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7107585E" w:rsidR="009E5A7D" w:rsidRPr="009C2FDF" w:rsidRDefault="009E5A7D" w:rsidP="009A65F3">
      <w:pPr>
        <w:spacing w:before="240" w:after="240" w:line="360" w:lineRule="auto"/>
        <w:jc w:val="both"/>
        <w:rPr>
          <w:rFonts w:ascii="Palatino Linotype" w:hAnsi="Palatino Linotype" w:cs="Arial"/>
        </w:rPr>
      </w:pPr>
      <w:r w:rsidRPr="009C2FDF">
        <w:rPr>
          <w:rFonts w:ascii="Palatino Linotype" w:hAnsi="Palatino Linotype"/>
        </w:rPr>
        <w:t>Resolución del Pleno del Instituto de Transparencia, Acceso a la Información Pública y Protección de Datos Personales del Estado de México y Municipios,</w:t>
      </w:r>
      <w:r w:rsidR="00880CEA" w:rsidRPr="009C2FDF">
        <w:rPr>
          <w:rFonts w:ascii="Palatino Linotype" w:hAnsi="Palatino Linotype"/>
        </w:rPr>
        <w:t xml:space="preserve"> </w:t>
      </w:r>
      <w:r w:rsidR="00880CEA" w:rsidRPr="009C2FDF">
        <w:rPr>
          <w:rFonts w:ascii="Palatino Linotype" w:eastAsia="Calibri" w:hAnsi="Palatino Linotype" w:cs="Arial"/>
        </w:rPr>
        <w:t>con domicilio en Metepec, Estado de México,</w:t>
      </w:r>
      <w:r w:rsidRPr="009C2FDF">
        <w:rPr>
          <w:rFonts w:ascii="Palatino Linotype" w:hAnsi="Palatino Linotype"/>
        </w:rPr>
        <w:t xml:space="preserve"> </w:t>
      </w:r>
      <w:r w:rsidR="00DF2EE7" w:rsidRPr="009C2FDF">
        <w:rPr>
          <w:rFonts w:ascii="Palatino Linotype" w:hAnsi="Palatino Linotype"/>
        </w:rPr>
        <w:t>de fecha</w:t>
      </w:r>
      <w:r w:rsidRPr="009C2FDF">
        <w:rPr>
          <w:rStyle w:val="apple-converted-space"/>
          <w:rFonts w:ascii="Palatino Linotype" w:hAnsi="Palatino Linotype" w:cs="Arial"/>
        </w:rPr>
        <w:t> </w:t>
      </w:r>
      <w:r w:rsidR="00D54E6C" w:rsidRPr="009C2FDF">
        <w:rPr>
          <w:rStyle w:val="apple-converted-space"/>
          <w:rFonts w:ascii="Palatino Linotype" w:hAnsi="Palatino Linotype" w:cs="Arial"/>
        </w:rPr>
        <w:t xml:space="preserve">veinte de </w:t>
      </w:r>
      <w:r w:rsidR="00882CF4" w:rsidRPr="009C2FDF">
        <w:rPr>
          <w:rStyle w:val="apple-converted-space"/>
          <w:rFonts w:ascii="Palatino Linotype" w:hAnsi="Palatino Linotype" w:cs="Arial"/>
        </w:rPr>
        <w:t>noviembre</w:t>
      </w:r>
      <w:r w:rsidR="00691476" w:rsidRPr="009C2FDF">
        <w:rPr>
          <w:rStyle w:val="normaltextrun"/>
          <w:rFonts w:ascii="Palatino Linotype" w:hAnsi="Palatino Linotype" w:cs="Arial"/>
        </w:rPr>
        <w:t xml:space="preserve"> de dos mil diecinueve</w:t>
      </w:r>
      <w:r w:rsidRPr="009C2FDF">
        <w:rPr>
          <w:rStyle w:val="normaltextrun"/>
          <w:rFonts w:ascii="Palatino Linotype" w:hAnsi="Palatino Linotype" w:cs="Arial"/>
        </w:rPr>
        <w:t>.</w:t>
      </w:r>
    </w:p>
    <w:p w14:paraId="09115020" w14:textId="5B578E8A" w:rsidR="009E5A7D" w:rsidRPr="009C2FDF" w:rsidRDefault="009E5A7D" w:rsidP="009A65F3">
      <w:pPr>
        <w:spacing w:before="240" w:after="240" w:line="360" w:lineRule="auto"/>
        <w:jc w:val="both"/>
        <w:rPr>
          <w:rFonts w:ascii="Palatino Linotype" w:hAnsi="Palatino Linotype" w:cs="Arial"/>
          <w:b/>
        </w:rPr>
      </w:pPr>
      <w:r w:rsidRPr="009C2FDF">
        <w:rPr>
          <w:rFonts w:ascii="Palatino Linotype" w:hAnsi="Palatino Linotype" w:cs="Arial"/>
          <w:b/>
        </w:rPr>
        <w:t>Visto</w:t>
      </w:r>
      <w:r w:rsidRPr="009C2FDF">
        <w:rPr>
          <w:rFonts w:ascii="Palatino Linotype" w:hAnsi="Palatino Linotype" w:cs="Arial"/>
        </w:rPr>
        <w:t xml:space="preserve"> el expediente relativo al recurso de revisión </w:t>
      </w:r>
      <w:r w:rsidR="004E2CB1" w:rsidRPr="009C2FDF">
        <w:rPr>
          <w:rFonts w:ascii="Palatino Linotype" w:hAnsi="Palatino Linotype" w:cs="Arial"/>
          <w:b/>
          <w:bCs/>
        </w:rPr>
        <w:t>0</w:t>
      </w:r>
      <w:r w:rsidR="00882CF4" w:rsidRPr="009C2FDF">
        <w:rPr>
          <w:rFonts w:ascii="Palatino Linotype" w:hAnsi="Palatino Linotype" w:cs="Arial"/>
          <w:b/>
          <w:bCs/>
        </w:rPr>
        <w:t>6</w:t>
      </w:r>
      <w:r w:rsidR="002819F3" w:rsidRPr="009C2FDF">
        <w:rPr>
          <w:rFonts w:ascii="Palatino Linotype" w:hAnsi="Palatino Linotype" w:cs="Arial"/>
          <w:b/>
          <w:bCs/>
        </w:rPr>
        <w:t>924</w:t>
      </w:r>
      <w:r w:rsidR="00155EE8" w:rsidRPr="009C2FDF">
        <w:rPr>
          <w:rFonts w:ascii="Palatino Linotype" w:hAnsi="Palatino Linotype" w:cs="Arial"/>
          <w:b/>
          <w:bCs/>
        </w:rPr>
        <w:t>/INFOEM/IP/RR/201</w:t>
      </w:r>
      <w:r w:rsidR="00B012D5" w:rsidRPr="009C2FDF">
        <w:rPr>
          <w:rFonts w:ascii="Palatino Linotype" w:hAnsi="Palatino Linotype" w:cs="Arial"/>
          <w:b/>
          <w:bCs/>
        </w:rPr>
        <w:t>9</w:t>
      </w:r>
      <w:r w:rsidRPr="009C2FDF">
        <w:rPr>
          <w:rFonts w:ascii="Palatino Linotype" w:hAnsi="Palatino Linotype" w:cs="Arial"/>
        </w:rPr>
        <w:t>, interpuesto por</w:t>
      </w:r>
      <w:r w:rsidR="00044480">
        <w:rPr>
          <w:rFonts w:ascii="Palatino Linotype" w:hAnsi="Palatino Linotype" w:cs="Arial"/>
        </w:rPr>
        <w:t xml:space="preserve"> el C.</w:t>
      </w:r>
      <w:r w:rsidR="00826292" w:rsidRPr="009C2FDF">
        <w:rPr>
          <w:rFonts w:ascii="Palatino Linotype" w:hAnsi="Palatino Linotype"/>
          <w:b/>
          <w:sz w:val="22"/>
          <w:szCs w:val="22"/>
          <w:lang w:val="es-ES_tradnl"/>
        </w:rPr>
        <w:t xml:space="preserve"> </w:t>
      </w:r>
      <w:r w:rsidR="00AA11C6">
        <w:rPr>
          <w:rFonts w:ascii="Palatino Linotype" w:hAnsi="Palatino Linotype"/>
          <w:b/>
          <w:sz w:val="22"/>
          <w:szCs w:val="22"/>
          <w:lang w:val="es-ES_tradnl"/>
        </w:rPr>
        <w:t>Xxxxxxx Xxxxx Xxxxxx</w:t>
      </w:r>
      <w:bookmarkStart w:id="0" w:name="_GoBack"/>
      <w:bookmarkEnd w:id="0"/>
      <w:r w:rsidRPr="009C2FDF">
        <w:rPr>
          <w:rFonts w:ascii="Palatino Linotype" w:hAnsi="Palatino Linotype" w:cs="Arial"/>
        </w:rPr>
        <w:t xml:space="preserve">, en lo sucesivo </w:t>
      </w:r>
      <w:r w:rsidR="00044480">
        <w:rPr>
          <w:rFonts w:ascii="Palatino Linotype" w:hAnsi="Palatino Linotype" w:cs="Arial"/>
          <w:b/>
        </w:rPr>
        <w:t>EL RECURRENTE</w:t>
      </w:r>
      <w:r w:rsidRPr="009C2FDF">
        <w:rPr>
          <w:rFonts w:ascii="Palatino Linotype" w:hAnsi="Palatino Linotype" w:cs="Arial"/>
        </w:rPr>
        <w:t xml:space="preserve"> en contra de la</w:t>
      </w:r>
      <w:r w:rsidR="00FD5E90" w:rsidRPr="009C2FDF">
        <w:rPr>
          <w:rFonts w:ascii="Palatino Linotype" w:hAnsi="Palatino Linotype" w:cs="Arial"/>
        </w:rPr>
        <w:t xml:space="preserve"> </w:t>
      </w:r>
      <w:r w:rsidRPr="009C2FDF">
        <w:rPr>
          <w:rFonts w:ascii="Palatino Linotype" w:hAnsi="Palatino Linotype" w:cs="Arial"/>
        </w:rPr>
        <w:t xml:space="preserve">respuesta a su solicitud de información con número de folio </w:t>
      </w:r>
      <w:r w:rsidR="00882CF4" w:rsidRPr="009C2FDF">
        <w:rPr>
          <w:rFonts w:ascii="Palatino Linotype" w:hAnsi="Palatino Linotype" w:cs="Arial"/>
          <w:b/>
        </w:rPr>
        <w:t>00</w:t>
      </w:r>
      <w:r w:rsidR="002819F3" w:rsidRPr="009C2FDF">
        <w:rPr>
          <w:rFonts w:ascii="Palatino Linotype" w:hAnsi="Palatino Linotype" w:cs="Arial"/>
          <w:b/>
        </w:rPr>
        <w:t>038</w:t>
      </w:r>
      <w:r w:rsidR="008041AE" w:rsidRPr="009C2FDF">
        <w:rPr>
          <w:rFonts w:ascii="Palatino Linotype" w:hAnsi="Palatino Linotype" w:cs="Arial"/>
          <w:b/>
        </w:rPr>
        <w:t>/</w:t>
      </w:r>
      <w:r w:rsidR="002819F3" w:rsidRPr="009C2FDF">
        <w:rPr>
          <w:rFonts w:ascii="Palatino Linotype" w:hAnsi="Palatino Linotype" w:cs="Arial"/>
          <w:b/>
        </w:rPr>
        <w:t>OCUILAN</w:t>
      </w:r>
      <w:r w:rsidR="008041AE" w:rsidRPr="009C2FDF">
        <w:rPr>
          <w:rFonts w:ascii="Palatino Linotype" w:hAnsi="Palatino Linotype" w:cs="Arial"/>
          <w:b/>
        </w:rPr>
        <w:t>/IP/2019</w:t>
      </w:r>
      <w:r w:rsidRPr="009C2FDF">
        <w:rPr>
          <w:rFonts w:ascii="Palatino Linotype" w:hAnsi="Palatino Linotype" w:cs="Arial"/>
          <w:b/>
        </w:rPr>
        <w:t>,</w:t>
      </w:r>
      <w:r w:rsidRPr="009C2FDF">
        <w:rPr>
          <w:rFonts w:ascii="Palatino Linotype" w:hAnsi="Palatino Linotype" w:cs="Arial"/>
        </w:rPr>
        <w:t xml:space="preserve"> por parte de</w:t>
      </w:r>
      <w:r w:rsidR="00A74766" w:rsidRPr="009C2FDF">
        <w:rPr>
          <w:rFonts w:ascii="Palatino Linotype" w:hAnsi="Palatino Linotype" w:cs="Arial"/>
        </w:rPr>
        <w:t>l</w:t>
      </w:r>
      <w:r w:rsidRPr="009C2FDF">
        <w:rPr>
          <w:rFonts w:ascii="Palatino Linotype" w:hAnsi="Palatino Linotype" w:cs="Arial"/>
        </w:rPr>
        <w:t xml:space="preserve"> </w:t>
      </w:r>
      <w:r w:rsidR="005C436B" w:rsidRPr="009C2FDF">
        <w:rPr>
          <w:rFonts w:ascii="Palatino Linotype" w:hAnsi="Palatino Linotype" w:cs="Arial"/>
          <w:b/>
        </w:rPr>
        <w:t>Ayuntamiento de</w:t>
      </w:r>
      <w:r w:rsidR="00882CF4" w:rsidRPr="009C2FDF">
        <w:rPr>
          <w:rFonts w:ascii="Palatino Linotype" w:hAnsi="Palatino Linotype" w:cs="Arial"/>
          <w:b/>
        </w:rPr>
        <w:t xml:space="preserve"> </w:t>
      </w:r>
      <w:r w:rsidR="002819F3" w:rsidRPr="009C2FDF">
        <w:rPr>
          <w:rFonts w:ascii="Palatino Linotype" w:hAnsi="Palatino Linotype" w:cs="Arial"/>
          <w:b/>
        </w:rPr>
        <w:t>Ocuilan</w:t>
      </w:r>
      <w:r w:rsidRPr="009C2FDF">
        <w:rPr>
          <w:rFonts w:ascii="Palatino Linotype" w:hAnsi="Palatino Linotype" w:cs="Arial"/>
        </w:rPr>
        <w:t xml:space="preserve">, en lo sucesivo </w:t>
      </w:r>
      <w:r w:rsidR="00044480" w:rsidRPr="00044480">
        <w:rPr>
          <w:rFonts w:ascii="Palatino Linotype" w:hAnsi="Palatino Linotype" w:cs="Arial"/>
          <w:b/>
        </w:rPr>
        <w:t>EL SUJETO OBLIGADO</w:t>
      </w:r>
      <w:r w:rsidRPr="009C2FDF">
        <w:rPr>
          <w:rFonts w:ascii="Palatino Linotype" w:hAnsi="Palatino Linotype" w:cs="Arial"/>
          <w:b/>
        </w:rPr>
        <w:t xml:space="preserve">; </w:t>
      </w:r>
      <w:r w:rsidRPr="009C2FDF">
        <w:rPr>
          <w:rFonts w:ascii="Palatino Linotype" w:hAnsi="Palatino Linotype" w:cs="Arial"/>
        </w:rPr>
        <w:t>se procede a dictar la presente resolución, con base en lo siguiente.</w:t>
      </w:r>
    </w:p>
    <w:p w14:paraId="783B97B4" w14:textId="77777777" w:rsidR="009E5A7D" w:rsidRPr="00923A0A" w:rsidRDefault="009E5A7D" w:rsidP="00923A0A">
      <w:pPr>
        <w:pStyle w:val="Prrafodelista"/>
        <w:spacing w:before="240" w:after="240" w:line="360" w:lineRule="auto"/>
        <w:ind w:left="1077"/>
        <w:contextualSpacing/>
        <w:jc w:val="center"/>
        <w:rPr>
          <w:rFonts w:ascii="Palatino Linotype" w:hAnsi="Palatino Linotype" w:cs="Arial"/>
          <w:b/>
          <w:sz w:val="28"/>
          <w:szCs w:val="28"/>
        </w:rPr>
      </w:pPr>
      <w:r w:rsidRPr="00923A0A">
        <w:rPr>
          <w:rFonts w:ascii="Palatino Linotype" w:hAnsi="Palatino Linotype" w:cs="Arial"/>
          <w:b/>
          <w:sz w:val="28"/>
          <w:szCs w:val="28"/>
        </w:rPr>
        <w:t>A N T E C E D E N T E S:</w:t>
      </w:r>
    </w:p>
    <w:p w14:paraId="2137DF43" w14:textId="0A5E81D2" w:rsidR="009E5A7D" w:rsidRPr="009C2FDF" w:rsidRDefault="00923A0A" w:rsidP="009A65F3">
      <w:pPr>
        <w:spacing w:before="240" w:after="240" w:line="360" w:lineRule="auto"/>
        <w:jc w:val="both"/>
        <w:rPr>
          <w:rFonts w:ascii="Palatino Linotype" w:hAnsi="Palatino Linotype" w:cs="Arial"/>
          <w:b/>
        </w:rPr>
      </w:pPr>
      <w:r w:rsidRPr="00923A0A">
        <w:rPr>
          <w:rFonts w:ascii="Palatino Linotype" w:hAnsi="Palatino Linotype" w:cs="Arial"/>
          <w:b/>
          <w:sz w:val="28"/>
          <w:szCs w:val="28"/>
        </w:rPr>
        <w:t>I</w:t>
      </w:r>
      <w:r w:rsidR="009E5A7D" w:rsidRPr="00923A0A">
        <w:rPr>
          <w:rFonts w:ascii="Palatino Linotype" w:hAnsi="Palatino Linotype" w:cs="Arial"/>
          <w:b/>
          <w:sz w:val="28"/>
          <w:szCs w:val="28"/>
        </w:rPr>
        <w:t>.</w:t>
      </w:r>
      <w:r w:rsidR="009E5A7D" w:rsidRPr="009C2FDF">
        <w:rPr>
          <w:rFonts w:ascii="Palatino Linotype" w:hAnsi="Palatino Linotype" w:cs="Arial"/>
          <w:b/>
        </w:rPr>
        <w:t xml:space="preserve"> Solicitud de acceso a la información. </w:t>
      </w:r>
      <w:r w:rsidR="009E5A7D" w:rsidRPr="009C2FDF">
        <w:rPr>
          <w:rFonts w:ascii="Palatino Linotype" w:hAnsi="Palatino Linotype" w:cs="Arial"/>
        </w:rPr>
        <w:t xml:space="preserve">Con fecha </w:t>
      </w:r>
      <w:r w:rsidR="002819F3" w:rsidRPr="009C2FDF">
        <w:rPr>
          <w:rFonts w:ascii="Palatino Linotype" w:hAnsi="Palatino Linotype" w:cs="Arial"/>
          <w:b/>
        </w:rPr>
        <w:t>veintinueve</w:t>
      </w:r>
      <w:r w:rsidR="008C70DA" w:rsidRPr="009C2FDF">
        <w:rPr>
          <w:rFonts w:ascii="Palatino Linotype" w:hAnsi="Palatino Linotype" w:cs="Arial"/>
          <w:b/>
        </w:rPr>
        <w:t xml:space="preserve"> de julio de </w:t>
      </w:r>
      <w:r w:rsidR="009E5A7D" w:rsidRPr="009C2FDF">
        <w:rPr>
          <w:rFonts w:ascii="Palatino Linotype" w:hAnsi="Palatino Linotype" w:cs="Arial"/>
          <w:b/>
        </w:rPr>
        <w:t xml:space="preserve">dos mil </w:t>
      </w:r>
      <w:r w:rsidR="00155EE8" w:rsidRPr="009C2FDF">
        <w:rPr>
          <w:rFonts w:ascii="Palatino Linotype" w:hAnsi="Palatino Linotype" w:cs="Arial"/>
          <w:b/>
        </w:rPr>
        <w:t>dieci</w:t>
      </w:r>
      <w:r w:rsidR="00B012D5" w:rsidRPr="009C2FDF">
        <w:rPr>
          <w:rFonts w:ascii="Palatino Linotype" w:hAnsi="Palatino Linotype" w:cs="Arial"/>
          <w:b/>
        </w:rPr>
        <w:t>nueve</w:t>
      </w:r>
      <w:r w:rsidR="009E5A7D" w:rsidRPr="009C2FDF">
        <w:rPr>
          <w:rFonts w:ascii="Palatino Linotype" w:hAnsi="Palatino Linotype" w:cs="Arial"/>
        </w:rPr>
        <w:t>, la</w:t>
      </w:r>
      <w:r w:rsidR="00176A2B" w:rsidRPr="009C2FDF">
        <w:rPr>
          <w:rFonts w:ascii="Palatino Linotype" w:hAnsi="Palatino Linotype" w:cs="Arial"/>
        </w:rPr>
        <w:t xml:space="preserve"> parte</w:t>
      </w:r>
      <w:r w:rsidR="009E5A7D" w:rsidRPr="009C2FDF">
        <w:rPr>
          <w:rFonts w:ascii="Palatino Linotype" w:hAnsi="Palatino Linotype" w:cs="Arial"/>
        </w:rPr>
        <w:t xml:space="preserve"> </w:t>
      </w:r>
      <w:r w:rsidR="009E5A7D" w:rsidRPr="009C2FDF">
        <w:rPr>
          <w:rFonts w:ascii="Palatino Linotype" w:hAnsi="Palatino Linotype" w:cs="Arial"/>
          <w:b/>
        </w:rPr>
        <w:t>recurrente</w:t>
      </w:r>
      <w:r w:rsidR="009E5A7D" w:rsidRPr="009C2FDF">
        <w:rPr>
          <w:rFonts w:ascii="Palatino Linotype" w:hAnsi="Palatino Linotype" w:cs="Arial"/>
        </w:rPr>
        <w:t xml:space="preserve"> formuló solicitud de acceso a</w:t>
      </w:r>
      <w:r w:rsidR="00FF6B97" w:rsidRPr="009C2FDF">
        <w:rPr>
          <w:rFonts w:ascii="Palatino Linotype" w:hAnsi="Palatino Linotype" w:cs="Arial"/>
        </w:rPr>
        <w:t xml:space="preserve"> la</w:t>
      </w:r>
      <w:r w:rsidR="009E5A7D" w:rsidRPr="009C2FDF">
        <w:rPr>
          <w:rFonts w:ascii="Palatino Linotype" w:hAnsi="Palatino Linotype" w:cs="Arial"/>
        </w:rPr>
        <w:t xml:space="preserve"> información pública al </w:t>
      </w:r>
      <w:r w:rsidR="009E5A7D" w:rsidRPr="009C2FDF">
        <w:rPr>
          <w:rFonts w:ascii="Palatino Linotype" w:hAnsi="Palatino Linotype" w:cs="Arial"/>
          <w:b/>
        </w:rPr>
        <w:t>Sujeto Obligado</w:t>
      </w:r>
      <w:r w:rsidR="009E5A7D" w:rsidRPr="009C2FDF">
        <w:rPr>
          <w:rFonts w:ascii="Palatino Linotype" w:hAnsi="Palatino Linotype" w:cs="Arial"/>
        </w:rPr>
        <w:t xml:space="preserve"> a través del Sistema de Acceso a la Información Mexiquense, en adelante </w:t>
      </w:r>
      <w:r w:rsidR="009E5A7D" w:rsidRPr="009C2FDF">
        <w:rPr>
          <w:rFonts w:ascii="Palatino Linotype" w:hAnsi="Palatino Linotype" w:cs="Arial"/>
          <w:b/>
        </w:rPr>
        <w:t>SAIMEX,</w:t>
      </w:r>
      <w:r w:rsidR="009E5A7D" w:rsidRPr="009C2FDF">
        <w:rPr>
          <w:rFonts w:ascii="Palatino Linotype" w:hAnsi="Palatino Linotype" w:cs="Arial"/>
        </w:rPr>
        <w:t xml:space="preserve">  requiriéndole lo siguiente:</w:t>
      </w:r>
    </w:p>
    <w:p w14:paraId="777CDE7C" w14:textId="7DF66729" w:rsidR="004F6DE4" w:rsidRDefault="009E5A7D" w:rsidP="002819F3">
      <w:pPr>
        <w:autoSpaceDE w:val="0"/>
        <w:autoSpaceDN w:val="0"/>
        <w:adjustRightInd w:val="0"/>
        <w:ind w:left="851" w:right="902"/>
        <w:jc w:val="both"/>
        <w:rPr>
          <w:rFonts w:ascii="Palatino Linotype" w:hAnsi="Palatino Linotype"/>
          <w:i/>
          <w:sz w:val="22"/>
          <w:szCs w:val="22"/>
        </w:rPr>
      </w:pPr>
      <w:r w:rsidRPr="009C2FDF">
        <w:rPr>
          <w:rFonts w:ascii="Palatino Linotype" w:hAnsi="Palatino Linotype"/>
          <w:i/>
          <w:sz w:val="22"/>
          <w:szCs w:val="22"/>
        </w:rPr>
        <w:t>“</w:t>
      </w:r>
      <w:r w:rsidR="002819F3" w:rsidRPr="009C2FDF">
        <w:rPr>
          <w:rFonts w:ascii="Palatino Linotype" w:hAnsi="Palatino Linotype"/>
          <w:i/>
          <w:sz w:val="22"/>
          <w:szCs w:val="22"/>
        </w:rPr>
        <w:t xml:space="preserve">Por medio del presente, solicito se me informe las acciones que el Gobierno Municipal de Ocuilan ha realizado para el combate y la inhibición de la tala clandestina en su territorio, en el año en curso (2019), mostrando evidencia documental (oficios, minutas de reuniones, levantamiento de actas circunstanciadas, actas de cabildo, informes municipales e informes a las autoridades estatales y federales, así como testimoniales, etc.) De igual manera se me informe el número de operativos que ha realizado Seguridad Pública Municipal para el combate a la tala clandestina, el número de elementos que van a dichos operativos, las fechas en que se realizaron, el número de asegurados por dicha acción, los horarios que se realizaron. Así mismo, solicito se me informe las acciones que ha llevado a cabo el área de medio ambiente municipal para el </w:t>
      </w:r>
      <w:r w:rsidR="002819F3" w:rsidRPr="009C2FDF">
        <w:rPr>
          <w:rFonts w:ascii="Palatino Linotype" w:hAnsi="Palatino Linotype"/>
          <w:i/>
          <w:sz w:val="22"/>
          <w:szCs w:val="22"/>
        </w:rPr>
        <w:lastRenderedPageBreak/>
        <w:t>combate de la tala clandestina, el número de aserradores que se encuentran dentro de su territorio municipal. El número de operativos para la tala clandestina que han sido en conjunto con las autoridades federales y/o estatales, las fechas, el número de elementos (estatales y/o federales) que acompañan a dicha acción. Por último, la cantidad de recursos financieros municipales que son consignados al combate de la tala clandestina y si hay recursos federales y estatales que sean ejercidos por el gobierno municipal y que sean destinados para el combate de dicha acción. Todo lo anterior mediante evidencia documental oficial.</w:t>
      </w:r>
      <w:r w:rsidR="00ED6D1E" w:rsidRPr="009C2FDF">
        <w:rPr>
          <w:rFonts w:ascii="Palatino Linotype" w:hAnsi="Palatino Linotype"/>
          <w:i/>
          <w:sz w:val="22"/>
          <w:szCs w:val="22"/>
        </w:rPr>
        <w:t>“</w:t>
      </w:r>
      <w:r w:rsidRPr="009C2FDF">
        <w:rPr>
          <w:rFonts w:ascii="Palatino Linotype" w:hAnsi="Palatino Linotype"/>
          <w:i/>
          <w:sz w:val="22"/>
          <w:szCs w:val="22"/>
        </w:rPr>
        <w:t>(sic)</w:t>
      </w:r>
    </w:p>
    <w:p w14:paraId="3C8C81DB" w14:textId="77777777" w:rsidR="00923A0A" w:rsidRPr="009C2FDF" w:rsidRDefault="00923A0A" w:rsidP="002819F3">
      <w:pPr>
        <w:autoSpaceDE w:val="0"/>
        <w:autoSpaceDN w:val="0"/>
        <w:adjustRightInd w:val="0"/>
        <w:ind w:left="851" w:right="902"/>
        <w:jc w:val="both"/>
        <w:rPr>
          <w:rFonts w:ascii="Palatino Linotype" w:hAnsi="Palatino Linotype"/>
          <w:i/>
          <w:sz w:val="22"/>
          <w:szCs w:val="22"/>
        </w:rPr>
      </w:pPr>
    </w:p>
    <w:p w14:paraId="4BF9E253" w14:textId="0609B52D" w:rsidR="0026697E" w:rsidRPr="009C2FDF" w:rsidRDefault="00FF6B97" w:rsidP="009A65F3">
      <w:pPr>
        <w:spacing w:before="240" w:after="240" w:line="360" w:lineRule="auto"/>
        <w:jc w:val="both"/>
        <w:rPr>
          <w:rFonts w:ascii="Palatino Linotype" w:hAnsi="Palatino Linotype" w:cs="Arial"/>
        </w:rPr>
      </w:pPr>
      <w:r w:rsidRPr="009C2FDF">
        <w:rPr>
          <w:rFonts w:ascii="Palatino Linotype" w:hAnsi="Palatino Linotype" w:cs="Arial"/>
          <w:b/>
        </w:rPr>
        <w:t>Modalidad</w:t>
      </w:r>
      <w:r w:rsidR="0026697E" w:rsidRPr="009C2FDF">
        <w:rPr>
          <w:rFonts w:ascii="Palatino Linotype" w:hAnsi="Palatino Linotype" w:cs="Arial"/>
          <w:b/>
        </w:rPr>
        <w:t xml:space="preserve"> elegida para la entrega de la información:</w:t>
      </w:r>
      <w:r w:rsidR="00802004" w:rsidRPr="009C2FDF">
        <w:rPr>
          <w:rFonts w:ascii="Palatino Linotype" w:hAnsi="Palatino Linotype" w:cs="Arial"/>
        </w:rPr>
        <w:t xml:space="preserve"> </w:t>
      </w:r>
      <w:r w:rsidR="00923A0A" w:rsidRPr="00923A0A">
        <w:rPr>
          <w:rFonts w:ascii="Palatino Linotype" w:hAnsi="Palatino Linotype" w:cs="Arial"/>
          <w:b/>
        </w:rPr>
        <w:t>SAIMEX.</w:t>
      </w:r>
    </w:p>
    <w:p w14:paraId="3EA5BBA8" w14:textId="2F532C89" w:rsidR="002819F3" w:rsidRPr="009C2FDF" w:rsidRDefault="00923A0A" w:rsidP="002819F3">
      <w:pPr>
        <w:spacing w:before="240" w:after="240" w:line="360" w:lineRule="auto"/>
        <w:jc w:val="both"/>
        <w:rPr>
          <w:rFonts w:ascii="Palatino Linotype" w:hAnsi="Palatino Linotype" w:cs="Arial"/>
          <w:szCs w:val="28"/>
        </w:rPr>
      </w:pPr>
      <w:r w:rsidRPr="00923A0A">
        <w:rPr>
          <w:rFonts w:ascii="Palatino Linotype" w:hAnsi="Palatino Linotype" w:cs="Arial"/>
          <w:b/>
          <w:sz w:val="28"/>
          <w:szCs w:val="28"/>
        </w:rPr>
        <w:t>II</w:t>
      </w:r>
      <w:r w:rsidR="002819F3" w:rsidRPr="00923A0A">
        <w:rPr>
          <w:rFonts w:ascii="Palatino Linotype" w:hAnsi="Palatino Linotype" w:cs="Arial"/>
          <w:b/>
          <w:sz w:val="28"/>
          <w:szCs w:val="28"/>
        </w:rPr>
        <w:t>.</w:t>
      </w:r>
      <w:r w:rsidR="002819F3" w:rsidRPr="009C2FDF">
        <w:rPr>
          <w:rFonts w:ascii="Palatino Linotype" w:hAnsi="Palatino Linotype" w:cs="Arial"/>
          <w:b/>
        </w:rPr>
        <w:t xml:space="preserve"> </w:t>
      </w:r>
      <w:r w:rsidR="002819F3" w:rsidRPr="009C2FDF">
        <w:rPr>
          <w:rFonts w:ascii="Palatino Linotype" w:hAnsi="Palatino Linotype" w:cs="Arial"/>
          <w:b/>
          <w:szCs w:val="28"/>
        </w:rPr>
        <w:t xml:space="preserve">Prórroga. </w:t>
      </w:r>
      <w:r w:rsidR="002819F3" w:rsidRPr="009C2FDF">
        <w:rPr>
          <w:rFonts w:ascii="Palatino Linotype" w:hAnsi="Palatino Linotype" w:cs="Arial"/>
          <w:szCs w:val="28"/>
        </w:rPr>
        <w:t xml:space="preserve">Con fecha </w:t>
      </w:r>
      <w:r w:rsidR="002819F3" w:rsidRPr="009C2FDF">
        <w:rPr>
          <w:rFonts w:ascii="Palatino Linotype" w:hAnsi="Palatino Linotype" w:cs="Arial"/>
          <w:b/>
          <w:szCs w:val="28"/>
        </w:rPr>
        <w:t>diecinueve de agosto de dos mil diecinueve</w:t>
      </w:r>
      <w:r w:rsidR="002819F3" w:rsidRPr="009C2FDF">
        <w:rPr>
          <w:rFonts w:ascii="Palatino Linotype" w:hAnsi="Palatino Linotype" w:cs="Arial"/>
          <w:szCs w:val="28"/>
        </w:rPr>
        <w:t xml:space="preserve">, el Sujeto Obligado, solicitó prórroga mediante </w:t>
      </w:r>
      <w:r w:rsidR="002819F3" w:rsidRPr="009C2FDF">
        <w:rPr>
          <w:rFonts w:ascii="Palatino Linotype" w:hAnsi="Palatino Linotype" w:cs="Arial"/>
          <w:b/>
          <w:szCs w:val="28"/>
        </w:rPr>
        <w:t xml:space="preserve">SAIMEX, </w:t>
      </w:r>
      <w:r w:rsidR="002819F3" w:rsidRPr="009C2FDF">
        <w:rPr>
          <w:rFonts w:ascii="Palatino Linotype" w:hAnsi="Palatino Linotype" w:cs="Arial"/>
          <w:szCs w:val="28"/>
        </w:rPr>
        <w:t>argumentando lo siguiente:</w:t>
      </w:r>
    </w:p>
    <w:p w14:paraId="1BC7A302" w14:textId="77777777" w:rsidR="002819F3" w:rsidRPr="009C2FDF" w:rsidRDefault="002819F3" w:rsidP="002819F3">
      <w:pPr>
        <w:spacing w:before="240" w:after="240"/>
        <w:ind w:left="851" w:right="900"/>
        <w:jc w:val="both"/>
        <w:rPr>
          <w:rFonts w:ascii="Palatino Linotype" w:hAnsi="Palatino Linotype"/>
          <w:i/>
          <w:sz w:val="22"/>
          <w:szCs w:val="22"/>
        </w:rPr>
      </w:pPr>
      <w:r w:rsidRPr="009C2FDF">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903A86" w14:textId="4F0D6B4E" w:rsidR="002819F3" w:rsidRPr="009C2FDF" w:rsidRDefault="002819F3" w:rsidP="002819F3">
      <w:pPr>
        <w:spacing w:before="240" w:after="240"/>
        <w:ind w:left="851" w:right="900"/>
        <w:jc w:val="both"/>
        <w:rPr>
          <w:rFonts w:ascii="Palatino Linotype" w:hAnsi="Palatino Linotype" w:cs="Arial"/>
          <w:szCs w:val="28"/>
        </w:rPr>
      </w:pPr>
      <w:r w:rsidRPr="009C2FDF">
        <w:rPr>
          <w:rFonts w:ascii="Palatino Linotype" w:hAnsi="Palatino Linotype"/>
          <w:i/>
          <w:sz w:val="22"/>
          <w:szCs w:val="22"/>
        </w:rPr>
        <w:t>FAVOR DE ENVIAR A LA BREVEDAD:”</w:t>
      </w:r>
    </w:p>
    <w:p w14:paraId="0F8CB1D1" w14:textId="755E7669" w:rsidR="002819F3" w:rsidRPr="00923A0A" w:rsidRDefault="002819F3" w:rsidP="00923A0A">
      <w:pPr>
        <w:spacing w:before="100" w:beforeAutospacing="1" w:after="100" w:afterAutospacing="1" w:line="360" w:lineRule="auto"/>
        <w:jc w:val="both"/>
        <w:rPr>
          <w:rFonts w:ascii="Palatino Linotype" w:hAnsi="Palatino Linotype" w:cs="Arial"/>
        </w:rPr>
      </w:pPr>
      <w:r w:rsidRPr="009C2FDF">
        <w:rPr>
          <w:rFonts w:ascii="Palatino Linotype" w:hAnsi="Palatino Linotype" w:cs="Arial"/>
        </w:rPr>
        <w:t>Como refiere el Sujeto Obligado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anexa la resolución mediante la cual el Comité de Transparencia apruebe la ampliación del plazo.</w:t>
      </w:r>
    </w:p>
    <w:p w14:paraId="147C0927" w14:textId="27D7AD5A" w:rsidR="003B1E51" w:rsidRDefault="00923A0A" w:rsidP="00923A0A">
      <w:pPr>
        <w:spacing w:line="360" w:lineRule="auto"/>
        <w:jc w:val="both"/>
        <w:rPr>
          <w:rFonts w:ascii="Palatino Linotype" w:hAnsi="Palatino Linotype" w:cs="Arial"/>
        </w:rPr>
      </w:pPr>
      <w:r w:rsidRPr="00923A0A">
        <w:rPr>
          <w:rFonts w:ascii="Palatino Linotype" w:hAnsi="Palatino Linotype" w:cs="Arial"/>
          <w:b/>
          <w:sz w:val="28"/>
          <w:szCs w:val="28"/>
        </w:rPr>
        <w:lastRenderedPageBreak/>
        <w:t>III</w:t>
      </w:r>
      <w:r w:rsidR="00740D10" w:rsidRPr="00923A0A">
        <w:rPr>
          <w:rFonts w:ascii="Palatino Linotype" w:hAnsi="Palatino Linotype" w:cs="Arial"/>
          <w:b/>
          <w:sz w:val="28"/>
          <w:szCs w:val="28"/>
        </w:rPr>
        <w:t>.</w:t>
      </w:r>
      <w:r w:rsidR="00740D10" w:rsidRPr="009C2FDF">
        <w:rPr>
          <w:rFonts w:ascii="Palatino Linotype" w:hAnsi="Palatino Linotype" w:cs="Arial"/>
          <w:b/>
        </w:rPr>
        <w:t xml:space="preserve"> </w:t>
      </w:r>
      <w:r w:rsidR="0004420F" w:rsidRPr="009C2FDF">
        <w:rPr>
          <w:rFonts w:ascii="Palatino Linotype" w:hAnsi="Palatino Linotype" w:cs="Arial"/>
          <w:b/>
        </w:rPr>
        <w:t>Respuesta</w:t>
      </w:r>
      <w:r w:rsidR="008041AE" w:rsidRPr="009C2FDF">
        <w:rPr>
          <w:rFonts w:ascii="Palatino Linotype" w:hAnsi="Palatino Linotype" w:cs="Arial"/>
        </w:rPr>
        <w:t xml:space="preserve">. </w:t>
      </w:r>
      <w:r w:rsidR="003B1E51" w:rsidRPr="009C2FDF">
        <w:rPr>
          <w:rFonts w:ascii="Palatino Linotype" w:hAnsi="Palatino Linotype" w:cs="Arial"/>
        </w:rPr>
        <w:t xml:space="preserve">Con fecha </w:t>
      </w:r>
      <w:r w:rsidR="004D3452" w:rsidRPr="009C2FDF">
        <w:rPr>
          <w:rFonts w:ascii="Palatino Linotype" w:hAnsi="Palatino Linotype" w:cs="Arial"/>
          <w:b/>
        </w:rPr>
        <w:t>veinti</w:t>
      </w:r>
      <w:r w:rsidR="00120DA7" w:rsidRPr="009C2FDF">
        <w:rPr>
          <w:rFonts w:ascii="Palatino Linotype" w:hAnsi="Palatino Linotype" w:cs="Arial"/>
          <w:b/>
        </w:rPr>
        <w:t xml:space="preserve">ocho de agosto de </w:t>
      </w:r>
      <w:r w:rsidR="003B1E51" w:rsidRPr="009C2FDF">
        <w:rPr>
          <w:rFonts w:ascii="Palatino Linotype" w:hAnsi="Palatino Linotype" w:cs="Arial"/>
          <w:b/>
        </w:rPr>
        <w:t>dos mil diecinueve</w:t>
      </w:r>
      <w:r w:rsidR="003B1E51" w:rsidRPr="009C2FDF">
        <w:rPr>
          <w:rFonts w:ascii="Palatino Linotype" w:hAnsi="Palatino Linotype" w:cs="Arial"/>
        </w:rPr>
        <w:t xml:space="preserve"> el </w:t>
      </w:r>
      <w:r w:rsidR="003B1E51" w:rsidRPr="009C2FDF">
        <w:rPr>
          <w:rFonts w:ascii="Palatino Linotype" w:hAnsi="Palatino Linotype" w:cs="Arial"/>
          <w:b/>
        </w:rPr>
        <w:t>Sujeto Obligado</w:t>
      </w:r>
      <w:r w:rsidR="003B1E51" w:rsidRPr="009C2FDF">
        <w:rPr>
          <w:rFonts w:ascii="Palatino Linotype" w:hAnsi="Palatino Linotype" w:cs="Arial"/>
        </w:rPr>
        <w:t xml:space="preserve"> envió su respuesta a la solicitud de acceso a la información a través del SAIMEX, la cual versa de la siguiente manera:</w:t>
      </w:r>
    </w:p>
    <w:p w14:paraId="30B68BD0" w14:textId="77777777" w:rsidR="00923A0A" w:rsidRPr="009C2FDF" w:rsidRDefault="00923A0A" w:rsidP="00923A0A">
      <w:pPr>
        <w:spacing w:line="360" w:lineRule="auto"/>
        <w:jc w:val="both"/>
        <w:rPr>
          <w:rFonts w:ascii="Palatino Linotype" w:hAnsi="Palatino Linotype" w:cs="Arial"/>
        </w:rPr>
      </w:pPr>
    </w:p>
    <w:p w14:paraId="7577E027" w14:textId="3367CF8C" w:rsidR="003B1E51" w:rsidRDefault="003B1E51" w:rsidP="00923A0A">
      <w:pPr>
        <w:ind w:left="851" w:right="900"/>
        <w:jc w:val="both"/>
        <w:rPr>
          <w:rFonts w:ascii="Palatino Linotype" w:hAnsi="Palatino Linotype"/>
          <w:i/>
          <w:sz w:val="22"/>
          <w:szCs w:val="22"/>
        </w:rPr>
      </w:pPr>
      <w:r w:rsidRPr="009C2FDF">
        <w:rPr>
          <w:rFonts w:ascii="Palatino Linotype" w:hAnsi="Palatino Linotype"/>
          <w:i/>
          <w:sz w:val="22"/>
          <w:szCs w:val="22"/>
        </w:rPr>
        <w:t>“</w:t>
      </w:r>
      <w:r w:rsidR="004D3452" w:rsidRPr="009C2FDF">
        <w:rPr>
          <w:rFonts w:ascii="Palatino Linotype" w:hAnsi="Palatino Linotype"/>
          <w:i/>
          <w:sz w:val="22"/>
          <w:szCs w:val="22"/>
        </w:rPr>
        <w:t>envió información solicitada Le enviamos la información que esta Unidad logro recabar, sin embargo le comentamos que la Dirección de Ecología asi como de Seguridad publica hicieron caso omiso a la solicitud, quien únicamente dio respuesta fue la tesorería Municipal</w:t>
      </w:r>
      <w:r w:rsidRPr="009C2FDF">
        <w:rPr>
          <w:rFonts w:ascii="Palatino Linotype" w:hAnsi="Palatino Linotype"/>
          <w:i/>
          <w:sz w:val="22"/>
          <w:szCs w:val="22"/>
        </w:rPr>
        <w:t>” (sic)</w:t>
      </w:r>
    </w:p>
    <w:p w14:paraId="2A4B9597" w14:textId="77777777" w:rsidR="00923A0A" w:rsidRPr="009C2FDF" w:rsidRDefault="00923A0A" w:rsidP="00923A0A">
      <w:pPr>
        <w:ind w:left="851" w:right="900"/>
        <w:jc w:val="both"/>
        <w:rPr>
          <w:rFonts w:ascii="Palatino Linotype" w:hAnsi="Palatino Linotype"/>
          <w:i/>
          <w:sz w:val="22"/>
          <w:szCs w:val="22"/>
        </w:rPr>
      </w:pPr>
    </w:p>
    <w:p w14:paraId="12DF20D9" w14:textId="29482948" w:rsidR="003B1E51" w:rsidRPr="009C2FDF" w:rsidRDefault="003B1E51" w:rsidP="00FD7F91">
      <w:pPr>
        <w:spacing w:after="240" w:line="360" w:lineRule="auto"/>
        <w:jc w:val="both"/>
        <w:rPr>
          <w:rFonts w:ascii="Palatino Linotype" w:hAnsi="Palatino Linotype" w:cs="Arial"/>
        </w:rPr>
      </w:pPr>
      <w:r w:rsidRPr="009C2FDF">
        <w:rPr>
          <w:rFonts w:ascii="Palatino Linotype" w:hAnsi="Palatino Linotype" w:cs="Arial"/>
          <w:b/>
        </w:rPr>
        <w:t xml:space="preserve">Anexos. </w:t>
      </w:r>
      <w:r w:rsidR="001E4E60" w:rsidRPr="009C2FDF">
        <w:rPr>
          <w:rFonts w:ascii="Palatino Linotype" w:hAnsi="Palatino Linotype" w:cs="Arial"/>
        </w:rPr>
        <w:t xml:space="preserve">El Sujeto Obligado agregó </w:t>
      </w:r>
      <w:r w:rsidR="00F0011E" w:rsidRPr="009C2FDF">
        <w:rPr>
          <w:rFonts w:ascii="Palatino Linotype" w:hAnsi="Palatino Linotype" w:cs="Arial"/>
        </w:rPr>
        <w:t xml:space="preserve">el archivo </w:t>
      </w:r>
      <w:r w:rsidR="00F0011E" w:rsidRPr="009C2FDF">
        <w:rPr>
          <w:rFonts w:ascii="Palatino Linotype" w:hAnsi="Palatino Linotype" w:cs="Arial"/>
          <w:i/>
        </w:rPr>
        <w:t>“0038 tes</w:t>
      </w:r>
      <w:r w:rsidR="0073220D" w:rsidRPr="009C2FDF">
        <w:rPr>
          <w:rFonts w:ascii="Palatino Linotype" w:hAnsi="Palatino Linotype" w:cs="Arial"/>
          <w:i/>
        </w:rPr>
        <w:t>o</w:t>
      </w:r>
      <w:r w:rsidR="00F0011E" w:rsidRPr="009C2FDF">
        <w:rPr>
          <w:rFonts w:ascii="Palatino Linotype" w:hAnsi="Palatino Linotype" w:cs="Arial"/>
          <w:i/>
        </w:rPr>
        <w:t>reria.pdf”</w:t>
      </w:r>
      <w:r w:rsidR="00F0011E" w:rsidRPr="009C2FDF">
        <w:rPr>
          <w:rFonts w:ascii="Palatino Linotype" w:hAnsi="Palatino Linotype" w:cs="Arial"/>
        </w:rPr>
        <w:t xml:space="preserve">, </w:t>
      </w:r>
      <w:r w:rsidR="00FD7F91" w:rsidRPr="009C2FDF">
        <w:rPr>
          <w:rFonts w:ascii="Palatino Linotype" w:hAnsi="Palatino Linotype" w:cs="Arial"/>
        </w:rPr>
        <w:t xml:space="preserve"> consistente en el oficio TES/MO/217/2019 de fecha veinte de agosto, mediante el cual el Tesorero Municipal informa que se cuenta con un proyecto denominado “inspección y vigilancia forestal”, con un importe presupuestal anual de $393,874.71</w:t>
      </w:r>
      <w:r w:rsidR="00A866D8" w:rsidRPr="009C2FDF">
        <w:rPr>
          <w:rFonts w:ascii="Palatino Linotype" w:hAnsi="Palatino Linotype" w:cs="Arial"/>
        </w:rPr>
        <w:t xml:space="preserve"> pesos</w:t>
      </w:r>
      <w:r w:rsidR="00FD7F91" w:rsidRPr="009C2FDF">
        <w:rPr>
          <w:rFonts w:ascii="Palatino Linotype" w:hAnsi="Palatino Linotype" w:cs="Arial"/>
        </w:rPr>
        <w:t>.</w:t>
      </w:r>
    </w:p>
    <w:p w14:paraId="204B7B1F" w14:textId="130868CC" w:rsidR="009E5A7D" w:rsidRPr="009C2FDF" w:rsidRDefault="00923A0A" w:rsidP="003B1E51">
      <w:pPr>
        <w:spacing w:before="240" w:after="240" w:line="360" w:lineRule="auto"/>
        <w:jc w:val="both"/>
        <w:rPr>
          <w:rFonts w:ascii="Palatino Linotype" w:hAnsi="Palatino Linotype" w:cs="Arial"/>
          <w:b/>
        </w:rPr>
      </w:pPr>
      <w:r w:rsidRPr="00923A0A">
        <w:rPr>
          <w:rFonts w:ascii="Palatino Linotype" w:hAnsi="Palatino Linotype" w:cs="Arial"/>
          <w:b/>
          <w:sz w:val="28"/>
          <w:szCs w:val="28"/>
        </w:rPr>
        <w:t>IV.</w:t>
      </w:r>
      <w:r w:rsidRPr="009C2FDF">
        <w:rPr>
          <w:rFonts w:ascii="Palatino Linotype" w:hAnsi="Palatino Linotype" w:cs="Arial"/>
          <w:b/>
        </w:rPr>
        <w:t xml:space="preserve"> </w:t>
      </w:r>
      <w:r w:rsidR="009E5A7D" w:rsidRPr="009C2FDF">
        <w:rPr>
          <w:rFonts w:ascii="Palatino Linotype" w:hAnsi="Palatino Linotype" w:cs="Arial"/>
          <w:b/>
        </w:rPr>
        <w:t xml:space="preserve">Interposición del recurso de revisión. </w:t>
      </w:r>
      <w:r w:rsidR="009E5A7D" w:rsidRPr="009C2FDF">
        <w:rPr>
          <w:rFonts w:ascii="Palatino Linotype" w:hAnsi="Palatino Linotype" w:cs="Arial"/>
        </w:rPr>
        <w:t xml:space="preserve">Inconforme </w:t>
      </w:r>
      <w:r w:rsidR="00F56F30" w:rsidRPr="009C2FDF">
        <w:rPr>
          <w:rFonts w:ascii="Palatino Linotype" w:hAnsi="Palatino Linotype" w:cs="Arial"/>
        </w:rPr>
        <w:t>e</w:t>
      </w:r>
      <w:r w:rsidR="009E5A7D" w:rsidRPr="009C2FDF">
        <w:rPr>
          <w:rFonts w:ascii="Palatino Linotype" w:hAnsi="Palatino Linotype" w:cs="Arial"/>
        </w:rPr>
        <w:t>l solicitante con la</w:t>
      </w:r>
      <w:r w:rsidR="004817F9" w:rsidRPr="009C2FDF">
        <w:rPr>
          <w:rFonts w:ascii="Palatino Linotype" w:hAnsi="Palatino Linotype" w:cs="Arial"/>
        </w:rPr>
        <w:t xml:space="preserve"> </w:t>
      </w:r>
      <w:r w:rsidR="009E5A7D" w:rsidRPr="009C2FDF">
        <w:rPr>
          <w:rFonts w:ascii="Palatino Linotype" w:hAnsi="Palatino Linotype" w:cs="Arial"/>
        </w:rPr>
        <w:t xml:space="preserve">respuesta del </w:t>
      </w:r>
      <w:r w:rsidR="009E5A7D" w:rsidRPr="009C2FDF">
        <w:rPr>
          <w:rFonts w:ascii="Palatino Linotype" w:hAnsi="Palatino Linotype" w:cs="Arial"/>
          <w:b/>
        </w:rPr>
        <w:t>Sujeto Obligado</w:t>
      </w:r>
      <w:r w:rsidR="009E5A7D" w:rsidRPr="009C2FDF">
        <w:rPr>
          <w:rFonts w:ascii="Palatino Linotype" w:hAnsi="Palatino Linotype" w:cs="Arial"/>
        </w:rPr>
        <w:t xml:space="preserve"> interpuso recurso de revisi</w:t>
      </w:r>
      <w:r w:rsidR="00854D07" w:rsidRPr="009C2FDF">
        <w:rPr>
          <w:rFonts w:ascii="Palatino Linotype" w:hAnsi="Palatino Linotype" w:cs="Arial"/>
        </w:rPr>
        <w:t xml:space="preserve">ón a través del SAIMEX en fecha </w:t>
      </w:r>
      <w:r w:rsidR="00E9485E" w:rsidRPr="009C2FDF">
        <w:rPr>
          <w:rFonts w:ascii="Palatino Linotype" w:hAnsi="Palatino Linotype" w:cs="Arial"/>
          <w:b/>
        </w:rPr>
        <w:t>veinti</w:t>
      </w:r>
      <w:r w:rsidR="00FD7F91" w:rsidRPr="009C2FDF">
        <w:rPr>
          <w:rFonts w:ascii="Palatino Linotype" w:hAnsi="Palatino Linotype" w:cs="Arial"/>
          <w:b/>
        </w:rPr>
        <w:t xml:space="preserve">nueve </w:t>
      </w:r>
      <w:r w:rsidR="00E9485E" w:rsidRPr="009C2FDF">
        <w:rPr>
          <w:rFonts w:ascii="Palatino Linotype" w:hAnsi="Palatino Linotype" w:cs="Arial"/>
          <w:b/>
        </w:rPr>
        <w:t xml:space="preserve">de agosto </w:t>
      </w:r>
      <w:r w:rsidR="009E5A7D" w:rsidRPr="009C2FDF">
        <w:rPr>
          <w:rFonts w:ascii="Palatino Linotype" w:hAnsi="Palatino Linotype" w:cs="Arial"/>
          <w:b/>
        </w:rPr>
        <w:t xml:space="preserve">de dos mil </w:t>
      </w:r>
      <w:r w:rsidR="00155EE8" w:rsidRPr="009C2FDF">
        <w:rPr>
          <w:rFonts w:ascii="Palatino Linotype" w:hAnsi="Palatino Linotype" w:cs="Arial"/>
          <w:b/>
        </w:rPr>
        <w:t>diec</w:t>
      </w:r>
      <w:r w:rsidR="00E132B7" w:rsidRPr="009C2FDF">
        <w:rPr>
          <w:rFonts w:ascii="Palatino Linotype" w:hAnsi="Palatino Linotype" w:cs="Arial"/>
          <w:b/>
        </w:rPr>
        <w:t>i</w:t>
      </w:r>
      <w:r w:rsidR="00B012D5" w:rsidRPr="009C2FDF">
        <w:rPr>
          <w:rFonts w:ascii="Palatino Linotype" w:hAnsi="Palatino Linotype" w:cs="Arial"/>
          <w:b/>
        </w:rPr>
        <w:t>nueve</w:t>
      </w:r>
      <w:r w:rsidR="009E5A7D" w:rsidRPr="009C2FDF">
        <w:rPr>
          <w:rFonts w:ascii="Palatino Linotype" w:hAnsi="Palatino Linotype" w:cs="Arial"/>
        </w:rPr>
        <w:t>, a través del cual expresó lo siguiente:</w:t>
      </w:r>
    </w:p>
    <w:p w14:paraId="0ABF263D" w14:textId="77777777" w:rsidR="009E5A7D" w:rsidRPr="009C2FDF" w:rsidRDefault="009E5A7D" w:rsidP="009A65F3">
      <w:pPr>
        <w:spacing w:line="360" w:lineRule="auto"/>
        <w:jc w:val="both"/>
        <w:rPr>
          <w:rFonts w:ascii="Palatino Linotype" w:hAnsi="Palatino Linotype" w:cs="Arial"/>
          <w:b/>
        </w:rPr>
      </w:pPr>
      <w:r w:rsidRPr="009C2FDF">
        <w:rPr>
          <w:rFonts w:ascii="Palatino Linotype" w:hAnsi="Palatino Linotype" w:cs="Arial"/>
          <w:b/>
        </w:rPr>
        <w:t>a) Acto impugnado.</w:t>
      </w:r>
    </w:p>
    <w:p w14:paraId="622A9AB2" w14:textId="65EC9FA9" w:rsidR="009E5A7D" w:rsidRPr="009C2FDF" w:rsidRDefault="009E5A7D" w:rsidP="009A65F3">
      <w:pPr>
        <w:spacing w:before="240" w:after="240"/>
        <w:ind w:left="708" w:right="900"/>
        <w:jc w:val="both"/>
        <w:rPr>
          <w:rFonts w:ascii="Palatino Linotype" w:hAnsi="Palatino Linotype" w:cs="Arial"/>
          <w:i/>
          <w:sz w:val="22"/>
          <w:szCs w:val="22"/>
        </w:rPr>
      </w:pPr>
      <w:r w:rsidRPr="009C2FDF">
        <w:rPr>
          <w:rFonts w:ascii="Palatino Linotype" w:hAnsi="Palatino Linotype" w:cs="Arial"/>
          <w:i/>
          <w:sz w:val="22"/>
          <w:szCs w:val="22"/>
        </w:rPr>
        <w:t>“</w:t>
      </w:r>
      <w:r w:rsidR="00FD7F91" w:rsidRPr="009C2FDF">
        <w:rPr>
          <w:rFonts w:ascii="Palatino Linotype" w:hAnsi="Palatino Linotype" w:cs="Arial"/>
          <w:i/>
          <w:sz w:val="22"/>
          <w:szCs w:val="22"/>
        </w:rPr>
        <w:t xml:space="preserve">Por medio del presente, solicito se me informe las acciones que el Gobierno Municipal de Ocuilan ha realizado para el combate y la inhibición de la tala clandestina en su territorio, en el año en curso (2019), mostrando evidencia documental (oficios, minutas de reuniones, levantamiento de actas circunstanciadas, actas de cabildo, informes municipales e informes a las autoridades estatales y federales, así como testimoniales, etc.) De igual manera se me informe el número de operativos que ha realizado Seguridad Pública Municipal para el combate a la tala clandestina, el número de elementos que van a dichos operativos, las fechas en que se realizaron, el número de asegurados por dicha acción, los horarios que se realizaron. Así mismo, solicito se me informe las acciones que ha llevado a cabo el área de medio ambiente municipal para el combate de la tala clandestina, el número de aserradores que se encuentran dentro de su territorio </w:t>
      </w:r>
      <w:r w:rsidR="00FD7F91" w:rsidRPr="009C2FDF">
        <w:rPr>
          <w:rFonts w:ascii="Palatino Linotype" w:hAnsi="Palatino Linotype" w:cs="Arial"/>
          <w:i/>
          <w:sz w:val="22"/>
          <w:szCs w:val="22"/>
        </w:rPr>
        <w:lastRenderedPageBreak/>
        <w:t>municipal. El número de operativos para la tala clandestina que han sido en conjunto con las autoridades federales y/o estatales, las fechas, el número de elementos (estatales y/o federales) que acompañan a dicha acción. Por último, la cantidad de recursos financieros municipales que son consignados al combate de la tala clandestina y si hay recursos federales y estatales que sean ejercidos por el gobierno municipal y que sean destinados para el combate de dicha acción. Todo lo anterior mediante evidencia documental oficial.</w:t>
      </w:r>
      <w:r w:rsidRPr="009C2FDF">
        <w:rPr>
          <w:rFonts w:ascii="Palatino Linotype" w:hAnsi="Palatino Linotype" w:cs="Arial"/>
          <w:i/>
          <w:sz w:val="22"/>
          <w:szCs w:val="22"/>
        </w:rPr>
        <w:t>” (sic)</w:t>
      </w:r>
    </w:p>
    <w:p w14:paraId="177D82C5" w14:textId="77777777" w:rsidR="009E5A7D" w:rsidRPr="009C2FDF" w:rsidRDefault="009E5A7D" w:rsidP="009A65F3">
      <w:pPr>
        <w:spacing w:line="360" w:lineRule="auto"/>
        <w:jc w:val="both"/>
        <w:rPr>
          <w:rFonts w:ascii="Palatino Linotype" w:hAnsi="Palatino Linotype" w:cs="Arial"/>
          <w:b/>
        </w:rPr>
      </w:pPr>
      <w:r w:rsidRPr="009C2FDF">
        <w:rPr>
          <w:rFonts w:ascii="Palatino Linotype" w:hAnsi="Palatino Linotype" w:cs="Arial"/>
          <w:b/>
        </w:rPr>
        <w:t>b) Motivos de inconformidad.</w:t>
      </w:r>
    </w:p>
    <w:p w14:paraId="450E8CD1" w14:textId="39A0B941" w:rsidR="009E5A7D" w:rsidRPr="009C2FDF" w:rsidRDefault="009E5A7D" w:rsidP="009A65F3">
      <w:pPr>
        <w:spacing w:before="240" w:after="240"/>
        <w:ind w:left="708" w:right="900"/>
        <w:jc w:val="both"/>
        <w:rPr>
          <w:rFonts w:ascii="Palatino Linotype" w:hAnsi="Palatino Linotype" w:cs="Arial"/>
          <w:i/>
          <w:sz w:val="22"/>
          <w:szCs w:val="22"/>
        </w:rPr>
      </w:pPr>
      <w:r w:rsidRPr="009C2FDF">
        <w:rPr>
          <w:rFonts w:ascii="Palatino Linotype" w:hAnsi="Palatino Linotype" w:cs="Arial"/>
          <w:i/>
          <w:sz w:val="22"/>
          <w:szCs w:val="22"/>
        </w:rPr>
        <w:t>“</w:t>
      </w:r>
      <w:r w:rsidR="00FD7F91" w:rsidRPr="009C2FDF">
        <w:rPr>
          <w:rFonts w:ascii="Palatino Linotype" w:hAnsi="Palatino Linotype" w:cs="Arial"/>
          <w:i/>
          <w:sz w:val="22"/>
          <w:szCs w:val="22"/>
        </w:rPr>
        <w:t>Por medio del presente solicito que se atienda el recurso de revisión en fundamento con el artículo 53 fracción V, 179 fracción I, V, VII y XIII de la Ley de Transparencia, Acceso a la Información Pública del Estado de México y Municipios. Lo anterior, debido a que el sujeto obligado que es el municipio de Ocuilan, Estado de México, no responde de manera completa la solicitud de información requerida, debido a que su contestación fue hecha por su Tesorería Municipal, en el recurso destinado por el municipio a la "Inspección y vigilancia forestal". En su respuesta que fue entregada en el portal de transparencia el sujeto obligado manifiesta "envió información solicitada Le enviamos la información que esta Unidad logro recabar, sin embargo le comentamos que la Dirección de Ecología así como de Seguridad publica hicieron caso omiso a la solicitud, quien únicamente dio respuesta fue la tesorería Municipal". Por lo anterior, solicito que se me de la información completa del Folio de la solicitud: 00038/OCUILAN/IP/2019</w:t>
      </w:r>
      <w:r w:rsidR="00202808" w:rsidRPr="009C2FDF">
        <w:rPr>
          <w:rFonts w:ascii="Palatino Linotype" w:hAnsi="Palatino Linotype" w:cs="Arial"/>
          <w:i/>
          <w:sz w:val="22"/>
          <w:szCs w:val="22"/>
        </w:rPr>
        <w:t>.</w:t>
      </w:r>
      <w:r w:rsidRPr="009C2FDF">
        <w:rPr>
          <w:rFonts w:ascii="Palatino Linotype" w:hAnsi="Palatino Linotype" w:cs="Arial"/>
          <w:i/>
          <w:sz w:val="22"/>
          <w:szCs w:val="22"/>
        </w:rPr>
        <w:t>” (sic)</w:t>
      </w:r>
    </w:p>
    <w:p w14:paraId="30960AC9" w14:textId="1850D508" w:rsidR="009D2140" w:rsidRPr="009C2FDF" w:rsidRDefault="00923A0A" w:rsidP="009A65F3">
      <w:pPr>
        <w:spacing w:before="240" w:after="240" w:line="360" w:lineRule="auto"/>
        <w:jc w:val="both"/>
        <w:rPr>
          <w:rFonts w:ascii="Palatino Linotype" w:hAnsi="Palatino Linotype"/>
        </w:rPr>
      </w:pPr>
      <w:r w:rsidRPr="00923A0A">
        <w:rPr>
          <w:rFonts w:ascii="Palatino Linotype" w:hAnsi="Palatino Linotype"/>
          <w:b/>
          <w:sz w:val="28"/>
          <w:szCs w:val="28"/>
        </w:rPr>
        <w:t>V</w:t>
      </w:r>
      <w:r w:rsidR="00A93331" w:rsidRPr="00923A0A">
        <w:rPr>
          <w:rFonts w:ascii="Palatino Linotype" w:hAnsi="Palatino Linotype"/>
          <w:b/>
          <w:sz w:val="28"/>
          <w:szCs w:val="28"/>
        </w:rPr>
        <w:t>.</w:t>
      </w:r>
      <w:r w:rsidR="00A93331" w:rsidRPr="009C2FDF">
        <w:rPr>
          <w:rFonts w:ascii="Palatino Linotype" w:hAnsi="Palatino Linotype"/>
          <w:b/>
        </w:rPr>
        <w:t xml:space="preserve"> Turno. </w:t>
      </w:r>
      <w:r w:rsidR="00A93331" w:rsidRPr="009C2FDF">
        <w:rPr>
          <w:rFonts w:ascii="Palatino Linotype" w:hAnsi="Palatino Linotype"/>
        </w:rPr>
        <w:t xml:space="preserve">De conformidad con el artículo 185, fracción I de la </w:t>
      </w:r>
      <w:r w:rsidR="009D2140" w:rsidRPr="009C2FDF">
        <w:rPr>
          <w:rFonts w:ascii="Palatino Linotype" w:hAnsi="Palatino Linotype" w:cs="Arial"/>
        </w:rPr>
        <w:t xml:space="preserve">Ley de Transparencia </w:t>
      </w:r>
      <w:r w:rsidR="00A93331" w:rsidRPr="009C2FDF">
        <w:rPr>
          <w:rFonts w:ascii="Palatino Linotype" w:hAnsi="Palatino Linotype" w:cs="Arial"/>
        </w:rPr>
        <w:t xml:space="preserve">y Acceso a la Información Pública del Estado de México y Municipios, el recurso de revisión número </w:t>
      </w:r>
      <w:r w:rsidR="0050153C" w:rsidRPr="009C2FDF">
        <w:rPr>
          <w:rFonts w:ascii="Palatino Linotype" w:hAnsi="Palatino Linotype" w:cs="Arial"/>
        </w:rPr>
        <w:t xml:space="preserve"> </w:t>
      </w:r>
      <w:r w:rsidR="00EB4790" w:rsidRPr="009C2FDF">
        <w:rPr>
          <w:rFonts w:ascii="Palatino Linotype" w:hAnsi="Palatino Linotype" w:cs="Arial"/>
          <w:b/>
        </w:rPr>
        <w:t>0</w:t>
      </w:r>
      <w:r w:rsidR="00961E13" w:rsidRPr="009C2FDF">
        <w:rPr>
          <w:rFonts w:ascii="Palatino Linotype" w:hAnsi="Palatino Linotype" w:cs="Arial"/>
          <w:b/>
        </w:rPr>
        <w:t>6924</w:t>
      </w:r>
      <w:r w:rsidR="00F9254D" w:rsidRPr="009C2FDF">
        <w:rPr>
          <w:rFonts w:ascii="Palatino Linotype" w:hAnsi="Palatino Linotype" w:cs="Arial"/>
          <w:b/>
        </w:rPr>
        <w:t>/INFOEM/IP/RR/2019</w:t>
      </w:r>
      <w:r w:rsidR="00A93331" w:rsidRPr="009C2FDF">
        <w:rPr>
          <w:rFonts w:ascii="Palatino Linotype" w:hAnsi="Palatino Linotype" w:cs="Arial"/>
          <w:b/>
        </w:rPr>
        <w:t xml:space="preserve"> </w:t>
      </w:r>
      <w:r w:rsidR="00A93331" w:rsidRPr="009C2FDF">
        <w:rPr>
          <w:rFonts w:ascii="Palatino Linotype" w:hAnsi="Palatino Linotype" w:cs="Arial"/>
          <w:bCs/>
          <w:lang w:eastAsia="es-MX"/>
        </w:rPr>
        <w:t>fue</w:t>
      </w:r>
      <w:r w:rsidR="00A93331" w:rsidRPr="009C2FDF">
        <w:rPr>
          <w:rFonts w:ascii="Palatino Linotype" w:hAnsi="Palatino Linotype" w:cs="Arial"/>
          <w:b/>
          <w:bCs/>
          <w:lang w:eastAsia="es-MX"/>
        </w:rPr>
        <w:t xml:space="preserve"> </w:t>
      </w:r>
      <w:r w:rsidR="00A93331" w:rsidRPr="009C2FDF">
        <w:rPr>
          <w:rFonts w:ascii="Palatino Linotype" w:hAnsi="Palatino Linotype"/>
        </w:rPr>
        <w:t xml:space="preserve">turnado al Comisionado ponente, a efecto de que analizara sobre su admisión o su </w:t>
      </w:r>
      <w:r w:rsidR="009D2140" w:rsidRPr="009C2FDF">
        <w:rPr>
          <w:rFonts w:ascii="Palatino Linotype" w:hAnsi="Palatino Linotype"/>
        </w:rPr>
        <w:t>desechamiento.</w:t>
      </w:r>
    </w:p>
    <w:p w14:paraId="2F1123DE" w14:textId="11CF468D" w:rsidR="00A93331" w:rsidRPr="009C2FDF" w:rsidRDefault="00923A0A" w:rsidP="009A65F3">
      <w:pPr>
        <w:spacing w:before="240" w:after="240" w:line="360" w:lineRule="auto"/>
        <w:jc w:val="both"/>
        <w:rPr>
          <w:rFonts w:ascii="Palatino Linotype" w:hAnsi="Palatino Linotype" w:cs="Arial"/>
        </w:rPr>
      </w:pPr>
      <w:r w:rsidRPr="00923A0A">
        <w:rPr>
          <w:rFonts w:ascii="Palatino Linotype" w:hAnsi="Palatino Linotype" w:cs="Arial"/>
          <w:b/>
          <w:sz w:val="28"/>
          <w:szCs w:val="28"/>
        </w:rPr>
        <w:t>VI.</w:t>
      </w:r>
      <w:r w:rsidRPr="009C2FDF">
        <w:rPr>
          <w:rFonts w:ascii="Palatino Linotype" w:hAnsi="Palatino Linotype" w:cs="Arial"/>
          <w:b/>
        </w:rPr>
        <w:t xml:space="preserve"> </w:t>
      </w:r>
      <w:r w:rsidR="00A93331" w:rsidRPr="009C2FDF">
        <w:rPr>
          <w:rFonts w:ascii="Palatino Linotype" w:hAnsi="Palatino Linotype" w:cs="Arial"/>
          <w:b/>
        </w:rPr>
        <w:t xml:space="preserve">Admisión del recurso de revisión: </w:t>
      </w:r>
      <w:r w:rsidR="005F1715" w:rsidRPr="009C2FDF">
        <w:rPr>
          <w:rFonts w:ascii="Palatino Linotype" w:hAnsi="Palatino Linotype" w:cs="Arial"/>
        </w:rPr>
        <w:t xml:space="preserve">En fecha </w:t>
      </w:r>
      <w:r w:rsidR="00961E13" w:rsidRPr="009C2FDF">
        <w:rPr>
          <w:rFonts w:ascii="Palatino Linotype" w:hAnsi="Palatino Linotype" w:cs="Arial"/>
          <w:b/>
        </w:rPr>
        <w:t xml:space="preserve">cuatro de septiembre </w:t>
      </w:r>
      <w:r w:rsidR="00155EE8" w:rsidRPr="009C2FDF">
        <w:rPr>
          <w:rFonts w:ascii="Palatino Linotype" w:hAnsi="Palatino Linotype" w:cs="Arial"/>
          <w:b/>
        </w:rPr>
        <w:t>de dos mil dieci</w:t>
      </w:r>
      <w:r w:rsidR="005E0A95" w:rsidRPr="009C2FDF">
        <w:rPr>
          <w:rFonts w:ascii="Palatino Linotype" w:hAnsi="Palatino Linotype" w:cs="Arial"/>
          <w:b/>
        </w:rPr>
        <w:t>nueve</w:t>
      </w:r>
      <w:r w:rsidR="00A93331" w:rsidRPr="009C2FDF">
        <w:rPr>
          <w:rFonts w:ascii="Palatino Linotype" w:hAnsi="Palatino Linotype" w:cs="Arial"/>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A93331" w:rsidRPr="009C2FDF">
        <w:rPr>
          <w:rFonts w:ascii="Palatino Linotype" w:hAnsi="Palatino Linotype" w:cs="Arial"/>
        </w:rPr>
        <w:lastRenderedPageBreak/>
        <w:t>conveniente, ofrecieran pruebas, formularan alegatos y el Sujeto Obligado presentara su informe justificado.</w:t>
      </w:r>
    </w:p>
    <w:p w14:paraId="03703AD0" w14:textId="0913B7C3" w:rsidR="00710D75" w:rsidRPr="009C2FDF" w:rsidRDefault="00923A0A" w:rsidP="00710D75">
      <w:pPr>
        <w:widowControl w:val="0"/>
        <w:autoSpaceDE w:val="0"/>
        <w:autoSpaceDN w:val="0"/>
        <w:adjustRightInd w:val="0"/>
        <w:spacing w:before="240" w:after="240" w:line="360" w:lineRule="auto"/>
        <w:jc w:val="both"/>
        <w:rPr>
          <w:rFonts w:ascii="Palatino Linotype" w:hAnsi="Palatino Linotype" w:cs="Arial"/>
        </w:rPr>
      </w:pPr>
      <w:r w:rsidRPr="00923A0A">
        <w:rPr>
          <w:rFonts w:ascii="Palatino Linotype" w:hAnsi="Palatino Linotype" w:cs="Arial"/>
          <w:b/>
          <w:color w:val="000000" w:themeColor="text1"/>
          <w:sz w:val="28"/>
          <w:szCs w:val="28"/>
        </w:rPr>
        <w:t>VII.</w:t>
      </w:r>
      <w:r w:rsidR="00A93331" w:rsidRPr="00923A0A">
        <w:rPr>
          <w:rFonts w:ascii="Palatino Linotype" w:hAnsi="Palatino Linotype" w:cs="Arial"/>
          <w:b/>
          <w:color w:val="000000" w:themeColor="text1"/>
        </w:rPr>
        <w:t xml:space="preserve"> </w:t>
      </w:r>
      <w:r w:rsidR="00A93331" w:rsidRPr="009C2FDF">
        <w:rPr>
          <w:rFonts w:ascii="Palatino Linotype" w:hAnsi="Palatino Linotype" w:cs="Arial"/>
          <w:b/>
        </w:rPr>
        <w:t>Manifestaciones</w:t>
      </w:r>
      <w:r w:rsidR="00710D75" w:rsidRPr="009C2FDF">
        <w:rPr>
          <w:rFonts w:ascii="Palatino Linotype" w:hAnsi="Palatino Linotype" w:cs="Arial"/>
          <w:b/>
        </w:rPr>
        <w:t xml:space="preserve">. </w:t>
      </w:r>
      <w:r w:rsidR="00710D75" w:rsidRPr="009C2FDF">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4726ABC6" w14:textId="79212EF7" w:rsidR="00A93331" w:rsidRPr="009C2FDF" w:rsidRDefault="00923A0A" w:rsidP="00CF4FD4">
      <w:pPr>
        <w:spacing w:after="240" w:line="360" w:lineRule="auto"/>
        <w:jc w:val="both"/>
        <w:rPr>
          <w:rFonts w:ascii="Palatino Linotype" w:hAnsi="Palatino Linotype"/>
        </w:rPr>
      </w:pPr>
      <w:r w:rsidRPr="00923A0A">
        <w:rPr>
          <w:rFonts w:ascii="Palatino Linotype" w:hAnsi="Palatino Linotype"/>
          <w:b/>
          <w:color w:val="000000" w:themeColor="text1"/>
          <w:sz w:val="28"/>
          <w:szCs w:val="28"/>
        </w:rPr>
        <w:t>VIII.</w:t>
      </w:r>
      <w:r w:rsidRPr="00923A0A">
        <w:rPr>
          <w:rFonts w:ascii="Palatino Linotype" w:hAnsi="Palatino Linotype"/>
          <w:b/>
          <w:color w:val="000000" w:themeColor="text1"/>
        </w:rPr>
        <w:t xml:space="preserve"> </w:t>
      </w:r>
      <w:r w:rsidR="00A93331" w:rsidRPr="009C2FDF">
        <w:rPr>
          <w:rFonts w:ascii="Palatino Linotype" w:hAnsi="Palatino Linotype"/>
          <w:b/>
        </w:rPr>
        <w:t xml:space="preserve">Cierre de instrucción. </w:t>
      </w:r>
      <w:r w:rsidR="00C91695" w:rsidRPr="009C2FDF">
        <w:rPr>
          <w:rFonts w:ascii="Palatino Linotype" w:hAnsi="Palatino Linotype"/>
        </w:rPr>
        <w:t xml:space="preserve">En fecha </w:t>
      </w:r>
      <w:r w:rsidR="009C5CB8" w:rsidRPr="009C2FDF">
        <w:rPr>
          <w:rFonts w:ascii="Palatino Linotype" w:hAnsi="Palatino Linotype"/>
          <w:b/>
        </w:rPr>
        <w:t>veintisiete de septiembre</w:t>
      </w:r>
      <w:r w:rsidR="009C5CB8" w:rsidRPr="009C2FDF">
        <w:rPr>
          <w:rFonts w:ascii="Palatino Linotype" w:hAnsi="Palatino Linotype"/>
        </w:rPr>
        <w:t xml:space="preserve"> </w:t>
      </w:r>
      <w:r w:rsidR="009A6C40" w:rsidRPr="009C2FDF">
        <w:rPr>
          <w:rFonts w:ascii="Palatino Linotype" w:hAnsi="Palatino Linotype"/>
          <w:b/>
        </w:rPr>
        <w:t>de dos mil dieci</w:t>
      </w:r>
      <w:r w:rsidR="009E185B" w:rsidRPr="009C2FDF">
        <w:rPr>
          <w:rFonts w:ascii="Palatino Linotype" w:hAnsi="Palatino Linotype"/>
          <w:b/>
        </w:rPr>
        <w:t>nueve</w:t>
      </w:r>
      <w:r w:rsidR="009E185B" w:rsidRPr="009C2FDF">
        <w:rPr>
          <w:rFonts w:ascii="Palatino Linotype" w:hAnsi="Palatino Linotype"/>
        </w:rPr>
        <w:t xml:space="preserve"> </w:t>
      </w:r>
      <w:r w:rsidR="00A93331" w:rsidRPr="009C2FDF">
        <w:rPr>
          <w:rFonts w:ascii="Palatino Linotype" w:hAnsi="Palatino Linotype"/>
        </w:rPr>
        <w:t>el Comisionado ponente determinó el cierre de instrucción en términos de la fracción VI  del artículo 18</w:t>
      </w:r>
      <w:r w:rsidR="009A6C40" w:rsidRPr="009C2FDF">
        <w:rPr>
          <w:rFonts w:ascii="Palatino Linotype" w:hAnsi="Palatino Linotype"/>
        </w:rPr>
        <w:t>5 de la Ley de Transparencia y Acceso a la I</w:t>
      </w:r>
      <w:r w:rsidR="00A93331" w:rsidRPr="009C2FDF">
        <w:rPr>
          <w:rFonts w:ascii="Palatino Linotype" w:hAnsi="Palatino Linotype"/>
        </w:rPr>
        <w:t>nformación Pública del Estado de México y Municipios.</w:t>
      </w:r>
    </w:p>
    <w:p w14:paraId="3A3FA6E7" w14:textId="6CF3BD70" w:rsidR="00CF4FD4" w:rsidRDefault="00923A0A" w:rsidP="00CF4FD4">
      <w:pPr>
        <w:spacing w:after="240" w:line="360" w:lineRule="auto"/>
        <w:jc w:val="both"/>
        <w:rPr>
          <w:rFonts w:ascii="Palatino Linotype" w:hAnsi="Palatino Linotype"/>
        </w:rPr>
      </w:pPr>
      <w:r w:rsidRPr="00923A0A">
        <w:rPr>
          <w:rFonts w:ascii="Palatino Linotype" w:hAnsi="Palatino Linotype"/>
          <w:b/>
          <w:color w:val="000000" w:themeColor="text1"/>
          <w:sz w:val="28"/>
          <w:szCs w:val="28"/>
        </w:rPr>
        <w:t>IX</w:t>
      </w:r>
      <w:r w:rsidR="00CF4FD4" w:rsidRPr="00923A0A">
        <w:rPr>
          <w:rFonts w:ascii="Palatino Linotype" w:hAnsi="Palatino Linotype"/>
          <w:b/>
          <w:color w:val="000000" w:themeColor="text1"/>
          <w:sz w:val="28"/>
          <w:szCs w:val="28"/>
        </w:rPr>
        <w:t>.</w:t>
      </w:r>
      <w:r w:rsidR="00CF4FD4" w:rsidRPr="00923A0A">
        <w:rPr>
          <w:rFonts w:ascii="Palatino Linotype" w:hAnsi="Palatino Linotype"/>
          <w:b/>
          <w:color w:val="000000" w:themeColor="text1"/>
        </w:rPr>
        <w:t xml:space="preserve"> </w:t>
      </w:r>
      <w:r w:rsidR="00CF4FD4" w:rsidRPr="009C2FDF">
        <w:rPr>
          <w:rFonts w:ascii="Palatino Linotype" w:hAnsi="Palatino Linotype"/>
          <w:b/>
        </w:rPr>
        <w:t xml:space="preserve">Ampliación del plazo. </w:t>
      </w:r>
      <w:r w:rsidR="00CF4FD4" w:rsidRPr="009C2FDF">
        <w:rPr>
          <w:rFonts w:ascii="Palatino Linotype" w:hAnsi="Palatino Linotype"/>
        </w:rPr>
        <w:t xml:space="preserve">Por acuerdo de fecha </w:t>
      </w:r>
      <w:r w:rsidR="008453BA" w:rsidRPr="009C2FDF">
        <w:rPr>
          <w:rFonts w:ascii="Palatino Linotype" w:hAnsi="Palatino Linotype"/>
          <w:b/>
        </w:rPr>
        <w:t>die</w:t>
      </w:r>
      <w:r w:rsidR="006B4AD2" w:rsidRPr="009C2FDF">
        <w:rPr>
          <w:rFonts w:ascii="Palatino Linotype" w:hAnsi="Palatino Linotype"/>
          <w:b/>
        </w:rPr>
        <w:t xml:space="preserve">cisiete de </w:t>
      </w:r>
      <w:r w:rsidR="008453BA" w:rsidRPr="009C2FDF">
        <w:rPr>
          <w:rFonts w:ascii="Palatino Linotype" w:hAnsi="Palatino Linotype"/>
          <w:b/>
        </w:rPr>
        <w:t>octubre de dos mil diecinueve</w:t>
      </w:r>
      <w:r w:rsidR="00CF4FD4" w:rsidRPr="009C2FDF">
        <w:rPr>
          <w:rFonts w:ascii="Palatino Linotype" w:hAnsi="Palatino Linotype"/>
        </w:rPr>
        <w:t>,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045FDAB3" w14:textId="37A584D0" w:rsidR="00A75ADF" w:rsidRPr="00A75ADF" w:rsidRDefault="00923A0A" w:rsidP="00A75ADF">
      <w:pPr>
        <w:spacing w:before="240" w:after="240" w:line="360" w:lineRule="auto"/>
        <w:jc w:val="both"/>
        <w:rPr>
          <w:rFonts w:ascii="Palatino Linotype" w:hAnsi="Palatino Linotype" w:cs="Tahoma"/>
        </w:rPr>
      </w:pPr>
      <w:r>
        <w:rPr>
          <w:rFonts w:ascii="Palatino Linotype" w:hAnsi="Palatino Linotype"/>
          <w:b/>
          <w:bCs/>
          <w:noProof/>
          <w:color w:val="000000" w:themeColor="text1"/>
          <w:sz w:val="28"/>
          <w:szCs w:val="28"/>
          <w:lang w:val="es-MX" w:eastAsia="es-MX"/>
        </w:rPr>
        <mc:AlternateContent>
          <mc:Choice Requires="wps">
            <w:drawing>
              <wp:anchor distT="0" distB="0" distL="114300" distR="114300" simplePos="0" relativeHeight="251660288" behindDoc="0" locked="0" layoutInCell="1" allowOverlap="1" wp14:anchorId="63E4EB17" wp14:editId="64FBAD4F">
                <wp:simplePos x="0" y="0"/>
                <wp:positionH relativeFrom="column">
                  <wp:posOffset>-60960</wp:posOffset>
                </wp:positionH>
                <wp:positionV relativeFrom="paragraph">
                  <wp:posOffset>1191260</wp:posOffset>
                </wp:positionV>
                <wp:extent cx="5886450" cy="102870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88645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0CE13A"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93.8pt" to="458.7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" strokecolor="#4f81bd [3204]" strokeweight="2pt">
                <v:shadow on="t" color="black" opacity="24903f" origin=",.5" offset="0,.55556mm"/>
              </v:line>
            </w:pict>
          </mc:Fallback>
        </mc:AlternateContent>
      </w:r>
      <w:r w:rsidRPr="00923A0A">
        <w:rPr>
          <w:rFonts w:ascii="Palatino Linotype" w:hAnsi="Palatino Linotype"/>
          <w:b/>
          <w:bCs/>
          <w:color w:val="000000" w:themeColor="text1"/>
          <w:sz w:val="28"/>
          <w:szCs w:val="28"/>
          <w:shd w:val="clear" w:color="auto" w:fill="FFFFFF"/>
        </w:rPr>
        <w:t>X</w:t>
      </w:r>
      <w:r w:rsidR="00A75ADF" w:rsidRPr="00923A0A">
        <w:rPr>
          <w:rFonts w:ascii="Palatino Linotype" w:hAnsi="Palatino Linotype"/>
          <w:b/>
          <w:bCs/>
          <w:color w:val="000000" w:themeColor="text1"/>
          <w:sz w:val="28"/>
          <w:szCs w:val="28"/>
          <w:shd w:val="clear" w:color="auto" w:fill="FFFFFF"/>
        </w:rPr>
        <w:t>.</w:t>
      </w:r>
      <w:r w:rsidR="00A75ADF" w:rsidRPr="00923A0A">
        <w:rPr>
          <w:rFonts w:ascii="Palatino Linotype" w:hAnsi="Palatino Linotype"/>
          <w:b/>
          <w:bCs/>
          <w:color w:val="000000" w:themeColor="text1"/>
          <w:shd w:val="clear" w:color="auto" w:fill="FFFFFF"/>
        </w:rPr>
        <w:t xml:space="preserve"> Returno del Recurso de Revisión. </w:t>
      </w:r>
      <w:r w:rsidR="00A75ADF" w:rsidRPr="00A75ADF">
        <w:rPr>
          <w:rFonts w:ascii="Palatino Linotype" w:hAnsi="Palatino Linotype"/>
          <w:color w:val="222222"/>
          <w:shd w:val="clear" w:color="auto" w:fill="FFFFFF"/>
        </w:rPr>
        <w:t>Mediante Sesión Ordinaria del Pleno de este Instituto, celebrada el día veinte de noviembre de dos mil diecinueve, el presente medio de impugnación fue returnado a la Comisionada Eva Abaid Yapur, para su estudio y determinación correspondiente.</w:t>
      </w:r>
    </w:p>
    <w:p w14:paraId="4319358D" w14:textId="2634923B" w:rsidR="009F0A20" w:rsidRDefault="007A62DC" w:rsidP="00923A0A">
      <w:pPr>
        <w:spacing w:line="360" w:lineRule="auto"/>
        <w:jc w:val="both"/>
        <w:rPr>
          <w:rFonts w:ascii="Palatino Linotype" w:hAnsi="Palatino Linotype" w:cs="Tahoma"/>
          <w:lang w:val="es-MX"/>
        </w:rPr>
      </w:pPr>
      <w:r w:rsidRPr="009C2FDF">
        <w:rPr>
          <w:rFonts w:ascii="Palatino Linotype" w:hAnsi="Palatino Linotype" w:cs="Tahoma"/>
          <w:lang w:val="es-MX"/>
        </w:rPr>
        <w:lastRenderedPageBreak/>
        <w:t xml:space="preserve">En razón de que fue debidamente sustanciado el expediente electrónico y no existe diligencia pendiente de desahogo, se emite la Resolución que conforme a Derecho proceda, de acuerdo con los siguientes: </w:t>
      </w:r>
    </w:p>
    <w:p w14:paraId="667D678A" w14:textId="77777777" w:rsidR="00923A0A" w:rsidRPr="00923A0A" w:rsidRDefault="00923A0A" w:rsidP="00923A0A">
      <w:pPr>
        <w:spacing w:line="360" w:lineRule="auto"/>
        <w:jc w:val="both"/>
        <w:rPr>
          <w:rFonts w:ascii="Palatino Linotype" w:hAnsi="Palatino Linotype" w:cs="Tahoma"/>
          <w:lang w:val="es-MX"/>
        </w:rPr>
      </w:pPr>
    </w:p>
    <w:p w14:paraId="4D65CB86" w14:textId="12E6E9D6" w:rsidR="009E5A7D" w:rsidRDefault="009E5A7D" w:rsidP="00923A0A">
      <w:pPr>
        <w:pStyle w:val="Prrafodelista"/>
        <w:spacing w:line="360" w:lineRule="auto"/>
        <w:ind w:left="720"/>
        <w:contextualSpacing/>
        <w:jc w:val="center"/>
        <w:rPr>
          <w:rFonts w:ascii="Palatino Linotype" w:hAnsi="Palatino Linotype" w:cs="Arial"/>
          <w:b/>
          <w:sz w:val="28"/>
          <w:szCs w:val="28"/>
        </w:rPr>
      </w:pPr>
      <w:r w:rsidRPr="00923A0A">
        <w:rPr>
          <w:rFonts w:ascii="Palatino Linotype" w:hAnsi="Palatino Linotype" w:cs="Arial"/>
          <w:b/>
          <w:sz w:val="28"/>
          <w:szCs w:val="28"/>
        </w:rPr>
        <w:t>C O N S I D E R A N D O</w:t>
      </w:r>
      <w:r w:rsidR="007A62DC" w:rsidRPr="00923A0A">
        <w:rPr>
          <w:rFonts w:ascii="Palatino Linotype" w:hAnsi="Palatino Linotype" w:cs="Arial"/>
          <w:b/>
          <w:sz w:val="28"/>
          <w:szCs w:val="28"/>
        </w:rPr>
        <w:t xml:space="preserve"> S</w:t>
      </w:r>
      <w:r w:rsidRPr="00923A0A">
        <w:rPr>
          <w:rFonts w:ascii="Palatino Linotype" w:hAnsi="Palatino Linotype" w:cs="Arial"/>
          <w:b/>
          <w:sz w:val="28"/>
          <w:szCs w:val="28"/>
        </w:rPr>
        <w:t>:</w:t>
      </w:r>
    </w:p>
    <w:p w14:paraId="49DAB5CD" w14:textId="77777777" w:rsidR="00923A0A" w:rsidRPr="00923A0A" w:rsidRDefault="00923A0A" w:rsidP="00923A0A">
      <w:pPr>
        <w:pStyle w:val="Prrafodelista"/>
        <w:spacing w:line="360" w:lineRule="auto"/>
        <w:ind w:left="720"/>
        <w:contextualSpacing/>
        <w:jc w:val="center"/>
        <w:rPr>
          <w:rFonts w:ascii="Palatino Linotype" w:hAnsi="Palatino Linotype" w:cs="Arial"/>
          <w:b/>
          <w:sz w:val="28"/>
          <w:szCs w:val="28"/>
        </w:rPr>
      </w:pPr>
    </w:p>
    <w:p w14:paraId="28FC08F3" w14:textId="48D08882" w:rsidR="00A93331" w:rsidRPr="009C2FDF" w:rsidRDefault="00923A0A" w:rsidP="00923A0A">
      <w:pPr>
        <w:spacing w:line="360" w:lineRule="auto"/>
        <w:jc w:val="both"/>
        <w:rPr>
          <w:rFonts w:ascii="Palatino Linotype" w:hAnsi="Palatino Linotype"/>
          <w:shd w:val="clear" w:color="auto" w:fill="FFFFFF"/>
        </w:rPr>
      </w:pPr>
      <w:r w:rsidRPr="00923A0A">
        <w:rPr>
          <w:rFonts w:ascii="Palatino Linotype" w:hAnsi="Palatino Linotype" w:cs="Arial"/>
          <w:b/>
          <w:sz w:val="28"/>
          <w:szCs w:val="28"/>
        </w:rPr>
        <w:t>PRIMERO.</w:t>
      </w:r>
      <w:r w:rsidRPr="009C2FDF">
        <w:rPr>
          <w:rFonts w:ascii="Palatino Linotype" w:hAnsi="Palatino Linotype" w:cs="Arial"/>
          <w:b/>
        </w:rPr>
        <w:t xml:space="preserve"> </w:t>
      </w:r>
      <w:r w:rsidR="00A93331" w:rsidRPr="009C2FDF">
        <w:rPr>
          <w:rFonts w:ascii="Palatino Linotype" w:hAnsi="Palatino Linotype" w:cs="Arial"/>
          <w:b/>
        </w:rPr>
        <w:t xml:space="preserve">Competencia. </w:t>
      </w:r>
      <w:r w:rsidR="00A93331" w:rsidRPr="009C2FD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9C2FDF">
        <w:rPr>
          <w:rFonts w:ascii="Palatino Linotype" w:hAnsi="Palatino Linotype"/>
          <w:shd w:val="clear" w:color="auto" w:fill="FFFFFF"/>
        </w:rPr>
        <w:t>vigésimo</w:t>
      </w:r>
      <w:r w:rsidR="00854D21" w:rsidRPr="009C2FDF">
        <w:rPr>
          <w:rFonts w:ascii="Palatino Linotype" w:hAnsi="Palatino Linotype"/>
          <w:shd w:val="clear" w:color="auto" w:fill="FFFFFF"/>
        </w:rPr>
        <w:t xml:space="preserve"> segundo</w:t>
      </w:r>
      <w:r w:rsidR="00A93331" w:rsidRPr="009C2FDF">
        <w:rPr>
          <w:rFonts w:ascii="Palatino Linotype" w:hAnsi="Palatino Linotype"/>
          <w:shd w:val="clear" w:color="auto" w:fill="FFFFFF"/>
        </w:rPr>
        <w:t xml:space="preserve">, </w:t>
      </w:r>
      <w:r w:rsidR="00854D21" w:rsidRPr="009C2FDF">
        <w:rPr>
          <w:rFonts w:ascii="Palatino Linotype" w:hAnsi="Palatino Linotype"/>
          <w:shd w:val="clear" w:color="auto" w:fill="FFFFFF"/>
        </w:rPr>
        <w:t xml:space="preserve">vigésimo tercero </w:t>
      </w:r>
      <w:r w:rsidR="00A93331" w:rsidRPr="009C2FDF">
        <w:rPr>
          <w:rFonts w:ascii="Palatino Linotype" w:hAnsi="Palatino Linotype"/>
          <w:shd w:val="clear" w:color="auto" w:fill="FFFFFF"/>
        </w:rPr>
        <w:t xml:space="preserve">y </w:t>
      </w:r>
      <w:r w:rsidR="00854D21" w:rsidRPr="009C2FDF">
        <w:rPr>
          <w:rFonts w:ascii="Palatino Linotype" w:hAnsi="Palatino Linotype"/>
          <w:shd w:val="clear" w:color="auto" w:fill="FFFFFF"/>
        </w:rPr>
        <w:t>vigésimo cuarto</w:t>
      </w:r>
      <w:r w:rsidR="006B0DBD" w:rsidRPr="009C2FDF">
        <w:rPr>
          <w:rFonts w:ascii="Palatino Linotype" w:hAnsi="Palatino Linotype"/>
          <w:shd w:val="clear" w:color="auto" w:fill="FFFFFF"/>
        </w:rPr>
        <w:t>, fracciones</w:t>
      </w:r>
      <w:r w:rsidR="00A93331" w:rsidRPr="009C2FDF">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00A93331" w:rsidRPr="009C2FDF">
        <w:rPr>
          <w:rStyle w:val="apple-converted-space"/>
          <w:rFonts w:ascii="Palatino Linotype" w:hAnsi="Palatino Linotype"/>
          <w:shd w:val="clear" w:color="auto" w:fill="FFFFFF"/>
        </w:rPr>
        <w:t> </w:t>
      </w:r>
      <w:r w:rsidR="009A6C40" w:rsidRPr="009C2FDF">
        <w:rPr>
          <w:rFonts w:ascii="Palatino Linotype" w:hAnsi="Palatino Linotype" w:cs="Arial"/>
        </w:rPr>
        <w:t xml:space="preserve">9, fracciones I y XXIV y 11 </w:t>
      </w:r>
      <w:r w:rsidR="00A93331" w:rsidRPr="009C2FD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8B85BA2" w14:textId="5BB0B52A" w:rsidR="007B55E0" w:rsidRPr="009C2FDF" w:rsidRDefault="00923A0A" w:rsidP="007B55E0">
      <w:pPr>
        <w:spacing w:before="240" w:after="240" w:line="360" w:lineRule="auto"/>
        <w:jc w:val="both"/>
        <w:rPr>
          <w:rFonts w:ascii="Palatino Linotype" w:hAnsi="Palatino Linotype" w:cs="Arial"/>
        </w:rPr>
      </w:pPr>
      <w:r w:rsidRPr="00923A0A">
        <w:rPr>
          <w:rFonts w:ascii="Palatino Linotype" w:hAnsi="Palatino Linotype" w:cs="Arial"/>
          <w:b/>
          <w:sz w:val="28"/>
          <w:szCs w:val="28"/>
        </w:rPr>
        <w:t>SEGUNDO.</w:t>
      </w:r>
      <w:r w:rsidRPr="009C2FDF">
        <w:rPr>
          <w:rFonts w:ascii="Palatino Linotype" w:hAnsi="Palatino Linotype" w:cs="Arial"/>
          <w:b/>
        </w:rPr>
        <w:t xml:space="preserve"> </w:t>
      </w:r>
      <w:r w:rsidR="00391A7B" w:rsidRPr="009C2FDF">
        <w:rPr>
          <w:rFonts w:ascii="Palatino Linotype" w:hAnsi="Palatino Linotype" w:cs="Arial"/>
          <w:b/>
        </w:rPr>
        <w:t>Oportunidad y Procedibilidad del Recurso de Revisión</w:t>
      </w:r>
      <w:r w:rsidR="00391A7B" w:rsidRPr="009C2FDF">
        <w:rPr>
          <w:rFonts w:ascii="Palatino Linotype" w:hAnsi="Palatino Linotype" w:cs="Arial"/>
        </w:rPr>
        <w:t xml:space="preserve">. </w:t>
      </w:r>
      <w:r w:rsidR="007B55E0" w:rsidRPr="009C2FDF">
        <w:rPr>
          <w:rFonts w:ascii="Palatino Linotype" w:hAnsi="Palatino Linotype" w:cs="Arial"/>
        </w:rPr>
        <w:t xml:space="preserve">De conformidad con los requisitos de oportunidad y procedibilidad que deben reunir los recursos de revisión interpuestos, previstos en los artículos 178 y 180 de la </w:t>
      </w:r>
      <w:r w:rsidR="007B55E0" w:rsidRPr="009C2FDF">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w:t>
      </w:r>
      <w:r w:rsidR="007B55E0" w:rsidRPr="009C2FDF">
        <w:rPr>
          <w:rFonts w:ascii="Palatino Linotype" w:hAnsi="Palatino Linotype" w:cs="Arial"/>
          <w:lang w:eastAsia="es-MX"/>
        </w:rPr>
        <w:lastRenderedPageBreak/>
        <w:t xml:space="preserve">dispositivos referidos, toda vez que el Sujeto Obligado emitió su respuesta respecto de la solicitud planteada por la solicitante en fecha </w:t>
      </w:r>
      <w:r w:rsidR="001D17E2" w:rsidRPr="009C2FDF">
        <w:rPr>
          <w:rFonts w:ascii="Palatino Linotype" w:hAnsi="Palatino Linotype" w:cs="Arial"/>
          <w:b/>
          <w:lang w:eastAsia="es-MX"/>
        </w:rPr>
        <w:t>veinti</w:t>
      </w:r>
      <w:r w:rsidR="00F758C7" w:rsidRPr="009C2FDF">
        <w:rPr>
          <w:rFonts w:ascii="Palatino Linotype" w:hAnsi="Palatino Linotype" w:cs="Arial"/>
          <w:b/>
          <w:lang w:eastAsia="es-MX"/>
        </w:rPr>
        <w:t>ocho de agosto</w:t>
      </w:r>
      <w:r w:rsidR="00CC7872" w:rsidRPr="009C2FDF">
        <w:rPr>
          <w:rFonts w:ascii="Palatino Linotype" w:hAnsi="Palatino Linotype" w:cs="Arial"/>
          <w:lang w:eastAsia="es-MX"/>
        </w:rPr>
        <w:t xml:space="preserve"> </w:t>
      </w:r>
      <w:r w:rsidR="007B55E0" w:rsidRPr="009C2FDF">
        <w:rPr>
          <w:rFonts w:ascii="Palatino Linotype" w:hAnsi="Palatino Linotype" w:cs="Arial"/>
          <w:b/>
          <w:lang w:eastAsia="es-MX"/>
        </w:rPr>
        <w:t>del año dos mil diecinueve</w:t>
      </w:r>
      <w:r w:rsidR="007B55E0" w:rsidRPr="009C2FDF">
        <w:rPr>
          <w:rFonts w:ascii="Palatino Linotype" w:hAnsi="Palatino Linotype" w:cs="Arial"/>
          <w:lang w:eastAsia="es-MX"/>
        </w:rPr>
        <w:t xml:space="preserve"> y el recurrente presentó recurso de revisión el </w:t>
      </w:r>
      <w:r w:rsidR="00CC7872" w:rsidRPr="009C2FDF">
        <w:rPr>
          <w:rFonts w:ascii="Palatino Linotype" w:hAnsi="Palatino Linotype" w:cs="Arial"/>
          <w:b/>
          <w:lang w:eastAsia="es-MX"/>
        </w:rPr>
        <w:t>veinti</w:t>
      </w:r>
      <w:r w:rsidR="001D17E2" w:rsidRPr="009C2FDF">
        <w:rPr>
          <w:rFonts w:ascii="Palatino Linotype" w:hAnsi="Palatino Linotype" w:cs="Arial"/>
          <w:b/>
          <w:lang w:eastAsia="es-MX"/>
        </w:rPr>
        <w:t xml:space="preserve">nueve </w:t>
      </w:r>
      <w:r w:rsidR="00F758C7" w:rsidRPr="009C2FDF">
        <w:rPr>
          <w:rFonts w:ascii="Palatino Linotype" w:hAnsi="Palatino Linotype" w:cs="Arial"/>
          <w:b/>
          <w:lang w:eastAsia="es-MX"/>
        </w:rPr>
        <w:t xml:space="preserve">de agosto </w:t>
      </w:r>
      <w:r w:rsidR="007B55E0" w:rsidRPr="009C2FDF">
        <w:rPr>
          <w:rFonts w:ascii="Palatino Linotype" w:hAnsi="Palatino Linotype" w:cs="Arial"/>
          <w:b/>
          <w:lang w:eastAsia="es-MX"/>
        </w:rPr>
        <w:t>del mismo año,</w:t>
      </w:r>
      <w:r w:rsidR="007B55E0" w:rsidRPr="009C2FDF">
        <w:rPr>
          <w:rFonts w:ascii="Palatino Linotype" w:hAnsi="Palatino Linotype" w:cs="Arial"/>
          <w:lang w:eastAsia="es-MX"/>
        </w:rPr>
        <w:t xml:space="preserve"> esto es al </w:t>
      </w:r>
      <w:r w:rsidR="004F3665" w:rsidRPr="009C2FDF">
        <w:rPr>
          <w:rFonts w:ascii="Palatino Linotype" w:hAnsi="Palatino Linotype" w:cs="Arial"/>
          <w:lang w:eastAsia="es-MX"/>
        </w:rPr>
        <w:t xml:space="preserve">primer </w:t>
      </w:r>
      <w:r w:rsidR="007B55E0" w:rsidRPr="009C2FDF">
        <w:rPr>
          <w:rFonts w:ascii="Palatino Linotype" w:hAnsi="Palatino Linotype" w:cs="Arial"/>
          <w:lang w:eastAsia="es-MX"/>
        </w:rPr>
        <w:t>día hábil</w:t>
      </w:r>
      <w:r w:rsidR="004F3665" w:rsidRPr="009C2FDF">
        <w:rPr>
          <w:rFonts w:ascii="Palatino Linotype" w:hAnsi="Palatino Linotype" w:cs="Arial"/>
          <w:lang w:eastAsia="es-MX"/>
        </w:rPr>
        <w:t xml:space="preserve"> </w:t>
      </w:r>
      <w:r w:rsidR="00C44F1B" w:rsidRPr="009C2FDF">
        <w:rPr>
          <w:rFonts w:ascii="Palatino Linotype" w:hAnsi="Palatino Linotype" w:cs="Arial"/>
          <w:lang w:eastAsia="es-MX"/>
        </w:rPr>
        <w:t>posterior</w:t>
      </w:r>
      <w:r w:rsidR="007B55E0" w:rsidRPr="009C2FDF">
        <w:rPr>
          <w:rFonts w:ascii="Palatino Linotype" w:hAnsi="Palatino Linotype" w:cs="Arial"/>
          <w:lang w:eastAsia="es-MX"/>
        </w:rPr>
        <w:t xml:space="preserve"> en que tuvo conocimiento del acto impugnado</w:t>
      </w:r>
      <w:r w:rsidR="007B55E0" w:rsidRPr="009C2FDF">
        <w:rPr>
          <w:rFonts w:ascii="Palatino Linotype" w:hAnsi="Palatino Linotype" w:cs="Arial"/>
          <w:shd w:val="clear" w:color="auto" w:fill="FFFFFF"/>
        </w:rPr>
        <w:t>;</w:t>
      </w:r>
      <w:r w:rsidR="007B55E0" w:rsidRPr="009C2FDF">
        <w:rPr>
          <w:rFonts w:ascii="Palatino Linotype" w:hAnsi="Palatino Linotype" w:cs="Arial"/>
          <w:lang w:eastAsia="es-MX"/>
        </w:rPr>
        <w:t xml:space="preserve"> evidenciándose que la interposición del recurso se</w:t>
      </w:r>
      <w:r w:rsidR="007B55E0" w:rsidRPr="009C2FDF">
        <w:rPr>
          <w:rFonts w:ascii="Palatino Linotype" w:hAnsi="Palatino Linotype" w:cs="Arial"/>
        </w:rPr>
        <w:t xml:space="preserve"> encuentra dentro de los márgenes temporales previstos en el citado precepto legal.</w:t>
      </w:r>
    </w:p>
    <w:p w14:paraId="0DAF3686" w14:textId="385A71F4" w:rsidR="007B55E0" w:rsidRPr="009C2FDF" w:rsidRDefault="007B55E0" w:rsidP="007B55E0">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C2FDF">
        <w:rPr>
          <w:rFonts w:ascii="Palatino Linotype" w:hAnsi="Palatino Linotype" w:cs="Arial"/>
        </w:rPr>
        <w:t>Así también por cuanto hace a la procedibilidad del recurso de revisión una vez realizado el análisis del formato de interposición</w:t>
      </w:r>
      <w:r w:rsidRPr="009C2FDF">
        <w:rPr>
          <w:rStyle w:val="normaltextrun"/>
          <w:rFonts w:ascii="Palatino Linotype" w:hAnsi="Palatino Linotype" w:cs="Segoe UI"/>
        </w:rPr>
        <w:t xml:space="preserve"> del recurso, se colige la acreditación plena de todos y cada uno de los elementos formales exigidos por el artículo 180 de la</w:t>
      </w:r>
      <w:r w:rsidRPr="009C2FDF">
        <w:rPr>
          <w:rStyle w:val="apple-converted-space"/>
          <w:rFonts w:ascii="Palatino Linotype" w:hAnsi="Palatino Linotype" w:cs="Segoe UI"/>
        </w:rPr>
        <w:t> </w:t>
      </w:r>
      <w:r w:rsidRPr="009C2FDF">
        <w:rPr>
          <w:rStyle w:val="normaltextrun"/>
          <w:rFonts w:ascii="Palatino Linotype" w:hAnsi="Palatino Linotype" w:cs="Segoe UI"/>
        </w:rPr>
        <w:t>Ley de Transparencia y Acceso a la Información Pública del Estado de México y Municipios, en atención a que fue presentad</w:t>
      </w:r>
      <w:r w:rsidR="00923A0A">
        <w:rPr>
          <w:rStyle w:val="normaltextrun"/>
          <w:rFonts w:ascii="Palatino Linotype" w:hAnsi="Palatino Linotype" w:cs="Segoe UI"/>
        </w:rPr>
        <w:t xml:space="preserve">o mediante el formato visible en el </w:t>
      </w:r>
      <w:r w:rsidRPr="009C2FDF">
        <w:rPr>
          <w:rStyle w:val="normaltextrun"/>
          <w:rFonts w:ascii="Palatino Linotype" w:hAnsi="Palatino Linotype" w:cs="Segoe UI"/>
          <w:b/>
          <w:bCs/>
        </w:rPr>
        <w:t>SAIMEX</w:t>
      </w:r>
      <w:r w:rsidRPr="009C2FDF">
        <w:rPr>
          <w:rStyle w:val="normaltextrun"/>
          <w:rFonts w:ascii="Palatino Linotype" w:hAnsi="Palatino Linotype" w:cs="Segoe UI"/>
        </w:rPr>
        <w:t>.</w:t>
      </w:r>
    </w:p>
    <w:p w14:paraId="07EE03B7" w14:textId="5B4A538E" w:rsidR="00B22DE4" w:rsidRPr="009C2FDF" w:rsidRDefault="00B22DE4" w:rsidP="00B22DE4">
      <w:pPr>
        <w:spacing w:line="360" w:lineRule="auto"/>
        <w:jc w:val="both"/>
        <w:rPr>
          <w:rFonts w:ascii="Palatino Linotype" w:hAnsi="Palatino Linotype" w:cs="Segoe UI"/>
        </w:rPr>
      </w:pPr>
      <w:r w:rsidRPr="009C2FDF">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9C2FDF">
        <w:rPr>
          <w:rStyle w:val="apple-converted-space"/>
          <w:rFonts w:ascii="Palatino Linotype" w:hAnsi="Palatino Linotype" w:cs="Segoe UI"/>
        </w:rPr>
        <w:t> </w:t>
      </w:r>
      <w:r w:rsidR="00F758C7" w:rsidRPr="009C2FDF">
        <w:rPr>
          <w:rStyle w:val="normaltextrun"/>
          <w:rFonts w:ascii="Palatino Linotype" w:hAnsi="Palatino Linotype" w:cs="Segoe UI"/>
        </w:rPr>
        <w:t xml:space="preserve">179, fracciones I y V </w:t>
      </w:r>
      <w:r w:rsidRPr="009C2FDF">
        <w:rPr>
          <w:rStyle w:val="normaltextrun"/>
          <w:rFonts w:ascii="Palatino Linotype" w:hAnsi="Palatino Linotype" w:cs="Segoe UI"/>
        </w:rPr>
        <w:t>del ordenamiento legal citado</w:t>
      </w:r>
      <w:r w:rsidR="00F758C7" w:rsidRPr="009C2FDF">
        <w:rPr>
          <w:rStyle w:val="normaltextrun"/>
          <w:rFonts w:ascii="Palatino Linotype" w:hAnsi="Palatino Linotype" w:cs="Segoe UI"/>
        </w:rPr>
        <w:t>, que a la letra señala lo siguiente</w:t>
      </w:r>
      <w:r w:rsidRPr="009C2FDF">
        <w:rPr>
          <w:rStyle w:val="normaltextrun"/>
          <w:rFonts w:ascii="Palatino Linotype" w:hAnsi="Palatino Linotype" w:cs="Segoe UI"/>
        </w:rPr>
        <w:t>:</w:t>
      </w:r>
      <w:r w:rsidRPr="009C2FDF">
        <w:rPr>
          <w:rStyle w:val="eop"/>
          <w:rFonts w:ascii="Palatino Linotype" w:hAnsi="Palatino Linotype" w:cs="Segoe UI"/>
        </w:rPr>
        <w:t> </w:t>
      </w:r>
    </w:p>
    <w:p w14:paraId="51113B1D" w14:textId="7415D276" w:rsidR="00B22DE4" w:rsidRPr="009C2FDF" w:rsidRDefault="00FD7C85" w:rsidP="00B22DE4">
      <w:pPr>
        <w:pStyle w:val="paragraph"/>
        <w:spacing w:before="0" w:beforeAutospacing="0" w:after="0" w:afterAutospacing="0"/>
        <w:ind w:left="993" w:right="1041"/>
        <w:jc w:val="both"/>
        <w:textAlignment w:val="baseline"/>
        <w:rPr>
          <w:rFonts w:ascii="Palatino Linotype" w:hAnsi="Palatino Linotype"/>
          <w:i/>
          <w:sz w:val="22"/>
          <w:szCs w:val="22"/>
        </w:rPr>
      </w:pPr>
      <w:r w:rsidRPr="009C2FDF">
        <w:rPr>
          <w:rStyle w:val="normaltextrun"/>
          <w:rFonts w:ascii="Palatino Linotype" w:hAnsi="Palatino Linotype" w:cs="Segoe UI"/>
          <w:b/>
          <w:bCs/>
          <w:i/>
          <w:iCs/>
          <w:sz w:val="22"/>
          <w:szCs w:val="22"/>
        </w:rPr>
        <w:t xml:space="preserve"> </w:t>
      </w:r>
      <w:r w:rsidR="00B22DE4" w:rsidRPr="009C2FDF">
        <w:rPr>
          <w:rStyle w:val="normaltextrun"/>
          <w:rFonts w:ascii="Palatino Linotype" w:hAnsi="Palatino Linotype" w:cs="Segoe UI"/>
          <w:b/>
          <w:bCs/>
          <w:i/>
          <w:iCs/>
          <w:sz w:val="22"/>
          <w:szCs w:val="22"/>
        </w:rPr>
        <w:t>“</w:t>
      </w:r>
      <w:r w:rsidR="00B22DE4" w:rsidRPr="009C2FDF">
        <w:rPr>
          <w:rFonts w:ascii="Palatino Linotype" w:hAnsi="Palatino Linotype"/>
          <w:b/>
          <w:i/>
          <w:sz w:val="22"/>
          <w:szCs w:val="22"/>
        </w:rPr>
        <w:t>Artículo 179</w:t>
      </w:r>
      <w:r w:rsidR="00B22DE4" w:rsidRPr="009C2FDF">
        <w:rPr>
          <w:rFonts w:ascii="Palatino Linotype" w:hAnsi="Palatino Linotype"/>
          <w:i/>
          <w:sz w:val="22"/>
          <w:szCs w:val="22"/>
        </w:rPr>
        <w:t xml:space="preserve">. </w:t>
      </w:r>
      <w:r w:rsidR="00B22DE4" w:rsidRPr="009C2FDF">
        <w:rPr>
          <w:rFonts w:ascii="Palatino Linotype" w:hAnsi="Palatino Linotype"/>
          <w:b/>
          <w:i/>
          <w:sz w:val="22"/>
          <w:szCs w:val="22"/>
        </w:rPr>
        <w:t>El recurso de revisión</w:t>
      </w:r>
      <w:r w:rsidR="00B22DE4" w:rsidRPr="009C2FDF">
        <w:rPr>
          <w:rFonts w:ascii="Palatino Linotype" w:hAnsi="Palatino Linotype"/>
          <w:i/>
          <w:sz w:val="22"/>
          <w:szCs w:val="22"/>
        </w:rPr>
        <w:t xml:space="preserve"> es un medio de protección que la Ley otorga a los particulares, para hacer valer su derecho de acceso a la información pública</w:t>
      </w:r>
      <w:r w:rsidR="00B22DE4" w:rsidRPr="009C2FDF">
        <w:rPr>
          <w:rFonts w:ascii="Palatino Linotype" w:hAnsi="Palatino Linotype"/>
          <w:b/>
          <w:i/>
          <w:sz w:val="22"/>
          <w:szCs w:val="22"/>
        </w:rPr>
        <w:t>, y procederá en contra de las siguientes causas</w:t>
      </w:r>
      <w:r w:rsidR="00B22DE4" w:rsidRPr="009C2FDF">
        <w:rPr>
          <w:rFonts w:ascii="Palatino Linotype" w:hAnsi="Palatino Linotype"/>
          <w:i/>
          <w:sz w:val="22"/>
          <w:szCs w:val="22"/>
        </w:rPr>
        <w:t>:</w:t>
      </w:r>
    </w:p>
    <w:p w14:paraId="09ED8243" w14:textId="687D65E4" w:rsidR="00F758C7" w:rsidRPr="009C2FDF" w:rsidRDefault="00F758C7" w:rsidP="00B22DE4">
      <w:pPr>
        <w:pStyle w:val="paragraph"/>
        <w:spacing w:before="0" w:beforeAutospacing="0" w:after="0" w:afterAutospacing="0"/>
        <w:ind w:left="993" w:right="1041"/>
        <w:jc w:val="both"/>
        <w:textAlignment w:val="baseline"/>
        <w:rPr>
          <w:rFonts w:ascii="Palatino Linotype" w:hAnsi="Palatino Linotype"/>
          <w:i/>
          <w:sz w:val="22"/>
          <w:szCs w:val="22"/>
        </w:rPr>
      </w:pPr>
      <w:r w:rsidRPr="009C2FDF">
        <w:rPr>
          <w:rFonts w:ascii="Palatino Linotype" w:hAnsi="Palatino Linotype"/>
          <w:b/>
          <w:i/>
          <w:sz w:val="22"/>
          <w:szCs w:val="22"/>
        </w:rPr>
        <w:t>I.</w:t>
      </w:r>
      <w:r w:rsidRPr="009C2FDF">
        <w:rPr>
          <w:rFonts w:ascii="Palatino Linotype" w:hAnsi="Palatino Linotype"/>
          <w:i/>
          <w:sz w:val="22"/>
          <w:szCs w:val="22"/>
        </w:rPr>
        <w:t xml:space="preserve"> La negativa a la información solicitada;</w:t>
      </w:r>
    </w:p>
    <w:p w14:paraId="2DBABD16" w14:textId="1C5C6250" w:rsidR="00F758C7" w:rsidRPr="009C2FDF" w:rsidRDefault="00F758C7" w:rsidP="00B22DE4">
      <w:pPr>
        <w:pStyle w:val="paragraph"/>
        <w:spacing w:before="0" w:beforeAutospacing="0" w:after="0" w:afterAutospacing="0"/>
        <w:ind w:left="993" w:right="1041"/>
        <w:jc w:val="both"/>
        <w:textAlignment w:val="baseline"/>
        <w:rPr>
          <w:rFonts w:ascii="Palatino Linotype" w:hAnsi="Palatino Linotype"/>
          <w:i/>
          <w:sz w:val="22"/>
          <w:szCs w:val="22"/>
        </w:rPr>
      </w:pPr>
      <w:r w:rsidRPr="009C2FDF">
        <w:rPr>
          <w:rFonts w:ascii="Palatino Linotype" w:hAnsi="Palatino Linotype"/>
          <w:b/>
          <w:i/>
          <w:sz w:val="22"/>
          <w:szCs w:val="22"/>
        </w:rPr>
        <w:t>.</w:t>
      </w:r>
      <w:r w:rsidRPr="009C2FDF">
        <w:rPr>
          <w:rFonts w:ascii="Palatino Linotype" w:hAnsi="Palatino Linotype"/>
          <w:i/>
          <w:sz w:val="22"/>
          <w:szCs w:val="22"/>
        </w:rPr>
        <w:t>..</w:t>
      </w:r>
    </w:p>
    <w:p w14:paraId="1D6BA9B5" w14:textId="0FABBCB3" w:rsidR="00B22DE4" w:rsidRPr="009C2FDF" w:rsidRDefault="00F758C7" w:rsidP="00F758C7">
      <w:pPr>
        <w:pStyle w:val="paragraph"/>
        <w:spacing w:before="0" w:beforeAutospacing="0" w:after="0" w:afterAutospacing="0"/>
        <w:ind w:left="993" w:right="1041"/>
        <w:jc w:val="both"/>
        <w:textAlignment w:val="baseline"/>
        <w:rPr>
          <w:rStyle w:val="normaltextrun"/>
          <w:rFonts w:ascii="Palatino Linotype" w:hAnsi="Palatino Linotype"/>
          <w:i/>
          <w:sz w:val="22"/>
          <w:szCs w:val="22"/>
        </w:rPr>
      </w:pPr>
      <w:r w:rsidRPr="009C2FDF">
        <w:rPr>
          <w:rFonts w:ascii="Palatino Linotype" w:hAnsi="Palatino Linotype"/>
          <w:b/>
          <w:i/>
          <w:sz w:val="22"/>
          <w:szCs w:val="22"/>
        </w:rPr>
        <w:t>V.</w:t>
      </w:r>
      <w:r w:rsidRPr="009C2FDF">
        <w:rPr>
          <w:rFonts w:ascii="Palatino Linotype" w:hAnsi="Palatino Linotype"/>
          <w:i/>
          <w:sz w:val="22"/>
          <w:szCs w:val="22"/>
        </w:rPr>
        <w:t xml:space="preserve"> La entrega de información incompleta;</w:t>
      </w:r>
      <w:r w:rsidR="00B22DE4" w:rsidRPr="009C2FDF">
        <w:rPr>
          <w:rStyle w:val="normaltextrun"/>
          <w:rFonts w:ascii="Palatino Linotype" w:hAnsi="Palatino Linotype" w:cs="Segoe UI"/>
          <w:bCs/>
          <w:i/>
          <w:iCs/>
          <w:sz w:val="22"/>
          <w:szCs w:val="22"/>
        </w:rPr>
        <w:t>”</w:t>
      </w:r>
    </w:p>
    <w:p w14:paraId="465A3BC0" w14:textId="087FB672" w:rsidR="00B22DE4" w:rsidRPr="009C2FDF" w:rsidRDefault="00B22DE4" w:rsidP="00F758C7">
      <w:pPr>
        <w:pStyle w:val="paragraph"/>
        <w:spacing w:before="240" w:beforeAutospacing="0" w:after="240" w:afterAutospacing="0" w:line="360" w:lineRule="auto"/>
        <w:ind w:right="-147"/>
        <w:jc w:val="both"/>
        <w:textAlignment w:val="baseline"/>
        <w:rPr>
          <w:rStyle w:val="normaltextrun"/>
          <w:rFonts w:ascii="Palatino Linotype" w:hAnsi="Palatino Linotype" w:cs="Segoe UI"/>
        </w:rPr>
      </w:pPr>
      <w:r w:rsidRPr="009C2FDF">
        <w:rPr>
          <w:rStyle w:val="normaltextrun"/>
          <w:rFonts w:ascii="Palatino Linotype" w:hAnsi="Palatino Linotype" w:cs="Segoe UI"/>
        </w:rPr>
        <w:t>Lo anterior se estima así puesto que la parte recurrente se duele de que</w:t>
      </w:r>
      <w:r w:rsidR="00F758C7" w:rsidRPr="009C2FDF">
        <w:rPr>
          <w:rStyle w:val="normaltextrun"/>
          <w:rFonts w:ascii="Palatino Linotype" w:hAnsi="Palatino Linotype" w:cs="Segoe UI"/>
        </w:rPr>
        <w:t xml:space="preserve"> la información proporcionando estaba incompleta, no era clara, estaba ilegible en algunas partes y incumpliendo con lo solicitado.</w:t>
      </w:r>
    </w:p>
    <w:p w14:paraId="4C1E1CE6" w14:textId="607AD275" w:rsidR="000E0C9C" w:rsidRPr="009C2FDF" w:rsidRDefault="00923A0A" w:rsidP="000E0C9C">
      <w:pPr>
        <w:spacing w:before="240" w:after="240" w:line="360" w:lineRule="auto"/>
        <w:jc w:val="both"/>
        <w:rPr>
          <w:rFonts w:ascii="Palatino Linotype" w:hAnsi="Palatino Linotype" w:cs="Arial"/>
          <w:b/>
        </w:rPr>
      </w:pPr>
      <w:r w:rsidRPr="00923A0A">
        <w:rPr>
          <w:rFonts w:ascii="Palatino Linotype" w:hAnsi="Palatino Linotype" w:cs="Arial"/>
          <w:b/>
          <w:sz w:val="28"/>
          <w:szCs w:val="28"/>
        </w:rPr>
        <w:lastRenderedPageBreak/>
        <w:t>TERCERO.</w:t>
      </w:r>
      <w:r w:rsidRPr="009C2FDF">
        <w:rPr>
          <w:rFonts w:ascii="Palatino Linotype" w:hAnsi="Palatino Linotype" w:cs="Arial"/>
          <w:b/>
        </w:rPr>
        <w:t xml:space="preserve"> </w:t>
      </w:r>
      <w:r w:rsidR="000E0C9C" w:rsidRPr="009C2FDF">
        <w:rPr>
          <w:rFonts w:ascii="Palatino Linotype" w:hAnsi="Palatino Linotype" w:cs="Arial"/>
          <w:b/>
        </w:rPr>
        <w:t xml:space="preserve">Materia de la revisión. </w:t>
      </w:r>
      <w:r w:rsidR="000E0C9C" w:rsidRPr="009C2FDF">
        <w:rPr>
          <w:rFonts w:ascii="Palatino Linotype" w:hAnsi="Palatino Linotype" w:cs="Arial"/>
        </w:rPr>
        <w:t xml:space="preserve">De la revisión a las constancias que obran en el expediente electrónico se advierte que el tema sobre el que este Instituto se pronunciará será: </w:t>
      </w:r>
      <w:r w:rsidR="000E0C9C" w:rsidRPr="009C2FDF">
        <w:rPr>
          <w:rFonts w:ascii="Palatino Linotype" w:hAnsi="Palatino Linotype" w:cs="Arial"/>
          <w:b/>
        </w:rPr>
        <w:t>verificar si la respuesta otorgada por el Sujeto Obligado colma la solicitud de acceso a la información pública.</w:t>
      </w:r>
    </w:p>
    <w:p w14:paraId="24EC41FD" w14:textId="243EA6DE" w:rsidR="00674B18" w:rsidRPr="009C2FDF" w:rsidRDefault="00923A0A" w:rsidP="00B22DE4">
      <w:pPr>
        <w:spacing w:before="240" w:after="240" w:line="360" w:lineRule="auto"/>
        <w:jc w:val="both"/>
        <w:rPr>
          <w:rFonts w:ascii="Palatino Linotype" w:hAnsi="Palatino Linotype" w:cs="Arial"/>
        </w:rPr>
      </w:pPr>
      <w:r w:rsidRPr="00923A0A">
        <w:rPr>
          <w:rFonts w:ascii="Palatino Linotype" w:hAnsi="Palatino Linotype" w:cs="Arial"/>
          <w:b/>
          <w:sz w:val="28"/>
          <w:szCs w:val="28"/>
        </w:rPr>
        <w:t>CUARTO.</w:t>
      </w:r>
      <w:r w:rsidRPr="009C2FDF">
        <w:rPr>
          <w:rFonts w:ascii="Palatino Linotype" w:hAnsi="Palatino Linotype" w:cs="Arial"/>
          <w:b/>
        </w:rPr>
        <w:t xml:space="preserve"> </w:t>
      </w:r>
      <w:r w:rsidR="00674B18" w:rsidRPr="009C2FDF">
        <w:rPr>
          <w:rFonts w:ascii="Palatino Linotype" w:hAnsi="Palatino Linotype" w:cs="Arial"/>
          <w:b/>
        </w:rPr>
        <w:t xml:space="preserve">Estudio del asunto. </w:t>
      </w:r>
      <w:r w:rsidR="00674B18" w:rsidRPr="009C2FDF">
        <w:rPr>
          <w:rFonts w:ascii="Palatino Linotype" w:hAnsi="Palatino Linotype" w:cs="Arial"/>
        </w:rPr>
        <w:t xml:space="preserve">Como fue referido en los antecedentes de la presente resolución, el solicitante le requirió al </w:t>
      </w:r>
      <w:r w:rsidR="00674B18" w:rsidRPr="009C2FDF">
        <w:rPr>
          <w:rFonts w:ascii="Palatino Linotype" w:hAnsi="Palatino Linotype"/>
          <w:b/>
          <w:lang w:val="es-ES_tradnl"/>
        </w:rPr>
        <w:t xml:space="preserve">Ayuntamiento </w:t>
      </w:r>
      <w:r w:rsidR="00044480">
        <w:rPr>
          <w:rFonts w:ascii="Palatino Linotype" w:hAnsi="Palatino Linotype"/>
          <w:b/>
          <w:lang w:val="es-ES_tradnl"/>
        </w:rPr>
        <w:t>Ocuilan</w:t>
      </w:r>
      <w:r w:rsidR="00674B18" w:rsidRPr="009C2FDF">
        <w:rPr>
          <w:rFonts w:ascii="Palatino Linotype" w:hAnsi="Palatino Linotype" w:cs="Arial"/>
        </w:rPr>
        <w:t>; lo siguiente:</w:t>
      </w:r>
    </w:p>
    <w:p w14:paraId="4836C12E" w14:textId="3667330F"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t>Acciones que el Gobierno Municipal ha realizado para el combate y la inhibición de la tala clandestina en su territorio, en el año en curso (2019),  mostrando evidencia documental (oficios, minutas de reuniones, levantamiento de actas circunstanciadas, actas de cabildo, informes municipales e informes a las autoridades estatales y federales, así como testimoniales, etc.).</w:t>
      </w:r>
    </w:p>
    <w:p w14:paraId="7EFD22AB" w14:textId="77777777"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t>Acciones que ha llevado a cabo el área de medio ambiente municipal para el combate de la tala clandestina.</w:t>
      </w:r>
    </w:p>
    <w:p w14:paraId="2158E818" w14:textId="77777777"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t>Número de operativos que ha realizado Seguridad Pública Municipal para el combate a la tala clandestina, el número de elementos que van a dichos operativos, las fechas en que se realizaron, el número de asegurados por dicha acción, los horarios que se realizaron.</w:t>
      </w:r>
    </w:p>
    <w:p w14:paraId="0E38BEE4" w14:textId="77777777"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t xml:space="preserve">Número de operativos para la tala clandestina que han sido en conjunto con las autoridades federales y/o estatales, las fechas, el número de elementos (estatales y/o federales) que acompañan a dicha acción. </w:t>
      </w:r>
    </w:p>
    <w:p w14:paraId="44D283F3" w14:textId="2A317FDE"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lastRenderedPageBreak/>
        <w:t>La cantidad de recursos financieros municipales que son consignados al combate de la tala clandestina, y si hay recursos federales y estatales que sean ejercidos por el gobierno municipal y que sean destinados para el combate de dicha acción.</w:t>
      </w:r>
    </w:p>
    <w:p w14:paraId="482F3EEC" w14:textId="77777777" w:rsidR="00710D75" w:rsidRPr="009C2FDF" w:rsidRDefault="00710D75" w:rsidP="00710D75">
      <w:pPr>
        <w:pStyle w:val="Prrafodelista"/>
        <w:numPr>
          <w:ilvl w:val="0"/>
          <w:numId w:val="39"/>
        </w:numPr>
        <w:spacing w:before="240" w:after="240" w:line="360" w:lineRule="auto"/>
        <w:jc w:val="both"/>
        <w:rPr>
          <w:rFonts w:ascii="Palatino Linotype" w:hAnsi="Palatino Linotype" w:cs="Arial"/>
        </w:rPr>
      </w:pPr>
      <w:r w:rsidRPr="009C2FDF">
        <w:rPr>
          <w:rFonts w:ascii="Palatino Linotype" w:hAnsi="Palatino Linotype" w:cs="Arial"/>
        </w:rPr>
        <w:t xml:space="preserve">Número de aserradores que se encuentran dentro de su territorio municipal. </w:t>
      </w:r>
    </w:p>
    <w:p w14:paraId="2686D8C6" w14:textId="1DED371D" w:rsidR="0018233B" w:rsidRPr="009C2FDF" w:rsidRDefault="0018233B" w:rsidP="00D90BA3">
      <w:pPr>
        <w:pStyle w:val="NormalWeb"/>
        <w:spacing w:before="120" w:beforeAutospacing="0" w:after="120" w:afterAutospacing="0" w:line="360" w:lineRule="auto"/>
        <w:jc w:val="both"/>
        <w:rPr>
          <w:rFonts w:ascii="Palatino Linotype" w:hAnsi="Palatino Linotype" w:cs="Arial"/>
        </w:rPr>
      </w:pPr>
      <w:r w:rsidRPr="009C2FDF">
        <w:rPr>
          <w:rFonts w:ascii="Palatino Linotype" w:hAnsi="Palatino Linotype" w:cs="Arial"/>
        </w:rPr>
        <w:t>E</w:t>
      </w:r>
      <w:r w:rsidR="00D90BA3" w:rsidRPr="009C2FDF">
        <w:rPr>
          <w:rFonts w:ascii="Palatino Linotype" w:hAnsi="Palatino Linotype" w:cs="Arial"/>
        </w:rPr>
        <w:t xml:space="preserve">n respuesta a la solicitud de información, el Titular de la Unidad de Transparencia, del </w:t>
      </w:r>
      <w:r w:rsidR="00044480" w:rsidRPr="00044480">
        <w:rPr>
          <w:rFonts w:ascii="Palatino Linotype" w:hAnsi="Palatino Linotype" w:cs="Arial"/>
          <w:b/>
        </w:rPr>
        <w:t xml:space="preserve">SUJETO OBLIGADO </w:t>
      </w:r>
      <w:r w:rsidRPr="009C2FDF">
        <w:rPr>
          <w:rFonts w:ascii="Palatino Linotype" w:hAnsi="Palatino Linotype" w:cs="Arial"/>
        </w:rPr>
        <w:t>manifestó que enviaba la información que logró recabar de la Tesorería Municipal, en virtud de que la Dirección de Ecología y la Dirección de Seguridad Pública hicieron caso omiso a la solicitu</w:t>
      </w:r>
      <w:r w:rsidR="00C363FB" w:rsidRPr="009C2FDF">
        <w:rPr>
          <w:rFonts w:ascii="Palatino Linotype" w:hAnsi="Palatino Linotype" w:cs="Arial"/>
        </w:rPr>
        <w:t>d, en este sentido, el Tesorero municipal informó que se contaba con un proyecto denominado “Inspecci</w:t>
      </w:r>
      <w:r w:rsidR="00193837" w:rsidRPr="009C2FDF">
        <w:rPr>
          <w:rFonts w:ascii="Palatino Linotype" w:hAnsi="Palatino Linotype" w:cs="Arial"/>
        </w:rPr>
        <w:t>ón y V</w:t>
      </w:r>
      <w:r w:rsidR="00C363FB" w:rsidRPr="009C2FDF">
        <w:rPr>
          <w:rFonts w:ascii="Palatino Linotype" w:hAnsi="Palatino Linotype" w:cs="Arial"/>
        </w:rPr>
        <w:t>igilancia forestal”</w:t>
      </w:r>
      <w:r w:rsidR="0019551D" w:rsidRPr="009C2FDF">
        <w:rPr>
          <w:rFonts w:ascii="Palatino Linotype" w:hAnsi="Palatino Linotype" w:cs="Arial"/>
        </w:rPr>
        <w:t>, con in importe presupuestal anual de $393,874.71</w:t>
      </w:r>
      <w:r w:rsidR="008F71CA" w:rsidRPr="009C2FDF">
        <w:rPr>
          <w:rFonts w:ascii="Palatino Linotype" w:hAnsi="Palatino Linotype" w:cs="Arial"/>
        </w:rPr>
        <w:t xml:space="preserve"> pesos</w:t>
      </w:r>
      <w:r w:rsidR="004A1A3C" w:rsidRPr="009C2FDF">
        <w:rPr>
          <w:rFonts w:ascii="Palatino Linotype" w:hAnsi="Palatino Linotype" w:cs="Arial"/>
        </w:rPr>
        <w:t>.</w:t>
      </w:r>
    </w:p>
    <w:p w14:paraId="492B498A" w14:textId="306293F6" w:rsidR="0037643C" w:rsidRPr="009C2FDF" w:rsidRDefault="002B121C" w:rsidP="002B121C">
      <w:pPr>
        <w:pStyle w:val="NormalWeb"/>
        <w:spacing w:line="360" w:lineRule="auto"/>
        <w:jc w:val="both"/>
        <w:rPr>
          <w:rFonts w:ascii="Palatino Linotype" w:hAnsi="Palatino Linotype" w:cs="Arial"/>
        </w:rPr>
      </w:pPr>
      <w:r w:rsidRPr="009C2FDF">
        <w:rPr>
          <w:rFonts w:ascii="Palatino Linotype" w:hAnsi="Palatino Linotype" w:cs="Arial"/>
        </w:rPr>
        <w:t xml:space="preserve">Sin embargo, </w:t>
      </w:r>
      <w:r w:rsidR="0025580B" w:rsidRPr="009C2FDF">
        <w:rPr>
          <w:rFonts w:ascii="Palatino Linotype" w:hAnsi="Palatino Linotype" w:cs="Arial"/>
        </w:rPr>
        <w:t>una vez recibida</w:t>
      </w:r>
      <w:r w:rsidRPr="009C2FDF">
        <w:rPr>
          <w:rFonts w:ascii="Palatino Linotype" w:hAnsi="Palatino Linotype" w:cs="Arial"/>
        </w:rPr>
        <w:t xml:space="preserve"> la respuesta el particular</w:t>
      </w:r>
      <w:r w:rsidR="0025580B" w:rsidRPr="009C2FDF">
        <w:rPr>
          <w:rFonts w:ascii="Palatino Linotype" w:hAnsi="Palatino Linotype" w:cs="Arial"/>
        </w:rPr>
        <w:t xml:space="preserve"> se</w:t>
      </w:r>
      <w:r w:rsidRPr="009C2FDF">
        <w:rPr>
          <w:rFonts w:ascii="Palatino Linotype" w:hAnsi="Palatino Linotype" w:cs="Arial"/>
        </w:rPr>
        <w:t xml:space="preserve"> manifestó</w:t>
      </w:r>
      <w:r w:rsidR="0025580B" w:rsidRPr="009C2FDF">
        <w:rPr>
          <w:rFonts w:ascii="Palatino Linotype" w:hAnsi="Palatino Linotype" w:cs="Arial"/>
        </w:rPr>
        <w:t xml:space="preserve"> </w:t>
      </w:r>
      <w:r w:rsidRPr="009C2FDF">
        <w:rPr>
          <w:rFonts w:ascii="Palatino Linotype" w:hAnsi="Palatino Linotype" w:cs="Arial"/>
        </w:rPr>
        <w:t>inconfor</w:t>
      </w:r>
      <w:r w:rsidR="0025580B" w:rsidRPr="009C2FDF">
        <w:rPr>
          <w:rFonts w:ascii="Palatino Linotype" w:hAnsi="Palatino Linotype" w:cs="Arial"/>
        </w:rPr>
        <w:t xml:space="preserve">me, </w:t>
      </w:r>
      <w:r w:rsidR="00D6207F" w:rsidRPr="009C2FDF">
        <w:rPr>
          <w:rFonts w:ascii="Palatino Linotype" w:hAnsi="Palatino Linotype" w:cs="Arial"/>
        </w:rPr>
        <w:t xml:space="preserve">pues refirió que </w:t>
      </w:r>
      <w:r w:rsidR="0037643C" w:rsidRPr="009C2FDF">
        <w:rPr>
          <w:rFonts w:ascii="Palatino Linotype" w:hAnsi="Palatino Linotype" w:cs="Arial"/>
        </w:rPr>
        <w:t>la información rem</w:t>
      </w:r>
      <w:r w:rsidR="00193837" w:rsidRPr="009C2FDF">
        <w:rPr>
          <w:rFonts w:ascii="Palatino Linotype" w:hAnsi="Palatino Linotype" w:cs="Arial"/>
        </w:rPr>
        <w:t>itida no se encontraba completa, ya que solo la Tesorería Municipal informó acerca del recurso destinado  al proyecto “Inspección y Vigilancia forestal”, por ello, a través del medio de impugnación solicitó se le enviara la información completa.</w:t>
      </w:r>
    </w:p>
    <w:p w14:paraId="3615018C" w14:textId="25AD640D" w:rsidR="0078475C" w:rsidRPr="009C2FDF" w:rsidRDefault="0078475C" w:rsidP="0078475C">
      <w:pPr>
        <w:widowControl w:val="0"/>
        <w:autoSpaceDE w:val="0"/>
        <w:autoSpaceDN w:val="0"/>
        <w:adjustRightInd w:val="0"/>
        <w:spacing w:before="240" w:after="240" w:line="360" w:lineRule="auto"/>
        <w:jc w:val="both"/>
        <w:rPr>
          <w:rFonts w:ascii="Palatino Linotype" w:hAnsi="Palatino Linotype" w:cs="Arial"/>
        </w:rPr>
      </w:pPr>
      <w:r w:rsidRPr="009C2FDF">
        <w:rPr>
          <w:rFonts w:ascii="Palatino Linotype" w:hAnsi="Palatino Linotype"/>
        </w:rPr>
        <w:t>Una vez admitido el presente recurso de revisión, en términos del artículo 185 fracción II</w:t>
      </w:r>
      <w:r w:rsidRPr="009C2FDF">
        <w:rPr>
          <w:rStyle w:val="Refdenotaalpie"/>
          <w:rFonts w:ascii="Palatino Linotype" w:hAnsi="Palatino Linotype"/>
        </w:rPr>
        <w:footnoteReference w:id="1"/>
      </w:r>
      <w:r w:rsidRPr="009C2FDF">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9C2FDF">
        <w:rPr>
          <w:rFonts w:ascii="Palatino Linotype" w:hAnsi="Palatino Linotype" w:cs="Arial"/>
        </w:rPr>
        <w:t xml:space="preserve">plazo máximo de siete días hábiles, manifestaran lo que a su </w:t>
      </w:r>
      <w:r w:rsidRPr="009C2FDF">
        <w:rPr>
          <w:rFonts w:ascii="Palatino Linotype" w:hAnsi="Palatino Linotype" w:cs="Arial"/>
        </w:rPr>
        <w:lastRenderedPageBreak/>
        <w:t>derecho resultar</w:t>
      </w:r>
      <w:r w:rsidR="00044480">
        <w:rPr>
          <w:rFonts w:ascii="Palatino Linotype" w:hAnsi="Palatino Linotype" w:cs="Arial"/>
        </w:rPr>
        <w:t>a conveniente;</w:t>
      </w:r>
      <w:r w:rsidRPr="009C2FDF">
        <w:rPr>
          <w:rFonts w:ascii="Palatino Linotype" w:hAnsi="Palatino Linotype" w:cs="Arial"/>
        </w:rPr>
        <w:t xml:space="preserve"> sin embargo, ambas partes fueron omisas en ejercer dicha potestad.</w:t>
      </w:r>
    </w:p>
    <w:p w14:paraId="216B2048" w14:textId="1AE041CA" w:rsidR="001F3557" w:rsidRPr="009C2FDF" w:rsidRDefault="008A2075" w:rsidP="001A3DE9">
      <w:pPr>
        <w:spacing w:before="240" w:after="240" w:line="360" w:lineRule="auto"/>
        <w:jc w:val="both"/>
        <w:rPr>
          <w:rFonts w:ascii="Palatino Linotype" w:hAnsi="Palatino Linotype" w:cs="Arial"/>
        </w:rPr>
      </w:pPr>
      <w:r w:rsidRPr="009C2FDF">
        <w:rPr>
          <w:rFonts w:ascii="Palatino Linotype" w:hAnsi="Palatino Linotype" w:cs="Arial"/>
        </w:rPr>
        <w:t>Ahora bien, tomando en consideración la materia de la solicitud, conviene referir en primera instancia, que</w:t>
      </w:r>
      <w:r w:rsidR="002E2947" w:rsidRPr="009C2FDF">
        <w:rPr>
          <w:rFonts w:ascii="Palatino Linotype" w:hAnsi="Palatino Linotype" w:cs="Arial"/>
        </w:rPr>
        <w:t xml:space="preserve"> de conformidad con el </w:t>
      </w:r>
      <w:r w:rsidR="001A3DE9" w:rsidRPr="009C2FDF">
        <w:rPr>
          <w:rFonts w:ascii="Palatino Linotype" w:hAnsi="Palatino Linotype" w:cs="Arial"/>
        </w:rPr>
        <w:t xml:space="preserve">párrafo tercero del </w:t>
      </w:r>
      <w:r w:rsidR="002E2947" w:rsidRPr="009C2FDF">
        <w:rPr>
          <w:rFonts w:ascii="Palatino Linotype" w:hAnsi="Palatino Linotype" w:cs="Arial"/>
        </w:rPr>
        <w:t xml:space="preserve">artículo 27 de la </w:t>
      </w:r>
      <w:r w:rsidR="002E2947" w:rsidRPr="009C2FDF">
        <w:rPr>
          <w:rFonts w:ascii="Palatino Linotype" w:hAnsi="Palatino Linotype" w:cs="Arial"/>
          <w:i/>
        </w:rPr>
        <w:t xml:space="preserve">Constitución Política de los Estados Unidos Mexicanos, </w:t>
      </w:r>
      <w:r w:rsidR="001A3DE9" w:rsidRPr="009C2FDF">
        <w:rPr>
          <w:rFonts w:ascii="Palatino Linotype" w:hAnsi="Palatino Linotype" w:cs="Arial"/>
        </w:rPr>
        <w:t>la nación tie</w:t>
      </w:r>
      <w:r w:rsidR="00E35ECE" w:rsidRPr="009C2FDF">
        <w:rPr>
          <w:rFonts w:ascii="Palatino Linotype" w:hAnsi="Palatino Linotype" w:cs="Arial"/>
        </w:rPr>
        <w:t>ne en todo tiempo el derecho de regular</w:t>
      </w:r>
      <w:r w:rsidR="001A3DE9" w:rsidRPr="009C2FDF">
        <w:rPr>
          <w:rFonts w:ascii="Palatino Linotype" w:hAnsi="Palatino Linotype" w:cs="Arial"/>
        </w:rPr>
        <w:t xml:space="preserve">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w:t>
      </w:r>
      <w:r w:rsidR="00E35ECE" w:rsidRPr="009C2FDF">
        <w:rPr>
          <w:rFonts w:ascii="Palatino Linotype" w:hAnsi="Palatino Linotype" w:cs="Arial"/>
        </w:rPr>
        <w:t xml:space="preserve"> de la población rural y urbana, en consecuencia, se dictan </w:t>
      </w:r>
      <w:r w:rsidR="001A3DE9" w:rsidRPr="009C2FDF">
        <w:rPr>
          <w:rFonts w:ascii="Palatino Linotype" w:hAnsi="Palatino Linotype" w:cs="Arial"/>
        </w:rPr>
        <w:t>las medidas necesarias para establecer adecuadas provisiones, usos, reservas y destinos de tierras, aguas y bosques</w:t>
      </w:r>
      <w:r w:rsidR="00E35ECE" w:rsidRPr="009C2FDF">
        <w:rPr>
          <w:rFonts w:ascii="Palatino Linotype" w:hAnsi="Palatino Linotype" w:cs="Arial"/>
        </w:rPr>
        <w:t xml:space="preserve"> </w:t>
      </w:r>
      <w:r w:rsidR="001A3DE9" w:rsidRPr="009C2FDF">
        <w:rPr>
          <w:rFonts w:ascii="Palatino Linotype" w:hAnsi="Palatino Linotype" w:cs="Arial"/>
        </w:rPr>
        <w:t xml:space="preserve"> preservar y restaurar el equilibrio ecológico.</w:t>
      </w:r>
    </w:p>
    <w:p w14:paraId="531691F2" w14:textId="0B42B06C" w:rsidR="00E35ECE" w:rsidRPr="009C2FDF" w:rsidRDefault="001F3557" w:rsidP="001A3DE9">
      <w:pPr>
        <w:spacing w:before="240" w:after="240" w:line="360" w:lineRule="auto"/>
        <w:jc w:val="both"/>
        <w:rPr>
          <w:rFonts w:ascii="Palatino Linotype" w:hAnsi="Palatino Linotype" w:cs="Arial"/>
        </w:rPr>
      </w:pPr>
      <w:r w:rsidRPr="009C2FDF">
        <w:rPr>
          <w:rFonts w:ascii="Palatino Linotype" w:hAnsi="Palatino Linotype" w:cs="Arial"/>
        </w:rPr>
        <w:t>Es así que la explotaci</w:t>
      </w:r>
      <w:r w:rsidR="00E35ECE" w:rsidRPr="009C2FDF">
        <w:rPr>
          <w:rFonts w:ascii="Palatino Linotype" w:hAnsi="Palatino Linotype" w:cs="Arial"/>
        </w:rPr>
        <w:t xml:space="preserve">ón forestal, como una de las actividades económicas del sector primario, que consiste en la tala de árboles de bosques y selvas naturales para obtener el máximo beneficio y aprovechamiento económico de éstos, debe ser regularizada, con la finalidad de que la extracción de los recursos maderables y no maderables se efectúe de manera racional, ya que cuando dicha actividad se efectúa de manera indiscriminada, genera consecuencias negativas a la naturaleza, </w:t>
      </w:r>
      <w:r w:rsidR="00D71B1A" w:rsidRPr="009C2FDF">
        <w:rPr>
          <w:rFonts w:ascii="Palatino Linotype" w:hAnsi="Palatino Linotype" w:cs="Arial"/>
        </w:rPr>
        <w:t xml:space="preserve">causando degradación de la vegetación, disminución de las reservas de madera, aceleración del proceso de erosión de los suelos, convirtiéndolos en tierras estériles o no productivas, como puede </w:t>
      </w:r>
      <w:r w:rsidR="00033B56" w:rsidRPr="009C2FDF">
        <w:rPr>
          <w:rFonts w:ascii="Palatino Linotype" w:hAnsi="Palatino Linotype" w:cs="Arial"/>
        </w:rPr>
        <w:t>ser a través</w:t>
      </w:r>
      <w:r w:rsidR="00D71B1A" w:rsidRPr="009C2FDF">
        <w:rPr>
          <w:rFonts w:ascii="Palatino Linotype" w:hAnsi="Palatino Linotype" w:cs="Arial"/>
        </w:rPr>
        <w:t xml:space="preserve"> de la deforestación ilegal, la utilización de métodos de explotación inapropiados </w:t>
      </w:r>
      <w:r w:rsidR="00033B56" w:rsidRPr="009C2FDF">
        <w:rPr>
          <w:rFonts w:ascii="Palatino Linotype" w:hAnsi="Palatino Linotype" w:cs="Arial"/>
        </w:rPr>
        <w:t xml:space="preserve">y la falta de sensibilidad y planes silviculturales, por mencionar algunas. </w:t>
      </w:r>
    </w:p>
    <w:p w14:paraId="42373E7C" w14:textId="37EC60E2" w:rsidR="008620FA" w:rsidRPr="009C2FDF" w:rsidRDefault="00EC43A8" w:rsidP="00C82E75">
      <w:pPr>
        <w:spacing w:before="240" w:after="240" w:line="360" w:lineRule="auto"/>
        <w:jc w:val="both"/>
        <w:rPr>
          <w:rFonts w:ascii="Palatino Linotype" w:hAnsi="Palatino Linotype" w:cs="Arial"/>
        </w:rPr>
      </w:pPr>
      <w:r w:rsidRPr="009C2FDF">
        <w:rPr>
          <w:rFonts w:ascii="Palatino Linotype" w:hAnsi="Palatino Linotype" w:cs="Arial"/>
        </w:rPr>
        <w:lastRenderedPageBreak/>
        <w:t xml:space="preserve">En este orden de ideas, la </w:t>
      </w:r>
      <w:r w:rsidRPr="009C2FDF">
        <w:rPr>
          <w:rFonts w:ascii="Palatino Linotype" w:hAnsi="Palatino Linotype" w:cs="Arial"/>
          <w:i/>
        </w:rPr>
        <w:t>Ley General de Desarrollo Forestal Sustentable</w:t>
      </w:r>
      <w:r w:rsidRPr="009C2FDF">
        <w:rPr>
          <w:rFonts w:ascii="Palatino Linotype" w:hAnsi="Palatino Linotype" w:cs="Arial"/>
        </w:rPr>
        <w:t>, cuyo objeto es regular y fomentar el manejo integral y sustentable de los territorios forestales, la conservación, protección, restauración, producción, ordenación, el cultivo, manejo y aprovechamiento de los ecosistemas forestales del país y sus recursos, así como distribuir las competencias que en materia forestal correspondan a la Federación, las Entidades Federativas, Municipios y demarcaciones Territoriales de la Ciudad de M</w:t>
      </w:r>
      <w:r w:rsidR="00915458" w:rsidRPr="009C2FDF">
        <w:rPr>
          <w:rFonts w:ascii="Palatino Linotype" w:hAnsi="Palatino Linotype" w:cs="Arial"/>
        </w:rPr>
        <w:t>éxico, establece como atribuciones de los municipios las siguientes:</w:t>
      </w:r>
    </w:p>
    <w:p w14:paraId="600B97D7" w14:textId="77777777" w:rsidR="00915458" w:rsidRPr="009C2FDF" w:rsidRDefault="00915458" w:rsidP="003A572C">
      <w:pPr>
        <w:spacing w:before="120" w:after="120"/>
        <w:ind w:left="851" w:right="902"/>
        <w:jc w:val="both"/>
        <w:rPr>
          <w:rFonts w:ascii="Palatino Linotype" w:hAnsi="Palatino Linotype"/>
          <w:i/>
          <w:sz w:val="22"/>
        </w:rPr>
      </w:pPr>
      <w:r w:rsidRPr="009C2FDF">
        <w:rPr>
          <w:rFonts w:ascii="Palatino Linotype" w:hAnsi="Palatino Linotype"/>
          <w:i/>
          <w:sz w:val="22"/>
        </w:rPr>
        <w:t>“</w:t>
      </w:r>
      <w:r w:rsidRPr="009C2FDF">
        <w:rPr>
          <w:rFonts w:ascii="Palatino Linotype" w:hAnsi="Palatino Linotype"/>
          <w:b/>
          <w:i/>
          <w:sz w:val="22"/>
        </w:rPr>
        <w:t>Artículo 13</w:t>
      </w:r>
      <w:r w:rsidRPr="009C2FDF">
        <w:rPr>
          <w:rFonts w:ascii="Palatino Linotype" w:hAnsi="Palatino Linotype"/>
          <w:i/>
          <w:sz w:val="22"/>
        </w:rPr>
        <w:t xml:space="preserve">. </w:t>
      </w:r>
      <w:r w:rsidRPr="009C2FDF">
        <w:rPr>
          <w:rFonts w:ascii="Palatino Linotype" w:hAnsi="Palatino Linotype"/>
          <w:b/>
          <w:i/>
          <w:sz w:val="22"/>
        </w:rPr>
        <w:t>Corresponde a los Municipios</w:t>
      </w:r>
      <w:r w:rsidRPr="009C2FDF">
        <w:rPr>
          <w:rFonts w:ascii="Palatino Linotype" w:hAnsi="Palatino Linotype"/>
          <w:i/>
          <w:sz w:val="22"/>
        </w:rPr>
        <w:t xml:space="preserve"> y a las Demarcaciones Territoriales de la Ciudad de México, de conformidad con esta Ley y las leyes locales en la materia, las siguientes atribuciones: </w:t>
      </w:r>
    </w:p>
    <w:p w14:paraId="4F70A622"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I. </w:t>
      </w:r>
      <w:r w:rsidRPr="009C2FDF">
        <w:rPr>
          <w:rFonts w:ascii="Palatino Linotype" w:hAnsi="Palatino Linotype"/>
          <w:b/>
          <w:i/>
          <w:sz w:val="22"/>
        </w:rPr>
        <w:t>Diseñar, formular y aplicar</w:t>
      </w:r>
      <w:r w:rsidRPr="009C2FDF">
        <w:rPr>
          <w:rFonts w:ascii="Palatino Linotype" w:hAnsi="Palatino Linotype"/>
          <w:i/>
          <w:sz w:val="22"/>
        </w:rPr>
        <w:t xml:space="preserve">, en concordancia con la política nacional y estatal, </w:t>
      </w:r>
      <w:r w:rsidRPr="009C2FDF">
        <w:rPr>
          <w:rFonts w:ascii="Palatino Linotype" w:hAnsi="Palatino Linotype"/>
          <w:b/>
          <w:i/>
          <w:sz w:val="22"/>
        </w:rPr>
        <w:t>la política forestal del municipio</w:t>
      </w:r>
      <w:r w:rsidRPr="009C2FDF">
        <w:rPr>
          <w:rFonts w:ascii="Palatino Linotype" w:hAnsi="Palatino Linotype"/>
          <w:i/>
          <w:sz w:val="22"/>
        </w:rPr>
        <w:t xml:space="preserve"> o Demarcación Territorial de la Ciudad de México; </w:t>
      </w:r>
    </w:p>
    <w:p w14:paraId="4401462C"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II. </w:t>
      </w:r>
      <w:r w:rsidRPr="009C2FDF">
        <w:rPr>
          <w:rFonts w:ascii="Palatino Linotype" w:hAnsi="Palatino Linotype"/>
          <w:b/>
          <w:i/>
          <w:sz w:val="22"/>
        </w:rPr>
        <w:t>Aplicar los criterios de política forestal</w:t>
      </w:r>
      <w:r w:rsidRPr="009C2FDF">
        <w:rPr>
          <w:rFonts w:ascii="Palatino Linotype" w:hAnsi="Palatino Linotype"/>
          <w:i/>
          <w:sz w:val="22"/>
        </w:rPr>
        <w:t xml:space="preserve"> previstos en esta Ley y en las leyes locales en bienes y zonas de jurisdicción municipal y Demarcaciones Territoriales de la Ciudad de México, en las materias que no estén expresamente reservadas a la Federación o a las Entidades Federativas; </w:t>
      </w:r>
    </w:p>
    <w:p w14:paraId="61B3AA37"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III. Participar en el ámbito de su competencia, en el establecimiento de sistemas y procedimientos de atención eficiente para los usuarios del sector; </w:t>
      </w:r>
    </w:p>
    <w:p w14:paraId="7226342B"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IV. Participar, en coordinación con la Federación y las Entidades Federativas, en la zonificación forestal; </w:t>
      </w:r>
    </w:p>
    <w:p w14:paraId="716B93BE"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V. </w:t>
      </w:r>
      <w:r w:rsidRPr="009C2FDF">
        <w:rPr>
          <w:rFonts w:ascii="Palatino Linotype" w:hAnsi="Palatino Linotype"/>
          <w:b/>
          <w:i/>
          <w:sz w:val="22"/>
        </w:rPr>
        <w:t>Promover programas y proyectos de educación, capacitación, investigación y cultura forestal</w:t>
      </w:r>
      <w:r w:rsidRPr="009C2FDF">
        <w:rPr>
          <w:rFonts w:ascii="Palatino Linotype" w:hAnsi="Palatino Linotype"/>
          <w:i/>
          <w:sz w:val="22"/>
        </w:rPr>
        <w:t xml:space="preserve"> en congruencia con el programa nacional respectivo; </w:t>
      </w:r>
    </w:p>
    <w:p w14:paraId="460E8EEB" w14:textId="77777777" w:rsidR="00915458" w:rsidRPr="009C2FDF" w:rsidRDefault="00915458" w:rsidP="003A572C">
      <w:pPr>
        <w:spacing w:before="120" w:after="120"/>
        <w:ind w:left="993" w:right="902"/>
        <w:jc w:val="both"/>
        <w:rPr>
          <w:rFonts w:ascii="Palatino Linotype" w:hAnsi="Palatino Linotype"/>
          <w:b/>
          <w:i/>
          <w:sz w:val="22"/>
        </w:rPr>
      </w:pPr>
      <w:r w:rsidRPr="009C2FDF">
        <w:rPr>
          <w:rFonts w:ascii="Palatino Linotype" w:hAnsi="Palatino Linotype"/>
          <w:i/>
          <w:sz w:val="22"/>
        </w:rPr>
        <w:t xml:space="preserve">VI. </w:t>
      </w:r>
      <w:r w:rsidRPr="009C2FDF">
        <w:rPr>
          <w:rFonts w:ascii="Palatino Linotype" w:hAnsi="Palatino Linotype"/>
          <w:b/>
          <w:i/>
          <w:sz w:val="22"/>
        </w:rPr>
        <w:t xml:space="preserve">Celebrar acuerdos y convenios de coordinación, cooperación y concertación en materia forestal; </w:t>
      </w:r>
    </w:p>
    <w:p w14:paraId="524B9DA8"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VII. Expedir las licencias o permisos, para el establecimiento de centros de almacenamiento y/o transformación de materias primas forestales en el ámbito de su competencia, considerando los criterios de política forestal; </w:t>
      </w:r>
    </w:p>
    <w:p w14:paraId="31408324"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lastRenderedPageBreak/>
        <w:t>VIII. Diseñar, desarrollar y aplicar incentivos para promover el desarrollo forestal, de conformidad con esta Ley y los lineamientos de la política forestal del país;</w:t>
      </w:r>
    </w:p>
    <w:p w14:paraId="3AC1978D"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IX. Participar y coadyuvar en las acciones de manejo del fuego en coordinación con el Gobierno Federal y de las Entidades Federativas, y participar en la atención, en general, de las emergencias y contingencias forestales, de acuerdo con los programas de protección civil;</w:t>
      </w:r>
    </w:p>
    <w:p w14:paraId="0AA3D13E"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 Participar en la planeación y ejecución de la reforestación, forestación, restauración de suelos y conservación de los bienes y servicios ambientales forestales, dentro de su ámbito territorial de competencia; </w:t>
      </w:r>
    </w:p>
    <w:p w14:paraId="72EBF6AD"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XI. Desarrollar y apoyar viveros y programas de producción de plantas; </w:t>
      </w:r>
    </w:p>
    <w:p w14:paraId="35CACB82"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XII. Llevar a cabo, en coordinación con los gobiernos de las Entidades Federativas, acciones de saneamiento en los ecosistemas forestales dentro de su ámbito de competencia; </w:t>
      </w:r>
    </w:p>
    <w:p w14:paraId="28E6DFFB"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XIII. Promover la construcción y mantenimiento de la infraestructura rural del municipio o Demarcación Territorial; </w:t>
      </w:r>
    </w:p>
    <w:p w14:paraId="6B0EE8AF"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XIV. Promover la participación de organismos públicos, privados y no gubernamentales en proyectos de apoyo directo al desarrollo forestal sustentable; </w:t>
      </w:r>
    </w:p>
    <w:p w14:paraId="72FC1FB0"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XV. </w:t>
      </w:r>
      <w:r w:rsidRPr="009C2FDF">
        <w:rPr>
          <w:rFonts w:ascii="Palatino Linotype" w:hAnsi="Palatino Linotype"/>
          <w:b/>
          <w:i/>
          <w:sz w:val="22"/>
        </w:rPr>
        <w:t xml:space="preserve">Participar, de conformidad con los acuerdos y convenios que se celebren con el Gobierno Federal y de las Entidades Federativas, </w:t>
      </w:r>
      <w:r w:rsidRPr="009C2FDF">
        <w:rPr>
          <w:rFonts w:ascii="Palatino Linotype" w:hAnsi="Palatino Linotype"/>
          <w:b/>
          <w:i/>
          <w:sz w:val="22"/>
          <w:u w:val="single"/>
        </w:rPr>
        <w:t>en materia de vigilancia forestal;</w:t>
      </w:r>
      <w:r w:rsidRPr="009C2FDF">
        <w:rPr>
          <w:rFonts w:ascii="Palatino Linotype" w:hAnsi="Palatino Linotype"/>
          <w:i/>
          <w:sz w:val="22"/>
          <w:u w:val="single"/>
        </w:rPr>
        <w:t xml:space="preserve"> </w:t>
      </w:r>
    </w:p>
    <w:p w14:paraId="5D7182A6" w14:textId="77777777" w:rsidR="00915458" w:rsidRPr="009C2FDF" w:rsidRDefault="00915458" w:rsidP="003A572C">
      <w:pPr>
        <w:spacing w:before="120" w:after="120"/>
        <w:ind w:left="993" w:right="902"/>
        <w:jc w:val="both"/>
        <w:rPr>
          <w:rFonts w:ascii="Palatino Linotype" w:hAnsi="Palatino Linotype"/>
          <w:i/>
          <w:sz w:val="22"/>
          <w:u w:val="single"/>
        </w:rPr>
      </w:pPr>
      <w:r w:rsidRPr="009C2FDF">
        <w:rPr>
          <w:rFonts w:ascii="Palatino Linotype" w:hAnsi="Palatino Linotype"/>
          <w:i/>
          <w:sz w:val="22"/>
        </w:rPr>
        <w:t xml:space="preserve">XVI. </w:t>
      </w:r>
      <w:r w:rsidRPr="009C2FDF">
        <w:rPr>
          <w:rFonts w:ascii="Palatino Linotype" w:hAnsi="Palatino Linotype"/>
          <w:b/>
          <w:i/>
          <w:sz w:val="22"/>
          <w:u w:val="single"/>
        </w:rPr>
        <w:t>Hacer del conocimiento a las autoridades competentes, y en su caso denunciar, las infracciones o delitos que se cometan en materia forestal;</w:t>
      </w:r>
      <w:r w:rsidRPr="009C2FDF">
        <w:rPr>
          <w:rFonts w:ascii="Palatino Linotype" w:hAnsi="Palatino Linotype"/>
          <w:i/>
          <w:sz w:val="22"/>
          <w:u w:val="single"/>
        </w:rPr>
        <w:t xml:space="preserve"> </w:t>
      </w:r>
    </w:p>
    <w:p w14:paraId="3A84A0BA"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XVII. </w:t>
      </w:r>
      <w:r w:rsidRPr="009C2FDF">
        <w:rPr>
          <w:rFonts w:ascii="Palatino Linotype" w:hAnsi="Palatino Linotype"/>
          <w:b/>
          <w:i/>
          <w:sz w:val="22"/>
          <w:u w:val="single"/>
        </w:rPr>
        <w:t>Participar y coadyuvar en los programas integrales de prevención y combate a la extracción y tala ilegal</w:t>
      </w:r>
      <w:r w:rsidRPr="009C2FDF">
        <w:rPr>
          <w:rFonts w:ascii="Palatino Linotype" w:hAnsi="Palatino Linotype"/>
          <w:b/>
          <w:i/>
          <w:sz w:val="22"/>
        </w:rPr>
        <w:t xml:space="preserve"> con el Gobierno Federal y de las Entidades Federativas;</w:t>
      </w:r>
      <w:r w:rsidRPr="009C2FDF">
        <w:rPr>
          <w:rFonts w:ascii="Palatino Linotype" w:hAnsi="Palatino Linotype"/>
          <w:i/>
          <w:sz w:val="22"/>
        </w:rPr>
        <w:t xml:space="preserve"> </w:t>
      </w:r>
    </w:p>
    <w:p w14:paraId="3EB3D8EE"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XVIII. Elaborar, aplicar y coordinar el Programa de Manejo del Fuego en su ámbito territorial, en congruencia con el Programa de Manejo del Fuego y los programas de las Entidades Federativas, así como con los Sistemas Nacional, Estatal y Municipal de Protección Civil;</w:t>
      </w:r>
    </w:p>
    <w:p w14:paraId="4DA53052"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XIX. Cumplir con las disposiciones federales y de las Entidades Federativas, en materia de uso del fuego en actividades agropecuarias o de otra índole que pudieran afectar los ecosistemas forestales; </w:t>
      </w:r>
    </w:p>
    <w:p w14:paraId="6C643916"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lastRenderedPageBreak/>
        <w:t xml:space="preserve">XX. Participar y coadyuvar con la Federación y el Gobierno de la Entidad Federativa, según corresponda, en las estrategias y acciones para mantener y mejorar la provisión de los servicios ambientales; </w:t>
      </w:r>
    </w:p>
    <w:p w14:paraId="774D981A"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XXI. Participar y coadyuvar con la Federación y el Gobierno de la Entidad Federativa, en la elaboración y aplicación de políticas públicas forestales para la adaptación y mitigación al cambio climático; </w:t>
      </w:r>
    </w:p>
    <w:p w14:paraId="4FB317BE"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XXII. Desarrollar en el ámbito de sus atribuciones y de conformidad con las leyes locales en la materia, mecanismos para obtener recursos destinados al pago y compensación de los servicios ambientales derivados de los ecosistemas forestales; </w:t>
      </w:r>
    </w:p>
    <w:p w14:paraId="11B534C9"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XXIII. La atención de los demás asuntos que en materia de desarrollo forestal sustentable les conceda esta Ley u otros ordenamientos; </w:t>
      </w:r>
    </w:p>
    <w:p w14:paraId="50D7288C" w14:textId="77777777" w:rsidR="00915458" w:rsidRPr="009C2FDF" w:rsidRDefault="00915458" w:rsidP="003A572C">
      <w:pPr>
        <w:spacing w:before="120" w:after="120"/>
        <w:ind w:left="993" w:right="902"/>
        <w:jc w:val="both"/>
        <w:rPr>
          <w:rFonts w:ascii="Palatino Linotype" w:hAnsi="Palatino Linotype"/>
          <w:i/>
          <w:sz w:val="22"/>
        </w:rPr>
      </w:pPr>
      <w:r w:rsidRPr="009C2FDF">
        <w:rPr>
          <w:rFonts w:ascii="Palatino Linotype" w:hAnsi="Palatino Linotype"/>
          <w:i/>
          <w:sz w:val="22"/>
        </w:rPr>
        <w:t xml:space="preserve">XXIV. Promover el manejo forestal comunitario y redes locales de valor, y </w:t>
      </w:r>
    </w:p>
    <w:p w14:paraId="024D971F" w14:textId="1FFD038B" w:rsidR="00915458" w:rsidRPr="009C2FDF" w:rsidRDefault="00915458" w:rsidP="003A572C">
      <w:pPr>
        <w:spacing w:before="120" w:after="120"/>
        <w:ind w:left="993" w:right="902"/>
        <w:jc w:val="both"/>
        <w:rPr>
          <w:rFonts w:ascii="Palatino Linotype" w:hAnsi="Palatino Linotype" w:cs="Arial"/>
          <w:i/>
          <w:sz w:val="22"/>
        </w:rPr>
      </w:pPr>
      <w:r w:rsidRPr="009C2FDF">
        <w:rPr>
          <w:rFonts w:ascii="Palatino Linotype" w:hAnsi="Palatino Linotype"/>
          <w:i/>
          <w:sz w:val="22"/>
        </w:rPr>
        <w:t>XXV. Proporcionar información a la autoridad acerca de los centros no integrados a un centro de transformación primaria, con permiso de funcionamiento, y que sean susceptibles de integrarse al Registro.”</w:t>
      </w:r>
    </w:p>
    <w:p w14:paraId="583A1196" w14:textId="52F35299" w:rsidR="00915458" w:rsidRPr="009C2FDF" w:rsidRDefault="00D60A11" w:rsidP="00C82E75">
      <w:pPr>
        <w:spacing w:before="240" w:after="240" w:line="360" w:lineRule="auto"/>
        <w:jc w:val="both"/>
        <w:rPr>
          <w:rFonts w:ascii="Palatino Linotype" w:hAnsi="Palatino Linotype"/>
        </w:rPr>
      </w:pPr>
      <w:r w:rsidRPr="009C2FDF">
        <w:rPr>
          <w:rFonts w:ascii="Palatino Linotype" w:hAnsi="Palatino Linotype" w:cs="Arial"/>
        </w:rPr>
        <w:t xml:space="preserve">Como se desprende del precepto legal invocado se deprende que los municipios, están facultados para la facultad de coadyuvar  </w:t>
      </w:r>
      <w:r w:rsidR="004C7670" w:rsidRPr="009C2FDF">
        <w:rPr>
          <w:rFonts w:ascii="Palatino Linotype" w:hAnsi="Palatino Linotype" w:cs="Arial"/>
        </w:rPr>
        <w:t xml:space="preserve">con el gobierno federal y la entidad federativa en materia de vigilancia forestal, así como participar en los </w:t>
      </w:r>
      <w:r w:rsidR="004C7670" w:rsidRPr="009C2FDF">
        <w:rPr>
          <w:rFonts w:ascii="Palatino Linotype" w:hAnsi="Palatino Linotype"/>
        </w:rPr>
        <w:t>programas integrales de prevención y combate a la extracción y tala ilegal, teniendo la obligación de hacer del conocimiento a las autoridades competentes, y en su caso denunciar, las infracciones o delitos que se cometan en materia forestal.</w:t>
      </w:r>
    </w:p>
    <w:p w14:paraId="5BF45DC8" w14:textId="2119D40A" w:rsidR="004A16A1" w:rsidRPr="009C2FDF" w:rsidRDefault="00086B0F" w:rsidP="00C82E75">
      <w:pPr>
        <w:spacing w:before="240" w:after="240" w:line="360" w:lineRule="auto"/>
        <w:jc w:val="both"/>
        <w:rPr>
          <w:rFonts w:ascii="Palatino Linotype" w:hAnsi="Palatino Linotype"/>
        </w:rPr>
      </w:pPr>
      <w:r w:rsidRPr="009C2FDF">
        <w:rPr>
          <w:rFonts w:ascii="Palatino Linotype" w:hAnsi="Palatino Linotype"/>
        </w:rPr>
        <w:t>Ahora bien, en el caso concreto, el sujeto obligado, a través del Tesorero Municipal, señaló que el municipio contaba con un proyecto denominado “</w:t>
      </w:r>
      <w:r w:rsidR="00C25789" w:rsidRPr="009C2FDF">
        <w:rPr>
          <w:rFonts w:ascii="Palatino Linotype" w:hAnsi="Palatino Linotype"/>
        </w:rPr>
        <w:t>I</w:t>
      </w:r>
      <w:r w:rsidRPr="009C2FDF">
        <w:rPr>
          <w:rFonts w:ascii="Palatino Linotype" w:hAnsi="Palatino Linotype"/>
        </w:rPr>
        <w:t xml:space="preserve">nspección y </w:t>
      </w:r>
      <w:r w:rsidR="00C25789" w:rsidRPr="009C2FDF">
        <w:rPr>
          <w:rFonts w:ascii="Palatino Linotype" w:hAnsi="Palatino Linotype"/>
        </w:rPr>
        <w:t>v</w:t>
      </w:r>
      <w:r w:rsidRPr="009C2FDF">
        <w:rPr>
          <w:rFonts w:ascii="Palatino Linotype" w:hAnsi="Palatino Linotype"/>
        </w:rPr>
        <w:t>igilancia forestal” mismo que cuenta con un presupuesto anual de $393,874.71</w:t>
      </w:r>
      <w:r w:rsidR="001D6151" w:rsidRPr="009C2FDF">
        <w:rPr>
          <w:rFonts w:ascii="Palatino Linotype" w:hAnsi="Palatino Linotype"/>
        </w:rPr>
        <w:t xml:space="preserve"> pesos, situación que se robustece </w:t>
      </w:r>
      <w:r w:rsidR="00C25789" w:rsidRPr="009C2FDF">
        <w:rPr>
          <w:rFonts w:ascii="Palatino Linotype" w:hAnsi="Palatino Linotype"/>
        </w:rPr>
        <w:t>a través d</w:t>
      </w:r>
      <w:r w:rsidR="001D6151" w:rsidRPr="009C2FDF">
        <w:rPr>
          <w:rFonts w:ascii="Palatino Linotype" w:hAnsi="Palatino Linotype"/>
        </w:rPr>
        <w:t xml:space="preserve">el </w:t>
      </w:r>
      <w:r w:rsidR="001D6151" w:rsidRPr="009C2FDF">
        <w:rPr>
          <w:rFonts w:ascii="Palatino Linotype" w:hAnsi="Palatino Linotype"/>
          <w:i/>
        </w:rPr>
        <w:t xml:space="preserve">Manual para la Planeación, Programación y Presupuesto de Egresos Municipal para el Ejercicio </w:t>
      </w:r>
      <w:r w:rsidR="00C25789" w:rsidRPr="009C2FDF">
        <w:rPr>
          <w:rFonts w:ascii="Palatino Linotype" w:hAnsi="Palatino Linotype"/>
          <w:i/>
        </w:rPr>
        <w:t xml:space="preserve">fiscal 2019, </w:t>
      </w:r>
      <w:r w:rsidR="00C25789" w:rsidRPr="009C2FDF">
        <w:rPr>
          <w:rFonts w:ascii="Palatino Linotype" w:hAnsi="Palatino Linotype"/>
        </w:rPr>
        <w:t xml:space="preserve">en el que se </w:t>
      </w:r>
      <w:r w:rsidR="004A16A1" w:rsidRPr="009C2FDF">
        <w:rPr>
          <w:rFonts w:ascii="Palatino Linotype" w:hAnsi="Palatino Linotype"/>
        </w:rPr>
        <w:t xml:space="preserve">establece como parte del Sistema de Coordinación Hacendaria del Estado de México y </w:t>
      </w:r>
      <w:r w:rsidR="004A16A1" w:rsidRPr="009C2FDF">
        <w:rPr>
          <w:rFonts w:ascii="Palatino Linotype" w:hAnsi="Palatino Linotype"/>
        </w:rPr>
        <w:lastRenderedPageBreak/>
        <w:t>Municipios, el programa presupuestario “Manejo sustentable y conservación de los ecosistemas y la biodiversidad”, que contempla el subprograma presupuestario “Protección Forestal”, donde se localiza el proyecto “Inspección y vigilancia forestal” que indicó el Tesorero Municipal, como se muestra a continuación:</w:t>
      </w:r>
    </w:p>
    <w:p w14:paraId="0D0A3337" w14:textId="7F0333D9" w:rsidR="004A16A1" w:rsidRPr="009C2FDF" w:rsidRDefault="004A16A1" w:rsidP="00C82E75">
      <w:pPr>
        <w:spacing w:before="240" w:after="240" w:line="360" w:lineRule="auto"/>
        <w:jc w:val="both"/>
        <w:rPr>
          <w:rFonts w:ascii="Palatino Linotype" w:hAnsi="Palatino Linotype"/>
        </w:rPr>
      </w:pPr>
      <w:r w:rsidRPr="009C2FDF">
        <w:rPr>
          <w:noProof/>
          <w:lang w:val="es-MX" w:eastAsia="es-MX"/>
        </w:rPr>
        <w:drawing>
          <wp:inline distT="0" distB="0" distL="0" distR="0" wp14:anchorId="38E90DD5" wp14:editId="0DD0FD89">
            <wp:extent cx="5734050" cy="582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906" t="33625" r="21595" b="21841"/>
                    <a:stretch/>
                  </pic:blipFill>
                  <pic:spPr bwMode="auto">
                    <a:xfrm>
                      <a:off x="0" y="0"/>
                      <a:ext cx="5737092" cy="5832393"/>
                    </a:xfrm>
                    <a:prstGeom prst="rect">
                      <a:avLst/>
                    </a:prstGeom>
                    <a:ln>
                      <a:noFill/>
                    </a:ln>
                    <a:extLst>
                      <a:ext uri="{53640926-AAD7-44D8-BBD7-CCE9431645EC}">
                        <a14:shadowObscured xmlns:a14="http://schemas.microsoft.com/office/drawing/2010/main"/>
                      </a:ext>
                    </a:extLst>
                  </pic:spPr>
                </pic:pic>
              </a:graphicData>
            </a:graphic>
          </wp:inline>
        </w:drawing>
      </w:r>
    </w:p>
    <w:p w14:paraId="7947D275" w14:textId="77777777" w:rsidR="004A16A1" w:rsidRPr="009C2FDF" w:rsidRDefault="004A16A1" w:rsidP="00C82E75">
      <w:pPr>
        <w:spacing w:before="240" w:after="240" w:line="360" w:lineRule="auto"/>
        <w:jc w:val="both"/>
        <w:rPr>
          <w:rFonts w:ascii="Palatino Linotype" w:hAnsi="Palatino Linotype"/>
        </w:rPr>
      </w:pPr>
    </w:p>
    <w:p w14:paraId="34B6720F" w14:textId="16577ED1" w:rsidR="004A16A1" w:rsidRPr="009C2FDF" w:rsidRDefault="00280948" w:rsidP="00C82E75">
      <w:pPr>
        <w:spacing w:before="240" w:after="240" w:line="360" w:lineRule="auto"/>
        <w:jc w:val="both"/>
        <w:rPr>
          <w:rFonts w:ascii="Palatino Linotype" w:hAnsi="Palatino Linotype"/>
        </w:rPr>
      </w:pPr>
      <w:r w:rsidRPr="009C2FDF">
        <w:rPr>
          <w:noProof/>
          <w:lang w:val="es-MX" w:eastAsia="es-MX"/>
        </w:rPr>
        <mc:AlternateContent>
          <mc:Choice Requires="wps">
            <w:drawing>
              <wp:anchor distT="0" distB="0" distL="114300" distR="114300" simplePos="0" relativeHeight="251659264" behindDoc="0" locked="0" layoutInCell="1" allowOverlap="1" wp14:anchorId="35A8D585" wp14:editId="1516A6A6">
                <wp:simplePos x="0" y="0"/>
                <wp:positionH relativeFrom="column">
                  <wp:posOffset>5501005</wp:posOffset>
                </wp:positionH>
                <wp:positionV relativeFrom="paragraph">
                  <wp:posOffset>2167890</wp:posOffset>
                </wp:positionV>
                <wp:extent cx="161925" cy="1466850"/>
                <wp:effectExtent l="57150" t="57150" r="9525" b="95250"/>
                <wp:wrapNone/>
                <wp:docPr id="3" name="Cerrar llave 3"/>
                <wp:cNvGraphicFramePr/>
                <a:graphic xmlns:a="http://schemas.openxmlformats.org/drawingml/2006/main">
                  <a:graphicData uri="http://schemas.microsoft.com/office/word/2010/wordprocessingShape">
                    <wps:wsp>
                      <wps:cNvSpPr/>
                      <wps:spPr>
                        <a:xfrm>
                          <a:off x="0" y="0"/>
                          <a:ext cx="161925" cy="1466850"/>
                        </a:xfrm>
                        <a:prstGeom prst="rightBrace">
                          <a:avLst/>
                        </a:prstGeom>
                        <a:ln w="38100">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F2B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 o:spid="_x0000_s1026" type="#_x0000_t88" style="position:absolute;margin-left:433.15pt;margin-top:170.7pt;width:12.7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" adj="199" strokecolor="#c00000" strokeweight="3pt">
                <v:shadow on="t" color="black" opacity="24903f" origin=",.5" offset="0,.55556mm"/>
              </v:shape>
            </w:pict>
          </mc:Fallback>
        </mc:AlternateContent>
      </w:r>
      <w:r w:rsidR="004A16A1" w:rsidRPr="009C2FDF">
        <w:rPr>
          <w:noProof/>
          <w:lang w:val="es-MX" w:eastAsia="es-MX"/>
        </w:rPr>
        <w:drawing>
          <wp:inline distT="0" distB="0" distL="0" distR="0" wp14:anchorId="7685B9CB" wp14:editId="74D22E43">
            <wp:extent cx="5543393" cy="69532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986" t="19013" r="20203" b="4622"/>
                    <a:stretch/>
                  </pic:blipFill>
                  <pic:spPr bwMode="auto">
                    <a:xfrm>
                      <a:off x="0" y="0"/>
                      <a:ext cx="5579971" cy="6999131"/>
                    </a:xfrm>
                    <a:prstGeom prst="rect">
                      <a:avLst/>
                    </a:prstGeom>
                    <a:ln>
                      <a:noFill/>
                    </a:ln>
                    <a:extLst>
                      <a:ext uri="{53640926-AAD7-44D8-BBD7-CCE9431645EC}">
                        <a14:shadowObscured xmlns:a14="http://schemas.microsoft.com/office/drawing/2010/main"/>
                      </a:ext>
                    </a:extLst>
                  </pic:spPr>
                </pic:pic>
              </a:graphicData>
            </a:graphic>
          </wp:inline>
        </w:drawing>
      </w:r>
    </w:p>
    <w:p w14:paraId="497B80A7" w14:textId="7208BB4A" w:rsidR="009413A1" w:rsidRPr="009C2FDF" w:rsidRDefault="009662AE" w:rsidP="009413A1">
      <w:pPr>
        <w:spacing w:before="240" w:after="240" w:line="360" w:lineRule="auto"/>
        <w:jc w:val="both"/>
        <w:rPr>
          <w:rFonts w:ascii="Palatino Linotype" w:hAnsi="Palatino Linotype"/>
        </w:rPr>
      </w:pPr>
      <w:r w:rsidRPr="009C2FDF">
        <w:rPr>
          <w:rFonts w:ascii="Palatino Linotype" w:hAnsi="Palatino Linotype"/>
        </w:rPr>
        <w:lastRenderedPageBreak/>
        <w:t xml:space="preserve">Como se advierte, el proyecto “Inspección y vigilancia forestal” comprende acciones para prevenir, combatir e inhibir </w:t>
      </w:r>
      <w:r w:rsidR="009413A1" w:rsidRPr="009C2FDF">
        <w:rPr>
          <w:rFonts w:ascii="Palatino Linotype" w:hAnsi="Palatino Linotype"/>
          <w:i/>
        </w:rPr>
        <w:t>la tala clandestina</w:t>
      </w:r>
      <w:r w:rsidR="009413A1" w:rsidRPr="009C2FDF">
        <w:rPr>
          <w:rFonts w:ascii="Palatino Linotype" w:hAnsi="Palatino Linotype"/>
        </w:rPr>
        <w:t xml:space="preserve"> a través de </w:t>
      </w:r>
      <w:r w:rsidR="009413A1" w:rsidRPr="009C2FDF">
        <w:rPr>
          <w:rFonts w:ascii="Palatino Linotype" w:hAnsi="Palatino Linotype"/>
          <w:i/>
        </w:rPr>
        <w:t xml:space="preserve">operativos coordinados con instituciones de seguridad, </w:t>
      </w:r>
      <w:r w:rsidR="009413A1" w:rsidRPr="009C2FDF">
        <w:rPr>
          <w:rFonts w:ascii="Palatino Linotype" w:hAnsi="Palatino Linotype"/>
        </w:rPr>
        <w:t xml:space="preserve">así como inspecciones a industrias y predios forestales, </w:t>
      </w:r>
      <w:r w:rsidR="009413A1" w:rsidRPr="009C2FDF">
        <w:rPr>
          <w:rFonts w:ascii="Palatino Linotype" w:hAnsi="Palatino Linotype"/>
          <w:i/>
        </w:rPr>
        <w:t>filtros de revisión al transporte de materias primas y productos forestales maderables y no maderables</w:t>
      </w:r>
      <w:r w:rsidR="009413A1" w:rsidRPr="009C2FDF">
        <w:rPr>
          <w:rFonts w:ascii="Palatino Linotype" w:hAnsi="Palatino Linotype"/>
        </w:rPr>
        <w:t xml:space="preserve"> para verificar su </w:t>
      </w:r>
      <w:r w:rsidR="009413A1" w:rsidRPr="009C2FDF">
        <w:rPr>
          <w:rFonts w:ascii="Palatino Linotype" w:hAnsi="Palatino Linotype"/>
          <w:i/>
        </w:rPr>
        <w:t>legal procedencia</w:t>
      </w:r>
      <w:r w:rsidR="009413A1" w:rsidRPr="009C2FDF">
        <w:rPr>
          <w:rFonts w:ascii="Palatino Linotype" w:hAnsi="Palatino Linotype"/>
        </w:rPr>
        <w:t xml:space="preserve"> y elaborar los dictámenes para determinar los impactos ambientales y reparación de daños.</w:t>
      </w:r>
    </w:p>
    <w:p w14:paraId="605BF0D9" w14:textId="5346D976" w:rsidR="007030E8" w:rsidRPr="009C2FDF" w:rsidRDefault="007030E8" w:rsidP="009413A1">
      <w:pPr>
        <w:spacing w:before="240" w:after="240" w:line="360" w:lineRule="auto"/>
        <w:jc w:val="both"/>
        <w:rPr>
          <w:rFonts w:ascii="Palatino Linotype" w:hAnsi="Palatino Linotype"/>
        </w:rPr>
      </w:pPr>
      <w:r w:rsidRPr="009C2FDF">
        <w:rPr>
          <w:rFonts w:ascii="Palatino Linotype" w:hAnsi="Palatino Linotype"/>
        </w:rPr>
        <w:t xml:space="preserve">En este orden de ideas, dado que el sujeto obligado asumió que cuenta con presupuesto para desarrollar dicho programa, se presume que pudo haber generado, administra o posee documentos </w:t>
      </w:r>
      <w:r w:rsidR="00E661B1" w:rsidRPr="009C2FDF">
        <w:rPr>
          <w:rFonts w:ascii="Palatino Linotype" w:hAnsi="Palatino Linotype"/>
        </w:rPr>
        <w:t>en los que se advierta</w:t>
      </w:r>
      <w:r w:rsidRPr="009C2FDF">
        <w:rPr>
          <w:rFonts w:ascii="Palatino Linotype" w:hAnsi="Palatino Linotype"/>
        </w:rPr>
        <w:t xml:space="preserve"> lo solicitado, de conformidad</w:t>
      </w:r>
      <w:r w:rsidR="006160A8" w:rsidRPr="009C2FDF">
        <w:rPr>
          <w:rFonts w:ascii="Palatino Linotype" w:hAnsi="Palatino Linotype"/>
        </w:rPr>
        <w:t xml:space="preserve"> con los artículos 18 y 19 párrafo primero de la Ley de Transparencia Local, que señalan lo siguiente:</w:t>
      </w:r>
    </w:p>
    <w:p w14:paraId="001712DA" w14:textId="28BC7A5C" w:rsidR="006160A8" w:rsidRPr="009C2FDF" w:rsidRDefault="006160A8" w:rsidP="006160A8">
      <w:pPr>
        <w:spacing w:before="240" w:after="240"/>
        <w:ind w:left="851" w:right="900"/>
        <w:jc w:val="both"/>
        <w:rPr>
          <w:rFonts w:ascii="Palatino Linotype" w:hAnsi="Palatino Linotype"/>
          <w:i/>
          <w:sz w:val="22"/>
        </w:rPr>
      </w:pPr>
      <w:r w:rsidRPr="009C2FDF">
        <w:rPr>
          <w:rFonts w:ascii="Palatino Linotype" w:hAnsi="Palatino Linotype"/>
          <w:b/>
          <w:i/>
          <w:sz w:val="22"/>
        </w:rPr>
        <w:t>“Artículo 18</w:t>
      </w:r>
      <w:r w:rsidRPr="009C2FDF">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 </w:t>
      </w:r>
    </w:p>
    <w:p w14:paraId="663B9DB4" w14:textId="2B2B1DB4" w:rsidR="006160A8" w:rsidRPr="009C2FDF" w:rsidRDefault="006160A8" w:rsidP="006160A8">
      <w:pPr>
        <w:spacing w:before="240" w:after="240"/>
        <w:ind w:left="851" w:right="900"/>
        <w:jc w:val="both"/>
        <w:rPr>
          <w:rFonts w:ascii="Palatino Linotype" w:hAnsi="Palatino Linotype"/>
          <w:b/>
          <w:i/>
          <w:sz w:val="22"/>
        </w:rPr>
      </w:pPr>
      <w:r w:rsidRPr="009C2FDF">
        <w:rPr>
          <w:rFonts w:ascii="Palatino Linotype" w:hAnsi="Palatino Linotype"/>
          <w:b/>
          <w:i/>
          <w:sz w:val="22"/>
        </w:rPr>
        <w:t>Artículo 19.</w:t>
      </w:r>
      <w:r w:rsidRPr="009C2FDF">
        <w:rPr>
          <w:rFonts w:ascii="Palatino Linotype" w:hAnsi="Palatino Linotype"/>
          <w:i/>
          <w:sz w:val="22"/>
        </w:rPr>
        <w:t xml:space="preserve"> Se presume que la información debe existir si se refiere a las facultades, competencias y funciones que los ordenamientos jurídicos aplicables otorgan a los sujetos obligados.”</w:t>
      </w:r>
    </w:p>
    <w:p w14:paraId="652761AD" w14:textId="77777777" w:rsidR="00D54E6C" w:rsidRPr="009C2FDF" w:rsidRDefault="00D54E6C" w:rsidP="00D54E6C">
      <w:pPr>
        <w:spacing w:before="240" w:after="240" w:line="360" w:lineRule="auto"/>
        <w:ind w:right="49"/>
        <w:jc w:val="both"/>
        <w:rPr>
          <w:rFonts w:ascii="Palatino Linotype" w:hAnsi="Palatino Linotype"/>
          <w:szCs w:val="22"/>
        </w:rPr>
      </w:pPr>
      <w:r w:rsidRPr="009C2FDF">
        <w:rPr>
          <w:rFonts w:ascii="Palatino Linotype" w:hAnsi="Palatino Linotype"/>
          <w:szCs w:val="22"/>
        </w:rPr>
        <w:t>A efecto de robustecer lo anterior, resultan aplicables los artículos 55 fracción XI, 65 numeral 11, y 158 del Bando Municipal de Ocuilan, a saber:</w:t>
      </w:r>
    </w:p>
    <w:p w14:paraId="32DB1466" w14:textId="77777777" w:rsidR="00D54E6C" w:rsidRPr="009C2FDF" w:rsidRDefault="00D54E6C" w:rsidP="00D54E6C">
      <w:pPr>
        <w:spacing w:before="120" w:after="120"/>
        <w:ind w:left="851" w:right="902"/>
        <w:jc w:val="both"/>
        <w:rPr>
          <w:rFonts w:ascii="Palatino Linotype" w:hAnsi="Palatino Linotype"/>
          <w:i/>
          <w:sz w:val="22"/>
          <w:szCs w:val="22"/>
        </w:rPr>
      </w:pPr>
      <w:r w:rsidRPr="009C2FDF">
        <w:rPr>
          <w:rFonts w:ascii="Palatino Linotype" w:hAnsi="Palatino Linotype"/>
          <w:i/>
          <w:sz w:val="22"/>
          <w:szCs w:val="22"/>
        </w:rPr>
        <w:t xml:space="preserve"> “</w:t>
      </w:r>
      <w:r w:rsidRPr="009C2FDF">
        <w:rPr>
          <w:rFonts w:ascii="Palatino Linotype" w:hAnsi="Palatino Linotype"/>
          <w:b/>
          <w:i/>
          <w:sz w:val="22"/>
          <w:szCs w:val="22"/>
        </w:rPr>
        <w:t>ARTÍCULO 55</w:t>
      </w:r>
      <w:r w:rsidRPr="009C2FDF">
        <w:rPr>
          <w:rFonts w:ascii="Palatino Linotype" w:hAnsi="Palatino Linotype"/>
          <w:i/>
          <w:sz w:val="22"/>
          <w:szCs w:val="22"/>
        </w:rPr>
        <w:t>. Los miembros del Ayuntamiento desempeñarán las comisiones permanentes siguientes:</w:t>
      </w:r>
    </w:p>
    <w:p w14:paraId="19AA4BC6" w14:textId="77777777" w:rsidR="00D54E6C" w:rsidRPr="009C2FDF" w:rsidRDefault="00D54E6C" w:rsidP="00D54E6C">
      <w:pPr>
        <w:spacing w:before="120" w:after="120"/>
        <w:ind w:left="993" w:right="902"/>
        <w:jc w:val="both"/>
        <w:rPr>
          <w:rFonts w:ascii="Palatino Linotype" w:hAnsi="Palatino Linotype"/>
          <w:i/>
          <w:sz w:val="22"/>
          <w:szCs w:val="22"/>
        </w:rPr>
      </w:pPr>
      <w:r w:rsidRPr="009C2FDF">
        <w:rPr>
          <w:rFonts w:ascii="Palatino Linotype" w:hAnsi="Palatino Linotype"/>
          <w:i/>
          <w:sz w:val="22"/>
          <w:szCs w:val="22"/>
        </w:rPr>
        <w:t>...</w:t>
      </w:r>
    </w:p>
    <w:p w14:paraId="35299FAE" w14:textId="77777777" w:rsidR="00D54E6C" w:rsidRPr="009C2FDF" w:rsidRDefault="00D54E6C" w:rsidP="00D54E6C">
      <w:pPr>
        <w:spacing w:before="120" w:after="120"/>
        <w:ind w:left="993" w:right="902"/>
        <w:jc w:val="both"/>
        <w:rPr>
          <w:rFonts w:ascii="Palatino Linotype" w:hAnsi="Palatino Linotype"/>
          <w:i/>
          <w:sz w:val="22"/>
          <w:szCs w:val="22"/>
        </w:rPr>
      </w:pPr>
      <w:r w:rsidRPr="009C2FDF">
        <w:rPr>
          <w:rFonts w:ascii="Palatino Linotype" w:hAnsi="Palatino Linotype"/>
          <w:i/>
          <w:sz w:val="22"/>
          <w:szCs w:val="22"/>
        </w:rPr>
        <w:t>XI. Corresponde a la Novena Regiduría. – Preservación y Restauración del Medio Ambiente, y Prevención de la Delincuencia Ambiental Organizada; y</w:t>
      </w:r>
    </w:p>
    <w:p w14:paraId="18DFAB42" w14:textId="77777777" w:rsidR="00D54E6C" w:rsidRPr="009C2FDF" w:rsidRDefault="00D54E6C" w:rsidP="00D54E6C">
      <w:pPr>
        <w:spacing w:before="120" w:after="120"/>
        <w:ind w:left="851" w:right="902"/>
        <w:jc w:val="both"/>
        <w:rPr>
          <w:rFonts w:ascii="Palatino Linotype" w:hAnsi="Palatino Linotype"/>
          <w:b/>
          <w:i/>
          <w:sz w:val="22"/>
          <w:szCs w:val="22"/>
        </w:rPr>
      </w:pPr>
      <w:r w:rsidRPr="009C2FDF">
        <w:rPr>
          <w:rFonts w:ascii="Palatino Linotype" w:hAnsi="Palatino Linotype"/>
          <w:b/>
          <w:i/>
          <w:sz w:val="22"/>
          <w:szCs w:val="22"/>
        </w:rPr>
        <w:t>...</w:t>
      </w:r>
    </w:p>
    <w:p w14:paraId="57B9BCAC" w14:textId="77777777" w:rsidR="00D54E6C" w:rsidRPr="009C2FDF" w:rsidRDefault="00D54E6C" w:rsidP="00D54E6C">
      <w:pPr>
        <w:spacing w:before="120" w:after="120"/>
        <w:ind w:left="851" w:right="902"/>
        <w:jc w:val="both"/>
        <w:rPr>
          <w:rFonts w:ascii="Palatino Linotype" w:hAnsi="Palatino Linotype"/>
          <w:i/>
          <w:sz w:val="22"/>
          <w:szCs w:val="22"/>
        </w:rPr>
      </w:pPr>
      <w:r w:rsidRPr="009C2FDF">
        <w:rPr>
          <w:rFonts w:ascii="Palatino Linotype" w:hAnsi="Palatino Linotype"/>
          <w:b/>
          <w:i/>
          <w:sz w:val="22"/>
          <w:szCs w:val="22"/>
        </w:rPr>
        <w:lastRenderedPageBreak/>
        <w:t>ARTÍCULO 65.</w:t>
      </w:r>
      <w:r w:rsidRPr="009C2FDF">
        <w:rPr>
          <w:rFonts w:ascii="Palatino Linotype" w:hAnsi="Palatino Linotype"/>
          <w:i/>
          <w:sz w:val="22"/>
          <w:szCs w:val="22"/>
        </w:rPr>
        <w:t xml:space="preserve"> El presidente municipal en el ejercicio de sus atribuciones y para el despacho de los asuntos de orden administrativo, contará con las siguientes dependencias unidades administrativas:</w:t>
      </w:r>
    </w:p>
    <w:p w14:paraId="0B87E715" w14:textId="77777777" w:rsidR="00D54E6C" w:rsidRPr="009C2FDF" w:rsidRDefault="00D54E6C" w:rsidP="00D54E6C">
      <w:pPr>
        <w:spacing w:before="120" w:after="120"/>
        <w:ind w:left="993" w:right="902"/>
        <w:jc w:val="both"/>
        <w:rPr>
          <w:rFonts w:ascii="Palatino Linotype" w:hAnsi="Palatino Linotype"/>
          <w:i/>
          <w:sz w:val="22"/>
          <w:szCs w:val="22"/>
        </w:rPr>
      </w:pPr>
      <w:r w:rsidRPr="009C2FDF">
        <w:rPr>
          <w:rFonts w:ascii="Palatino Linotype" w:hAnsi="Palatino Linotype"/>
          <w:i/>
          <w:sz w:val="22"/>
          <w:szCs w:val="22"/>
        </w:rPr>
        <w:t>...</w:t>
      </w:r>
    </w:p>
    <w:p w14:paraId="77B8C6E0" w14:textId="77777777" w:rsidR="00D54E6C" w:rsidRPr="009C2FDF" w:rsidRDefault="00D54E6C" w:rsidP="00D54E6C">
      <w:pPr>
        <w:spacing w:before="120" w:after="120"/>
        <w:ind w:left="993" w:right="902"/>
        <w:jc w:val="both"/>
        <w:rPr>
          <w:rFonts w:ascii="Palatino Linotype" w:hAnsi="Palatino Linotype"/>
          <w:i/>
          <w:sz w:val="22"/>
          <w:szCs w:val="22"/>
        </w:rPr>
      </w:pPr>
      <w:r w:rsidRPr="009C2FDF">
        <w:rPr>
          <w:rFonts w:ascii="Palatino Linotype" w:hAnsi="Palatino Linotype"/>
          <w:i/>
          <w:sz w:val="22"/>
          <w:szCs w:val="22"/>
        </w:rPr>
        <w:t>11. Dirección de Ecología y Medio Ambiente</w:t>
      </w:r>
    </w:p>
    <w:p w14:paraId="06B26CB3" w14:textId="77777777" w:rsidR="00D54E6C" w:rsidRPr="009C2FDF" w:rsidRDefault="00D54E6C" w:rsidP="00D54E6C">
      <w:pPr>
        <w:spacing w:before="120" w:after="120"/>
        <w:ind w:left="851" w:right="902"/>
        <w:jc w:val="both"/>
        <w:rPr>
          <w:rFonts w:ascii="Palatino Linotype" w:hAnsi="Palatino Linotype"/>
          <w:b/>
          <w:i/>
          <w:sz w:val="22"/>
          <w:szCs w:val="22"/>
        </w:rPr>
      </w:pPr>
      <w:r w:rsidRPr="009C2FDF">
        <w:rPr>
          <w:rFonts w:ascii="Palatino Linotype" w:hAnsi="Palatino Linotype"/>
          <w:b/>
          <w:i/>
          <w:sz w:val="22"/>
          <w:szCs w:val="22"/>
        </w:rPr>
        <w:t>...</w:t>
      </w:r>
    </w:p>
    <w:p w14:paraId="4D0B62BB" w14:textId="2103FD82" w:rsidR="00D54E6C" w:rsidRPr="00923A0A" w:rsidRDefault="00D54E6C" w:rsidP="00923A0A">
      <w:pPr>
        <w:spacing w:before="120" w:after="120"/>
        <w:ind w:left="851" w:right="902"/>
        <w:jc w:val="both"/>
        <w:rPr>
          <w:rFonts w:ascii="Palatino Linotype" w:hAnsi="Palatino Linotype"/>
          <w:i/>
          <w:sz w:val="22"/>
          <w:szCs w:val="22"/>
        </w:rPr>
      </w:pPr>
      <w:r w:rsidRPr="009C2FDF">
        <w:rPr>
          <w:rFonts w:ascii="Palatino Linotype" w:hAnsi="Palatino Linotype"/>
          <w:b/>
          <w:i/>
          <w:sz w:val="22"/>
          <w:szCs w:val="22"/>
        </w:rPr>
        <w:t>ARTÍCULO 158</w:t>
      </w:r>
      <w:r w:rsidRPr="009C2FDF">
        <w:rPr>
          <w:rFonts w:ascii="Palatino Linotype" w:hAnsi="Palatino Linotype"/>
          <w:i/>
          <w:sz w:val="22"/>
          <w:szCs w:val="22"/>
        </w:rPr>
        <w:t xml:space="preserve">. Es atribución de la </w:t>
      </w:r>
      <w:r w:rsidRPr="009C2FDF">
        <w:rPr>
          <w:rFonts w:ascii="Palatino Linotype" w:hAnsi="Palatino Linotype"/>
          <w:b/>
          <w:i/>
          <w:sz w:val="22"/>
          <w:szCs w:val="22"/>
        </w:rPr>
        <w:t>Dirección de Ecología y Medio Ambiente</w:t>
      </w:r>
      <w:r w:rsidRPr="009C2FDF">
        <w:rPr>
          <w:rFonts w:ascii="Palatino Linotype" w:hAnsi="Palatino Linotype"/>
          <w:i/>
          <w:sz w:val="22"/>
          <w:szCs w:val="22"/>
        </w:rPr>
        <w:t xml:space="preserve">, el establecer las </w:t>
      </w:r>
      <w:r w:rsidRPr="009C2FDF">
        <w:rPr>
          <w:rFonts w:ascii="Palatino Linotype" w:hAnsi="Palatino Linotype"/>
          <w:b/>
          <w:i/>
          <w:sz w:val="22"/>
          <w:szCs w:val="22"/>
        </w:rPr>
        <w:t>medidas necesarias para la conservación, restauración, aprovechamiento sustentable y mejoramiento de las condiciones ambientales y los recursos naturales, mediante mecanismos de inspección y vigilancia y la implementación de instrumentos económicos ambientales</w:t>
      </w:r>
      <w:r w:rsidRPr="009C2FDF">
        <w:rPr>
          <w:rFonts w:ascii="Palatino Linotype" w:hAnsi="Palatino Linotype"/>
          <w:i/>
          <w:sz w:val="22"/>
          <w:szCs w:val="22"/>
        </w:rPr>
        <w:t xml:space="preserve"> como el Sello Verde, el pago de servicios ambientales, las compensaciones y el Fondo Ambiental Municipal, en apego a las atribuciones ambientales conferidas en la normativa ambiental Federal y Estatal correspondiente.”</w:t>
      </w:r>
    </w:p>
    <w:p w14:paraId="7B7C8ED5" w14:textId="60851845" w:rsidR="004606D8" w:rsidRPr="009C2FDF" w:rsidRDefault="006160A8" w:rsidP="00BC7417">
      <w:pPr>
        <w:spacing w:before="240" w:after="240" w:line="360" w:lineRule="auto"/>
        <w:jc w:val="both"/>
        <w:rPr>
          <w:rFonts w:ascii="Palatino Linotype" w:hAnsi="Palatino Linotype" w:cs="Arial"/>
        </w:rPr>
      </w:pPr>
      <w:r w:rsidRPr="009C2FDF">
        <w:rPr>
          <w:rFonts w:ascii="Palatino Linotype" w:hAnsi="Palatino Linotype"/>
        </w:rPr>
        <w:t xml:space="preserve">De manera que, a consideración de este Órgano Garante lo procedente es </w:t>
      </w:r>
      <w:r w:rsidR="00E661B1" w:rsidRPr="009C2FDF">
        <w:rPr>
          <w:rFonts w:ascii="Palatino Linotype" w:hAnsi="Palatino Linotype"/>
        </w:rPr>
        <w:t xml:space="preserve">ordenar </w:t>
      </w:r>
      <w:r w:rsidR="00BC7417" w:rsidRPr="009C2FDF">
        <w:rPr>
          <w:rFonts w:ascii="Palatino Linotype" w:hAnsi="Palatino Linotype"/>
        </w:rPr>
        <w:t xml:space="preserve">al sujeto obligado </w:t>
      </w:r>
      <w:r w:rsidR="00E661B1" w:rsidRPr="009C2FDF">
        <w:rPr>
          <w:rFonts w:ascii="Palatino Linotype" w:hAnsi="Palatino Linotype"/>
        </w:rPr>
        <w:t xml:space="preserve">la búsqueda exhaustiva y razonable del soporte documental que </w:t>
      </w:r>
      <w:r w:rsidR="00BC7417" w:rsidRPr="009C2FDF">
        <w:rPr>
          <w:rFonts w:ascii="Palatino Linotype" w:hAnsi="Palatino Linotype"/>
        </w:rPr>
        <w:t>dé</w:t>
      </w:r>
      <w:r w:rsidR="00E661B1" w:rsidRPr="009C2FDF">
        <w:rPr>
          <w:rFonts w:ascii="Palatino Linotype" w:hAnsi="Palatino Linotype"/>
        </w:rPr>
        <w:t xml:space="preserve"> cuenta</w:t>
      </w:r>
      <w:r w:rsidR="00BC7417" w:rsidRPr="009C2FDF">
        <w:rPr>
          <w:rFonts w:ascii="Palatino Linotype" w:hAnsi="Palatino Linotype"/>
        </w:rPr>
        <w:t xml:space="preserve">, respecto del combate </w:t>
      </w:r>
      <w:r w:rsidR="00840094" w:rsidRPr="009C2FDF">
        <w:rPr>
          <w:rFonts w:ascii="Palatino Linotype" w:hAnsi="Palatino Linotype"/>
        </w:rPr>
        <w:t xml:space="preserve">e inhibición </w:t>
      </w:r>
      <w:r w:rsidR="00BC7417" w:rsidRPr="009C2FDF">
        <w:rPr>
          <w:rFonts w:ascii="Palatino Linotype" w:hAnsi="Palatino Linotype"/>
        </w:rPr>
        <w:t xml:space="preserve">de la tala clandestina en el territorio municipal del primero de enero al veintinueve de julio de dos mil diecinueve, </w:t>
      </w:r>
      <w:r w:rsidR="00840094" w:rsidRPr="009C2FDF">
        <w:rPr>
          <w:rFonts w:ascii="Palatino Linotype" w:hAnsi="Palatino Linotype"/>
        </w:rPr>
        <w:t xml:space="preserve">información consistente en </w:t>
      </w:r>
      <w:r w:rsidR="00BC7417" w:rsidRPr="009C2FDF">
        <w:rPr>
          <w:rFonts w:ascii="Palatino Linotype" w:hAnsi="Palatino Linotype"/>
        </w:rPr>
        <w:t>las acciones que ha realizado</w:t>
      </w:r>
      <w:r w:rsidR="00840094" w:rsidRPr="009C2FDF">
        <w:rPr>
          <w:rFonts w:ascii="Palatino Linotype" w:hAnsi="Palatino Linotype"/>
        </w:rPr>
        <w:t xml:space="preserve">, las </w:t>
      </w:r>
      <w:r w:rsidR="00BC7417" w:rsidRPr="009C2FDF">
        <w:rPr>
          <w:rFonts w:ascii="Palatino Linotype" w:hAnsi="Palatino Linotype"/>
        </w:rPr>
        <w:t xml:space="preserve">acciones </w:t>
      </w:r>
      <w:r w:rsidR="00BC7417" w:rsidRPr="009C2FDF">
        <w:rPr>
          <w:rFonts w:ascii="Palatino Linotype" w:hAnsi="Palatino Linotype" w:cs="Arial"/>
        </w:rPr>
        <w:t>que ha llevado a cabo</w:t>
      </w:r>
      <w:r w:rsidR="009D1D8B" w:rsidRPr="009C2FDF">
        <w:rPr>
          <w:rFonts w:ascii="Palatino Linotype" w:hAnsi="Palatino Linotype" w:cs="Arial"/>
        </w:rPr>
        <w:t xml:space="preserve"> concretamente la Dirección de Ecología y Medio Ambiente</w:t>
      </w:r>
      <w:r w:rsidR="009D1D8B" w:rsidRPr="009C2FDF">
        <w:rPr>
          <w:rStyle w:val="Refdenotaalpie"/>
          <w:rFonts w:ascii="Palatino Linotype" w:hAnsi="Palatino Linotype" w:cs="Arial"/>
        </w:rPr>
        <w:footnoteReference w:id="2"/>
      </w:r>
      <w:r w:rsidR="009D1D8B" w:rsidRPr="009C2FDF">
        <w:rPr>
          <w:rFonts w:ascii="Palatino Linotype" w:hAnsi="Palatino Linotype" w:cs="Arial"/>
        </w:rPr>
        <w:t xml:space="preserve">, </w:t>
      </w:r>
      <w:r w:rsidR="00BC7417" w:rsidRPr="009C2FDF">
        <w:rPr>
          <w:rFonts w:ascii="Palatino Linotype" w:hAnsi="Palatino Linotype" w:cs="Arial"/>
        </w:rPr>
        <w:t xml:space="preserve">el número de operativos que ha realizado </w:t>
      </w:r>
      <w:r w:rsidR="009D1D8B" w:rsidRPr="009C2FDF">
        <w:rPr>
          <w:rFonts w:ascii="Palatino Linotype" w:hAnsi="Palatino Linotype" w:cs="Arial"/>
        </w:rPr>
        <w:t xml:space="preserve">la Dirección General de </w:t>
      </w:r>
      <w:r w:rsidR="00BC7417" w:rsidRPr="009C2FDF">
        <w:rPr>
          <w:rFonts w:ascii="Palatino Linotype" w:hAnsi="Palatino Linotype" w:cs="Arial"/>
        </w:rPr>
        <w:t xml:space="preserve">Seguridad Pública </w:t>
      </w:r>
      <w:r w:rsidR="009D1D8B" w:rsidRPr="009C2FDF">
        <w:rPr>
          <w:rFonts w:ascii="Palatino Linotype" w:hAnsi="Palatino Linotype" w:cs="Arial"/>
        </w:rPr>
        <w:t>y Protección Civil</w:t>
      </w:r>
      <w:r w:rsidR="004112EA" w:rsidRPr="009C2FDF">
        <w:rPr>
          <w:rStyle w:val="Refdenotaalpie"/>
          <w:rFonts w:ascii="Palatino Linotype" w:hAnsi="Palatino Linotype" w:cs="Arial"/>
        </w:rPr>
        <w:footnoteReference w:id="3"/>
      </w:r>
      <w:r w:rsidR="00840094" w:rsidRPr="009C2FDF">
        <w:rPr>
          <w:rFonts w:ascii="Palatino Linotype" w:hAnsi="Palatino Linotype" w:cs="Arial"/>
        </w:rPr>
        <w:t xml:space="preserve">, el número de elementos municipales que acudieron a dichos operativos, las fechas y horarios en las que estos se realizaron, el número de personas que fueron aseguradas en dichos operativos, el número de operativos que se han realizado en </w:t>
      </w:r>
      <w:r w:rsidR="00840094" w:rsidRPr="009C2FDF">
        <w:rPr>
          <w:rFonts w:ascii="Palatino Linotype" w:hAnsi="Palatino Linotype" w:cs="Arial"/>
        </w:rPr>
        <w:lastRenderedPageBreak/>
        <w:t>conjunto con las autoridades federales y/o estatales, así como el número de elementos federales y/o estatales que acudieron a dichos operativos,</w:t>
      </w:r>
      <w:r w:rsidR="004606D8" w:rsidRPr="009C2FDF">
        <w:rPr>
          <w:rFonts w:ascii="Palatino Linotype" w:hAnsi="Palatino Linotype" w:cs="Arial"/>
        </w:rPr>
        <w:t xml:space="preserve"> la cantidad de recursos federales y estatales que se han destinado y ejercido, </w:t>
      </w:r>
      <w:r w:rsidR="007E307A" w:rsidRPr="009C2FDF">
        <w:rPr>
          <w:rFonts w:ascii="Palatino Linotype" w:hAnsi="Palatino Linotype" w:cs="Arial"/>
        </w:rPr>
        <w:t>toda vez que el Tesorero Municipal solo informó el monto del presupuesto correspondiente al programa "Inspección y Vigilancia Forestal", sin que se manifestara sobre la existencia de</w:t>
      </w:r>
      <w:r w:rsidR="00D64CE6" w:rsidRPr="009C2FDF">
        <w:rPr>
          <w:rFonts w:ascii="Palatino Linotype" w:hAnsi="Palatino Linotype" w:cs="Arial"/>
        </w:rPr>
        <w:t xml:space="preserve"> recursos federales o estatales, procediendo a su entrega en versión pública de conformidad con el considerado siguiente.</w:t>
      </w:r>
    </w:p>
    <w:p w14:paraId="26850BFF" w14:textId="77777777" w:rsidR="004B1104" w:rsidRPr="009C2FDF" w:rsidRDefault="00305F3F" w:rsidP="004B1104">
      <w:pPr>
        <w:shd w:val="clear" w:color="auto" w:fill="FFFFFF"/>
        <w:spacing w:before="240" w:after="240" w:line="360" w:lineRule="auto"/>
        <w:jc w:val="both"/>
        <w:rPr>
          <w:lang w:val="es-MX" w:eastAsia="es-MX"/>
        </w:rPr>
      </w:pPr>
      <w:r w:rsidRPr="009C2FDF">
        <w:rPr>
          <w:rFonts w:ascii="Palatino Linotype" w:hAnsi="Palatino Linotype" w:cs="Arial"/>
        </w:rPr>
        <w:t xml:space="preserve">Asimismo, se precisa que si bien es cierto que el particular requirió concretamente </w:t>
      </w:r>
      <w:r w:rsidR="004B1104" w:rsidRPr="009C2FDF">
        <w:rPr>
          <w:rFonts w:ascii="Palatino Linotype" w:hAnsi="Palatino Linotype" w:cs="Arial"/>
        </w:rPr>
        <w:t xml:space="preserve">se le proporcionara la información mediante número, </w:t>
      </w:r>
      <w:r w:rsidRPr="009C2FDF">
        <w:rPr>
          <w:rFonts w:ascii="Palatino Linotype" w:hAnsi="Palatino Linotype" w:cs="Arial"/>
        </w:rPr>
        <w:t xml:space="preserve">también lo es que la obligación de proporcionar información no comprende el procesamiento de la misma, ni el presentarla al grado de desagregación requerido por los solicitantes, pues la ley no constriñe a los sujetos obligados a generarla, resumirla o hacer cálculos, de manera qué, en el caso concreto el sujeto obligado deberá entregar el soporte documental mediante la cual se satisfaga el derecho de acceso a la información, acorde con lo establecido en el criterio orientador 16/17 emitido por el Instituto Nacional de Transparencia, Acceso a la Información y Protección de Datos Personales, </w:t>
      </w:r>
      <w:r w:rsidR="004B1104" w:rsidRPr="009C2FDF">
        <w:rPr>
          <w:rFonts w:ascii="Palatino Linotype" w:hAnsi="Palatino Linotype"/>
          <w:lang w:eastAsia="es-MX"/>
        </w:rPr>
        <w:t>cuyo texto es el siguiente:</w:t>
      </w:r>
    </w:p>
    <w:p w14:paraId="5929EFA1" w14:textId="77777777" w:rsidR="004B1104" w:rsidRPr="009C2FDF" w:rsidRDefault="004B1104" w:rsidP="004B1104">
      <w:pPr>
        <w:pStyle w:val="Sinespaciado"/>
        <w:ind w:left="567" w:right="567"/>
        <w:jc w:val="both"/>
        <w:rPr>
          <w:rFonts w:ascii="Palatino Linotype" w:hAnsi="Palatino Linotype"/>
          <w:i/>
          <w:sz w:val="22"/>
          <w:szCs w:val="22"/>
        </w:rPr>
      </w:pPr>
      <w:r w:rsidRPr="009C2FDF">
        <w:rPr>
          <w:rFonts w:ascii="Palatino Linotype" w:hAnsi="Palatino Linotype"/>
          <w:b/>
          <w:i/>
          <w:sz w:val="22"/>
          <w:szCs w:val="22"/>
        </w:rPr>
        <w:t>“Expresión documental.</w:t>
      </w:r>
      <w:r w:rsidRPr="009C2FDF">
        <w:rPr>
          <w:rFonts w:ascii="Palatino Linotype" w:hAnsi="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067FA22" w14:textId="462DD1FE" w:rsidR="004B1104" w:rsidRPr="009C2FDF" w:rsidRDefault="004B1104" w:rsidP="00BC7417">
      <w:pPr>
        <w:spacing w:before="240" w:after="240" w:line="360" w:lineRule="auto"/>
        <w:jc w:val="both"/>
        <w:rPr>
          <w:rFonts w:ascii="Palatino Linotype" w:hAnsi="Palatino Linotype" w:cs="Arial"/>
        </w:rPr>
      </w:pPr>
      <w:r w:rsidRPr="009C2FDF">
        <w:rPr>
          <w:rFonts w:ascii="Palatino Linotype" w:hAnsi="Palatino Linotype" w:cs="Arial"/>
        </w:rPr>
        <w:t>Por otro lado</w:t>
      </w:r>
      <w:r w:rsidR="00D54E6C" w:rsidRPr="009C2FDF">
        <w:rPr>
          <w:rFonts w:ascii="Palatino Linotype" w:hAnsi="Palatino Linotype" w:cs="Arial"/>
        </w:rPr>
        <w:t>,</w:t>
      </w:r>
      <w:r w:rsidRPr="009C2FDF">
        <w:rPr>
          <w:rFonts w:ascii="Palatino Linotype" w:hAnsi="Palatino Linotype" w:cs="Arial"/>
        </w:rPr>
        <w:t xml:space="preserve"> si derivado de la búsqueda que se ordena relativa al soporte documental donde conste el número de operativos que ha realizado</w:t>
      </w:r>
      <w:r w:rsidR="009D1D8B" w:rsidRPr="009C2FDF">
        <w:rPr>
          <w:rFonts w:ascii="Palatino Linotype" w:hAnsi="Palatino Linotype" w:cs="Arial"/>
        </w:rPr>
        <w:t xml:space="preserve"> la Dirección </w:t>
      </w:r>
      <w:r w:rsidR="006E7E55" w:rsidRPr="009C2FDF">
        <w:rPr>
          <w:rFonts w:ascii="Palatino Linotype" w:hAnsi="Palatino Linotype" w:cs="Arial"/>
        </w:rPr>
        <w:t xml:space="preserve">General </w:t>
      </w:r>
      <w:r w:rsidR="009D1D8B" w:rsidRPr="009C2FDF">
        <w:rPr>
          <w:rFonts w:ascii="Palatino Linotype" w:hAnsi="Palatino Linotype" w:cs="Arial"/>
        </w:rPr>
        <w:t xml:space="preserve">de </w:t>
      </w:r>
      <w:r w:rsidRPr="009C2FDF">
        <w:rPr>
          <w:rFonts w:ascii="Palatino Linotype" w:hAnsi="Palatino Linotype" w:cs="Arial"/>
        </w:rPr>
        <w:t xml:space="preserve">Seguridad Pública </w:t>
      </w:r>
      <w:r w:rsidR="006E7E55" w:rsidRPr="009C2FDF">
        <w:rPr>
          <w:rFonts w:ascii="Palatino Linotype" w:hAnsi="Palatino Linotype" w:cs="Arial"/>
        </w:rPr>
        <w:t>y Protección Civil</w:t>
      </w:r>
      <w:r w:rsidRPr="009C2FDF">
        <w:rPr>
          <w:rFonts w:ascii="Palatino Linotype" w:hAnsi="Palatino Linotype" w:cs="Arial"/>
        </w:rPr>
        <w:t xml:space="preserve">, el número de elementos </w:t>
      </w:r>
      <w:r w:rsidRPr="009C2FDF">
        <w:rPr>
          <w:rFonts w:ascii="Palatino Linotype" w:hAnsi="Palatino Linotype" w:cs="Arial"/>
        </w:rPr>
        <w:lastRenderedPageBreak/>
        <w:t>municipales que acudieron a dichos operativos, las fechas y horarios en las que estos se realizaron, el número de personas que fueron aseguradas en dichos operativos, el número de operativos que se han realizado en conjunto con las autoridades federales y/o estatales, así como el número de elementos federales y/o estatales que acudieron a dichos operativos, la cantidad de recursos federales y estatales que se han destinado y ejercido, por no haberse generado, bastará con que así lo haga del conocimiento del particular.</w:t>
      </w:r>
    </w:p>
    <w:p w14:paraId="6FF3B2CE" w14:textId="6DB7A940" w:rsidR="004B1104" w:rsidRPr="009C2FDF" w:rsidRDefault="008C11F7" w:rsidP="00BC7417">
      <w:pPr>
        <w:spacing w:before="240" w:after="240" w:line="360" w:lineRule="auto"/>
        <w:jc w:val="both"/>
        <w:rPr>
          <w:rFonts w:ascii="Palatino Linotype" w:hAnsi="Palatino Linotype" w:cs="Arial"/>
          <w:lang w:eastAsia="es-MX"/>
        </w:rPr>
      </w:pPr>
      <w:r w:rsidRPr="009C2FDF">
        <w:rPr>
          <w:rFonts w:ascii="Palatino Linotype" w:hAnsi="Palatino Linotype" w:cs="Arial"/>
        </w:rPr>
        <w:t xml:space="preserve">Finalmente, respecto del número de aserraderos que se encuentran dentro del territorio municipal, </w:t>
      </w:r>
      <w:r w:rsidR="00261991" w:rsidRPr="009C2FDF">
        <w:rPr>
          <w:rFonts w:ascii="Palatino Linotype" w:hAnsi="Palatino Linotype" w:cs="Arial"/>
        </w:rPr>
        <w:t>es oportuno re</w:t>
      </w:r>
      <w:r w:rsidR="00993E77" w:rsidRPr="009C2FDF">
        <w:rPr>
          <w:rFonts w:ascii="Palatino Linotype" w:hAnsi="Palatino Linotype" w:cs="Arial"/>
        </w:rPr>
        <w:t xml:space="preserve">ferir el contenido de </w:t>
      </w:r>
      <w:r w:rsidR="00261991" w:rsidRPr="009C2FDF">
        <w:rPr>
          <w:rFonts w:ascii="Palatino Linotype" w:hAnsi="Palatino Linotype" w:cs="Arial"/>
        </w:rPr>
        <w:t xml:space="preserve">la </w:t>
      </w:r>
      <w:r w:rsidR="00261991" w:rsidRPr="009C2FDF">
        <w:rPr>
          <w:rFonts w:ascii="Palatino Linotype" w:hAnsi="Palatino Linotype" w:cs="Arial"/>
          <w:i/>
          <w:lang w:eastAsia="es-MX"/>
        </w:rPr>
        <w:t>Ley General de Desarrollo Forestal Sustentable</w:t>
      </w:r>
      <w:r w:rsidR="00CB5AD5" w:rsidRPr="009C2FDF">
        <w:rPr>
          <w:rFonts w:ascii="Palatino Linotype" w:hAnsi="Palatino Linotype" w:cs="Arial"/>
          <w:i/>
          <w:lang w:eastAsia="es-MX"/>
        </w:rPr>
        <w:t xml:space="preserve">, </w:t>
      </w:r>
      <w:r w:rsidR="00993E77" w:rsidRPr="009C2FDF">
        <w:rPr>
          <w:rFonts w:ascii="Palatino Linotype" w:hAnsi="Palatino Linotype" w:cs="Arial"/>
          <w:lang w:eastAsia="es-MX"/>
        </w:rPr>
        <w:t>que en su parte conducente, señala lo siguiente:</w:t>
      </w:r>
    </w:p>
    <w:p w14:paraId="10798A28" w14:textId="77777777" w:rsidR="00993E77" w:rsidRPr="009C2FDF" w:rsidRDefault="00993E77" w:rsidP="00D54E6C">
      <w:pPr>
        <w:tabs>
          <w:tab w:val="left" w:pos="1333"/>
        </w:tabs>
        <w:spacing w:before="120" w:after="120"/>
        <w:ind w:left="851" w:right="900"/>
        <w:jc w:val="both"/>
        <w:rPr>
          <w:rFonts w:ascii="Palatino Linotype" w:hAnsi="Palatino Linotype"/>
          <w:i/>
          <w:sz w:val="22"/>
          <w:szCs w:val="22"/>
        </w:rPr>
      </w:pPr>
      <w:bookmarkStart w:id="1" w:name="Artículo_10"/>
      <w:r w:rsidRPr="009C2FDF">
        <w:rPr>
          <w:rFonts w:ascii="Palatino Linotype" w:hAnsi="Palatino Linotype"/>
          <w:i/>
          <w:sz w:val="22"/>
          <w:szCs w:val="22"/>
        </w:rPr>
        <w:t>“</w:t>
      </w:r>
      <w:r w:rsidRPr="009C2FDF">
        <w:rPr>
          <w:rFonts w:ascii="Palatino Linotype" w:hAnsi="Palatino Linotype"/>
          <w:b/>
          <w:i/>
          <w:sz w:val="22"/>
          <w:szCs w:val="22"/>
        </w:rPr>
        <w:t>Artículo 7.</w:t>
      </w:r>
      <w:r w:rsidRPr="009C2FDF">
        <w:rPr>
          <w:rFonts w:ascii="Palatino Linotype" w:hAnsi="Palatino Linotype"/>
          <w:i/>
          <w:sz w:val="22"/>
          <w:szCs w:val="22"/>
        </w:rPr>
        <w:t xml:space="preserve"> Para los efectos de esta Ley se entenderá por:</w:t>
      </w:r>
    </w:p>
    <w:p w14:paraId="096126A8" w14:textId="55B8D7BC" w:rsidR="00993E77" w:rsidRPr="009C2FDF" w:rsidRDefault="00993E77" w:rsidP="00D54E6C">
      <w:pPr>
        <w:tabs>
          <w:tab w:val="left" w:pos="1333"/>
        </w:tabs>
        <w:spacing w:before="120" w:after="120"/>
        <w:ind w:left="993" w:right="900"/>
        <w:jc w:val="both"/>
        <w:rPr>
          <w:rFonts w:ascii="Palatino Linotype" w:hAnsi="Palatino Linotype"/>
          <w:i/>
          <w:sz w:val="22"/>
          <w:szCs w:val="22"/>
        </w:rPr>
      </w:pPr>
      <w:r w:rsidRPr="009C2FDF">
        <w:rPr>
          <w:rFonts w:ascii="Palatino Linotype" w:hAnsi="Palatino Linotype"/>
          <w:i/>
          <w:sz w:val="22"/>
          <w:szCs w:val="22"/>
        </w:rPr>
        <w:t>...</w:t>
      </w:r>
      <w:r w:rsidRPr="009C2FDF">
        <w:rPr>
          <w:rFonts w:ascii="Palatino Linotype" w:hAnsi="Palatino Linotype"/>
          <w:i/>
          <w:sz w:val="22"/>
          <w:szCs w:val="22"/>
        </w:rPr>
        <w:tab/>
      </w:r>
    </w:p>
    <w:p w14:paraId="3178D049" w14:textId="5975D0AB" w:rsidR="00D54E6C" w:rsidRPr="009C2FDF" w:rsidRDefault="00993E77" w:rsidP="00D54E6C">
      <w:pPr>
        <w:spacing w:before="120" w:after="120"/>
        <w:ind w:left="993" w:right="900"/>
        <w:jc w:val="both"/>
        <w:rPr>
          <w:rFonts w:ascii="Palatino Linotype" w:hAnsi="Palatino Linotype"/>
          <w:b/>
          <w:i/>
          <w:sz w:val="22"/>
          <w:szCs w:val="22"/>
        </w:rPr>
      </w:pPr>
      <w:r w:rsidRPr="009C2FDF">
        <w:rPr>
          <w:rFonts w:ascii="Palatino Linotype" w:hAnsi="Palatino Linotype"/>
          <w:b/>
          <w:i/>
          <w:sz w:val="22"/>
          <w:szCs w:val="22"/>
        </w:rPr>
        <w:t>LX. Secretaría</w:t>
      </w:r>
      <w:r w:rsidRPr="009C2FDF">
        <w:rPr>
          <w:rFonts w:ascii="Palatino Linotype" w:hAnsi="Palatino Linotype"/>
          <w:i/>
          <w:sz w:val="22"/>
          <w:szCs w:val="22"/>
        </w:rPr>
        <w:t>: La Secretaría de Medio Ambiente y Recursos Naturales;</w:t>
      </w:r>
    </w:p>
    <w:p w14:paraId="527828B7" w14:textId="66BEDE34" w:rsidR="00D54E6C" w:rsidRPr="009C2FDF" w:rsidRDefault="00D54E6C" w:rsidP="00D54E6C">
      <w:pPr>
        <w:spacing w:before="120" w:after="120"/>
        <w:ind w:left="851" w:right="900"/>
        <w:jc w:val="both"/>
        <w:rPr>
          <w:rFonts w:ascii="Palatino Linotype" w:hAnsi="Palatino Linotype"/>
          <w:b/>
          <w:i/>
          <w:sz w:val="22"/>
          <w:szCs w:val="22"/>
        </w:rPr>
      </w:pPr>
      <w:r w:rsidRPr="009C2FDF">
        <w:rPr>
          <w:rFonts w:ascii="Palatino Linotype" w:hAnsi="Palatino Linotype"/>
          <w:b/>
          <w:i/>
          <w:sz w:val="22"/>
          <w:szCs w:val="22"/>
        </w:rPr>
        <w:t>...</w:t>
      </w:r>
    </w:p>
    <w:p w14:paraId="1D30DC02" w14:textId="6F14A42A" w:rsidR="00993E77" w:rsidRPr="009C2FDF" w:rsidRDefault="00993E77"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t>Artículo 10</w:t>
      </w:r>
      <w:bookmarkEnd w:id="1"/>
      <w:r w:rsidRPr="009C2FDF">
        <w:rPr>
          <w:rFonts w:ascii="Palatino Linotype" w:hAnsi="Palatino Linotype"/>
          <w:b/>
          <w:i/>
          <w:sz w:val="22"/>
          <w:szCs w:val="22"/>
        </w:rPr>
        <w:t>. Son atribuciones de la Federación</w:t>
      </w:r>
      <w:r w:rsidRPr="009C2FDF">
        <w:rPr>
          <w:rFonts w:ascii="Palatino Linotype" w:hAnsi="Palatino Linotype"/>
          <w:i/>
          <w:sz w:val="22"/>
          <w:szCs w:val="22"/>
        </w:rPr>
        <w:t>:</w:t>
      </w:r>
    </w:p>
    <w:p w14:paraId="7674ED19" w14:textId="5F900322" w:rsidR="00993E77" w:rsidRPr="009C2FDF" w:rsidRDefault="00D54E6C" w:rsidP="00D54E6C">
      <w:pPr>
        <w:spacing w:before="120" w:after="120"/>
        <w:ind w:left="993" w:right="900"/>
        <w:jc w:val="both"/>
        <w:rPr>
          <w:rFonts w:ascii="Palatino Linotype" w:hAnsi="Palatino Linotype"/>
          <w:i/>
          <w:sz w:val="22"/>
          <w:szCs w:val="22"/>
        </w:rPr>
      </w:pPr>
      <w:r w:rsidRPr="009C2FDF">
        <w:rPr>
          <w:rFonts w:ascii="Palatino Linotype" w:hAnsi="Palatino Linotype"/>
          <w:i/>
          <w:sz w:val="22"/>
          <w:szCs w:val="22"/>
        </w:rPr>
        <w:t>…</w:t>
      </w:r>
    </w:p>
    <w:p w14:paraId="7EB8D702" w14:textId="77777777" w:rsidR="00993E77" w:rsidRPr="009C2FDF" w:rsidRDefault="00993E77" w:rsidP="00D54E6C">
      <w:pPr>
        <w:spacing w:before="120" w:after="120"/>
        <w:ind w:left="993" w:right="900"/>
        <w:jc w:val="both"/>
        <w:rPr>
          <w:rFonts w:ascii="Palatino Linotype" w:hAnsi="Palatino Linotype"/>
          <w:i/>
          <w:sz w:val="22"/>
          <w:szCs w:val="22"/>
        </w:rPr>
      </w:pPr>
      <w:r w:rsidRPr="009C2FDF">
        <w:rPr>
          <w:rFonts w:ascii="Palatino Linotype" w:hAnsi="Palatino Linotype"/>
          <w:b/>
          <w:i/>
          <w:sz w:val="22"/>
          <w:szCs w:val="22"/>
        </w:rPr>
        <w:t>VII. Diseñar, organizar y administrar el Registro Forestal Nacional</w:t>
      </w:r>
      <w:r w:rsidRPr="009C2FDF">
        <w:rPr>
          <w:rFonts w:ascii="Palatino Linotype" w:hAnsi="Palatino Linotype"/>
          <w:i/>
          <w:sz w:val="22"/>
          <w:szCs w:val="22"/>
        </w:rPr>
        <w:t>;</w:t>
      </w:r>
    </w:p>
    <w:p w14:paraId="18D7884A" w14:textId="1EE712A7" w:rsidR="00D54E6C" w:rsidRPr="009C2FDF" w:rsidRDefault="00D54E6C"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t>...</w:t>
      </w:r>
    </w:p>
    <w:p w14:paraId="141D5C8B" w14:textId="77777777" w:rsidR="00993E77" w:rsidRPr="009C2FDF" w:rsidRDefault="00993E77" w:rsidP="00D54E6C">
      <w:pPr>
        <w:spacing w:before="120" w:after="120"/>
        <w:ind w:left="851" w:right="900"/>
        <w:jc w:val="both"/>
        <w:rPr>
          <w:rFonts w:ascii="Palatino Linotype" w:hAnsi="Palatino Linotype"/>
          <w:i/>
          <w:sz w:val="22"/>
          <w:szCs w:val="22"/>
        </w:rPr>
      </w:pPr>
      <w:bookmarkStart w:id="2" w:name="Artículo_14"/>
      <w:r w:rsidRPr="009C2FDF">
        <w:rPr>
          <w:rFonts w:ascii="Palatino Linotype" w:hAnsi="Palatino Linotype"/>
          <w:b/>
          <w:i/>
          <w:sz w:val="22"/>
          <w:szCs w:val="22"/>
        </w:rPr>
        <w:t>Artículo 14</w:t>
      </w:r>
      <w:bookmarkEnd w:id="2"/>
      <w:r w:rsidRPr="009C2FDF">
        <w:rPr>
          <w:rFonts w:ascii="Palatino Linotype" w:hAnsi="Palatino Linotype"/>
          <w:b/>
          <w:i/>
          <w:sz w:val="22"/>
          <w:szCs w:val="22"/>
        </w:rPr>
        <w:t xml:space="preserve">. La Secretaría </w:t>
      </w:r>
      <w:r w:rsidRPr="009C2FDF">
        <w:rPr>
          <w:rFonts w:ascii="Palatino Linotype" w:hAnsi="Palatino Linotype"/>
          <w:i/>
          <w:sz w:val="22"/>
          <w:szCs w:val="22"/>
        </w:rPr>
        <w:t>ejercerá las siguientes atribuciones:</w:t>
      </w:r>
    </w:p>
    <w:p w14:paraId="4573FADD" w14:textId="1DF9F277" w:rsidR="00993E77" w:rsidRPr="009C2FDF" w:rsidRDefault="00D54E6C" w:rsidP="00D54E6C">
      <w:pPr>
        <w:spacing w:before="120" w:after="120"/>
        <w:ind w:left="993" w:right="900"/>
        <w:jc w:val="both"/>
        <w:rPr>
          <w:rFonts w:ascii="Palatino Linotype" w:hAnsi="Palatino Linotype"/>
          <w:i/>
          <w:sz w:val="22"/>
          <w:szCs w:val="22"/>
        </w:rPr>
      </w:pPr>
      <w:r w:rsidRPr="009C2FDF">
        <w:rPr>
          <w:rFonts w:ascii="Palatino Linotype" w:hAnsi="Palatino Linotype"/>
          <w:i/>
          <w:sz w:val="22"/>
          <w:szCs w:val="22"/>
        </w:rPr>
        <w:t>…</w:t>
      </w:r>
    </w:p>
    <w:p w14:paraId="0D6BDD3C" w14:textId="77777777" w:rsidR="00993E77" w:rsidRPr="009C2FDF" w:rsidRDefault="00993E77" w:rsidP="00D54E6C">
      <w:pPr>
        <w:spacing w:before="120" w:after="120"/>
        <w:ind w:left="993" w:right="900"/>
        <w:jc w:val="both"/>
        <w:rPr>
          <w:rFonts w:ascii="Palatino Linotype" w:hAnsi="Palatino Linotype"/>
          <w:i/>
          <w:sz w:val="22"/>
          <w:szCs w:val="22"/>
        </w:rPr>
      </w:pPr>
      <w:r w:rsidRPr="009C2FDF">
        <w:rPr>
          <w:rFonts w:ascii="Palatino Linotype" w:hAnsi="Palatino Linotype"/>
          <w:b/>
          <w:i/>
          <w:sz w:val="22"/>
          <w:szCs w:val="22"/>
        </w:rPr>
        <w:t>IV.</w:t>
      </w:r>
      <w:r w:rsidRPr="009C2FDF">
        <w:rPr>
          <w:rFonts w:ascii="Palatino Linotype" w:hAnsi="Palatino Linotype"/>
          <w:i/>
          <w:sz w:val="22"/>
          <w:szCs w:val="22"/>
        </w:rPr>
        <w:t xml:space="preserve"> </w:t>
      </w:r>
      <w:r w:rsidRPr="009C2FDF">
        <w:rPr>
          <w:rFonts w:ascii="Palatino Linotype" w:hAnsi="Palatino Linotype"/>
          <w:b/>
          <w:i/>
          <w:sz w:val="22"/>
          <w:szCs w:val="22"/>
        </w:rPr>
        <w:t>Regular, establecer, integrar, operar y mantener actualizado el Registro Forestal Nacional</w:t>
      </w:r>
      <w:r w:rsidRPr="009C2FDF">
        <w:rPr>
          <w:rFonts w:ascii="Palatino Linotype" w:hAnsi="Palatino Linotype"/>
          <w:i/>
          <w:sz w:val="22"/>
          <w:szCs w:val="22"/>
        </w:rPr>
        <w:t>, así como expedir los certificados de inscripción previstos en las disposiciones jurídicas aplicables;</w:t>
      </w:r>
    </w:p>
    <w:p w14:paraId="0DEA6216" w14:textId="77777777" w:rsidR="005C713A" w:rsidRPr="009C2FDF" w:rsidRDefault="005C713A" w:rsidP="00D54E6C">
      <w:pPr>
        <w:spacing w:before="120" w:after="120"/>
        <w:ind w:left="851" w:right="900"/>
        <w:jc w:val="both"/>
        <w:rPr>
          <w:rFonts w:ascii="Palatino Linotype" w:hAnsi="Palatino Linotype"/>
          <w:b/>
          <w:i/>
          <w:sz w:val="22"/>
          <w:szCs w:val="22"/>
        </w:rPr>
      </w:pPr>
    </w:p>
    <w:p w14:paraId="7E12FE51" w14:textId="77777777" w:rsidR="00993E77" w:rsidRPr="009C2FDF" w:rsidRDefault="00993E77"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t>Artículo 42. La Secretaría establecerá, integrará, organizará y mantendrá actualizado el Registro Forestal Nacional</w:t>
      </w:r>
      <w:r w:rsidRPr="009C2FDF">
        <w:rPr>
          <w:rFonts w:ascii="Palatino Linotype" w:hAnsi="Palatino Linotype"/>
          <w:i/>
          <w:sz w:val="22"/>
          <w:szCs w:val="22"/>
        </w:rPr>
        <w:t>.</w:t>
      </w:r>
    </w:p>
    <w:p w14:paraId="39B35A1E" w14:textId="77777777" w:rsidR="00993E77" w:rsidRPr="009C2FDF" w:rsidRDefault="00993E77"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lastRenderedPageBreak/>
        <w:t>El Registro Forestal Nacional será público y en él se inscribirán</w:t>
      </w:r>
      <w:r w:rsidRPr="009C2FDF">
        <w:rPr>
          <w:rFonts w:ascii="Palatino Linotype" w:hAnsi="Palatino Linotype"/>
          <w:i/>
          <w:sz w:val="22"/>
          <w:szCs w:val="22"/>
        </w:rPr>
        <w:t>:</w:t>
      </w:r>
    </w:p>
    <w:p w14:paraId="73C1A00F" w14:textId="662656E2" w:rsidR="005C713A" w:rsidRPr="009C2FDF" w:rsidRDefault="005C713A" w:rsidP="005C713A">
      <w:pPr>
        <w:spacing w:before="120" w:after="120"/>
        <w:ind w:left="993" w:right="900"/>
        <w:jc w:val="both"/>
        <w:rPr>
          <w:rFonts w:ascii="Palatino Linotype" w:hAnsi="Palatino Linotype"/>
          <w:b/>
          <w:i/>
          <w:sz w:val="22"/>
          <w:szCs w:val="22"/>
        </w:rPr>
      </w:pPr>
      <w:r w:rsidRPr="009C2FDF">
        <w:rPr>
          <w:rFonts w:ascii="Palatino Linotype" w:hAnsi="Palatino Linotype"/>
          <w:b/>
          <w:i/>
          <w:sz w:val="22"/>
          <w:szCs w:val="22"/>
        </w:rPr>
        <w:t>...</w:t>
      </w:r>
    </w:p>
    <w:p w14:paraId="7E6129E0" w14:textId="77777777" w:rsidR="00993E77" w:rsidRPr="009C2FDF" w:rsidRDefault="00993E77" w:rsidP="005C713A">
      <w:pPr>
        <w:spacing w:before="120" w:after="120"/>
        <w:ind w:left="993" w:right="900"/>
        <w:jc w:val="both"/>
        <w:rPr>
          <w:rFonts w:ascii="Palatino Linotype" w:hAnsi="Palatino Linotype"/>
          <w:b/>
          <w:i/>
          <w:sz w:val="22"/>
          <w:szCs w:val="22"/>
        </w:rPr>
      </w:pPr>
      <w:r w:rsidRPr="009C2FDF">
        <w:rPr>
          <w:rFonts w:ascii="Palatino Linotype" w:hAnsi="Palatino Linotype"/>
          <w:i/>
          <w:sz w:val="22"/>
          <w:szCs w:val="22"/>
        </w:rPr>
        <w:t xml:space="preserve">IX. </w:t>
      </w:r>
      <w:r w:rsidRPr="009C2FDF">
        <w:rPr>
          <w:rFonts w:ascii="Palatino Linotype" w:hAnsi="Palatino Linotype"/>
          <w:b/>
          <w:i/>
          <w:sz w:val="22"/>
          <w:szCs w:val="22"/>
        </w:rPr>
        <w:t>Las autorizaciones de funcionamiento de centros de almacenamiento y transformación, además de los centros de transformación móviles de materias primas forestales, y</w:t>
      </w:r>
    </w:p>
    <w:p w14:paraId="716F7A18" w14:textId="77777777" w:rsidR="00993E77" w:rsidRPr="009C2FDF" w:rsidRDefault="00993E77"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t>Artículo 50. La Secretaría establecerá, integrará, organizará y mantendrá actualizado el Registro Forestal Nacional</w:t>
      </w:r>
      <w:r w:rsidRPr="009C2FDF">
        <w:rPr>
          <w:rFonts w:ascii="Palatino Linotype" w:hAnsi="Palatino Linotype"/>
          <w:i/>
          <w:sz w:val="22"/>
          <w:szCs w:val="22"/>
        </w:rPr>
        <w:t>.</w:t>
      </w:r>
    </w:p>
    <w:p w14:paraId="5CABD5F1" w14:textId="77777777" w:rsidR="00993E77" w:rsidRPr="009C2FDF" w:rsidRDefault="00993E77" w:rsidP="00D54E6C">
      <w:pPr>
        <w:spacing w:before="120" w:after="120"/>
        <w:ind w:left="851" w:right="900"/>
        <w:jc w:val="both"/>
        <w:rPr>
          <w:rFonts w:ascii="Palatino Linotype" w:hAnsi="Palatino Linotype"/>
          <w:i/>
          <w:sz w:val="22"/>
          <w:szCs w:val="22"/>
        </w:rPr>
      </w:pPr>
      <w:r w:rsidRPr="009C2FDF">
        <w:rPr>
          <w:rFonts w:ascii="Palatino Linotype" w:hAnsi="Palatino Linotype"/>
          <w:b/>
          <w:i/>
          <w:sz w:val="22"/>
          <w:szCs w:val="22"/>
        </w:rPr>
        <w:t>El Registro Forestal Nacional será público y en él se inscribirán</w:t>
      </w:r>
      <w:r w:rsidRPr="009C2FDF">
        <w:rPr>
          <w:rFonts w:ascii="Palatino Linotype" w:hAnsi="Palatino Linotype"/>
          <w:i/>
          <w:sz w:val="22"/>
          <w:szCs w:val="22"/>
        </w:rPr>
        <w:t>:</w:t>
      </w:r>
    </w:p>
    <w:p w14:paraId="473B55B1" w14:textId="77777777" w:rsidR="00993E77" w:rsidRPr="009C2FDF" w:rsidRDefault="00993E77" w:rsidP="005C713A">
      <w:pPr>
        <w:spacing w:before="120" w:after="120"/>
        <w:ind w:left="993" w:right="900"/>
        <w:jc w:val="both"/>
        <w:rPr>
          <w:rFonts w:ascii="Palatino Linotype" w:hAnsi="Palatino Linotype"/>
          <w:i/>
          <w:sz w:val="22"/>
          <w:szCs w:val="22"/>
        </w:rPr>
      </w:pPr>
      <w:r w:rsidRPr="009C2FDF">
        <w:rPr>
          <w:rFonts w:ascii="Palatino Linotype" w:hAnsi="Palatino Linotype"/>
          <w:b/>
          <w:i/>
          <w:sz w:val="22"/>
          <w:szCs w:val="22"/>
        </w:rPr>
        <w:t>I. Las autorizaciones de aprovechamiento de recursos forestales maderables</w:t>
      </w:r>
      <w:r w:rsidRPr="009C2FDF">
        <w:rPr>
          <w:rFonts w:ascii="Palatino Linotype" w:hAnsi="Palatino Linotype"/>
          <w:i/>
          <w:sz w:val="22"/>
          <w:szCs w:val="22"/>
        </w:rPr>
        <w:t>;</w:t>
      </w:r>
    </w:p>
    <w:p w14:paraId="659AC945" w14:textId="7E28414B" w:rsidR="005C713A" w:rsidRPr="009C2FDF" w:rsidRDefault="005C713A" w:rsidP="005C713A">
      <w:pPr>
        <w:spacing w:before="120" w:after="120"/>
        <w:ind w:left="993" w:right="900"/>
        <w:jc w:val="both"/>
        <w:rPr>
          <w:rFonts w:ascii="Palatino Linotype" w:hAnsi="Palatino Linotype"/>
          <w:i/>
          <w:sz w:val="22"/>
          <w:szCs w:val="22"/>
        </w:rPr>
      </w:pPr>
      <w:r w:rsidRPr="009C2FDF">
        <w:rPr>
          <w:rFonts w:ascii="Palatino Linotype" w:hAnsi="Palatino Linotype"/>
          <w:i/>
          <w:sz w:val="22"/>
          <w:szCs w:val="22"/>
        </w:rPr>
        <w:t>...</w:t>
      </w:r>
    </w:p>
    <w:p w14:paraId="5D08F3A1" w14:textId="77777777" w:rsidR="00993E77" w:rsidRPr="009C2FDF" w:rsidRDefault="00993E77" w:rsidP="005C713A">
      <w:pPr>
        <w:spacing w:before="120" w:after="120"/>
        <w:ind w:left="993" w:right="900"/>
        <w:jc w:val="both"/>
        <w:rPr>
          <w:rFonts w:ascii="Palatino Linotype" w:hAnsi="Palatino Linotype"/>
          <w:i/>
          <w:sz w:val="22"/>
          <w:szCs w:val="22"/>
        </w:rPr>
      </w:pPr>
      <w:r w:rsidRPr="009C2FDF">
        <w:rPr>
          <w:rFonts w:ascii="Palatino Linotype" w:hAnsi="Palatino Linotype"/>
          <w:i/>
          <w:sz w:val="22"/>
          <w:szCs w:val="22"/>
        </w:rPr>
        <w:t xml:space="preserve">XI. </w:t>
      </w:r>
      <w:r w:rsidRPr="009C2FDF">
        <w:rPr>
          <w:rFonts w:ascii="Palatino Linotype" w:hAnsi="Palatino Linotype"/>
          <w:b/>
          <w:i/>
          <w:sz w:val="22"/>
          <w:szCs w:val="22"/>
        </w:rPr>
        <w:t>Autorizaciones y avisos de aprovechamientos no maderables</w:t>
      </w:r>
      <w:r w:rsidRPr="009C2FDF">
        <w:rPr>
          <w:rFonts w:ascii="Palatino Linotype" w:hAnsi="Palatino Linotype"/>
          <w:i/>
          <w:sz w:val="22"/>
          <w:szCs w:val="22"/>
        </w:rPr>
        <w:t>;</w:t>
      </w:r>
    </w:p>
    <w:p w14:paraId="3B775663" w14:textId="75FC006F" w:rsidR="00993E77" w:rsidRPr="009C2FDF" w:rsidRDefault="00993E77" w:rsidP="005C713A">
      <w:pPr>
        <w:spacing w:before="120" w:after="120"/>
        <w:ind w:left="993" w:right="900"/>
        <w:jc w:val="both"/>
        <w:rPr>
          <w:rFonts w:ascii="Palatino Linotype" w:hAnsi="Palatino Linotype"/>
          <w:b/>
          <w:i/>
          <w:sz w:val="22"/>
          <w:szCs w:val="22"/>
        </w:rPr>
      </w:pPr>
      <w:r w:rsidRPr="009C2FDF">
        <w:rPr>
          <w:rFonts w:ascii="Palatino Linotype" w:hAnsi="Palatino Linotype"/>
          <w:b/>
          <w:i/>
          <w:sz w:val="22"/>
          <w:szCs w:val="22"/>
        </w:rPr>
        <w:t>XII. Las autorizaciones de funcionamiento de centros de almacenamiento y transformación de materias primas forestales;</w:t>
      </w:r>
      <w:r w:rsidR="005C713A" w:rsidRPr="009C2FDF">
        <w:rPr>
          <w:rFonts w:ascii="Palatino Linotype" w:hAnsi="Palatino Linotype"/>
          <w:b/>
          <w:i/>
          <w:sz w:val="22"/>
          <w:szCs w:val="22"/>
        </w:rPr>
        <w:t>”</w:t>
      </w:r>
    </w:p>
    <w:p w14:paraId="2EA8E51C" w14:textId="610E4D48" w:rsidR="00140A43" w:rsidRPr="009C2FDF" w:rsidRDefault="00140A43" w:rsidP="00993E77">
      <w:pPr>
        <w:spacing w:before="360" w:after="240" w:line="360" w:lineRule="auto"/>
        <w:jc w:val="both"/>
        <w:rPr>
          <w:rFonts w:ascii="Palatino Linotype" w:hAnsi="Palatino Linotype" w:cs="Arial"/>
          <w:lang w:eastAsia="es-MX"/>
        </w:rPr>
      </w:pPr>
      <w:r w:rsidRPr="009C2FDF">
        <w:rPr>
          <w:rFonts w:ascii="Palatino Linotype" w:hAnsi="Palatino Linotype"/>
          <w:lang w:val="es-ES_tradnl"/>
        </w:rPr>
        <w:t>T</w:t>
      </w:r>
      <w:r w:rsidR="00993E77" w:rsidRPr="009C2FDF">
        <w:rPr>
          <w:rFonts w:ascii="Palatino Linotype" w:hAnsi="Palatino Linotype"/>
          <w:lang w:val="es-ES_tradnl"/>
        </w:rPr>
        <w:t>al como se aprecia de los preceptos en cita</w:t>
      </w:r>
      <w:r w:rsidRPr="009C2FDF">
        <w:rPr>
          <w:rFonts w:ascii="Palatino Linotype" w:hAnsi="Palatino Linotype"/>
          <w:lang w:val="es-ES_tradnl"/>
        </w:rPr>
        <w:t xml:space="preserve">, la </w:t>
      </w:r>
      <w:r w:rsidR="00993E77" w:rsidRPr="009C2FDF">
        <w:rPr>
          <w:rFonts w:ascii="Palatino Linotype" w:hAnsi="Palatino Linotype" w:cs="Arial"/>
          <w:lang w:eastAsia="es-MX"/>
        </w:rPr>
        <w:t>Secretaría de Medio Ambiente y Recursos Naturales, es la dependencia federal encargada de establecer, integrar, organizar y mantener actualizado el Registro Forestal Nacional,</w:t>
      </w:r>
      <w:r w:rsidRPr="009C2FDF">
        <w:rPr>
          <w:rFonts w:ascii="Palatino Linotype" w:hAnsi="Palatino Linotype" w:cs="Arial"/>
          <w:lang w:eastAsia="es-MX"/>
        </w:rPr>
        <w:t xml:space="preserve"> </w:t>
      </w:r>
      <w:r w:rsidR="00CF621D" w:rsidRPr="009C2FDF">
        <w:rPr>
          <w:rFonts w:ascii="Palatino Linotype" w:hAnsi="Palatino Linotype" w:cs="Arial"/>
          <w:lang w:eastAsia="es-MX"/>
        </w:rPr>
        <w:t xml:space="preserve">y en el ejercicio de sus atribuciones cuenta con la facultad de </w:t>
      </w:r>
      <w:r w:rsidRPr="009C2FDF">
        <w:rPr>
          <w:rFonts w:ascii="Palatino Linotype" w:hAnsi="Palatino Linotype" w:cs="Arial"/>
          <w:lang w:eastAsia="es-MX"/>
        </w:rPr>
        <w:t>otorga</w:t>
      </w:r>
      <w:r w:rsidR="00CF621D" w:rsidRPr="009C2FDF">
        <w:rPr>
          <w:rFonts w:ascii="Palatino Linotype" w:hAnsi="Palatino Linotype" w:cs="Arial"/>
          <w:lang w:eastAsia="es-MX"/>
        </w:rPr>
        <w:t>r</w:t>
      </w:r>
      <w:r w:rsidRPr="009C2FDF">
        <w:rPr>
          <w:rFonts w:ascii="Palatino Linotype" w:hAnsi="Palatino Linotype" w:cs="Arial"/>
          <w:lang w:eastAsia="es-MX"/>
        </w:rPr>
        <w:t xml:space="preserve"> las autorizaciones de funcionamiento de los centros de almacenamiento, y transformación de materias primas forestales, pudiendo ser aserraderos, madererías, o cualquier otro, </w:t>
      </w:r>
      <w:r w:rsidR="00CF621D" w:rsidRPr="009C2FDF">
        <w:rPr>
          <w:rFonts w:ascii="Palatino Linotype" w:hAnsi="Palatino Linotype" w:cs="Arial"/>
          <w:lang w:eastAsia="es-MX"/>
        </w:rPr>
        <w:t xml:space="preserve">por tanto, se </w:t>
      </w:r>
      <w:r w:rsidR="00201F8C" w:rsidRPr="009C2FDF">
        <w:rPr>
          <w:rFonts w:ascii="Palatino Linotype" w:hAnsi="Palatino Linotype" w:cs="Arial"/>
          <w:lang w:eastAsia="es-MX"/>
        </w:rPr>
        <w:t xml:space="preserve">considera que </w:t>
      </w:r>
      <w:r w:rsidRPr="009C2FDF">
        <w:rPr>
          <w:rFonts w:ascii="Palatino Linotype" w:hAnsi="Palatino Linotype" w:cs="Arial"/>
          <w:lang w:eastAsia="es-MX"/>
        </w:rPr>
        <w:t xml:space="preserve">esta </w:t>
      </w:r>
      <w:r w:rsidR="00201F8C" w:rsidRPr="009C2FDF">
        <w:rPr>
          <w:rFonts w:ascii="Palatino Linotype" w:hAnsi="Palatino Linotype" w:cs="Arial"/>
          <w:lang w:eastAsia="es-MX"/>
        </w:rPr>
        <w:t xml:space="preserve">es la </w:t>
      </w:r>
      <w:r w:rsidRPr="009C2FDF">
        <w:rPr>
          <w:rFonts w:ascii="Palatino Linotype" w:hAnsi="Palatino Linotype" w:cs="Arial"/>
          <w:lang w:eastAsia="es-MX"/>
        </w:rPr>
        <w:t xml:space="preserve">dependencia </w:t>
      </w:r>
      <w:r w:rsidR="00CF621D" w:rsidRPr="009C2FDF">
        <w:rPr>
          <w:rFonts w:ascii="Palatino Linotype" w:hAnsi="Palatino Linotype" w:cs="Arial"/>
          <w:lang w:eastAsia="es-MX"/>
        </w:rPr>
        <w:t>competente para</w:t>
      </w:r>
      <w:r w:rsidR="00201F8C" w:rsidRPr="009C2FDF">
        <w:rPr>
          <w:rFonts w:ascii="Palatino Linotype" w:hAnsi="Palatino Linotype" w:cs="Arial"/>
          <w:lang w:eastAsia="es-MX"/>
        </w:rPr>
        <w:t xml:space="preserve"> generar, administrar o poseer </w:t>
      </w:r>
      <w:r w:rsidR="00CF621D" w:rsidRPr="009C2FDF">
        <w:rPr>
          <w:rFonts w:ascii="Palatino Linotype" w:hAnsi="Palatino Linotype" w:cs="Arial"/>
          <w:lang w:eastAsia="es-MX"/>
        </w:rPr>
        <w:t xml:space="preserve">la información que </w:t>
      </w:r>
      <w:r w:rsidR="00201F8C" w:rsidRPr="009C2FDF">
        <w:rPr>
          <w:rFonts w:ascii="Palatino Linotype" w:hAnsi="Palatino Linotype" w:cs="Arial"/>
          <w:lang w:eastAsia="es-MX"/>
        </w:rPr>
        <w:t>se solicita relativa al n</w:t>
      </w:r>
      <w:r w:rsidR="00BE090F" w:rsidRPr="009C2FDF">
        <w:rPr>
          <w:rFonts w:ascii="Palatino Linotype" w:hAnsi="Palatino Linotype" w:cs="Arial"/>
          <w:lang w:eastAsia="es-MX"/>
        </w:rPr>
        <w:t>úmero de aserraderos legalmente constituidos que se encuentran dentro del municipio de O</w:t>
      </w:r>
      <w:r w:rsidR="004020B4" w:rsidRPr="009C2FDF">
        <w:rPr>
          <w:rFonts w:ascii="Palatino Linotype" w:hAnsi="Palatino Linotype" w:cs="Arial"/>
          <w:lang w:eastAsia="es-MX"/>
        </w:rPr>
        <w:t>cuilan.</w:t>
      </w:r>
    </w:p>
    <w:p w14:paraId="55A34094" w14:textId="23071224" w:rsidR="001810F3" w:rsidRPr="009C2FDF" w:rsidRDefault="001810F3" w:rsidP="001810F3">
      <w:pPr>
        <w:spacing w:before="240" w:after="240" w:line="360" w:lineRule="auto"/>
        <w:jc w:val="both"/>
        <w:rPr>
          <w:rFonts w:ascii="Palatino Linotype" w:eastAsiaTheme="minorEastAsia" w:hAnsi="Palatino Linotype" w:cs="Arial"/>
          <w:bCs/>
          <w:lang w:val="es-MX"/>
        </w:rPr>
      </w:pPr>
      <w:r w:rsidRPr="009C2FDF">
        <w:rPr>
          <w:rFonts w:ascii="Palatino Linotype" w:hAnsi="Palatino Linotype"/>
        </w:rPr>
        <w:t>En este tenor, se tiene que en el presente asunto existe una evidente incompetencia por parte del Sujeto Obligado para satisfacer lo solicitado</w:t>
      </w:r>
      <w:r w:rsidR="00284482" w:rsidRPr="009C2FDF">
        <w:rPr>
          <w:rFonts w:ascii="Palatino Linotype" w:hAnsi="Palatino Linotype"/>
        </w:rPr>
        <w:t xml:space="preserve"> respecto del número de aserraderos que se localizan dentro del territorio municipal</w:t>
      </w:r>
      <w:r w:rsidRPr="009C2FDF">
        <w:rPr>
          <w:rFonts w:ascii="Palatino Linotype" w:hAnsi="Palatino Linotype"/>
        </w:rPr>
        <w:t xml:space="preserve">, lo anterior es así, toda vez en el caso particular, otro sujeto obligado es quien genera, administra o posee </w:t>
      </w:r>
      <w:r w:rsidRPr="009C2FDF">
        <w:rPr>
          <w:rFonts w:ascii="Palatino Linotype" w:hAnsi="Palatino Linotype"/>
        </w:rPr>
        <w:lastRenderedPageBreak/>
        <w:t>los documentos en donde consta la información materia de la solicitud, por lo que este Órgano Garante se encuentra imposibilitado para ordenar la entrega de dicho soporte documental.</w:t>
      </w:r>
    </w:p>
    <w:p w14:paraId="72F15504" w14:textId="5763F0E5" w:rsidR="001810F3" w:rsidRPr="009C2FDF" w:rsidRDefault="00284482" w:rsidP="001810F3">
      <w:pPr>
        <w:spacing w:before="240" w:after="240" w:line="360" w:lineRule="auto"/>
        <w:jc w:val="both"/>
        <w:rPr>
          <w:rFonts w:ascii="Palatino Linotype" w:hAnsi="Palatino Linotype" w:cs="Arial"/>
        </w:rPr>
      </w:pPr>
      <w:r w:rsidRPr="009C2FDF">
        <w:rPr>
          <w:rFonts w:ascii="Palatino Linotype" w:hAnsi="Palatino Linotype" w:cs="Arial"/>
        </w:rPr>
        <w:t xml:space="preserve">No obstante, el sujeto obligado fue omiso en emitir pronunciamiento alguno, por tanto no se observaron las previsiones establecidas en el </w:t>
      </w:r>
      <w:r w:rsidR="001810F3" w:rsidRPr="009C2FDF">
        <w:rPr>
          <w:rFonts w:ascii="Palatino Linotype" w:eastAsia="Calibri" w:hAnsi="Palatino Linotype" w:cs="Arial"/>
        </w:rPr>
        <w:t xml:space="preserve">artículo 167 de la </w:t>
      </w:r>
      <w:r w:rsidR="001810F3" w:rsidRPr="009C2FDF">
        <w:rPr>
          <w:rFonts w:ascii="Palatino Linotype" w:eastAsia="Calibri" w:hAnsi="Palatino Linotype" w:cs="Arial"/>
          <w:i/>
        </w:rPr>
        <w:t>Ley de Transparencia y Acceso a la Información Pública del Estado de México y Municipios,</w:t>
      </w:r>
      <w:r w:rsidR="001810F3" w:rsidRPr="009C2FDF">
        <w:rPr>
          <w:rFonts w:ascii="Palatino Linotype" w:eastAsia="Calibri" w:hAnsi="Palatino Linotype" w:cs="Arial"/>
        </w:rPr>
        <w:t xml:space="preserve"> el cual establece que cuando las unidades de transparencia determinen la notoria incompetencia por parte de los sujetos obligados, dentro del ámbito de aplicación, para atender la solicitud de acceso a la </w:t>
      </w:r>
      <w:r w:rsidR="001810F3" w:rsidRPr="009C2FDF">
        <w:rPr>
          <w:rFonts w:ascii="Palatino Linotype" w:hAnsi="Palatino Linotype" w:cs="Arial"/>
        </w:rPr>
        <w:t xml:space="preserve">información, </w:t>
      </w:r>
      <w:r w:rsidR="001810F3" w:rsidRPr="009C2FDF">
        <w:rPr>
          <w:rFonts w:ascii="Palatino Linotype" w:hAnsi="Palatino Linotype" w:cs="Arial"/>
          <w:b/>
        </w:rPr>
        <w:t>deberán comunicarlo al solicitante</w:t>
      </w:r>
      <w:r w:rsidR="001810F3" w:rsidRPr="009C2FDF">
        <w:rPr>
          <w:rFonts w:ascii="Palatino Linotype" w:hAnsi="Palatino Linotype" w:cs="Arial"/>
        </w:rPr>
        <w:t xml:space="preserve">, </w:t>
      </w:r>
      <w:r w:rsidR="001810F3" w:rsidRPr="009C2FDF">
        <w:rPr>
          <w:rFonts w:ascii="Palatino Linotype" w:hAnsi="Palatino Linotype" w:cs="Arial"/>
          <w:b/>
        </w:rPr>
        <w:t>dentro de los tres días hábiles posteriores a la recepción de la solicitud</w:t>
      </w:r>
      <w:r w:rsidR="001810F3" w:rsidRPr="009C2FDF">
        <w:rPr>
          <w:rFonts w:ascii="Palatino Linotype" w:hAnsi="Palatino Linotype" w:cs="Arial"/>
        </w:rPr>
        <w:t xml:space="preserve"> y, en su caso orientar al solicitante, el o los sujetos obligados competentes. Situación que se insiste, no fue prevista por el Sujeto Obligado, ya que en el caso concreto </w:t>
      </w:r>
      <w:r w:rsidRPr="009C2FDF">
        <w:rPr>
          <w:rFonts w:ascii="Palatino Linotype" w:hAnsi="Palatino Linotype" w:cs="Arial"/>
        </w:rPr>
        <w:t>no emitió manifestación alguna al respecto</w:t>
      </w:r>
      <w:r w:rsidR="001810F3" w:rsidRPr="009C2FDF">
        <w:rPr>
          <w:rFonts w:ascii="Palatino Linotype" w:hAnsi="Palatino Linotype" w:cs="Arial"/>
        </w:rPr>
        <w:t>.</w:t>
      </w:r>
    </w:p>
    <w:p w14:paraId="2F575FD5" w14:textId="77777777" w:rsidR="001810F3" w:rsidRDefault="001810F3" w:rsidP="00923A0A">
      <w:pPr>
        <w:spacing w:line="360" w:lineRule="auto"/>
        <w:jc w:val="both"/>
        <w:rPr>
          <w:rFonts w:ascii="Palatino Linotype" w:eastAsia="Calibri" w:hAnsi="Palatino Linotype" w:cs="Arial"/>
        </w:rPr>
      </w:pPr>
      <w:r w:rsidRPr="009C2FDF">
        <w:rPr>
          <w:rFonts w:ascii="Palatino Linotype" w:eastAsia="Calibri" w:hAnsi="Palatino Linotype" w:cs="Arial"/>
        </w:rPr>
        <w:t xml:space="preserve">En consecuencia, </w:t>
      </w:r>
      <w:r w:rsidRPr="009C2FDF">
        <w:rPr>
          <w:rFonts w:ascii="Palatino Linotype" w:hAnsi="Palatino Linotype"/>
        </w:rPr>
        <w:t xml:space="preserve">tiene aplicación </w:t>
      </w:r>
      <w:r w:rsidRPr="009C2FDF">
        <w:rPr>
          <w:rFonts w:ascii="Palatino Linotype" w:eastAsia="Calibri" w:hAnsi="Palatino Linotype" w:cs="Arial"/>
        </w:rPr>
        <w:t>el contenido del artículo 49 fracción II de la Ley de Transparencia y Acceso a la Información Pública del Estado de México y Municipios, para efectos de que sea declarada por parte del Comité de Transparencia la incompetencia a la que se hace referencia en la respuesta proporcionada, mismo que en su parte conducente señala lo siguiente:</w:t>
      </w:r>
    </w:p>
    <w:p w14:paraId="3121177B" w14:textId="77777777" w:rsidR="00923A0A" w:rsidRPr="009C2FDF" w:rsidRDefault="00923A0A" w:rsidP="00923A0A">
      <w:pPr>
        <w:spacing w:line="360" w:lineRule="auto"/>
        <w:jc w:val="both"/>
        <w:rPr>
          <w:rFonts w:ascii="Palatino Linotype" w:eastAsia="Calibri" w:hAnsi="Palatino Linotype" w:cs="Arial"/>
        </w:rPr>
      </w:pPr>
    </w:p>
    <w:p w14:paraId="46043F14" w14:textId="77777777" w:rsidR="001810F3" w:rsidRPr="009C2FDF" w:rsidRDefault="001810F3" w:rsidP="00923A0A">
      <w:pPr>
        <w:autoSpaceDE w:val="0"/>
        <w:autoSpaceDN w:val="0"/>
        <w:adjustRightInd w:val="0"/>
        <w:ind w:left="851" w:right="899"/>
        <w:jc w:val="both"/>
        <w:rPr>
          <w:rFonts w:ascii="Palatino Linotype" w:hAnsi="Palatino Linotype" w:cs="Arial"/>
          <w:i/>
          <w:sz w:val="22"/>
        </w:rPr>
      </w:pPr>
      <w:r w:rsidRPr="009C2FDF">
        <w:rPr>
          <w:rFonts w:ascii="Palatino Linotype" w:hAnsi="Palatino Linotype" w:cs="Arial"/>
          <w:b/>
          <w:bCs/>
          <w:i/>
          <w:sz w:val="22"/>
        </w:rPr>
        <w:t xml:space="preserve">“Artículo 49. </w:t>
      </w:r>
      <w:r w:rsidRPr="009C2FDF">
        <w:rPr>
          <w:rFonts w:ascii="Palatino Linotype" w:hAnsi="Palatino Linotype" w:cs="Arial"/>
          <w:i/>
          <w:sz w:val="22"/>
        </w:rPr>
        <w:t>Los Comités de Transparencia tendrán las siguientes atribuciones:</w:t>
      </w:r>
    </w:p>
    <w:p w14:paraId="2BF4ADCB" w14:textId="77777777" w:rsidR="001810F3" w:rsidRPr="009C2FDF" w:rsidRDefault="001810F3" w:rsidP="00923A0A">
      <w:pPr>
        <w:autoSpaceDE w:val="0"/>
        <w:autoSpaceDN w:val="0"/>
        <w:adjustRightInd w:val="0"/>
        <w:ind w:left="851" w:right="899"/>
        <w:jc w:val="both"/>
        <w:rPr>
          <w:rFonts w:ascii="Palatino Linotype" w:hAnsi="Palatino Linotype" w:cs="Arial"/>
          <w:b/>
          <w:bCs/>
          <w:i/>
          <w:sz w:val="22"/>
        </w:rPr>
      </w:pPr>
    </w:p>
    <w:p w14:paraId="64BC222E" w14:textId="77777777" w:rsidR="001810F3" w:rsidRPr="009C2FDF" w:rsidRDefault="001810F3" w:rsidP="00923A0A">
      <w:pPr>
        <w:autoSpaceDE w:val="0"/>
        <w:autoSpaceDN w:val="0"/>
        <w:adjustRightInd w:val="0"/>
        <w:ind w:left="851" w:right="899"/>
        <w:jc w:val="both"/>
        <w:rPr>
          <w:rFonts w:ascii="Palatino Linotype" w:hAnsi="Palatino Linotype" w:cs="Arial"/>
          <w:i/>
          <w:sz w:val="22"/>
        </w:rPr>
      </w:pPr>
      <w:r w:rsidRPr="009C2FDF">
        <w:rPr>
          <w:rFonts w:ascii="Palatino Linotype" w:hAnsi="Palatino Linotype" w:cs="Arial"/>
          <w:b/>
          <w:bCs/>
          <w:i/>
          <w:sz w:val="22"/>
        </w:rPr>
        <w:t xml:space="preserve">II. </w:t>
      </w:r>
      <w:r w:rsidRPr="009C2FDF">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9C2FDF">
        <w:rPr>
          <w:rFonts w:ascii="Palatino Linotype" w:hAnsi="Palatino Linotype" w:cs="Arial"/>
          <w:b/>
          <w:i/>
          <w:sz w:val="22"/>
        </w:rPr>
        <w:t>o de incompetencia realicen los titulares de las áreas de los sujetos obligados</w:t>
      </w:r>
      <w:r w:rsidRPr="009C2FDF">
        <w:rPr>
          <w:rFonts w:ascii="Palatino Linotype" w:hAnsi="Palatino Linotype" w:cs="Arial"/>
          <w:i/>
          <w:sz w:val="22"/>
        </w:rPr>
        <w:t>;</w:t>
      </w:r>
    </w:p>
    <w:p w14:paraId="20782BF5" w14:textId="77777777" w:rsidR="001810F3" w:rsidRPr="009C2FDF" w:rsidRDefault="001810F3" w:rsidP="001810F3">
      <w:pPr>
        <w:autoSpaceDE w:val="0"/>
        <w:autoSpaceDN w:val="0"/>
        <w:adjustRightInd w:val="0"/>
        <w:ind w:left="851" w:right="899"/>
        <w:jc w:val="both"/>
        <w:rPr>
          <w:rFonts w:ascii="Palatino Linotype" w:hAnsi="Palatino Linotype" w:cs="Arial"/>
          <w:i/>
          <w:sz w:val="22"/>
        </w:rPr>
      </w:pPr>
      <w:r w:rsidRPr="009C2FDF">
        <w:rPr>
          <w:rFonts w:ascii="Palatino Linotype" w:hAnsi="Palatino Linotype" w:cs="Arial"/>
          <w:bCs/>
          <w:i/>
          <w:sz w:val="22"/>
        </w:rPr>
        <w:t>…</w:t>
      </w:r>
      <w:r w:rsidRPr="009C2FDF">
        <w:rPr>
          <w:rFonts w:ascii="Palatino Linotype" w:hAnsi="Palatino Linotype" w:cs="Arial"/>
          <w:i/>
          <w:sz w:val="22"/>
        </w:rPr>
        <w:t>”</w:t>
      </w:r>
    </w:p>
    <w:p w14:paraId="3D3B2966" w14:textId="77777777" w:rsidR="001810F3" w:rsidRPr="009C2FDF" w:rsidRDefault="001810F3" w:rsidP="001810F3">
      <w:pPr>
        <w:spacing w:before="240" w:after="240" w:line="360" w:lineRule="auto"/>
        <w:jc w:val="both"/>
        <w:rPr>
          <w:rFonts w:ascii="Palatino Linotype" w:hAnsi="Palatino Linotype"/>
        </w:rPr>
      </w:pPr>
      <w:r w:rsidRPr="009C2FDF">
        <w:rPr>
          <w:rFonts w:ascii="Palatino Linotype" w:eastAsia="Calibri" w:hAnsi="Palatino Linotype" w:cs="Arial"/>
        </w:rPr>
        <w:lastRenderedPageBreak/>
        <w:t>Es de lo expuesto que el Comité de Transparencia debe confirmar la incompetencia que en el presente asunto encuadra en el supuesto de la Ley, p</w:t>
      </w:r>
      <w:r w:rsidRPr="009C2FDF">
        <w:rPr>
          <w:rFonts w:ascii="Palatino Linotype" w:hAnsi="Palatino Linotype"/>
        </w:rPr>
        <w:t>or tanto es que resulta dable ordenar al sujeto obligado haga entrega del acuerdo de incompetencia debidamente fundado y motivado, toda vez que dicha declaración no se ha presentado dentro de los primeros tres días hábiles a los que se refiere la Ley de la materia.</w:t>
      </w:r>
    </w:p>
    <w:p w14:paraId="21B00E44" w14:textId="77777777" w:rsidR="001810F3" w:rsidRPr="009C2FDF" w:rsidRDefault="001810F3" w:rsidP="001810F3">
      <w:pPr>
        <w:tabs>
          <w:tab w:val="left" w:pos="709"/>
        </w:tabs>
        <w:spacing w:line="360" w:lineRule="auto"/>
        <w:ind w:right="51"/>
        <w:jc w:val="both"/>
        <w:rPr>
          <w:rFonts w:ascii="Palatino Linotype" w:hAnsi="Palatino Linotype"/>
          <w:lang w:eastAsia="es-MX"/>
        </w:rPr>
      </w:pPr>
      <w:r w:rsidRPr="009C2FDF">
        <w:rPr>
          <w:rFonts w:ascii="Palatino Linotype" w:hAnsi="Palatino Linotype" w:cs="Arial"/>
        </w:rPr>
        <w:t>Requisitos que deben estar acompañados de la debida fundamentación y motivación, cobrado aplicación lo que señala la jurisprudencia de la novena</w:t>
      </w:r>
      <w:r w:rsidRPr="009C2FDF">
        <w:rPr>
          <w:rFonts w:ascii="Palatino Linotype" w:hAnsi="Palatino Linotype"/>
          <w:lang w:eastAsia="es-MX"/>
        </w:rPr>
        <w:t xml:space="preserve"> época visible en el Semanario Judicial de la Federación y su Gaceta. Instancia: Tribunales Colegiados de Circuito. Tesis I.4o.A.J/43 (9a.) bajo el número de registro 175082 cuyo rubro y texto esgrime:</w:t>
      </w:r>
    </w:p>
    <w:p w14:paraId="7A2002DE" w14:textId="77777777" w:rsidR="001810F3" w:rsidRPr="009C2FDF" w:rsidRDefault="001810F3" w:rsidP="001810F3">
      <w:pPr>
        <w:spacing w:before="120" w:after="120"/>
        <w:ind w:left="851" w:right="851"/>
        <w:jc w:val="both"/>
        <w:rPr>
          <w:rFonts w:ascii="Palatino Linotype" w:hAnsi="Palatino Linotype"/>
          <w:b/>
          <w:bCs/>
          <w:i/>
          <w:sz w:val="22"/>
          <w:lang w:eastAsia="es-MX"/>
        </w:rPr>
      </w:pPr>
      <w:r w:rsidRPr="009C2FDF">
        <w:rPr>
          <w:rFonts w:ascii="Palatino Linotype" w:hAnsi="Palatino Linotype"/>
          <w:b/>
          <w:bCs/>
          <w:i/>
          <w:sz w:val="22"/>
          <w:lang w:eastAsia="es-MX"/>
        </w:rPr>
        <w:t>“FUNDAMENTACIÓN Y MOTIVACIÓN. EL ASPECTO FORMAL DE LA GARANTÍA Y SU FINALIDAD SE TRADUCEN EN EXPLICAR, JUSTIFICAR, POSIBILITAR LA DEFENSA Y COMUNICAR LA DECISIÓN.</w:t>
      </w:r>
    </w:p>
    <w:p w14:paraId="391AF962" w14:textId="77777777" w:rsidR="001810F3" w:rsidRPr="009C2FDF" w:rsidRDefault="001810F3" w:rsidP="001810F3">
      <w:pPr>
        <w:spacing w:before="120" w:after="120"/>
        <w:ind w:left="851" w:right="851"/>
        <w:jc w:val="both"/>
        <w:rPr>
          <w:rFonts w:ascii="Palatino Linotype" w:hAnsi="Palatino Linotype"/>
          <w:i/>
          <w:sz w:val="22"/>
          <w:lang w:eastAsia="es-MX"/>
        </w:rPr>
      </w:pPr>
      <w:r w:rsidRPr="009C2FDF">
        <w:rPr>
          <w:rFonts w:ascii="Palatino Linotype" w:hAnsi="Palatino Linotype"/>
          <w:i/>
          <w:sz w:val="22"/>
          <w:lang w:eastAsia="es-MX"/>
        </w:rPr>
        <w:t>El contenido formal de la garantía de legalidad prevista en el artículo </w:t>
      </w:r>
      <w:hyperlink r:id="rId10" w:history="1">
        <w:r w:rsidRPr="009C2FDF">
          <w:rPr>
            <w:rFonts w:ascii="Palatino Linotype" w:hAnsi="Palatino Linotype"/>
            <w:i/>
            <w:sz w:val="22"/>
            <w:lang w:eastAsia="es-MX"/>
          </w:rPr>
          <w:t>16 constitucional</w:t>
        </w:r>
      </w:hyperlink>
      <w:r w:rsidRPr="009C2FDF">
        <w:rPr>
          <w:rFonts w:ascii="Palatino Linotype" w:hAnsi="Palatino Linotype"/>
          <w:i/>
          <w:sz w:val="22"/>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9C2FDF">
        <w:rPr>
          <w:rFonts w:ascii="Palatino Linotype" w:hAnsi="Palatino Linotype"/>
          <w:i/>
          <w:sz w:val="22"/>
          <w:lang w:eastAsia="es-MX"/>
        </w:rPr>
        <w:lastRenderedPageBreak/>
        <w:t>acreditar el razonamiento del que se deduzca la relación de pertenencia lógica de los hechos al derecho invocado, que es la subsunción”</w:t>
      </w:r>
    </w:p>
    <w:p w14:paraId="48CA0866" w14:textId="77777777" w:rsidR="00592467" w:rsidRPr="009C2FDF" w:rsidRDefault="00592467" w:rsidP="00592467">
      <w:pPr>
        <w:spacing w:before="240" w:after="240" w:line="360" w:lineRule="auto"/>
        <w:jc w:val="both"/>
        <w:rPr>
          <w:rFonts w:ascii="Palatino Linotype" w:hAnsi="Palatino Linotype" w:cs="Arial"/>
        </w:rPr>
      </w:pPr>
      <w:r w:rsidRPr="009C2FDF">
        <w:rPr>
          <w:rFonts w:ascii="Palatino Linotype" w:hAnsi="Palatino Linotype"/>
        </w:rPr>
        <w:t>En tales circunstancias</w:t>
      </w:r>
      <w:r w:rsidRPr="009C2FDF">
        <w:rPr>
          <w:rFonts w:ascii="Palatino Linotype" w:hAnsi="Palatino Linotype" w:cs="Arial"/>
          <w:lang w:eastAsia="es-MX"/>
        </w:rPr>
        <w:t xml:space="preserve">, se dejan a salvo los derechos del hoy recurrente, </w:t>
      </w:r>
      <w:r w:rsidRPr="009C2FDF">
        <w:rPr>
          <w:rFonts w:ascii="Palatino Linotype" w:hAnsi="Palatino Linotype"/>
        </w:rPr>
        <w:t xml:space="preserve">para que en caso de considerar conveniente a sus intereses conocer o acceder a la información solicitada, </w:t>
      </w:r>
      <w:r w:rsidRPr="009C2FDF">
        <w:rPr>
          <w:rFonts w:ascii="Palatino Linotype" w:hAnsi="Palatino Linotype" w:cs="Arial"/>
        </w:rPr>
        <w:t>pueda formular una nueva solicitud ante el Sujeto Obligado competente.</w:t>
      </w:r>
    </w:p>
    <w:p w14:paraId="384E8E9D" w14:textId="2A96585D" w:rsidR="00C4123E" w:rsidRPr="009C2FDF" w:rsidRDefault="00923A0A" w:rsidP="00C4123E">
      <w:pPr>
        <w:spacing w:before="240" w:after="240" w:line="360" w:lineRule="auto"/>
        <w:jc w:val="both"/>
        <w:rPr>
          <w:rFonts w:ascii="Palatino Linotype" w:hAnsi="Palatino Linotype" w:cs="Arial"/>
        </w:rPr>
      </w:pPr>
      <w:r w:rsidRPr="00923A0A">
        <w:rPr>
          <w:rFonts w:ascii="Palatino Linotype" w:hAnsi="Palatino Linotype"/>
          <w:b/>
          <w:sz w:val="28"/>
          <w:szCs w:val="28"/>
        </w:rPr>
        <w:t>QUINTO.</w:t>
      </w:r>
      <w:r w:rsidRPr="009C2FDF">
        <w:rPr>
          <w:rFonts w:ascii="Palatino Linotype" w:hAnsi="Palatino Linotype"/>
          <w:b/>
        </w:rPr>
        <w:t xml:space="preserve"> </w:t>
      </w:r>
      <w:r w:rsidR="00C4123E" w:rsidRPr="009C2FDF">
        <w:rPr>
          <w:rFonts w:ascii="Palatino Linotype" w:hAnsi="Palatino Linotype"/>
          <w:b/>
        </w:rPr>
        <w:t>Versión Pública.</w:t>
      </w:r>
      <w:r w:rsidR="00C4123E" w:rsidRPr="009C2FDF">
        <w:rPr>
          <w:rFonts w:ascii="Palatino Linotype" w:hAnsi="Palatino Linotype" w:cs="Arial"/>
          <w:bCs/>
        </w:rPr>
        <w:t xml:space="preserve"> </w:t>
      </w:r>
      <w:r w:rsidR="00C4123E" w:rsidRPr="009C2FDF">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8C1F633"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w:t>
      </w:r>
      <w:r w:rsidRPr="009C2FDF">
        <w:rPr>
          <w:rFonts w:ascii="Palatino Linotype" w:hAnsi="Palatino Linotype" w:cs="Arial"/>
          <w:b/>
          <w:i/>
          <w:sz w:val="22"/>
          <w:szCs w:val="20"/>
        </w:rPr>
        <w:t>Artículo 3</w:t>
      </w:r>
      <w:r w:rsidRPr="009C2FDF">
        <w:rPr>
          <w:rFonts w:ascii="Palatino Linotype" w:hAnsi="Palatino Linotype" w:cs="Arial"/>
          <w:i/>
          <w:sz w:val="22"/>
          <w:szCs w:val="20"/>
        </w:rPr>
        <w:t>. Para los efectos de la presente Ley se entenderá por:</w:t>
      </w:r>
    </w:p>
    <w:p w14:paraId="040EE237"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i/>
          <w:sz w:val="22"/>
          <w:szCs w:val="20"/>
        </w:rPr>
        <w:t>[…]</w:t>
      </w:r>
    </w:p>
    <w:p w14:paraId="4A0909BC"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IX. Datos personales:</w:t>
      </w:r>
      <w:r w:rsidRPr="009C2FDF">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57C73C26"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XX. Información clasificada</w:t>
      </w:r>
      <w:r w:rsidRPr="009C2FDF">
        <w:rPr>
          <w:rFonts w:ascii="Palatino Linotype" w:hAnsi="Palatino Linotype" w:cs="Arial"/>
          <w:i/>
          <w:sz w:val="22"/>
          <w:szCs w:val="20"/>
        </w:rPr>
        <w:t>: Aquella considerada por la presente Ley como reservada o confidencial;</w:t>
      </w:r>
    </w:p>
    <w:p w14:paraId="115B6941"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XXI. Información confidencial:</w:t>
      </w:r>
      <w:r w:rsidRPr="009C2FDF">
        <w:rPr>
          <w:rFonts w:ascii="Palatino Linotype" w:hAnsi="Palatino Linotype" w:cs="Arial"/>
          <w:i/>
          <w:sz w:val="22"/>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E1A838"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XLV. Versión pública:</w:t>
      </w:r>
      <w:r w:rsidRPr="009C2FDF">
        <w:rPr>
          <w:rFonts w:ascii="Palatino Linotype" w:hAnsi="Palatino Linotype" w:cs="Arial"/>
          <w:i/>
          <w:sz w:val="22"/>
          <w:szCs w:val="20"/>
        </w:rPr>
        <w:t xml:space="preserve"> Documento en el que se elimine, suprime o borra la información clasificada como reservada o confidencial para permitir su acceso.</w:t>
      </w:r>
    </w:p>
    <w:p w14:paraId="3DFF62BB"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i/>
          <w:sz w:val="22"/>
          <w:szCs w:val="20"/>
        </w:rPr>
        <w:t>[…]</w:t>
      </w:r>
    </w:p>
    <w:p w14:paraId="097B797A"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b/>
          <w:i/>
          <w:sz w:val="22"/>
          <w:szCs w:val="20"/>
        </w:rPr>
        <w:t xml:space="preserve">Artículo 91. </w:t>
      </w:r>
      <w:r w:rsidRPr="009C2FDF">
        <w:rPr>
          <w:rFonts w:ascii="Palatino Linotype" w:hAnsi="Palatino Linotype" w:cs="Arial"/>
          <w:i/>
          <w:sz w:val="22"/>
          <w:szCs w:val="20"/>
        </w:rPr>
        <w:t>El acceso a la información pública será restringido excepcionalmente, cuando ésta sea clasificada como reservada o confidencial.</w:t>
      </w:r>
    </w:p>
    <w:p w14:paraId="60EFF31E"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b/>
          <w:i/>
          <w:sz w:val="22"/>
          <w:szCs w:val="20"/>
        </w:rPr>
        <w:t xml:space="preserve">Artículo 132. </w:t>
      </w:r>
      <w:r w:rsidRPr="009C2FDF">
        <w:rPr>
          <w:rFonts w:ascii="Palatino Linotype" w:hAnsi="Palatino Linotype" w:cs="Arial"/>
          <w:i/>
          <w:sz w:val="22"/>
          <w:szCs w:val="20"/>
        </w:rPr>
        <w:t>La clasificación de la información se llevará a cabo en el momento en que:</w:t>
      </w:r>
    </w:p>
    <w:p w14:paraId="704EAFC5"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w:t>
      </w:r>
      <w:r w:rsidRPr="009C2FDF">
        <w:rPr>
          <w:rFonts w:ascii="Palatino Linotype" w:hAnsi="Palatino Linotype" w:cs="Arial"/>
          <w:i/>
          <w:sz w:val="22"/>
          <w:szCs w:val="20"/>
        </w:rPr>
        <w:t>. Se reciba una solicitud de acceso a la información;</w:t>
      </w:r>
    </w:p>
    <w:p w14:paraId="15BA0BA9"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lastRenderedPageBreak/>
        <w:t>II</w:t>
      </w:r>
      <w:r w:rsidRPr="009C2FDF">
        <w:rPr>
          <w:rFonts w:ascii="Palatino Linotype" w:hAnsi="Palatino Linotype" w:cs="Arial"/>
          <w:i/>
          <w:sz w:val="22"/>
          <w:szCs w:val="20"/>
        </w:rPr>
        <w:t>. Se determine mediante resolución de autoridad competente; o</w:t>
      </w:r>
    </w:p>
    <w:p w14:paraId="1D5E05DF"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III</w:t>
      </w:r>
      <w:r w:rsidRPr="009C2FDF">
        <w:rPr>
          <w:rFonts w:ascii="Palatino Linotype" w:hAnsi="Palatino Linotype" w:cs="Arial"/>
          <w:i/>
          <w:sz w:val="22"/>
          <w:szCs w:val="20"/>
        </w:rPr>
        <w:t>. Se generen versiones públicas para dar cumplimiento a las obligaciones de transparencia previstas en esta Ley.</w:t>
      </w:r>
    </w:p>
    <w:p w14:paraId="3B140DAF"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w:t>
      </w:r>
    </w:p>
    <w:p w14:paraId="0B5DCBF8"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b/>
          <w:i/>
          <w:sz w:val="22"/>
          <w:szCs w:val="20"/>
        </w:rPr>
        <w:t>Artículo 143</w:t>
      </w:r>
      <w:r w:rsidRPr="009C2FDF">
        <w:rPr>
          <w:rFonts w:ascii="Palatino Linotype" w:hAnsi="Palatino Linotype" w:cs="Arial"/>
          <w:i/>
          <w:sz w:val="22"/>
          <w:szCs w:val="20"/>
        </w:rPr>
        <w:t>. Para los efectos de esta Ley se considera información confidencial, la clasificada como tal, de manera permanente, por su naturaleza, cuando:</w:t>
      </w:r>
    </w:p>
    <w:p w14:paraId="286690F5"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w:t>
      </w:r>
      <w:r w:rsidRPr="009C2FDF">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01D3D2C3"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II.</w:t>
      </w:r>
      <w:r w:rsidRPr="009C2FDF">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6492874"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III</w:t>
      </w:r>
      <w:r w:rsidRPr="009C2FDF">
        <w:rPr>
          <w:rFonts w:ascii="Palatino Linotype" w:hAnsi="Palatino Linotype" w:cs="Arial"/>
          <w:i/>
          <w:sz w:val="22"/>
          <w:szCs w:val="20"/>
        </w:rPr>
        <w:t>. La que presenten los particulares a los sujetos obligados, de conformidad con lo dispuesto por las leyes o los tratados internacionales.</w:t>
      </w:r>
    </w:p>
    <w:p w14:paraId="2FA1CB07"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6CF690B3"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4A1A15F8" w14:textId="77777777" w:rsidR="00C4123E" w:rsidRPr="009C2FDF" w:rsidRDefault="00C4123E" w:rsidP="00C4123E">
      <w:pPr>
        <w:spacing w:before="240" w:after="240" w:line="360" w:lineRule="auto"/>
        <w:jc w:val="both"/>
        <w:rPr>
          <w:rFonts w:ascii="Palatino Linotype" w:hAnsi="Palatino Linotype" w:cs="Arial"/>
        </w:rPr>
      </w:pPr>
      <w:r w:rsidRPr="009C2FDF">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C99725" w14:textId="77777777" w:rsidR="00C4123E" w:rsidRPr="009C2FDF" w:rsidRDefault="00C4123E" w:rsidP="00C4123E">
      <w:pPr>
        <w:spacing w:before="240" w:after="240" w:line="360" w:lineRule="auto"/>
        <w:jc w:val="both"/>
        <w:rPr>
          <w:rFonts w:ascii="Palatino Linotype" w:hAnsi="Palatino Linotype" w:cs="Arial"/>
        </w:rPr>
      </w:pPr>
      <w:r w:rsidRPr="009C2FDF">
        <w:rPr>
          <w:rFonts w:ascii="Palatino Linotype" w:hAnsi="Palatino Linotype" w:cs="Arial"/>
        </w:rPr>
        <w:lastRenderedPageBreak/>
        <w:t>Entorno a lo que aquí nos interesa, los Lineamientos Quincuagésimo sexto, Quincuagésimo séptimo y Quincuagésimo octavo, establecen lo siguiente:</w:t>
      </w:r>
    </w:p>
    <w:p w14:paraId="01B84E4C"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w:t>
      </w:r>
      <w:r w:rsidRPr="009C2FDF">
        <w:rPr>
          <w:rFonts w:ascii="Palatino Linotype" w:hAnsi="Palatino Linotype" w:cs="Arial"/>
          <w:b/>
          <w:i/>
          <w:sz w:val="22"/>
          <w:szCs w:val="20"/>
        </w:rPr>
        <w:t>Quincuagésimo sexto</w:t>
      </w:r>
      <w:r w:rsidRPr="009C2FDF">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6A063A6"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b/>
          <w:i/>
          <w:sz w:val="22"/>
          <w:szCs w:val="20"/>
        </w:rPr>
        <w:t>Quincuagésimo séptimo</w:t>
      </w:r>
      <w:r w:rsidRPr="009C2FDF">
        <w:rPr>
          <w:rFonts w:ascii="Palatino Linotype" w:hAnsi="Palatino Linotype" w:cs="Arial"/>
          <w:i/>
          <w:sz w:val="22"/>
          <w:szCs w:val="20"/>
        </w:rPr>
        <w:t xml:space="preserve">. Se considera, en principio, como información pública y no podrá omitirse de las versiones públicas la siguiente: </w:t>
      </w:r>
    </w:p>
    <w:p w14:paraId="221B86F7"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w:t>
      </w:r>
      <w:r w:rsidRPr="009C2FDF">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151569EE"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II.</w:t>
      </w:r>
      <w:r w:rsidRPr="009C2FDF">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718D8BC7" w14:textId="77777777" w:rsidR="00C4123E" w:rsidRPr="009C2FDF" w:rsidRDefault="00C4123E" w:rsidP="00C4123E">
      <w:pPr>
        <w:spacing w:before="120" w:after="120"/>
        <w:ind w:left="993" w:right="902"/>
        <w:jc w:val="both"/>
        <w:rPr>
          <w:rFonts w:ascii="Palatino Linotype" w:hAnsi="Palatino Linotype" w:cs="Arial"/>
          <w:i/>
          <w:sz w:val="22"/>
          <w:szCs w:val="20"/>
        </w:rPr>
      </w:pPr>
      <w:r w:rsidRPr="009C2FDF">
        <w:rPr>
          <w:rFonts w:ascii="Palatino Linotype" w:hAnsi="Palatino Linotype" w:cs="Arial"/>
          <w:b/>
          <w:i/>
          <w:sz w:val="22"/>
          <w:szCs w:val="20"/>
        </w:rPr>
        <w:t>III.</w:t>
      </w:r>
      <w:r w:rsidRPr="009C2FDF">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E383399"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2D205A69" w14:textId="77777777" w:rsidR="00C4123E" w:rsidRPr="009C2FDF" w:rsidRDefault="00C4123E" w:rsidP="00C4123E">
      <w:pPr>
        <w:spacing w:before="120" w:after="120"/>
        <w:ind w:left="851" w:right="902"/>
        <w:jc w:val="both"/>
        <w:rPr>
          <w:rFonts w:ascii="Palatino Linotype" w:hAnsi="Palatino Linotype" w:cs="Arial"/>
          <w:i/>
          <w:sz w:val="22"/>
          <w:szCs w:val="20"/>
        </w:rPr>
      </w:pPr>
      <w:r w:rsidRPr="009C2FDF">
        <w:rPr>
          <w:rFonts w:ascii="Palatino Linotype" w:hAnsi="Palatino Linotype" w:cs="Arial"/>
          <w:b/>
          <w:i/>
          <w:sz w:val="22"/>
          <w:szCs w:val="20"/>
        </w:rPr>
        <w:t>Quincuagésimo octavo</w:t>
      </w:r>
      <w:r w:rsidRPr="009C2FDF">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4D394237" w14:textId="77777777" w:rsidR="00C4123E" w:rsidRPr="009C2FDF" w:rsidRDefault="00C4123E" w:rsidP="00C4123E">
      <w:pPr>
        <w:spacing w:before="240" w:after="240" w:line="360" w:lineRule="auto"/>
        <w:jc w:val="both"/>
        <w:rPr>
          <w:rFonts w:ascii="Palatino Linotype" w:hAnsi="Palatino Linotype" w:cs="Arial"/>
        </w:rPr>
      </w:pPr>
      <w:r w:rsidRPr="009C2FDF">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9C2FDF">
        <w:rPr>
          <w:rFonts w:ascii="Palatino Linotype" w:hAnsi="Palatino Linotype" w:cs="Arial"/>
        </w:rPr>
        <w:lastRenderedPageBreak/>
        <w:t>las causas o motivos por las que no se aprecian determinados datos -ya sea porque se testan o suprimen- deja al solicitante en estado de incertidumbre, al no conocer o comprender porque no aparecen en la documentación respectiva.</w:t>
      </w:r>
    </w:p>
    <w:p w14:paraId="28AE0A2E" w14:textId="77777777" w:rsidR="00C4123E" w:rsidRPr="009C2FDF" w:rsidRDefault="00C4123E" w:rsidP="00C4123E">
      <w:pPr>
        <w:spacing w:before="240" w:after="240" w:line="360" w:lineRule="auto"/>
        <w:jc w:val="both"/>
        <w:rPr>
          <w:rFonts w:ascii="Palatino Linotype" w:hAnsi="Palatino Linotype"/>
        </w:rPr>
      </w:pPr>
      <w:r w:rsidRPr="009C2FDF">
        <w:rPr>
          <w:rFonts w:ascii="Palatino Linotype" w:hAnsi="Palatino Linotype" w:cs="Arial"/>
        </w:rPr>
        <w:t>En relación directa con ello, los Lineamientos en estudio</w:t>
      </w:r>
      <w:r w:rsidRPr="009C2FDF">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2"/>
        <w:gridCol w:w="3274"/>
        <w:gridCol w:w="966"/>
        <w:gridCol w:w="147"/>
        <w:gridCol w:w="3293"/>
      </w:tblGrid>
      <w:tr w:rsidR="009C2FDF" w:rsidRPr="009C2FDF" w14:paraId="572DB005" w14:textId="77777777" w:rsidTr="00923A0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406" w:type="dxa"/>
            <w:gridSpan w:val="2"/>
          </w:tcPr>
          <w:p w14:paraId="37C94427" w14:textId="77777777" w:rsidR="00C4123E" w:rsidRPr="009C2FDF" w:rsidRDefault="00C4123E" w:rsidP="00DE5EE9">
            <w:pPr>
              <w:jc w:val="center"/>
              <w:rPr>
                <w:rFonts w:ascii="Palatino Linotype" w:hAnsi="Palatino Linotype"/>
                <w:b w:val="0"/>
                <w:sz w:val="12"/>
                <w:szCs w:val="12"/>
              </w:rPr>
            </w:pPr>
            <w:r w:rsidRPr="009C2FDF">
              <w:rPr>
                <w:rFonts w:ascii="Palatino Linotype" w:hAnsi="Palatino Linotype"/>
                <w:b w:val="0"/>
                <w:sz w:val="12"/>
                <w:szCs w:val="12"/>
              </w:rPr>
              <w:t>Parcial</w:t>
            </w:r>
          </w:p>
        </w:tc>
        <w:tc>
          <w:tcPr>
            <w:tcW w:w="4406" w:type="dxa"/>
            <w:gridSpan w:val="3"/>
          </w:tcPr>
          <w:p w14:paraId="3F4863E9" w14:textId="77777777" w:rsidR="00C4123E" w:rsidRPr="009C2FDF" w:rsidRDefault="00C4123E" w:rsidP="00DE5EE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9C2FDF">
              <w:rPr>
                <w:rFonts w:ascii="Palatino Linotype" w:hAnsi="Palatino Linotype"/>
                <w:b w:val="0"/>
                <w:sz w:val="12"/>
                <w:szCs w:val="12"/>
              </w:rPr>
              <w:t>Total</w:t>
            </w:r>
          </w:p>
        </w:tc>
      </w:tr>
      <w:tr w:rsidR="009C2FDF" w:rsidRPr="009C2FDF" w14:paraId="4D8E79FC" w14:textId="77777777" w:rsidTr="00923A0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132" w:type="dxa"/>
          </w:tcPr>
          <w:p w14:paraId="0EC68982" w14:textId="77777777" w:rsidR="00C4123E" w:rsidRPr="009C2FDF" w:rsidRDefault="00C4123E" w:rsidP="00DE5EE9">
            <w:pPr>
              <w:jc w:val="center"/>
              <w:rPr>
                <w:rFonts w:ascii="Palatino Linotype" w:hAnsi="Palatino Linotype"/>
                <w:b w:val="0"/>
                <w:sz w:val="12"/>
                <w:szCs w:val="12"/>
              </w:rPr>
            </w:pPr>
            <w:r w:rsidRPr="009C2FDF">
              <w:rPr>
                <w:rFonts w:ascii="Palatino Linotype" w:hAnsi="Palatino Linotype"/>
                <w:b w:val="0"/>
                <w:sz w:val="12"/>
                <w:szCs w:val="12"/>
              </w:rPr>
              <w:t>Concepto</w:t>
            </w:r>
          </w:p>
        </w:tc>
        <w:tc>
          <w:tcPr>
            <w:tcW w:w="3274" w:type="dxa"/>
          </w:tcPr>
          <w:p w14:paraId="719603F6" w14:textId="77777777" w:rsidR="00C4123E" w:rsidRPr="009C2FDF" w:rsidRDefault="00C4123E" w:rsidP="00DE5EE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Dónde</w:t>
            </w:r>
          </w:p>
        </w:tc>
        <w:tc>
          <w:tcPr>
            <w:tcW w:w="966" w:type="dxa"/>
          </w:tcPr>
          <w:p w14:paraId="2322D600" w14:textId="77777777" w:rsidR="00C4123E" w:rsidRPr="009C2FDF" w:rsidRDefault="00C4123E" w:rsidP="00DE5EE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Concepto</w:t>
            </w:r>
          </w:p>
        </w:tc>
        <w:tc>
          <w:tcPr>
            <w:tcW w:w="3440" w:type="dxa"/>
            <w:gridSpan w:val="2"/>
          </w:tcPr>
          <w:p w14:paraId="0A788B8E" w14:textId="77777777" w:rsidR="00C4123E" w:rsidRPr="009C2FDF" w:rsidRDefault="00C4123E" w:rsidP="00DE5EE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Dónde</w:t>
            </w:r>
          </w:p>
        </w:tc>
      </w:tr>
      <w:tr w:rsidR="009C2FDF" w:rsidRPr="009C2FDF" w14:paraId="5E79C98B" w14:textId="77777777" w:rsidTr="00923A0A">
        <w:trPr>
          <w:trHeight w:val="209"/>
        </w:trPr>
        <w:tc>
          <w:tcPr>
            <w:cnfStyle w:val="001000000000" w:firstRow="0" w:lastRow="0" w:firstColumn="1" w:lastColumn="0" w:oddVBand="0" w:evenVBand="0" w:oddHBand="0" w:evenHBand="0" w:firstRowFirstColumn="0" w:firstRowLastColumn="0" w:lastRowFirstColumn="0" w:lastRowLastColumn="0"/>
            <w:tcW w:w="8812" w:type="dxa"/>
            <w:gridSpan w:val="5"/>
          </w:tcPr>
          <w:p w14:paraId="6DEAA99C" w14:textId="77777777" w:rsidR="00C4123E" w:rsidRPr="009C2FDF" w:rsidRDefault="00C4123E" w:rsidP="00DE5EE9">
            <w:pPr>
              <w:jc w:val="center"/>
              <w:rPr>
                <w:rFonts w:ascii="Palatino Linotype" w:hAnsi="Palatino Linotype"/>
                <w:b w:val="0"/>
                <w:sz w:val="12"/>
                <w:szCs w:val="12"/>
              </w:rPr>
            </w:pPr>
            <w:r w:rsidRPr="009C2FDF">
              <w:rPr>
                <w:rFonts w:ascii="Palatino Linotype" w:hAnsi="Palatino Linotype"/>
                <w:b w:val="0"/>
                <w:sz w:val="12"/>
                <w:szCs w:val="12"/>
              </w:rPr>
              <w:t>Sello oficial o logotipo del sujeto obligado</w:t>
            </w:r>
          </w:p>
        </w:tc>
      </w:tr>
      <w:tr w:rsidR="009C2FDF" w:rsidRPr="009C2FDF" w14:paraId="7CF4AFF1" w14:textId="77777777" w:rsidTr="00923A0A">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32" w:type="dxa"/>
          </w:tcPr>
          <w:p w14:paraId="0135CDB7"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Fecha de clasificación</w:t>
            </w:r>
          </w:p>
        </w:tc>
        <w:tc>
          <w:tcPr>
            <w:tcW w:w="3274" w:type="dxa"/>
          </w:tcPr>
          <w:p w14:paraId="08218E65"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anotará la fecha en la que el Comité de Transparencia confirmó la clasificación del documento, en su caso.</w:t>
            </w:r>
          </w:p>
        </w:tc>
        <w:tc>
          <w:tcPr>
            <w:tcW w:w="1113" w:type="dxa"/>
            <w:gridSpan w:val="2"/>
          </w:tcPr>
          <w:p w14:paraId="0A6072EA"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Fecha de clasificación</w:t>
            </w:r>
          </w:p>
        </w:tc>
        <w:tc>
          <w:tcPr>
            <w:tcW w:w="3293" w:type="dxa"/>
          </w:tcPr>
          <w:p w14:paraId="31253F28"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anotará la fecha en la que el Comité de Transparencia confirmó la clasificación del documento, en su caso.</w:t>
            </w:r>
          </w:p>
        </w:tc>
      </w:tr>
      <w:tr w:rsidR="009C2FDF" w:rsidRPr="009C2FDF" w14:paraId="5FD47CD2" w14:textId="77777777" w:rsidTr="00923A0A">
        <w:trPr>
          <w:trHeight w:val="399"/>
        </w:trPr>
        <w:tc>
          <w:tcPr>
            <w:cnfStyle w:val="001000000000" w:firstRow="0" w:lastRow="0" w:firstColumn="1" w:lastColumn="0" w:oddVBand="0" w:evenVBand="0" w:oddHBand="0" w:evenHBand="0" w:firstRowFirstColumn="0" w:firstRowLastColumn="0" w:lastRowFirstColumn="0" w:lastRowLastColumn="0"/>
            <w:tcW w:w="1132" w:type="dxa"/>
          </w:tcPr>
          <w:p w14:paraId="520EA0E8"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Área</w:t>
            </w:r>
          </w:p>
        </w:tc>
        <w:tc>
          <w:tcPr>
            <w:tcW w:w="3274" w:type="dxa"/>
          </w:tcPr>
          <w:p w14:paraId="163FB92E"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área del cual es titular quien clasifica.</w:t>
            </w:r>
          </w:p>
        </w:tc>
        <w:tc>
          <w:tcPr>
            <w:tcW w:w="1113" w:type="dxa"/>
            <w:gridSpan w:val="2"/>
          </w:tcPr>
          <w:p w14:paraId="25AFC579"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Área</w:t>
            </w:r>
          </w:p>
        </w:tc>
        <w:tc>
          <w:tcPr>
            <w:tcW w:w="3293" w:type="dxa"/>
          </w:tcPr>
          <w:p w14:paraId="6337696E"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área de la cual es el titular quien clasifica.</w:t>
            </w:r>
          </w:p>
        </w:tc>
      </w:tr>
      <w:tr w:rsidR="009C2FDF" w:rsidRPr="009C2FDF" w14:paraId="465F3F43" w14:textId="77777777" w:rsidTr="00923A0A">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132" w:type="dxa"/>
          </w:tcPr>
          <w:p w14:paraId="75C578A6"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Información reservada</w:t>
            </w:r>
          </w:p>
        </w:tc>
        <w:tc>
          <w:tcPr>
            <w:tcW w:w="3274" w:type="dxa"/>
          </w:tcPr>
          <w:p w14:paraId="33B27BE1"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13" w:type="dxa"/>
            <w:gridSpan w:val="2"/>
          </w:tcPr>
          <w:p w14:paraId="61473F14"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Reservado</w:t>
            </w:r>
          </w:p>
        </w:tc>
        <w:tc>
          <w:tcPr>
            <w:tcW w:w="3293" w:type="dxa"/>
          </w:tcPr>
          <w:p w14:paraId="054BC207"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Leyenda de información RESERVADA.</w:t>
            </w:r>
          </w:p>
        </w:tc>
      </w:tr>
      <w:tr w:rsidR="009C2FDF" w:rsidRPr="009C2FDF" w14:paraId="728262D3" w14:textId="77777777" w:rsidTr="00923A0A">
        <w:trPr>
          <w:trHeight w:val="818"/>
        </w:trPr>
        <w:tc>
          <w:tcPr>
            <w:cnfStyle w:val="001000000000" w:firstRow="0" w:lastRow="0" w:firstColumn="1" w:lastColumn="0" w:oddVBand="0" w:evenVBand="0" w:oddHBand="0" w:evenHBand="0" w:firstRowFirstColumn="0" w:firstRowLastColumn="0" w:lastRowFirstColumn="0" w:lastRowLastColumn="0"/>
            <w:tcW w:w="1132" w:type="dxa"/>
          </w:tcPr>
          <w:p w14:paraId="4F0ADA6F"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Fundamento legal</w:t>
            </w:r>
          </w:p>
        </w:tc>
        <w:tc>
          <w:tcPr>
            <w:tcW w:w="3274" w:type="dxa"/>
          </w:tcPr>
          <w:p w14:paraId="6E6AC025"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ordenamiento, el o los artículos, fracción(es), párrafo(s) con base en los cuales se sustente la reserva.</w:t>
            </w:r>
          </w:p>
        </w:tc>
        <w:tc>
          <w:tcPr>
            <w:tcW w:w="1113" w:type="dxa"/>
            <w:gridSpan w:val="2"/>
          </w:tcPr>
          <w:p w14:paraId="105A33E5"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Periodo de reserva</w:t>
            </w:r>
          </w:p>
        </w:tc>
        <w:tc>
          <w:tcPr>
            <w:tcW w:w="3293" w:type="dxa"/>
          </w:tcPr>
          <w:p w14:paraId="6F8593C2"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C2FDF" w:rsidRPr="009C2FDF" w14:paraId="627EAB91" w14:textId="77777777" w:rsidTr="00923A0A">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132" w:type="dxa"/>
          </w:tcPr>
          <w:p w14:paraId="0F16217B"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Ampliación del periodo de reserva</w:t>
            </w:r>
          </w:p>
        </w:tc>
        <w:tc>
          <w:tcPr>
            <w:tcW w:w="3274" w:type="dxa"/>
          </w:tcPr>
          <w:p w14:paraId="5F0F23A7"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1113" w:type="dxa"/>
            <w:gridSpan w:val="2"/>
          </w:tcPr>
          <w:p w14:paraId="62D7B1CE"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Fundamento legal</w:t>
            </w:r>
          </w:p>
        </w:tc>
        <w:tc>
          <w:tcPr>
            <w:tcW w:w="3293" w:type="dxa"/>
          </w:tcPr>
          <w:p w14:paraId="07CD1A82"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o de los ordenamientos jurídicos, el o los artículos, fracción(es), párrafo(s) con base en los cuales se sustenta la reserva.</w:t>
            </w:r>
          </w:p>
        </w:tc>
      </w:tr>
      <w:tr w:rsidR="009C2FDF" w:rsidRPr="009C2FDF" w14:paraId="7ADED113" w14:textId="77777777" w:rsidTr="00923A0A">
        <w:trPr>
          <w:trHeight w:val="1218"/>
        </w:trPr>
        <w:tc>
          <w:tcPr>
            <w:cnfStyle w:val="001000000000" w:firstRow="0" w:lastRow="0" w:firstColumn="1" w:lastColumn="0" w:oddVBand="0" w:evenVBand="0" w:oddHBand="0" w:evenHBand="0" w:firstRowFirstColumn="0" w:firstRowLastColumn="0" w:lastRowFirstColumn="0" w:lastRowLastColumn="0"/>
            <w:tcW w:w="1132" w:type="dxa"/>
          </w:tcPr>
          <w:p w14:paraId="3088B850"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Confidencial</w:t>
            </w:r>
          </w:p>
        </w:tc>
        <w:tc>
          <w:tcPr>
            <w:tcW w:w="3274" w:type="dxa"/>
          </w:tcPr>
          <w:p w14:paraId="0813985A"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13" w:type="dxa"/>
            <w:gridSpan w:val="2"/>
          </w:tcPr>
          <w:p w14:paraId="72C86C84"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Ampliación del periodo de reserva</w:t>
            </w:r>
          </w:p>
        </w:tc>
        <w:tc>
          <w:tcPr>
            <w:tcW w:w="3293" w:type="dxa"/>
          </w:tcPr>
          <w:p w14:paraId="0DF7EA29"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C2FDF" w:rsidRPr="009C2FDF" w14:paraId="46AC1AF6" w14:textId="77777777" w:rsidTr="00923A0A">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132" w:type="dxa"/>
          </w:tcPr>
          <w:p w14:paraId="5107D038"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Fundamento legal</w:t>
            </w:r>
          </w:p>
        </w:tc>
        <w:tc>
          <w:tcPr>
            <w:tcW w:w="3274" w:type="dxa"/>
          </w:tcPr>
          <w:p w14:paraId="33CBDA2C"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ordenamiento, el o los artículos, fracción(es), párrafo(s) con base en los cuales se sustente la confidencialidad.</w:t>
            </w:r>
          </w:p>
        </w:tc>
        <w:tc>
          <w:tcPr>
            <w:tcW w:w="1113" w:type="dxa"/>
            <w:gridSpan w:val="2"/>
          </w:tcPr>
          <w:p w14:paraId="2E7D9E0E"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Confidencial</w:t>
            </w:r>
          </w:p>
        </w:tc>
        <w:tc>
          <w:tcPr>
            <w:tcW w:w="3293" w:type="dxa"/>
          </w:tcPr>
          <w:p w14:paraId="24255149"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Leyenda de información CONFIDENCIAL.</w:t>
            </w:r>
          </w:p>
        </w:tc>
      </w:tr>
      <w:tr w:rsidR="009C2FDF" w:rsidRPr="009C2FDF" w14:paraId="1095B7A4" w14:textId="77777777" w:rsidTr="00923A0A">
        <w:trPr>
          <w:trHeight w:val="609"/>
        </w:trPr>
        <w:tc>
          <w:tcPr>
            <w:cnfStyle w:val="001000000000" w:firstRow="0" w:lastRow="0" w:firstColumn="1" w:lastColumn="0" w:oddVBand="0" w:evenVBand="0" w:oddHBand="0" w:evenHBand="0" w:firstRowFirstColumn="0" w:firstRowLastColumn="0" w:lastRowFirstColumn="0" w:lastRowLastColumn="0"/>
            <w:tcW w:w="1132" w:type="dxa"/>
          </w:tcPr>
          <w:p w14:paraId="5393271B"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Rúbrica del titular del área</w:t>
            </w:r>
          </w:p>
        </w:tc>
        <w:tc>
          <w:tcPr>
            <w:tcW w:w="3274" w:type="dxa"/>
          </w:tcPr>
          <w:p w14:paraId="4F502B8C"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Rúbrica autógrafa de quien clasifica.</w:t>
            </w:r>
          </w:p>
        </w:tc>
        <w:tc>
          <w:tcPr>
            <w:tcW w:w="1113" w:type="dxa"/>
            <w:gridSpan w:val="2"/>
          </w:tcPr>
          <w:p w14:paraId="51A3738C"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Fundamento legal</w:t>
            </w:r>
          </w:p>
        </w:tc>
        <w:tc>
          <w:tcPr>
            <w:tcW w:w="3293" w:type="dxa"/>
          </w:tcPr>
          <w:p w14:paraId="0694ABF6"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C2FDF" w:rsidRPr="009C2FDF" w14:paraId="6B6D8E3E" w14:textId="77777777" w:rsidTr="00923A0A">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32" w:type="dxa"/>
          </w:tcPr>
          <w:p w14:paraId="5AB2B5B0"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Fecha de desclasificación</w:t>
            </w:r>
          </w:p>
        </w:tc>
        <w:tc>
          <w:tcPr>
            <w:tcW w:w="3274" w:type="dxa"/>
          </w:tcPr>
          <w:p w14:paraId="14F11A19"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anotará la fecha en que se desclasifica el documento.</w:t>
            </w:r>
          </w:p>
        </w:tc>
        <w:tc>
          <w:tcPr>
            <w:tcW w:w="1113" w:type="dxa"/>
            <w:gridSpan w:val="2"/>
          </w:tcPr>
          <w:p w14:paraId="0082FFE9"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Rúbrica del titular del área</w:t>
            </w:r>
          </w:p>
        </w:tc>
        <w:tc>
          <w:tcPr>
            <w:tcW w:w="3293" w:type="dxa"/>
          </w:tcPr>
          <w:p w14:paraId="3CA0446B"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Rúbrica autógrafa de quien clasifica.</w:t>
            </w:r>
          </w:p>
        </w:tc>
      </w:tr>
      <w:tr w:rsidR="009C2FDF" w:rsidRPr="009C2FDF" w14:paraId="79CDB2AB" w14:textId="77777777" w:rsidTr="00923A0A">
        <w:trPr>
          <w:trHeight w:val="609"/>
        </w:trPr>
        <w:tc>
          <w:tcPr>
            <w:cnfStyle w:val="001000000000" w:firstRow="0" w:lastRow="0" w:firstColumn="1" w:lastColumn="0" w:oddVBand="0" w:evenVBand="0" w:oddHBand="0" w:evenHBand="0" w:firstRowFirstColumn="0" w:firstRowLastColumn="0" w:lastRowFirstColumn="0" w:lastRowLastColumn="0"/>
            <w:tcW w:w="1132" w:type="dxa"/>
          </w:tcPr>
          <w:p w14:paraId="64F6CFDD" w14:textId="77777777" w:rsidR="00C4123E" w:rsidRPr="009C2FDF" w:rsidRDefault="00C4123E" w:rsidP="00DE5EE9">
            <w:pPr>
              <w:jc w:val="both"/>
              <w:rPr>
                <w:rFonts w:ascii="Palatino Linotype" w:hAnsi="Palatino Linotype"/>
                <w:b w:val="0"/>
                <w:sz w:val="12"/>
                <w:szCs w:val="12"/>
              </w:rPr>
            </w:pPr>
            <w:r w:rsidRPr="009C2FDF">
              <w:rPr>
                <w:rFonts w:ascii="Palatino Linotype" w:hAnsi="Palatino Linotype"/>
                <w:b w:val="0"/>
                <w:sz w:val="12"/>
                <w:szCs w:val="12"/>
              </w:rPr>
              <w:t>Rúbrica y cargo del servidor público</w:t>
            </w:r>
          </w:p>
        </w:tc>
        <w:tc>
          <w:tcPr>
            <w:tcW w:w="3274" w:type="dxa"/>
          </w:tcPr>
          <w:p w14:paraId="6B914E7D"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Rúbrica autógrafa de quien desclasifica.</w:t>
            </w:r>
          </w:p>
        </w:tc>
        <w:tc>
          <w:tcPr>
            <w:tcW w:w="1113" w:type="dxa"/>
            <w:gridSpan w:val="2"/>
          </w:tcPr>
          <w:p w14:paraId="407CFF41"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Fecha de desclasificación</w:t>
            </w:r>
          </w:p>
        </w:tc>
        <w:tc>
          <w:tcPr>
            <w:tcW w:w="3293" w:type="dxa"/>
          </w:tcPr>
          <w:p w14:paraId="1659458B"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Se anotará la fecha en que se desclasifica.</w:t>
            </w:r>
          </w:p>
        </w:tc>
      </w:tr>
      <w:tr w:rsidR="009C2FDF" w:rsidRPr="009C2FDF" w14:paraId="53977022" w14:textId="77777777" w:rsidTr="00923A0A">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132" w:type="dxa"/>
          </w:tcPr>
          <w:p w14:paraId="634C4DC5" w14:textId="77777777" w:rsidR="00C4123E" w:rsidRPr="009C2FDF" w:rsidRDefault="00C4123E" w:rsidP="00DE5EE9">
            <w:pPr>
              <w:jc w:val="both"/>
              <w:rPr>
                <w:rFonts w:ascii="Palatino Linotype" w:hAnsi="Palatino Linotype"/>
                <w:sz w:val="12"/>
                <w:szCs w:val="12"/>
              </w:rPr>
            </w:pPr>
          </w:p>
        </w:tc>
        <w:tc>
          <w:tcPr>
            <w:tcW w:w="3274" w:type="dxa"/>
          </w:tcPr>
          <w:p w14:paraId="01505DF4"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1113" w:type="dxa"/>
            <w:gridSpan w:val="2"/>
          </w:tcPr>
          <w:p w14:paraId="033115E3"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Partes o secciones reservadas o confidenciales</w:t>
            </w:r>
          </w:p>
        </w:tc>
        <w:tc>
          <w:tcPr>
            <w:tcW w:w="3293" w:type="dxa"/>
          </w:tcPr>
          <w:p w14:paraId="0D215A72" w14:textId="77777777" w:rsidR="00C4123E" w:rsidRPr="009C2FDF" w:rsidRDefault="00C4123E" w:rsidP="00DE5E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En caso que una vez desclasificado el expediente, subsistanpartes o secciones del mismo reservadas o confidenciales, se señalará este hecho.</w:t>
            </w:r>
          </w:p>
        </w:tc>
      </w:tr>
      <w:tr w:rsidR="009C2FDF" w:rsidRPr="009C2FDF" w14:paraId="4E92C768" w14:textId="77777777" w:rsidTr="00923A0A">
        <w:trPr>
          <w:trHeight w:val="628"/>
        </w:trPr>
        <w:tc>
          <w:tcPr>
            <w:cnfStyle w:val="001000000000" w:firstRow="0" w:lastRow="0" w:firstColumn="1" w:lastColumn="0" w:oddVBand="0" w:evenVBand="0" w:oddHBand="0" w:evenHBand="0" w:firstRowFirstColumn="0" w:firstRowLastColumn="0" w:lastRowFirstColumn="0" w:lastRowLastColumn="0"/>
            <w:tcW w:w="1132" w:type="dxa"/>
          </w:tcPr>
          <w:p w14:paraId="73B5BA10" w14:textId="77777777" w:rsidR="00C4123E" w:rsidRPr="009C2FDF" w:rsidRDefault="00C4123E" w:rsidP="00DE5EE9">
            <w:pPr>
              <w:jc w:val="both"/>
              <w:rPr>
                <w:rFonts w:ascii="Palatino Linotype" w:hAnsi="Palatino Linotype"/>
                <w:sz w:val="12"/>
                <w:szCs w:val="12"/>
              </w:rPr>
            </w:pPr>
          </w:p>
        </w:tc>
        <w:tc>
          <w:tcPr>
            <w:tcW w:w="3274" w:type="dxa"/>
          </w:tcPr>
          <w:p w14:paraId="1DAFE642"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1113" w:type="dxa"/>
            <w:gridSpan w:val="2"/>
          </w:tcPr>
          <w:p w14:paraId="002141EE"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2FDF">
              <w:rPr>
                <w:rFonts w:ascii="Palatino Linotype" w:hAnsi="Palatino Linotype"/>
                <w:b/>
                <w:sz w:val="12"/>
                <w:szCs w:val="12"/>
              </w:rPr>
              <w:t>Rúbrica y cargo del servidor público</w:t>
            </w:r>
          </w:p>
        </w:tc>
        <w:tc>
          <w:tcPr>
            <w:tcW w:w="3293" w:type="dxa"/>
          </w:tcPr>
          <w:p w14:paraId="16EAF3AC" w14:textId="77777777" w:rsidR="00C4123E" w:rsidRPr="009C2FDF" w:rsidRDefault="00C4123E" w:rsidP="00DE5E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2FDF">
              <w:rPr>
                <w:rFonts w:ascii="Palatino Linotype" w:hAnsi="Palatino Linotype"/>
                <w:sz w:val="12"/>
                <w:szCs w:val="12"/>
              </w:rPr>
              <w:t>Rúbrica autógrafa de quien desclasifica.</w:t>
            </w:r>
          </w:p>
        </w:tc>
      </w:tr>
    </w:tbl>
    <w:p w14:paraId="6FF8B248" w14:textId="77777777" w:rsidR="00C4123E" w:rsidRPr="009C2FDF" w:rsidRDefault="00C4123E" w:rsidP="00C4123E">
      <w:pPr>
        <w:spacing w:before="240" w:after="240" w:line="360" w:lineRule="auto"/>
        <w:jc w:val="both"/>
        <w:rPr>
          <w:rFonts w:ascii="Palatino Linotype" w:hAnsi="Palatino Linotype" w:cs="Arial"/>
        </w:rPr>
      </w:pPr>
      <w:r w:rsidRPr="009C2FDF">
        <w:rPr>
          <w:rFonts w:ascii="Palatino Linotype" w:hAnsi="Palatino Linotype" w:cs="Arial"/>
        </w:rPr>
        <w:lastRenderedPageBreak/>
        <w:t>Así, con fundamento en lo prescrito en los artículos 5 párrafos vigésimo segundo, vigésimo tercero y vigésimo cuarto de la Constitución Política del Estado Libre y Soberano de México; 2, fracción II; 29, 36 fracciones I y II; 176, 178, 181, 185 de la Ley de Transparencia y Acceso a la Información Pública del Estado de México y Municipios, este Pleno:</w:t>
      </w:r>
    </w:p>
    <w:p w14:paraId="70EC59B2" w14:textId="77777777" w:rsidR="00E85660" w:rsidRPr="00923A0A" w:rsidRDefault="00E85660" w:rsidP="00923A0A">
      <w:pPr>
        <w:pStyle w:val="Prrafodelista"/>
        <w:spacing w:before="240" w:after="240" w:line="360" w:lineRule="auto"/>
        <w:ind w:left="1080"/>
        <w:contextualSpacing/>
        <w:jc w:val="center"/>
        <w:rPr>
          <w:rFonts w:ascii="Palatino Linotype" w:hAnsi="Palatino Linotype" w:cs="Arial"/>
          <w:b/>
          <w:sz w:val="28"/>
          <w:szCs w:val="28"/>
        </w:rPr>
      </w:pPr>
      <w:r w:rsidRPr="00923A0A">
        <w:rPr>
          <w:rFonts w:ascii="Palatino Linotype" w:hAnsi="Palatino Linotype" w:cs="Arial"/>
          <w:b/>
          <w:sz w:val="28"/>
          <w:szCs w:val="28"/>
        </w:rPr>
        <w:t>R E S U E L V E:</w:t>
      </w:r>
    </w:p>
    <w:p w14:paraId="76D1FF16" w14:textId="16EA7820" w:rsidR="00F02345" w:rsidRDefault="00923A0A" w:rsidP="00923A0A">
      <w:pPr>
        <w:spacing w:line="360" w:lineRule="auto"/>
        <w:jc w:val="both"/>
        <w:rPr>
          <w:rFonts w:ascii="Palatino Linotype" w:hAnsi="Palatino Linotype" w:cs="Arial"/>
        </w:rPr>
      </w:pPr>
      <w:r w:rsidRPr="009C2FDF">
        <w:rPr>
          <w:rFonts w:ascii="Palatino Linotype" w:hAnsi="Palatino Linotype" w:cs="Arial"/>
          <w:b/>
        </w:rPr>
        <w:t xml:space="preserve">PRIMERO. </w:t>
      </w:r>
      <w:r w:rsidR="00F02345" w:rsidRPr="009C2FDF">
        <w:rPr>
          <w:rFonts w:ascii="Palatino Linotype" w:hAnsi="Palatino Linotype" w:cs="Arial"/>
        </w:rPr>
        <w:t xml:space="preserve">Resultan </w:t>
      </w:r>
      <w:r w:rsidR="00D52D52" w:rsidRPr="009C2FDF">
        <w:rPr>
          <w:rFonts w:ascii="Palatino Linotype" w:hAnsi="Palatino Linotype" w:cs="Arial"/>
        </w:rPr>
        <w:t>fundados</w:t>
      </w:r>
      <w:r w:rsidR="00F02345" w:rsidRPr="009C2FDF">
        <w:rPr>
          <w:rFonts w:ascii="Palatino Linotype" w:hAnsi="Palatino Linotype" w:cs="Arial"/>
        </w:rPr>
        <w:t xml:space="preserve"> los motivos de inconformidad</w:t>
      </w:r>
      <w:r w:rsidR="00ED2D3E" w:rsidRPr="009C2FDF">
        <w:rPr>
          <w:rFonts w:ascii="Palatino Linotype" w:hAnsi="Palatino Linotype" w:cs="Arial"/>
        </w:rPr>
        <w:t xml:space="preserve"> hechos valer </w:t>
      </w:r>
      <w:r w:rsidR="00F02345" w:rsidRPr="009C2FDF">
        <w:rPr>
          <w:rFonts w:ascii="Palatino Linotype" w:hAnsi="Palatino Linotype" w:cs="Arial"/>
        </w:rPr>
        <w:t>por la</w:t>
      </w:r>
      <w:r w:rsidR="00ED2D3E" w:rsidRPr="009C2FDF">
        <w:rPr>
          <w:rFonts w:ascii="Palatino Linotype" w:hAnsi="Palatino Linotype" w:cs="Arial"/>
        </w:rPr>
        <w:t xml:space="preserve"> parte</w:t>
      </w:r>
      <w:r w:rsidR="00F02345" w:rsidRPr="009C2FDF">
        <w:rPr>
          <w:rFonts w:ascii="Palatino Linotype" w:hAnsi="Palatino Linotype" w:cs="Arial"/>
        </w:rPr>
        <w:t xml:space="preserve"> recurrente, en términos de los argumentos de derecho señalados en el Considerando </w:t>
      </w:r>
      <w:r w:rsidR="00F02345" w:rsidRPr="009C2FDF">
        <w:rPr>
          <w:rFonts w:ascii="Palatino Linotype" w:hAnsi="Palatino Linotype" w:cs="Arial"/>
          <w:b/>
        </w:rPr>
        <w:t>Cuarto,</w:t>
      </w:r>
      <w:r w:rsidR="00F02345" w:rsidRPr="009C2FDF">
        <w:rPr>
          <w:rFonts w:ascii="Palatino Linotype" w:hAnsi="Palatino Linotype" w:cs="Arial"/>
        </w:rPr>
        <w:t xml:space="preserve"> por lo que se </w:t>
      </w:r>
      <w:r w:rsidR="00ED2D3E" w:rsidRPr="009C2FDF">
        <w:rPr>
          <w:rFonts w:ascii="Palatino Linotype" w:hAnsi="Palatino Linotype" w:cs="Arial"/>
          <w:b/>
        </w:rPr>
        <w:t>Modifica</w:t>
      </w:r>
      <w:r w:rsidR="00F02345" w:rsidRPr="009C2FDF">
        <w:rPr>
          <w:rFonts w:ascii="Palatino Linotype" w:hAnsi="Palatino Linotype" w:cs="Arial"/>
          <w:b/>
        </w:rPr>
        <w:t xml:space="preserve"> </w:t>
      </w:r>
      <w:r w:rsidR="00F02345" w:rsidRPr="009C2FDF">
        <w:rPr>
          <w:rFonts w:ascii="Palatino Linotype" w:hAnsi="Palatino Linotype" w:cs="Arial"/>
        </w:rPr>
        <w:t xml:space="preserve">la respuesta emitida por el Sujeto Obligado. </w:t>
      </w:r>
    </w:p>
    <w:p w14:paraId="2D54DD10" w14:textId="77777777" w:rsidR="00923A0A" w:rsidRPr="009C2FDF" w:rsidRDefault="00923A0A" w:rsidP="00923A0A">
      <w:pPr>
        <w:spacing w:line="360" w:lineRule="auto"/>
        <w:jc w:val="both"/>
        <w:rPr>
          <w:rFonts w:ascii="Palatino Linotype" w:hAnsi="Palatino Linotype" w:cs="Arial"/>
        </w:rPr>
      </w:pPr>
    </w:p>
    <w:p w14:paraId="50E6BB64" w14:textId="3FE66280" w:rsidR="0085580A" w:rsidRDefault="00923A0A" w:rsidP="00923A0A">
      <w:pPr>
        <w:spacing w:line="360" w:lineRule="auto"/>
        <w:jc w:val="both"/>
        <w:rPr>
          <w:rFonts w:ascii="Palatino Linotype" w:hAnsi="Palatino Linotype" w:cs="Arial"/>
          <w:bCs/>
          <w:shd w:val="clear" w:color="auto" w:fill="FFFFFF"/>
        </w:rPr>
      </w:pPr>
      <w:r w:rsidRPr="009C2FDF">
        <w:rPr>
          <w:rFonts w:ascii="Palatino Linotype" w:hAnsi="Palatino Linotype" w:cs="Arial"/>
          <w:b/>
          <w:bCs/>
          <w:shd w:val="clear" w:color="auto" w:fill="FFFFFF"/>
        </w:rPr>
        <w:t xml:space="preserve">SEGUNDO. </w:t>
      </w:r>
      <w:r w:rsidR="00E85660" w:rsidRPr="009C2FDF">
        <w:rPr>
          <w:rFonts w:ascii="Palatino Linotype" w:hAnsi="Palatino Linotype" w:cs="Arial"/>
          <w:bCs/>
          <w:shd w:val="clear" w:color="auto" w:fill="FFFFFF"/>
        </w:rPr>
        <w:t>Se</w:t>
      </w:r>
      <w:r w:rsidR="00E85660" w:rsidRPr="009C2FDF">
        <w:rPr>
          <w:rFonts w:ascii="Palatino Linotype" w:hAnsi="Palatino Linotype" w:cs="Arial"/>
          <w:b/>
          <w:bCs/>
          <w:shd w:val="clear" w:color="auto" w:fill="FFFFFF"/>
        </w:rPr>
        <w:t xml:space="preserve"> </w:t>
      </w:r>
      <w:r w:rsidR="00ED2D3E" w:rsidRPr="009C2FDF">
        <w:rPr>
          <w:rFonts w:ascii="Palatino Linotype" w:hAnsi="Palatino Linotype" w:cs="Arial"/>
          <w:b/>
          <w:bCs/>
          <w:shd w:val="clear" w:color="auto" w:fill="FFFFFF"/>
        </w:rPr>
        <w:t>Ordena</w:t>
      </w:r>
      <w:r w:rsidR="00E85660" w:rsidRPr="009C2FDF">
        <w:rPr>
          <w:rFonts w:ascii="Palatino Linotype" w:hAnsi="Palatino Linotype" w:cs="Arial"/>
          <w:b/>
          <w:bCs/>
          <w:shd w:val="clear" w:color="auto" w:fill="FFFFFF"/>
        </w:rPr>
        <w:t xml:space="preserve"> </w:t>
      </w:r>
      <w:r w:rsidR="00E85660" w:rsidRPr="009C2FDF">
        <w:rPr>
          <w:rFonts w:ascii="Palatino Linotype" w:hAnsi="Palatino Linotype" w:cs="Arial"/>
          <w:bCs/>
          <w:shd w:val="clear" w:color="auto" w:fill="FFFFFF"/>
        </w:rPr>
        <w:t>al</w:t>
      </w:r>
      <w:r w:rsidR="00E85660" w:rsidRPr="009C2FDF">
        <w:rPr>
          <w:rFonts w:ascii="Palatino Linotype" w:hAnsi="Palatino Linotype" w:cs="Arial"/>
          <w:b/>
          <w:bCs/>
          <w:shd w:val="clear" w:color="auto" w:fill="FFFFFF"/>
        </w:rPr>
        <w:t xml:space="preserve"> Sujeto Obligado </w:t>
      </w:r>
      <w:r w:rsidR="00E85660" w:rsidRPr="009C2FDF">
        <w:rPr>
          <w:rFonts w:ascii="Palatino Linotype" w:hAnsi="Palatino Linotype" w:cs="Arial"/>
          <w:bCs/>
          <w:shd w:val="clear" w:color="auto" w:fill="FFFFFF"/>
        </w:rPr>
        <w:t>que en términos de</w:t>
      </w:r>
      <w:r w:rsidR="00F02345" w:rsidRPr="009C2FDF">
        <w:rPr>
          <w:rFonts w:ascii="Palatino Linotype" w:hAnsi="Palatino Linotype" w:cs="Arial"/>
          <w:bCs/>
          <w:shd w:val="clear" w:color="auto" w:fill="FFFFFF"/>
        </w:rPr>
        <w:t xml:space="preserve"> </w:t>
      </w:r>
      <w:r w:rsidR="00E85660" w:rsidRPr="009C2FDF">
        <w:rPr>
          <w:rFonts w:ascii="Palatino Linotype" w:hAnsi="Palatino Linotype" w:cs="Arial"/>
          <w:bCs/>
          <w:shd w:val="clear" w:color="auto" w:fill="FFFFFF"/>
        </w:rPr>
        <w:t>l</w:t>
      </w:r>
      <w:r w:rsidR="00F02345" w:rsidRPr="009C2FDF">
        <w:rPr>
          <w:rFonts w:ascii="Palatino Linotype" w:hAnsi="Palatino Linotype" w:cs="Arial"/>
          <w:bCs/>
          <w:shd w:val="clear" w:color="auto" w:fill="FFFFFF"/>
        </w:rPr>
        <w:t>os</w:t>
      </w:r>
      <w:r w:rsidR="00E85660" w:rsidRPr="009C2FDF">
        <w:rPr>
          <w:rFonts w:ascii="Palatino Linotype" w:hAnsi="Palatino Linotype" w:cs="Arial"/>
          <w:bCs/>
          <w:shd w:val="clear" w:color="auto" w:fill="FFFFFF"/>
        </w:rPr>
        <w:t xml:space="preserve"> Considerando</w:t>
      </w:r>
      <w:r w:rsidR="00F02345" w:rsidRPr="009C2FDF">
        <w:rPr>
          <w:rFonts w:ascii="Palatino Linotype" w:hAnsi="Palatino Linotype" w:cs="Arial"/>
          <w:bCs/>
          <w:shd w:val="clear" w:color="auto" w:fill="FFFFFF"/>
        </w:rPr>
        <w:t>s</w:t>
      </w:r>
      <w:r w:rsidR="00E85660" w:rsidRPr="009C2FDF">
        <w:rPr>
          <w:rFonts w:ascii="Palatino Linotype" w:hAnsi="Palatino Linotype" w:cs="Arial"/>
          <w:bCs/>
          <w:shd w:val="clear" w:color="auto" w:fill="FFFFFF"/>
        </w:rPr>
        <w:t xml:space="preserve"> Cuarto</w:t>
      </w:r>
      <w:r w:rsidR="00F02345" w:rsidRPr="009C2FDF">
        <w:rPr>
          <w:rFonts w:ascii="Palatino Linotype" w:hAnsi="Palatino Linotype" w:cs="Arial"/>
          <w:bCs/>
          <w:shd w:val="clear" w:color="auto" w:fill="FFFFFF"/>
        </w:rPr>
        <w:t xml:space="preserve"> y Quinto</w:t>
      </w:r>
      <w:r w:rsidR="00E85660" w:rsidRPr="009C2FDF">
        <w:rPr>
          <w:rFonts w:ascii="Palatino Linotype" w:hAnsi="Palatino Linotype" w:cs="Arial"/>
          <w:bCs/>
          <w:shd w:val="clear" w:color="auto" w:fill="FFFFFF"/>
        </w:rPr>
        <w:t xml:space="preserve"> de esta resol</w:t>
      </w:r>
      <w:r w:rsidR="00F02345" w:rsidRPr="009C2FDF">
        <w:rPr>
          <w:rFonts w:ascii="Palatino Linotype" w:hAnsi="Palatino Linotype" w:cs="Arial"/>
          <w:bCs/>
          <w:shd w:val="clear" w:color="auto" w:fill="FFFFFF"/>
        </w:rPr>
        <w:t xml:space="preserve">ución, </w:t>
      </w:r>
      <w:r w:rsidR="0085580A" w:rsidRPr="009C2FDF">
        <w:rPr>
          <w:rFonts w:ascii="Palatino Linotype" w:hAnsi="Palatino Linotype" w:cs="Arial"/>
          <w:bCs/>
          <w:shd w:val="clear" w:color="auto" w:fill="FFFFFF"/>
        </w:rPr>
        <w:t xml:space="preserve">haga entrega vía SAIMEX, en versión pública de ser procedente, </w:t>
      </w:r>
      <w:r w:rsidR="004872A9" w:rsidRPr="009C2FDF">
        <w:rPr>
          <w:rFonts w:ascii="Palatino Linotype" w:hAnsi="Palatino Linotype" w:cs="Arial"/>
        </w:rPr>
        <w:t xml:space="preserve">el soporte documental generado </w:t>
      </w:r>
      <w:r w:rsidR="004872A9" w:rsidRPr="009C2FDF">
        <w:rPr>
          <w:rFonts w:ascii="Palatino Linotype" w:hAnsi="Palatino Linotype" w:cs="Arial"/>
          <w:bCs/>
          <w:shd w:val="clear" w:color="auto" w:fill="FFFFFF"/>
        </w:rPr>
        <w:t xml:space="preserve">del </w:t>
      </w:r>
      <w:r w:rsidR="004872A9" w:rsidRPr="009C2FDF">
        <w:rPr>
          <w:rFonts w:ascii="Palatino Linotype" w:hAnsi="Palatino Linotype" w:cs="Arial"/>
        </w:rPr>
        <w:t>primero de enero al veintinueve de julio de dos mil diecinueve, que dé cuenta de</w:t>
      </w:r>
      <w:r w:rsidR="0085580A" w:rsidRPr="009C2FDF">
        <w:rPr>
          <w:rFonts w:ascii="Palatino Linotype" w:hAnsi="Palatino Linotype" w:cs="Arial"/>
        </w:rPr>
        <w:t xml:space="preserve"> </w:t>
      </w:r>
      <w:r w:rsidR="0085580A" w:rsidRPr="009C2FDF">
        <w:rPr>
          <w:rFonts w:ascii="Palatino Linotype" w:hAnsi="Palatino Linotype" w:cs="Arial"/>
          <w:bCs/>
          <w:shd w:val="clear" w:color="auto" w:fill="FFFFFF"/>
        </w:rPr>
        <w:t>lo siguiente:</w:t>
      </w:r>
    </w:p>
    <w:p w14:paraId="2BB18A60" w14:textId="77777777" w:rsidR="00923A0A" w:rsidRPr="009C2FDF" w:rsidRDefault="00923A0A" w:rsidP="00923A0A">
      <w:pPr>
        <w:spacing w:line="360" w:lineRule="auto"/>
        <w:jc w:val="both"/>
        <w:rPr>
          <w:rFonts w:ascii="Palatino Linotype" w:hAnsi="Palatino Linotype" w:cs="Arial"/>
          <w:bCs/>
          <w:shd w:val="clear" w:color="auto" w:fill="FFFFFF"/>
        </w:rPr>
      </w:pPr>
    </w:p>
    <w:p w14:paraId="5809DD20" w14:textId="77777777" w:rsidR="0085580A" w:rsidRPr="00923A0A" w:rsidRDefault="00EC51B1" w:rsidP="00923A0A">
      <w:pPr>
        <w:pStyle w:val="Prrafodelista"/>
        <w:numPr>
          <w:ilvl w:val="0"/>
          <w:numId w:val="40"/>
        </w:numPr>
        <w:ind w:left="714" w:hanging="357"/>
        <w:jc w:val="both"/>
        <w:rPr>
          <w:rFonts w:ascii="Palatino Linotype" w:hAnsi="Palatino Linotype" w:cs="Arial"/>
          <w:i/>
          <w:sz w:val="22"/>
          <w:szCs w:val="22"/>
        </w:rPr>
      </w:pPr>
      <w:r w:rsidRPr="00923A0A">
        <w:rPr>
          <w:rFonts w:ascii="Palatino Linotype" w:hAnsi="Palatino Linotype" w:cs="Arial"/>
          <w:i/>
          <w:sz w:val="22"/>
          <w:szCs w:val="22"/>
        </w:rPr>
        <w:t>Acciones que el Gobierno Municipal de Ocuilan ha realizado para el combate y la inhibición de la tala clandestina en su territ</w:t>
      </w:r>
      <w:r w:rsidR="0085580A" w:rsidRPr="00923A0A">
        <w:rPr>
          <w:rFonts w:ascii="Palatino Linotype" w:hAnsi="Palatino Linotype" w:cs="Arial"/>
          <w:i/>
          <w:sz w:val="22"/>
          <w:szCs w:val="22"/>
        </w:rPr>
        <w:t>orio.</w:t>
      </w:r>
    </w:p>
    <w:p w14:paraId="2373F021" w14:textId="013D5F1D" w:rsidR="00EC51B1" w:rsidRPr="00923A0A" w:rsidRDefault="00EC51B1" w:rsidP="00923A0A">
      <w:pPr>
        <w:pStyle w:val="Prrafodelista"/>
        <w:numPr>
          <w:ilvl w:val="0"/>
          <w:numId w:val="40"/>
        </w:numPr>
        <w:spacing w:before="240" w:after="240"/>
        <w:ind w:left="714" w:hanging="357"/>
        <w:jc w:val="both"/>
        <w:rPr>
          <w:rFonts w:ascii="Palatino Linotype" w:hAnsi="Palatino Linotype" w:cs="Arial"/>
          <w:i/>
          <w:sz w:val="22"/>
          <w:szCs w:val="22"/>
        </w:rPr>
      </w:pPr>
      <w:r w:rsidRPr="00923A0A">
        <w:rPr>
          <w:rFonts w:ascii="Palatino Linotype" w:hAnsi="Palatino Linotype" w:cs="Arial"/>
          <w:i/>
          <w:sz w:val="22"/>
          <w:szCs w:val="22"/>
        </w:rPr>
        <w:t xml:space="preserve">Acciones que ha llevado a cabo </w:t>
      </w:r>
      <w:r w:rsidR="000773E9" w:rsidRPr="00923A0A">
        <w:rPr>
          <w:rFonts w:ascii="Palatino Linotype" w:hAnsi="Palatino Linotype" w:cs="Arial"/>
          <w:i/>
          <w:sz w:val="22"/>
          <w:szCs w:val="22"/>
        </w:rPr>
        <w:t>la Dirección de Ecología y Medio Ambiente</w:t>
      </w:r>
      <w:r w:rsidRPr="00923A0A">
        <w:rPr>
          <w:rFonts w:ascii="Palatino Linotype" w:hAnsi="Palatino Linotype" w:cs="Arial"/>
          <w:i/>
          <w:sz w:val="22"/>
          <w:szCs w:val="22"/>
        </w:rPr>
        <w:t xml:space="preserve"> para el </w:t>
      </w:r>
      <w:r w:rsidR="003F612A" w:rsidRPr="00923A0A">
        <w:rPr>
          <w:rFonts w:ascii="Palatino Linotype" w:hAnsi="Palatino Linotype" w:cs="Arial"/>
          <w:i/>
          <w:sz w:val="22"/>
          <w:szCs w:val="22"/>
        </w:rPr>
        <w:t>combate a</w:t>
      </w:r>
      <w:r w:rsidRPr="00923A0A">
        <w:rPr>
          <w:rFonts w:ascii="Palatino Linotype" w:hAnsi="Palatino Linotype" w:cs="Arial"/>
          <w:i/>
          <w:sz w:val="22"/>
          <w:szCs w:val="22"/>
        </w:rPr>
        <w:t xml:space="preserve"> la tala clandestina.</w:t>
      </w:r>
    </w:p>
    <w:p w14:paraId="31CFEE31" w14:textId="6894F991" w:rsidR="00EC51B1" w:rsidRPr="00923A0A" w:rsidRDefault="00EC51B1" w:rsidP="00923A0A">
      <w:pPr>
        <w:pStyle w:val="Prrafodelista"/>
        <w:numPr>
          <w:ilvl w:val="0"/>
          <w:numId w:val="40"/>
        </w:numPr>
        <w:spacing w:before="240" w:after="240"/>
        <w:ind w:left="714" w:hanging="357"/>
        <w:jc w:val="both"/>
        <w:rPr>
          <w:rFonts w:ascii="Palatino Linotype" w:hAnsi="Palatino Linotype" w:cs="Arial"/>
          <w:i/>
          <w:sz w:val="22"/>
          <w:szCs w:val="22"/>
        </w:rPr>
      </w:pPr>
      <w:r w:rsidRPr="00923A0A">
        <w:rPr>
          <w:rFonts w:ascii="Palatino Linotype" w:hAnsi="Palatino Linotype" w:cs="Arial"/>
          <w:i/>
          <w:sz w:val="22"/>
          <w:szCs w:val="22"/>
        </w:rPr>
        <w:t xml:space="preserve">Número de operativos que ha realizado </w:t>
      </w:r>
      <w:r w:rsidR="0085580A" w:rsidRPr="00923A0A">
        <w:rPr>
          <w:rFonts w:ascii="Palatino Linotype" w:hAnsi="Palatino Linotype" w:cs="Arial"/>
          <w:i/>
          <w:sz w:val="22"/>
          <w:szCs w:val="22"/>
        </w:rPr>
        <w:t xml:space="preserve">la Dirección </w:t>
      </w:r>
      <w:r w:rsidR="006E7E55" w:rsidRPr="00923A0A">
        <w:rPr>
          <w:rFonts w:ascii="Palatino Linotype" w:hAnsi="Palatino Linotype" w:cs="Arial"/>
          <w:i/>
          <w:sz w:val="22"/>
          <w:szCs w:val="22"/>
        </w:rPr>
        <w:t xml:space="preserve">General </w:t>
      </w:r>
      <w:r w:rsidR="0085580A" w:rsidRPr="00923A0A">
        <w:rPr>
          <w:rFonts w:ascii="Palatino Linotype" w:hAnsi="Palatino Linotype" w:cs="Arial"/>
          <w:i/>
          <w:sz w:val="22"/>
          <w:szCs w:val="22"/>
        </w:rPr>
        <w:t>de Seguridad Pública y Protección Civil</w:t>
      </w:r>
      <w:r w:rsidRPr="00923A0A">
        <w:rPr>
          <w:rFonts w:ascii="Palatino Linotype" w:hAnsi="Palatino Linotype" w:cs="Arial"/>
          <w:i/>
          <w:sz w:val="22"/>
          <w:szCs w:val="22"/>
        </w:rPr>
        <w:t xml:space="preserve"> para el combate </w:t>
      </w:r>
      <w:r w:rsidR="003F612A" w:rsidRPr="00923A0A">
        <w:rPr>
          <w:rFonts w:ascii="Palatino Linotype" w:hAnsi="Palatino Linotype" w:cs="Arial"/>
          <w:i/>
          <w:sz w:val="22"/>
          <w:szCs w:val="22"/>
        </w:rPr>
        <w:t>a</w:t>
      </w:r>
      <w:r w:rsidRPr="00923A0A">
        <w:rPr>
          <w:rFonts w:ascii="Palatino Linotype" w:hAnsi="Palatino Linotype" w:cs="Arial"/>
          <w:i/>
          <w:sz w:val="22"/>
          <w:szCs w:val="22"/>
        </w:rPr>
        <w:t xml:space="preserve"> la tala clandestina, el número de elementos que van a dichos operativos, las fechas</w:t>
      </w:r>
      <w:r w:rsidR="0085580A" w:rsidRPr="00923A0A">
        <w:rPr>
          <w:rFonts w:ascii="Palatino Linotype" w:hAnsi="Palatino Linotype" w:cs="Arial"/>
          <w:i/>
          <w:sz w:val="22"/>
          <w:szCs w:val="22"/>
        </w:rPr>
        <w:t xml:space="preserve"> y horarios</w:t>
      </w:r>
      <w:r w:rsidRPr="00923A0A">
        <w:rPr>
          <w:rFonts w:ascii="Palatino Linotype" w:hAnsi="Palatino Linotype" w:cs="Arial"/>
          <w:i/>
          <w:sz w:val="22"/>
          <w:szCs w:val="22"/>
        </w:rPr>
        <w:t xml:space="preserve"> en que se realizaron, el número de</w:t>
      </w:r>
      <w:r w:rsidR="003F612A" w:rsidRPr="00923A0A">
        <w:rPr>
          <w:rFonts w:ascii="Palatino Linotype" w:hAnsi="Palatino Linotype" w:cs="Arial"/>
          <w:i/>
          <w:sz w:val="22"/>
          <w:szCs w:val="22"/>
        </w:rPr>
        <w:t xml:space="preserve"> personas </w:t>
      </w:r>
      <w:r w:rsidRPr="00923A0A">
        <w:rPr>
          <w:rFonts w:ascii="Palatino Linotype" w:hAnsi="Palatino Linotype" w:cs="Arial"/>
          <w:i/>
          <w:sz w:val="22"/>
          <w:szCs w:val="22"/>
        </w:rPr>
        <w:t>asegurad</w:t>
      </w:r>
      <w:r w:rsidR="003F612A" w:rsidRPr="00923A0A">
        <w:rPr>
          <w:rFonts w:ascii="Palatino Linotype" w:hAnsi="Palatino Linotype" w:cs="Arial"/>
          <w:i/>
          <w:sz w:val="22"/>
          <w:szCs w:val="22"/>
        </w:rPr>
        <w:t>as</w:t>
      </w:r>
      <w:r w:rsidRPr="00923A0A">
        <w:rPr>
          <w:rFonts w:ascii="Palatino Linotype" w:hAnsi="Palatino Linotype" w:cs="Arial"/>
          <w:i/>
          <w:sz w:val="22"/>
          <w:szCs w:val="22"/>
        </w:rPr>
        <w:t xml:space="preserve"> por dicha acción.</w:t>
      </w:r>
    </w:p>
    <w:p w14:paraId="10F19D3A" w14:textId="183102C4" w:rsidR="00EC51B1" w:rsidRPr="00923A0A" w:rsidRDefault="00EC51B1" w:rsidP="00923A0A">
      <w:pPr>
        <w:pStyle w:val="Prrafodelista"/>
        <w:numPr>
          <w:ilvl w:val="0"/>
          <w:numId w:val="40"/>
        </w:numPr>
        <w:spacing w:before="240" w:after="240"/>
        <w:ind w:left="714" w:hanging="357"/>
        <w:jc w:val="both"/>
        <w:rPr>
          <w:rFonts w:ascii="Palatino Linotype" w:hAnsi="Palatino Linotype" w:cs="Arial"/>
          <w:i/>
          <w:sz w:val="22"/>
          <w:szCs w:val="22"/>
        </w:rPr>
      </w:pPr>
      <w:r w:rsidRPr="00923A0A">
        <w:rPr>
          <w:rFonts w:ascii="Palatino Linotype" w:hAnsi="Palatino Linotype" w:cs="Arial"/>
          <w:i/>
          <w:sz w:val="22"/>
          <w:szCs w:val="22"/>
        </w:rPr>
        <w:lastRenderedPageBreak/>
        <w:t>Número de operativos para</w:t>
      </w:r>
      <w:r w:rsidR="004872A9" w:rsidRPr="00923A0A">
        <w:rPr>
          <w:rFonts w:ascii="Palatino Linotype" w:hAnsi="Palatino Linotype" w:cs="Arial"/>
          <w:i/>
          <w:sz w:val="22"/>
          <w:szCs w:val="22"/>
        </w:rPr>
        <w:t xml:space="preserve"> el combate a</w:t>
      </w:r>
      <w:r w:rsidRPr="00923A0A">
        <w:rPr>
          <w:rFonts w:ascii="Palatino Linotype" w:hAnsi="Palatino Linotype" w:cs="Arial"/>
          <w:i/>
          <w:sz w:val="22"/>
          <w:szCs w:val="22"/>
        </w:rPr>
        <w:t xml:space="preserve"> la tala clandestina que</w:t>
      </w:r>
      <w:r w:rsidR="004872A9" w:rsidRPr="00923A0A">
        <w:rPr>
          <w:rFonts w:ascii="Palatino Linotype" w:hAnsi="Palatino Linotype" w:cs="Arial"/>
          <w:i/>
          <w:sz w:val="22"/>
          <w:szCs w:val="22"/>
        </w:rPr>
        <w:t xml:space="preserve"> se han realizado </w:t>
      </w:r>
      <w:r w:rsidRPr="00923A0A">
        <w:rPr>
          <w:rFonts w:ascii="Palatino Linotype" w:hAnsi="Palatino Linotype" w:cs="Arial"/>
          <w:i/>
          <w:sz w:val="22"/>
          <w:szCs w:val="22"/>
        </w:rPr>
        <w:t xml:space="preserve">en conjunto con las autoridades federales y/o estatales, las </w:t>
      </w:r>
      <w:r w:rsidR="004872A9" w:rsidRPr="00923A0A">
        <w:rPr>
          <w:rFonts w:ascii="Palatino Linotype" w:hAnsi="Palatino Linotype" w:cs="Arial"/>
          <w:i/>
          <w:sz w:val="22"/>
          <w:szCs w:val="22"/>
        </w:rPr>
        <w:t>fechas en que se realizaron, y el número de elementos estatales y/o federales</w:t>
      </w:r>
      <w:r w:rsidRPr="00923A0A">
        <w:rPr>
          <w:rFonts w:ascii="Palatino Linotype" w:hAnsi="Palatino Linotype" w:cs="Arial"/>
          <w:i/>
          <w:sz w:val="22"/>
          <w:szCs w:val="22"/>
        </w:rPr>
        <w:t xml:space="preserve"> que </w:t>
      </w:r>
      <w:r w:rsidR="004872A9" w:rsidRPr="00923A0A">
        <w:rPr>
          <w:rFonts w:ascii="Palatino Linotype" w:hAnsi="Palatino Linotype" w:cs="Arial"/>
          <w:i/>
          <w:sz w:val="22"/>
          <w:szCs w:val="22"/>
        </w:rPr>
        <w:t>participaron en los mismos.</w:t>
      </w:r>
      <w:r w:rsidRPr="00923A0A">
        <w:rPr>
          <w:rFonts w:ascii="Palatino Linotype" w:hAnsi="Palatino Linotype" w:cs="Arial"/>
          <w:i/>
          <w:sz w:val="22"/>
          <w:szCs w:val="22"/>
        </w:rPr>
        <w:t xml:space="preserve"> </w:t>
      </w:r>
    </w:p>
    <w:p w14:paraId="2029823B" w14:textId="64E993B0" w:rsidR="00EC51B1" w:rsidRPr="00923A0A" w:rsidRDefault="00EC51B1" w:rsidP="00923A0A">
      <w:pPr>
        <w:pStyle w:val="Prrafodelista"/>
        <w:numPr>
          <w:ilvl w:val="0"/>
          <w:numId w:val="40"/>
        </w:numPr>
        <w:spacing w:before="240" w:after="240"/>
        <w:ind w:left="714" w:hanging="357"/>
        <w:jc w:val="both"/>
        <w:rPr>
          <w:rFonts w:ascii="Palatino Linotype" w:hAnsi="Palatino Linotype" w:cs="Arial"/>
          <w:i/>
          <w:sz w:val="22"/>
          <w:szCs w:val="22"/>
        </w:rPr>
      </w:pPr>
      <w:r w:rsidRPr="00923A0A">
        <w:rPr>
          <w:rFonts w:ascii="Palatino Linotype" w:hAnsi="Palatino Linotype" w:cs="Arial"/>
          <w:i/>
          <w:sz w:val="22"/>
          <w:szCs w:val="22"/>
        </w:rPr>
        <w:t xml:space="preserve">La cantidad de recursos financieros </w:t>
      </w:r>
      <w:r w:rsidR="004872A9" w:rsidRPr="00923A0A">
        <w:rPr>
          <w:rFonts w:ascii="Palatino Linotype" w:hAnsi="Palatino Linotype" w:cs="Arial"/>
          <w:i/>
          <w:sz w:val="22"/>
          <w:szCs w:val="22"/>
        </w:rPr>
        <w:t>de carácter federal</w:t>
      </w:r>
      <w:r w:rsidRPr="00923A0A">
        <w:rPr>
          <w:rFonts w:ascii="Palatino Linotype" w:hAnsi="Palatino Linotype" w:cs="Arial"/>
          <w:i/>
          <w:sz w:val="22"/>
          <w:szCs w:val="22"/>
        </w:rPr>
        <w:t xml:space="preserve"> y estatal que </w:t>
      </w:r>
      <w:r w:rsidR="004872A9" w:rsidRPr="00923A0A">
        <w:rPr>
          <w:rFonts w:ascii="Palatino Linotype" w:hAnsi="Palatino Linotype" w:cs="Arial"/>
          <w:i/>
          <w:sz w:val="22"/>
          <w:szCs w:val="22"/>
        </w:rPr>
        <w:t xml:space="preserve">ha ejercido el municipio </w:t>
      </w:r>
      <w:r w:rsidRPr="00923A0A">
        <w:rPr>
          <w:rFonts w:ascii="Palatino Linotype" w:hAnsi="Palatino Linotype" w:cs="Arial"/>
          <w:i/>
          <w:sz w:val="22"/>
          <w:szCs w:val="22"/>
        </w:rPr>
        <w:t xml:space="preserve">para el combate </w:t>
      </w:r>
      <w:r w:rsidR="004872A9" w:rsidRPr="00923A0A">
        <w:rPr>
          <w:rFonts w:ascii="Palatino Linotype" w:hAnsi="Palatino Linotype" w:cs="Arial"/>
          <w:i/>
          <w:sz w:val="22"/>
          <w:szCs w:val="22"/>
        </w:rPr>
        <w:t>a la tala clandestina</w:t>
      </w:r>
      <w:r w:rsidRPr="00923A0A">
        <w:rPr>
          <w:rFonts w:ascii="Palatino Linotype" w:hAnsi="Palatino Linotype" w:cs="Arial"/>
          <w:i/>
          <w:sz w:val="22"/>
          <w:szCs w:val="22"/>
        </w:rPr>
        <w:t>.</w:t>
      </w:r>
    </w:p>
    <w:p w14:paraId="069550AD" w14:textId="77777777" w:rsidR="006D4425" w:rsidRPr="009C2FDF" w:rsidRDefault="006D4425" w:rsidP="006D4425">
      <w:pPr>
        <w:spacing w:before="240" w:beforeAutospacing="1" w:after="240" w:afterAutospacing="1"/>
        <w:ind w:left="360" w:right="49"/>
        <w:jc w:val="both"/>
        <w:rPr>
          <w:rFonts w:ascii="Palatino Linotype" w:hAnsi="Palatino Linotype" w:cs="Arial"/>
          <w:i/>
          <w:sz w:val="22"/>
          <w:szCs w:val="22"/>
        </w:rPr>
      </w:pPr>
      <w:r w:rsidRPr="009C2FDF">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658DBA32" w14:textId="32E116AF" w:rsidR="006D4425" w:rsidRPr="009C2FDF" w:rsidRDefault="006D4425" w:rsidP="006D4425">
      <w:pPr>
        <w:spacing w:before="240" w:beforeAutospacing="1" w:after="240" w:afterAutospacing="1"/>
        <w:ind w:left="360" w:right="49"/>
        <w:jc w:val="both"/>
        <w:rPr>
          <w:rFonts w:ascii="Palatino Linotype" w:hAnsi="Palatino Linotype" w:cs="Arial"/>
          <w:i/>
          <w:sz w:val="22"/>
          <w:szCs w:val="22"/>
        </w:rPr>
      </w:pPr>
      <w:r w:rsidRPr="009C2FDF">
        <w:rPr>
          <w:rFonts w:ascii="Palatino Linotype" w:hAnsi="Palatino Linotype" w:cs="Arial"/>
          <w:i/>
          <w:sz w:val="22"/>
          <w:szCs w:val="20"/>
        </w:rPr>
        <w:t>En el supuesto que la información ordenada en los puntos 3, 4 y 5, no obre en los archivos del Sujeto Obligado</w:t>
      </w:r>
      <w:r w:rsidRPr="009C2FDF">
        <w:rPr>
          <w:rFonts w:ascii="Palatino Linotype" w:hAnsi="Palatino Linotype" w:cs="Arial"/>
          <w:b/>
          <w:i/>
          <w:sz w:val="22"/>
          <w:szCs w:val="20"/>
        </w:rPr>
        <w:t xml:space="preserve"> </w:t>
      </w:r>
      <w:r w:rsidRPr="009C2FDF">
        <w:rPr>
          <w:rFonts w:ascii="Palatino Linotype" w:hAnsi="Palatino Linotype" w:cs="Arial"/>
          <w:i/>
          <w:sz w:val="22"/>
          <w:szCs w:val="20"/>
        </w:rPr>
        <w:t>por no haberse generado, bastara con que así lo haga del conocimiento de la parte hoy recurrente, para tener por colmado el requerimiento de información.</w:t>
      </w:r>
    </w:p>
    <w:p w14:paraId="5794C7E0" w14:textId="58CFA721" w:rsidR="004872A9" w:rsidRDefault="004872A9" w:rsidP="00923A0A">
      <w:pPr>
        <w:pStyle w:val="Prrafodelista"/>
        <w:numPr>
          <w:ilvl w:val="0"/>
          <w:numId w:val="40"/>
        </w:numPr>
        <w:tabs>
          <w:tab w:val="left" w:pos="426"/>
        </w:tabs>
        <w:spacing w:before="240" w:after="240"/>
        <w:ind w:left="714" w:right="51" w:hanging="357"/>
        <w:contextualSpacing/>
        <w:jc w:val="both"/>
        <w:rPr>
          <w:rFonts w:ascii="Palatino Linotype" w:hAnsi="Palatino Linotype" w:cs="Arial"/>
          <w:i/>
          <w:sz w:val="22"/>
          <w:szCs w:val="22"/>
        </w:rPr>
      </w:pPr>
      <w:r w:rsidRPr="00923A0A">
        <w:rPr>
          <w:rFonts w:ascii="Palatino Linotype" w:hAnsi="Palatino Linotype" w:cs="Arial"/>
          <w:i/>
          <w:sz w:val="22"/>
          <w:szCs w:val="22"/>
        </w:rPr>
        <w:t>El Acuerdo que emita el Comité de Transparencia en el que confirme la declaratoria de incompetencia del Sujeto Obligado</w:t>
      </w:r>
      <w:r w:rsidRPr="00923A0A">
        <w:rPr>
          <w:rFonts w:ascii="Palatino Linotype" w:hAnsi="Palatino Linotype" w:cs="Arial"/>
          <w:b/>
          <w:i/>
          <w:sz w:val="22"/>
          <w:szCs w:val="22"/>
        </w:rPr>
        <w:t xml:space="preserve"> </w:t>
      </w:r>
      <w:r w:rsidRPr="00923A0A">
        <w:rPr>
          <w:rFonts w:ascii="Palatino Linotype" w:hAnsi="Palatino Linotype" w:cs="Arial"/>
          <w:i/>
          <w:sz w:val="22"/>
          <w:szCs w:val="22"/>
        </w:rPr>
        <w:t>respecto del documento en el que conste el número de aserradores que se encuentran dentro de</w:t>
      </w:r>
      <w:r w:rsidR="00735E7B" w:rsidRPr="00923A0A">
        <w:rPr>
          <w:rFonts w:ascii="Palatino Linotype" w:hAnsi="Palatino Linotype" w:cs="Arial"/>
          <w:i/>
          <w:sz w:val="22"/>
          <w:szCs w:val="22"/>
        </w:rPr>
        <w:t xml:space="preserve">l </w:t>
      </w:r>
      <w:r w:rsidRPr="00923A0A">
        <w:rPr>
          <w:rFonts w:ascii="Palatino Linotype" w:hAnsi="Palatino Linotype" w:cs="Arial"/>
          <w:i/>
          <w:sz w:val="22"/>
          <w:szCs w:val="22"/>
        </w:rPr>
        <w:t xml:space="preserve">territorio municipal. </w:t>
      </w:r>
    </w:p>
    <w:p w14:paraId="55165D5D" w14:textId="77777777" w:rsidR="00923A0A" w:rsidRPr="00923A0A" w:rsidRDefault="00923A0A" w:rsidP="00923A0A">
      <w:pPr>
        <w:pStyle w:val="Prrafodelista"/>
        <w:tabs>
          <w:tab w:val="left" w:pos="426"/>
        </w:tabs>
        <w:spacing w:before="240" w:after="240"/>
        <w:ind w:left="714" w:right="51"/>
        <w:contextualSpacing/>
        <w:jc w:val="both"/>
        <w:rPr>
          <w:rFonts w:ascii="Palatino Linotype" w:hAnsi="Palatino Linotype" w:cs="Arial"/>
          <w:i/>
          <w:sz w:val="22"/>
          <w:szCs w:val="22"/>
        </w:rPr>
      </w:pPr>
    </w:p>
    <w:p w14:paraId="60BBEBE7" w14:textId="6D53AEB2" w:rsidR="00E85660" w:rsidRPr="009C2FDF" w:rsidRDefault="00923A0A" w:rsidP="00E85660">
      <w:pPr>
        <w:spacing w:after="240" w:line="360" w:lineRule="auto"/>
        <w:jc w:val="both"/>
        <w:rPr>
          <w:rFonts w:ascii="Palatino Linotype" w:hAnsi="Palatino Linotype" w:cs="Arial"/>
          <w:b/>
        </w:rPr>
      </w:pPr>
      <w:r w:rsidRPr="00923A0A">
        <w:rPr>
          <w:rFonts w:ascii="Palatino Linotype" w:hAnsi="Palatino Linotype" w:cs="Arial"/>
          <w:b/>
          <w:bCs/>
          <w:sz w:val="28"/>
          <w:szCs w:val="28"/>
          <w:shd w:val="clear" w:color="auto" w:fill="FFFFFF"/>
        </w:rPr>
        <w:t>TERCERO.</w:t>
      </w:r>
      <w:r w:rsidRPr="009C2FDF">
        <w:rPr>
          <w:rFonts w:ascii="Palatino Linotype" w:hAnsi="Palatino Linotype" w:cs="Arial"/>
          <w:b/>
          <w:bCs/>
          <w:shd w:val="clear" w:color="auto" w:fill="FFFFFF"/>
        </w:rPr>
        <w:t xml:space="preserve"> </w:t>
      </w:r>
      <w:r w:rsidR="00E85660" w:rsidRPr="009C2FDF">
        <w:rPr>
          <w:rFonts w:ascii="Palatino Linotype" w:hAnsi="Palatino Linotype" w:cs="Arial"/>
          <w:b/>
          <w:bCs/>
          <w:shd w:val="clear" w:color="auto" w:fill="FFFFFF"/>
        </w:rPr>
        <w:t>Remítase</w:t>
      </w:r>
      <w:r w:rsidR="00E85660" w:rsidRPr="009C2FDF">
        <w:rPr>
          <w:rFonts w:ascii="Palatino Linotype" w:hAnsi="Palatino Linotype"/>
          <w:shd w:val="clear" w:color="auto" w:fill="FFFFFF"/>
        </w:rPr>
        <w:t xml:space="preserve"> al Responsable de la Unidad de Transparencia del</w:t>
      </w:r>
      <w:r w:rsidR="00E85660" w:rsidRPr="009C2FDF">
        <w:rPr>
          <w:rStyle w:val="apple-converted-space"/>
          <w:rFonts w:ascii="Palatino Linotype" w:hAnsi="Palatino Linotype"/>
          <w:bCs/>
          <w:shd w:val="clear" w:color="auto" w:fill="FFFFFF"/>
        </w:rPr>
        <w:t> </w:t>
      </w:r>
      <w:r w:rsidR="00E85660" w:rsidRPr="009C2FDF">
        <w:rPr>
          <w:rFonts w:ascii="Palatino Linotype" w:hAnsi="Palatino Linotype"/>
          <w:bCs/>
          <w:shd w:val="clear" w:color="auto" w:fill="FFFFFF"/>
        </w:rPr>
        <w:t xml:space="preserve">Sujeto Obligado </w:t>
      </w:r>
      <w:r w:rsidR="00E85660" w:rsidRPr="009C2FDF">
        <w:rPr>
          <w:rStyle w:val="apple-converted-space"/>
          <w:rFonts w:ascii="Palatino Linotype" w:hAnsi="Palatino Linotype" w:cs="Arial"/>
          <w:b/>
          <w:bCs/>
          <w:i/>
          <w:iCs/>
          <w:shd w:val="clear" w:color="auto" w:fill="FFFFFF"/>
        </w:rPr>
        <w:t> </w:t>
      </w:r>
      <w:r w:rsidR="00E85660" w:rsidRPr="009C2FDF">
        <w:rPr>
          <w:rStyle w:val="apple-converted-space"/>
          <w:rFonts w:ascii="Palatino Linotype" w:hAnsi="Palatino Linotype" w:cs="Arial"/>
          <w:bCs/>
          <w:iCs/>
          <w:shd w:val="clear" w:color="auto" w:fill="FFFFFF"/>
        </w:rPr>
        <w:t>la presente resolución</w:t>
      </w:r>
      <w:r w:rsidR="00E85660" w:rsidRPr="009C2FDF">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2455EA47" w14:textId="609B639B" w:rsidR="00E85660" w:rsidRPr="009C2FDF" w:rsidRDefault="00923A0A" w:rsidP="00E85660">
      <w:pPr>
        <w:spacing w:before="240" w:after="240" w:line="360" w:lineRule="auto"/>
        <w:jc w:val="both"/>
        <w:rPr>
          <w:rFonts w:ascii="Palatino Linotype" w:hAnsi="Palatino Linotype" w:cs="Arial"/>
        </w:rPr>
      </w:pPr>
      <w:r w:rsidRPr="00923A0A">
        <w:rPr>
          <w:rFonts w:ascii="Palatino Linotype" w:hAnsi="Palatino Linotype" w:cs="Arial"/>
          <w:b/>
          <w:sz w:val="28"/>
          <w:szCs w:val="28"/>
        </w:rPr>
        <w:t>CUARTO.</w:t>
      </w:r>
      <w:r w:rsidRPr="009C2FDF">
        <w:rPr>
          <w:rFonts w:ascii="Palatino Linotype" w:hAnsi="Palatino Linotype" w:cs="Arial"/>
          <w:b/>
        </w:rPr>
        <w:t xml:space="preserve">  </w:t>
      </w:r>
      <w:r w:rsidR="00E85660" w:rsidRPr="009C2FDF">
        <w:rPr>
          <w:rFonts w:ascii="Palatino Linotype" w:hAnsi="Palatino Linotype" w:cs="Arial"/>
          <w:b/>
        </w:rPr>
        <w:t>Hágase del conocimiento</w:t>
      </w:r>
      <w:r w:rsidR="00E85660" w:rsidRPr="009C2FDF">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w:t>
      </w:r>
      <w:r w:rsidR="00E85660" w:rsidRPr="009C2FDF">
        <w:rPr>
          <w:rFonts w:ascii="Palatino Linotype" w:hAnsi="Palatino Linotype" w:cs="Arial"/>
        </w:rPr>
        <w:lastRenderedPageBreak/>
        <w:t>Municipios, podrá impugnarla vía Juicio de Amparo en los términos de las leyes aplicables.</w:t>
      </w:r>
    </w:p>
    <w:p w14:paraId="672B634E" w14:textId="36259032" w:rsidR="007666CC" w:rsidRPr="009C2FDF" w:rsidRDefault="007666CC" w:rsidP="007666CC">
      <w:pPr>
        <w:spacing w:before="240" w:after="240" w:line="360" w:lineRule="auto"/>
        <w:jc w:val="both"/>
        <w:rPr>
          <w:rFonts w:ascii="Palatino Linotype" w:hAnsi="Palatino Linotype"/>
        </w:rPr>
      </w:pPr>
      <w:r w:rsidRPr="009C2FD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9C2FDF">
        <w:rPr>
          <w:rFonts w:ascii="Palatino Linotype" w:hAnsi="Palatino Linotype"/>
        </w:rPr>
        <w:t xml:space="preserve"> </w:t>
      </w:r>
      <w:r w:rsidR="009C2FDF" w:rsidRPr="009C2FDF">
        <w:rPr>
          <w:rFonts w:ascii="Palatino Linotype" w:hAnsi="Palatino Linotype"/>
        </w:rPr>
        <w:t>EMITIENDO VOTO PARTICULAR</w:t>
      </w:r>
      <w:r w:rsidRPr="009C2FDF">
        <w:rPr>
          <w:rFonts w:ascii="Palatino Linotype" w:hAnsi="Palatino Linotype"/>
        </w:rPr>
        <w:t xml:space="preserve">; JAVIER MARTÍNEZ CRUZ </w:t>
      </w:r>
      <w:r w:rsidR="00923A0A">
        <w:rPr>
          <w:rFonts w:ascii="Palatino Linotype" w:hAnsi="Palatino Linotype"/>
        </w:rPr>
        <w:t>(</w:t>
      </w:r>
      <w:r w:rsidR="00F9774D">
        <w:rPr>
          <w:rFonts w:ascii="Palatino Linotype" w:hAnsi="Palatino Linotype"/>
        </w:rPr>
        <w:t>AUSENTE EN LA SESIÓN</w:t>
      </w:r>
      <w:r w:rsidR="00923A0A">
        <w:rPr>
          <w:rFonts w:ascii="Palatino Linotype" w:hAnsi="Palatino Linotype"/>
        </w:rPr>
        <w:t>)</w:t>
      </w:r>
      <w:r w:rsidR="009C2FDF">
        <w:rPr>
          <w:rFonts w:ascii="Palatino Linotype" w:hAnsi="Palatino Linotype"/>
        </w:rPr>
        <w:t xml:space="preserve"> </w:t>
      </w:r>
      <w:r w:rsidRPr="009C2FDF">
        <w:rPr>
          <w:rFonts w:ascii="Palatino Linotype" w:hAnsi="Palatino Linotype"/>
        </w:rPr>
        <w:t xml:space="preserve">Y LUIS GUSTAVO PARRA NORIEGA; EN LA </w:t>
      </w:r>
      <w:r w:rsidR="00923A0A">
        <w:rPr>
          <w:rFonts w:ascii="Palatino Linotype" w:hAnsi="Palatino Linotype"/>
        </w:rPr>
        <w:t>CUADRAGÉSIMA</w:t>
      </w:r>
      <w:r w:rsidR="00ED2D3E" w:rsidRPr="009C2FDF">
        <w:rPr>
          <w:rFonts w:ascii="Palatino Linotype" w:hAnsi="Palatino Linotype"/>
        </w:rPr>
        <w:t xml:space="preserve"> </w:t>
      </w:r>
      <w:r w:rsidR="008D25C1" w:rsidRPr="009C2FDF">
        <w:rPr>
          <w:rFonts w:ascii="Palatino Linotype" w:hAnsi="Palatino Linotype"/>
        </w:rPr>
        <w:t>TERCERA</w:t>
      </w:r>
      <w:r w:rsidR="00ED2D3E" w:rsidRPr="009C2FDF">
        <w:rPr>
          <w:rFonts w:ascii="Palatino Linotype" w:hAnsi="Palatino Linotype"/>
        </w:rPr>
        <w:t xml:space="preserve"> </w:t>
      </w:r>
      <w:r w:rsidR="00CF61D6" w:rsidRPr="009C2FDF">
        <w:rPr>
          <w:rFonts w:ascii="Palatino Linotype" w:hAnsi="Palatino Linotype"/>
        </w:rPr>
        <w:t xml:space="preserve">SESIÓN ORDINARIA </w:t>
      </w:r>
      <w:r w:rsidRPr="009C2FDF">
        <w:rPr>
          <w:rFonts w:ascii="Palatino Linotype" w:hAnsi="Palatino Linotype"/>
        </w:rPr>
        <w:t>CELEBRADA EL</w:t>
      </w:r>
      <w:r w:rsidR="00221D8E" w:rsidRPr="009C2FDF">
        <w:rPr>
          <w:rFonts w:ascii="Palatino Linotype" w:hAnsi="Palatino Linotype"/>
        </w:rPr>
        <w:t xml:space="preserve"> </w:t>
      </w:r>
      <w:r w:rsidR="008D25C1" w:rsidRPr="009C2FDF">
        <w:rPr>
          <w:rFonts w:ascii="Palatino Linotype" w:hAnsi="Palatino Linotype"/>
        </w:rPr>
        <w:t>VEINTE</w:t>
      </w:r>
      <w:r w:rsidR="00ED2D3E" w:rsidRPr="009C2FDF">
        <w:rPr>
          <w:rFonts w:ascii="Palatino Linotype" w:hAnsi="Palatino Linotype"/>
        </w:rPr>
        <w:t xml:space="preserve"> DE NOVIEMBRE </w:t>
      </w:r>
      <w:r w:rsidRPr="009C2FDF">
        <w:rPr>
          <w:rFonts w:ascii="Palatino Linotype" w:hAnsi="Palatino Linotype"/>
        </w:rPr>
        <w:t>DE DOS MIL DIECINUEVE,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C2FDF" w:rsidRPr="00923A0A" w14:paraId="52A155A4" w14:textId="77777777" w:rsidTr="00B73B26">
        <w:trPr>
          <w:trHeight w:val="1807"/>
        </w:trPr>
        <w:tc>
          <w:tcPr>
            <w:tcW w:w="8828" w:type="dxa"/>
            <w:gridSpan w:val="2"/>
            <w:vAlign w:val="center"/>
          </w:tcPr>
          <w:p w14:paraId="0D45D11B" w14:textId="77777777" w:rsidR="00ED2D3E" w:rsidRPr="00923A0A" w:rsidRDefault="00ED2D3E" w:rsidP="00B73B26">
            <w:pPr>
              <w:jc w:val="center"/>
              <w:rPr>
                <w:rFonts w:ascii="Palatino Linotype" w:hAnsi="Palatino Linotype" w:cs="Arial"/>
                <w:b/>
                <w:lang w:val="es-MX"/>
              </w:rPr>
            </w:pPr>
          </w:p>
          <w:p w14:paraId="4A73C1DD" w14:textId="77777777" w:rsidR="00ED2D3E" w:rsidRPr="00923A0A" w:rsidRDefault="00ED2D3E" w:rsidP="00B73B26">
            <w:pPr>
              <w:jc w:val="center"/>
              <w:rPr>
                <w:rFonts w:ascii="Palatino Linotype" w:hAnsi="Palatino Linotype" w:cs="Arial"/>
                <w:b/>
                <w:lang w:val="es-MX"/>
              </w:rPr>
            </w:pPr>
          </w:p>
          <w:p w14:paraId="55E118F2" w14:textId="77777777" w:rsidR="00ED2D3E" w:rsidRDefault="00ED2D3E" w:rsidP="00B73B26">
            <w:pPr>
              <w:jc w:val="center"/>
              <w:rPr>
                <w:rFonts w:ascii="Palatino Linotype" w:hAnsi="Palatino Linotype" w:cs="Arial"/>
                <w:b/>
                <w:lang w:val="es-MX"/>
              </w:rPr>
            </w:pPr>
          </w:p>
          <w:p w14:paraId="7F27B07A" w14:textId="77777777" w:rsidR="00923A0A" w:rsidRDefault="00923A0A" w:rsidP="00B73B26">
            <w:pPr>
              <w:jc w:val="center"/>
              <w:rPr>
                <w:rFonts w:ascii="Palatino Linotype" w:hAnsi="Palatino Linotype" w:cs="Arial"/>
                <w:b/>
                <w:lang w:val="es-MX"/>
              </w:rPr>
            </w:pPr>
          </w:p>
          <w:p w14:paraId="0BF4085F" w14:textId="77777777" w:rsidR="00923A0A" w:rsidRPr="00923A0A" w:rsidRDefault="00923A0A" w:rsidP="00923A0A">
            <w:pPr>
              <w:rPr>
                <w:rFonts w:ascii="Palatino Linotype" w:hAnsi="Palatino Linotype" w:cs="Arial"/>
                <w:b/>
                <w:lang w:val="es-MX"/>
              </w:rPr>
            </w:pPr>
          </w:p>
          <w:p w14:paraId="3786D7B4" w14:textId="77777777" w:rsidR="00ED2D3E" w:rsidRPr="00923A0A" w:rsidRDefault="00ED2D3E" w:rsidP="00B73B26">
            <w:pPr>
              <w:jc w:val="center"/>
              <w:rPr>
                <w:rFonts w:ascii="Palatino Linotype" w:hAnsi="Palatino Linotype"/>
                <w:lang w:val="es-MX"/>
              </w:rPr>
            </w:pPr>
            <w:r w:rsidRPr="00923A0A">
              <w:rPr>
                <w:rFonts w:ascii="Palatino Linotype" w:hAnsi="Palatino Linotype" w:cs="Arial"/>
                <w:b/>
                <w:lang w:val="es-MX"/>
              </w:rPr>
              <w:t>Zulema Martínez Sánchez</w:t>
            </w:r>
            <w:r w:rsidRPr="00923A0A">
              <w:rPr>
                <w:rFonts w:ascii="Palatino Linotype" w:hAnsi="Palatino Linotype"/>
                <w:lang w:val="es-MX"/>
              </w:rPr>
              <w:t xml:space="preserve"> </w:t>
            </w:r>
          </w:p>
          <w:p w14:paraId="4B0DDB6C" w14:textId="77777777" w:rsidR="00ED2D3E" w:rsidRPr="00923A0A" w:rsidRDefault="00ED2D3E" w:rsidP="00B73B26">
            <w:pPr>
              <w:jc w:val="center"/>
              <w:rPr>
                <w:rFonts w:ascii="Palatino Linotype" w:hAnsi="Palatino Linotype"/>
                <w:lang w:val="es-MX"/>
              </w:rPr>
            </w:pPr>
            <w:r w:rsidRPr="00923A0A">
              <w:rPr>
                <w:rFonts w:ascii="Palatino Linotype" w:hAnsi="Palatino Linotype"/>
                <w:lang w:val="es-MX"/>
              </w:rPr>
              <w:t>Comisionada Presidenta</w:t>
            </w:r>
          </w:p>
          <w:p w14:paraId="6DA79F90" w14:textId="57DE1DBD" w:rsidR="00ED2D3E" w:rsidRPr="00923A0A" w:rsidRDefault="00923A0A" w:rsidP="00B73B26">
            <w:pPr>
              <w:jc w:val="center"/>
              <w:rPr>
                <w:rFonts w:ascii="Palatino Linotype" w:hAnsi="Palatino Linotype"/>
                <w:b/>
                <w:lang w:val="es-MX"/>
              </w:rPr>
            </w:pPr>
            <w:r w:rsidRPr="00923A0A">
              <w:rPr>
                <w:rFonts w:ascii="Palatino Linotype" w:hAnsi="Palatino Linotype"/>
                <w:b/>
                <w:lang w:val="es-MX"/>
              </w:rPr>
              <w:t>(RÚBRICA)</w:t>
            </w:r>
          </w:p>
        </w:tc>
      </w:tr>
      <w:tr w:rsidR="009C2FDF" w:rsidRPr="00923A0A" w14:paraId="7458114B" w14:textId="77777777" w:rsidTr="00B73B26">
        <w:trPr>
          <w:trHeight w:val="2156"/>
        </w:trPr>
        <w:tc>
          <w:tcPr>
            <w:tcW w:w="4414" w:type="dxa"/>
            <w:vAlign w:val="center"/>
          </w:tcPr>
          <w:p w14:paraId="125F5803" w14:textId="77777777" w:rsidR="00ED2D3E" w:rsidRPr="00923A0A" w:rsidRDefault="00ED2D3E" w:rsidP="00B73B26">
            <w:pPr>
              <w:jc w:val="center"/>
              <w:rPr>
                <w:rFonts w:ascii="Palatino Linotype" w:hAnsi="Palatino Linotype"/>
                <w:b/>
                <w:lang w:val="es-MX"/>
              </w:rPr>
            </w:pPr>
          </w:p>
          <w:p w14:paraId="6EC01FFD" w14:textId="77777777" w:rsidR="00ED2D3E" w:rsidRPr="00923A0A" w:rsidRDefault="00ED2D3E" w:rsidP="00B73B26">
            <w:pPr>
              <w:jc w:val="center"/>
              <w:rPr>
                <w:rFonts w:ascii="Palatino Linotype" w:hAnsi="Palatino Linotype"/>
                <w:b/>
                <w:lang w:val="es-MX"/>
              </w:rPr>
            </w:pPr>
          </w:p>
          <w:p w14:paraId="5B980FE4" w14:textId="77777777" w:rsidR="00ED2D3E" w:rsidRPr="00923A0A" w:rsidRDefault="00ED2D3E" w:rsidP="00B73B26">
            <w:pPr>
              <w:jc w:val="center"/>
              <w:rPr>
                <w:rFonts w:ascii="Palatino Linotype" w:hAnsi="Palatino Linotype"/>
                <w:b/>
                <w:lang w:val="es-MX"/>
              </w:rPr>
            </w:pPr>
          </w:p>
          <w:p w14:paraId="73A675B7" w14:textId="77777777" w:rsidR="00ED2D3E" w:rsidRPr="00923A0A" w:rsidRDefault="00ED2D3E" w:rsidP="00B73B26">
            <w:pPr>
              <w:jc w:val="center"/>
              <w:rPr>
                <w:rFonts w:ascii="Palatino Linotype" w:hAnsi="Palatino Linotype"/>
                <w:b/>
                <w:lang w:val="es-MX"/>
              </w:rPr>
            </w:pPr>
          </w:p>
          <w:p w14:paraId="1B6C85C7" w14:textId="77777777" w:rsidR="00923A0A" w:rsidRPr="00923A0A" w:rsidRDefault="00923A0A" w:rsidP="00923A0A">
            <w:pPr>
              <w:rPr>
                <w:rFonts w:ascii="Palatino Linotype" w:hAnsi="Palatino Linotype"/>
                <w:b/>
                <w:lang w:val="es-MX"/>
              </w:rPr>
            </w:pPr>
          </w:p>
          <w:p w14:paraId="764FFFFA" w14:textId="77777777" w:rsidR="00ED2D3E" w:rsidRPr="00923A0A" w:rsidRDefault="00ED2D3E" w:rsidP="00B73B26">
            <w:pPr>
              <w:jc w:val="center"/>
              <w:rPr>
                <w:rFonts w:ascii="Palatino Linotype" w:hAnsi="Palatino Linotype"/>
                <w:b/>
                <w:lang w:val="es-MX"/>
              </w:rPr>
            </w:pPr>
            <w:r w:rsidRPr="00923A0A">
              <w:rPr>
                <w:rFonts w:ascii="Palatino Linotype" w:hAnsi="Palatino Linotype"/>
                <w:b/>
                <w:lang w:val="es-MX"/>
              </w:rPr>
              <w:t>Eva Abaid Yapur</w:t>
            </w:r>
          </w:p>
          <w:p w14:paraId="761C04AA" w14:textId="77777777" w:rsidR="00ED2D3E" w:rsidRPr="00923A0A" w:rsidRDefault="00ED2D3E" w:rsidP="00B73B26">
            <w:pPr>
              <w:jc w:val="center"/>
              <w:rPr>
                <w:rFonts w:ascii="Palatino Linotype" w:hAnsi="Palatino Linotype"/>
                <w:lang w:val="es-MX"/>
              </w:rPr>
            </w:pPr>
            <w:r w:rsidRPr="00923A0A">
              <w:rPr>
                <w:rFonts w:ascii="Palatino Linotype" w:hAnsi="Palatino Linotype"/>
                <w:lang w:val="es-MX"/>
              </w:rPr>
              <w:t>Comisionada</w:t>
            </w:r>
          </w:p>
          <w:p w14:paraId="2BEBEEDC" w14:textId="2BBBD51A" w:rsidR="00ED2D3E" w:rsidRPr="00923A0A" w:rsidRDefault="00923A0A" w:rsidP="00B73B26">
            <w:pPr>
              <w:jc w:val="center"/>
              <w:rPr>
                <w:rFonts w:ascii="Palatino Linotype" w:hAnsi="Palatino Linotype"/>
                <w:lang w:val="es-MX"/>
              </w:rPr>
            </w:pPr>
            <w:r w:rsidRPr="00923A0A">
              <w:rPr>
                <w:rFonts w:ascii="Palatino Linotype" w:hAnsi="Palatino Linotype"/>
                <w:b/>
                <w:lang w:val="es-MX"/>
              </w:rPr>
              <w:t>(RÚBRICA</w:t>
            </w:r>
            <w:r w:rsidR="00ED2D3E" w:rsidRPr="00923A0A">
              <w:rPr>
                <w:rFonts w:ascii="Palatino Linotype" w:hAnsi="Palatino Linotype"/>
                <w:lang w:val="es-MX"/>
              </w:rPr>
              <w:t>)</w:t>
            </w:r>
          </w:p>
        </w:tc>
        <w:tc>
          <w:tcPr>
            <w:tcW w:w="4414" w:type="dxa"/>
            <w:vAlign w:val="center"/>
          </w:tcPr>
          <w:p w14:paraId="15374691" w14:textId="77777777" w:rsidR="00ED2D3E" w:rsidRPr="00923A0A" w:rsidRDefault="00ED2D3E" w:rsidP="00B73B26">
            <w:pPr>
              <w:jc w:val="center"/>
              <w:rPr>
                <w:rFonts w:ascii="Palatino Linotype" w:hAnsi="Palatino Linotype"/>
                <w:b/>
                <w:lang w:val="es-MX"/>
              </w:rPr>
            </w:pPr>
          </w:p>
          <w:p w14:paraId="049AD796" w14:textId="77777777" w:rsidR="00ED2D3E" w:rsidRPr="00923A0A" w:rsidRDefault="00ED2D3E" w:rsidP="00B73B26">
            <w:pPr>
              <w:jc w:val="center"/>
              <w:rPr>
                <w:rFonts w:ascii="Palatino Linotype" w:hAnsi="Palatino Linotype"/>
                <w:b/>
                <w:lang w:val="es-MX"/>
              </w:rPr>
            </w:pPr>
          </w:p>
          <w:p w14:paraId="434D3DBB" w14:textId="77777777" w:rsidR="00ED2D3E" w:rsidRPr="00923A0A" w:rsidRDefault="00ED2D3E" w:rsidP="00B73B26">
            <w:pPr>
              <w:jc w:val="center"/>
              <w:rPr>
                <w:rFonts w:ascii="Palatino Linotype" w:hAnsi="Palatino Linotype"/>
                <w:b/>
                <w:lang w:val="es-MX"/>
              </w:rPr>
            </w:pPr>
          </w:p>
          <w:p w14:paraId="0545F72B" w14:textId="77777777" w:rsidR="00ED2D3E" w:rsidRPr="00923A0A" w:rsidRDefault="00ED2D3E" w:rsidP="00B73B26">
            <w:pPr>
              <w:jc w:val="center"/>
              <w:rPr>
                <w:rFonts w:ascii="Palatino Linotype" w:hAnsi="Palatino Linotype"/>
                <w:b/>
                <w:lang w:val="es-MX"/>
              </w:rPr>
            </w:pPr>
          </w:p>
          <w:p w14:paraId="5608A67B" w14:textId="77777777" w:rsidR="00923A0A" w:rsidRPr="00923A0A" w:rsidRDefault="00923A0A" w:rsidP="00923A0A">
            <w:pPr>
              <w:rPr>
                <w:rFonts w:ascii="Palatino Linotype" w:hAnsi="Palatino Linotype"/>
                <w:b/>
                <w:lang w:val="es-MX"/>
              </w:rPr>
            </w:pPr>
          </w:p>
          <w:p w14:paraId="5D626A07" w14:textId="77777777" w:rsidR="00ED2D3E" w:rsidRPr="00923A0A" w:rsidRDefault="00ED2D3E" w:rsidP="00B73B26">
            <w:pPr>
              <w:jc w:val="center"/>
              <w:rPr>
                <w:rFonts w:ascii="Palatino Linotype" w:hAnsi="Palatino Linotype"/>
                <w:b/>
                <w:lang w:val="es-MX"/>
              </w:rPr>
            </w:pPr>
            <w:r w:rsidRPr="00923A0A">
              <w:rPr>
                <w:rFonts w:ascii="Palatino Linotype" w:hAnsi="Palatino Linotype"/>
                <w:b/>
                <w:lang w:val="es-MX"/>
              </w:rPr>
              <w:t>José Guadalupe Luna Hernández</w:t>
            </w:r>
          </w:p>
          <w:p w14:paraId="238A77D2" w14:textId="77777777" w:rsidR="00ED2D3E" w:rsidRPr="00923A0A" w:rsidRDefault="00ED2D3E" w:rsidP="00B73B26">
            <w:pPr>
              <w:jc w:val="center"/>
              <w:rPr>
                <w:rFonts w:ascii="Palatino Linotype" w:hAnsi="Palatino Linotype"/>
                <w:lang w:val="es-MX"/>
              </w:rPr>
            </w:pPr>
            <w:r w:rsidRPr="00923A0A">
              <w:rPr>
                <w:rFonts w:ascii="Palatino Linotype" w:hAnsi="Palatino Linotype"/>
                <w:lang w:val="es-MX"/>
              </w:rPr>
              <w:t>Comisionado</w:t>
            </w:r>
          </w:p>
          <w:p w14:paraId="12236EA3" w14:textId="363C8EA0" w:rsidR="00ED2D3E" w:rsidRPr="00923A0A" w:rsidRDefault="00923A0A" w:rsidP="00B73B26">
            <w:pPr>
              <w:jc w:val="center"/>
              <w:rPr>
                <w:rFonts w:ascii="Palatino Linotype" w:hAnsi="Palatino Linotype"/>
                <w:b/>
                <w:lang w:val="es-MX"/>
              </w:rPr>
            </w:pPr>
            <w:r w:rsidRPr="00923A0A">
              <w:rPr>
                <w:rFonts w:ascii="Palatino Linotype" w:hAnsi="Palatino Linotype"/>
                <w:b/>
                <w:lang w:val="es-MX"/>
              </w:rPr>
              <w:t>(RÚBRICA)</w:t>
            </w:r>
          </w:p>
        </w:tc>
      </w:tr>
      <w:tr w:rsidR="009C2FDF" w:rsidRPr="00923A0A" w14:paraId="35F93A5A" w14:textId="77777777" w:rsidTr="00B73B26">
        <w:trPr>
          <w:trHeight w:val="1953"/>
        </w:trPr>
        <w:tc>
          <w:tcPr>
            <w:tcW w:w="4414" w:type="dxa"/>
            <w:vAlign w:val="center"/>
          </w:tcPr>
          <w:p w14:paraId="719C5F48" w14:textId="77777777" w:rsidR="00ED2D3E" w:rsidRPr="00923A0A" w:rsidRDefault="00ED2D3E" w:rsidP="00B73B26">
            <w:pPr>
              <w:jc w:val="center"/>
              <w:rPr>
                <w:rFonts w:ascii="Palatino Linotype" w:hAnsi="Palatino Linotype" w:cs="Arial"/>
                <w:b/>
                <w:lang w:val="es-MX"/>
              </w:rPr>
            </w:pPr>
          </w:p>
          <w:p w14:paraId="170042DF" w14:textId="77777777" w:rsidR="00ED2D3E" w:rsidRPr="00923A0A" w:rsidRDefault="00ED2D3E" w:rsidP="00B73B26">
            <w:pPr>
              <w:jc w:val="center"/>
              <w:rPr>
                <w:rFonts w:ascii="Palatino Linotype" w:hAnsi="Palatino Linotype" w:cs="Arial"/>
                <w:b/>
                <w:lang w:val="es-MX"/>
              </w:rPr>
            </w:pPr>
          </w:p>
          <w:p w14:paraId="00122647" w14:textId="77777777" w:rsidR="00ED2D3E" w:rsidRPr="00923A0A" w:rsidRDefault="00ED2D3E" w:rsidP="00B73B26">
            <w:pPr>
              <w:jc w:val="center"/>
              <w:rPr>
                <w:rFonts w:ascii="Palatino Linotype" w:hAnsi="Palatino Linotype" w:cs="Arial"/>
                <w:b/>
                <w:lang w:val="es-MX"/>
              </w:rPr>
            </w:pPr>
          </w:p>
          <w:p w14:paraId="53532D49" w14:textId="77777777" w:rsidR="00ED2D3E" w:rsidRPr="00923A0A" w:rsidRDefault="00ED2D3E" w:rsidP="00B73B26">
            <w:pPr>
              <w:jc w:val="center"/>
              <w:rPr>
                <w:rFonts w:ascii="Palatino Linotype" w:hAnsi="Palatino Linotype" w:cs="Arial"/>
                <w:b/>
                <w:lang w:val="es-MX"/>
              </w:rPr>
            </w:pPr>
          </w:p>
          <w:p w14:paraId="38FD2BE7" w14:textId="77777777" w:rsidR="00ED2D3E" w:rsidRDefault="00ED2D3E" w:rsidP="00B73B26">
            <w:pPr>
              <w:jc w:val="center"/>
              <w:rPr>
                <w:rFonts w:ascii="Palatino Linotype" w:hAnsi="Palatino Linotype" w:cs="Arial"/>
                <w:b/>
                <w:lang w:val="es-MX"/>
              </w:rPr>
            </w:pPr>
          </w:p>
          <w:p w14:paraId="24E79387" w14:textId="77777777" w:rsidR="00923A0A" w:rsidRPr="00923A0A" w:rsidRDefault="00923A0A" w:rsidP="00B73B26">
            <w:pPr>
              <w:jc w:val="center"/>
              <w:rPr>
                <w:rFonts w:ascii="Palatino Linotype" w:hAnsi="Palatino Linotype" w:cs="Arial"/>
                <w:b/>
                <w:lang w:val="es-MX"/>
              </w:rPr>
            </w:pPr>
          </w:p>
          <w:p w14:paraId="638A10FC" w14:textId="77777777" w:rsidR="00ED2D3E" w:rsidRPr="00923A0A" w:rsidRDefault="00ED2D3E" w:rsidP="00B73B26">
            <w:pPr>
              <w:jc w:val="center"/>
              <w:rPr>
                <w:rFonts w:ascii="Palatino Linotype" w:hAnsi="Palatino Linotype" w:cs="Arial"/>
                <w:b/>
                <w:lang w:val="es-MX"/>
              </w:rPr>
            </w:pPr>
            <w:r w:rsidRPr="00923A0A">
              <w:rPr>
                <w:rFonts w:ascii="Palatino Linotype" w:hAnsi="Palatino Linotype" w:cs="Arial"/>
                <w:b/>
                <w:lang w:val="es-MX"/>
              </w:rPr>
              <w:t>Javier Martínez Cruz</w:t>
            </w:r>
          </w:p>
          <w:p w14:paraId="42BA8C1B" w14:textId="77777777" w:rsidR="00ED2D3E" w:rsidRPr="00923A0A" w:rsidRDefault="00ED2D3E" w:rsidP="00B73B26">
            <w:pPr>
              <w:jc w:val="center"/>
              <w:rPr>
                <w:rFonts w:ascii="Palatino Linotype" w:hAnsi="Palatino Linotype" w:cs="Arial"/>
                <w:lang w:val="es-MX"/>
              </w:rPr>
            </w:pPr>
            <w:r w:rsidRPr="00923A0A">
              <w:rPr>
                <w:rFonts w:ascii="Palatino Linotype" w:hAnsi="Palatino Linotype" w:cs="Arial"/>
                <w:lang w:val="es-MX"/>
              </w:rPr>
              <w:t>Comisionado</w:t>
            </w:r>
          </w:p>
          <w:p w14:paraId="099DCB9E" w14:textId="50D1541B" w:rsidR="00ED2D3E" w:rsidRPr="00923A0A" w:rsidRDefault="00ED2D3E" w:rsidP="00F9774D">
            <w:pPr>
              <w:jc w:val="center"/>
              <w:rPr>
                <w:rFonts w:ascii="Palatino Linotype" w:hAnsi="Palatino Linotype" w:cs="Arial"/>
                <w:b/>
                <w:lang w:val="es-MX"/>
              </w:rPr>
            </w:pPr>
            <w:r w:rsidRPr="00923A0A">
              <w:rPr>
                <w:rFonts w:ascii="Palatino Linotype" w:hAnsi="Palatino Linotype" w:cs="Arial"/>
                <w:b/>
                <w:lang w:val="es-MX"/>
              </w:rPr>
              <w:t>(</w:t>
            </w:r>
            <w:r w:rsidR="009C2FDF" w:rsidRPr="00923A0A">
              <w:rPr>
                <w:rFonts w:ascii="Palatino Linotype" w:hAnsi="Palatino Linotype" w:cs="Arial"/>
                <w:b/>
                <w:lang w:val="es-MX"/>
              </w:rPr>
              <w:t>Ausen</w:t>
            </w:r>
            <w:r w:rsidR="00923A0A">
              <w:rPr>
                <w:rFonts w:ascii="Palatino Linotype" w:hAnsi="Palatino Linotype" w:cs="Arial"/>
                <w:b/>
                <w:lang w:val="es-MX"/>
              </w:rPr>
              <w:t>te en la S</w:t>
            </w:r>
            <w:r w:rsidR="00F9774D" w:rsidRPr="00923A0A">
              <w:rPr>
                <w:rFonts w:ascii="Palatino Linotype" w:hAnsi="Palatino Linotype" w:cs="Arial"/>
                <w:b/>
                <w:lang w:val="es-MX"/>
              </w:rPr>
              <w:t>esión</w:t>
            </w:r>
            <w:r w:rsidRPr="00923A0A">
              <w:rPr>
                <w:rFonts w:ascii="Palatino Linotype" w:hAnsi="Palatino Linotype" w:cs="Arial"/>
                <w:b/>
                <w:lang w:val="es-MX"/>
              </w:rPr>
              <w:t>)</w:t>
            </w:r>
          </w:p>
        </w:tc>
        <w:tc>
          <w:tcPr>
            <w:tcW w:w="4414" w:type="dxa"/>
            <w:vAlign w:val="center"/>
          </w:tcPr>
          <w:p w14:paraId="05991DC8" w14:textId="77777777" w:rsidR="00ED2D3E" w:rsidRPr="00923A0A" w:rsidRDefault="00ED2D3E" w:rsidP="00B73B26">
            <w:pPr>
              <w:jc w:val="center"/>
              <w:rPr>
                <w:rFonts w:ascii="Palatino Linotype" w:hAnsi="Palatino Linotype" w:cs="Arial"/>
                <w:b/>
                <w:lang w:val="es-MX"/>
              </w:rPr>
            </w:pPr>
          </w:p>
          <w:p w14:paraId="5E1829AB" w14:textId="77777777" w:rsidR="00ED2D3E" w:rsidRPr="00923A0A" w:rsidRDefault="00ED2D3E" w:rsidP="00B73B26">
            <w:pPr>
              <w:jc w:val="center"/>
              <w:rPr>
                <w:rFonts w:ascii="Palatino Linotype" w:hAnsi="Palatino Linotype" w:cs="Arial"/>
                <w:b/>
                <w:lang w:val="es-MX"/>
              </w:rPr>
            </w:pPr>
          </w:p>
          <w:p w14:paraId="60035ECF" w14:textId="77777777" w:rsidR="00ED2D3E" w:rsidRPr="00923A0A" w:rsidRDefault="00ED2D3E" w:rsidP="00B73B26">
            <w:pPr>
              <w:jc w:val="center"/>
              <w:rPr>
                <w:rFonts w:ascii="Palatino Linotype" w:hAnsi="Palatino Linotype" w:cs="Arial"/>
                <w:b/>
                <w:lang w:val="es-MX"/>
              </w:rPr>
            </w:pPr>
          </w:p>
          <w:p w14:paraId="7C59154B" w14:textId="77777777" w:rsidR="00ED2D3E" w:rsidRPr="00923A0A" w:rsidRDefault="00ED2D3E" w:rsidP="00B73B26">
            <w:pPr>
              <w:jc w:val="center"/>
              <w:rPr>
                <w:rFonts w:ascii="Palatino Linotype" w:hAnsi="Palatino Linotype" w:cs="Arial"/>
                <w:b/>
                <w:lang w:val="es-MX"/>
              </w:rPr>
            </w:pPr>
          </w:p>
          <w:p w14:paraId="0092E63F" w14:textId="77777777" w:rsidR="00ED2D3E" w:rsidRDefault="00ED2D3E" w:rsidP="00B73B26">
            <w:pPr>
              <w:jc w:val="center"/>
              <w:rPr>
                <w:rFonts w:ascii="Palatino Linotype" w:hAnsi="Palatino Linotype" w:cs="Arial"/>
                <w:b/>
                <w:lang w:val="es-MX"/>
              </w:rPr>
            </w:pPr>
          </w:p>
          <w:p w14:paraId="63136986" w14:textId="77777777" w:rsidR="00923A0A" w:rsidRPr="00923A0A" w:rsidRDefault="00923A0A" w:rsidP="00B73B26">
            <w:pPr>
              <w:jc w:val="center"/>
              <w:rPr>
                <w:rFonts w:ascii="Palatino Linotype" w:hAnsi="Palatino Linotype" w:cs="Arial"/>
                <w:b/>
                <w:lang w:val="es-MX"/>
              </w:rPr>
            </w:pPr>
          </w:p>
          <w:p w14:paraId="1E97A614" w14:textId="77777777" w:rsidR="00ED2D3E" w:rsidRPr="00923A0A" w:rsidRDefault="00ED2D3E" w:rsidP="00B73B26">
            <w:pPr>
              <w:jc w:val="center"/>
              <w:rPr>
                <w:rFonts w:ascii="Palatino Linotype" w:hAnsi="Palatino Linotype" w:cs="Arial"/>
                <w:b/>
                <w:lang w:val="es-MX"/>
              </w:rPr>
            </w:pPr>
            <w:r w:rsidRPr="00923A0A">
              <w:rPr>
                <w:rFonts w:ascii="Palatino Linotype" w:hAnsi="Palatino Linotype" w:cs="Arial"/>
                <w:b/>
                <w:lang w:val="es-MX"/>
              </w:rPr>
              <w:t>Luis Gustavo Parra Noriega</w:t>
            </w:r>
          </w:p>
          <w:p w14:paraId="3ACB00AB" w14:textId="77777777" w:rsidR="00ED2D3E" w:rsidRPr="00923A0A" w:rsidRDefault="00ED2D3E" w:rsidP="00B73B26">
            <w:pPr>
              <w:jc w:val="center"/>
              <w:rPr>
                <w:rFonts w:ascii="Palatino Linotype" w:hAnsi="Palatino Linotype" w:cs="Arial"/>
                <w:lang w:val="es-MX"/>
              </w:rPr>
            </w:pPr>
            <w:r w:rsidRPr="00923A0A">
              <w:rPr>
                <w:rFonts w:ascii="Palatino Linotype" w:hAnsi="Palatino Linotype" w:cs="Arial"/>
                <w:lang w:val="es-MX"/>
              </w:rPr>
              <w:t>Comisionado</w:t>
            </w:r>
          </w:p>
          <w:p w14:paraId="18E57654" w14:textId="0C7E2247" w:rsidR="00ED2D3E" w:rsidRPr="00923A0A" w:rsidRDefault="00923A0A" w:rsidP="00B73B26">
            <w:pPr>
              <w:jc w:val="center"/>
              <w:rPr>
                <w:rFonts w:ascii="Palatino Linotype" w:hAnsi="Palatino Linotype" w:cs="Arial"/>
                <w:b/>
                <w:lang w:val="es-MX"/>
              </w:rPr>
            </w:pPr>
            <w:r w:rsidRPr="00923A0A">
              <w:rPr>
                <w:rFonts w:ascii="Palatino Linotype" w:hAnsi="Palatino Linotype" w:cs="Arial"/>
                <w:b/>
                <w:lang w:val="es-MX"/>
              </w:rPr>
              <w:t>(RÚBRICA)</w:t>
            </w:r>
          </w:p>
        </w:tc>
      </w:tr>
      <w:tr w:rsidR="00ED2D3E" w:rsidRPr="00923A0A" w14:paraId="50D3BAAD" w14:textId="77777777" w:rsidTr="008D25C1">
        <w:trPr>
          <w:trHeight w:val="2937"/>
        </w:trPr>
        <w:tc>
          <w:tcPr>
            <w:tcW w:w="8828" w:type="dxa"/>
            <w:gridSpan w:val="2"/>
            <w:vAlign w:val="center"/>
          </w:tcPr>
          <w:p w14:paraId="35404D43" w14:textId="77777777" w:rsidR="00ED2D3E" w:rsidRPr="00923A0A" w:rsidRDefault="00ED2D3E" w:rsidP="00B73B26">
            <w:pPr>
              <w:rPr>
                <w:rFonts w:ascii="Palatino Linotype" w:hAnsi="Palatino Linotype" w:cs="Arial"/>
                <w:b/>
                <w:lang w:val="es-MX"/>
              </w:rPr>
            </w:pPr>
          </w:p>
          <w:p w14:paraId="7EE0D083" w14:textId="77777777" w:rsidR="00ED2D3E" w:rsidRPr="00923A0A" w:rsidRDefault="00ED2D3E" w:rsidP="00B73B26">
            <w:pPr>
              <w:jc w:val="center"/>
              <w:rPr>
                <w:rFonts w:ascii="Palatino Linotype" w:hAnsi="Palatino Linotype" w:cs="Arial"/>
                <w:b/>
                <w:lang w:val="es-MX"/>
              </w:rPr>
            </w:pPr>
          </w:p>
          <w:p w14:paraId="11AC353E" w14:textId="77777777" w:rsidR="00ED2D3E" w:rsidRPr="00923A0A" w:rsidRDefault="00ED2D3E" w:rsidP="00B73B26">
            <w:pPr>
              <w:jc w:val="center"/>
              <w:rPr>
                <w:rFonts w:ascii="Palatino Linotype" w:hAnsi="Palatino Linotype" w:cs="Arial"/>
                <w:b/>
                <w:lang w:val="es-MX"/>
              </w:rPr>
            </w:pPr>
          </w:p>
          <w:p w14:paraId="1683448C" w14:textId="77777777" w:rsidR="00ED2D3E" w:rsidRPr="00923A0A" w:rsidRDefault="00ED2D3E" w:rsidP="00B73B26">
            <w:pPr>
              <w:jc w:val="center"/>
              <w:rPr>
                <w:rFonts w:ascii="Palatino Linotype" w:hAnsi="Palatino Linotype" w:cs="Arial"/>
                <w:b/>
                <w:lang w:val="es-MX"/>
              </w:rPr>
            </w:pPr>
          </w:p>
          <w:p w14:paraId="44E96B1A" w14:textId="77777777" w:rsidR="00ED2D3E" w:rsidRPr="00923A0A" w:rsidRDefault="00ED2D3E" w:rsidP="00B73B26">
            <w:pPr>
              <w:jc w:val="center"/>
              <w:rPr>
                <w:rFonts w:ascii="Palatino Linotype" w:hAnsi="Palatino Linotype" w:cs="Arial"/>
                <w:b/>
                <w:lang w:val="es-MX"/>
              </w:rPr>
            </w:pPr>
          </w:p>
          <w:p w14:paraId="49BE9FC8" w14:textId="77777777" w:rsidR="00ED2D3E" w:rsidRDefault="00ED2D3E" w:rsidP="00B73B26">
            <w:pPr>
              <w:jc w:val="center"/>
              <w:rPr>
                <w:rFonts w:ascii="Palatino Linotype" w:hAnsi="Palatino Linotype" w:cs="Arial"/>
                <w:b/>
                <w:lang w:val="es-MX"/>
              </w:rPr>
            </w:pPr>
          </w:p>
          <w:p w14:paraId="09947557" w14:textId="77777777" w:rsidR="00923A0A" w:rsidRPr="00923A0A" w:rsidRDefault="00923A0A" w:rsidP="00B73B26">
            <w:pPr>
              <w:jc w:val="center"/>
              <w:rPr>
                <w:rFonts w:ascii="Palatino Linotype" w:hAnsi="Palatino Linotype" w:cs="Arial"/>
                <w:b/>
                <w:lang w:val="es-MX"/>
              </w:rPr>
            </w:pPr>
          </w:p>
          <w:p w14:paraId="3104A59B" w14:textId="77777777" w:rsidR="00ED2D3E" w:rsidRPr="00923A0A" w:rsidRDefault="00ED2D3E" w:rsidP="00B73B26">
            <w:pPr>
              <w:jc w:val="center"/>
              <w:rPr>
                <w:rFonts w:ascii="Palatino Linotype" w:hAnsi="Palatino Linotype"/>
                <w:b/>
                <w:lang w:val="es-MX"/>
              </w:rPr>
            </w:pPr>
            <w:r w:rsidRPr="00923A0A">
              <w:rPr>
                <w:rFonts w:ascii="Palatino Linotype" w:hAnsi="Palatino Linotype" w:cs="Arial"/>
                <w:b/>
                <w:lang w:val="es-MX"/>
              </w:rPr>
              <w:t>Alexis Tapia Ramírez</w:t>
            </w:r>
          </w:p>
          <w:p w14:paraId="1A51FF02" w14:textId="77777777" w:rsidR="00ED2D3E" w:rsidRPr="00923A0A" w:rsidRDefault="00ED2D3E" w:rsidP="00B73B26">
            <w:pPr>
              <w:jc w:val="center"/>
              <w:rPr>
                <w:rFonts w:ascii="Palatino Linotype" w:hAnsi="Palatino Linotype"/>
                <w:lang w:val="es-MX"/>
              </w:rPr>
            </w:pPr>
            <w:r w:rsidRPr="00923A0A">
              <w:rPr>
                <w:rFonts w:ascii="Palatino Linotype" w:hAnsi="Palatino Linotype"/>
                <w:lang w:val="es-MX"/>
              </w:rPr>
              <w:t>Secretario Técnico del Pleno</w:t>
            </w:r>
          </w:p>
          <w:p w14:paraId="56B09F15" w14:textId="79467C18" w:rsidR="00ED2D3E" w:rsidRPr="00F74771" w:rsidRDefault="00F74771" w:rsidP="00B73B26">
            <w:pPr>
              <w:jc w:val="center"/>
              <w:rPr>
                <w:rFonts w:ascii="Palatino Linotype" w:hAnsi="Palatino Linotype"/>
                <w:b/>
                <w:lang w:val="es-MX"/>
              </w:rPr>
            </w:pPr>
            <w:r w:rsidRPr="00F74771">
              <w:rPr>
                <w:rFonts w:ascii="Palatino Linotype" w:hAnsi="Palatino Linotype"/>
                <w:b/>
                <w:lang w:val="es-MX"/>
              </w:rPr>
              <w:t>(RÚBRICA)</w:t>
            </w:r>
          </w:p>
        </w:tc>
      </w:tr>
    </w:tbl>
    <w:p w14:paraId="2DD60FAF" w14:textId="77777777" w:rsidR="007666CC" w:rsidRPr="009C2FDF" w:rsidRDefault="007666CC" w:rsidP="007666CC">
      <w:pPr>
        <w:jc w:val="both"/>
        <w:rPr>
          <w:rFonts w:ascii="Palatino Linotype" w:hAnsi="Palatino Linotype" w:cs="Arial"/>
          <w:sz w:val="16"/>
          <w:szCs w:val="16"/>
        </w:rPr>
      </w:pPr>
    </w:p>
    <w:p w14:paraId="65E1266E" w14:textId="77777777" w:rsidR="00A61C1D" w:rsidRPr="009C2FDF" w:rsidRDefault="00A61C1D" w:rsidP="007666CC">
      <w:pPr>
        <w:jc w:val="both"/>
        <w:rPr>
          <w:rFonts w:ascii="Palatino Linotype" w:hAnsi="Palatino Linotype" w:cs="Arial"/>
          <w:sz w:val="18"/>
          <w:szCs w:val="18"/>
        </w:rPr>
      </w:pPr>
    </w:p>
    <w:p w14:paraId="1F6642CE" w14:textId="77777777" w:rsidR="00923A0A" w:rsidRDefault="00923A0A" w:rsidP="007666CC">
      <w:pPr>
        <w:jc w:val="both"/>
        <w:rPr>
          <w:rFonts w:ascii="Palatino Linotype" w:hAnsi="Palatino Linotype" w:cs="Arial"/>
          <w:sz w:val="18"/>
          <w:szCs w:val="18"/>
        </w:rPr>
      </w:pPr>
    </w:p>
    <w:p w14:paraId="311D9528" w14:textId="77777777" w:rsidR="00923A0A" w:rsidRDefault="00923A0A" w:rsidP="007666CC">
      <w:pPr>
        <w:jc w:val="both"/>
        <w:rPr>
          <w:rFonts w:ascii="Palatino Linotype" w:hAnsi="Palatino Linotype" w:cs="Arial"/>
          <w:sz w:val="18"/>
          <w:szCs w:val="18"/>
        </w:rPr>
      </w:pPr>
    </w:p>
    <w:p w14:paraId="56EFDB79" w14:textId="77777777" w:rsidR="00923A0A" w:rsidRDefault="00923A0A" w:rsidP="007666CC">
      <w:pPr>
        <w:jc w:val="both"/>
        <w:rPr>
          <w:rFonts w:ascii="Palatino Linotype" w:hAnsi="Palatino Linotype" w:cs="Arial"/>
          <w:sz w:val="18"/>
          <w:szCs w:val="18"/>
        </w:rPr>
      </w:pPr>
    </w:p>
    <w:p w14:paraId="4AC396C9" w14:textId="77777777" w:rsidR="00923A0A" w:rsidRDefault="00923A0A" w:rsidP="007666CC">
      <w:pPr>
        <w:jc w:val="both"/>
        <w:rPr>
          <w:rFonts w:ascii="Palatino Linotype" w:hAnsi="Palatino Linotype" w:cs="Arial"/>
          <w:sz w:val="18"/>
          <w:szCs w:val="18"/>
        </w:rPr>
      </w:pPr>
    </w:p>
    <w:p w14:paraId="4C7C7117" w14:textId="77777777" w:rsidR="00923A0A" w:rsidRDefault="00923A0A" w:rsidP="007666CC">
      <w:pPr>
        <w:jc w:val="both"/>
        <w:rPr>
          <w:rFonts w:ascii="Palatino Linotype" w:hAnsi="Palatino Linotype" w:cs="Arial"/>
          <w:sz w:val="18"/>
          <w:szCs w:val="18"/>
        </w:rPr>
      </w:pPr>
    </w:p>
    <w:p w14:paraId="5D0B518D" w14:textId="77777777" w:rsidR="00923A0A" w:rsidRDefault="00923A0A" w:rsidP="007666CC">
      <w:pPr>
        <w:jc w:val="both"/>
        <w:rPr>
          <w:rFonts w:ascii="Palatino Linotype" w:hAnsi="Palatino Linotype" w:cs="Arial"/>
          <w:sz w:val="18"/>
          <w:szCs w:val="18"/>
        </w:rPr>
      </w:pPr>
    </w:p>
    <w:p w14:paraId="16447208" w14:textId="77777777" w:rsidR="00923A0A" w:rsidRDefault="00923A0A" w:rsidP="007666CC">
      <w:pPr>
        <w:jc w:val="both"/>
        <w:rPr>
          <w:rFonts w:ascii="Palatino Linotype" w:hAnsi="Palatino Linotype" w:cs="Arial"/>
          <w:sz w:val="18"/>
          <w:szCs w:val="18"/>
        </w:rPr>
      </w:pPr>
    </w:p>
    <w:p w14:paraId="5AD74E48" w14:textId="77777777" w:rsidR="00923A0A" w:rsidRDefault="00923A0A" w:rsidP="007666CC">
      <w:pPr>
        <w:jc w:val="both"/>
        <w:rPr>
          <w:rFonts w:ascii="Palatino Linotype" w:hAnsi="Palatino Linotype" w:cs="Arial"/>
          <w:sz w:val="18"/>
          <w:szCs w:val="18"/>
        </w:rPr>
      </w:pPr>
    </w:p>
    <w:p w14:paraId="10E314E6" w14:textId="77777777" w:rsidR="00923A0A" w:rsidRDefault="00923A0A" w:rsidP="007666CC">
      <w:pPr>
        <w:jc w:val="both"/>
        <w:rPr>
          <w:rFonts w:ascii="Palatino Linotype" w:hAnsi="Palatino Linotype" w:cs="Arial"/>
          <w:sz w:val="18"/>
          <w:szCs w:val="18"/>
        </w:rPr>
      </w:pPr>
    </w:p>
    <w:p w14:paraId="72A56EE1" w14:textId="77777777" w:rsidR="00923A0A" w:rsidRDefault="00923A0A" w:rsidP="007666CC">
      <w:pPr>
        <w:jc w:val="both"/>
        <w:rPr>
          <w:rFonts w:ascii="Palatino Linotype" w:hAnsi="Palatino Linotype" w:cs="Arial"/>
          <w:sz w:val="18"/>
          <w:szCs w:val="18"/>
        </w:rPr>
      </w:pPr>
    </w:p>
    <w:p w14:paraId="4F9B97D6" w14:textId="77777777" w:rsidR="00923A0A" w:rsidRDefault="00923A0A" w:rsidP="007666CC">
      <w:pPr>
        <w:jc w:val="both"/>
        <w:rPr>
          <w:rFonts w:ascii="Palatino Linotype" w:hAnsi="Palatino Linotype" w:cs="Arial"/>
          <w:sz w:val="18"/>
          <w:szCs w:val="18"/>
        </w:rPr>
      </w:pPr>
    </w:p>
    <w:p w14:paraId="1F1CCE60" w14:textId="77777777" w:rsidR="00923A0A" w:rsidRDefault="00923A0A" w:rsidP="007666CC">
      <w:pPr>
        <w:jc w:val="both"/>
        <w:rPr>
          <w:rFonts w:ascii="Palatino Linotype" w:hAnsi="Palatino Linotype" w:cs="Arial"/>
          <w:sz w:val="18"/>
          <w:szCs w:val="18"/>
        </w:rPr>
      </w:pPr>
    </w:p>
    <w:p w14:paraId="2F26065A" w14:textId="77777777" w:rsidR="00923A0A" w:rsidRDefault="00923A0A" w:rsidP="007666CC">
      <w:pPr>
        <w:jc w:val="both"/>
        <w:rPr>
          <w:rFonts w:ascii="Palatino Linotype" w:hAnsi="Palatino Linotype" w:cs="Arial"/>
          <w:sz w:val="18"/>
          <w:szCs w:val="18"/>
        </w:rPr>
      </w:pPr>
    </w:p>
    <w:p w14:paraId="60CE7D7D" w14:textId="77777777" w:rsidR="00923A0A" w:rsidRDefault="00923A0A" w:rsidP="007666CC">
      <w:pPr>
        <w:jc w:val="both"/>
        <w:rPr>
          <w:rFonts w:ascii="Palatino Linotype" w:hAnsi="Palatino Linotype" w:cs="Arial"/>
          <w:sz w:val="18"/>
          <w:szCs w:val="18"/>
        </w:rPr>
      </w:pPr>
    </w:p>
    <w:p w14:paraId="6CB11998" w14:textId="77777777" w:rsidR="00923A0A" w:rsidRDefault="00923A0A" w:rsidP="007666CC">
      <w:pPr>
        <w:jc w:val="both"/>
        <w:rPr>
          <w:rFonts w:ascii="Palatino Linotype" w:hAnsi="Palatino Linotype" w:cs="Arial"/>
          <w:sz w:val="18"/>
          <w:szCs w:val="18"/>
        </w:rPr>
      </w:pPr>
    </w:p>
    <w:p w14:paraId="612FDFB7" w14:textId="77777777" w:rsidR="00923A0A" w:rsidRDefault="00923A0A" w:rsidP="007666CC">
      <w:pPr>
        <w:jc w:val="both"/>
        <w:rPr>
          <w:rFonts w:ascii="Palatino Linotype" w:hAnsi="Palatino Linotype" w:cs="Arial"/>
          <w:sz w:val="18"/>
          <w:szCs w:val="18"/>
        </w:rPr>
      </w:pPr>
    </w:p>
    <w:p w14:paraId="04A6674B" w14:textId="77777777" w:rsidR="00923A0A" w:rsidRPr="00923A0A" w:rsidRDefault="00923A0A" w:rsidP="007666CC">
      <w:pPr>
        <w:jc w:val="both"/>
        <w:rPr>
          <w:rFonts w:ascii="Palatino Linotype" w:hAnsi="Palatino Linotype" w:cs="Arial"/>
          <w:sz w:val="22"/>
          <w:szCs w:val="22"/>
        </w:rPr>
      </w:pPr>
    </w:p>
    <w:p w14:paraId="08247E06" w14:textId="283904D7" w:rsidR="007666CC" w:rsidRPr="00F74771" w:rsidRDefault="007666CC" w:rsidP="007666CC">
      <w:pPr>
        <w:jc w:val="both"/>
        <w:rPr>
          <w:rFonts w:ascii="Palatino Linotype" w:hAnsi="Palatino Linotype" w:cs="Arial"/>
          <w:bCs/>
          <w:sz w:val="22"/>
          <w:szCs w:val="22"/>
        </w:rPr>
      </w:pPr>
      <w:r w:rsidRPr="00F74771">
        <w:rPr>
          <w:rFonts w:ascii="Palatino Linotype" w:hAnsi="Palatino Linotype" w:cs="Arial"/>
          <w:sz w:val="22"/>
          <w:szCs w:val="22"/>
        </w:rPr>
        <w:t xml:space="preserve">Esta hoja corresponde a la resolución </w:t>
      </w:r>
      <w:r w:rsidR="00CF61D6" w:rsidRPr="00F74771">
        <w:rPr>
          <w:rFonts w:ascii="Palatino Linotype" w:hAnsi="Palatino Linotype" w:cs="Arial"/>
          <w:sz w:val="22"/>
          <w:szCs w:val="22"/>
        </w:rPr>
        <w:t xml:space="preserve">del </w:t>
      </w:r>
      <w:r w:rsidR="008D25C1" w:rsidRPr="00F74771">
        <w:rPr>
          <w:rFonts w:ascii="Palatino Linotype" w:hAnsi="Palatino Linotype" w:cs="Arial"/>
          <w:sz w:val="22"/>
          <w:szCs w:val="22"/>
        </w:rPr>
        <w:t>veinte</w:t>
      </w:r>
      <w:r w:rsidR="00ED2D3E" w:rsidRPr="00F74771">
        <w:rPr>
          <w:rFonts w:ascii="Palatino Linotype" w:hAnsi="Palatino Linotype" w:cs="Arial"/>
          <w:sz w:val="22"/>
          <w:szCs w:val="22"/>
        </w:rPr>
        <w:t xml:space="preserve"> de noviembre</w:t>
      </w:r>
      <w:r w:rsidR="00CF61D6" w:rsidRPr="00F74771">
        <w:rPr>
          <w:rFonts w:ascii="Palatino Linotype" w:hAnsi="Palatino Linotype" w:cs="Arial"/>
          <w:sz w:val="22"/>
          <w:szCs w:val="22"/>
        </w:rPr>
        <w:t xml:space="preserve"> de dos mil diecinueve</w:t>
      </w:r>
      <w:r w:rsidRPr="00F74771">
        <w:rPr>
          <w:rFonts w:ascii="Palatino Linotype" w:hAnsi="Palatino Linotype" w:cs="Arial"/>
          <w:sz w:val="22"/>
          <w:szCs w:val="22"/>
        </w:rPr>
        <w:t xml:space="preserve">, emitida en </w:t>
      </w:r>
      <w:r w:rsidR="00221D8E" w:rsidRPr="00F74771">
        <w:rPr>
          <w:rFonts w:ascii="Palatino Linotype" w:hAnsi="Palatino Linotype" w:cs="Arial"/>
          <w:sz w:val="22"/>
          <w:szCs w:val="22"/>
        </w:rPr>
        <w:t>e</w:t>
      </w:r>
      <w:r w:rsidRPr="00F74771">
        <w:rPr>
          <w:rFonts w:ascii="Palatino Linotype" w:hAnsi="Palatino Linotype" w:cs="Arial"/>
          <w:sz w:val="22"/>
          <w:szCs w:val="22"/>
        </w:rPr>
        <w:t xml:space="preserve">l recurso de revisión </w:t>
      </w:r>
      <w:r w:rsidR="004F5455" w:rsidRPr="00F74771">
        <w:rPr>
          <w:rFonts w:ascii="Palatino Linotype" w:hAnsi="Palatino Linotype" w:cs="Arial"/>
          <w:bCs/>
          <w:sz w:val="22"/>
          <w:szCs w:val="22"/>
        </w:rPr>
        <w:t>0</w:t>
      </w:r>
      <w:r w:rsidR="008D25C1" w:rsidRPr="00F74771">
        <w:rPr>
          <w:rFonts w:ascii="Palatino Linotype" w:hAnsi="Palatino Linotype" w:cs="Arial"/>
          <w:bCs/>
          <w:sz w:val="22"/>
          <w:szCs w:val="22"/>
        </w:rPr>
        <w:t>6924</w:t>
      </w:r>
      <w:r w:rsidRPr="00F74771">
        <w:rPr>
          <w:rFonts w:ascii="Palatino Linotype" w:hAnsi="Palatino Linotype" w:cs="Arial"/>
          <w:bCs/>
          <w:sz w:val="22"/>
          <w:szCs w:val="22"/>
        </w:rPr>
        <w:t>/INFOEM/IP/RR/2019.</w:t>
      </w:r>
    </w:p>
    <w:p w14:paraId="20138FCB" w14:textId="298027F4" w:rsidR="00F74771" w:rsidRPr="00F74771" w:rsidRDefault="00F74771" w:rsidP="007666CC">
      <w:pPr>
        <w:jc w:val="both"/>
        <w:rPr>
          <w:rFonts w:ascii="Palatino Linotype" w:hAnsi="Palatino Linotype" w:cs="Arial"/>
          <w:sz w:val="22"/>
          <w:szCs w:val="22"/>
        </w:rPr>
      </w:pPr>
      <w:r w:rsidRPr="00F74771">
        <w:rPr>
          <w:rFonts w:ascii="Palatino Linotype" w:hAnsi="Palatino Linotype" w:cs="Arial"/>
          <w:bCs/>
          <w:sz w:val="22"/>
          <w:szCs w:val="22"/>
        </w:rPr>
        <w:t>YSM</w:t>
      </w:r>
    </w:p>
    <w:sectPr w:rsidR="00F74771" w:rsidRPr="00F74771" w:rsidSect="00C6071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28499" w14:textId="77777777" w:rsidR="00173FA1" w:rsidRDefault="00173FA1" w:rsidP="00C80F8C">
      <w:r>
        <w:separator/>
      </w:r>
    </w:p>
  </w:endnote>
  <w:endnote w:type="continuationSeparator" w:id="0">
    <w:p w14:paraId="7C20367B" w14:textId="77777777" w:rsidR="00173FA1" w:rsidRDefault="00173F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B73B26" w:rsidRDefault="00B73B2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11C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11C6">
      <w:rPr>
        <w:rFonts w:ascii="Arial" w:hAnsi="Arial" w:cs="Arial"/>
        <w:b/>
        <w:bCs/>
        <w:noProof/>
        <w:sz w:val="20"/>
        <w:szCs w:val="20"/>
      </w:rPr>
      <w:t>30</w:t>
    </w:r>
    <w:r>
      <w:rPr>
        <w:rFonts w:ascii="Arial" w:hAnsi="Arial" w:cs="Arial"/>
        <w:b/>
        <w:bCs/>
        <w:sz w:val="20"/>
        <w:szCs w:val="20"/>
      </w:rPr>
      <w:fldChar w:fldCharType="end"/>
    </w:r>
  </w:p>
  <w:p w14:paraId="1192A578" w14:textId="77777777" w:rsidR="00B73B26" w:rsidRDefault="00B73B26" w:rsidP="00935A0D">
    <w:pPr>
      <w:pStyle w:val="Piedepgina"/>
      <w:rPr>
        <w:rFonts w:ascii="Times New Roman" w:hAnsi="Times New Roman" w:cs="Times New Roman"/>
      </w:rPr>
    </w:pPr>
  </w:p>
  <w:p w14:paraId="14A770F8" w14:textId="77777777" w:rsidR="00B73B26" w:rsidRDefault="00B73B2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B73B26" w:rsidRDefault="00B73B2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11C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11C6">
      <w:rPr>
        <w:rFonts w:ascii="Arial" w:hAnsi="Arial" w:cs="Arial"/>
        <w:b/>
        <w:bCs/>
        <w:noProof/>
        <w:sz w:val="20"/>
        <w:szCs w:val="20"/>
      </w:rPr>
      <w:t>30</w:t>
    </w:r>
    <w:r>
      <w:rPr>
        <w:rFonts w:ascii="Arial" w:hAnsi="Arial" w:cs="Arial"/>
        <w:b/>
        <w:bCs/>
        <w:sz w:val="20"/>
        <w:szCs w:val="20"/>
      </w:rPr>
      <w:fldChar w:fldCharType="end"/>
    </w:r>
  </w:p>
  <w:p w14:paraId="5D98ABD5" w14:textId="77777777" w:rsidR="00B73B26" w:rsidRDefault="00B73B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6289C" w14:textId="77777777" w:rsidR="00173FA1" w:rsidRDefault="00173FA1" w:rsidP="00C80F8C">
      <w:r>
        <w:separator/>
      </w:r>
    </w:p>
  </w:footnote>
  <w:footnote w:type="continuationSeparator" w:id="0">
    <w:p w14:paraId="7A7F14A1" w14:textId="77777777" w:rsidR="00173FA1" w:rsidRDefault="00173FA1" w:rsidP="00C80F8C">
      <w:r>
        <w:continuationSeparator/>
      </w:r>
    </w:p>
  </w:footnote>
  <w:footnote w:id="1">
    <w:p w14:paraId="5EE92E06" w14:textId="77777777" w:rsidR="00B73B26" w:rsidRPr="004112EA" w:rsidRDefault="00B73B26" w:rsidP="004112EA">
      <w:pPr>
        <w:pStyle w:val="Textonotapie"/>
        <w:jc w:val="both"/>
        <w:rPr>
          <w:rFonts w:ascii="Palatino Linotype" w:hAnsi="Palatino Linotype"/>
          <w:sz w:val="16"/>
          <w:szCs w:val="16"/>
        </w:rPr>
      </w:pPr>
      <w:r w:rsidRPr="004112EA">
        <w:rPr>
          <w:rStyle w:val="Refdenotaalpie"/>
          <w:rFonts w:ascii="Palatino Linotype" w:hAnsi="Palatino Linotype"/>
          <w:sz w:val="16"/>
          <w:szCs w:val="16"/>
        </w:rPr>
        <w:footnoteRef/>
      </w:r>
      <w:r w:rsidRPr="004112EA">
        <w:rPr>
          <w:rFonts w:ascii="Palatino Linotype" w:hAnsi="Palatino Linotype"/>
          <w:sz w:val="16"/>
          <w:szCs w:val="16"/>
        </w:rPr>
        <w:t xml:space="preserve"> “</w:t>
      </w:r>
      <w:r w:rsidRPr="004112EA">
        <w:rPr>
          <w:rFonts w:ascii="Palatino Linotype" w:hAnsi="Palatino Linotype"/>
          <w:b/>
          <w:sz w:val="16"/>
          <w:szCs w:val="16"/>
        </w:rPr>
        <w:t>Artículo 185.</w:t>
      </w:r>
      <w:r w:rsidRPr="004112EA">
        <w:rPr>
          <w:rFonts w:ascii="Palatino Linotype" w:hAnsi="Palatino Linotype"/>
          <w:sz w:val="16"/>
          <w:szCs w:val="16"/>
        </w:rPr>
        <w:t xml:space="preserve"> El Instituto resolverá el recurso de revisión conforme a lo siguiente: (…)</w:t>
      </w:r>
    </w:p>
    <w:p w14:paraId="3297980A" w14:textId="77777777" w:rsidR="00B73B26" w:rsidRPr="004112EA" w:rsidRDefault="00B73B26" w:rsidP="004112EA">
      <w:pPr>
        <w:pStyle w:val="Textonotapie"/>
        <w:jc w:val="both"/>
        <w:rPr>
          <w:rFonts w:ascii="Palatino Linotype" w:hAnsi="Palatino Linotype"/>
          <w:sz w:val="16"/>
          <w:szCs w:val="16"/>
        </w:rPr>
      </w:pPr>
      <w:r w:rsidRPr="004112EA">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5E72107" w14:textId="7BE35BAE" w:rsidR="009D1D8B" w:rsidRPr="004112EA" w:rsidRDefault="009D1D8B" w:rsidP="004112EA">
      <w:pPr>
        <w:pStyle w:val="Textonotapie"/>
        <w:jc w:val="both"/>
        <w:rPr>
          <w:rFonts w:ascii="Palatino Linotype" w:hAnsi="Palatino Linotype"/>
          <w:sz w:val="16"/>
          <w:szCs w:val="16"/>
        </w:rPr>
      </w:pPr>
      <w:r w:rsidRPr="004112EA">
        <w:rPr>
          <w:rStyle w:val="Refdenotaalpie"/>
          <w:rFonts w:ascii="Palatino Linotype" w:hAnsi="Palatino Linotype"/>
          <w:sz w:val="16"/>
          <w:szCs w:val="16"/>
        </w:rPr>
        <w:footnoteRef/>
      </w:r>
      <w:r w:rsidRPr="004112EA">
        <w:rPr>
          <w:rFonts w:ascii="Palatino Linotype" w:hAnsi="Palatino Linotype"/>
          <w:sz w:val="16"/>
          <w:szCs w:val="16"/>
        </w:rPr>
        <w:t xml:space="preserve"> ARTÍCULO 65. El presidente municipal en el ejercicio de sus atribuciones y para el despacho de los asuntos de orden administrativo, contará con las siguientes dependencias unidades administrativas:</w:t>
      </w:r>
    </w:p>
    <w:p w14:paraId="5C412B54" w14:textId="59AD702A" w:rsidR="009D1D8B" w:rsidRPr="004112EA" w:rsidRDefault="009D1D8B" w:rsidP="004112EA">
      <w:pPr>
        <w:pStyle w:val="Textonotapie"/>
        <w:jc w:val="both"/>
        <w:rPr>
          <w:rFonts w:ascii="Palatino Linotype" w:hAnsi="Palatino Linotype"/>
          <w:sz w:val="16"/>
          <w:szCs w:val="16"/>
        </w:rPr>
      </w:pPr>
      <w:r w:rsidRPr="004112EA">
        <w:rPr>
          <w:rFonts w:ascii="Palatino Linotype" w:hAnsi="Palatino Linotype"/>
          <w:sz w:val="16"/>
          <w:szCs w:val="16"/>
        </w:rPr>
        <w:t>11. Dirección de Ecología y Medio Ambiente.</w:t>
      </w:r>
    </w:p>
  </w:footnote>
  <w:footnote w:id="3">
    <w:p w14:paraId="5A272749" w14:textId="77777777" w:rsidR="004112EA" w:rsidRPr="004112EA" w:rsidRDefault="004112EA" w:rsidP="004112EA">
      <w:pPr>
        <w:pStyle w:val="Textonotapie"/>
        <w:jc w:val="both"/>
        <w:rPr>
          <w:rFonts w:ascii="Palatino Linotype" w:hAnsi="Palatino Linotype"/>
          <w:sz w:val="16"/>
          <w:szCs w:val="16"/>
        </w:rPr>
      </w:pPr>
      <w:r w:rsidRPr="004112EA">
        <w:rPr>
          <w:rStyle w:val="Refdenotaalpie"/>
          <w:rFonts w:ascii="Palatino Linotype" w:hAnsi="Palatino Linotype"/>
          <w:sz w:val="16"/>
          <w:szCs w:val="16"/>
        </w:rPr>
        <w:footnoteRef/>
      </w:r>
      <w:r w:rsidRPr="004112EA">
        <w:rPr>
          <w:rFonts w:ascii="Palatino Linotype" w:hAnsi="Palatino Linotype"/>
          <w:sz w:val="16"/>
          <w:szCs w:val="16"/>
        </w:rPr>
        <w:t xml:space="preserve"> ARTÍCULO 65. El presidente municipal en el ejercicio de sus atribuciones y para el despacho de los asuntos de orden administrativo, contará con las siguientes dependencias unidades administrativas:</w:t>
      </w:r>
    </w:p>
    <w:p w14:paraId="6D010154" w14:textId="66CE4262" w:rsidR="004112EA" w:rsidRPr="004112EA" w:rsidRDefault="004112EA" w:rsidP="004112EA">
      <w:pPr>
        <w:pStyle w:val="Textonotapie"/>
        <w:jc w:val="both"/>
        <w:rPr>
          <w:rFonts w:ascii="Palatino Linotype" w:hAnsi="Palatino Linotype"/>
          <w:sz w:val="16"/>
          <w:szCs w:val="16"/>
        </w:rPr>
      </w:pPr>
      <w:r w:rsidRPr="004112EA">
        <w:rPr>
          <w:rFonts w:ascii="Palatino Linotype" w:hAnsi="Palatino Linotype"/>
          <w:sz w:val="16"/>
          <w:szCs w:val="16"/>
        </w:rPr>
        <w:t>8. Dirección General de Seguridad Pública y Protección Civil.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113AB" w14:textId="77777777" w:rsidR="00923A0A" w:rsidRDefault="00923A0A"/>
  <w:tbl>
    <w:tblPr>
      <w:tblW w:w="5812" w:type="dxa"/>
      <w:tblInd w:w="2977" w:type="dxa"/>
      <w:tblLayout w:type="fixed"/>
      <w:tblLook w:val="04A0" w:firstRow="1" w:lastRow="0" w:firstColumn="1" w:lastColumn="0" w:noHBand="0" w:noVBand="1"/>
    </w:tblPr>
    <w:tblGrid>
      <w:gridCol w:w="2552"/>
      <w:gridCol w:w="3260"/>
    </w:tblGrid>
    <w:tr w:rsidR="00B73B26" w14:paraId="6B4E3B81" w14:textId="77777777" w:rsidTr="007E2BE8">
      <w:tc>
        <w:tcPr>
          <w:tcW w:w="2552" w:type="dxa"/>
          <w:vAlign w:val="center"/>
          <w:hideMark/>
        </w:tcPr>
        <w:p w14:paraId="0ABBC6C0" w14:textId="77777777" w:rsidR="00B73B26" w:rsidRDefault="00B73B26" w:rsidP="004E2C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2642C655" w:rsidR="00B73B26" w:rsidRDefault="00B73B26" w:rsidP="001937DB">
          <w:pPr>
            <w:jc w:val="both"/>
            <w:rPr>
              <w:rFonts w:ascii="Palatino Linotype" w:hAnsi="Palatino Linotype"/>
              <w:b/>
              <w:sz w:val="22"/>
              <w:szCs w:val="22"/>
              <w:lang w:val="es-ES_tradnl"/>
            </w:rPr>
          </w:pPr>
          <w:r>
            <w:rPr>
              <w:rFonts w:ascii="Palatino Linotype" w:hAnsi="Palatino Linotype"/>
              <w:b/>
              <w:sz w:val="22"/>
              <w:szCs w:val="22"/>
              <w:lang w:val="es-ES_tradnl"/>
            </w:rPr>
            <w:t>06924/INFOEM/IP/RR/2019</w:t>
          </w:r>
        </w:p>
      </w:tc>
    </w:tr>
    <w:tr w:rsidR="00B73B26" w14:paraId="31CB780F" w14:textId="77777777" w:rsidTr="007E2BE8">
      <w:trPr>
        <w:trHeight w:val="228"/>
      </w:trPr>
      <w:tc>
        <w:tcPr>
          <w:tcW w:w="2552" w:type="dxa"/>
          <w:vAlign w:val="center"/>
          <w:hideMark/>
        </w:tcPr>
        <w:p w14:paraId="4F49CB4A" w14:textId="77777777" w:rsidR="00B73B26" w:rsidRDefault="00B73B26" w:rsidP="004E2C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63FBE13E" w:rsidR="00B73B26" w:rsidRDefault="00B73B26" w:rsidP="002819F3">
          <w:pPr>
            <w:jc w:val="both"/>
            <w:rPr>
              <w:rFonts w:ascii="Palatino Linotype" w:hAnsi="Palatino Linotype"/>
              <w:b/>
              <w:sz w:val="22"/>
              <w:szCs w:val="22"/>
              <w:lang w:val="es-ES_tradnl"/>
            </w:rPr>
          </w:pPr>
          <w:r>
            <w:rPr>
              <w:rFonts w:ascii="Palatino Linotype" w:hAnsi="Palatino Linotype"/>
              <w:b/>
              <w:sz w:val="22"/>
              <w:szCs w:val="22"/>
              <w:lang w:val="es-ES_tradnl"/>
            </w:rPr>
            <w:t>Ayuntamiento de Ocuilan</w:t>
          </w:r>
        </w:p>
      </w:tc>
    </w:tr>
    <w:tr w:rsidR="00B73B26" w14:paraId="69050F56" w14:textId="77777777" w:rsidTr="007E2BE8">
      <w:tc>
        <w:tcPr>
          <w:tcW w:w="2552" w:type="dxa"/>
          <w:vAlign w:val="center"/>
          <w:hideMark/>
        </w:tcPr>
        <w:p w14:paraId="65C9B735" w14:textId="3D0DFBB3" w:rsidR="00B73B26" w:rsidRDefault="00B7078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00B73B26">
            <w:rPr>
              <w:rFonts w:ascii="Palatino Linotype" w:hAnsi="Palatino Linotype"/>
              <w:b/>
              <w:sz w:val="22"/>
              <w:szCs w:val="22"/>
              <w:lang w:val="es-ES_tradnl"/>
            </w:rPr>
            <w:t xml:space="preserve"> ponente:</w:t>
          </w:r>
        </w:p>
      </w:tc>
      <w:tc>
        <w:tcPr>
          <w:tcW w:w="3260" w:type="dxa"/>
          <w:vAlign w:val="center"/>
          <w:hideMark/>
        </w:tcPr>
        <w:p w14:paraId="06864B57" w14:textId="5BF223AF" w:rsidR="00B73B26" w:rsidRDefault="009C2FD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F9141D0" w14:textId="007D3746" w:rsidR="00B73B26" w:rsidRPr="00923A0A" w:rsidRDefault="00B73B26" w:rsidP="006F30F8">
    <w:pPr>
      <w:pStyle w:val="Encabezado"/>
      <w:tabs>
        <w:tab w:val="clear" w:pos="4252"/>
        <w:tab w:val="clear" w:pos="8504"/>
        <w:tab w:val="left" w:pos="2326"/>
      </w:tabs>
      <w:rPr>
        <w:sz w:val="32"/>
        <w:szCs w:val="32"/>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B73B26" w:rsidRDefault="00B73B26"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B73B26" w14:paraId="477E149B" w14:textId="77777777" w:rsidTr="007E2BE8">
      <w:tc>
        <w:tcPr>
          <w:tcW w:w="2551" w:type="dxa"/>
          <w:vAlign w:val="center"/>
          <w:hideMark/>
        </w:tcPr>
        <w:p w14:paraId="5C0586E4" w14:textId="77777777" w:rsidR="00B73B26" w:rsidRDefault="00B73B2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9BB62CA" w:rsidR="00B73B26" w:rsidRDefault="00B73B26" w:rsidP="00FB6913">
          <w:pPr>
            <w:jc w:val="both"/>
            <w:rPr>
              <w:rFonts w:ascii="Palatino Linotype" w:hAnsi="Palatino Linotype"/>
              <w:b/>
              <w:sz w:val="22"/>
              <w:szCs w:val="22"/>
              <w:lang w:val="es-ES_tradnl"/>
            </w:rPr>
          </w:pPr>
          <w:r>
            <w:rPr>
              <w:rFonts w:ascii="Palatino Linotype" w:hAnsi="Palatino Linotype"/>
              <w:b/>
              <w:sz w:val="22"/>
              <w:szCs w:val="22"/>
              <w:lang w:val="es-ES_tradnl"/>
            </w:rPr>
            <w:t>06924/INFOEM/IP/RR/2019</w:t>
          </w:r>
        </w:p>
      </w:tc>
    </w:tr>
    <w:tr w:rsidR="00B73B26" w14:paraId="5B5BE21C" w14:textId="77777777" w:rsidTr="007E2BE8">
      <w:tc>
        <w:tcPr>
          <w:tcW w:w="2551" w:type="dxa"/>
          <w:vAlign w:val="center"/>
          <w:hideMark/>
        </w:tcPr>
        <w:p w14:paraId="4AE96902" w14:textId="77777777" w:rsidR="00B73B26" w:rsidRDefault="00B73B26"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E17E923" w:rsidR="00B73B26" w:rsidRDefault="00AA11C6" w:rsidP="00217580">
          <w:pPr>
            <w:jc w:val="both"/>
            <w:rPr>
              <w:rFonts w:ascii="Palatino Linotype" w:hAnsi="Palatino Linotype"/>
              <w:b/>
              <w:sz w:val="22"/>
              <w:szCs w:val="22"/>
              <w:lang w:val="es-ES_tradnl"/>
            </w:rPr>
          </w:pPr>
          <w:r>
            <w:rPr>
              <w:rFonts w:ascii="Palatino Linotype" w:hAnsi="Palatino Linotype"/>
              <w:b/>
              <w:sz w:val="22"/>
              <w:szCs w:val="22"/>
              <w:lang w:val="es-ES_tradnl"/>
            </w:rPr>
            <w:t>Xxxxxxx Xxxxx Xxxxxx</w:t>
          </w:r>
        </w:p>
      </w:tc>
    </w:tr>
    <w:tr w:rsidR="00B73B26" w14:paraId="22601A11" w14:textId="77777777" w:rsidTr="007E2BE8">
      <w:trPr>
        <w:trHeight w:val="228"/>
      </w:trPr>
      <w:tc>
        <w:tcPr>
          <w:tcW w:w="2551" w:type="dxa"/>
          <w:vAlign w:val="center"/>
          <w:hideMark/>
        </w:tcPr>
        <w:p w14:paraId="6EFE221D" w14:textId="77777777" w:rsidR="00B73B26" w:rsidRDefault="00B73B2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A048A06" w:rsidR="00B73B26" w:rsidRDefault="00B73B26" w:rsidP="002819F3">
          <w:pPr>
            <w:jc w:val="both"/>
            <w:rPr>
              <w:rFonts w:ascii="Palatino Linotype" w:hAnsi="Palatino Linotype"/>
              <w:b/>
              <w:sz w:val="22"/>
              <w:szCs w:val="22"/>
              <w:lang w:val="es-ES_tradnl"/>
            </w:rPr>
          </w:pPr>
          <w:r>
            <w:rPr>
              <w:rFonts w:ascii="Palatino Linotype" w:hAnsi="Palatino Linotype"/>
              <w:b/>
              <w:sz w:val="22"/>
              <w:szCs w:val="22"/>
              <w:lang w:val="es-ES_tradnl"/>
            </w:rPr>
            <w:t>Ayuntamiento de Ocuilan</w:t>
          </w:r>
        </w:p>
      </w:tc>
    </w:tr>
    <w:tr w:rsidR="00B73B26" w14:paraId="2D6C630E" w14:textId="77777777" w:rsidTr="007E2BE8">
      <w:tc>
        <w:tcPr>
          <w:tcW w:w="2551" w:type="dxa"/>
          <w:vAlign w:val="center"/>
          <w:hideMark/>
        </w:tcPr>
        <w:p w14:paraId="5BD4C6DB" w14:textId="1716CF12" w:rsidR="00B73B26" w:rsidRDefault="009C2FDF" w:rsidP="00C47D1B">
          <w:pPr>
            <w:rPr>
              <w:rFonts w:ascii="Palatino Linotype" w:hAnsi="Palatino Linotype"/>
              <w:b/>
              <w:sz w:val="22"/>
              <w:szCs w:val="22"/>
              <w:lang w:val="es-ES_tradnl"/>
            </w:rPr>
          </w:pPr>
          <w:r>
            <w:rPr>
              <w:rFonts w:ascii="Palatino Linotype" w:hAnsi="Palatino Linotype"/>
              <w:b/>
              <w:sz w:val="22"/>
              <w:szCs w:val="22"/>
              <w:lang w:val="es-ES_tradnl"/>
            </w:rPr>
            <w:t>Comisionada</w:t>
          </w:r>
          <w:r w:rsidR="00B73B26">
            <w:rPr>
              <w:rFonts w:ascii="Palatino Linotype" w:hAnsi="Palatino Linotype"/>
              <w:b/>
              <w:sz w:val="22"/>
              <w:szCs w:val="22"/>
              <w:lang w:val="es-ES_tradnl"/>
            </w:rPr>
            <w:t xml:space="preserve"> ponente:</w:t>
          </w:r>
        </w:p>
      </w:tc>
      <w:tc>
        <w:tcPr>
          <w:tcW w:w="3261" w:type="dxa"/>
          <w:vAlign w:val="center"/>
          <w:hideMark/>
        </w:tcPr>
        <w:p w14:paraId="0CDDA0BE" w14:textId="41A42B56" w:rsidR="00B73B26" w:rsidRDefault="009C2FD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9DE3767" w14:textId="6FD10F8D" w:rsidR="00B73B26" w:rsidRDefault="00B73B2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24B1E"/>
    <w:multiLevelType w:val="hybridMultilevel"/>
    <w:tmpl w:val="23D27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D41EC"/>
    <w:multiLevelType w:val="hybridMultilevel"/>
    <w:tmpl w:val="3C3C21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72847"/>
    <w:multiLevelType w:val="hybridMultilevel"/>
    <w:tmpl w:val="E4006C38"/>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9017E6E"/>
    <w:multiLevelType w:val="hybridMultilevel"/>
    <w:tmpl w:val="1E6A4B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DA0B91"/>
    <w:multiLevelType w:val="hybridMultilevel"/>
    <w:tmpl w:val="44CEE93C"/>
    <w:lvl w:ilvl="0" w:tplc="3FFACE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D6676"/>
    <w:multiLevelType w:val="multilevel"/>
    <w:tmpl w:val="90E2A8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1" w15:restartNumberingAfterBreak="0">
    <w:nsid w:val="317334B7"/>
    <w:multiLevelType w:val="hybridMultilevel"/>
    <w:tmpl w:val="191CC242"/>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319C7"/>
    <w:multiLevelType w:val="hybridMultilevel"/>
    <w:tmpl w:val="49B40C3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40DC6D22"/>
    <w:multiLevelType w:val="hybridMultilevel"/>
    <w:tmpl w:val="3C3C21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866B7C"/>
    <w:multiLevelType w:val="hybridMultilevel"/>
    <w:tmpl w:val="AA2E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9A170C"/>
    <w:multiLevelType w:val="hybridMultilevel"/>
    <w:tmpl w:val="967A2CF2"/>
    <w:lvl w:ilvl="0" w:tplc="DE90ED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8CA3C47"/>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BE5526D"/>
    <w:multiLevelType w:val="hybridMultilevel"/>
    <w:tmpl w:val="31CE369C"/>
    <w:lvl w:ilvl="0" w:tplc="6B52864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8A445F4"/>
    <w:multiLevelType w:val="hybridMultilevel"/>
    <w:tmpl w:val="CF8234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5B8F4058"/>
    <w:multiLevelType w:val="hybridMultilevel"/>
    <w:tmpl w:val="77DA4BAC"/>
    <w:lvl w:ilvl="0" w:tplc="C1CC33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4E0F7C"/>
    <w:multiLevelType w:val="hybridMultilevel"/>
    <w:tmpl w:val="B2CA9ADA"/>
    <w:lvl w:ilvl="0" w:tplc="89A4CC36">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622859C5"/>
    <w:multiLevelType w:val="hybridMultilevel"/>
    <w:tmpl w:val="222C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7E7EE8"/>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45366"/>
    <w:multiLevelType w:val="hybridMultilevel"/>
    <w:tmpl w:val="4D7624DA"/>
    <w:lvl w:ilvl="0" w:tplc="218AF57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6D215F9F"/>
    <w:multiLevelType w:val="hybridMultilevel"/>
    <w:tmpl w:val="136EB0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8"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BE3A60"/>
    <w:multiLevelType w:val="hybridMultilevel"/>
    <w:tmpl w:val="62EA3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79359E"/>
    <w:multiLevelType w:val="hybridMultilevel"/>
    <w:tmpl w:val="D3026FBA"/>
    <w:lvl w:ilvl="0" w:tplc="B9B4E0F6">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094F8A"/>
    <w:multiLevelType w:val="hybridMultilevel"/>
    <w:tmpl w:val="2EF828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2"/>
  </w:num>
  <w:num w:numId="4">
    <w:abstractNumId w:val="36"/>
  </w:num>
  <w:num w:numId="5">
    <w:abstractNumId w:val="37"/>
  </w:num>
  <w:num w:numId="6">
    <w:abstractNumId w:val="5"/>
  </w:num>
  <w:num w:numId="7">
    <w:abstractNumId w:val="35"/>
  </w:num>
  <w:num w:numId="8">
    <w:abstractNumId w:val="38"/>
  </w:num>
  <w:num w:numId="9">
    <w:abstractNumId w:val="3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21"/>
  </w:num>
  <w:num w:numId="14">
    <w:abstractNumId w:val="29"/>
  </w:num>
  <w:num w:numId="15">
    <w:abstractNumId w:val="17"/>
  </w:num>
  <w:num w:numId="16">
    <w:abstractNumId w:val="19"/>
  </w:num>
  <w:num w:numId="17">
    <w:abstractNumId w:val="1"/>
  </w:num>
  <w:num w:numId="18">
    <w:abstractNumId w:val="18"/>
  </w:num>
  <w:num w:numId="19">
    <w:abstractNumId w:val="40"/>
  </w:num>
  <w:num w:numId="20">
    <w:abstractNumId w:val="33"/>
  </w:num>
  <w:num w:numId="21">
    <w:abstractNumId w:val="27"/>
  </w:num>
  <w:num w:numId="22">
    <w:abstractNumId w:val="4"/>
  </w:num>
  <w:num w:numId="23">
    <w:abstractNumId w:val="9"/>
  </w:num>
  <w:num w:numId="24">
    <w:abstractNumId w:val="13"/>
  </w:num>
  <w:num w:numId="25">
    <w:abstractNumId w:val="7"/>
  </w:num>
  <w:num w:numId="26">
    <w:abstractNumId w:val="25"/>
  </w:num>
  <w:num w:numId="27">
    <w:abstractNumId w:val="15"/>
  </w:num>
  <w:num w:numId="28">
    <w:abstractNumId w:val="34"/>
  </w:num>
  <w:num w:numId="29">
    <w:abstractNumId w:val="23"/>
  </w:num>
  <w:num w:numId="30">
    <w:abstractNumId w:val="6"/>
  </w:num>
  <w:num w:numId="31">
    <w:abstractNumId w:val="28"/>
  </w:num>
  <w:num w:numId="32">
    <w:abstractNumId w:val="32"/>
  </w:num>
  <w:num w:numId="33">
    <w:abstractNumId w:val="26"/>
  </w:num>
  <w:num w:numId="34">
    <w:abstractNumId w:val="11"/>
  </w:num>
  <w:num w:numId="35">
    <w:abstractNumId w:val="39"/>
  </w:num>
  <w:num w:numId="36">
    <w:abstractNumId w:val="41"/>
  </w:num>
  <w:num w:numId="37">
    <w:abstractNumId w:val="16"/>
  </w:num>
  <w:num w:numId="38">
    <w:abstractNumId w:val="20"/>
  </w:num>
  <w:num w:numId="39">
    <w:abstractNumId w:val="2"/>
  </w:num>
  <w:num w:numId="40">
    <w:abstractNumId w:val="3"/>
  </w:num>
  <w:num w:numId="41">
    <w:abstractNumId w:val="10"/>
  </w:num>
  <w:num w:numId="4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11F31"/>
    <w:rsid w:val="00013961"/>
    <w:rsid w:val="00013D8B"/>
    <w:rsid w:val="000142A6"/>
    <w:rsid w:val="00014F3B"/>
    <w:rsid w:val="000163E2"/>
    <w:rsid w:val="0001725D"/>
    <w:rsid w:val="00022ADC"/>
    <w:rsid w:val="00022DB0"/>
    <w:rsid w:val="0002448A"/>
    <w:rsid w:val="000256B0"/>
    <w:rsid w:val="00025DDD"/>
    <w:rsid w:val="0002752B"/>
    <w:rsid w:val="00027800"/>
    <w:rsid w:val="00033B56"/>
    <w:rsid w:val="00034DE3"/>
    <w:rsid w:val="000354B7"/>
    <w:rsid w:val="00037C8B"/>
    <w:rsid w:val="000416BB"/>
    <w:rsid w:val="00043E5D"/>
    <w:rsid w:val="00043EEC"/>
    <w:rsid w:val="0004420F"/>
    <w:rsid w:val="00044480"/>
    <w:rsid w:val="000467EA"/>
    <w:rsid w:val="00047A3C"/>
    <w:rsid w:val="00047AE7"/>
    <w:rsid w:val="0005034C"/>
    <w:rsid w:val="0005047C"/>
    <w:rsid w:val="000507B6"/>
    <w:rsid w:val="00051C4C"/>
    <w:rsid w:val="00052FFB"/>
    <w:rsid w:val="000542C7"/>
    <w:rsid w:val="00054B4D"/>
    <w:rsid w:val="00055399"/>
    <w:rsid w:val="00055B52"/>
    <w:rsid w:val="00055BCD"/>
    <w:rsid w:val="00056A88"/>
    <w:rsid w:val="00060DA9"/>
    <w:rsid w:val="00061207"/>
    <w:rsid w:val="0006370A"/>
    <w:rsid w:val="000657E3"/>
    <w:rsid w:val="0006581C"/>
    <w:rsid w:val="00066209"/>
    <w:rsid w:val="000679F8"/>
    <w:rsid w:val="00067BE6"/>
    <w:rsid w:val="00067DA3"/>
    <w:rsid w:val="00067F64"/>
    <w:rsid w:val="00070ECD"/>
    <w:rsid w:val="0007166A"/>
    <w:rsid w:val="00071EFB"/>
    <w:rsid w:val="000734C5"/>
    <w:rsid w:val="00073B46"/>
    <w:rsid w:val="00073BA4"/>
    <w:rsid w:val="000773AB"/>
    <w:rsid w:val="000773E9"/>
    <w:rsid w:val="00083430"/>
    <w:rsid w:val="0008542A"/>
    <w:rsid w:val="00086B0F"/>
    <w:rsid w:val="00086D0F"/>
    <w:rsid w:val="00087991"/>
    <w:rsid w:val="00087A2F"/>
    <w:rsid w:val="00093E6A"/>
    <w:rsid w:val="000941C8"/>
    <w:rsid w:val="0009491F"/>
    <w:rsid w:val="000955C2"/>
    <w:rsid w:val="00095E81"/>
    <w:rsid w:val="00096F26"/>
    <w:rsid w:val="00096F4F"/>
    <w:rsid w:val="00097258"/>
    <w:rsid w:val="000A0CBA"/>
    <w:rsid w:val="000A1656"/>
    <w:rsid w:val="000A2711"/>
    <w:rsid w:val="000A57F2"/>
    <w:rsid w:val="000A5983"/>
    <w:rsid w:val="000A65D8"/>
    <w:rsid w:val="000A6AAF"/>
    <w:rsid w:val="000A6FAA"/>
    <w:rsid w:val="000A70F6"/>
    <w:rsid w:val="000B0177"/>
    <w:rsid w:val="000B0C96"/>
    <w:rsid w:val="000B2927"/>
    <w:rsid w:val="000B33AB"/>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2BC8"/>
    <w:rsid w:val="000D6FAD"/>
    <w:rsid w:val="000D7802"/>
    <w:rsid w:val="000D7D54"/>
    <w:rsid w:val="000E0B0D"/>
    <w:rsid w:val="000E0C9C"/>
    <w:rsid w:val="000E0D4C"/>
    <w:rsid w:val="000E1771"/>
    <w:rsid w:val="000E2445"/>
    <w:rsid w:val="000E2DE5"/>
    <w:rsid w:val="000E3C8A"/>
    <w:rsid w:val="000E46A3"/>
    <w:rsid w:val="000E5379"/>
    <w:rsid w:val="000E60B9"/>
    <w:rsid w:val="000E7DB9"/>
    <w:rsid w:val="000F128B"/>
    <w:rsid w:val="000F27A3"/>
    <w:rsid w:val="000F2894"/>
    <w:rsid w:val="000F5421"/>
    <w:rsid w:val="000F570C"/>
    <w:rsid w:val="000F60B3"/>
    <w:rsid w:val="000F6198"/>
    <w:rsid w:val="000F6243"/>
    <w:rsid w:val="000F6A38"/>
    <w:rsid w:val="000F6B89"/>
    <w:rsid w:val="00100085"/>
    <w:rsid w:val="00102052"/>
    <w:rsid w:val="00103284"/>
    <w:rsid w:val="00103AD1"/>
    <w:rsid w:val="00106C0A"/>
    <w:rsid w:val="0011064A"/>
    <w:rsid w:val="00110FBA"/>
    <w:rsid w:val="001111EE"/>
    <w:rsid w:val="0011135B"/>
    <w:rsid w:val="001119A1"/>
    <w:rsid w:val="00111C6A"/>
    <w:rsid w:val="00111E67"/>
    <w:rsid w:val="001136B7"/>
    <w:rsid w:val="00113827"/>
    <w:rsid w:val="001145E0"/>
    <w:rsid w:val="00114D76"/>
    <w:rsid w:val="00114D84"/>
    <w:rsid w:val="00114E1D"/>
    <w:rsid w:val="00114F4F"/>
    <w:rsid w:val="00114FD0"/>
    <w:rsid w:val="00115260"/>
    <w:rsid w:val="00116E39"/>
    <w:rsid w:val="00120577"/>
    <w:rsid w:val="00120DA7"/>
    <w:rsid w:val="001219AD"/>
    <w:rsid w:val="00130D91"/>
    <w:rsid w:val="00131886"/>
    <w:rsid w:val="00131A23"/>
    <w:rsid w:val="00132ABE"/>
    <w:rsid w:val="00135834"/>
    <w:rsid w:val="00135983"/>
    <w:rsid w:val="00136E02"/>
    <w:rsid w:val="00137EEF"/>
    <w:rsid w:val="001409A7"/>
    <w:rsid w:val="00140A43"/>
    <w:rsid w:val="001451D4"/>
    <w:rsid w:val="00145282"/>
    <w:rsid w:val="001460A2"/>
    <w:rsid w:val="00147BF2"/>
    <w:rsid w:val="00150121"/>
    <w:rsid w:val="00152EB9"/>
    <w:rsid w:val="001549A5"/>
    <w:rsid w:val="00154A89"/>
    <w:rsid w:val="00155EE8"/>
    <w:rsid w:val="0016185D"/>
    <w:rsid w:val="001623C4"/>
    <w:rsid w:val="00164786"/>
    <w:rsid w:val="001650BF"/>
    <w:rsid w:val="00172CF4"/>
    <w:rsid w:val="001735DB"/>
    <w:rsid w:val="00173FA1"/>
    <w:rsid w:val="00174524"/>
    <w:rsid w:val="001764BD"/>
    <w:rsid w:val="001766A8"/>
    <w:rsid w:val="00176A2B"/>
    <w:rsid w:val="001810BD"/>
    <w:rsid w:val="001810F3"/>
    <w:rsid w:val="00181731"/>
    <w:rsid w:val="0018233B"/>
    <w:rsid w:val="00183588"/>
    <w:rsid w:val="00186F63"/>
    <w:rsid w:val="001877E3"/>
    <w:rsid w:val="00190C0E"/>
    <w:rsid w:val="001910A9"/>
    <w:rsid w:val="001937DB"/>
    <w:rsid w:val="00193837"/>
    <w:rsid w:val="0019495D"/>
    <w:rsid w:val="00194FD6"/>
    <w:rsid w:val="0019551D"/>
    <w:rsid w:val="00196246"/>
    <w:rsid w:val="001A07F2"/>
    <w:rsid w:val="001A211D"/>
    <w:rsid w:val="001A294A"/>
    <w:rsid w:val="001A3DE9"/>
    <w:rsid w:val="001A4110"/>
    <w:rsid w:val="001A414B"/>
    <w:rsid w:val="001A4247"/>
    <w:rsid w:val="001A4321"/>
    <w:rsid w:val="001A4AAA"/>
    <w:rsid w:val="001A523B"/>
    <w:rsid w:val="001A58A7"/>
    <w:rsid w:val="001A6401"/>
    <w:rsid w:val="001A750D"/>
    <w:rsid w:val="001B021E"/>
    <w:rsid w:val="001B0E2A"/>
    <w:rsid w:val="001B1809"/>
    <w:rsid w:val="001B39D7"/>
    <w:rsid w:val="001B3EE2"/>
    <w:rsid w:val="001B4CEE"/>
    <w:rsid w:val="001B741C"/>
    <w:rsid w:val="001C1D66"/>
    <w:rsid w:val="001C32EB"/>
    <w:rsid w:val="001C78B4"/>
    <w:rsid w:val="001D12BB"/>
    <w:rsid w:val="001D17E2"/>
    <w:rsid w:val="001D3EDB"/>
    <w:rsid w:val="001D546F"/>
    <w:rsid w:val="001D5E49"/>
    <w:rsid w:val="001D6151"/>
    <w:rsid w:val="001D6C31"/>
    <w:rsid w:val="001D7454"/>
    <w:rsid w:val="001D74B1"/>
    <w:rsid w:val="001E0BAC"/>
    <w:rsid w:val="001E27A2"/>
    <w:rsid w:val="001E3163"/>
    <w:rsid w:val="001E4E60"/>
    <w:rsid w:val="001E64B0"/>
    <w:rsid w:val="001E7A4B"/>
    <w:rsid w:val="001E7F56"/>
    <w:rsid w:val="001F08E9"/>
    <w:rsid w:val="001F192E"/>
    <w:rsid w:val="001F3557"/>
    <w:rsid w:val="001F422F"/>
    <w:rsid w:val="001F61C1"/>
    <w:rsid w:val="001F7359"/>
    <w:rsid w:val="00200379"/>
    <w:rsid w:val="002004A4"/>
    <w:rsid w:val="002009A8"/>
    <w:rsid w:val="00201F8C"/>
    <w:rsid w:val="00202808"/>
    <w:rsid w:val="00202CBF"/>
    <w:rsid w:val="002035AE"/>
    <w:rsid w:val="002045D9"/>
    <w:rsid w:val="00205A12"/>
    <w:rsid w:val="00205AEA"/>
    <w:rsid w:val="00205E96"/>
    <w:rsid w:val="00207BFD"/>
    <w:rsid w:val="00212533"/>
    <w:rsid w:val="00213307"/>
    <w:rsid w:val="00213675"/>
    <w:rsid w:val="0021467C"/>
    <w:rsid w:val="0021624F"/>
    <w:rsid w:val="00217580"/>
    <w:rsid w:val="002175B2"/>
    <w:rsid w:val="002207F0"/>
    <w:rsid w:val="00220958"/>
    <w:rsid w:val="00220F0D"/>
    <w:rsid w:val="00221890"/>
    <w:rsid w:val="00221D8E"/>
    <w:rsid w:val="00221EC6"/>
    <w:rsid w:val="00221FB8"/>
    <w:rsid w:val="002224D8"/>
    <w:rsid w:val="00223CA2"/>
    <w:rsid w:val="0022420A"/>
    <w:rsid w:val="00224F8A"/>
    <w:rsid w:val="00227C43"/>
    <w:rsid w:val="00230695"/>
    <w:rsid w:val="00230740"/>
    <w:rsid w:val="0023264F"/>
    <w:rsid w:val="002328ED"/>
    <w:rsid w:val="002345CA"/>
    <w:rsid w:val="00234EF0"/>
    <w:rsid w:val="002351C8"/>
    <w:rsid w:val="00235A99"/>
    <w:rsid w:val="00235FA6"/>
    <w:rsid w:val="002373CE"/>
    <w:rsid w:val="0024021F"/>
    <w:rsid w:val="002433EF"/>
    <w:rsid w:val="00246016"/>
    <w:rsid w:val="00250254"/>
    <w:rsid w:val="002534E4"/>
    <w:rsid w:val="0025352F"/>
    <w:rsid w:val="00255050"/>
    <w:rsid w:val="002551B1"/>
    <w:rsid w:val="0025580B"/>
    <w:rsid w:val="0025637F"/>
    <w:rsid w:val="002571D2"/>
    <w:rsid w:val="0026002D"/>
    <w:rsid w:val="002612A6"/>
    <w:rsid w:val="00261991"/>
    <w:rsid w:val="00261EE8"/>
    <w:rsid w:val="0026350A"/>
    <w:rsid w:val="00263662"/>
    <w:rsid w:val="00263841"/>
    <w:rsid w:val="00263A72"/>
    <w:rsid w:val="00263D2B"/>
    <w:rsid w:val="00263FE3"/>
    <w:rsid w:val="00264F5F"/>
    <w:rsid w:val="002650F0"/>
    <w:rsid w:val="0026697E"/>
    <w:rsid w:val="00270945"/>
    <w:rsid w:val="00272511"/>
    <w:rsid w:val="002740BE"/>
    <w:rsid w:val="00275929"/>
    <w:rsid w:val="00275C3D"/>
    <w:rsid w:val="00276430"/>
    <w:rsid w:val="002774F3"/>
    <w:rsid w:val="00280948"/>
    <w:rsid w:val="00280EE2"/>
    <w:rsid w:val="002819F3"/>
    <w:rsid w:val="002829D3"/>
    <w:rsid w:val="0028416D"/>
    <w:rsid w:val="00284482"/>
    <w:rsid w:val="00284B27"/>
    <w:rsid w:val="00285B91"/>
    <w:rsid w:val="002901AF"/>
    <w:rsid w:val="00290B7F"/>
    <w:rsid w:val="00292319"/>
    <w:rsid w:val="0029269A"/>
    <w:rsid w:val="00293B56"/>
    <w:rsid w:val="00297826"/>
    <w:rsid w:val="002A091E"/>
    <w:rsid w:val="002A3170"/>
    <w:rsid w:val="002A3355"/>
    <w:rsid w:val="002A389B"/>
    <w:rsid w:val="002A397A"/>
    <w:rsid w:val="002A3A0D"/>
    <w:rsid w:val="002A4288"/>
    <w:rsid w:val="002A6D97"/>
    <w:rsid w:val="002A750D"/>
    <w:rsid w:val="002B043C"/>
    <w:rsid w:val="002B121C"/>
    <w:rsid w:val="002B15A0"/>
    <w:rsid w:val="002B2977"/>
    <w:rsid w:val="002B5C0B"/>
    <w:rsid w:val="002B6758"/>
    <w:rsid w:val="002B6C95"/>
    <w:rsid w:val="002B73C0"/>
    <w:rsid w:val="002C0312"/>
    <w:rsid w:val="002C17F3"/>
    <w:rsid w:val="002C345F"/>
    <w:rsid w:val="002C361C"/>
    <w:rsid w:val="002C6154"/>
    <w:rsid w:val="002C7998"/>
    <w:rsid w:val="002D0922"/>
    <w:rsid w:val="002D117E"/>
    <w:rsid w:val="002D19F0"/>
    <w:rsid w:val="002D3B5F"/>
    <w:rsid w:val="002D3CBA"/>
    <w:rsid w:val="002D5989"/>
    <w:rsid w:val="002D5AD7"/>
    <w:rsid w:val="002D5D77"/>
    <w:rsid w:val="002D6B0B"/>
    <w:rsid w:val="002E0FAE"/>
    <w:rsid w:val="002E102B"/>
    <w:rsid w:val="002E10C4"/>
    <w:rsid w:val="002E1225"/>
    <w:rsid w:val="002E1568"/>
    <w:rsid w:val="002E178A"/>
    <w:rsid w:val="002E2947"/>
    <w:rsid w:val="002E3E9F"/>
    <w:rsid w:val="002E475B"/>
    <w:rsid w:val="002E5B52"/>
    <w:rsid w:val="002E61CF"/>
    <w:rsid w:val="002E6E72"/>
    <w:rsid w:val="002E713E"/>
    <w:rsid w:val="002F04C5"/>
    <w:rsid w:val="002F0818"/>
    <w:rsid w:val="002F242D"/>
    <w:rsid w:val="002F26DE"/>
    <w:rsid w:val="002F35EC"/>
    <w:rsid w:val="002F51D0"/>
    <w:rsid w:val="002F546F"/>
    <w:rsid w:val="002F583B"/>
    <w:rsid w:val="002F58D0"/>
    <w:rsid w:val="002F5983"/>
    <w:rsid w:val="002F6250"/>
    <w:rsid w:val="002F76E9"/>
    <w:rsid w:val="003055B9"/>
    <w:rsid w:val="00305F3F"/>
    <w:rsid w:val="00310308"/>
    <w:rsid w:val="00311EA8"/>
    <w:rsid w:val="003152EB"/>
    <w:rsid w:val="003164B0"/>
    <w:rsid w:val="0031693A"/>
    <w:rsid w:val="00316E9E"/>
    <w:rsid w:val="00317987"/>
    <w:rsid w:val="0032140B"/>
    <w:rsid w:val="00321AB9"/>
    <w:rsid w:val="003229C3"/>
    <w:rsid w:val="00322A09"/>
    <w:rsid w:val="00323309"/>
    <w:rsid w:val="003245BF"/>
    <w:rsid w:val="003256D6"/>
    <w:rsid w:val="00325833"/>
    <w:rsid w:val="00326031"/>
    <w:rsid w:val="00326CE7"/>
    <w:rsid w:val="00330ADB"/>
    <w:rsid w:val="00331F64"/>
    <w:rsid w:val="003328AD"/>
    <w:rsid w:val="00334142"/>
    <w:rsid w:val="003350E3"/>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5AB"/>
    <w:rsid w:val="00351613"/>
    <w:rsid w:val="0035245F"/>
    <w:rsid w:val="00352755"/>
    <w:rsid w:val="0035321B"/>
    <w:rsid w:val="0035404E"/>
    <w:rsid w:val="00356FE9"/>
    <w:rsid w:val="00360A30"/>
    <w:rsid w:val="00360C3E"/>
    <w:rsid w:val="00361B46"/>
    <w:rsid w:val="00361C46"/>
    <w:rsid w:val="0036391A"/>
    <w:rsid w:val="00363F3A"/>
    <w:rsid w:val="003656F4"/>
    <w:rsid w:val="003657E8"/>
    <w:rsid w:val="00366398"/>
    <w:rsid w:val="00370254"/>
    <w:rsid w:val="003705F6"/>
    <w:rsid w:val="00371446"/>
    <w:rsid w:val="0037185D"/>
    <w:rsid w:val="0037189D"/>
    <w:rsid w:val="00372657"/>
    <w:rsid w:val="00373004"/>
    <w:rsid w:val="0037499B"/>
    <w:rsid w:val="00375B4E"/>
    <w:rsid w:val="0037643C"/>
    <w:rsid w:val="00376685"/>
    <w:rsid w:val="003772EE"/>
    <w:rsid w:val="0038104F"/>
    <w:rsid w:val="00383E79"/>
    <w:rsid w:val="00384B94"/>
    <w:rsid w:val="00385D61"/>
    <w:rsid w:val="003907A7"/>
    <w:rsid w:val="00390B9F"/>
    <w:rsid w:val="00391A7B"/>
    <w:rsid w:val="00392B28"/>
    <w:rsid w:val="00393A05"/>
    <w:rsid w:val="0039552D"/>
    <w:rsid w:val="00395E91"/>
    <w:rsid w:val="0039701C"/>
    <w:rsid w:val="00397EE9"/>
    <w:rsid w:val="003A397A"/>
    <w:rsid w:val="003A4D68"/>
    <w:rsid w:val="003A572C"/>
    <w:rsid w:val="003A6040"/>
    <w:rsid w:val="003A659F"/>
    <w:rsid w:val="003A783B"/>
    <w:rsid w:val="003A7B01"/>
    <w:rsid w:val="003A7F60"/>
    <w:rsid w:val="003B1E51"/>
    <w:rsid w:val="003B270A"/>
    <w:rsid w:val="003B3B87"/>
    <w:rsid w:val="003B57CF"/>
    <w:rsid w:val="003B700F"/>
    <w:rsid w:val="003C1156"/>
    <w:rsid w:val="003C1949"/>
    <w:rsid w:val="003C5A7C"/>
    <w:rsid w:val="003C632F"/>
    <w:rsid w:val="003C7890"/>
    <w:rsid w:val="003C7EB2"/>
    <w:rsid w:val="003D0DF5"/>
    <w:rsid w:val="003D285D"/>
    <w:rsid w:val="003D2D92"/>
    <w:rsid w:val="003D318D"/>
    <w:rsid w:val="003D349B"/>
    <w:rsid w:val="003D3669"/>
    <w:rsid w:val="003D3EDB"/>
    <w:rsid w:val="003E02C8"/>
    <w:rsid w:val="003E0F60"/>
    <w:rsid w:val="003E1E88"/>
    <w:rsid w:val="003E25E5"/>
    <w:rsid w:val="003E3309"/>
    <w:rsid w:val="003E53D7"/>
    <w:rsid w:val="003E55B7"/>
    <w:rsid w:val="003E5E1B"/>
    <w:rsid w:val="003E5F2F"/>
    <w:rsid w:val="003E64E2"/>
    <w:rsid w:val="003E68C4"/>
    <w:rsid w:val="003E6ADA"/>
    <w:rsid w:val="003F2121"/>
    <w:rsid w:val="003F3551"/>
    <w:rsid w:val="003F56F7"/>
    <w:rsid w:val="003F612A"/>
    <w:rsid w:val="003F7CA2"/>
    <w:rsid w:val="004010A5"/>
    <w:rsid w:val="004020B4"/>
    <w:rsid w:val="00403B17"/>
    <w:rsid w:val="00404266"/>
    <w:rsid w:val="004044E1"/>
    <w:rsid w:val="004049EA"/>
    <w:rsid w:val="00405DD8"/>
    <w:rsid w:val="004063AE"/>
    <w:rsid w:val="00407710"/>
    <w:rsid w:val="004112EA"/>
    <w:rsid w:val="00411C6D"/>
    <w:rsid w:val="00411EF1"/>
    <w:rsid w:val="00412F99"/>
    <w:rsid w:val="00413EB7"/>
    <w:rsid w:val="00414A64"/>
    <w:rsid w:val="00415739"/>
    <w:rsid w:val="00415E56"/>
    <w:rsid w:val="004214A4"/>
    <w:rsid w:val="00421BCC"/>
    <w:rsid w:val="00424E3A"/>
    <w:rsid w:val="00425800"/>
    <w:rsid w:val="00426DC4"/>
    <w:rsid w:val="004332A1"/>
    <w:rsid w:val="004349CB"/>
    <w:rsid w:val="00434DA7"/>
    <w:rsid w:val="00435296"/>
    <w:rsid w:val="004352B9"/>
    <w:rsid w:val="004353C8"/>
    <w:rsid w:val="00440575"/>
    <w:rsid w:val="00440F78"/>
    <w:rsid w:val="0044547C"/>
    <w:rsid w:val="00447AF6"/>
    <w:rsid w:val="00447D32"/>
    <w:rsid w:val="00450966"/>
    <w:rsid w:val="00450F9B"/>
    <w:rsid w:val="00451EBC"/>
    <w:rsid w:val="00454B4C"/>
    <w:rsid w:val="004554CC"/>
    <w:rsid w:val="0045595C"/>
    <w:rsid w:val="004559FA"/>
    <w:rsid w:val="00456125"/>
    <w:rsid w:val="00456919"/>
    <w:rsid w:val="004569BD"/>
    <w:rsid w:val="004606D8"/>
    <w:rsid w:val="00462B69"/>
    <w:rsid w:val="004642D1"/>
    <w:rsid w:val="00466025"/>
    <w:rsid w:val="00467BD4"/>
    <w:rsid w:val="0047014C"/>
    <w:rsid w:val="004706C8"/>
    <w:rsid w:val="00472746"/>
    <w:rsid w:val="00473A67"/>
    <w:rsid w:val="0047415F"/>
    <w:rsid w:val="00474B8E"/>
    <w:rsid w:val="00475219"/>
    <w:rsid w:val="00476C54"/>
    <w:rsid w:val="0047739C"/>
    <w:rsid w:val="0047785E"/>
    <w:rsid w:val="00477874"/>
    <w:rsid w:val="00480540"/>
    <w:rsid w:val="004807AF"/>
    <w:rsid w:val="00480BD4"/>
    <w:rsid w:val="00480EF3"/>
    <w:rsid w:val="004817F9"/>
    <w:rsid w:val="004836A2"/>
    <w:rsid w:val="00483A1C"/>
    <w:rsid w:val="00483FB5"/>
    <w:rsid w:val="00484663"/>
    <w:rsid w:val="00484BB5"/>
    <w:rsid w:val="00485070"/>
    <w:rsid w:val="0048526B"/>
    <w:rsid w:val="0048628A"/>
    <w:rsid w:val="00486D14"/>
    <w:rsid w:val="004872A9"/>
    <w:rsid w:val="00487F15"/>
    <w:rsid w:val="0049076D"/>
    <w:rsid w:val="00491A66"/>
    <w:rsid w:val="004937D6"/>
    <w:rsid w:val="004945C6"/>
    <w:rsid w:val="004957EE"/>
    <w:rsid w:val="004A0741"/>
    <w:rsid w:val="004A0C64"/>
    <w:rsid w:val="004A16A1"/>
    <w:rsid w:val="004A1A3C"/>
    <w:rsid w:val="004A21C5"/>
    <w:rsid w:val="004A2300"/>
    <w:rsid w:val="004A284F"/>
    <w:rsid w:val="004A2A04"/>
    <w:rsid w:val="004A415C"/>
    <w:rsid w:val="004A4371"/>
    <w:rsid w:val="004A67B5"/>
    <w:rsid w:val="004A6BBA"/>
    <w:rsid w:val="004A7606"/>
    <w:rsid w:val="004B1104"/>
    <w:rsid w:val="004B2513"/>
    <w:rsid w:val="004B2C6B"/>
    <w:rsid w:val="004B44CC"/>
    <w:rsid w:val="004C182F"/>
    <w:rsid w:val="004C1E98"/>
    <w:rsid w:val="004C2B65"/>
    <w:rsid w:val="004C33C6"/>
    <w:rsid w:val="004C59B8"/>
    <w:rsid w:val="004C66C2"/>
    <w:rsid w:val="004C67D0"/>
    <w:rsid w:val="004C6F7F"/>
    <w:rsid w:val="004C7670"/>
    <w:rsid w:val="004D02E4"/>
    <w:rsid w:val="004D0923"/>
    <w:rsid w:val="004D0A26"/>
    <w:rsid w:val="004D1017"/>
    <w:rsid w:val="004D3452"/>
    <w:rsid w:val="004D422B"/>
    <w:rsid w:val="004D576E"/>
    <w:rsid w:val="004D693B"/>
    <w:rsid w:val="004E2CB1"/>
    <w:rsid w:val="004E5A46"/>
    <w:rsid w:val="004E7015"/>
    <w:rsid w:val="004F1182"/>
    <w:rsid w:val="004F22F7"/>
    <w:rsid w:val="004F2BE9"/>
    <w:rsid w:val="004F3665"/>
    <w:rsid w:val="004F3900"/>
    <w:rsid w:val="004F3BA8"/>
    <w:rsid w:val="004F4480"/>
    <w:rsid w:val="004F4A54"/>
    <w:rsid w:val="004F5455"/>
    <w:rsid w:val="004F6B35"/>
    <w:rsid w:val="004F6DE4"/>
    <w:rsid w:val="004F729B"/>
    <w:rsid w:val="004F7587"/>
    <w:rsid w:val="0050153C"/>
    <w:rsid w:val="00503050"/>
    <w:rsid w:val="00504EE9"/>
    <w:rsid w:val="00505136"/>
    <w:rsid w:val="0050582A"/>
    <w:rsid w:val="00505DDE"/>
    <w:rsid w:val="005106D8"/>
    <w:rsid w:val="00511714"/>
    <w:rsid w:val="0051306F"/>
    <w:rsid w:val="005144C8"/>
    <w:rsid w:val="00515B7B"/>
    <w:rsid w:val="00516C78"/>
    <w:rsid w:val="00516E27"/>
    <w:rsid w:val="005205CD"/>
    <w:rsid w:val="005215E1"/>
    <w:rsid w:val="00522489"/>
    <w:rsid w:val="00522C1B"/>
    <w:rsid w:val="00522CBA"/>
    <w:rsid w:val="00525DE6"/>
    <w:rsid w:val="00525FB3"/>
    <w:rsid w:val="0052733B"/>
    <w:rsid w:val="00527634"/>
    <w:rsid w:val="005310A7"/>
    <w:rsid w:val="00531137"/>
    <w:rsid w:val="00531716"/>
    <w:rsid w:val="0053189E"/>
    <w:rsid w:val="00533D3A"/>
    <w:rsid w:val="0053472C"/>
    <w:rsid w:val="00537621"/>
    <w:rsid w:val="0053793E"/>
    <w:rsid w:val="005436CD"/>
    <w:rsid w:val="005442D6"/>
    <w:rsid w:val="005457D7"/>
    <w:rsid w:val="00546359"/>
    <w:rsid w:val="0054643E"/>
    <w:rsid w:val="0054655C"/>
    <w:rsid w:val="005509B1"/>
    <w:rsid w:val="00551230"/>
    <w:rsid w:val="00552CA3"/>
    <w:rsid w:val="00552E43"/>
    <w:rsid w:val="00553C75"/>
    <w:rsid w:val="00553CA8"/>
    <w:rsid w:val="00553FDC"/>
    <w:rsid w:val="005542B0"/>
    <w:rsid w:val="00554349"/>
    <w:rsid w:val="00555C9B"/>
    <w:rsid w:val="00556D4F"/>
    <w:rsid w:val="00556E6F"/>
    <w:rsid w:val="00560589"/>
    <w:rsid w:val="00561EAB"/>
    <w:rsid w:val="0056298A"/>
    <w:rsid w:val="00564E97"/>
    <w:rsid w:val="005651B9"/>
    <w:rsid w:val="005653C4"/>
    <w:rsid w:val="005657D3"/>
    <w:rsid w:val="00565D50"/>
    <w:rsid w:val="005662C4"/>
    <w:rsid w:val="0057032D"/>
    <w:rsid w:val="00572247"/>
    <w:rsid w:val="005728FE"/>
    <w:rsid w:val="00573C2A"/>
    <w:rsid w:val="00574665"/>
    <w:rsid w:val="00576E6F"/>
    <w:rsid w:val="00577907"/>
    <w:rsid w:val="00577B41"/>
    <w:rsid w:val="00580BD7"/>
    <w:rsid w:val="0058160D"/>
    <w:rsid w:val="00582674"/>
    <w:rsid w:val="005826AB"/>
    <w:rsid w:val="00582972"/>
    <w:rsid w:val="00584687"/>
    <w:rsid w:val="00584EBE"/>
    <w:rsid w:val="0059179D"/>
    <w:rsid w:val="00591A91"/>
    <w:rsid w:val="00591D6C"/>
    <w:rsid w:val="00591F82"/>
    <w:rsid w:val="00592467"/>
    <w:rsid w:val="00595FA1"/>
    <w:rsid w:val="005A09F9"/>
    <w:rsid w:val="005A17B0"/>
    <w:rsid w:val="005A4041"/>
    <w:rsid w:val="005A5205"/>
    <w:rsid w:val="005B03F8"/>
    <w:rsid w:val="005B12DE"/>
    <w:rsid w:val="005B1671"/>
    <w:rsid w:val="005B1B1A"/>
    <w:rsid w:val="005B345E"/>
    <w:rsid w:val="005B36BD"/>
    <w:rsid w:val="005B6974"/>
    <w:rsid w:val="005B6CE9"/>
    <w:rsid w:val="005B7BD2"/>
    <w:rsid w:val="005C09DC"/>
    <w:rsid w:val="005C2780"/>
    <w:rsid w:val="005C436B"/>
    <w:rsid w:val="005C4682"/>
    <w:rsid w:val="005C55AE"/>
    <w:rsid w:val="005C713A"/>
    <w:rsid w:val="005C7879"/>
    <w:rsid w:val="005D053F"/>
    <w:rsid w:val="005D07B8"/>
    <w:rsid w:val="005D1699"/>
    <w:rsid w:val="005D2426"/>
    <w:rsid w:val="005D516E"/>
    <w:rsid w:val="005D6234"/>
    <w:rsid w:val="005D6D42"/>
    <w:rsid w:val="005D7382"/>
    <w:rsid w:val="005E025A"/>
    <w:rsid w:val="005E057B"/>
    <w:rsid w:val="005E0A95"/>
    <w:rsid w:val="005E28D6"/>
    <w:rsid w:val="005E4D65"/>
    <w:rsid w:val="005E5433"/>
    <w:rsid w:val="005E5961"/>
    <w:rsid w:val="005E6BF5"/>
    <w:rsid w:val="005E6C14"/>
    <w:rsid w:val="005E734F"/>
    <w:rsid w:val="005F1715"/>
    <w:rsid w:val="005F34C9"/>
    <w:rsid w:val="005F46DE"/>
    <w:rsid w:val="005F4823"/>
    <w:rsid w:val="005F54A3"/>
    <w:rsid w:val="005F5D92"/>
    <w:rsid w:val="005F5F7F"/>
    <w:rsid w:val="00600E3D"/>
    <w:rsid w:val="006010C3"/>
    <w:rsid w:val="0060134E"/>
    <w:rsid w:val="00602D6A"/>
    <w:rsid w:val="00603DA7"/>
    <w:rsid w:val="00604BF6"/>
    <w:rsid w:val="00606585"/>
    <w:rsid w:val="00607E69"/>
    <w:rsid w:val="00610025"/>
    <w:rsid w:val="0061174B"/>
    <w:rsid w:val="0061246D"/>
    <w:rsid w:val="00613D0E"/>
    <w:rsid w:val="006149DE"/>
    <w:rsid w:val="00615FFA"/>
    <w:rsid w:val="006160A8"/>
    <w:rsid w:val="00620555"/>
    <w:rsid w:val="0062059C"/>
    <w:rsid w:val="006213C2"/>
    <w:rsid w:val="00623B8D"/>
    <w:rsid w:val="00624A65"/>
    <w:rsid w:val="006258FE"/>
    <w:rsid w:val="006260D9"/>
    <w:rsid w:val="006267FA"/>
    <w:rsid w:val="006272DB"/>
    <w:rsid w:val="0063009C"/>
    <w:rsid w:val="00632472"/>
    <w:rsid w:val="00632E08"/>
    <w:rsid w:val="00634485"/>
    <w:rsid w:val="0063468E"/>
    <w:rsid w:val="0063689D"/>
    <w:rsid w:val="00636F39"/>
    <w:rsid w:val="00637249"/>
    <w:rsid w:val="0063754F"/>
    <w:rsid w:val="00637FF0"/>
    <w:rsid w:val="0064125D"/>
    <w:rsid w:val="00643479"/>
    <w:rsid w:val="00643D76"/>
    <w:rsid w:val="00645150"/>
    <w:rsid w:val="0065133A"/>
    <w:rsid w:val="00651BDC"/>
    <w:rsid w:val="00652DED"/>
    <w:rsid w:val="00654C45"/>
    <w:rsid w:val="006575AF"/>
    <w:rsid w:val="00660310"/>
    <w:rsid w:val="006608DF"/>
    <w:rsid w:val="00662FB1"/>
    <w:rsid w:val="00664313"/>
    <w:rsid w:val="006703F4"/>
    <w:rsid w:val="00670A50"/>
    <w:rsid w:val="00673C5B"/>
    <w:rsid w:val="00674B18"/>
    <w:rsid w:val="0067588A"/>
    <w:rsid w:val="00676A20"/>
    <w:rsid w:val="00676F9F"/>
    <w:rsid w:val="006772A0"/>
    <w:rsid w:val="00677BDD"/>
    <w:rsid w:val="00681F35"/>
    <w:rsid w:val="006823F3"/>
    <w:rsid w:val="00682A4A"/>
    <w:rsid w:val="00683187"/>
    <w:rsid w:val="00683FF4"/>
    <w:rsid w:val="00685D2F"/>
    <w:rsid w:val="00686A22"/>
    <w:rsid w:val="00686A8A"/>
    <w:rsid w:val="00687094"/>
    <w:rsid w:val="00687E13"/>
    <w:rsid w:val="00691476"/>
    <w:rsid w:val="006918EE"/>
    <w:rsid w:val="00692F78"/>
    <w:rsid w:val="00692FD5"/>
    <w:rsid w:val="00693254"/>
    <w:rsid w:val="006933AA"/>
    <w:rsid w:val="00693DFE"/>
    <w:rsid w:val="00696A49"/>
    <w:rsid w:val="006977FE"/>
    <w:rsid w:val="006A1780"/>
    <w:rsid w:val="006A1EA6"/>
    <w:rsid w:val="006A3732"/>
    <w:rsid w:val="006A4466"/>
    <w:rsid w:val="006A448C"/>
    <w:rsid w:val="006A4CF9"/>
    <w:rsid w:val="006A56C8"/>
    <w:rsid w:val="006A6078"/>
    <w:rsid w:val="006A66F8"/>
    <w:rsid w:val="006A6AB5"/>
    <w:rsid w:val="006B0CD6"/>
    <w:rsid w:val="006B0DBD"/>
    <w:rsid w:val="006B1316"/>
    <w:rsid w:val="006B2831"/>
    <w:rsid w:val="006B2B26"/>
    <w:rsid w:val="006B34A2"/>
    <w:rsid w:val="006B3541"/>
    <w:rsid w:val="006B4AD2"/>
    <w:rsid w:val="006B4B3F"/>
    <w:rsid w:val="006B5FF0"/>
    <w:rsid w:val="006C0F6B"/>
    <w:rsid w:val="006C309F"/>
    <w:rsid w:val="006C4122"/>
    <w:rsid w:val="006C4621"/>
    <w:rsid w:val="006C4EDE"/>
    <w:rsid w:val="006C57A1"/>
    <w:rsid w:val="006C57D0"/>
    <w:rsid w:val="006C6F20"/>
    <w:rsid w:val="006C7872"/>
    <w:rsid w:val="006D27E2"/>
    <w:rsid w:val="006D4425"/>
    <w:rsid w:val="006D5149"/>
    <w:rsid w:val="006D57AB"/>
    <w:rsid w:val="006D709E"/>
    <w:rsid w:val="006E0CD5"/>
    <w:rsid w:val="006E2945"/>
    <w:rsid w:val="006E2B0C"/>
    <w:rsid w:val="006E5110"/>
    <w:rsid w:val="006E6389"/>
    <w:rsid w:val="006E7E55"/>
    <w:rsid w:val="006E7F99"/>
    <w:rsid w:val="006F2374"/>
    <w:rsid w:val="006F30F8"/>
    <w:rsid w:val="006F411B"/>
    <w:rsid w:val="006F732A"/>
    <w:rsid w:val="007023EF"/>
    <w:rsid w:val="007026A7"/>
    <w:rsid w:val="007030E8"/>
    <w:rsid w:val="00710D75"/>
    <w:rsid w:val="007137D7"/>
    <w:rsid w:val="00716D27"/>
    <w:rsid w:val="00721A45"/>
    <w:rsid w:val="00722947"/>
    <w:rsid w:val="00722FA4"/>
    <w:rsid w:val="00722FE7"/>
    <w:rsid w:val="00723651"/>
    <w:rsid w:val="00724418"/>
    <w:rsid w:val="00724B06"/>
    <w:rsid w:val="007257BA"/>
    <w:rsid w:val="00726130"/>
    <w:rsid w:val="00726EA0"/>
    <w:rsid w:val="00727165"/>
    <w:rsid w:val="00727EC8"/>
    <w:rsid w:val="007306A3"/>
    <w:rsid w:val="00730B92"/>
    <w:rsid w:val="00730C84"/>
    <w:rsid w:val="00731064"/>
    <w:rsid w:val="00731C38"/>
    <w:rsid w:val="00731F1D"/>
    <w:rsid w:val="0073220D"/>
    <w:rsid w:val="007339EF"/>
    <w:rsid w:val="00734B70"/>
    <w:rsid w:val="00734E22"/>
    <w:rsid w:val="00735132"/>
    <w:rsid w:val="00735E7B"/>
    <w:rsid w:val="00735E7C"/>
    <w:rsid w:val="007363E3"/>
    <w:rsid w:val="00736C06"/>
    <w:rsid w:val="00736C2A"/>
    <w:rsid w:val="0074064F"/>
    <w:rsid w:val="00740D10"/>
    <w:rsid w:val="00741F3B"/>
    <w:rsid w:val="0074210C"/>
    <w:rsid w:val="00743800"/>
    <w:rsid w:val="00743ACF"/>
    <w:rsid w:val="00743F45"/>
    <w:rsid w:val="00747394"/>
    <w:rsid w:val="0075421F"/>
    <w:rsid w:val="00754ABE"/>
    <w:rsid w:val="00754F0B"/>
    <w:rsid w:val="0075596E"/>
    <w:rsid w:val="00755A95"/>
    <w:rsid w:val="00755CAE"/>
    <w:rsid w:val="00757C2D"/>
    <w:rsid w:val="007609DF"/>
    <w:rsid w:val="00760CC2"/>
    <w:rsid w:val="0076141F"/>
    <w:rsid w:val="00761B8A"/>
    <w:rsid w:val="0076247B"/>
    <w:rsid w:val="00762991"/>
    <w:rsid w:val="007631E9"/>
    <w:rsid w:val="00764230"/>
    <w:rsid w:val="0076444E"/>
    <w:rsid w:val="007666CC"/>
    <w:rsid w:val="00766CA7"/>
    <w:rsid w:val="007671B5"/>
    <w:rsid w:val="00767D22"/>
    <w:rsid w:val="00770A37"/>
    <w:rsid w:val="00771543"/>
    <w:rsid w:val="0077203A"/>
    <w:rsid w:val="00774246"/>
    <w:rsid w:val="0077496D"/>
    <w:rsid w:val="007770D8"/>
    <w:rsid w:val="00777F72"/>
    <w:rsid w:val="0078251D"/>
    <w:rsid w:val="007836E7"/>
    <w:rsid w:val="0078475C"/>
    <w:rsid w:val="00785B60"/>
    <w:rsid w:val="007875F8"/>
    <w:rsid w:val="00787C5F"/>
    <w:rsid w:val="007907E7"/>
    <w:rsid w:val="00791430"/>
    <w:rsid w:val="00791827"/>
    <w:rsid w:val="00794553"/>
    <w:rsid w:val="007961A6"/>
    <w:rsid w:val="007A18BB"/>
    <w:rsid w:val="007A205A"/>
    <w:rsid w:val="007A2187"/>
    <w:rsid w:val="007A2913"/>
    <w:rsid w:val="007A4939"/>
    <w:rsid w:val="007A62DC"/>
    <w:rsid w:val="007A713D"/>
    <w:rsid w:val="007A73BE"/>
    <w:rsid w:val="007A7B20"/>
    <w:rsid w:val="007B1FF9"/>
    <w:rsid w:val="007B271A"/>
    <w:rsid w:val="007B55E0"/>
    <w:rsid w:val="007B5680"/>
    <w:rsid w:val="007B584D"/>
    <w:rsid w:val="007B75DC"/>
    <w:rsid w:val="007C06FD"/>
    <w:rsid w:val="007C1245"/>
    <w:rsid w:val="007C2155"/>
    <w:rsid w:val="007C3045"/>
    <w:rsid w:val="007C436B"/>
    <w:rsid w:val="007C5C23"/>
    <w:rsid w:val="007C75CA"/>
    <w:rsid w:val="007C7783"/>
    <w:rsid w:val="007D088F"/>
    <w:rsid w:val="007D1D57"/>
    <w:rsid w:val="007D489A"/>
    <w:rsid w:val="007D4C85"/>
    <w:rsid w:val="007D6C06"/>
    <w:rsid w:val="007E131E"/>
    <w:rsid w:val="007E27E3"/>
    <w:rsid w:val="007E2BE8"/>
    <w:rsid w:val="007E307A"/>
    <w:rsid w:val="007E3DFE"/>
    <w:rsid w:val="007E563E"/>
    <w:rsid w:val="007E6D03"/>
    <w:rsid w:val="007F12E9"/>
    <w:rsid w:val="007F2B33"/>
    <w:rsid w:val="007F407A"/>
    <w:rsid w:val="007F528B"/>
    <w:rsid w:val="007F5E2F"/>
    <w:rsid w:val="007F67B9"/>
    <w:rsid w:val="007F7E34"/>
    <w:rsid w:val="0080035C"/>
    <w:rsid w:val="008007B0"/>
    <w:rsid w:val="00802004"/>
    <w:rsid w:val="00803D96"/>
    <w:rsid w:val="008041AE"/>
    <w:rsid w:val="0080484A"/>
    <w:rsid w:val="00810888"/>
    <w:rsid w:val="008112A9"/>
    <w:rsid w:val="0081205D"/>
    <w:rsid w:val="00812760"/>
    <w:rsid w:val="00812CD5"/>
    <w:rsid w:val="00813EBD"/>
    <w:rsid w:val="008176B3"/>
    <w:rsid w:val="00822975"/>
    <w:rsid w:val="00823116"/>
    <w:rsid w:val="00823BF2"/>
    <w:rsid w:val="0082577D"/>
    <w:rsid w:val="00825EB2"/>
    <w:rsid w:val="00826292"/>
    <w:rsid w:val="00827605"/>
    <w:rsid w:val="00830023"/>
    <w:rsid w:val="0083040F"/>
    <w:rsid w:val="008315A9"/>
    <w:rsid w:val="00832901"/>
    <w:rsid w:val="008331EF"/>
    <w:rsid w:val="008338E4"/>
    <w:rsid w:val="0083524C"/>
    <w:rsid w:val="00836636"/>
    <w:rsid w:val="00840094"/>
    <w:rsid w:val="0084009B"/>
    <w:rsid w:val="00840665"/>
    <w:rsid w:val="00840A1D"/>
    <w:rsid w:val="00843803"/>
    <w:rsid w:val="00845368"/>
    <w:rsid w:val="008453BA"/>
    <w:rsid w:val="00845D5D"/>
    <w:rsid w:val="008477A9"/>
    <w:rsid w:val="00852765"/>
    <w:rsid w:val="0085285D"/>
    <w:rsid w:val="0085287A"/>
    <w:rsid w:val="00854D07"/>
    <w:rsid w:val="00854D21"/>
    <w:rsid w:val="00855619"/>
    <w:rsid w:val="0085580A"/>
    <w:rsid w:val="00860343"/>
    <w:rsid w:val="00860AD2"/>
    <w:rsid w:val="008620FA"/>
    <w:rsid w:val="008628AB"/>
    <w:rsid w:val="0086510C"/>
    <w:rsid w:val="00865AB3"/>
    <w:rsid w:val="00866D7F"/>
    <w:rsid w:val="00871814"/>
    <w:rsid w:val="008718F3"/>
    <w:rsid w:val="008721DB"/>
    <w:rsid w:val="0087270F"/>
    <w:rsid w:val="00873A70"/>
    <w:rsid w:val="00873CE7"/>
    <w:rsid w:val="0087462F"/>
    <w:rsid w:val="00880CEA"/>
    <w:rsid w:val="0088203B"/>
    <w:rsid w:val="008824C4"/>
    <w:rsid w:val="00882CF4"/>
    <w:rsid w:val="00883017"/>
    <w:rsid w:val="008834E3"/>
    <w:rsid w:val="00883CE0"/>
    <w:rsid w:val="00883E64"/>
    <w:rsid w:val="00886C6E"/>
    <w:rsid w:val="008900BC"/>
    <w:rsid w:val="0089117D"/>
    <w:rsid w:val="00891775"/>
    <w:rsid w:val="00892AFC"/>
    <w:rsid w:val="00893071"/>
    <w:rsid w:val="00894541"/>
    <w:rsid w:val="0089499F"/>
    <w:rsid w:val="008A0D1F"/>
    <w:rsid w:val="008A18F8"/>
    <w:rsid w:val="008A1C25"/>
    <w:rsid w:val="008A2075"/>
    <w:rsid w:val="008A3400"/>
    <w:rsid w:val="008A3593"/>
    <w:rsid w:val="008A49F2"/>
    <w:rsid w:val="008A747F"/>
    <w:rsid w:val="008A75CB"/>
    <w:rsid w:val="008A7992"/>
    <w:rsid w:val="008B01A5"/>
    <w:rsid w:val="008B0DCA"/>
    <w:rsid w:val="008B3590"/>
    <w:rsid w:val="008B3EED"/>
    <w:rsid w:val="008B57E1"/>
    <w:rsid w:val="008B5D75"/>
    <w:rsid w:val="008B6033"/>
    <w:rsid w:val="008B69A2"/>
    <w:rsid w:val="008B73DA"/>
    <w:rsid w:val="008B784E"/>
    <w:rsid w:val="008C0A06"/>
    <w:rsid w:val="008C0B1E"/>
    <w:rsid w:val="008C11F7"/>
    <w:rsid w:val="008C1B85"/>
    <w:rsid w:val="008C263F"/>
    <w:rsid w:val="008C3674"/>
    <w:rsid w:val="008C3B4F"/>
    <w:rsid w:val="008C550D"/>
    <w:rsid w:val="008C70DA"/>
    <w:rsid w:val="008D0A0E"/>
    <w:rsid w:val="008D0E05"/>
    <w:rsid w:val="008D1526"/>
    <w:rsid w:val="008D25C1"/>
    <w:rsid w:val="008D2686"/>
    <w:rsid w:val="008D41E3"/>
    <w:rsid w:val="008D4C64"/>
    <w:rsid w:val="008D5488"/>
    <w:rsid w:val="008D6948"/>
    <w:rsid w:val="008E04BB"/>
    <w:rsid w:val="008E20E3"/>
    <w:rsid w:val="008E4727"/>
    <w:rsid w:val="008E64B7"/>
    <w:rsid w:val="008E652E"/>
    <w:rsid w:val="008E6E98"/>
    <w:rsid w:val="008F0130"/>
    <w:rsid w:val="008F0278"/>
    <w:rsid w:val="008F0A05"/>
    <w:rsid w:val="008F0F5A"/>
    <w:rsid w:val="008F21E3"/>
    <w:rsid w:val="008F2FB1"/>
    <w:rsid w:val="008F4BA0"/>
    <w:rsid w:val="008F50CF"/>
    <w:rsid w:val="008F57F9"/>
    <w:rsid w:val="008F62CB"/>
    <w:rsid w:val="008F71CA"/>
    <w:rsid w:val="00901152"/>
    <w:rsid w:val="009013D8"/>
    <w:rsid w:val="009017A8"/>
    <w:rsid w:val="009042FC"/>
    <w:rsid w:val="00904D56"/>
    <w:rsid w:val="00904ED9"/>
    <w:rsid w:val="009062DC"/>
    <w:rsid w:val="00906B6B"/>
    <w:rsid w:val="00911102"/>
    <w:rsid w:val="00911665"/>
    <w:rsid w:val="00912D93"/>
    <w:rsid w:val="00914F3A"/>
    <w:rsid w:val="00914F3F"/>
    <w:rsid w:val="00915458"/>
    <w:rsid w:val="00915548"/>
    <w:rsid w:val="0092387E"/>
    <w:rsid w:val="009238DD"/>
    <w:rsid w:val="00923A0A"/>
    <w:rsid w:val="009251B9"/>
    <w:rsid w:val="009255F3"/>
    <w:rsid w:val="00927AEF"/>
    <w:rsid w:val="00932904"/>
    <w:rsid w:val="0093333E"/>
    <w:rsid w:val="00935A0D"/>
    <w:rsid w:val="009374EE"/>
    <w:rsid w:val="00940311"/>
    <w:rsid w:val="00940C54"/>
    <w:rsid w:val="00940E50"/>
    <w:rsid w:val="0094116E"/>
    <w:rsid w:val="009413A1"/>
    <w:rsid w:val="009413B1"/>
    <w:rsid w:val="00941784"/>
    <w:rsid w:val="00942EE5"/>
    <w:rsid w:val="00944CA2"/>
    <w:rsid w:val="00945246"/>
    <w:rsid w:val="00945611"/>
    <w:rsid w:val="00945BE0"/>
    <w:rsid w:val="00947017"/>
    <w:rsid w:val="0094776B"/>
    <w:rsid w:val="00951195"/>
    <w:rsid w:val="009511A7"/>
    <w:rsid w:val="00952796"/>
    <w:rsid w:val="00952C40"/>
    <w:rsid w:val="00956155"/>
    <w:rsid w:val="009569D8"/>
    <w:rsid w:val="00956D62"/>
    <w:rsid w:val="00956DCF"/>
    <w:rsid w:val="00957907"/>
    <w:rsid w:val="00957BF6"/>
    <w:rsid w:val="00957DD8"/>
    <w:rsid w:val="0096175D"/>
    <w:rsid w:val="00961985"/>
    <w:rsid w:val="00961CB1"/>
    <w:rsid w:val="00961E13"/>
    <w:rsid w:val="00964890"/>
    <w:rsid w:val="00964B06"/>
    <w:rsid w:val="00964F1C"/>
    <w:rsid w:val="0096573A"/>
    <w:rsid w:val="0096590F"/>
    <w:rsid w:val="009662AE"/>
    <w:rsid w:val="009707AE"/>
    <w:rsid w:val="0097098C"/>
    <w:rsid w:val="00971658"/>
    <w:rsid w:val="00971BD9"/>
    <w:rsid w:val="00971D31"/>
    <w:rsid w:val="00974EFA"/>
    <w:rsid w:val="00975B08"/>
    <w:rsid w:val="00975EB9"/>
    <w:rsid w:val="00976DAB"/>
    <w:rsid w:val="0098068E"/>
    <w:rsid w:val="00980B26"/>
    <w:rsid w:val="00981A72"/>
    <w:rsid w:val="0098283A"/>
    <w:rsid w:val="00982CAD"/>
    <w:rsid w:val="0098306B"/>
    <w:rsid w:val="0098363E"/>
    <w:rsid w:val="009838C8"/>
    <w:rsid w:val="009843AF"/>
    <w:rsid w:val="009869AF"/>
    <w:rsid w:val="00986E8F"/>
    <w:rsid w:val="009904D4"/>
    <w:rsid w:val="00991297"/>
    <w:rsid w:val="00991316"/>
    <w:rsid w:val="00992CAB"/>
    <w:rsid w:val="00993E77"/>
    <w:rsid w:val="00994F00"/>
    <w:rsid w:val="009961B4"/>
    <w:rsid w:val="00996D65"/>
    <w:rsid w:val="009A083C"/>
    <w:rsid w:val="009A1810"/>
    <w:rsid w:val="009A33F1"/>
    <w:rsid w:val="009A479B"/>
    <w:rsid w:val="009A65F3"/>
    <w:rsid w:val="009A6C40"/>
    <w:rsid w:val="009A7925"/>
    <w:rsid w:val="009A7934"/>
    <w:rsid w:val="009B1592"/>
    <w:rsid w:val="009B1B4F"/>
    <w:rsid w:val="009B21C8"/>
    <w:rsid w:val="009B274A"/>
    <w:rsid w:val="009B351E"/>
    <w:rsid w:val="009B35BC"/>
    <w:rsid w:val="009B3A3B"/>
    <w:rsid w:val="009B49F2"/>
    <w:rsid w:val="009B5C0F"/>
    <w:rsid w:val="009B5D9D"/>
    <w:rsid w:val="009C0DC0"/>
    <w:rsid w:val="009C1A6A"/>
    <w:rsid w:val="009C1D30"/>
    <w:rsid w:val="009C229C"/>
    <w:rsid w:val="009C22C3"/>
    <w:rsid w:val="009C2616"/>
    <w:rsid w:val="009C29BB"/>
    <w:rsid w:val="009C2FDF"/>
    <w:rsid w:val="009C5B80"/>
    <w:rsid w:val="009C5CB8"/>
    <w:rsid w:val="009C5D5C"/>
    <w:rsid w:val="009C5E5C"/>
    <w:rsid w:val="009C6228"/>
    <w:rsid w:val="009C62EE"/>
    <w:rsid w:val="009C6457"/>
    <w:rsid w:val="009C664C"/>
    <w:rsid w:val="009C6FF0"/>
    <w:rsid w:val="009D039B"/>
    <w:rsid w:val="009D08F7"/>
    <w:rsid w:val="009D1D8B"/>
    <w:rsid w:val="009D2140"/>
    <w:rsid w:val="009D27CC"/>
    <w:rsid w:val="009D2BD7"/>
    <w:rsid w:val="009D2C3E"/>
    <w:rsid w:val="009D3403"/>
    <w:rsid w:val="009D4854"/>
    <w:rsid w:val="009D55F7"/>
    <w:rsid w:val="009D6D38"/>
    <w:rsid w:val="009E0776"/>
    <w:rsid w:val="009E185B"/>
    <w:rsid w:val="009E2422"/>
    <w:rsid w:val="009E4197"/>
    <w:rsid w:val="009E5A7D"/>
    <w:rsid w:val="009E7BFE"/>
    <w:rsid w:val="009F0A20"/>
    <w:rsid w:val="009F30E0"/>
    <w:rsid w:val="009F3738"/>
    <w:rsid w:val="009F7008"/>
    <w:rsid w:val="00A00684"/>
    <w:rsid w:val="00A00801"/>
    <w:rsid w:val="00A008B4"/>
    <w:rsid w:val="00A018E3"/>
    <w:rsid w:val="00A0494C"/>
    <w:rsid w:val="00A04BBB"/>
    <w:rsid w:val="00A04D53"/>
    <w:rsid w:val="00A04F99"/>
    <w:rsid w:val="00A0600E"/>
    <w:rsid w:val="00A06233"/>
    <w:rsid w:val="00A06430"/>
    <w:rsid w:val="00A0645D"/>
    <w:rsid w:val="00A06E9C"/>
    <w:rsid w:val="00A103D4"/>
    <w:rsid w:val="00A11FB6"/>
    <w:rsid w:val="00A121C7"/>
    <w:rsid w:val="00A12516"/>
    <w:rsid w:val="00A12C94"/>
    <w:rsid w:val="00A135CC"/>
    <w:rsid w:val="00A138DC"/>
    <w:rsid w:val="00A15FEC"/>
    <w:rsid w:val="00A166A3"/>
    <w:rsid w:val="00A175D3"/>
    <w:rsid w:val="00A17788"/>
    <w:rsid w:val="00A17B62"/>
    <w:rsid w:val="00A22137"/>
    <w:rsid w:val="00A22414"/>
    <w:rsid w:val="00A249A8"/>
    <w:rsid w:val="00A2535F"/>
    <w:rsid w:val="00A26A80"/>
    <w:rsid w:val="00A30A8F"/>
    <w:rsid w:val="00A32C53"/>
    <w:rsid w:val="00A32DE8"/>
    <w:rsid w:val="00A33CBB"/>
    <w:rsid w:val="00A33FC6"/>
    <w:rsid w:val="00A343BA"/>
    <w:rsid w:val="00A34CB7"/>
    <w:rsid w:val="00A3570B"/>
    <w:rsid w:val="00A358F4"/>
    <w:rsid w:val="00A36876"/>
    <w:rsid w:val="00A36D31"/>
    <w:rsid w:val="00A41A76"/>
    <w:rsid w:val="00A41BFA"/>
    <w:rsid w:val="00A45405"/>
    <w:rsid w:val="00A4602C"/>
    <w:rsid w:val="00A51515"/>
    <w:rsid w:val="00A5237E"/>
    <w:rsid w:val="00A56380"/>
    <w:rsid w:val="00A569F6"/>
    <w:rsid w:val="00A57155"/>
    <w:rsid w:val="00A60EB7"/>
    <w:rsid w:val="00A61366"/>
    <w:rsid w:val="00A61C1D"/>
    <w:rsid w:val="00A644B2"/>
    <w:rsid w:val="00A64716"/>
    <w:rsid w:val="00A650D8"/>
    <w:rsid w:val="00A65346"/>
    <w:rsid w:val="00A65D15"/>
    <w:rsid w:val="00A65F66"/>
    <w:rsid w:val="00A6764E"/>
    <w:rsid w:val="00A6776A"/>
    <w:rsid w:val="00A70DF4"/>
    <w:rsid w:val="00A71A17"/>
    <w:rsid w:val="00A726E7"/>
    <w:rsid w:val="00A736B4"/>
    <w:rsid w:val="00A74766"/>
    <w:rsid w:val="00A75ADF"/>
    <w:rsid w:val="00A77719"/>
    <w:rsid w:val="00A80521"/>
    <w:rsid w:val="00A80DEE"/>
    <w:rsid w:val="00A80FAC"/>
    <w:rsid w:val="00A81140"/>
    <w:rsid w:val="00A8233B"/>
    <w:rsid w:val="00A826C0"/>
    <w:rsid w:val="00A829E6"/>
    <w:rsid w:val="00A82D3C"/>
    <w:rsid w:val="00A84B5C"/>
    <w:rsid w:val="00A857A6"/>
    <w:rsid w:val="00A866D8"/>
    <w:rsid w:val="00A873F7"/>
    <w:rsid w:val="00A874E1"/>
    <w:rsid w:val="00A87E8C"/>
    <w:rsid w:val="00A909B9"/>
    <w:rsid w:val="00A90A91"/>
    <w:rsid w:val="00A9137F"/>
    <w:rsid w:val="00A91D61"/>
    <w:rsid w:val="00A92EB3"/>
    <w:rsid w:val="00A93331"/>
    <w:rsid w:val="00A937A4"/>
    <w:rsid w:val="00A939F1"/>
    <w:rsid w:val="00A93C52"/>
    <w:rsid w:val="00A93E62"/>
    <w:rsid w:val="00A940CC"/>
    <w:rsid w:val="00A9427F"/>
    <w:rsid w:val="00A9446C"/>
    <w:rsid w:val="00A94941"/>
    <w:rsid w:val="00A9523E"/>
    <w:rsid w:val="00A95EF9"/>
    <w:rsid w:val="00A966CF"/>
    <w:rsid w:val="00A96EBC"/>
    <w:rsid w:val="00A97FD9"/>
    <w:rsid w:val="00AA03F0"/>
    <w:rsid w:val="00AA1055"/>
    <w:rsid w:val="00AA11C6"/>
    <w:rsid w:val="00AA1A24"/>
    <w:rsid w:val="00AA2543"/>
    <w:rsid w:val="00AA555F"/>
    <w:rsid w:val="00AB00FD"/>
    <w:rsid w:val="00AB10AD"/>
    <w:rsid w:val="00AB155A"/>
    <w:rsid w:val="00AB16EB"/>
    <w:rsid w:val="00AB2A1E"/>
    <w:rsid w:val="00AB4BE0"/>
    <w:rsid w:val="00AB6BDA"/>
    <w:rsid w:val="00AB7050"/>
    <w:rsid w:val="00AB7EC7"/>
    <w:rsid w:val="00AC644D"/>
    <w:rsid w:val="00AD172C"/>
    <w:rsid w:val="00AD220C"/>
    <w:rsid w:val="00AD234E"/>
    <w:rsid w:val="00AD26DC"/>
    <w:rsid w:val="00AD2ABD"/>
    <w:rsid w:val="00AD2D7D"/>
    <w:rsid w:val="00AD3372"/>
    <w:rsid w:val="00AD4995"/>
    <w:rsid w:val="00AD5CBD"/>
    <w:rsid w:val="00AD60C5"/>
    <w:rsid w:val="00AD67F8"/>
    <w:rsid w:val="00AD6C3E"/>
    <w:rsid w:val="00AD6ECC"/>
    <w:rsid w:val="00AE246F"/>
    <w:rsid w:val="00AE24D4"/>
    <w:rsid w:val="00AE2FAE"/>
    <w:rsid w:val="00AE3683"/>
    <w:rsid w:val="00AE4009"/>
    <w:rsid w:val="00AF03F7"/>
    <w:rsid w:val="00AF18E4"/>
    <w:rsid w:val="00AF247E"/>
    <w:rsid w:val="00AF47F7"/>
    <w:rsid w:val="00AF4A47"/>
    <w:rsid w:val="00AF7859"/>
    <w:rsid w:val="00B002D8"/>
    <w:rsid w:val="00B0115D"/>
    <w:rsid w:val="00B012D5"/>
    <w:rsid w:val="00B016C5"/>
    <w:rsid w:val="00B01EE6"/>
    <w:rsid w:val="00B01F9D"/>
    <w:rsid w:val="00B021B5"/>
    <w:rsid w:val="00B02591"/>
    <w:rsid w:val="00B030CE"/>
    <w:rsid w:val="00B0356B"/>
    <w:rsid w:val="00B03AE5"/>
    <w:rsid w:val="00B043FD"/>
    <w:rsid w:val="00B05920"/>
    <w:rsid w:val="00B05948"/>
    <w:rsid w:val="00B06891"/>
    <w:rsid w:val="00B07ADF"/>
    <w:rsid w:val="00B108D9"/>
    <w:rsid w:val="00B10CD5"/>
    <w:rsid w:val="00B11FAF"/>
    <w:rsid w:val="00B13149"/>
    <w:rsid w:val="00B132B4"/>
    <w:rsid w:val="00B13E9F"/>
    <w:rsid w:val="00B156D9"/>
    <w:rsid w:val="00B16ACF"/>
    <w:rsid w:val="00B20620"/>
    <w:rsid w:val="00B22DE4"/>
    <w:rsid w:val="00B252A8"/>
    <w:rsid w:val="00B2538C"/>
    <w:rsid w:val="00B256C6"/>
    <w:rsid w:val="00B26568"/>
    <w:rsid w:val="00B269D2"/>
    <w:rsid w:val="00B2705D"/>
    <w:rsid w:val="00B277E7"/>
    <w:rsid w:val="00B27FF6"/>
    <w:rsid w:val="00B319D2"/>
    <w:rsid w:val="00B32540"/>
    <w:rsid w:val="00B32B5A"/>
    <w:rsid w:val="00B32EB3"/>
    <w:rsid w:val="00B334A5"/>
    <w:rsid w:val="00B365A2"/>
    <w:rsid w:val="00B40A80"/>
    <w:rsid w:val="00B40F2A"/>
    <w:rsid w:val="00B428E1"/>
    <w:rsid w:val="00B43757"/>
    <w:rsid w:val="00B44786"/>
    <w:rsid w:val="00B456E6"/>
    <w:rsid w:val="00B45F76"/>
    <w:rsid w:val="00B45F90"/>
    <w:rsid w:val="00B4631A"/>
    <w:rsid w:val="00B46384"/>
    <w:rsid w:val="00B4724B"/>
    <w:rsid w:val="00B47B70"/>
    <w:rsid w:val="00B524A9"/>
    <w:rsid w:val="00B54BB5"/>
    <w:rsid w:val="00B556D1"/>
    <w:rsid w:val="00B57332"/>
    <w:rsid w:val="00B6052F"/>
    <w:rsid w:val="00B60F13"/>
    <w:rsid w:val="00B633F6"/>
    <w:rsid w:val="00B63E00"/>
    <w:rsid w:val="00B66292"/>
    <w:rsid w:val="00B67138"/>
    <w:rsid w:val="00B672C8"/>
    <w:rsid w:val="00B67FFB"/>
    <w:rsid w:val="00B706E3"/>
    <w:rsid w:val="00B7078B"/>
    <w:rsid w:val="00B70F8F"/>
    <w:rsid w:val="00B71AED"/>
    <w:rsid w:val="00B73A31"/>
    <w:rsid w:val="00B73B26"/>
    <w:rsid w:val="00B73D8D"/>
    <w:rsid w:val="00B74608"/>
    <w:rsid w:val="00B753C7"/>
    <w:rsid w:val="00B75EB2"/>
    <w:rsid w:val="00B76EF7"/>
    <w:rsid w:val="00B77CC9"/>
    <w:rsid w:val="00B81B6F"/>
    <w:rsid w:val="00B83342"/>
    <w:rsid w:val="00B844B3"/>
    <w:rsid w:val="00B860D9"/>
    <w:rsid w:val="00B911C0"/>
    <w:rsid w:val="00B917EB"/>
    <w:rsid w:val="00B9193F"/>
    <w:rsid w:val="00B91B25"/>
    <w:rsid w:val="00B92A6A"/>
    <w:rsid w:val="00B941E0"/>
    <w:rsid w:val="00B942F0"/>
    <w:rsid w:val="00B95049"/>
    <w:rsid w:val="00B954F0"/>
    <w:rsid w:val="00B95D70"/>
    <w:rsid w:val="00B9602B"/>
    <w:rsid w:val="00B965C5"/>
    <w:rsid w:val="00B967A9"/>
    <w:rsid w:val="00B97054"/>
    <w:rsid w:val="00B97CAC"/>
    <w:rsid w:val="00BA310E"/>
    <w:rsid w:val="00BA4680"/>
    <w:rsid w:val="00BA6899"/>
    <w:rsid w:val="00BA6DAE"/>
    <w:rsid w:val="00BB00B5"/>
    <w:rsid w:val="00BB20BE"/>
    <w:rsid w:val="00BB2F04"/>
    <w:rsid w:val="00BB3D6F"/>
    <w:rsid w:val="00BC0A2D"/>
    <w:rsid w:val="00BC2E08"/>
    <w:rsid w:val="00BC51A3"/>
    <w:rsid w:val="00BC53C8"/>
    <w:rsid w:val="00BC7417"/>
    <w:rsid w:val="00BC7951"/>
    <w:rsid w:val="00BD0719"/>
    <w:rsid w:val="00BD0EFF"/>
    <w:rsid w:val="00BD1BF5"/>
    <w:rsid w:val="00BD441C"/>
    <w:rsid w:val="00BD4A22"/>
    <w:rsid w:val="00BD5233"/>
    <w:rsid w:val="00BD7483"/>
    <w:rsid w:val="00BE090F"/>
    <w:rsid w:val="00BE209C"/>
    <w:rsid w:val="00BE2828"/>
    <w:rsid w:val="00BE3487"/>
    <w:rsid w:val="00BE34A7"/>
    <w:rsid w:val="00BE4A99"/>
    <w:rsid w:val="00BE540E"/>
    <w:rsid w:val="00BE5795"/>
    <w:rsid w:val="00BE59F1"/>
    <w:rsid w:val="00BF0C44"/>
    <w:rsid w:val="00BF3718"/>
    <w:rsid w:val="00BF3E46"/>
    <w:rsid w:val="00BF3F78"/>
    <w:rsid w:val="00BF4C49"/>
    <w:rsid w:val="00BF5651"/>
    <w:rsid w:val="00BF57B8"/>
    <w:rsid w:val="00BF5F11"/>
    <w:rsid w:val="00BF6F33"/>
    <w:rsid w:val="00BF7CD1"/>
    <w:rsid w:val="00BF7DA6"/>
    <w:rsid w:val="00C0496D"/>
    <w:rsid w:val="00C04FFF"/>
    <w:rsid w:val="00C0535F"/>
    <w:rsid w:val="00C07D75"/>
    <w:rsid w:val="00C1068F"/>
    <w:rsid w:val="00C12232"/>
    <w:rsid w:val="00C13D6C"/>
    <w:rsid w:val="00C14192"/>
    <w:rsid w:val="00C14EFC"/>
    <w:rsid w:val="00C211BB"/>
    <w:rsid w:val="00C23631"/>
    <w:rsid w:val="00C23B13"/>
    <w:rsid w:val="00C240DC"/>
    <w:rsid w:val="00C2425E"/>
    <w:rsid w:val="00C251CD"/>
    <w:rsid w:val="00C25789"/>
    <w:rsid w:val="00C26A11"/>
    <w:rsid w:val="00C30F22"/>
    <w:rsid w:val="00C32D1D"/>
    <w:rsid w:val="00C33279"/>
    <w:rsid w:val="00C351AA"/>
    <w:rsid w:val="00C363FB"/>
    <w:rsid w:val="00C365D6"/>
    <w:rsid w:val="00C37ADA"/>
    <w:rsid w:val="00C40E73"/>
    <w:rsid w:val="00C4123E"/>
    <w:rsid w:val="00C41654"/>
    <w:rsid w:val="00C419FC"/>
    <w:rsid w:val="00C41EBF"/>
    <w:rsid w:val="00C4407D"/>
    <w:rsid w:val="00C44F1B"/>
    <w:rsid w:val="00C46A21"/>
    <w:rsid w:val="00C47A07"/>
    <w:rsid w:val="00C47D1B"/>
    <w:rsid w:val="00C503FF"/>
    <w:rsid w:val="00C5112D"/>
    <w:rsid w:val="00C5196A"/>
    <w:rsid w:val="00C56A1D"/>
    <w:rsid w:val="00C60714"/>
    <w:rsid w:val="00C60D1F"/>
    <w:rsid w:val="00C61061"/>
    <w:rsid w:val="00C61143"/>
    <w:rsid w:val="00C6241D"/>
    <w:rsid w:val="00C62E41"/>
    <w:rsid w:val="00C64863"/>
    <w:rsid w:val="00C64C31"/>
    <w:rsid w:val="00C65197"/>
    <w:rsid w:val="00C657AA"/>
    <w:rsid w:val="00C65F73"/>
    <w:rsid w:val="00C707B7"/>
    <w:rsid w:val="00C72F08"/>
    <w:rsid w:val="00C75879"/>
    <w:rsid w:val="00C75DF4"/>
    <w:rsid w:val="00C77B06"/>
    <w:rsid w:val="00C77CAB"/>
    <w:rsid w:val="00C77F8C"/>
    <w:rsid w:val="00C801F1"/>
    <w:rsid w:val="00C808D7"/>
    <w:rsid w:val="00C80956"/>
    <w:rsid w:val="00C80F8C"/>
    <w:rsid w:val="00C82E75"/>
    <w:rsid w:val="00C8321A"/>
    <w:rsid w:val="00C8734B"/>
    <w:rsid w:val="00C90970"/>
    <w:rsid w:val="00C91163"/>
    <w:rsid w:val="00C91695"/>
    <w:rsid w:val="00C917BD"/>
    <w:rsid w:val="00C92B11"/>
    <w:rsid w:val="00C92F45"/>
    <w:rsid w:val="00C94334"/>
    <w:rsid w:val="00C944F9"/>
    <w:rsid w:val="00C94536"/>
    <w:rsid w:val="00C94EA7"/>
    <w:rsid w:val="00C957E9"/>
    <w:rsid w:val="00CA2820"/>
    <w:rsid w:val="00CA4AD0"/>
    <w:rsid w:val="00CA4E9B"/>
    <w:rsid w:val="00CA6914"/>
    <w:rsid w:val="00CA7B2B"/>
    <w:rsid w:val="00CB0854"/>
    <w:rsid w:val="00CB48AF"/>
    <w:rsid w:val="00CB5AD5"/>
    <w:rsid w:val="00CB709D"/>
    <w:rsid w:val="00CC1C85"/>
    <w:rsid w:val="00CC2001"/>
    <w:rsid w:val="00CC280D"/>
    <w:rsid w:val="00CC5554"/>
    <w:rsid w:val="00CC7211"/>
    <w:rsid w:val="00CC7872"/>
    <w:rsid w:val="00CD2E12"/>
    <w:rsid w:val="00CD43D2"/>
    <w:rsid w:val="00CD5285"/>
    <w:rsid w:val="00CD7E93"/>
    <w:rsid w:val="00CE0807"/>
    <w:rsid w:val="00CE1831"/>
    <w:rsid w:val="00CE62C7"/>
    <w:rsid w:val="00CE62F3"/>
    <w:rsid w:val="00CE7CF4"/>
    <w:rsid w:val="00CF02AF"/>
    <w:rsid w:val="00CF0AC2"/>
    <w:rsid w:val="00CF0EFA"/>
    <w:rsid w:val="00CF0F8C"/>
    <w:rsid w:val="00CF3169"/>
    <w:rsid w:val="00CF323B"/>
    <w:rsid w:val="00CF44F2"/>
    <w:rsid w:val="00CF496D"/>
    <w:rsid w:val="00CF4BB7"/>
    <w:rsid w:val="00CF4FD4"/>
    <w:rsid w:val="00CF5BBF"/>
    <w:rsid w:val="00CF61D6"/>
    <w:rsid w:val="00CF621D"/>
    <w:rsid w:val="00CF7242"/>
    <w:rsid w:val="00D02E38"/>
    <w:rsid w:val="00D041FD"/>
    <w:rsid w:val="00D068E5"/>
    <w:rsid w:val="00D07FBE"/>
    <w:rsid w:val="00D10FAB"/>
    <w:rsid w:val="00D11603"/>
    <w:rsid w:val="00D11968"/>
    <w:rsid w:val="00D1359F"/>
    <w:rsid w:val="00D13DB5"/>
    <w:rsid w:val="00D1478E"/>
    <w:rsid w:val="00D14960"/>
    <w:rsid w:val="00D14DAA"/>
    <w:rsid w:val="00D16FAF"/>
    <w:rsid w:val="00D21FF8"/>
    <w:rsid w:val="00D23B51"/>
    <w:rsid w:val="00D2554F"/>
    <w:rsid w:val="00D263C5"/>
    <w:rsid w:val="00D27239"/>
    <w:rsid w:val="00D27517"/>
    <w:rsid w:val="00D279D5"/>
    <w:rsid w:val="00D27A6E"/>
    <w:rsid w:val="00D315D5"/>
    <w:rsid w:val="00D32FA1"/>
    <w:rsid w:val="00D34368"/>
    <w:rsid w:val="00D34A82"/>
    <w:rsid w:val="00D37F54"/>
    <w:rsid w:val="00D42905"/>
    <w:rsid w:val="00D436EC"/>
    <w:rsid w:val="00D43F4F"/>
    <w:rsid w:val="00D43F84"/>
    <w:rsid w:val="00D44D22"/>
    <w:rsid w:val="00D45A6B"/>
    <w:rsid w:val="00D5183E"/>
    <w:rsid w:val="00D528EC"/>
    <w:rsid w:val="00D52D52"/>
    <w:rsid w:val="00D535E0"/>
    <w:rsid w:val="00D538F8"/>
    <w:rsid w:val="00D54E6C"/>
    <w:rsid w:val="00D56842"/>
    <w:rsid w:val="00D57345"/>
    <w:rsid w:val="00D60A11"/>
    <w:rsid w:val="00D6207F"/>
    <w:rsid w:val="00D63459"/>
    <w:rsid w:val="00D64A9C"/>
    <w:rsid w:val="00D64CE6"/>
    <w:rsid w:val="00D65352"/>
    <w:rsid w:val="00D6577A"/>
    <w:rsid w:val="00D661E4"/>
    <w:rsid w:val="00D6669B"/>
    <w:rsid w:val="00D666B7"/>
    <w:rsid w:val="00D66BD7"/>
    <w:rsid w:val="00D671DC"/>
    <w:rsid w:val="00D67603"/>
    <w:rsid w:val="00D67ECB"/>
    <w:rsid w:val="00D7165C"/>
    <w:rsid w:val="00D71784"/>
    <w:rsid w:val="00D71B1A"/>
    <w:rsid w:val="00D71EFC"/>
    <w:rsid w:val="00D737A7"/>
    <w:rsid w:val="00D73A56"/>
    <w:rsid w:val="00D7576D"/>
    <w:rsid w:val="00D764C8"/>
    <w:rsid w:val="00D77573"/>
    <w:rsid w:val="00D80027"/>
    <w:rsid w:val="00D80836"/>
    <w:rsid w:val="00D825B0"/>
    <w:rsid w:val="00D82827"/>
    <w:rsid w:val="00D829B9"/>
    <w:rsid w:val="00D83A5D"/>
    <w:rsid w:val="00D851E1"/>
    <w:rsid w:val="00D8716A"/>
    <w:rsid w:val="00D8722C"/>
    <w:rsid w:val="00D90BA3"/>
    <w:rsid w:val="00D91D7E"/>
    <w:rsid w:val="00D937F5"/>
    <w:rsid w:val="00D94927"/>
    <w:rsid w:val="00D94CF7"/>
    <w:rsid w:val="00D95C6B"/>
    <w:rsid w:val="00D96314"/>
    <w:rsid w:val="00DA0901"/>
    <w:rsid w:val="00DA0A57"/>
    <w:rsid w:val="00DA1A9A"/>
    <w:rsid w:val="00DA2187"/>
    <w:rsid w:val="00DA3116"/>
    <w:rsid w:val="00DA3690"/>
    <w:rsid w:val="00DA49EE"/>
    <w:rsid w:val="00DB1472"/>
    <w:rsid w:val="00DB26F7"/>
    <w:rsid w:val="00DB2987"/>
    <w:rsid w:val="00DB3791"/>
    <w:rsid w:val="00DB4C4F"/>
    <w:rsid w:val="00DB500B"/>
    <w:rsid w:val="00DB7209"/>
    <w:rsid w:val="00DB751E"/>
    <w:rsid w:val="00DC0F37"/>
    <w:rsid w:val="00DC1F43"/>
    <w:rsid w:val="00DC235E"/>
    <w:rsid w:val="00DC4CD2"/>
    <w:rsid w:val="00DC51C8"/>
    <w:rsid w:val="00DC555D"/>
    <w:rsid w:val="00DC6CE9"/>
    <w:rsid w:val="00DD252F"/>
    <w:rsid w:val="00DD35F9"/>
    <w:rsid w:val="00DD36DC"/>
    <w:rsid w:val="00DD43B7"/>
    <w:rsid w:val="00DD484F"/>
    <w:rsid w:val="00DD4966"/>
    <w:rsid w:val="00DD4FFF"/>
    <w:rsid w:val="00DD5BE6"/>
    <w:rsid w:val="00DD6120"/>
    <w:rsid w:val="00DD7F73"/>
    <w:rsid w:val="00DE0BC1"/>
    <w:rsid w:val="00DE1288"/>
    <w:rsid w:val="00DE200D"/>
    <w:rsid w:val="00DE2845"/>
    <w:rsid w:val="00DE29E7"/>
    <w:rsid w:val="00DE2C71"/>
    <w:rsid w:val="00DE35DE"/>
    <w:rsid w:val="00DE3A54"/>
    <w:rsid w:val="00DE4EE6"/>
    <w:rsid w:val="00DE521F"/>
    <w:rsid w:val="00DE57DE"/>
    <w:rsid w:val="00DE6306"/>
    <w:rsid w:val="00DE6ED5"/>
    <w:rsid w:val="00DE7418"/>
    <w:rsid w:val="00DE7778"/>
    <w:rsid w:val="00DE7D42"/>
    <w:rsid w:val="00DF037D"/>
    <w:rsid w:val="00DF09F9"/>
    <w:rsid w:val="00DF27E8"/>
    <w:rsid w:val="00DF2EE7"/>
    <w:rsid w:val="00DF31DD"/>
    <w:rsid w:val="00DF3B7B"/>
    <w:rsid w:val="00DF4076"/>
    <w:rsid w:val="00DF564E"/>
    <w:rsid w:val="00DF5FEA"/>
    <w:rsid w:val="00E00629"/>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2A00"/>
    <w:rsid w:val="00E2567C"/>
    <w:rsid w:val="00E32C55"/>
    <w:rsid w:val="00E33B9D"/>
    <w:rsid w:val="00E3486E"/>
    <w:rsid w:val="00E35ECE"/>
    <w:rsid w:val="00E361B0"/>
    <w:rsid w:val="00E40D8E"/>
    <w:rsid w:val="00E40F47"/>
    <w:rsid w:val="00E429D8"/>
    <w:rsid w:val="00E43294"/>
    <w:rsid w:val="00E43CC8"/>
    <w:rsid w:val="00E443FF"/>
    <w:rsid w:val="00E51FC4"/>
    <w:rsid w:val="00E54D3C"/>
    <w:rsid w:val="00E55CF1"/>
    <w:rsid w:val="00E55DB0"/>
    <w:rsid w:val="00E60710"/>
    <w:rsid w:val="00E60927"/>
    <w:rsid w:val="00E616BB"/>
    <w:rsid w:val="00E62DC0"/>
    <w:rsid w:val="00E6366A"/>
    <w:rsid w:val="00E64FC8"/>
    <w:rsid w:val="00E661B1"/>
    <w:rsid w:val="00E6639F"/>
    <w:rsid w:val="00E6658E"/>
    <w:rsid w:val="00E66E90"/>
    <w:rsid w:val="00E67242"/>
    <w:rsid w:val="00E719A5"/>
    <w:rsid w:val="00E71DCE"/>
    <w:rsid w:val="00E72087"/>
    <w:rsid w:val="00E72338"/>
    <w:rsid w:val="00E73DC3"/>
    <w:rsid w:val="00E74B76"/>
    <w:rsid w:val="00E74FE8"/>
    <w:rsid w:val="00E76824"/>
    <w:rsid w:val="00E776E4"/>
    <w:rsid w:val="00E822FC"/>
    <w:rsid w:val="00E8446B"/>
    <w:rsid w:val="00E84477"/>
    <w:rsid w:val="00E84B75"/>
    <w:rsid w:val="00E84D0C"/>
    <w:rsid w:val="00E8531C"/>
    <w:rsid w:val="00E85660"/>
    <w:rsid w:val="00E86279"/>
    <w:rsid w:val="00E865B8"/>
    <w:rsid w:val="00E86E4F"/>
    <w:rsid w:val="00E9144E"/>
    <w:rsid w:val="00E91712"/>
    <w:rsid w:val="00E91E1D"/>
    <w:rsid w:val="00E91EC5"/>
    <w:rsid w:val="00E92F2F"/>
    <w:rsid w:val="00E93899"/>
    <w:rsid w:val="00E9485E"/>
    <w:rsid w:val="00E96B25"/>
    <w:rsid w:val="00EA0C16"/>
    <w:rsid w:val="00EA3FF8"/>
    <w:rsid w:val="00EA5426"/>
    <w:rsid w:val="00EA5464"/>
    <w:rsid w:val="00EA6934"/>
    <w:rsid w:val="00EB0745"/>
    <w:rsid w:val="00EB0769"/>
    <w:rsid w:val="00EB09F5"/>
    <w:rsid w:val="00EB20EB"/>
    <w:rsid w:val="00EB2C90"/>
    <w:rsid w:val="00EB3173"/>
    <w:rsid w:val="00EB4790"/>
    <w:rsid w:val="00EB49E8"/>
    <w:rsid w:val="00EB6471"/>
    <w:rsid w:val="00EB70B4"/>
    <w:rsid w:val="00EB71E4"/>
    <w:rsid w:val="00EC0739"/>
    <w:rsid w:val="00EC1018"/>
    <w:rsid w:val="00EC1087"/>
    <w:rsid w:val="00EC25BC"/>
    <w:rsid w:val="00EC2B23"/>
    <w:rsid w:val="00EC43A8"/>
    <w:rsid w:val="00EC51B1"/>
    <w:rsid w:val="00EC61EA"/>
    <w:rsid w:val="00EC69F7"/>
    <w:rsid w:val="00EC717D"/>
    <w:rsid w:val="00EC74C6"/>
    <w:rsid w:val="00ED0428"/>
    <w:rsid w:val="00ED2AAC"/>
    <w:rsid w:val="00ED2D3E"/>
    <w:rsid w:val="00ED456A"/>
    <w:rsid w:val="00ED610B"/>
    <w:rsid w:val="00ED63B2"/>
    <w:rsid w:val="00ED6D1E"/>
    <w:rsid w:val="00EE1E1A"/>
    <w:rsid w:val="00EE3F2B"/>
    <w:rsid w:val="00EE6402"/>
    <w:rsid w:val="00EF08D2"/>
    <w:rsid w:val="00EF1322"/>
    <w:rsid w:val="00EF210B"/>
    <w:rsid w:val="00EF35A8"/>
    <w:rsid w:val="00EF4435"/>
    <w:rsid w:val="00EF63C9"/>
    <w:rsid w:val="00EF7A7F"/>
    <w:rsid w:val="00F0011E"/>
    <w:rsid w:val="00F02345"/>
    <w:rsid w:val="00F02660"/>
    <w:rsid w:val="00F03889"/>
    <w:rsid w:val="00F04354"/>
    <w:rsid w:val="00F05081"/>
    <w:rsid w:val="00F06A6A"/>
    <w:rsid w:val="00F07243"/>
    <w:rsid w:val="00F07EF4"/>
    <w:rsid w:val="00F11768"/>
    <w:rsid w:val="00F11EC3"/>
    <w:rsid w:val="00F12EFF"/>
    <w:rsid w:val="00F13D45"/>
    <w:rsid w:val="00F155EC"/>
    <w:rsid w:val="00F15A20"/>
    <w:rsid w:val="00F16F9E"/>
    <w:rsid w:val="00F16FA3"/>
    <w:rsid w:val="00F20C33"/>
    <w:rsid w:val="00F21B08"/>
    <w:rsid w:val="00F21F38"/>
    <w:rsid w:val="00F22414"/>
    <w:rsid w:val="00F22FBF"/>
    <w:rsid w:val="00F238A4"/>
    <w:rsid w:val="00F23A16"/>
    <w:rsid w:val="00F24D6E"/>
    <w:rsid w:val="00F25440"/>
    <w:rsid w:val="00F25B48"/>
    <w:rsid w:val="00F27033"/>
    <w:rsid w:val="00F2719D"/>
    <w:rsid w:val="00F32066"/>
    <w:rsid w:val="00F354B7"/>
    <w:rsid w:val="00F35A37"/>
    <w:rsid w:val="00F36A13"/>
    <w:rsid w:val="00F401BD"/>
    <w:rsid w:val="00F416F1"/>
    <w:rsid w:val="00F43779"/>
    <w:rsid w:val="00F44957"/>
    <w:rsid w:val="00F45367"/>
    <w:rsid w:val="00F45C22"/>
    <w:rsid w:val="00F460B8"/>
    <w:rsid w:val="00F4632A"/>
    <w:rsid w:val="00F4720B"/>
    <w:rsid w:val="00F47964"/>
    <w:rsid w:val="00F47D8F"/>
    <w:rsid w:val="00F517DE"/>
    <w:rsid w:val="00F52722"/>
    <w:rsid w:val="00F5298F"/>
    <w:rsid w:val="00F53135"/>
    <w:rsid w:val="00F555CC"/>
    <w:rsid w:val="00F565D7"/>
    <w:rsid w:val="00F56B8D"/>
    <w:rsid w:val="00F56F30"/>
    <w:rsid w:val="00F63659"/>
    <w:rsid w:val="00F654BB"/>
    <w:rsid w:val="00F661AD"/>
    <w:rsid w:val="00F6653F"/>
    <w:rsid w:val="00F67866"/>
    <w:rsid w:val="00F72513"/>
    <w:rsid w:val="00F72B5D"/>
    <w:rsid w:val="00F731E0"/>
    <w:rsid w:val="00F74771"/>
    <w:rsid w:val="00F74D0B"/>
    <w:rsid w:val="00F758C7"/>
    <w:rsid w:val="00F76B67"/>
    <w:rsid w:val="00F7750F"/>
    <w:rsid w:val="00F77A97"/>
    <w:rsid w:val="00F81494"/>
    <w:rsid w:val="00F8179D"/>
    <w:rsid w:val="00F82716"/>
    <w:rsid w:val="00F83FA0"/>
    <w:rsid w:val="00F87384"/>
    <w:rsid w:val="00F874B7"/>
    <w:rsid w:val="00F87768"/>
    <w:rsid w:val="00F87BA5"/>
    <w:rsid w:val="00F9071C"/>
    <w:rsid w:val="00F90C9F"/>
    <w:rsid w:val="00F9254D"/>
    <w:rsid w:val="00F9774D"/>
    <w:rsid w:val="00F97A74"/>
    <w:rsid w:val="00F97B12"/>
    <w:rsid w:val="00F97E5D"/>
    <w:rsid w:val="00FA362E"/>
    <w:rsid w:val="00FA5E09"/>
    <w:rsid w:val="00FA62D8"/>
    <w:rsid w:val="00FA74AB"/>
    <w:rsid w:val="00FB0158"/>
    <w:rsid w:val="00FB037E"/>
    <w:rsid w:val="00FB0A21"/>
    <w:rsid w:val="00FB3158"/>
    <w:rsid w:val="00FB317E"/>
    <w:rsid w:val="00FB4712"/>
    <w:rsid w:val="00FB48D6"/>
    <w:rsid w:val="00FB6057"/>
    <w:rsid w:val="00FB6913"/>
    <w:rsid w:val="00FB6933"/>
    <w:rsid w:val="00FB7C29"/>
    <w:rsid w:val="00FC05DA"/>
    <w:rsid w:val="00FC10CB"/>
    <w:rsid w:val="00FC19E9"/>
    <w:rsid w:val="00FC204E"/>
    <w:rsid w:val="00FC4058"/>
    <w:rsid w:val="00FC4CC4"/>
    <w:rsid w:val="00FC5A0A"/>
    <w:rsid w:val="00FC5D55"/>
    <w:rsid w:val="00FC6429"/>
    <w:rsid w:val="00FC782D"/>
    <w:rsid w:val="00FC7E7D"/>
    <w:rsid w:val="00FD552E"/>
    <w:rsid w:val="00FD5946"/>
    <w:rsid w:val="00FD5E90"/>
    <w:rsid w:val="00FD7C85"/>
    <w:rsid w:val="00FD7CED"/>
    <w:rsid w:val="00FD7F91"/>
    <w:rsid w:val="00FE04C0"/>
    <w:rsid w:val="00FE2DB8"/>
    <w:rsid w:val="00FE3E9E"/>
    <w:rsid w:val="00FE5255"/>
    <w:rsid w:val="00FE58F9"/>
    <w:rsid w:val="00FE5AF6"/>
    <w:rsid w:val="00FE5C26"/>
    <w:rsid w:val="00FE5FA2"/>
    <w:rsid w:val="00FE7EDD"/>
    <w:rsid w:val="00FF070C"/>
    <w:rsid w:val="00FF1F21"/>
    <w:rsid w:val="00FF264D"/>
    <w:rsid w:val="00FF292E"/>
    <w:rsid w:val="00FF4B5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character" w:customStyle="1" w:styleId="TextonotapieCar1">
    <w:name w:val="Texto nota pie Car1"/>
    <w:uiPriority w:val="99"/>
    <w:rsid w:val="00DA3116"/>
    <w:rPr>
      <w:rFonts w:ascii="Times New Roman" w:eastAsia="Times New Roman" w:hAnsi="Times New Roman"/>
      <w:lang w:val="es-ES" w:eastAsia="es-ES"/>
    </w:rPr>
  </w:style>
  <w:style w:type="paragraph" w:customStyle="1" w:styleId="Texto">
    <w:name w:val="Texto"/>
    <w:basedOn w:val="Normal"/>
    <w:rsid w:val="004554CC"/>
    <w:pPr>
      <w:spacing w:after="101" w:line="216" w:lineRule="exact"/>
      <w:ind w:firstLine="288"/>
      <w:jc w:val="both"/>
    </w:pPr>
    <w:rPr>
      <w:rFonts w:ascii="Arial" w:hAnsi="Arial" w:cs="Arial"/>
      <w:sz w:val="18"/>
      <w:szCs w:val="18"/>
      <w:lang w:val="es-MX"/>
    </w:rPr>
  </w:style>
  <w:style w:type="table" w:styleId="Tabladelista1clara-nfasis1">
    <w:name w:val="List Table 1 Light Accent 1"/>
    <w:basedOn w:val="Tablanormal"/>
    <w:uiPriority w:val="46"/>
    <w:rsid w:val="00C412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1863">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2987309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61744153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09DB-B878-41C9-9E1C-90E5A5B2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7675</Words>
  <Characters>42216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2019-11-25T23:16:00Z</cp:lastPrinted>
  <dcterms:created xsi:type="dcterms:W3CDTF">2019-11-22T20:17:00Z</dcterms:created>
  <dcterms:modified xsi:type="dcterms:W3CDTF">2019-12-04T21:46:00Z</dcterms:modified>
</cp:coreProperties>
</file>