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DF6006">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EF1196">
        <w:rPr>
          <w:rFonts w:ascii="Palatino Linotype" w:eastAsia="Times New Roman" w:hAnsi="Palatino Linotype" w:cs="Arial"/>
          <w:color w:val="000000"/>
          <w:sz w:val="24"/>
          <w:szCs w:val="24"/>
          <w:lang w:eastAsia="es-MX"/>
        </w:rPr>
        <w:t xml:space="preserve"> </w:t>
      </w:r>
      <w:r w:rsidR="00A5738F">
        <w:rPr>
          <w:rFonts w:ascii="Palatino Linotype" w:eastAsia="Times New Roman" w:hAnsi="Palatino Linotype" w:cs="Arial"/>
          <w:color w:val="000000"/>
          <w:sz w:val="24"/>
          <w:szCs w:val="24"/>
          <w:lang w:eastAsia="es-MX"/>
        </w:rPr>
        <w:t xml:space="preserve">veintisiete de noviembre  </w:t>
      </w:r>
      <w:r w:rsidR="00A15E74">
        <w:rPr>
          <w:rFonts w:ascii="Palatino Linotype" w:eastAsia="Times New Roman" w:hAnsi="Palatino Linotype" w:cs="Arial"/>
          <w:color w:val="000000"/>
          <w:sz w:val="24"/>
          <w:szCs w:val="24"/>
          <w:lang w:eastAsia="es-MX"/>
        </w:rPr>
        <w:t>de dos mil diecinueve</w:t>
      </w:r>
      <w:r w:rsidR="00EF1196">
        <w:rPr>
          <w:rFonts w:ascii="Palatino Linotype" w:eastAsia="Times New Roman" w:hAnsi="Palatino Linotype" w:cs="Arial"/>
          <w:color w:val="000000"/>
          <w:sz w:val="24"/>
          <w:szCs w:val="24"/>
          <w:lang w:eastAsia="es-MX"/>
        </w:rPr>
        <w:t>.</w:t>
      </w:r>
    </w:p>
    <w:p w:rsidR="00A15E74" w:rsidRPr="004A1F2A" w:rsidRDefault="00A15E74" w:rsidP="00DF6006">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DF6006">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895187">
        <w:rPr>
          <w:rFonts w:ascii="Palatino Linotype" w:hAnsi="Palatino Linotype" w:cs="Arial"/>
          <w:b/>
          <w:bCs/>
          <w:sz w:val="24"/>
          <w:lang w:eastAsia="es-MX"/>
        </w:rPr>
        <w:t>7570</w:t>
      </w:r>
      <w:r>
        <w:rPr>
          <w:rFonts w:ascii="Palatino Linotype" w:hAnsi="Palatino Linotype" w:cs="Arial"/>
          <w:b/>
          <w:bCs/>
          <w:sz w:val="24"/>
          <w:lang w:eastAsia="es-MX"/>
        </w:rPr>
        <w:t>/INFOEM/IP/RR/201</w:t>
      </w:r>
      <w:r w:rsidR="006B64AA">
        <w:rPr>
          <w:rFonts w:ascii="Palatino Linotype" w:hAnsi="Palatino Linotype" w:cs="Arial"/>
          <w:b/>
          <w:bCs/>
          <w:sz w:val="24"/>
          <w:lang w:eastAsia="es-MX"/>
        </w:rPr>
        <w:t>9</w:t>
      </w:r>
      <w:r w:rsidRPr="008551ED">
        <w:rPr>
          <w:rFonts w:ascii="Palatino Linotype" w:hAnsi="Palatino Linotype" w:cs="Arial"/>
          <w:sz w:val="24"/>
        </w:rPr>
        <w:t>, interpuesto por</w:t>
      </w:r>
      <w:r>
        <w:rPr>
          <w:rFonts w:ascii="Palatino Linotype" w:hAnsi="Palatino Linotype" w:cs="Arial"/>
          <w:sz w:val="24"/>
        </w:rPr>
        <w:t xml:space="preserve"> </w:t>
      </w:r>
      <w:r w:rsidR="007A5B2E">
        <w:rPr>
          <w:rFonts w:ascii="Palatino Linotype" w:hAnsi="Palatino Linotype" w:cs="Arial"/>
          <w:sz w:val="24"/>
        </w:rPr>
        <w:t>e</w:t>
      </w:r>
      <w:r>
        <w:rPr>
          <w:rFonts w:ascii="Palatino Linotype" w:hAnsi="Palatino Linotype" w:cs="Arial"/>
          <w:sz w:val="24"/>
        </w:rPr>
        <w:t xml:space="preserve">l </w:t>
      </w:r>
      <w:r w:rsidR="00895187">
        <w:rPr>
          <w:rFonts w:ascii="Palatino Linotype" w:hAnsi="Palatino Linotype" w:cs="Arial"/>
          <w:sz w:val="24"/>
        </w:rPr>
        <w:t>una persona que no proporciono nombre para identificarlo, que</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895187" w:rsidRPr="00895187">
        <w:rPr>
          <w:rFonts w:ascii="Palatino Linotype" w:hAnsi="Palatino Linotype" w:cs="Arial"/>
          <w:b/>
          <w:sz w:val="24"/>
        </w:rPr>
        <w:t>e</w:t>
      </w:r>
      <w:r w:rsidR="002C4718" w:rsidRPr="00895187">
        <w:rPr>
          <w:rFonts w:ascii="Palatino Linotype" w:hAnsi="Palatino Linotype" w:cs="Arial"/>
          <w:b/>
          <w:sz w:val="24"/>
        </w:rPr>
        <w:t>l</w:t>
      </w:r>
      <w:r w:rsidRPr="00895187">
        <w:rPr>
          <w:rFonts w:ascii="Palatino Linotype" w:hAnsi="Palatino Linotype" w:cs="Arial"/>
          <w:b/>
          <w:sz w:val="24"/>
        </w:rPr>
        <w:t xml:space="preserve"> </w:t>
      </w:r>
      <w:r w:rsidR="000C2D59" w:rsidRPr="00895187">
        <w:rPr>
          <w:rFonts w:ascii="Palatino Linotype" w:hAnsi="Palatino Linotype" w:cs="Arial"/>
          <w:b/>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7A5B2E">
        <w:rPr>
          <w:rFonts w:ascii="Palatino Linotype" w:hAnsi="Palatino Linotype" w:cs="Arial"/>
          <w:sz w:val="24"/>
        </w:rPr>
        <w:t>e</w:t>
      </w:r>
      <w:r w:rsidR="00D71BF7">
        <w:rPr>
          <w:rFonts w:ascii="Palatino Linotype" w:hAnsi="Palatino Linotype" w:cs="Arial"/>
          <w:sz w:val="24"/>
        </w:rPr>
        <w:t xml:space="preserve">l </w:t>
      </w:r>
      <w:r w:rsidR="00895187">
        <w:rPr>
          <w:rFonts w:ascii="Palatino Linotype" w:hAnsi="Palatino Linotype"/>
          <w:b/>
          <w:bCs/>
          <w:color w:val="000000"/>
          <w:sz w:val="24"/>
          <w:szCs w:val="24"/>
        </w:rPr>
        <w:t xml:space="preserve">Instituto de Seguridad Social del Estado </w:t>
      </w:r>
      <w:r w:rsidR="002155ED">
        <w:rPr>
          <w:rFonts w:ascii="Palatino Linotype" w:hAnsi="Palatino Linotype"/>
          <w:b/>
          <w:bCs/>
          <w:color w:val="000000"/>
          <w:sz w:val="24"/>
          <w:szCs w:val="24"/>
        </w:rPr>
        <w:t>de México y Municipios</w:t>
      </w:r>
      <w:r w:rsidR="000C2D59" w:rsidRPr="00D71BF7">
        <w:rPr>
          <w:rFonts w:ascii="Palatino Linotype" w:hAnsi="Palatino Linotype" w:cs="Arial"/>
          <w:b/>
          <w:sz w:val="24"/>
          <w:szCs w:val="24"/>
        </w:rPr>
        <w:t>,</w:t>
      </w:r>
      <w:r w:rsidRPr="00D71BF7">
        <w:rPr>
          <w:rFonts w:ascii="Palatino Linotype" w:hAnsi="Palatino Linotype" w:cs="Arial"/>
          <w:b/>
          <w:sz w:val="24"/>
          <w:szCs w:val="24"/>
        </w:rPr>
        <w:t xml:space="preserve">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type" w:hAnsi="Palatino Linotype" w:cs="Arial"/>
          <w:b/>
          <w:sz w:val="24"/>
          <w:szCs w:val="24"/>
        </w:rPr>
        <w:t xml:space="preserve"> </w:t>
      </w:r>
      <w:r w:rsidR="000C2D59" w:rsidRPr="00D71BF7">
        <w:rPr>
          <w:rFonts w:ascii="Palatino Linotype" w:hAnsi="Palatino Linotype" w:cs="Arial"/>
          <w:sz w:val="24"/>
          <w:szCs w:val="24"/>
        </w:rPr>
        <w:t>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28671D" w:rsidRDefault="00F2498E" w:rsidP="00DF6006">
      <w:pPr>
        <w:tabs>
          <w:tab w:val="left" w:pos="1701"/>
        </w:tabs>
        <w:spacing w:after="0" w:line="360" w:lineRule="auto"/>
        <w:jc w:val="both"/>
        <w:rPr>
          <w:rFonts w:ascii="Palatino Linotype" w:hAnsi="Palatino Linotype" w:cs="Arial"/>
          <w:sz w:val="24"/>
        </w:rPr>
      </w:pPr>
    </w:p>
    <w:p w:rsidR="00F2498E" w:rsidRDefault="00F2498E" w:rsidP="00DF6006">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4A1F2A" w:rsidRDefault="00F2498E" w:rsidP="00DF6006">
      <w:pPr>
        <w:tabs>
          <w:tab w:val="left" w:pos="1701"/>
        </w:tabs>
        <w:spacing w:after="0" w:line="360" w:lineRule="auto"/>
        <w:jc w:val="both"/>
        <w:rPr>
          <w:rFonts w:ascii="Palatino Linotype" w:hAnsi="Palatino Linotype" w:cs="Arial"/>
          <w:b/>
          <w:szCs w:val="24"/>
        </w:rPr>
      </w:pPr>
    </w:p>
    <w:p w:rsidR="00F2498E" w:rsidRPr="002C4718" w:rsidRDefault="006E20F9" w:rsidP="00DF6006">
      <w:pPr>
        <w:spacing w:before="240" w:after="24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DF600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2155ED">
        <w:rPr>
          <w:rFonts w:ascii="Palatino Linotype" w:hAnsi="Palatino Linotype" w:cs="Arial"/>
          <w:sz w:val="24"/>
          <w:szCs w:val="24"/>
        </w:rPr>
        <w:t>cinco de septiembre</w:t>
      </w:r>
      <w:r w:rsidR="00A15E74">
        <w:rPr>
          <w:rFonts w:ascii="Palatino Linotype" w:hAnsi="Palatino Linotype" w:cs="Arial"/>
          <w:sz w:val="24"/>
          <w:szCs w:val="24"/>
        </w:rPr>
        <w:t xml:space="preserve"> de dos mil diecinueve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2155ED" w:rsidRPr="002155ED">
        <w:rPr>
          <w:rFonts w:ascii="Palatino Linotype" w:hAnsi="Palatino Linotype" w:cs="Arial"/>
          <w:b/>
          <w:sz w:val="24"/>
          <w:szCs w:val="24"/>
        </w:rPr>
        <w:t>00671/ISSEMYM/IP/2019</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D71BF7" w:rsidRPr="002155ED" w:rsidRDefault="00D71BF7" w:rsidP="00A15E74">
      <w:pPr>
        <w:spacing w:before="240" w:after="240" w:line="240" w:lineRule="auto"/>
        <w:ind w:left="851" w:right="850"/>
        <w:jc w:val="both"/>
        <w:rPr>
          <w:rFonts w:ascii="Palatino Linotype" w:hAnsi="Palatino Linotype" w:cs="Arial"/>
          <w:i/>
        </w:rPr>
      </w:pPr>
      <w:r w:rsidRPr="002155ED">
        <w:rPr>
          <w:rFonts w:ascii="Palatino Linotype" w:hAnsi="Palatino Linotype"/>
          <w:i/>
          <w:color w:val="000000"/>
        </w:rPr>
        <w:t>“</w:t>
      </w:r>
      <w:r w:rsidR="002155ED" w:rsidRPr="002155ED">
        <w:rPr>
          <w:rFonts w:ascii="Palatino Linotype" w:hAnsi="Palatino Linotype"/>
          <w:i/>
          <w:color w:val="000000"/>
        </w:rPr>
        <w:t>¿Qué hospitales del Instituto de Seguridad Social del Estado de México y Municipios (</w:t>
      </w:r>
      <w:proofErr w:type="spellStart"/>
      <w:r w:rsidR="002155ED" w:rsidRPr="002155ED">
        <w:rPr>
          <w:rFonts w:ascii="Palatino Linotype" w:hAnsi="Palatino Linotype"/>
          <w:i/>
          <w:color w:val="000000"/>
        </w:rPr>
        <w:t>ISSEMyM</w:t>
      </w:r>
      <w:proofErr w:type="spellEnd"/>
      <w:r w:rsidR="002155ED" w:rsidRPr="002155ED">
        <w:rPr>
          <w:rFonts w:ascii="Palatino Linotype" w:hAnsi="Palatino Linotype"/>
          <w:i/>
          <w:color w:val="000000"/>
        </w:rPr>
        <w:t xml:space="preserve">) cuentan con plazas de optometristas? ¿Con cuántas plazas de optometrista cuenta el </w:t>
      </w:r>
      <w:proofErr w:type="spellStart"/>
      <w:r w:rsidR="002155ED" w:rsidRPr="002155ED">
        <w:rPr>
          <w:rFonts w:ascii="Palatino Linotype" w:hAnsi="Palatino Linotype"/>
          <w:i/>
          <w:color w:val="000000"/>
        </w:rPr>
        <w:t>ISSEMyM</w:t>
      </w:r>
      <w:proofErr w:type="spellEnd"/>
      <w:r w:rsidR="002155ED" w:rsidRPr="002155ED">
        <w:rPr>
          <w:rFonts w:ascii="Palatino Linotype" w:hAnsi="Palatino Linotype"/>
          <w:i/>
          <w:color w:val="000000"/>
        </w:rPr>
        <w:t xml:space="preserve"> en cada hospital? ¿Cuál es el nombre de la plaza, nivel y rango que ocupan los optometristas del </w:t>
      </w:r>
      <w:proofErr w:type="spellStart"/>
      <w:r w:rsidR="002155ED" w:rsidRPr="002155ED">
        <w:rPr>
          <w:rFonts w:ascii="Palatino Linotype" w:hAnsi="Palatino Linotype"/>
          <w:i/>
          <w:color w:val="000000"/>
        </w:rPr>
        <w:t>ISSEMyM</w:t>
      </w:r>
      <w:proofErr w:type="spellEnd"/>
      <w:r w:rsidR="002155ED" w:rsidRPr="002155ED">
        <w:rPr>
          <w:rFonts w:ascii="Palatino Linotype" w:hAnsi="Palatino Linotype"/>
          <w:i/>
          <w:color w:val="000000"/>
        </w:rPr>
        <w:t xml:space="preserve">? ¿Cuáles son los requisitos de contratación para ser optometrista en el </w:t>
      </w:r>
      <w:proofErr w:type="spellStart"/>
      <w:r w:rsidR="002155ED" w:rsidRPr="002155ED">
        <w:rPr>
          <w:rFonts w:ascii="Palatino Linotype" w:hAnsi="Palatino Linotype"/>
          <w:i/>
          <w:color w:val="000000"/>
        </w:rPr>
        <w:t>ISSEMyM</w:t>
      </w:r>
      <w:proofErr w:type="spellEnd"/>
      <w:r w:rsidR="002155ED" w:rsidRPr="002155ED">
        <w:rPr>
          <w:rFonts w:ascii="Palatino Linotype" w:hAnsi="Palatino Linotype"/>
          <w:i/>
          <w:color w:val="000000"/>
        </w:rPr>
        <w:t xml:space="preserve">? Favor de hacer descripción </w:t>
      </w:r>
      <w:proofErr w:type="spellStart"/>
      <w:r w:rsidR="002155ED" w:rsidRPr="002155ED">
        <w:rPr>
          <w:rFonts w:ascii="Palatino Linotype" w:hAnsi="Palatino Linotype"/>
          <w:i/>
          <w:color w:val="000000"/>
        </w:rPr>
        <w:t>númerica</w:t>
      </w:r>
      <w:proofErr w:type="spellEnd"/>
      <w:r w:rsidR="002155ED" w:rsidRPr="002155ED">
        <w:rPr>
          <w:rFonts w:ascii="Palatino Linotype" w:hAnsi="Palatino Linotype"/>
          <w:i/>
          <w:color w:val="000000"/>
        </w:rPr>
        <w:t xml:space="preserve"> y explicativa.</w:t>
      </w:r>
      <w:r w:rsidRPr="002155ED">
        <w:rPr>
          <w:rFonts w:ascii="Palatino Linotype" w:hAnsi="Palatino Linotype"/>
          <w:i/>
          <w:color w:val="000000"/>
        </w:rPr>
        <w:t>”</w:t>
      </w:r>
      <w:r w:rsidR="002155ED" w:rsidRPr="002155ED">
        <w:rPr>
          <w:rFonts w:ascii="Palatino Linotype" w:hAnsi="Palatino Linotype"/>
          <w:i/>
          <w:color w:val="000000"/>
        </w:rPr>
        <w:t>(Sic).</w:t>
      </w:r>
    </w:p>
    <w:p w:rsidR="00F2498E" w:rsidRPr="008551ED" w:rsidRDefault="00F2498E" w:rsidP="00DF6006">
      <w:pPr>
        <w:spacing w:before="240" w:after="240" w:line="360" w:lineRule="auto"/>
        <w:ind w:left="851"/>
        <w:jc w:val="both"/>
        <w:rPr>
          <w:rFonts w:ascii="Palatino Linotype" w:hAnsi="Palatino Linotype" w:cs="Arial"/>
          <w:sz w:val="24"/>
        </w:rPr>
      </w:pPr>
    </w:p>
    <w:p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7A5B2E" w:rsidRPr="00201765" w:rsidRDefault="007A5B2E" w:rsidP="00DF6006">
      <w:pPr>
        <w:spacing w:before="240" w:after="240" w:line="360" w:lineRule="auto"/>
        <w:jc w:val="both"/>
        <w:rPr>
          <w:rFonts w:ascii="Palatino Linotype" w:hAnsi="Palatino Linotype" w:cs="Arial"/>
          <w:sz w:val="24"/>
          <w:szCs w:val="24"/>
        </w:rPr>
      </w:pPr>
    </w:p>
    <w:p w:rsidR="00F2498E" w:rsidRPr="00201765" w:rsidRDefault="006E20F9" w:rsidP="00DF6006">
      <w:pPr>
        <w:spacing w:before="240" w:after="240" w:line="360" w:lineRule="auto"/>
        <w:jc w:val="both"/>
        <w:rPr>
          <w:rFonts w:ascii="Palatino Linotype" w:hAnsi="Palatino Linotype" w:cs="Arial"/>
          <w:sz w:val="24"/>
          <w:szCs w:val="24"/>
        </w:rPr>
      </w:pPr>
      <w:r w:rsidRPr="00C76CD4">
        <w:rPr>
          <w:rFonts w:ascii="Palatino Linotype" w:hAnsi="Palatino Linotype"/>
          <w:b/>
          <w:sz w:val="28"/>
          <w:szCs w:val="28"/>
        </w:rPr>
        <w:t>SEGUNDO</w:t>
      </w:r>
      <w:r w:rsidR="00F2498E" w:rsidRPr="00201765">
        <w:rPr>
          <w:rFonts w:ascii="Palatino Linotype" w:hAnsi="Palatino Linotype"/>
          <w:b/>
          <w:sz w:val="24"/>
          <w:szCs w:val="24"/>
        </w:rPr>
        <w:t>. De la contestación del sujeto obligado.</w:t>
      </w:r>
    </w:p>
    <w:p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2155ED">
        <w:rPr>
          <w:rFonts w:ascii="Palatino Linotype" w:hAnsi="Palatino Linotype" w:cs="Arial"/>
          <w:sz w:val="24"/>
          <w:szCs w:val="24"/>
        </w:rPr>
        <w:t>veinticuatro de septiembre</w:t>
      </w:r>
      <w:r w:rsidR="00D71BF7" w:rsidRPr="00201765">
        <w:rPr>
          <w:rFonts w:ascii="Palatino Linotype" w:hAnsi="Palatino Linotype" w:cs="Arial"/>
          <w:sz w:val="24"/>
          <w:szCs w:val="24"/>
        </w:rPr>
        <w:t xml:space="preserve"> de dos mil dieci</w:t>
      </w:r>
      <w:r w:rsidR="006B64AA">
        <w:rPr>
          <w:rFonts w:ascii="Palatino Linotype" w:hAnsi="Palatino Linotype" w:cs="Arial"/>
          <w:sz w:val="24"/>
          <w:szCs w:val="24"/>
        </w:rPr>
        <w:t>nueve</w:t>
      </w:r>
      <w:r w:rsidRPr="00201765">
        <w:rPr>
          <w:rFonts w:ascii="Palatino Linotype" w:hAnsi="Palatino Linotype" w:cs="Arial"/>
          <w:sz w:val="24"/>
          <w:szCs w:val="24"/>
        </w:rPr>
        <w:t xml:space="preserve"> 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341178" w:rsidRDefault="00341178" w:rsidP="00DF6006">
      <w:pPr>
        <w:tabs>
          <w:tab w:val="left" w:pos="8222"/>
        </w:tabs>
        <w:spacing w:before="120" w:after="120" w:line="240" w:lineRule="auto"/>
        <w:ind w:left="-993" w:right="850" w:firstLine="567"/>
        <w:jc w:val="both"/>
        <w:rPr>
          <w:rFonts w:ascii="Palatino Linotype" w:hAnsi="Palatino Linotype"/>
          <w:i/>
          <w:color w:val="000000"/>
        </w:rPr>
      </w:pPr>
    </w:p>
    <w:p w:rsidR="00483EC9" w:rsidRPr="007C05DC" w:rsidRDefault="007C05DC" w:rsidP="007C05DC">
      <w:pPr>
        <w:tabs>
          <w:tab w:val="left" w:pos="7938"/>
        </w:tabs>
        <w:spacing w:before="120" w:after="120" w:line="240" w:lineRule="auto"/>
        <w:ind w:left="851" w:right="850"/>
        <w:jc w:val="both"/>
        <w:rPr>
          <w:rFonts w:ascii="Palatino Linotype" w:eastAsia="Times New Roman" w:hAnsi="Palatino Linotype" w:cs="Times New Roman"/>
          <w:i/>
          <w:lang w:eastAsia="es-MX"/>
        </w:rPr>
      </w:pPr>
      <w:r w:rsidRPr="007C05DC">
        <w:rPr>
          <w:rFonts w:ascii="Palatino Linotype" w:eastAsia="Times New Roman" w:hAnsi="Palatino Linotype" w:cs="Times New Roman"/>
          <w:i/>
          <w:lang w:eastAsia="es-MX"/>
        </w:rPr>
        <w:t>Folio de la solicitud: 00671/ISSEMYM/IP/2019</w:t>
      </w:r>
    </w:p>
    <w:p w:rsidR="007C05DC" w:rsidRPr="007C05DC" w:rsidRDefault="007C05DC" w:rsidP="007C05DC">
      <w:pPr>
        <w:tabs>
          <w:tab w:val="left" w:pos="7938"/>
        </w:tabs>
        <w:spacing w:before="120" w:after="120" w:line="240" w:lineRule="auto"/>
        <w:ind w:left="851" w:right="850"/>
        <w:jc w:val="both"/>
        <w:rPr>
          <w:rFonts w:ascii="Palatino Linotype" w:hAnsi="Palatino Linotype"/>
          <w:i/>
          <w:color w:val="000000"/>
        </w:rPr>
      </w:pPr>
      <w:r w:rsidRPr="007C05DC">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C05DC" w:rsidRPr="007C05DC" w:rsidRDefault="007C05DC" w:rsidP="007C05DC">
      <w:pPr>
        <w:tabs>
          <w:tab w:val="left" w:pos="7938"/>
        </w:tabs>
        <w:spacing w:before="120" w:after="120" w:line="240" w:lineRule="auto"/>
        <w:ind w:left="851" w:right="850"/>
        <w:jc w:val="both"/>
        <w:rPr>
          <w:rFonts w:ascii="Palatino Linotype" w:eastAsia="Times New Roman" w:hAnsi="Palatino Linotype" w:cs="Times New Roman"/>
          <w:i/>
          <w:lang w:eastAsia="es-MX"/>
        </w:rPr>
      </w:pPr>
      <w:r w:rsidRPr="007C05DC">
        <w:rPr>
          <w:rFonts w:ascii="Palatino Linotype" w:hAnsi="Palatino Linotype"/>
          <w:i/>
          <w:color w:val="000000"/>
        </w:rPr>
        <w:t>Como archivo adjunto, encontrará el oficio que dará respuesta a su solicitud de información. Para cualquier duda o aclaración respecto a la presente respuesta, nos ponemos a sus órdenes en el teléfono (01722) 2261900 extensiones 1151 y 1177.</w:t>
      </w:r>
    </w:p>
    <w:p w:rsidR="00FD0A58" w:rsidRPr="007C05DC" w:rsidRDefault="00FD0A58" w:rsidP="007C05DC">
      <w:pPr>
        <w:tabs>
          <w:tab w:val="left" w:pos="7938"/>
        </w:tabs>
        <w:spacing w:before="120" w:after="120" w:line="240" w:lineRule="auto"/>
        <w:ind w:left="851" w:right="850"/>
        <w:jc w:val="both"/>
        <w:rPr>
          <w:rFonts w:ascii="Palatino Linotype" w:eastAsia="Times New Roman" w:hAnsi="Palatino Linotype" w:cs="Times New Roman"/>
          <w:i/>
          <w:lang w:eastAsia="es-MX"/>
        </w:rPr>
      </w:pPr>
    </w:p>
    <w:p w:rsidR="00483EC9" w:rsidRPr="007C05DC" w:rsidRDefault="00483EC9" w:rsidP="007C05DC">
      <w:pPr>
        <w:tabs>
          <w:tab w:val="left" w:pos="7938"/>
        </w:tabs>
        <w:spacing w:before="120" w:after="120" w:line="240" w:lineRule="auto"/>
        <w:ind w:left="851" w:right="850"/>
        <w:jc w:val="both"/>
        <w:rPr>
          <w:rFonts w:ascii="Palatino Linotype" w:eastAsia="Times New Roman" w:hAnsi="Palatino Linotype" w:cs="Times New Roman"/>
          <w:i/>
          <w:lang w:eastAsia="es-MX"/>
        </w:rPr>
      </w:pPr>
      <w:r w:rsidRPr="007C05DC">
        <w:rPr>
          <w:rFonts w:ascii="Palatino Linotype" w:eastAsia="Times New Roman" w:hAnsi="Palatino Linotype" w:cs="Times New Roman"/>
          <w:i/>
          <w:lang w:eastAsia="es-MX"/>
        </w:rPr>
        <w:t>ATENTAMENTE</w:t>
      </w:r>
    </w:p>
    <w:p w:rsidR="00FD0A58" w:rsidRDefault="007C05DC" w:rsidP="007C05DC">
      <w:pPr>
        <w:tabs>
          <w:tab w:val="left" w:pos="7938"/>
        </w:tabs>
        <w:spacing w:before="120" w:after="120" w:line="240" w:lineRule="auto"/>
        <w:ind w:left="851" w:right="850"/>
        <w:rPr>
          <w:rFonts w:ascii="Palatino Linotype" w:hAnsi="Palatino Linotype"/>
          <w:i/>
          <w:color w:val="000000"/>
        </w:rPr>
      </w:pPr>
      <w:r w:rsidRPr="007C05DC">
        <w:rPr>
          <w:rFonts w:ascii="Palatino Linotype" w:hAnsi="Palatino Linotype"/>
          <w:i/>
          <w:color w:val="000000"/>
        </w:rPr>
        <w:t>MTRO EN CONTABILIDAD TOMAS VALLADARES MALDONADO</w:t>
      </w:r>
    </w:p>
    <w:p w:rsidR="007C05DC" w:rsidRPr="007C05DC" w:rsidRDefault="007C05DC" w:rsidP="007C05DC">
      <w:pPr>
        <w:tabs>
          <w:tab w:val="left" w:pos="7938"/>
        </w:tabs>
        <w:spacing w:before="120" w:after="120" w:line="240" w:lineRule="auto"/>
        <w:ind w:left="851" w:right="850"/>
        <w:rPr>
          <w:rFonts w:ascii="Palatino Linotype" w:eastAsia="Times New Roman" w:hAnsi="Palatino Linotype" w:cs="Times New Roman"/>
          <w:i/>
          <w:lang w:eastAsia="es-MX"/>
        </w:rPr>
      </w:pPr>
    </w:p>
    <w:p w:rsidR="00FD0A58" w:rsidRPr="0019584A" w:rsidRDefault="00FD0A58" w:rsidP="00DF6006">
      <w:pPr>
        <w:spacing w:before="120" w:after="120" w:line="360" w:lineRule="auto"/>
        <w:jc w:val="both"/>
        <w:rPr>
          <w:rFonts w:ascii="Palatino Linotype" w:eastAsia="Times New Roman" w:hAnsi="Palatino Linotype" w:cs="Times New Roman"/>
          <w:sz w:val="24"/>
          <w:szCs w:val="24"/>
          <w:lang w:eastAsia="es-MX"/>
        </w:rPr>
      </w:pPr>
      <w:r w:rsidRPr="0019584A">
        <w:rPr>
          <w:rFonts w:ascii="Palatino Linotype" w:eastAsia="Times New Roman" w:hAnsi="Palatino Linotype" w:cs="Times New Roman"/>
          <w:sz w:val="24"/>
          <w:szCs w:val="24"/>
          <w:lang w:eastAsia="es-MX"/>
        </w:rPr>
        <w:t>En la respuesta a la solicitud del</w:t>
      </w:r>
      <w:r w:rsidRPr="007C05DC">
        <w:rPr>
          <w:rFonts w:ascii="Palatino Linotype" w:eastAsia="Times New Roman" w:hAnsi="Palatino Linotype" w:cs="Times New Roman"/>
          <w:sz w:val="24"/>
          <w:szCs w:val="24"/>
          <w:lang w:eastAsia="es-MX"/>
        </w:rPr>
        <w:t xml:space="preserve"> </w:t>
      </w:r>
      <w:r w:rsidR="007C05DC" w:rsidRPr="007C05DC">
        <w:rPr>
          <w:rFonts w:ascii="Palatino Linotype" w:eastAsia="Times New Roman" w:hAnsi="Palatino Linotype" w:cs="Times New Roman"/>
          <w:sz w:val="24"/>
          <w:szCs w:val="24"/>
          <w:lang w:eastAsia="es-MX"/>
        </w:rPr>
        <w:t>Recurrente</w:t>
      </w:r>
      <w:r w:rsidR="007C05DC" w:rsidRPr="0019584A">
        <w:rPr>
          <w:rFonts w:ascii="Palatino Linotype" w:eastAsia="Times New Roman" w:hAnsi="Palatino Linotype" w:cs="Times New Roman"/>
          <w:b/>
          <w:sz w:val="24"/>
          <w:szCs w:val="24"/>
          <w:lang w:eastAsia="es-MX"/>
        </w:rPr>
        <w:t xml:space="preserve"> </w:t>
      </w:r>
      <w:r w:rsidR="007C05DC" w:rsidRPr="0019584A">
        <w:rPr>
          <w:rFonts w:ascii="Palatino Linotype" w:eastAsia="Times New Roman" w:hAnsi="Palatino Linotype" w:cs="Times New Roman"/>
          <w:sz w:val="24"/>
          <w:szCs w:val="24"/>
          <w:lang w:eastAsia="es-MX"/>
        </w:rPr>
        <w:t xml:space="preserve"> </w:t>
      </w:r>
      <w:r w:rsidR="007C05DC">
        <w:rPr>
          <w:rFonts w:ascii="Palatino Linotype" w:eastAsia="Times New Roman" w:hAnsi="Palatino Linotype" w:cs="Times New Roman"/>
          <w:sz w:val="24"/>
          <w:szCs w:val="24"/>
          <w:lang w:eastAsia="es-MX"/>
        </w:rPr>
        <w:t>anexó un archivo que contiene el siguiente nombre y contenido</w:t>
      </w:r>
      <w:r w:rsidRPr="0019584A">
        <w:rPr>
          <w:rFonts w:ascii="Palatino Linotype" w:eastAsia="Times New Roman" w:hAnsi="Palatino Linotype" w:cs="Times New Roman"/>
          <w:sz w:val="24"/>
          <w:szCs w:val="24"/>
          <w:lang w:eastAsia="es-MX"/>
        </w:rPr>
        <w:t>:</w:t>
      </w:r>
    </w:p>
    <w:p w:rsidR="007F5E4F" w:rsidRPr="007C05DC" w:rsidRDefault="007C05DC" w:rsidP="007C05DC">
      <w:pPr>
        <w:pStyle w:val="Prrafodelista"/>
        <w:numPr>
          <w:ilvl w:val="0"/>
          <w:numId w:val="20"/>
        </w:numPr>
        <w:spacing w:before="120" w:after="120" w:line="360" w:lineRule="auto"/>
        <w:ind w:left="567" w:hanging="567"/>
        <w:jc w:val="both"/>
        <w:rPr>
          <w:rFonts w:ascii="Palatino Linotype" w:hAnsi="Palatino Linotype"/>
          <w:lang w:eastAsia="es-MX"/>
        </w:rPr>
      </w:pPr>
      <w:r>
        <w:rPr>
          <w:rFonts w:ascii="Palatino Linotype" w:hAnsi="Palatino Linotype"/>
          <w:b/>
          <w:lang w:eastAsia="es-MX"/>
        </w:rPr>
        <w:lastRenderedPageBreak/>
        <w:t>671.IP.PDF</w:t>
      </w:r>
      <w:r w:rsidR="00FD0A58" w:rsidRPr="0019584A">
        <w:rPr>
          <w:rFonts w:ascii="Palatino Linotype" w:hAnsi="Palatino Linotype"/>
          <w:b/>
          <w:lang w:eastAsia="es-MX"/>
        </w:rPr>
        <w:t>,</w:t>
      </w:r>
      <w:r>
        <w:rPr>
          <w:rFonts w:ascii="Palatino Linotype" w:hAnsi="Palatino Linotype"/>
          <w:b/>
          <w:lang w:eastAsia="es-MX"/>
        </w:rPr>
        <w:t xml:space="preserve"> </w:t>
      </w:r>
      <w:r>
        <w:rPr>
          <w:rFonts w:ascii="Palatino Linotype" w:hAnsi="Palatino Linotype"/>
          <w:lang w:eastAsia="es-MX"/>
        </w:rPr>
        <w:t xml:space="preserve">contiene el oficio 207C 0401210001S-UT-1173/2019, de fecha veintitrés de septiembre de dos mil diecinueve, en donde se hace del conocimiento del solicitante que esa </w:t>
      </w:r>
      <w:r w:rsidR="00CD19DB">
        <w:rPr>
          <w:rFonts w:ascii="Palatino Linotype" w:hAnsi="Palatino Linotype"/>
          <w:lang w:eastAsia="es-MX"/>
        </w:rPr>
        <w:t>institución</w:t>
      </w:r>
      <w:r>
        <w:rPr>
          <w:rFonts w:ascii="Palatino Linotype" w:hAnsi="Palatino Linotype"/>
          <w:lang w:eastAsia="es-MX"/>
        </w:rPr>
        <w:t xml:space="preserve"> no cuenta con la categoría de optometrista dentro del </w:t>
      </w:r>
      <w:r w:rsidR="00CD19DB">
        <w:rPr>
          <w:rFonts w:ascii="Palatino Linotype" w:hAnsi="Palatino Linotype"/>
          <w:lang w:eastAsia="es-MX"/>
        </w:rPr>
        <w:t>catálogo</w:t>
      </w:r>
      <w:r>
        <w:rPr>
          <w:rFonts w:ascii="Palatino Linotype" w:hAnsi="Palatino Linotype"/>
          <w:lang w:eastAsia="es-MX"/>
        </w:rPr>
        <w:t xml:space="preserve"> de puestos autorizados, en cuanto a cuales son los </w:t>
      </w:r>
      <w:r w:rsidR="00CD19DB">
        <w:rPr>
          <w:rFonts w:ascii="Palatino Linotype" w:hAnsi="Palatino Linotype"/>
          <w:lang w:eastAsia="es-MX"/>
        </w:rPr>
        <w:t>requisitos</w:t>
      </w:r>
      <w:r>
        <w:rPr>
          <w:rFonts w:ascii="Palatino Linotype" w:hAnsi="Palatino Linotype"/>
          <w:lang w:eastAsia="es-MX"/>
        </w:rPr>
        <w:t xml:space="preserve"> de contratación, para</w:t>
      </w:r>
      <w:r w:rsidR="00C61FEC">
        <w:rPr>
          <w:rFonts w:ascii="Palatino Linotype" w:hAnsi="Palatino Linotype"/>
          <w:lang w:eastAsia="es-MX"/>
        </w:rPr>
        <w:t xml:space="preserve"> ser optometrista en el </w:t>
      </w:r>
      <w:proofErr w:type="spellStart"/>
      <w:r w:rsidR="00C61FEC">
        <w:rPr>
          <w:rFonts w:ascii="Palatino Linotype" w:hAnsi="Palatino Linotype"/>
          <w:lang w:eastAsia="es-MX"/>
        </w:rPr>
        <w:t>ISSEMyM</w:t>
      </w:r>
      <w:proofErr w:type="spellEnd"/>
      <w:r w:rsidR="00C61FEC">
        <w:rPr>
          <w:rFonts w:ascii="Palatino Linotype" w:hAnsi="Palatino Linotype"/>
          <w:lang w:eastAsia="es-MX"/>
        </w:rPr>
        <w:t xml:space="preserve">, informa que los requisitos </w:t>
      </w:r>
      <w:r>
        <w:rPr>
          <w:rFonts w:ascii="Palatino Linotype" w:hAnsi="Palatino Linotype"/>
          <w:b/>
          <w:lang w:eastAsia="es-MX"/>
        </w:rPr>
        <w:t xml:space="preserve"> </w:t>
      </w:r>
      <w:r w:rsidR="00CD19DB">
        <w:rPr>
          <w:rFonts w:ascii="Palatino Linotype" w:hAnsi="Palatino Linotype"/>
          <w:lang w:eastAsia="es-MX"/>
        </w:rPr>
        <w:t>quedan a cargo de la unidad médica y/o Coordinación de Servicios de Salud, conforme a nivel de atención, necesidad del servicio y/o ka función a desempeñar en la Unidad médica, a su vez el servidor público habilitado de la coordinación de servicios de Salud, informo a la Unidad de Transparencia que dicha información no es de su competencia, toda vez que el área encargada es la Dirección de Administración y Desarrollo de Personal, de acuerdo al Manual General de Organización del Instituto de Seguridad Social del Estado de México y Municipios.</w:t>
      </w:r>
    </w:p>
    <w:p w:rsidR="00483EC9" w:rsidRPr="009B7FFD" w:rsidRDefault="00483EC9" w:rsidP="00DF6006">
      <w:pPr>
        <w:tabs>
          <w:tab w:val="left" w:pos="8222"/>
        </w:tabs>
        <w:spacing w:before="120" w:after="120" w:line="240" w:lineRule="auto"/>
        <w:ind w:left="-993" w:firstLine="567"/>
        <w:jc w:val="right"/>
        <w:rPr>
          <w:rFonts w:ascii="Palatino Linotype" w:hAnsi="Palatino Linotype"/>
          <w:i/>
          <w:color w:val="000000"/>
        </w:rPr>
      </w:pPr>
    </w:p>
    <w:p w:rsidR="00F2498E" w:rsidRPr="00ED5476" w:rsidRDefault="006E20F9" w:rsidP="00DF6006">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DF6006">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CD19DB">
        <w:rPr>
          <w:rFonts w:ascii="Palatino Linotype" w:hAnsi="Palatino Linotype" w:cs="Arial"/>
          <w:sz w:val="24"/>
          <w:szCs w:val="24"/>
        </w:rPr>
        <w:t>veinticuatro de septiembre</w:t>
      </w:r>
      <w:r w:rsidR="0019584A">
        <w:rPr>
          <w:rFonts w:ascii="Palatino Linotype" w:hAnsi="Palatino Linotype" w:cs="Arial"/>
          <w:sz w:val="24"/>
          <w:szCs w:val="24"/>
        </w:rPr>
        <w:t xml:space="preserve"> de dos mil diecinueve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CD19DB">
        <w:rPr>
          <w:rFonts w:ascii="Palatino Linotype" w:hAnsi="Palatino Linotype" w:cs="Arial"/>
          <w:b/>
          <w:bCs/>
          <w:sz w:val="24"/>
          <w:szCs w:val="24"/>
          <w:lang w:eastAsia="es-MX"/>
        </w:rPr>
        <w:t>7570</w:t>
      </w:r>
      <w:r w:rsidRPr="009845F3">
        <w:rPr>
          <w:rFonts w:ascii="Palatino Linotype" w:hAnsi="Palatino Linotype" w:cs="Arial"/>
          <w:b/>
          <w:bCs/>
          <w:sz w:val="24"/>
          <w:szCs w:val="24"/>
          <w:lang w:eastAsia="es-MX"/>
        </w:rPr>
        <w:t>/INFOEM/IP/RR/201</w:t>
      </w:r>
      <w:r w:rsidR="0019584A">
        <w:rPr>
          <w:rFonts w:ascii="Palatino Linotype" w:hAnsi="Palatino Linotype" w:cs="Arial"/>
          <w:b/>
          <w:bCs/>
          <w:sz w:val="24"/>
          <w:szCs w:val="24"/>
          <w:lang w:eastAsia="es-MX"/>
        </w:rPr>
        <w:t>9</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F86271" w:rsidRDefault="00F2498E" w:rsidP="00DF6006">
      <w:pPr>
        <w:spacing w:after="0" w:line="360" w:lineRule="auto"/>
        <w:jc w:val="both"/>
        <w:rPr>
          <w:rFonts w:ascii="Palatino Linotype" w:hAnsi="Palatino Linotype" w:cs="Arial"/>
          <w:sz w:val="24"/>
          <w:szCs w:val="24"/>
        </w:rPr>
      </w:pPr>
    </w:p>
    <w:p w:rsidR="00F2498E" w:rsidRPr="00400915" w:rsidRDefault="00F2498E" w:rsidP="0019584A">
      <w:pPr>
        <w:spacing w:line="360" w:lineRule="auto"/>
        <w:jc w:val="both"/>
        <w:rPr>
          <w:rFonts w:ascii="Palatino Linotype" w:hAnsi="Palatino Linotype" w:cs="Arial"/>
          <w:b/>
        </w:rPr>
      </w:pPr>
      <w:r w:rsidRPr="00400915">
        <w:rPr>
          <w:rFonts w:ascii="Palatino Linotype" w:hAnsi="Palatino Linotype" w:cs="Arial"/>
          <w:b/>
        </w:rPr>
        <w:t>Acto Impugnado:</w:t>
      </w:r>
    </w:p>
    <w:p w:rsidR="00DF6006" w:rsidRPr="00B84A8A" w:rsidRDefault="00CD19DB" w:rsidP="0019584A">
      <w:pPr>
        <w:spacing w:before="240" w:after="240" w:line="360" w:lineRule="auto"/>
        <w:ind w:left="851" w:right="850"/>
        <w:jc w:val="both"/>
        <w:rPr>
          <w:rFonts w:ascii="Palatino Linotype" w:hAnsi="Palatino Linotype" w:cs="Arial"/>
          <w:b/>
          <w:i/>
        </w:rPr>
      </w:pPr>
      <w:r w:rsidRPr="00B84A8A">
        <w:rPr>
          <w:rFonts w:ascii="Palatino Linotype" w:hAnsi="Palatino Linotype"/>
          <w:i/>
          <w:color w:val="000000"/>
        </w:rPr>
        <w:lastRenderedPageBreak/>
        <w:t>En la respuesta a la solicitud de información, el titular de la Unidad de Transparencia refiere que la Dirección de Administración y Desarrollo de Personal, cuenta la información solicitada, sin embargo no la entrega al solicitante</w:t>
      </w:r>
      <w:proofErr w:type="gramStart"/>
      <w:r w:rsidRPr="00B84A8A">
        <w:rPr>
          <w:rFonts w:ascii="Palatino Linotype" w:hAnsi="Palatino Linotype"/>
          <w:i/>
          <w:color w:val="000000"/>
        </w:rPr>
        <w:t>.</w:t>
      </w:r>
      <w:r w:rsidR="00B84A8A" w:rsidRPr="00B84A8A">
        <w:rPr>
          <w:rFonts w:ascii="Palatino Linotype" w:hAnsi="Palatino Linotype"/>
          <w:i/>
          <w:color w:val="000000"/>
        </w:rPr>
        <w:t>(</w:t>
      </w:r>
      <w:proofErr w:type="gramEnd"/>
      <w:r w:rsidR="00B84A8A" w:rsidRPr="00B84A8A">
        <w:rPr>
          <w:rFonts w:ascii="Palatino Linotype" w:hAnsi="Palatino Linotype"/>
          <w:i/>
          <w:color w:val="000000"/>
        </w:rPr>
        <w:t>Sic).</w:t>
      </w:r>
    </w:p>
    <w:p w:rsidR="00F2498E" w:rsidRDefault="00F2498E" w:rsidP="00DF6006">
      <w:pPr>
        <w:spacing w:before="240" w:after="240" w:line="360" w:lineRule="auto"/>
        <w:jc w:val="both"/>
        <w:rPr>
          <w:rFonts w:ascii="Palatino Linotype" w:hAnsi="Palatino Linotype" w:cs="Arial"/>
          <w:b/>
        </w:rPr>
      </w:pPr>
      <w:r w:rsidRPr="00400915">
        <w:rPr>
          <w:rFonts w:ascii="Palatino Linotype" w:hAnsi="Palatino Linotype" w:cs="Arial"/>
          <w:b/>
        </w:rPr>
        <w:t>Razones o Motivos de Inconformidad:</w:t>
      </w:r>
    </w:p>
    <w:p w:rsidR="00296E92" w:rsidRPr="00B84A8A" w:rsidRDefault="00296E92" w:rsidP="0019584A">
      <w:pPr>
        <w:tabs>
          <w:tab w:val="left" w:pos="1405"/>
        </w:tabs>
        <w:spacing w:before="120" w:after="120" w:line="240" w:lineRule="auto"/>
        <w:ind w:left="851" w:right="850"/>
        <w:jc w:val="both"/>
        <w:rPr>
          <w:rFonts w:ascii="Palatino Linotype" w:hAnsi="Palatino Linotype" w:cs="Arial"/>
          <w:i/>
        </w:rPr>
      </w:pPr>
      <w:r w:rsidRPr="00B84A8A">
        <w:rPr>
          <w:rFonts w:ascii="Palatino Linotype" w:hAnsi="Palatino Linotype"/>
          <w:i/>
          <w:color w:val="000000"/>
        </w:rPr>
        <w:t>“</w:t>
      </w:r>
      <w:r w:rsidR="00B84A8A" w:rsidRPr="00B84A8A">
        <w:rPr>
          <w:rFonts w:ascii="Palatino Linotype" w:hAnsi="Palatino Linotype"/>
          <w:i/>
          <w:color w:val="000000"/>
        </w:rPr>
        <w:t>Entrega incompleta de información</w:t>
      </w:r>
      <w:proofErr w:type="gramStart"/>
      <w:r w:rsidRPr="00B84A8A">
        <w:rPr>
          <w:rFonts w:ascii="Palatino Linotype" w:hAnsi="Palatino Linotype"/>
          <w:i/>
          <w:color w:val="000000"/>
        </w:rPr>
        <w:t>”</w:t>
      </w:r>
      <w:r w:rsidR="00B84A8A" w:rsidRPr="00B84A8A">
        <w:rPr>
          <w:rFonts w:ascii="Palatino Linotype" w:hAnsi="Palatino Linotype"/>
          <w:i/>
          <w:color w:val="000000"/>
        </w:rPr>
        <w:t>(</w:t>
      </w:r>
      <w:proofErr w:type="gramEnd"/>
      <w:r w:rsidR="00B84A8A" w:rsidRPr="00B84A8A">
        <w:rPr>
          <w:rFonts w:ascii="Palatino Linotype" w:hAnsi="Palatino Linotype"/>
          <w:i/>
          <w:color w:val="000000"/>
        </w:rPr>
        <w:t>Sic).</w:t>
      </w:r>
    </w:p>
    <w:p w:rsidR="00296E92" w:rsidRPr="00296E92" w:rsidRDefault="00296E92" w:rsidP="00DF6006">
      <w:pPr>
        <w:spacing w:line="360" w:lineRule="auto"/>
        <w:jc w:val="both"/>
        <w:rPr>
          <w:rFonts w:ascii="Palatino Linotype" w:hAnsi="Palatino Linotype" w:cs="Arial"/>
          <w:i/>
        </w:rPr>
      </w:pPr>
    </w:p>
    <w:p w:rsidR="00400915" w:rsidRPr="00AD2A55" w:rsidRDefault="00400915" w:rsidP="00DF6006">
      <w:pPr>
        <w:spacing w:before="240" w:after="240" w:line="360" w:lineRule="auto"/>
        <w:jc w:val="both"/>
        <w:rPr>
          <w:rFonts w:ascii="Palatino Linotype" w:hAnsi="Palatino Linotype" w:cs="Arial"/>
          <w:b/>
          <w:sz w:val="24"/>
          <w:szCs w:val="24"/>
        </w:rPr>
      </w:pPr>
      <w:r w:rsidRPr="00C76CD4">
        <w:rPr>
          <w:rFonts w:ascii="Palatino Linotype" w:hAnsi="Palatino Linotype" w:cs="Arial"/>
          <w:b/>
          <w:sz w:val="28"/>
          <w:szCs w:val="28"/>
        </w:rPr>
        <w:t>CUARTO.</w:t>
      </w:r>
      <w:r w:rsidRPr="00AD2A55">
        <w:rPr>
          <w:rFonts w:ascii="Palatino Linotype" w:hAnsi="Palatino Linotype" w:cs="Arial"/>
          <w:b/>
          <w:sz w:val="24"/>
          <w:szCs w:val="24"/>
        </w:rPr>
        <w:t xml:space="preserve"> Del turno del recurso de revisión.</w:t>
      </w:r>
    </w:p>
    <w:p w:rsidR="00400915" w:rsidRDefault="00400915" w:rsidP="00DF600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B84A8A">
        <w:rPr>
          <w:rFonts w:ascii="Palatino Linotype" w:hAnsi="Palatino Linotype" w:cs="Arial"/>
          <w:sz w:val="24"/>
          <w:szCs w:val="24"/>
        </w:rPr>
        <w:t>treinta de septiembre</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B84A8A" w:rsidRDefault="00B84A8A" w:rsidP="00DF6006">
      <w:pPr>
        <w:spacing w:after="0" w:line="360" w:lineRule="auto"/>
        <w:jc w:val="both"/>
        <w:rPr>
          <w:rFonts w:ascii="Palatino Linotype" w:hAnsi="Palatino Linotype" w:cs="Arial"/>
          <w:sz w:val="24"/>
          <w:szCs w:val="24"/>
        </w:rPr>
      </w:pPr>
    </w:p>
    <w:p w:rsidR="00400915" w:rsidRDefault="00400915" w:rsidP="00DF6006">
      <w:pPr>
        <w:spacing w:after="0" w:line="360" w:lineRule="auto"/>
        <w:jc w:val="both"/>
        <w:rPr>
          <w:rFonts w:ascii="Palatino Linotype" w:hAnsi="Palatino Linotype" w:cs="Arial"/>
          <w:b/>
          <w:sz w:val="24"/>
          <w:szCs w:val="24"/>
        </w:rPr>
      </w:pPr>
      <w:r w:rsidRPr="00C76CD4">
        <w:rPr>
          <w:rFonts w:ascii="Palatino Linotype" w:hAnsi="Palatino Linotype" w:cs="Arial"/>
          <w:b/>
          <w:sz w:val="28"/>
          <w:szCs w:val="28"/>
        </w:rPr>
        <w:t>QUINTO</w:t>
      </w:r>
      <w:r w:rsidRPr="00DF6006">
        <w:rPr>
          <w:rFonts w:ascii="Palatino Linotype" w:hAnsi="Palatino Linotype" w:cs="Arial"/>
          <w:b/>
          <w:sz w:val="24"/>
          <w:szCs w:val="24"/>
        </w:rPr>
        <w:t>. De la etapa de manifestaciones y/o alegatos.</w:t>
      </w:r>
    </w:p>
    <w:p w:rsidR="00273F7C" w:rsidRDefault="00D731D0" w:rsidP="00DF6006">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B84A8A">
        <w:rPr>
          <w:rFonts w:ascii="Palatino Linotype" w:hAnsi="Palatino Linotype"/>
          <w:b/>
          <w:sz w:val="24"/>
          <w:szCs w:val="24"/>
        </w:rPr>
        <w:t>7570</w:t>
      </w:r>
      <w:r w:rsidRPr="00DF6006">
        <w:rPr>
          <w:rFonts w:ascii="Palatino Linotype" w:hAnsi="Palatino Linotype"/>
          <w:b/>
          <w:sz w:val="24"/>
          <w:szCs w:val="24"/>
        </w:rPr>
        <w:t>/INFOEM/IP/RR/201</w:t>
      </w:r>
      <w:r w:rsidR="0019584A">
        <w:rPr>
          <w:rFonts w:ascii="Palatino Linotype" w:hAnsi="Palatino Linotype"/>
          <w:b/>
          <w:sz w:val="24"/>
          <w:szCs w:val="24"/>
        </w:rPr>
        <w:t>9</w:t>
      </w:r>
      <w:r w:rsidRPr="00D731D0">
        <w:rPr>
          <w:rFonts w:ascii="Palatino Linotype" w:hAnsi="Palatino Linotype"/>
          <w:sz w:val="24"/>
          <w:szCs w:val="24"/>
        </w:rPr>
        <w:t xml:space="preserve">, y una vez que se encuentra transcurriendo el plazo otorgado a las partes mediante acuerdo de fecha </w:t>
      </w:r>
      <w:r w:rsidR="0019584A">
        <w:rPr>
          <w:rFonts w:ascii="Palatino Linotype" w:hAnsi="Palatino Linotype"/>
          <w:sz w:val="24"/>
          <w:szCs w:val="24"/>
        </w:rPr>
        <w:t>ocho de abril</w:t>
      </w:r>
      <w:r w:rsidRPr="00D731D0">
        <w:rPr>
          <w:rFonts w:ascii="Palatino Linotype" w:hAnsi="Palatino Linotype"/>
          <w:sz w:val="24"/>
          <w:szCs w:val="24"/>
        </w:rPr>
        <w:t xml:space="preserve"> de dos mil dieci</w:t>
      </w:r>
      <w:r w:rsidR="0019584A">
        <w:rPr>
          <w:rFonts w:ascii="Palatino Linotype" w:hAnsi="Palatino Linotype"/>
          <w:sz w:val="24"/>
          <w:szCs w:val="24"/>
        </w:rPr>
        <w:t>nueve</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w:t>
      </w:r>
      <w:r w:rsidRPr="00D731D0">
        <w:rPr>
          <w:rFonts w:ascii="Palatino Linotype" w:hAnsi="Palatino Linotype"/>
          <w:sz w:val="24"/>
          <w:szCs w:val="24"/>
        </w:rPr>
        <w:lastRenderedPageBreak/>
        <w:t xml:space="preserve">Transparencia y Acceso a la Información Pública del Estado de México y Municipios se establece lo siguiente. </w:t>
      </w:r>
    </w:p>
    <w:p w:rsidR="00CF6431" w:rsidRDefault="00D731D0" w:rsidP="00642A8B">
      <w:pPr>
        <w:tabs>
          <w:tab w:val="left" w:pos="6096"/>
        </w:tabs>
        <w:spacing w:before="240" w:after="240" w:line="360" w:lineRule="auto"/>
        <w:jc w:val="both"/>
        <w:rPr>
          <w:rFonts w:ascii="Palatino Linotype" w:hAnsi="Palatino Linotype"/>
          <w:sz w:val="24"/>
          <w:szCs w:val="24"/>
        </w:rPr>
      </w:pPr>
      <w:r w:rsidRPr="00D731D0">
        <w:rPr>
          <w:rFonts w:ascii="Palatino Linotype" w:hAnsi="Palatino Linotype"/>
          <w:sz w:val="24"/>
          <w:szCs w:val="24"/>
        </w:rPr>
        <w:t xml:space="preserve">En fecha </w:t>
      </w:r>
      <w:r w:rsidR="00B84A8A">
        <w:rPr>
          <w:rFonts w:ascii="Palatino Linotype" w:hAnsi="Palatino Linotype"/>
          <w:sz w:val="24"/>
          <w:szCs w:val="24"/>
        </w:rPr>
        <w:t xml:space="preserve">cuatro de octubre </w:t>
      </w:r>
      <w:r w:rsidR="0019584A">
        <w:rPr>
          <w:rFonts w:ascii="Palatino Linotype" w:hAnsi="Palatino Linotype"/>
          <w:sz w:val="24"/>
          <w:szCs w:val="24"/>
        </w:rPr>
        <w:t>de la presente anualidad,</w:t>
      </w:r>
      <w:r w:rsidRPr="00D731D0">
        <w:rPr>
          <w:rFonts w:ascii="Palatino Linotype" w:hAnsi="Palatino Linotype"/>
          <w:sz w:val="24"/>
          <w:szCs w:val="24"/>
        </w:rPr>
        <w:t xml:space="preserve"> el Sujeto Obligado emitió </w:t>
      </w:r>
      <w:r w:rsidR="00021165">
        <w:rPr>
          <w:rFonts w:ascii="Palatino Linotype" w:hAnsi="Palatino Linotype"/>
          <w:sz w:val="24"/>
          <w:szCs w:val="24"/>
        </w:rPr>
        <w:t>manifestaciones, mediante</w:t>
      </w:r>
      <w:r w:rsidRPr="00D731D0">
        <w:rPr>
          <w:rFonts w:ascii="Palatino Linotype" w:hAnsi="Palatino Linotype"/>
          <w:sz w:val="24"/>
          <w:szCs w:val="24"/>
        </w:rPr>
        <w:t xml:space="preserve"> </w:t>
      </w:r>
      <w:r w:rsidR="0019584A">
        <w:rPr>
          <w:rFonts w:ascii="Palatino Linotype" w:hAnsi="Palatino Linotype"/>
          <w:sz w:val="24"/>
          <w:szCs w:val="24"/>
        </w:rPr>
        <w:t xml:space="preserve">diversos archivos, </w:t>
      </w:r>
      <w:r w:rsidR="002D4953">
        <w:rPr>
          <w:rFonts w:ascii="Palatino Linotype" w:hAnsi="Palatino Linotype"/>
          <w:sz w:val="24"/>
          <w:szCs w:val="24"/>
        </w:rPr>
        <w:t xml:space="preserve">los cuales se pusieron a la vista del particular en fecha </w:t>
      </w:r>
      <w:r w:rsidR="00B84A8A">
        <w:rPr>
          <w:rFonts w:ascii="Palatino Linotype" w:hAnsi="Palatino Linotype"/>
          <w:sz w:val="24"/>
          <w:szCs w:val="24"/>
        </w:rPr>
        <w:t>nueve de octubre</w:t>
      </w:r>
      <w:r w:rsidR="002D4953">
        <w:rPr>
          <w:rFonts w:ascii="Palatino Linotype" w:hAnsi="Palatino Linotype"/>
          <w:sz w:val="24"/>
          <w:szCs w:val="24"/>
        </w:rPr>
        <w:t xml:space="preserve"> de dos mil diecinueve, mismos que serán analizados </w:t>
      </w:r>
      <w:r w:rsidR="00E701AC">
        <w:rPr>
          <w:rFonts w:ascii="Palatino Linotype" w:hAnsi="Palatino Linotype"/>
          <w:sz w:val="24"/>
          <w:szCs w:val="24"/>
        </w:rPr>
        <w:t>más</w:t>
      </w:r>
      <w:r w:rsidR="002D4953">
        <w:rPr>
          <w:rFonts w:ascii="Palatino Linotype" w:hAnsi="Palatino Linotype"/>
          <w:sz w:val="24"/>
          <w:szCs w:val="24"/>
        </w:rPr>
        <w:t xml:space="preserve"> adelante.</w:t>
      </w:r>
    </w:p>
    <w:p w:rsidR="002D4953" w:rsidRPr="002D4953" w:rsidRDefault="00B84A8A" w:rsidP="00B84A8A">
      <w:pPr>
        <w:tabs>
          <w:tab w:val="left" w:pos="6096"/>
        </w:tabs>
        <w:spacing w:before="240" w:after="240" w:line="360" w:lineRule="auto"/>
        <w:jc w:val="both"/>
        <w:rPr>
          <w:rFonts w:ascii="Palatino Linotype" w:hAnsi="Palatino Linotype"/>
          <w:i/>
        </w:rPr>
      </w:pPr>
      <w:r>
        <w:rPr>
          <w:rFonts w:ascii="Palatino Linotype" w:hAnsi="Palatino Linotype"/>
          <w:sz w:val="24"/>
          <w:szCs w:val="24"/>
        </w:rPr>
        <w:t xml:space="preserve">Por su parte el Recurrente no </w:t>
      </w:r>
      <w:r w:rsidR="00C76CD4">
        <w:rPr>
          <w:rFonts w:ascii="Palatino Linotype" w:hAnsi="Palatino Linotype"/>
          <w:sz w:val="24"/>
          <w:szCs w:val="24"/>
        </w:rPr>
        <w:t>emitió</w:t>
      </w:r>
      <w:r>
        <w:rPr>
          <w:rFonts w:ascii="Palatino Linotype" w:hAnsi="Palatino Linotype"/>
          <w:sz w:val="24"/>
          <w:szCs w:val="24"/>
        </w:rPr>
        <w:t xml:space="preserve"> manifestaciones ni presento alegatos que a su derecho convinieran.</w:t>
      </w:r>
    </w:p>
    <w:p w:rsidR="00DF6006" w:rsidRPr="00DF6006" w:rsidRDefault="00DF6006" w:rsidP="00DF6006">
      <w:pPr>
        <w:tabs>
          <w:tab w:val="left" w:pos="3206"/>
        </w:tabs>
        <w:spacing w:before="240" w:after="240" w:line="360" w:lineRule="auto"/>
        <w:jc w:val="both"/>
        <w:rPr>
          <w:rFonts w:ascii="Palatino Linotype" w:hAnsi="Palatino Linotype" w:cs="Arial"/>
          <w:b/>
          <w:sz w:val="4"/>
          <w:szCs w:val="24"/>
        </w:rPr>
      </w:pPr>
    </w:p>
    <w:p w:rsidR="00400915" w:rsidRPr="00B40DF9" w:rsidRDefault="00400915" w:rsidP="00DF6006">
      <w:pPr>
        <w:tabs>
          <w:tab w:val="left" w:pos="3206"/>
        </w:tabs>
        <w:spacing w:before="240" w:after="24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DF6006">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C76CD4">
        <w:rPr>
          <w:rFonts w:ascii="Palatino Linotype" w:hAnsi="Palatino Linotype" w:cs="Arial"/>
          <w:sz w:val="24"/>
          <w:szCs w:val="24"/>
        </w:rPr>
        <w:t xml:space="preserve">dieciséis de octubre </w:t>
      </w:r>
      <w:r w:rsidR="002D4953">
        <w:rPr>
          <w:rFonts w:ascii="Palatino Linotype" w:hAnsi="Palatino Linotype" w:cs="Arial"/>
          <w:sz w:val="24"/>
          <w:szCs w:val="24"/>
        </w:rPr>
        <w:t>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C76CD4" w:rsidRDefault="00C76CD4" w:rsidP="00C76CD4">
      <w:pPr>
        <w:tabs>
          <w:tab w:val="left" w:pos="567"/>
        </w:tabs>
        <w:spacing w:after="0" w:line="360" w:lineRule="auto"/>
        <w:jc w:val="both"/>
        <w:rPr>
          <w:rFonts w:ascii="Palatino Linotype" w:hAnsi="Palatino Linotype" w:cs="Arial"/>
          <w:b/>
          <w:sz w:val="24"/>
          <w:szCs w:val="24"/>
        </w:rPr>
      </w:pPr>
    </w:p>
    <w:p w:rsidR="00C76CD4" w:rsidRPr="00054B1D" w:rsidRDefault="00C76CD4" w:rsidP="00C76CD4">
      <w:pPr>
        <w:tabs>
          <w:tab w:val="left" w:pos="567"/>
        </w:tabs>
        <w:spacing w:after="0" w:line="360" w:lineRule="auto"/>
        <w:jc w:val="both"/>
        <w:rPr>
          <w:rFonts w:ascii="Palatino Linotype" w:hAnsi="Palatino Linotype" w:cs="Arial"/>
          <w:b/>
          <w:sz w:val="28"/>
          <w:szCs w:val="24"/>
        </w:rPr>
      </w:pPr>
      <w:r w:rsidRPr="00054B1D">
        <w:rPr>
          <w:rFonts w:ascii="Palatino Linotype" w:hAnsi="Palatino Linotype" w:cs="Arial"/>
          <w:b/>
          <w:sz w:val="24"/>
          <w:szCs w:val="24"/>
        </w:rPr>
        <w:t>De la prórroga para emitir resolución.</w:t>
      </w:r>
    </w:p>
    <w:p w:rsidR="00C76CD4" w:rsidRPr="00037272" w:rsidRDefault="00C76CD4" w:rsidP="00C76CD4">
      <w:pPr>
        <w:spacing w:after="0" w:line="360" w:lineRule="auto"/>
        <w:jc w:val="both"/>
        <w:rPr>
          <w:rFonts w:ascii="Palatino Linotype" w:eastAsiaTheme="minorEastAsia" w:hAnsi="Palatino Linotype"/>
          <w:sz w:val="24"/>
          <w:szCs w:val="24"/>
          <w:lang w:val="es-ES_tradnl" w:eastAsia="es-ES"/>
        </w:rPr>
      </w:pPr>
      <w:r w:rsidRPr="00054B1D">
        <w:rPr>
          <w:rFonts w:ascii="Palatino Linotype" w:eastAsiaTheme="minorEastAsia" w:hAnsi="Palatino Linotype"/>
          <w:sz w:val="24"/>
          <w:szCs w:val="24"/>
          <w:lang w:val="es-ES_tradnl" w:eastAsia="es-ES"/>
        </w:rPr>
        <w:t xml:space="preserve">En fecha </w:t>
      </w:r>
      <w:r>
        <w:rPr>
          <w:rFonts w:ascii="Palatino Linotype" w:eastAsiaTheme="minorEastAsia" w:hAnsi="Palatino Linotype"/>
          <w:sz w:val="24"/>
          <w:szCs w:val="24"/>
          <w:lang w:val="es-ES_tradnl" w:eastAsia="es-ES"/>
        </w:rPr>
        <w:t>once de noviembre</w:t>
      </w:r>
      <w:r w:rsidRPr="00054B1D">
        <w:rPr>
          <w:rFonts w:ascii="Palatino Linotype" w:eastAsiaTheme="minorEastAsia" w:hAnsi="Palatino Linotype"/>
          <w:sz w:val="24"/>
          <w:szCs w:val="24"/>
          <w:lang w:val="es-ES_tradnl" w:eastAsia="es-ES"/>
        </w:rPr>
        <w:t xml:space="preserve"> 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C76CD4" w:rsidRDefault="00C76CD4" w:rsidP="00DF6006">
      <w:pPr>
        <w:spacing w:after="0" w:line="360" w:lineRule="auto"/>
        <w:jc w:val="both"/>
        <w:rPr>
          <w:rFonts w:ascii="Palatino Linotype" w:hAnsi="Palatino Linotype" w:cs="Arial"/>
          <w:sz w:val="24"/>
          <w:szCs w:val="24"/>
        </w:rPr>
      </w:pPr>
    </w:p>
    <w:p w:rsidR="00A45454" w:rsidRDefault="00A45454" w:rsidP="00DF6006">
      <w:pPr>
        <w:spacing w:after="0" w:line="360" w:lineRule="auto"/>
        <w:jc w:val="center"/>
        <w:rPr>
          <w:rFonts w:ascii="Palatino Linotype" w:hAnsi="Palatino Linotype" w:cs="Arial"/>
          <w:b/>
          <w:sz w:val="24"/>
        </w:rPr>
      </w:pPr>
      <w:r w:rsidRPr="00152075">
        <w:rPr>
          <w:rFonts w:ascii="Palatino Linotype" w:hAnsi="Palatino Linotype" w:cs="Arial"/>
          <w:b/>
          <w:sz w:val="24"/>
        </w:rPr>
        <w:lastRenderedPageBreak/>
        <w:t xml:space="preserve">C O N S I D E R A N D O </w:t>
      </w:r>
    </w:p>
    <w:p w:rsidR="00A45454" w:rsidRPr="0038528D" w:rsidRDefault="00A45454" w:rsidP="00DF6006">
      <w:pPr>
        <w:spacing w:after="0" w:line="360" w:lineRule="auto"/>
        <w:jc w:val="center"/>
        <w:rPr>
          <w:rFonts w:ascii="Palatino Linotype" w:hAnsi="Palatino Linotype" w:cs="Arial"/>
          <w:b/>
          <w:sz w:val="18"/>
        </w:rPr>
      </w:pPr>
    </w:p>
    <w:p w:rsidR="00A45454" w:rsidRDefault="00A45454" w:rsidP="00DF6006">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C76CD4" w:rsidRPr="003B5B38" w:rsidRDefault="00C76CD4" w:rsidP="00C76CD4">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45454" w:rsidRPr="0038528D" w:rsidRDefault="00A45454" w:rsidP="00DF6006">
      <w:pPr>
        <w:spacing w:after="0" w:line="360" w:lineRule="auto"/>
        <w:jc w:val="both"/>
        <w:rPr>
          <w:rFonts w:ascii="Palatino Linotype" w:hAnsi="Palatino Linotype" w:cs="Arial"/>
          <w:sz w:val="20"/>
        </w:rPr>
      </w:pPr>
    </w:p>
    <w:p w:rsidR="00A45454" w:rsidRDefault="00A45454" w:rsidP="00DF6006">
      <w:pPr>
        <w:autoSpaceDE w:val="0"/>
        <w:autoSpaceDN w:val="0"/>
        <w:adjustRightInd w:val="0"/>
        <w:spacing w:before="240" w:after="24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C76CD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xml:space="preserve">,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152075">
        <w:rPr>
          <w:rFonts w:ascii="Palatino Linotype" w:hAnsi="Palatino Linotype" w:cs="Arial"/>
          <w:sz w:val="24"/>
          <w:szCs w:val="24"/>
        </w:rPr>
        <w:lastRenderedPageBreak/>
        <w:t>derecho de acceso a la información pública y garantizando el principio rector de máxima publicidad.</w:t>
      </w:r>
    </w:p>
    <w:p w:rsidR="00C76CD4" w:rsidRDefault="00C76CD4" w:rsidP="00C76CD4">
      <w:pPr>
        <w:autoSpaceDE w:val="0"/>
        <w:autoSpaceDN w:val="0"/>
        <w:adjustRightInd w:val="0"/>
        <w:spacing w:after="0" w:line="360" w:lineRule="auto"/>
        <w:jc w:val="both"/>
        <w:rPr>
          <w:rFonts w:ascii="Palatino Linotype" w:hAnsi="Palatino Linotype" w:cs="Arial"/>
          <w:b/>
          <w:sz w:val="28"/>
        </w:rPr>
      </w:pPr>
    </w:p>
    <w:p w:rsidR="00A45454" w:rsidRPr="00941D0E" w:rsidRDefault="00A45454" w:rsidP="00C76CD4">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TERCERO</w:t>
      </w:r>
      <w:r w:rsidRPr="00152075">
        <w:rPr>
          <w:rFonts w:ascii="Palatino Linotype" w:hAnsi="Palatino Linotype" w:cs="Arial"/>
          <w:b/>
        </w:rPr>
        <w:t xml:space="preserve">. </w:t>
      </w:r>
      <w:r w:rsidR="00941D0E" w:rsidRPr="00941D0E">
        <w:rPr>
          <w:rFonts w:ascii="Palatino Linotype" w:hAnsi="Palatino Linotype" w:cs="Arial"/>
          <w:b/>
          <w:sz w:val="24"/>
          <w:szCs w:val="24"/>
        </w:rPr>
        <w:t>Causales de sobreseimiento.</w:t>
      </w:r>
      <w:r w:rsidRPr="00941D0E">
        <w:rPr>
          <w:rFonts w:ascii="Palatino Linotype" w:hAnsi="Palatino Linotype" w:cs="Arial"/>
          <w:b/>
          <w:sz w:val="24"/>
          <w:szCs w:val="24"/>
        </w:rPr>
        <w:t xml:space="preserve"> </w:t>
      </w:r>
    </w:p>
    <w:p w:rsidR="00E8267D" w:rsidRDefault="00A45454" w:rsidP="00C76CD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9A3604" w:rsidRDefault="009A3604" w:rsidP="009A3604">
      <w:pPr>
        <w:pStyle w:val="Prrafodelista"/>
        <w:autoSpaceDE w:val="0"/>
        <w:autoSpaceDN w:val="0"/>
        <w:adjustRightInd w:val="0"/>
        <w:spacing w:line="360" w:lineRule="auto"/>
        <w:ind w:left="0"/>
        <w:jc w:val="both"/>
        <w:rPr>
          <w:rFonts w:ascii="Palatino Linotype" w:hAnsi="Palatino Linotype" w:cs="Arial"/>
        </w:rPr>
      </w:pPr>
    </w:p>
    <w:p w:rsidR="00941D0E" w:rsidRDefault="00A45454" w:rsidP="009A360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w:t>
      </w:r>
      <w:r w:rsidR="00941D0E">
        <w:rPr>
          <w:rFonts w:ascii="Palatino Linotype" w:hAnsi="Palatino Linotype" w:cs="Arial"/>
        </w:rPr>
        <w:t xml:space="preserve"> entrar al estudio de las causales de sobreseimiento</w:t>
      </w:r>
      <w:r>
        <w:rPr>
          <w:rFonts w:ascii="Palatino Linotype" w:hAnsi="Palatino Linotype" w:cs="Arial"/>
        </w:rPr>
        <w:t xml:space="preserve">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w:t>
      </w:r>
      <w:r w:rsidR="00941D0E">
        <w:rPr>
          <w:rFonts w:ascii="Palatino Linotype" w:hAnsi="Palatino Linotype" w:cs="Arial"/>
        </w:rPr>
        <w:t>l de sobreseimiento.</w:t>
      </w:r>
    </w:p>
    <w:p w:rsidR="009A3604" w:rsidRDefault="009A3604" w:rsidP="009A3604">
      <w:pPr>
        <w:pStyle w:val="Prrafodelista"/>
        <w:autoSpaceDE w:val="0"/>
        <w:autoSpaceDN w:val="0"/>
        <w:adjustRightInd w:val="0"/>
        <w:spacing w:line="360" w:lineRule="auto"/>
        <w:ind w:left="0"/>
        <w:jc w:val="both"/>
        <w:rPr>
          <w:rFonts w:ascii="Palatino Linotype" w:hAnsi="Palatino Linotype" w:cs="Arial"/>
        </w:rPr>
      </w:pPr>
    </w:p>
    <w:p w:rsidR="007264EA" w:rsidRDefault="00036D5F" w:rsidP="009A3604">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analizar los requerimientos, así como la respuesta proporcionada e informe justificado, </w:t>
      </w:r>
      <w:r w:rsidR="007938AE" w:rsidRPr="007938AE">
        <w:rPr>
          <w:rFonts w:ascii="Palatino Linotype" w:hAnsi="Palatino Linotype" w:cs="Arial"/>
        </w:rPr>
        <w:t xml:space="preserve">de cada uno de los puntos requeridos </w:t>
      </w:r>
      <w:r w:rsidRPr="007938AE">
        <w:rPr>
          <w:rFonts w:ascii="Palatino Linotype" w:hAnsi="Palatino Linotype" w:cs="Arial"/>
        </w:rPr>
        <w:t>co</w:t>
      </w:r>
      <w:r w:rsidRPr="00B67741">
        <w:rPr>
          <w:rFonts w:ascii="Palatino Linotype" w:hAnsi="Palatino Linotype" w:cs="Arial"/>
        </w:rPr>
        <w:t>mo a continuación se describe</w:t>
      </w:r>
      <w:r w:rsidR="005B10CC">
        <w:rPr>
          <w:rFonts w:ascii="Palatino Linotype" w:hAnsi="Palatino Linotype" w:cs="Arial"/>
        </w:rPr>
        <w:t>:</w:t>
      </w:r>
    </w:p>
    <w:p w:rsidR="00447748" w:rsidRDefault="00447748" w:rsidP="009A3604">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4106"/>
        <w:gridCol w:w="3686"/>
        <w:gridCol w:w="1270"/>
      </w:tblGrid>
      <w:tr w:rsidR="00447748" w:rsidTr="00185C61">
        <w:tc>
          <w:tcPr>
            <w:tcW w:w="4106" w:type="dxa"/>
            <w:shd w:val="clear" w:color="auto" w:fill="00B050"/>
          </w:tcPr>
          <w:p w:rsidR="00447748" w:rsidRPr="00447748" w:rsidRDefault="00447748" w:rsidP="00447748">
            <w:pPr>
              <w:pStyle w:val="Prrafodelista"/>
              <w:autoSpaceDE w:val="0"/>
              <w:autoSpaceDN w:val="0"/>
              <w:adjustRightInd w:val="0"/>
              <w:ind w:left="0"/>
              <w:jc w:val="center"/>
              <w:rPr>
                <w:rFonts w:ascii="Palatino Linotype" w:hAnsi="Palatino Linotype" w:cs="Arial"/>
                <w:b/>
                <w:i/>
              </w:rPr>
            </w:pPr>
            <w:r w:rsidRPr="00447748">
              <w:rPr>
                <w:rFonts w:ascii="Palatino Linotype" w:hAnsi="Palatino Linotype" w:cs="Arial"/>
                <w:b/>
                <w:i/>
              </w:rPr>
              <w:lastRenderedPageBreak/>
              <w:t>Requerimiento</w:t>
            </w:r>
          </w:p>
        </w:tc>
        <w:tc>
          <w:tcPr>
            <w:tcW w:w="3686" w:type="dxa"/>
            <w:shd w:val="clear" w:color="auto" w:fill="00B050"/>
          </w:tcPr>
          <w:p w:rsidR="00447748" w:rsidRPr="00185C61" w:rsidRDefault="00447748" w:rsidP="00185C61">
            <w:pPr>
              <w:pStyle w:val="Prrafodelista"/>
              <w:autoSpaceDE w:val="0"/>
              <w:autoSpaceDN w:val="0"/>
              <w:adjustRightInd w:val="0"/>
              <w:ind w:left="0"/>
              <w:jc w:val="center"/>
              <w:rPr>
                <w:rFonts w:ascii="Palatino Linotype" w:hAnsi="Palatino Linotype" w:cs="Arial"/>
                <w:b/>
                <w:i/>
              </w:rPr>
            </w:pPr>
            <w:r w:rsidRPr="00185C61">
              <w:rPr>
                <w:rFonts w:ascii="Palatino Linotype" w:hAnsi="Palatino Linotype" w:cs="Arial"/>
                <w:b/>
                <w:i/>
              </w:rPr>
              <w:t>Respuesta</w:t>
            </w:r>
          </w:p>
        </w:tc>
        <w:tc>
          <w:tcPr>
            <w:tcW w:w="1270" w:type="dxa"/>
            <w:shd w:val="clear" w:color="auto" w:fill="00B050"/>
          </w:tcPr>
          <w:p w:rsidR="00447748" w:rsidRPr="00447748" w:rsidRDefault="00447748" w:rsidP="00447748">
            <w:pPr>
              <w:pStyle w:val="Prrafodelista"/>
              <w:autoSpaceDE w:val="0"/>
              <w:autoSpaceDN w:val="0"/>
              <w:adjustRightInd w:val="0"/>
              <w:spacing w:line="360" w:lineRule="auto"/>
              <w:ind w:left="0"/>
              <w:jc w:val="center"/>
              <w:rPr>
                <w:rFonts w:ascii="Palatino Linotype" w:hAnsi="Palatino Linotype" w:cs="Arial"/>
                <w:b/>
                <w:i/>
              </w:rPr>
            </w:pPr>
            <w:r w:rsidRPr="00447748">
              <w:rPr>
                <w:rFonts w:ascii="Palatino Linotype" w:hAnsi="Palatino Linotype" w:cs="Arial"/>
                <w:b/>
                <w:i/>
              </w:rPr>
              <w:t>Colma</w:t>
            </w:r>
          </w:p>
        </w:tc>
      </w:tr>
      <w:tr w:rsidR="00447748" w:rsidTr="00185C61">
        <w:tc>
          <w:tcPr>
            <w:tcW w:w="4106" w:type="dxa"/>
          </w:tcPr>
          <w:p w:rsidR="00447748" w:rsidRDefault="00447748" w:rsidP="00447748">
            <w:pPr>
              <w:pStyle w:val="Prrafodelista"/>
              <w:numPr>
                <w:ilvl w:val="0"/>
                <w:numId w:val="25"/>
              </w:numPr>
              <w:autoSpaceDE w:val="0"/>
              <w:autoSpaceDN w:val="0"/>
              <w:adjustRightInd w:val="0"/>
              <w:ind w:left="0" w:firstLine="0"/>
              <w:jc w:val="both"/>
              <w:rPr>
                <w:rFonts w:ascii="Palatino Linotype" w:hAnsi="Palatino Linotype" w:cs="Arial"/>
              </w:rPr>
            </w:pPr>
            <w:r>
              <w:rPr>
                <w:rFonts w:ascii="Palatino Linotype" w:hAnsi="Palatino Linotype"/>
                <w:i/>
                <w:color w:val="000000"/>
              </w:rPr>
              <w:t>¿</w:t>
            </w:r>
            <w:r w:rsidRPr="00447748">
              <w:rPr>
                <w:rFonts w:ascii="Palatino Linotype" w:hAnsi="Palatino Linotype"/>
                <w:i/>
                <w:color w:val="000000"/>
              </w:rPr>
              <w:t>Qué hospitales del Instituto de Seguridad Social del Estado de México y Municipios (</w:t>
            </w:r>
            <w:proofErr w:type="spellStart"/>
            <w:r w:rsidRPr="00447748">
              <w:rPr>
                <w:rFonts w:ascii="Palatino Linotype" w:hAnsi="Palatino Linotype"/>
                <w:i/>
                <w:color w:val="000000"/>
              </w:rPr>
              <w:t>ISSEMyM</w:t>
            </w:r>
            <w:proofErr w:type="spellEnd"/>
            <w:r w:rsidRPr="00447748">
              <w:rPr>
                <w:rFonts w:ascii="Palatino Linotype" w:hAnsi="Palatino Linotype"/>
                <w:i/>
                <w:color w:val="000000"/>
              </w:rPr>
              <w:t xml:space="preserve">) cuentan con plazas de optometristas? </w:t>
            </w:r>
          </w:p>
        </w:tc>
        <w:tc>
          <w:tcPr>
            <w:tcW w:w="3686" w:type="dxa"/>
          </w:tcPr>
          <w:p w:rsidR="00447748" w:rsidRPr="00185C61" w:rsidRDefault="00185C61" w:rsidP="00185C61">
            <w:pPr>
              <w:pStyle w:val="Prrafodelista"/>
              <w:autoSpaceDE w:val="0"/>
              <w:autoSpaceDN w:val="0"/>
              <w:adjustRightInd w:val="0"/>
              <w:ind w:left="0"/>
              <w:jc w:val="both"/>
              <w:rPr>
                <w:rFonts w:ascii="Palatino Linotype" w:hAnsi="Palatino Linotype" w:cs="Arial"/>
                <w:i/>
              </w:rPr>
            </w:pPr>
            <w:r w:rsidRPr="00185C61">
              <w:rPr>
                <w:rFonts w:ascii="Palatino Linotype" w:hAnsi="Palatino Linotype" w:cs="Arial"/>
                <w:i/>
              </w:rPr>
              <w:t>Ese Sujeto Obligado no cuenta con la categoría de optometrista dentro del catálogo de puestos autorizados.</w:t>
            </w:r>
          </w:p>
        </w:tc>
        <w:tc>
          <w:tcPr>
            <w:tcW w:w="1270" w:type="dxa"/>
          </w:tcPr>
          <w:p w:rsidR="00185C61" w:rsidRDefault="00185C61" w:rsidP="00185C61">
            <w:pPr>
              <w:pStyle w:val="Prrafodelista"/>
              <w:autoSpaceDE w:val="0"/>
              <w:autoSpaceDN w:val="0"/>
              <w:adjustRightInd w:val="0"/>
              <w:spacing w:line="360" w:lineRule="auto"/>
              <w:ind w:left="0"/>
              <w:jc w:val="center"/>
              <w:rPr>
                <w:rFonts w:ascii="Webdings" w:hAnsi="Webdings" w:cs="Arial"/>
                <w:sz w:val="32"/>
                <w:szCs w:val="32"/>
              </w:rPr>
            </w:pPr>
          </w:p>
          <w:p w:rsidR="00447748" w:rsidRPr="00185C61" w:rsidRDefault="00185C61" w:rsidP="00185C61">
            <w:pPr>
              <w:pStyle w:val="Prrafodelista"/>
              <w:autoSpaceDE w:val="0"/>
              <w:autoSpaceDN w:val="0"/>
              <w:adjustRightInd w:val="0"/>
              <w:spacing w:line="360" w:lineRule="auto"/>
              <w:ind w:left="0"/>
              <w:jc w:val="center"/>
              <w:rPr>
                <w:rFonts w:ascii="Webdings" w:hAnsi="Webdings" w:cs="Arial"/>
                <w:sz w:val="32"/>
                <w:szCs w:val="32"/>
              </w:rPr>
            </w:pPr>
            <w:r w:rsidRPr="00185C61">
              <w:rPr>
                <w:rFonts w:ascii="Webdings" w:hAnsi="Webdings" w:cs="Arial"/>
                <w:sz w:val="32"/>
                <w:szCs w:val="32"/>
              </w:rPr>
              <w:t></w:t>
            </w:r>
          </w:p>
        </w:tc>
      </w:tr>
      <w:tr w:rsidR="00447748" w:rsidTr="00185C61">
        <w:tc>
          <w:tcPr>
            <w:tcW w:w="4106" w:type="dxa"/>
          </w:tcPr>
          <w:p w:rsidR="00447748" w:rsidRDefault="00447748" w:rsidP="00447748">
            <w:pPr>
              <w:pStyle w:val="Prrafodelista"/>
              <w:numPr>
                <w:ilvl w:val="0"/>
                <w:numId w:val="25"/>
              </w:numPr>
              <w:autoSpaceDE w:val="0"/>
              <w:autoSpaceDN w:val="0"/>
              <w:adjustRightInd w:val="0"/>
              <w:ind w:left="0" w:firstLine="0"/>
              <w:jc w:val="both"/>
              <w:rPr>
                <w:rFonts w:ascii="Palatino Linotype" w:hAnsi="Palatino Linotype" w:cs="Arial"/>
              </w:rPr>
            </w:pPr>
            <w:r w:rsidRPr="00447748">
              <w:rPr>
                <w:rFonts w:ascii="Palatino Linotype" w:hAnsi="Palatino Linotype"/>
                <w:i/>
                <w:color w:val="000000"/>
              </w:rPr>
              <w:t xml:space="preserve">¿Con cuántas plazas de optometrista cuenta el </w:t>
            </w:r>
            <w:proofErr w:type="spellStart"/>
            <w:r w:rsidRPr="00447748">
              <w:rPr>
                <w:rFonts w:ascii="Palatino Linotype" w:hAnsi="Palatino Linotype"/>
                <w:i/>
                <w:color w:val="000000"/>
              </w:rPr>
              <w:t>ISSEMyM</w:t>
            </w:r>
            <w:proofErr w:type="spellEnd"/>
            <w:r w:rsidRPr="00447748">
              <w:rPr>
                <w:rFonts w:ascii="Palatino Linotype" w:hAnsi="Palatino Linotype"/>
                <w:i/>
                <w:color w:val="000000"/>
              </w:rPr>
              <w:t xml:space="preserve"> en cada hospital?</w:t>
            </w:r>
          </w:p>
        </w:tc>
        <w:tc>
          <w:tcPr>
            <w:tcW w:w="3686" w:type="dxa"/>
          </w:tcPr>
          <w:p w:rsidR="00447748" w:rsidRPr="00185C61" w:rsidRDefault="00185C61" w:rsidP="00185C61">
            <w:pPr>
              <w:pStyle w:val="Prrafodelista"/>
              <w:autoSpaceDE w:val="0"/>
              <w:autoSpaceDN w:val="0"/>
              <w:adjustRightInd w:val="0"/>
              <w:ind w:left="0"/>
              <w:jc w:val="both"/>
              <w:rPr>
                <w:rFonts w:ascii="Palatino Linotype" w:hAnsi="Palatino Linotype" w:cs="Arial"/>
                <w:i/>
              </w:rPr>
            </w:pPr>
            <w:r w:rsidRPr="00185C61">
              <w:rPr>
                <w:rFonts w:ascii="Palatino Linotype" w:hAnsi="Palatino Linotype" w:cs="Arial"/>
                <w:i/>
              </w:rPr>
              <w:t>Ese Sujeto Obligado no cuenta con la categoría de optometrista dentro del catálogo de puestos autorizados.</w:t>
            </w:r>
          </w:p>
        </w:tc>
        <w:tc>
          <w:tcPr>
            <w:tcW w:w="1270" w:type="dxa"/>
          </w:tcPr>
          <w:p w:rsidR="00185C61" w:rsidRDefault="00185C61" w:rsidP="00185C61">
            <w:pPr>
              <w:pStyle w:val="Prrafodelista"/>
              <w:autoSpaceDE w:val="0"/>
              <w:autoSpaceDN w:val="0"/>
              <w:adjustRightInd w:val="0"/>
              <w:spacing w:line="360" w:lineRule="auto"/>
              <w:ind w:left="0"/>
              <w:jc w:val="center"/>
              <w:rPr>
                <w:rFonts w:ascii="Webdings" w:hAnsi="Webdings" w:cs="Arial"/>
                <w:sz w:val="32"/>
                <w:szCs w:val="32"/>
              </w:rPr>
            </w:pPr>
          </w:p>
          <w:p w:rsidR="00447748" w:rsidRDefault="00185C61" w:rsidP="00185C61">
            <w:pPr>
              <w:pStyle w:val="Prrafodelista"/>
              <w:autoSpaceDE w:val="0"/>
              <w:autoSpaceDN w:val="0"/>
              <w:adjustRightInd w:val="0"/>
              <w:spacing w:line="360" w:lineRule="auto"/>
              <w:ind w:left="0"/>
              <w:jc w:val="center"/>
              <w:rPr>
                <w:rFonts w:ascii="Palatino Linotype" w:hAnsi="Palatino Linotype" w:cs="Arial"/>
              </w:rPr>
            </w:pPr>
            <w:r w:rsidRPr="00185C61">
              <w:rPr>
                <w:rFonts w:ascii="Webdings" w:hAnsi="Webdings" w:cs="Arial"/>
                <w:sz w:val="32"/>
                <w:szCs w:val="32"/>
              </w:rPr>
              <w:t></w:t>
            </w:r>
          </w:p>
        </w:tc>
      </w:tr>
      <w:tr w:rsidR="00447748" w:rsidTr="00185C61">
        <w:tc>
          <w:tcPr>
            <w:tcW w:w="4106" w:type="dxa"/>
          </w:tcPr>
          <w:p w:rsidR="00447748" w:rsidRDefault="00447748" w:rsidP="00447748">
            <w:pPr>
              <w:pStyle w:val="Prrafodelista"/>
              <w:numPr>
                <w:ilvl w:val="0"/>
                <w:numId w:val="25"/>
              </w:numPr>
              <w:autoSpaceDE w:val="0"/>
              <w:autoSpaceDN w:val="0"/>
              <w:adjustRightInd w:val="0"/>
              <w:ind w:left="0" w:firstLine="0"/>
              <w:jc w:val="both"/>
              <w:rPr>
                <w:rFonts w:ascii="Palatino Linotype" w:hAnsi="Palatino Linotype" w:cs="Arial"/>
              </w:rPr>
            </w:pPr>
            <w:r w:rsidRPr="00447748">
              <w:rPr>
                <w:rFonts w:ascii="Palatino Linotype" w:hAnsi="Palatino Linotype"/>
                <w:i/>
                <w:color w:val="000000"/>
              </w:rPr>
              <w:t xml:space="preserve">¿Cuál es el nombre de la plaza, nivel y rango que ocupan los optometristas del </w:t>
            </w:r>
            <w:proofErr w:type="spellStart"/>
            <w:r w:rsidRPr="00447748">
              <w:rPr>
                <w:rFonts w:ascii="Palatino Linotype" w:hAnsi="Palatino Linotype"/>
                <w:i/>
                <w:color w:val="000000"/>
              </w:rPr>
              <w:t>ISSEMyM</w:t>
            </w:r>
            <w:proofErr w:type="spellEnd"/>
            <w:r w:rsidRPr="00447748">
              <w:rPr>
                <w:rFonts w:ascii="Palatino Linotype" w:hAnsi="Palatino Linotype"/>
                <w:i/>
                <w:color w:val="000000"/>
              </w:rPr>
              <w:t xml:space="preserve">? </w:t>
            </w:r>
          </w:p>
        </w:tc>
        <w:tc>
          <w:tcPr>
            <w:tcW w:w="3686" w:type="dxa"/>
          </w:tcPr>
          <w:p w:rsidR="00447748" w:rsidRPr="00185C61" w:rsidRDefault="00185C61" w:rsidP="00185C61">
            <w:pPr>
              <w:pStyle w:val="Prrafodelista"/>
              <w:autoSpaceDE w:val="0"/>
              <w:autoSpaceDN w:val="0"/>
              <w:adjustRightInd w:val="0"/>
              <w:ind w:left="0"/>
              <w:jc w:val="both"/>
              <w:rPr>
                <w:rFonts w:ascii="Palatino Linotype" w:hAnsi="Palatino Linotype" w:cs="Arial"/>
                <w:i/>
              </w:rPr>
            </w:pPr>
            <w:r w:rsidRPr="00185C61">
              <w:rPr>
                <w:rFonts w:ascii="Palatino Linotype" w:hAnsi="Palatino Linotype" w:cs="Arial"/>
                <w:i/>
              </w:rPr>
              <w:t>Ese Sujeto Obligado no cuenta con la categoría de optometrista dentro del catálogo de puestos autorizados.</w:t>
            </w:r>
          </w:p>
        </w:tc>
        <w:tc>
          <w:tcPr>
            <w:tcW w:w="1270" w:type="dxa"/>
          </w:tcPr>
          <w:p w:rsidR="00185C61" w:rsidRDefault="00185C61" w:rsidP="00185C61">
            <w:pPr>
              <w:pStyle w:val="Prrafodelista"/>
              <w:autoSpaceDE w:val="0"/>
              <w:autoSpaceDN w:val="0"/>
              <w:adjustRightInd w:val="0"/>
              <w:spacing w:line="360" w:lineRule="auto"/>
              <w:ind w:left="0"/>
              <w:jc w:val="center"/>
              <w:rPr>
                <w:rFonts w:ascii="Webdings" w:hAnsi="Webdings" w:cs="Arial"/>
                <w:sz w:val="32"/>
                <w:szCs w:val="32"/>
              </w:rPr>
            </w:pPr>
          </w:p>
          <w:p w:rsidR="00447748" w:rsidRDefault="00185C61" w:rsidP="00185C61">
            <w:pPr>
              <w:pStyle w:val="Prrafodelista"/>
              <w:autoSpaceDE w:val="0"/>
              <w:autoSpaceDN w:val="0"/>
              <w:adjustRightInd w:val="0"/>
              <w:spacing w:line="360" w:lineRule="auto"/>
              <w:ind w:left="0"/>
              <w:jc w:val="center"/>
              <w:rPr>
                <w:rFonts w:ascii="Palatino Linotype" w:hAnsi="Palatino Linotype" w:cs="Arial"/>
              </w:rPr>
            </w:pPr>
            <w:r w:rsidRPr="00185C61">
              <w:rPr>
                <w:rFonts w:ascii="Webdings" w:hAnsi="Webdings" w:cs="Arial"/>
                <w:sz w:val="32"/>
                <w:szCs w:val="32"/>
              </w:rPr>
              <w:t></w:t>
            </w:r>
          </w:p>
        </w:tc>
      </w:tr>
      <w:tr w:rsidR="00447748" w:rsidTr="00185C61">
        <w:tc>
          <w:tcPr>
            <w:tcW w:w="4106" w:type="dxa"/>
          </w:tcPr>
          <w:p w:rsidR="00447748" w:rsidRDefault="00447748" w:rsidP="00447748">
            <w:pPr>
              <w:pStyle w:val="Prrafodelista"/>
              <w:numPr>
                <w:ilvl w:val="0"/>
                <w:numId w:val="25"/>
              </w:numPr>
              <w:autoSpaceDE w:val="0"/>
              <w:autoSpaceDN w:val="0"/>
              <w:adjustRightInd w:val="0"/>
              <w:ind w:left="0" w:firstLine="0"/>
              <w:jc w:val="both"/>
              <w:rPr>
                <w:rFonts w:ascii="Palatino Linotype" w:hAnsi="Palatino Linotype" w:cs="Arial"/>
              </w:rPr>
            </w:pPr>
            <w:r w:rsidRPr="00447748">
              <w:rPr>
                <w:rFonts w:ascii="Palatino Linotype" w:hAnsi="Palatino Linotype"/>
                <w:i/>
                <w:color w:val="000000"/>
              </w:rPr>
              <w:t xml:space="preserve">¿Cuáles son los requisitos de contratación para ser optometrista en el </w:t>
            </w:r>
            <w:proofErr w:type="spellStart"/>
            <w:r w:rsidRPr="00447748">
              <w:rPr>
                <w:rFonts w:ascii="Palatino Linotype" w:hAnsi="Palatino Linotype"/>
                <w:i/>
                <w:color w:val="000000"/>
              </w:rPr>
              <w:t>ISSEMyM</w:t>
            </w:r>
            <w:proofErr w:type="spellEnd"/>
            <w:r w:rsidRPr="00447748">
              <w:rPr>
                <w:rFonts w:ascii="Palatino Linotype" w:hAnsi="Palatino Linotype"/>
                <w:i/>
                <w:color w:val="000000"/>
              </w:rPr>
              <w:t xml:space="preserve">? </w:t>
            </w:r>
          </w:p>
        </w:tc>
        <w:tc>
          <w:tcPr>
            <w:tcW w:w="3686" w:type="dxa"/>
          </w:tcPr>
          <w:p w:rsidR="00447748" w:rsidRPr="00185C61" w:rsidRDefault="00185C61" w:rsidP="00185C61">
            <w:pPr>
              <w:pStyle w:val="Prrafodelista"/>
              <w:autoSpaceDE w:val="0"/>
              <w:autoSpaceDN w:val="0"/>
              <w:adjustRightInd w:val="0"/>
              <w:ind w:left="0"/>
              <w:jc w:val="both"/>
              <w:rPr>
                <w:rFonts w:ascii="Palatino Linotype" w:hAnsi="Palatino Linotype" w:cs="Arial"/>
                <w:i/>
              </w:rPr>
            </w:pPr>
            <w:r w:rsidRPr="00185C61">
              <w:rPr>
                <w:rFonts w:ascii="Palatino Linotype" w:hAnsi="Palatino Linotype" w:cs="Arial"/>
                <w:i/>
              </w:rPr>
              <w:t>Le corresponde a otra área</w:t>
            </w:r>
          </w:p>
        </w:tc>
        <w:tc>
          <w:tcPr>
            <w:tcW w:w="1270" w:type="dxa"/>
          </w:tcPr>
          <w:p w:rsidR="00185C61" w:rsidRDefault="00185C61" w:rsidP="00185C61">
            <w:pPr>
              <w:pStyle w:val="Prrafodelista"/>
              <w:autoSpaceDE w:val="0"/>
              <w:autoSpaceDN w:val="0"/>
              <w:adjustRightInd w:val="0"/>
              <w:spacing w:line="360" w:lineRule="auto"/>
              <w:ind w:left="0"/>
              <w:jc w:val="center"/>
              <w:rPr>
                <w:rFonts w:ascii="Palatino Linotype" w:hAnsi="Palatino Linotype" w:cs="Arial"/>
              </w:rPr>
            </w:pPr>
          </w:p>
          <w:p w:rsidR="00447748" w:rsidRPr="00185C61" w:rsidRDefault="00185C61" w:rsidP="00185C61">
            <w:pPr>
              <w:pStyle w:val="Prrafodelista"/>
              <w:autoSpaceDE w:val="0"/>
              <w:autoSpaceDN w:val="0"/>
              <w:adjustRightInd w:val="0"/>
              <w:spacing w:line="360" w:lineRule="auto"/>
              <w:ind w:left="0"/>
              <w:jc w:val="center"/>
              <w:rPr>
                <w:rFonts w:ascii="Palatino Linotype" w:hAnsi="Palatino Linotype" w:cs="Arial"/>
                <w:b/>
              </w:rPr>
            </w:pPr>
            <w:r w:rsidRPr="00185C61">
              <w:rPr>
                <w:rFonts w:ascii="Palatino Linotype" w:hAnsi="Palatino Linotype" w:cs="Arial"/>
                <w:b/>
              </w:rPr>
              <w:t>X</w:t>
            </w:r>
          </w:p>
        </w:tc>
      </w:tr>
    </w:tbl>
    <w:p w:rsidR="00447748" w:rsidRDefault="00447748" w:rsidP="009A3604">
      <w:pPr>
        <w:pStyle w:val="Prrafodelista"/>
        <w:autoSpaceDE w:val="0"/>
        <w:autoSpaceDN w:val="0"/>
        <w:adjustRightInd w:val="0"/>
        <w:spacing w:line="360" w:lineRule="auto"/>
        <w:ind w:left="0"/>
        <w:jc w:val="both"/>
        <w:rPr>
          <w:rFonts w:ascii="Palatino Linotype" w:hAnsi="Palatino Linotype" w:cs="Arial"/>
        </w:rPr>
      </w:pPr>
    </w:p>
    <w:p w:rsidR="00E24831" w:rsidRPr="00E24831" w:rsidRDefault="00185C61" w:rsidP="00E24831">
      <w:pPr>
        <w:autoSpaceDE w:val="0"/>
        <w:autoSpaceDN w:val="0"/>
        <w:adjustRightInd w:val="0"/>
        <w:spacing w:after="0" w:line="360" w:lineRule="auto"/>
        <w:jc w:val="both"/>
        <w:rPr>
          <w:rFonts w:ascii="Palatino Linotype" w:hAnsi="Palatino Linotype" w:cs="Arial"/>
          <w:sz w:val="24"/>
          <w:szCs w:val="24"/>
        </w:rPr>
      </w:pPr>
      <w:r w:rsidRPr="00E24831">
        <w:rPr>
          <w:rFonts w:ascii="Palatino Linotype" w:hAnsi="Palatino Linotype" w:cs="Arial"/>
          <w:sz w:val="24"/>
          <w:szCs w:val="24"/>
        </w:rPr>
        <w:t xml:space="preserve">Respecto de los primeros tres primeros puntos es preciso señalar </w:t>
      </w:r>
      <w:r w:rsidR="00E24831" w:rsidRPr="00E24831">
        <w:rPr>
          <w:rFonts w:ascii="Palatino Linotype" w:hAnsi="Palatino Linotype" w:cs="Arial"/>
          <w:sz w:val="24"/>
          <w:szCs w:val="24"/>
        </w:rPr>
        <w:t>que nos encontramos en presencia de un hecho negativo.</w:t>
      </w:r>
    </w:p>
    <w:p w:rsidR="00E24831" w:rsidRPr="00E24831"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p>
    <w:p w:rsidR="00E24831" w:rsidRPr="00E24831"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r w:rsidRPr="00E24831">
        <w:rPr>
          <w:rFonts w:ascii="Palatino Linotype" w:hAnsi="Palatino Linotype" w:cs="Arial"/>
          <w:sz w:val="24"/>
          <w:szCs w:val="24"/>
        </w:rPr>
        <w:t>Bajo la óptica anterior, se considera el hecho negativo, cuando un hecho no fue realizado y por lo tanto no obrará en los archivos del sujeto obligado, ya que no puede probarse por ser lógica y materialmente imposible.</w:t>
      </w:r>
    </w:p>
    <w:p w:rsidR="00E24831" w:rsidRPr="00E24831"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p>
    <w:p w:rsidR="00E24831" w:rsidRPr="00E24831"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r w:rsidRPr="00E24831">
        <w:rPr>
          <w:rFonts w:ascii="Palatino Linotype" w:hAnsi="Palatino Linotype" w:cs="Arial"/>
          <w:sz w:val="24"/>
          <w:szCs w:val="24"/>
        </w:rPr>
        <w:t>Asimismo, no se trata de un caso por el cual la negación del hecho implique la afirmación del mismo, simplemente se está ante una notoria y evidente inexistencia de un acto, respecto de la información solicitada.</w:t>
      </w:r>
    </w:p>
    <w:p w:rsidR="00E24831" w:rsidRPr="00E24831"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p>
    <w:p w:rsidR="00E24831" w:rsidRPr="00E24831"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r w:rsidRPr="00E24831">
        <w:rPr>
          <w:rFonts w:ascii="Palatino Linotype" w:hAnsi="Palatino Linotype" w:cs="Arial"/>
          <w:sz w:val="24"/>
          <w:szCs w:val="24"/>
        </w:rPr>
        <w:t xml:space="preserve">Entonces, de conformidad con lo establecido en el artículo 12 de la Ley de Transparencia y Acceso a la Información Pública del Estado de México y Municipios </w:t>
      </w:r>
      <w:r w:rsidRPr="00E24831">
        <w:rPr>
          <w:rFonts w:ascii="Palatino Linotype" w:hAnsi="Palatino Linotype" w:cs="Arial"/>
          <w:sz w:val="24"/>
          <w:szCs w:val="24"/>
        </w:rPr>
        <w:lastRenderedPageBreak/>
        <w:t xml:space="preserve">el Sujeto Obligado sólo proporcionará la información que obra en sus archivos, lo que a </w:t>
      </w:r>
      <w:r w:rsidRPr="00E24831">
        <w:rPr>
          <w:rFonts w:ascii="Palatino Linotype" w:hAnsi="Palatino Linotype" w:cs="Arial"/>
          <w:i/>
          <w:sz w:val="24"/>
          <w:szCs w:val="24"/>
        </w:rPr>
        <w:t>contrario sensu</w:t>
      </w:r>
      <w:r w:rsidRPr="00E24831">
        <w:rPr>
          <w:rFonts w:ascii="Palatino Linotype" w:hAnsi="Palatino Linotype" w:cs="Arial"/>
          <w:sz w:val="24"/>
          <w:szCs w:val="24"/>
        </w:rPr>
        <w:t xml:space="preserve"> significa que no se está obligado a proporcionar lo que no obre en sus archivos.</w:t>
      </w:r>
    </w:p>
    <w:p w:rsidR="00E24831" w:rsidRPr="00E24831"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p>
    <w:p w:rsidR="00E24831" w:rsidRPr="00E24831"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r w:rsidRPr="00E24831">
        <w:rPr>
          <w:rFonts w:ascii="Palatino Linotype" w:hAnsi="Palatino Linotype" w:cs="Arial"/>
          <w:sz w:val="24"/>
          <w:szCs w:val="24"/>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una hecho negativo resultan aplicables las siguientes tesis:</w:t>
      </w:r>
    </w:p>
    <w:p w:rsidR="00E24831" w:rsidRPr="00E24831"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p>
    <w:p w:rsidR="00E24831" w:rsidRPr="00E24831" w:rsidRDefault="00E24831" w:rsidP="00E24831">
      <w:pPr>
        <w:widowControl w:val="0"/>
        <w:autoSpaceDE w:val="0"/>
        <w:autoSpaceDN w:val="0"/>
        <w:adjustRightInd w:val="0"/>
        <w:spacing w:after="0" w:line="360" w:lineRule="auto"/>
        <w:ind w:left="709" w:right="757"/>
        <w:jc w:val="both"/>
        <w:rPr>
          <w:rFonts w:ascii="Palatino Linotype" w:hAnsi="Palatino Linotype" w:cs="Arial"/>
          <w:i/>
        </w:rPr>
      </w:pPr>
      <w:r w:rsidRPr="00E24831">
        <w:rPr>
          <w:rFonts w:ascii="Palatino Linotype" w:hAnsi="Palatino Linotype" w:cs="Arial"/>
          <w:b/>
          <w:i/>
        </w:rPr>
        <w:t xml:space="preserve">“HECHOS NEGATIVOS, NO SON SUSCEPTIBLES DE DEMOSTRACIÓN. </w:t>
      </w:r>
      <w:r w:rsidRPr="00E24831">
        <w:rPr>
          <w:rFonts w:ascii="Palatino Linotype" w:hAnsi="Palatino Linotype" w:cs="Arial"/>
          <w:i/>
        </w:rPr>
        <w:t xml:space="preserve">Tratándose de un hecho negativo, el Juez no tiene </w:t>
      </w:r>
      <w:proofErr w:type="spellStart"/>
      <w:r w:rsidRPr="00E24831">
        <w:rPr>
          <w:rFonts w:ascii="Palatino Linotype" w:hAnsi="Palatino Linotype" w:cs="Arial"/>
          <w:i/>
        </w:rPr>
        <w:t>por que</w:t>
      </w:r>
      <w:proofErr w:type="spellEnd"/>
      <w:r w:rsidRPr="00E24831">
        <w:rPr>
          <w:rFonts w:ascii="Palatino Linotype" w:hAnsi="Palatino Linotype" w:cs="Arial"/>
          <w:i/>
        </w:rPr>
        <w:t xml:space="preserve"> invocar prueba alguna de la que se desprenda, ya que es bien sabido que esta clase de hechos no son susceptibles de demostración.</w:t>
      </w:r>
    </w:p>
    <w:p w:rsidR="00E24831" w:rsidRPr="00E24831" w:rsidRDefault="00E24831" w:rsidP="00E24831">
      <w:pPr>
        <w:widowControl w:val="0"/>
        <w:autoSpaceDE w:val="0"/>
        <w:autoSpaceDN w:val="0"/>
        <w:adjustRightInd w:val="0"/>
        <w:spacing w:after="0" w:line="360" w:lineRule="auto"/>
        <w:ind w:left="709" w:right="757"/>
        <w:jc w:val="both"/>
        <w:rPr>
          <w:rFonts w:ascii="Palatino Linotype" w:hAnsi="Palatino Linotype" w:cs="Arial"/>
          <w:i/>
        </w:rPr>
      </w:pPr>
    </w:p>
    <w:p w:rsidR="00E24831" w:rsidRPr="00E24831" w:rsidRDefault="00E24831" w:rsidP="00E24831">
      <w:pPr>
        <w:widowControl w:val="0"/>
        <w:autoSpaceDE w:val="0"/>
        <w:autoSpaceDN w:val="0"/>
        <w:adjustRightInd w:val="0"/>
        <w:spacing w:after="0" w:line="360" w:lineRule="auto"/>
        <w:ind w:left="709" w:right="757"/>
        <w:jc w:val="both"/>
        <w:rPr>
          <w:rFonts w:ascii="Palatino Linotype" w:hAnsi="Palatino Linotype" w:cs="Arial"/>
          <w:i/>
        </w:rPr>
      </w:pPr>
      <w:r w:rsidRPr="00E24831">
        <w:rPr>
          <w:rFonts w:ascii="Palatino Linotype" w:hAnsi="Palatino Linotype" w:cs="Arial"/>
          <w:i/>
        </w:rPr>
        <w:t>Amparo en revisión 2022/61. José García Florín (Menor). 9 de octubre de 1961. Cinco votos. Ponente: José Rivera Pérez Campos.”</w:t>
      </w:r>
    </w:p>
    <w:p w:rsidR="00E24831" w:rsidRPr="00E24831"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p>
    <w:p w:rsidR="00E24831" w:rsidRPr="00E24831"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r w:rsidRPr="00E24831">
        <w:rPr>
          <w:rFonts w:ascii="Palatino Linotype" w:hAnsi="Palatino Linotype" w:cs="Arial"/>
          <w:sz w:val="24"/>
          <w:szCs w:val="24"/>
        </w:rPr>
        <w:t>Aquí, debe dejarse en claro que al haber existido un pronunciamiento por parte del</w:t>
      </w:r>
      <w:r w:rsidRPr="00E24831">
        <w:rPr>
          <w:rFonts w:ascii="Palatino Linotype" w:hAnsi="Palatino Linotype" w:cs="Arial"/>
          <w:b/>
          <w:sz w:val="24"/>
          <w:szCs w:val="24"/>
        </w:rPr>
        <w:t xml:space="preserve"> </w:t>
      </w:r>
      <w:r w:rsidRPr="00E24831">
        <w:rPr>
          <w:rFonts w:ascii="Palatino Linotype" w:hAnsi="Palatino Linotype" w:cs="Arial"/>
          <w:sz w:val="24"/>
          <w:szCs w:val="24"/>
        </w:rPr>
        <w:t>Sujeto</w:t>
      </w:r>
      <w:r w:rsidRPr="00E24831">
        <w:rPr>
          <w:rFonts w:ascii="Palatino Linotype" w:hAnsi="Palatino Linotype" w:cs="Arial"/>
          <w:b/>
          <w:sz w:val="24"/>
          <w:szCs w:val="24"/>
        </w:rPr>
        <w:t xml:space="preserve"> </w:t>
      </w:r>
      <w:r w:rsidRPr="00E24831">
        <w:rPr>
          <w:rFonts w:ascii="Palatino Linotype" w:hAnsi="Palatino Linotype" w:cs="Arial"/>
          <w:sz w:val="24"/>
          <w:szCs w:val="24"/>
        </w:rPr>
        <w:t xml:space="preserve">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(IFAI), ahora Instituto Nacional de Transparencia, Acceso a la </w:t>
      </w:r>
      <w:r w:rsidRPr="00E24831">
        <w:rPr>
          <w:rFonts w:ascii="Palatino Linotype" w:hAnsi="Palatino Linotype" w:cs="Arial"/>
          <w:sz w:val="24"/>
          <w:szCs w:val="24"/>
        </w:rPr>
        <w:lastRenderedPageBreak/>
        <w:t>Información y Protección de Datos Personales (INAI) que a la letra dice:</w:t>
      </w:r>
    </w:p>
    <w:p w:rsidR="00E24831" w:rsidRPr="00E24831" w:rsidRDefault="00E24831" w:rsidP="00E24831">
      <w:pPr>
        <w:widowControl w:val="0"/>
        <w:autoSpaceDE w:val="0"/>
        <w:autoSpaceDN w:val="0"/>
        <w:adjustRightInd w:val="0"/>
        <w:spacing w:after="0" w:line="360" w:lineRule="auto"/>
        <w:jc w:val="both"/>
        <w:rPr>
          <w:rFonts w:ascii="Palatino Linotype" w:hAnsi="Palatino Linotype" w:cs="Arial"/>
          <w:sz w:val="24"/>
          <w:szCs w:val="24"/>
        </w:rPr>
      </w:pPr>
    </w:p>
    <w:p w:rsidR="00E24831" w:rsidRPr="00E24831" w:rsidRDefault="00E24831" w:rsidP="00E24831">
      <w:pPr>
        <w:widowControl w:val="0"/>
        <w:autoSpaceDE w:val="0"/>
        <w:autoSpaceDN w:val="0"/>
        <w:adjustRightInd w:val="0"/>
        <w:spacing w:after="0" w:line="240" w:lineRule="auto"/>
        <w:ind w:left="709" w:right="757"/>
        <w:jc w:val="both"/>
        <w:rPr>
          <w:rFonts w:ascii="Palatino Linotype" w:hAnsi="Palatino Linotype" w:cs="Arial"/>
          <w:i/>
        </w:rPr>
      </w:pPr>
      <w:r w:rsidRPr="00E24831">
        <w:rPr>
          <w:rFonts w:ascii="Palatino Linotype" w:hAnsi="Palatino Linotype" w:cs="Arial"/>
          <w:i/>
        </w:rPr>
        <w:t>“</w:t>
      </w:r>
      <w:r w:rsidRPr="00E24831">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E24831">
        <w:rPr>
          <w:rFonts w:ascii="Palatino Linotype" w:hAnsi="Palatino Linotype" w:cs="Arial"/>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24831" w:rsidRPr="00E24831" w:rsidRDefault="00E24831" w:rsidP="00E24831">
      <w:pPr>
        <w:spacing w:after="0" w:line="360" w:lineRule="auto"/>
        <w:rPr>
          <w:sz w:val="24"/>
          <w:szCs w:val="24"/>
        </w:rPr>
      </w:pPr>
    </w:p>
    <w:p w:rsidR="0005480B" w:rsidRDefault="0005480B" w:rsidP="00E248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este sentido es importante manifestar que si rea</w:t>
      </w:r>
      <w:r w:rsidR="00B61E5E">
        <w:rPr>
          <w:rFonts w:ascii="Palatino Linotype" w:hAnsi="Palatino Linotype" w:cs="Arial"/>
          <w:sz w:val="24"/>
          <w:szCs w:val="24"/>
        </w:rPr>
        <w:t>lizó</w:t>
      </w:r>
      <w:r>
        <w:rPr>
          <w:rFonts w:ascii="Palatino Linotype" w:hAnsi="Palatino Linotype" w:cs="Arial"/>
          <w:sz w:val="24"/>
          <w:szCs w:val="24"/>
        </w:rPr>
        <w:t xml:space="preserve"> un pronunciamiento el Sujeto Obligado, pues hizo del conocimiento que el </w:t>
      </w:r>
      <w:proofErr w:type="spellStart"/>
      <w:r>
        <w:rPr>
          <w:rFonts w:ascii="Palatino Linotype" w:hAnsi="Palatino Linotype" w:cs="Arial"/>
          <w:sz w:val="24"/>
          <w:szCs w:val="24"/>
        </w:rPr>
        <w:t>ISSEMyM</w:t>
      </w:r>
      <w:proofErr w:type="spellEnd"/>
      <w:r>
        <w:rPr>
          <w:rFonts w:ascii="Palatino Linotype" w:hAnsi="Palatino Linotype" w:cs="Arial"/>
          <w:sz w:val="24"/>
          <w:szCs w:val="24"/>
        </w:rPr>
        <w:t xml:space="preserve"> no cuenta con esa área de atención, por lo cual </w:t>
      </w:r>
      <w:r w:rsidR="00B61E5E">
        <w:rPr>
          <w:rFonts w:ascii="Palatino Linotype" w:hAnsi="Palatino Linotype" w:cs="Arial"/>
          <w:sz w:val="24"/>
          <w:szCs w:val="24"/>
        </w:rPr>
        <w:t xml:space="preserve">dichos requerimientos </w:t>
      </w:r>
      <w:r>
        <w:rPr>
          <w:rFonts w:ascii="Palatino Linotype" w:hAnsi="Palatino Linotype" w:cs="Arial"/>
          <w:sz w:val="24"/>
          <w:szCs w:val="24"/>
        </w:rPr>
        <w:t xml:space="preserve">se </w:t>
      </w:r>
      <w:proofErr w:type="gramStart"/>
      <w:r>
        <w:rPr>
          <w:rFonts w:ascii="Palatino Linotype" w:hAnsi="Palatino Linotype" w:cs="Arial"/>
          <w:sz w:val="24"/>
          <w:szCs w:val="24"/>
        </w:rPr>
        <w:t>encuentran</w:t>
      </w:r>
      <w:proofErr w:type="gramEnd"/>
      <w:r>
        <w:rPr>
          <w:rFonts w:ascii="Palatino Linotype" w:hAnsi="Palatino Linotype" w:cs="Arial"/>
          <w:sz w:val="24"/>
          <w:szCs w:val="24"/>
        </w:rPr>
        <w:t xml:space="preserve"> por satisfechos.</w:t>
      </w:r>
    </w:p>
    <w:p w:rsidR="0005480B" w:rsidRDefault="0005480B" w:rsidP="00E24831">
      <w:pPr>
        <w:autoSpaceDE w:val="0"/>
        <w:autoSpaceDN w:val="0"/>
        <w:adjustRightInd w:val="0"/>
        <w:spacing w:after="0" w:line="360" w:lineRule="auto"/>
        <w:jc w:val="both"/>
        <w:rPr>
          <w:rFonts w:ascii="Palatino Linotype" w:hAnsi="Palatino Linotype" w:cs="Arial"/>
          <w:sz w:val="24"/>
          <w:szCs w:val="24"/>
        </w:rPr>
      </w:pPr>
    </w:p>
    <w:p w:rsidR="0005480B" w:rsidRDefault="0005480B" w:rsidP="00E24831">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s="Arial"/>
          <w:sz w:val="24"/>
          <w:szCs w:val="24"/>
        </w:rPr>
        <w:t xml:space="preserve">Ahora bien, cabe señalar que las manifestaciones del particular versan únicamente sobre el requerimiento marcado con el numeral 4, en donde específicamente manifiesta </w:t>
      </w:r>
      <w:r w:rsidR="00210714">
        <w:rPr>
          <w:rFonts w:ascii="Palatino Linotype" w:hAnsi="Palatino Linotype" w:cs="Arial"/>
          <w:sz w:val="24"/>
          <w:szCs w:val="24"/>
        </w:rPr>
        <w:t>qu</w:t>
      </w:r>
      <w:r w:rsidR="00210714" w:rsidRPr="00210714">
        <w:rPr>
          <w:rFonts w:ascii="Palatino Linotype" w:hAnsi="Palatino Linotype" w:cs="Arial"/>
          <w:sz w:val="24"/>
          <w:szCs w:val="24"/>
        </w:rPr>
        <w:t xml:space="preserve">e </w:t>
      </w:r>
      <w:r w:rsidRPr="00210714">
        <w:rPr>
          <w:rFonts w:ascii="Palatino Linotype" w:hAnsi="Palatino Linotype"/>
          <w:color w:val="000000"/>
          <w:sz w:val="24"/>
          <w:szCs w:val="24"/>
        </w:rPr>
        <w:t>el titular de la Unidad de Transparencia refiere que la Dirección de Administración y Desarrollo de Personal, cuenta la información solicitada, sin embargo</w:t>
      </w:r>
      <w:r w:rsidR="00210714">
        <w:rPr>
          <w:rFonts w:ascii="Palatino Linotype" w:hAnsi="Palatino Linotype"/>
          <w:color w:val="000000"/>
          <w:sz w:val="24"/>
          <w:szCs w:val="24"/>
        </w:rPr>
        <w:t xml:space="preserve"> no la entrega.</w:t>
      </w:r>
    </w:p>
    <w:p w:rsidR="00210714" w:rsidRDefault="00210714" w:rsidP="00E24831">
      <w:pPr>
        <w:autoSpaceDE w:val="0"/>
        <w:autoSpaceDN w:val="0"/>
        <w:adjustRightInd w:val="0"/>
        <w:spacing w:after="0" w:line="360" w:lineRule="auto"/>
        <w:jc w:val="both"/>
        <w:rPr>
          <w:rFonts w:ascii="Palatino Linotype" w:hAnsi="Palatino Linotype"/>
          <w:color w:val="000000"/>
          <w:sz w:val="24"/>
          <w:szCs w:val="24"/>
        </w:rPr>
      </w:pPr>
    </w:p>
    <w:p w:rsidR="0005480B" w:rsidRPr="00210714" w:rsidRDefault="00210714" w:rsidP="00210714">
      <w:pPr>
        <w:autoSpaceDE w:val="0"/>
        <w:autoSpaceDN w:val="0"/>
        <w:adjustRightInd w:val="0"/>
        <w:spacing w:after="0" w:line="360" w:lineRule="auto"/>
        <w:jc w:val="both"/>
        <w:rPr>
          <w:rFonts w:ascii="Palatino Linotype" w:hAnsi="Palatino Linotype" w:cs="Arial"/>
          <w:sz w:val="24"/>
          <w:szCs w:val="24"/>
        </w:rPr>
      </w:pPr>
      <w:r w:rsidRPr="00210714">
        <w:rPr>
          <w:rFonts w:ascii="Palatino Linotype" w:hAnsi="Palatino Linotype"/>
          <w:color w:val="000000"/>
          <w:sz w:val="24"/>
          <w:szCs w:val="24"/>
        </w:rPr>
        <w:t>Al respecto p</w:t>
      </w:r>
      <w:r w:rsidR="0005480B" w:rsidRPr="00210714">
        <w:rPr>
          <w:rFonts w:ascii="Palatino Linotype" w:hAnsi="Palatino Linotype"/>
          <w:sz w:val="24"/>
          <w:szCs w:val="24"/>
          <w:lang w:eastAsia="es-MX"/>
        </w:rPr>
        <w:t xml:space="preserve">rimeramente debemos señalar que el punto </w:t>
      </w:r>
      <w:r w:rsidR="0037526D">
        <w:rPr>
          <w:rFonts w:ascii="Palatino Linotype" w:hAnsi="Palatino Linotype"/>
          <w:sz w:val="24"/>
          <w:szCs w:val="24"/>
          <w:lang w:eastAsia="es-MX"/>
        </w:rPr>
        <w:t>uno, dos y tres</w:t>
      </w:r>
      <w:r w:rsidR="0005480B" w:rsidRPr="00210714">
        <w:rPr>
          <w:rFonts w:ascii="Palatino Linotype" w:hAnsi="Palatino Linotype"/>
          <w:sz w:val="24"/>
          <w:szCs w:val="24"/>
          <w:lang w:eastAsia="es-MX"/>
        </w:rPr>
        <w:t xml:space="preserve"> de la solicitud de información no </w:t>
      </w:r>
      <w:r w:rsidR="0037526D">
        <w:rPr>
          <w:rFonts w:ascii="Palatino Linotype" w:hAnsi="Palatino Linotype"/>
          <w:sz w:val="24"/>
          <w:szCs w:val="24"/>
          <w:lang w:eastAsia="es-MX"/>
        </w:rPr>
        <w:t>fueron</w:t>
      </w:r>
      <w:r w:rsidR="0005480B" w:rsidRPr="00210714">
        <w:rPr>
          <w:rFonts w:ascii="Palatino Linotype" w:hAnsi="Palatino Linotype"/>
          <w:sz w:val="24"/>
          <w:szCs w:val="24"/>
          <w:lang w:eastAsia="es-MX"/>
        </w:rPr>
        <w:t xml:space="preserve"> recurrido</w:t>
      </w:r>
      <w:r w:rsidR="0037526D">
        <w:rPr>
          <w:rFonts w:ascii="Palatino Linotype" w:hAnsi="Palatino Linotype"/>
          <w:sz w:val="24"/>
          <w:szCs w:val="24"/>
          <w:lang w:eastAsia="es-MX"/>
        </w:rPr>
        <w:t>s</w:t>
      </w:r>
      <w:r w:rsidR="0005480B" w:rsidRPr="00210714">
        <w:rPr>
          <w:rFonts w:ascii="Palatino Linotype" w:hAnsi="Palatino Linotype"/>
          <w:sz w:val="24"/>
          <w:szCs w:val="24"/>
          <w:lang w:eastAsia="es-MX"/>
        </w:rPr>
        <w:t xml:space="preserve"> por el Particular, por lo tanto d</w:t>
      </w:r>
      <w:r w:rsidR="0005480B" w:rsidRPr="00210714">
        <w:rPr>
          <w:rFonts w:ascii="Palatino Linotype" w:hAnsi="Palatino Linotype" w:cs="Arial"/>
          <w:sz w:val="24"/>
          <w:szCs w:val="24"/>
        </w:rPr>
        <w:t xml:space="preserve">ebido a que no impugna el total de los requerimientos, se debe entender que está conforme con la </w:t>
      </w:r>
      <w:r w:rsidR="0005480B" w:rsidRPr="00210714">
        <w:rPr>
          <w:rFonts w:ascii="Palatino Linotype" w:hAnsi="Palatino Linotype" w:cs="Arial"/>
          <w:sz w:val="24"/>
          <w:szCs w:val="24"/>
        </w:rPr>
        <w:lastRenderedPageBreak/>
        <w:t xml:space="preserve">respuesta dada por el Sujeto Obligado, por lo que se considera que el Recurrente consintió parcialmente la respuesta. </w:t>
      </w:r>
      <w:r w:rsidR="0005480B" w:rsidRPr="00210714">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05480B" w:rsidRPr="00210714" w:rsidRDefault="0005480B" w:rsidP="0005480B">
      <w:pPr>
        <w:spacing w:before="100" w:beforeAutospacing="1" w:after="100" w:afterAutospacing="1" w:line="276" w:lineRule="auto"/>
        <w:ind w:left="851" w:right="900"/>
        <w:jc w:val="both"/>
        <w:rPr>
          <w:rFonts w:ascii="Palatino Linotype" w:hAnsi="Palatino Linotype"/>
        </w:rPr>
      </w:pPr>
      <w:r w:rsidRPr="00210714">
        <w:rPr>
          <w:rFonts w:ascii="Palatino Linotype" w:hAnsi="Palatino Linotype"/>
          <w:sz w:val="24"/>
          <w:szCs w:val="24"/>
        </w:rPr>
        <w:t>“</w:t>
      </w:r>
      <w:r w:rsidRPr="00210714">
        <w:rPr>
          <w:rFonts w:ascii="Palatino Linotype" w:hAnsi="Palatino Linotype"/>
          <w:b/>
          <w:i/>
        </w:rPr>
        <w:t>REVISIÓN EN AMPARO. LOS RESOLUTIVOS NO COMBATIDOS DEBEN DECLARARSE FIRMES</w:t>
      </w:r>
      <w:r w:rsidRPr="00210714">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5480B" w:rsidRPr="00210714" w:rsidRDefault="0005480B" w:rsidP="0005480B">
      <w:pPr>
        <w:spacing w:before="100" w:beforeAutospacing="1" w:after="100" w:afterAutospacing="1" w:line="360" w:lineRule="auto"/>
        <w:jc w:val="both"/>
        <w:rPr>
          <w:rFonts w:ascii="Palatino Linotype" w:hAnsi="Palatino Linotype"/>
          <w:sz w:val="24"/>
          <w:szCs w:val="24"/>
        </w:rPr>
      </w:pPr>
      <w:r w:rsidRPr="00210714">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05480B" w:rsidRPr="00D7408A" w:rsidRDefault="0005480B" w:rsidP="0005480B">
      <w:pPr>
        <w:spacing w:line="276" w:lineRule="auto"/>
        <w:ind w:left="851" w:right="900"/>
        <w:jc w:val="both"/>
        <w:rPr>
          <w:rFonts w:ascii="Palatino Linotype" w:hAnsi="Palatino Linotype"/>
          <w:i/>
        </w:rPr>
      </w:pPr>
      <w:r w:rsidRPr="00210714">
        <w:rPr>
          <w:rFonts w:ascii="Palatino Linotype" w:hAnsi="Palatino Linotype"/>
          <w:i/>
        </w:rPr>
        <w:lastRenderedPageBreak/>
        <w:t>“</w:t>
      </w:r>
      <w:r w:rsidRPr="00210714">
        <w:rPr>
          <w:rFonts w:ascii="Palatino Linotype" w:hAnsi="Palatino Linotype"/>
          <w:b/>
          <w:i/>
        </w:rPr>
        <w:t>ACTOS CONSENTIDOS. SON LOS QUE NO SE IMPUGNAN MEDIANTE EL RECURSO IDÓNEO</w:t>
      </w:r>
      <w:r w:rsidRPr="00210714">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5480B" w:rsidRDefault="0005480B" w:rsidP="00E24831">
      <w:pPr>
        <w:autoSpaceDE w:val="0"/>
        <w:autoSpaceDN w:val="0"/>
        <w:adjustRightInd w:val="0"/>
        <w:spacing w:after="0" w:line="360" w:lineRule="auto"/>
        <w:jc w:val="both"/>
        <w:rPr>
          <w:rFonts w:ascii="Palatino Linotype" w:hAnsi="Palatino Linotype" w:cs="Arial"/>
          <w:sz w:val="24"/>
          <w:szCs w:val="24"/>
        </w:rPr>
      </w:pPr>
    </w:p>
    <w:p w:rsidR="0037526D" w:rsidRDefault="0037526D" w:rsidP="00D20EF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este mismo sentido, el Sujeto Obligado </w:t>
      </w:r>
      <w:r w:rsidR="00DC0C9F">
        <w:rPr>
          <w:rFonts w:ascii="Palatino Linotype" w:hAnsi="Palatino Linotype" w:cs="Arial"/>
          <w:sz w:val="24"/>
          <w:szCs w:val="24"/>
        </w:rPr>
        <w:t>remitió</w:t>
      </w:r>
      <w:r>
        <w:rPr>
          <w:rFonts w:ascii="Palatino Linotype" w:hAnsi="Palatino Linotype" w:cs="Arial"/>
          <w:sz w:val="24"/>
          <w:szCs w:val="24"/>
        </w:rPr>
        <w:t xml:space="preserve"> mediante la etapa de manifestaciones, el correspondiente informe justificado, </w:t>
      </w:r>
      <w:r w:rsidR="00DC0C9F">
        <w:rPr>
          <w:rFonts w:ascii="Palatino Linotype" w:hAnsi="Palatino Linotype" w:cs="Arial"/>
          <w:sz w:val="24"/>
          <w:szCs w:val="24"/>
        </w:rPr>
        <w:t>mediante cuatro archivos que contienen la siguiente información:</w:t>
      </w:r>
    </w:p>
    <w:p w:rsidR="00DC0C9F" w:rsidRPr="00DC0C9F" w:rsidRDefault="009C1C05" w:rsidP="00DC0C9F">
      <w:pPr>
        <w:spacing w:after="0" w:line="360" w:lineRule="auto"/>
        <w:jc w:val="both"/>
        <w:rPr>
          <w:rFonts w:ascii="Palatino Linotype" w:hAnsi="Palatino Linotype" w:cs="Arial"/>
          <w:sz w:val="24"/>
          <w:szCs w:val="24"/>
        </w:rPr>
      </w:pPr>
      <w:hyperlink r:id="rId8" w:history="1">
        <w:r w:rsidR="00DC0C9F" w:rsidRPr="00DC0C9F">
          <w:rPr>
            <w:rFonts w:ascii="Palatino Linotype" w:hAnsi="Palatino Linotype" w:cs="Arial"/>
            <w:b/>
            <w:bCs/>
            <w:sz w:val="24"/>
            <w:szCs w:val="24"/>
          </w:rPr>
          <w:br/>
        </w:r>
        <w:r w:rsidR="00DC0C9F" w:rsidRPr="00DC0C9F">
          <w:rPr>
            <w:rStyle w:val="Hipervnculo"/>
            <w:rFonts w:ascii="Palatino Linotype" w:hAnsi="Palatino Linotype" w:cs="Arial"/>
            <w:b/>
            <w:bCs/>
            <w:color w:val="auto"/>
            <w:sz w:val="24"/>
            <w:szCs w:val="24"/>
            <w:u w:val="none"/>
          </w:rPr>
          <w:t>Acuse del recurso de revisión 671.IP.pdf</w:t>
        </w:r>
      </w:hyperlink>
      <w:r w:rsidR="00DC0C9F">
        <w:rPr>
          <w:rFonts w:ascii="Palatino Linotype" w:hAnsi="Palatino Linotype" w:cs="Arial"/>
          <w:b/>
          <w:sz w:val="24"/>
          <w:szCs w:val="24"/>
        </w:rPr>
        <w:t xml:space="preserve">, </w:t>
      </w:r>
      <w:r w:rsidR="00DC0C9F">
        <w:rPr>
          <w:rFonts w:ascii="Palatino Linotype" w:hAnsi="Palatino Linotype" w:cs="Arial"/>
          <w:sz w:val="24"/>
          <w:szCs w:val="24"/>
        </w:rPr>
        <w:t>contiene el formato del recurso de revisión que suscribió el Recurrente marcado con el número de recurso de revisión 07570/ISSEMYM/IP/RR/2019.</w:t>
      </w:r>
    </w:p>
    <w:p w:rsidR="0037526D" w:rsidRPr="00DC0C9F" w:rsidRDefault="009C1C05" w:rsidP="00D20EF6">
      <w:pPr>
        <w:autoSpaceDE w:val="0"/>
        <w:autoSpaceDN w:val="0"/>
        <w:adjustRightInd w:val="0"/>
        <w:spacing w:after="0" w:line="360" w:lineRule="auto"/>
        <w:jc w:val="both"/>
        <w:rPr>
          <w:rFonts w:ascii="Palatino Linotype" w:hAnsi="Palatino Linotype"/>
          <w:sz w:val="24"/>
          <w:szCs w:val="24"/>
        </w:rPr>
      </w:pPr>
      <w:hyperlink r:id="rId9" w:history="1">
        <w:r w:rsidR="00DC0C9F" w:rsidRPr="00DC0C9F">
          <w:rPr>
            <w:rStyle w:val="Hipervnculo"/>
            <w:rFonts w:ascii="Palatino Linotype" w:hAnsi="Palatino Linotype" w:cs="Arial"/>
            <w:b/>
            <w:bCs/>
            <w:color w:val="auto"/>
            <w:sz w:val="24"/>
            <w:szCs w:val="24"/>
            <w:u w:val="none"/>
          </w:rPr>
          <w:t>Acuse de solicitud 671.IP.pdf</w:t>
        </w:r>
      </w:hyperlink>
      <w:r w:rsidR="00DC0C9F">
        <w:rPr>
          <w:rFonts w:ascii="Palatino Linotype" w:hAnsi="Palatino Linotype"/>
          <w:b/>
          <w:sz w:val="24"/>
          <w:szCs w:val="24"/>
        </w:rPr>
        <w:t xml:space="preserve">, </w:t>
      </w:r>
      <w:r w:rsidR="00DC0C9F">
        <w:rPr>
          <w:rFonts w:ascii="Palatino Linotype" w:hAnsi="Palatino Linotype"/>
          <w:sz w:val="24"/>
          <w:szCs w:val="24"/>
        </w:rPr>
        <w:t>contiene el formato de solicitud de información, que suscribió el solicitante marcado con el número 00671/ISSEMYM/IP/2019, con fecha cinco de septiembre de dos mil diecinueve.</w:t>
      </w:r>
    </w:p>
    <w:p w:rsidR="00DC0C9F" w:rsidRDefault="009C1C05" w:rsidP="00D20EF6">
      <w:pPr>
        <w:autoSpaceDE w:val="0"/>
        <w:autoSpaceDN w:val="0"/>
        <w:adjustRightInd w:val="0"/>
        <w:spacing w:after="0" w:line="360" w:lineRule="auto"/>
        <w:jc w:val="both"/>
        <w:rPr>
          <w:rFonts w:ascii="Palatino Linotype" w:hAnsi="Palatino Linotype"/>
          <w:sz w:val="24"/>
          <w:szCs w:val="24"/>
        </w:rPr>
      </w:pPr>
      <w:hyperlink r:id="rId10" w:history="1">
        <w:r w:rsidR="00DC0C9F" w:rsidRPr="00DC0C9F">
          <w:rPr>
            <w:rStyle w:val="Hipervnculo"/>
            <w:rFonts w:ascii="Palatino Linotype" w:hAnsi="Palatino Linotype" w:cs="Arial"/>
            <w:b/>
            <w:bCs/>
            <w:color w:val="auto"/>
            <w:sz w:val="24"/>
            <w:szCs w:val="24"/>
            <w:u w:val="none"/>
          </w:rPr>
          <w:t>INFORME JUSTIFICADO 671.IP.PDF</w:t>
        </w:r>
      </w:hyperlink>
      <w:r w:rsidR="00DC0C9F">
        <w:rPr>
          <w:rFonts w:ascii="Palatino Linotype" w:hAnsi="Palatino Linotype"/>
          <w:b/>
          <w:sz w:val="24"/>
          <w:szCs w:val="24"/>
        </w:rPr>
        <w:t xml:space="preserve">, </w:t>
      </w:r>
      <w:r w:rsidR="00DC0C9F">
        <w:rPr>
          <w:rFonts w:ascii="Palatino Linotype" w:hAnsi="Palatino Linotype"/>
          <w:sz w:val="24"/>
          <w:szCs w:val="24"/>
        </w:rPr>
        <w:t xml:space="preserve">contiene el informe justificado, en donde el Sujeto Obligado hace del conocimiento que posterior a la suscripción del recurso de revisión, se </w:t>
      </w:r>
      <w:r w:rsidR="00700C90">
        <w:rPr>
          <w:rFonts w:ascii="Palatino Linotype" w:hAnsi="Palatino Linotype"/>
          <w:sz w:val="24"/>
          <w:szCs w:val="24"/>
        </w:rPr>
        <w:t>solicitó</w:t>
      </w:r>
      <w:r w:rsidR="00DC0C9F">
        <w:rPr>
          <w:rFonts w:ascii="Palatino Linotype" w:hAnsi="Palatino Linotype"/>
          <w:sz w:val="24"/>
          <w:szCs w:val="24"/>
        </w:rPr>
        <w:t xml:space="preserve"> al servidor público habilitado de la coordinación de Servicios de salud y a la Coordinación de Administración y Finanzas, para que este </w:t>
      </w:r>
      <w:r w:rsidR="00700C90">
        <w:rPr>
          <w:rFonts w:ascii="Palatino Linotype" w:hAnsi="Palatino Linotype"/>
          <w:sz w:val="24"/>
          <w:szCs w:val="24"/>
        </w:rPr>
        <w:t>se manifieste.</w:t>
      </w:r>
    </w:p>
    <w:p w:rsidR="00700C90" w:rsidRDefault="00700C90" w:rsidP="00D20EF6">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En este sentido el Servidor Público Habilitado de la Coordinación de Administración y Finanzas informo que los requisitos para ingresar al servicio del Instituto de acuerdo </w:t>
      </w:r>
      <w:r>
        <w:rPr>
          <w:rFonts w:ascii="Palatino Linotype" w:hAnsi="Palatino Linotype"/>
          <w:sz w:val="24"/>
          <w:szCs w:val="24"/>
        </w:rPr>
        <w:lastRenderedPageBreak/>
        <w:t xml:space="preserve">a lo establecido en los artículos 7, 8 y 9 de las condiciones generales de Trabajo de los Servidores Públicos Generales del </w:t>
      </w:r>
      <w:proofErr w:type="spellStart"/>
      <w:r>
        <w:rPr>
          <w:rFonts w:ascii="Palatino Linotype" w:hAnsi="Palatino Linotype"/>
          <w:sz w:val="24"/>
          <w:szCs w:val="24"/>
        </w:rPr>
        <w:t>ISSEMyM</w:t>
      </w:r>
      <w:proofErr w:type="spellEnd"/>
      <w:r>
        <w:rPr>
          <w:rFonts w:ascii="Palatino Linotype" w:hAnsi="Palatino Linotype"/>
          <w:sz w:val="24"/>
          <w:szCs w:val="24"/>
        </w:rPr>
        <w:t xml:space="preserve"> señalan lo siguiente:</w:t>
      </w:r>
    </w:p>
    <w:p w:rsidR="00700C90" w:rsidRPr="00DC0C9F" w:rsidRDefault="00700C90" w:rsidP="00700C90">
      <w:pPr>
        <w:autoSpaceDE w:val="0"/>
        <w:autoSpaceDN w:val="0"/>
        <w:adjustRightInd w:val="0"/>
        <w:spacing w:after="0" w:line="360" w:lineRule="auto"/>
        <w:jc w:val="center"/>
        <w:rPr>
          <w:rFonts w:ascii="Palatino Linotype" w:hAnsi="Palatino Linotype"/>
          <w:sz w:val="24"/>
          <w:szCs w:val="24"/>
        </w:rPr>
      </w:pPr>
      <w:r>
        <w:rPr>
          <w:noProof/>
          <w:lang w:eastAsia="es-MX"/>
        </w:rPr>
        <w:drawing>
          <wp:inline distT="0" distB="0" distL="0" distR="0" wp14:anchorId="5749A816" wp14:editId="32FD97FD">
            <wp:extent cx="4761781" cy="3470123"/>
            <wp:effectExtent l="190500" t="190500" r="191770" b="1879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48" t="30614" r="32457" b="21457"/>
                    <a:stretch/>
                  </pic:blipFill>
                  <pic:spPr bwMode="auto">
                    <a:xfrm>
                      <a:off x="0" y="0"/>
                      <a:ext cx="4768332" cy="347489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00C90" w:rsidRDefault="00700C90" w:rsidP="00700C90">
      <w:pPr>
        <w:autoSpaceDE w:val="0"/>
        <w:autoSpaceDN w:val="0"/>
        <w:adjustRightInd w:val="0"/>
        <w:spacing w:after="0" w:line="360" w:lineRule="auto"/>
        <w:jc w:val="center"/>
        <w:rPr>
          <w:rFonts w:ascii="Palatino Linotype" w:hAnsi="Palatino Linotype"/>
          <w:b/>
          <w:sz w:val="24"/>
          <w:szCs w:val="24"/>
        </w:rPr>
      </w:pPr>
      <w:r>
        <w:rPr>
          <w:noProof/>
          <w:lang w:eastAsia="es-MX"/>
        </w:rPr>
        <w:lastRenderedPageBreak/>
        <w:drawing>
          <wp:inline distT="0" distB="0" distL="0" distR="0" wp14:anchorId="296F0ACF" wp14:editId="4B72A05C">
            <wp:extent cx="5262113" cy="6319132"/>
            <wp:effectExtent l="190500" t="190500" r="186690" b="1962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46" t="12245" r="33961" b="14544"/>
                    <a:stretch/>
                  </pic:blipFill>
                  <pic:spPr bwMode="auto">
                    <a:xfrm>
                      <a:off x="0" y="0"/>
                      <a:ext cx="5268796" cy="63271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C0C9F" w:rsidRDefault="009C1C05" w:rsidP="00D20EF6">
      <w:pPr>
        <w:autoSpaceDE w:val="0"/>
        <w:autoSpaceDN w:val="0"/>
        <w:adjustRightInd w:val="0"/>
        <w:spacing w:after="0" w:line="360" w:lineRule="auto"/>
        <w:jc w:val="both"/>
        <w:rPr>
          <w:rFonts w:ascii="Palatino Linotype" w:hAnsi="Palatino Linotype"/>
          <w:sz w:val="24"/>
          <w:szCs w:val="24"/>
        </w:rPr>
      </w:pPr>
      <w:hyperlink r:id="rId13" w:history="1">
        <w:r w:rsidR="00DC0C9F" w:rsidRPr="00DC0C9F">
          <w:rPr>
            <w:rStyle w:val="Hipervnculo"/>
            <w:rFonts w:ascii="Palatino Linotype" w:hAnsi="Palatino Linotype" w:cs="Arial"/>
            <w:b/>
            <w:bCs/>
            <w:color w:val="auto"/>
            <w:sz w:val="24"/>
            <w:szCs w:val="24"/>
            <w:u w:val="none"/>
          </w:rPr>
          <w:t>671</w:t>
        </w:r>
        <w:proofErr w:type="gramStart"/>
        <w:r w:rsidR="00DC0C9F" w:rsidRPr="00DC0C9F">
          <w:rPr>
            <w:rStyle w:val="Hipervnculo"/>
            <w:rFonts w:ascii="Palatino Linotype" w:hAnsi="Palatino Linotype" w:cs="Arial"/>
            <w:b/>
            <w:bCs/>
            <w:color w:val="auto"/>
            <w:sz w:val="24"/>
            <w:szCs w:val="24"/>
            <w:u w:val="none"/>
          </w:rPr>
          <w:t>.IP.PDF</w:t>
        </w:r>
        <w:proofErr w:type="gramEnd"/>
      </w:hyperlink>
      <w:r w:rsidR="00700C90">
        <w:rPr>
          <w:rFonts w:ascii="Palatino Linotype" w:hAnsi="Palatino Linotype"/>
          <w:b/>
          <w:sz w:val="24"/>
          <w:szCs w:val="24"/>
        </w:rPr>
        <w:t xml:space="preserve">, </w:t>
      </w:r>
      <w:r w:rsidR="00700C90">
        <w:rPr>
          <w:rFonts w:ascii="Palatino Linotype" w:hAnsi="Palatino Linotype"/>
          <w:sz w:val="24"/>
          <w:szCs w:val="24"/>
        </w:rPr>
        <w:t xml:space="preserve">contiene la respuesta que remitió el Sujeto Obligado, </w:t>
      </w:r>
      <w:r w:rsidR="004204D0">
        <w:rPr>
          <w:rFonts w:ascii="Palatino Linotype" w:hAnsi="Palatino Linotype"/>
          <w:sz w:val="24"/>
          <w:szCs w:val="24"/>
        </w:rPr>
        <w:t>en la etapa correspondiente.</w:t>
      </w:r>
    </w:p>
    <w:p w:rsidR="004204D0" w:rsidRDefault="004204D0" w:rsidP="00D20EF6">
      <w:pPr>
        <w:autoSpaceDE w:val="0"/>
        <w:autoSpaceDN w:val="0"/>
        <w:adjustRightInd w:val="0"/>
        <w:spacing w:after="0" w:line="360" w:lineRule="auto"/>
        <w:jc w:val="both"/>
        <w:rPr>
          <w:rFonts w:ascii="Palatino Linotype" w:hAnsi="Palatino Linotype"/>
          <w:sz w:val="24"/>
          <w:szCs w:val="24"/>
        </w:rPr>
      </w:pPr>
    </w:p>
    <w:p w:rsidR="004204D0" w:rsidRDefault="004204D0" w:rsidP="00D20EF6">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En este sentido, es importante señalar que ante el pronunciamiento del Sujeto Obligado, respecto de los puntos que no se atendieron en respuesta, mediante la etapa de manifestaciones, se </w:t>
      </w:r>
      <w:proofErr w:type="spellStart"/>
      <w:r>
        <w:rPr>
          <w:rFonts w:ascii="Palatino Linotype" w:hAnsi="Palatino Linotype"/>
          <w:sz w:val="24"/>
          <w:szCs w:val="24"/>
        </w:rPr>
        <w:t>atendio</w:t>
      </w:r>
      <w:proofErr w:type="spellEnd"/>
      <w:r>
        <w:rPr>
          <w:rFonts w:ascii="Palatino Linotype" w:hAnsi="Palatino Linotype"/>
          <w:sz w:val="24"/>
          <w:szCs w:val="24"/>
        </w:rPr>
        <w:t xml:space="preserve"> el requerimiento faltante.</w:t>
      </w:r>
    </w:p>
    <w:p w:rsidR="004204D0" w:rsidRDefault="004204D0" w:rsidP="00D20EF6">
      <w:pPr>
        <w:autoSpaceDE w:val="0"/>
        <w:autoSpaceDN w:val="0"/>
        <w:adjustRightInd w:val="0"/>
        <w:spacing w:after="0" w:line="360" w:lineRule="auto"/>
        <w:jc w:val="both"/>
        <w:rPr>
          <w:rFonts w:ascii="Palatino Linotype" w:hAnsi="Palatino Linotype"/>
          <w:sz w:val="24"/>
          <w:szCs w:val="24"/>
        </w:rPr>
      </w:pPr>
    </w:p>
    <w:p w:rsidR="004204D0" w:rsidRPr="00700C90" w:rsidRDefault="004204D0" w:rsidP="00D20EF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sz w:val="24"/>
          <w:szCs w:val="24"/>
        </w:rPr>
        <w:t>Es así como arribamos a la conclusión de que el derecho de acceso a la información se tendrá por atendido cuando se posea la documentación en donde así conste y en el estado en que esta se encuentre.</w:t>
      </w:r>
    </w:p>
    <w:p w:rsidR="0037526D" w:rsidRDefault="0037526D" w:rsidP="00D20EF6">
      <w:pPr>
        <w:autoSpaceDE w:val="0"/>
        <w:autoSpaceDN w:val="0"/>
        <w:adjustRightInd w:val="0"/>
        <w:spacing w:after="0" w:line="360" w:lineRule="auto"/>
        <w:jc w:val="both"/>
        <w:rPr>
          <w:rFonts w:ascii="Palatino Linotype" w:hAnsi="Palatino Linotype" w:cs="Arial"/>
          <w:sz w:val="24"/>
          <w:szCs w:val="24"/>
        </w:rPr>
      </w:pPr>
    </w:p>
    <w:p w:rsidR="00D20EF6" w:rsidRPr="00C07B7F" w:rsidRDefault="00D20EF6" w:rsidP="00D20EF6">
      <w:pPr>
        <w:autoSpaceDE w:val="0"/>
        <w:autoSpaceDN w:val="0"/>
        <w:adjustRightInd w:val="0"/>
        <w:spacing w:after="0" w:line="360" w:lineRule="auto"/>
        <w:jc w:val="both"/>
        <w:rPr>
          <w:rFonts w:ascii="Palatino Linotype" w:hAnsi="Palatino Linotype" w:cs="Arial"/>
          <w:sz w:val="24"/>
          <w:szCs w:val="24"/>
        </w:rPr>
      </w:pPr>
      <w:r w:rsidRPr="00C07B7F">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rsidR="00D20EF6" w:rsidRPr="00C07B7F" w:rsidRDefault="00D20EF6" w:rsidP="00D20EF6">
      <w:pPr>
        <w:autoSpaceDE w:val="0"/>
        <w:autoSpaceDN w:val="0"/>
        <w:adjustRightInd w:val="0"/>
        <w:spacing w:after="0" w:line="360" w:lineRule="auto"/>
        <w:jc w:val="both"/>
        <w:rPr>
          <w:rFonts w:ascii="Palatino Linotype" w:hAnsi="Palatino Linotype" w:cs="Arial"/>
          <w:sz w:val="24"/>
          <w:szCs w:val="24"/>
        </w:rPr>
      </w:pP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i/>
        </w:rPr>
      </w:pPr>
      <w:r w:rsidRPr="00C07B7F">
        <w:rPr>
          <w:rFonts w:ascii="Palatino Linotype" w:hAnsi="Palatino Linotype"/>
          <w:b/>
          <w:i/>
        </w:rPr>
        <w:t>Artículo 4.</w:t>
      </w:r>
      <w:r w:rsidRPr="00C07B7F">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cs="Arial"/>
          <w:i/>
        </w:rPr>
      </w:pP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cs="Arial"/>
          <w:i/>
        </w:rPr>
      </w:pPr>
      <w:r w:rsidRPr="00C07B7F">
        <w:rPr>
          <w:rFonts w:ascii="Palatino Linotype" w:hAnsi="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C07B7F">
        <w:rPr>
          <w:rFonts w:ascii="Palatino Linotype" w:hAnsi="Palatino Linotype"/>
          <w:i/>
          <w:u w:val="single"/>
        </w:rPr>
        <w:t>.</w:t>
      </w:r>
      <w:r w:rsidRPr="00C07B7F">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cs="Arial"/>
          <w:i/>
        </w:rPr>
      </w:pPr>
      <w:r w:rsidRPr="00C07B7F">
        <w:rPr>
          <w:rFonts w:ascii="Palatino Linotype" w:hAnsi="Palatino Linotype" w:cs="Arial"/>
          <w:i/>
        </w:rPr>
        <w:lastRenderedPageBreak/>
        <w:t>[…]</w:t>
      </w: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i/>
        </w:rPr>
      </w:pPr>
      <w:r w:rsidRPr="00C07B7F">
        <w:rPr>
          <w:rFonts w:ascii="Palatino Linotype" w:hAnsi="Palatino Linotype"/>
          <w:b/>
          <w:i/>
        </w:rPr>
        <w:t>Artículo 12.</w:t>
      </w:r>
      <w:r w:rsidRPr="00C07B7F">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cs="Arial"/>
          <w:i/>
        </w:rPr>
      </w:pP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b/>
          <w:i/>
          <w:u w:val="single"/>
        </w:rPr>
      </w:pPr>
      <w:r w:rsidRPr="00C07B7F">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20EF6" w:rsidRPr="00C07B7F" w:rsidRDefault="00D20EF6" w:rsidP="00D20EF6">
      <w:pPr>
        <w:autoSpaceDE w:val="0"/>
        <w:autoSpaceDN w:val="0"/>
        <w:adjustRightInd w:val="0"/>
        <w:spacing w:after="0" w:line="360" w:lineRule="auto"/>
        <w:jc w:val="both"/>
        <w:rPr>
          <w:rFonts w:ascii="Palatino Linotype" w:hAnsi="Palatino Linotype" w:cs="Arial"/>
          <w:sz w:val="24"/>
          <w:szCs w:val="24"/>
        </w:rPr>
      </w:pPr>
    </w:p>
    <w:p w:rsidR="00D20EF6" w:rsidRPr="00C07B7F" w:rsidRDefault="00D20EF6" w:rsidP="00D20EF6">
      <w:pPr>
        <w:autoSpaceDE w:val="0"/>
        <w:autoSpaceDN w:val="0"/>
        <w:adjustRightInd w:val="0"/>
        <w:spacing w:after="0" w:line="360" w:lineRule="auto"/>
        <w:jc w:val="both"/>
        <w:rPr>
          <w:rFonts w:ascii="Palatino Linotype" w:hAnsi="Palatino Linotype" w:cs="Arial"/>
          <w:sz w:val="24"/>
          <w:szCs w:val="24"/>
        </w:rPr>
      </w:pPr>
      <w:r w:rsidRPr="00C07B7F">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C07B7F">
        <w:rPr>
          <w:rFonts w:ascii="Palatino Linotype" w:hAnsi="Palatino Linotype" w:cs="Arial"/>
          <w:b/>
          <w:sz w:val="24"/>
          <w:szCs w:val="24"/>
          <w:u w:val="single"/>
        </w:rPr>
        <w:t>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D20EF6" w:rsidRPr="00C07B7F" w:rsidRDefault="00D20EF6" w:rsidP="00D20EF6">
      <w:pPr>
        <w:pStyle w:val="Sinespaciado"/>
        <w:spacing w:line="360" w:lineRule="auto"/>
        <w:jc w:val="both"/>
        <w:rPr>
          <w:rFonts w:ascii="Palatino Linotype" w:hAnsi="Palatino Linotype"/>
          <w:lang w:val="es-ES"/>
        </w:rPr>
      </w:pPr>
    </w:p>
    <w:p w:rsidR="00D20EF6" w:rsidRPr="00C07B7F" w:rsidRDefault="00D20EF6" w:rsidP="00D20EF6">
      <w:pPr>
        <w:pStyle w:val="Sinespaciado"/>
        <w:spacing w:line="360" w:lineRule="auto"/>
        <w:jc w:val="both"/>
        <w:rPr>
          <w:rFonts w:ascii="Palatino Linotype" w:hAnsi="Palatino Linotype"/>
          <w:lang w:val="es-ES"/>
        </w:rPr>
      </w:pPr>
      <w:r w:rsidRPr="00C07B7F">
        <w:rPr>
          <w:rFonts w:ascii="Palatino Linotype" w:hAnsi="Palatino Linotype"/>
          <w:lang w:val="es-ES"/>
        </w:rPr>
        <w:t xml:space="preserve">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w:t>
      </w:r>
      <w:r w:rsidRPr="00C07B7F">
        <w:rPr>
          <w:rFonts w:ascii="Palatino Linotype" w:hAnsi="Palatino Linotype"/>
          <w:lang w:val="es-ES"/>
        </w:rPr>
        <w:lastRenderedPageBreak/>
        <w:t>importar su fuente o fecha de elaboración</w:t>
      </w:r>
      <w:r w:rsidRPr="00C07B7F">
        <w:rPr>
          <w:rFonts w:ascii="Palatino Linotype" w:hAnsi="Palatino Linotype"/>
          <w:i/>
          <w:iCs/>
          <w:lang w:val="es-ES"/>
        </w:rPr>
        <w:t xml:space="preserve"> </w:t>
      </w:r>
      <w:r w:rsidRPr="00C07B7F">
        <w:rPr>
          <w:rFonts w:ascii="Palatino Linotype" w:hAnsi="Palatino Linotype"/>
          <w:lang w:val="es-ES"/>
        </w:rPr>
        <w:t>aunque el particular lleve a cabo una solicitud de información sin identificar de forma precisa la documentación, el Sujeto Obligado deberá hacer entrega del mismo al solicitante mismo que a continuación se cita:</w:t>
      </w:r>
    </w:p>
    <w:p w:rsidR="00D20EF6" w:rsidRPr="00C07B7F" w:rsidRDefault="00D20EF6" w:rsidP="00D20EF6">
      <w:pPr>
        <w:pStyle w:val="Sinespaciado"/>
        <w:spacing w:line="360" w:lineRule="auto"/>
        <w:jc w:val="both"/>
        <w:rPr>
          <w:rFonts w:ascii="Palatino Linotype" w:hAnsi="Palatino Linotype"/>
        </w:rPr>
      </w:pPr>
    </w:p>
    <w:p w:rsidR="00D20EF6" w:rsidRPr="00C07B7F" w:rsidRDefault="00D20EF6" w:rsidP="00D20EF6">
      <w:pPr>
        <w:pStyle w:val="Sinespaciado"/>
        <w:ind w:left="567" w:right="567"/>
        <w:jc w:val="both"/>
        <w:rPr>
          <w:rFonts w:ascii="Palatino Linotype" w:hAnsi="Palatino Linotype"/>
          <w:lang w:val="es-ES"/>
        </w:rPr>
      </w:pPr>
      <w:r w:rsidRPr="00C07B7F">
        <w:rPr>
          <w:rFonts w:ascii="Palatino Linotype" w:hAnsi="Palatino Linotype"/>
          <w:b/>
          <w:bCs/>
          <w:i/>
          <w:iCs/>
          <w:lang w:val="es-ES_tradnl"/>
        </w:rPr>
        <w:t>“Cuando en una solicitud de información no se identifique un documento en específico, si ésta tiene una expresión documental, el sujeto obligado deberá entregar al particular el documento en específico.</w:t>
      </w:r>
      <w:r w:rsidRPr="00C07B7F">
        <w:rPr>
          <w:rFonts w:ascii="Palatino Linotype" w:hAnsi="Palatino Linotype"/>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D20EF6" w:rsidRDefault="00D20EF6" w:rsidP="009A3604">
      <w:pPr>
        <w:spacing w:after="0" w:line="360" w:lineRule="auto"/>
        <w:jc w:val="both"/>
        <w:rPr>
          <w:rFonts w:ascii="Palatino Linotype" w:hAnsi="Palatino Linotype"/>
          <w:sz w:val="24"/>
          <w:szCs w:val="24"/>
        </w:rPr>
      </w:pPr>
    </w:p>
    <w:p w:rsidR="00A80C68" w:rsidRPr="005D10B3" w:rsidRDefault="00D3511F" w:rsidP="009A3604">
      <w:pPr>
        <w:spacing w:after="0" w:line="360" w:lineRule="auto"/>
        <w:jc w:val="both"/>
        <w:rPr>
          <w:rFonts w:ascii="Palatino Linotype" w:hAnsi="Palatino Linotype" w:cs="Arial"/>
          <w:sz w:val="24"/>
          <w:szCs w:val="24"/>
          <w:lang w:eastAsia="es-MX"/>
        </w:rPr>
      </w:pPr>
      <w:r w:rsidRPr="006E6076">
        <w:rPr>
          <w:rFonts w:ascii="Palatino Linotype" w:hAnsi="Palatino Linotype" w:cs="Arial"/>
          <w:sz w:val="24"/>
          <w:szCs w:val="24"/>
          <w:lang w:eastAsia="es-MX"/>
        </w:rPr>
        <w:t xml:space="preserve">Bajo esa tesitura, podemos concluir, que el Sujeto Obligado en atención a la solicitud de información, mediante respuesta por parte del </w:t>
      </w:r>
      <w:r w:rsidR="006E6076" w:rsidRPr="006E6076">
        <w:rPr>
          <w:rFonts w:ascii="Palatino Linotype" w:hAnsi="Palatino Linotype" w:cs="Arial"/>
          <w:sz w:val="24"/>
          <w:szCs w:val="24"/>
          <w:lang w:eastAsia="es-MX"/>
        </w:rPr>
        <w:t>Titular de la Unidad de Transparencia</w:t>
      </w:r>
      <w:r w:rsidR="00852CDD" w:rsidRPr="006E6076">
        <w:rPr>
          <w:rFonts w:ascii="Palatino Linotype" w:hAnsi="Palatino Linotype" w:cs="Arial"/>
          <w:sz w:val="24"/>
          <w:szCs w:val="24"/>
          <w:lang w:eastAsia="es-MX"/>
        </w:rPr>
        <w:t xml:space="preserve">, </w:t>
      </w:r>
      <w:r w:rsidR="006E6076" w:rsidRPr="006E6076">
        <w:rPr>
          <w:rFonts w:ascii="Palatino Linotype" w:hAnsi="Palatino Linotype" w:cs="Arial"/>
          <w:sz w:val="24"/>
          <w:szCs w:val="24"/>
          <w:lang w:eastAsia="es-MX"/>
        </w:rPr>
        <w:t xml:space="preserve">adhirió información que no se había presentado en la respuesta primigenia, </w:t>
      </w:r>
      <w:r w:rsidR="00A80C68" w:rsidRPr="006E6076">
        <w:rPr>
          <w:rFonts w:ascii="Palatino Linotype" w:hAnsi="Palatino Linotype" w:cs="Arial"/>
          <w:sz w:val="24"/>
          <w:szCs w:val="24"/>
          <w:lang w:eastAsia="es-MX"/>
        </w:rPr>
        <w:t xml:space="preserve">posteriormente en informe justificado </w:t>
      </w:r>
      <w:r w:rsidR="00142D35" w:rsidRPr="006E6076">
        <w:rPr>
          <w:rFonts w:ascii="Palatino Linotype" w:hAnsi="Palatino Linotype" w:cs="Arial"/>
          <w:sz w:val="24"/>
          <w:szCs w:val="24"/>
          <w:lang w:eastAsia="es-MX"/>
        </w:rPr>
        <w:t>remitió</w:t>
      </w:r>
      <w:r w:rsidR="00A80C68" w:rsidRPr="006E6076">
        <w:rPr>
          <w:rFonts w:ascii="Palatino Linotype" w:hAnsi="Palatino Linotype" w:cs="Arial"/>
          <w:sz w:val="24"/>
          <w:szCs w:val="24"/>
          <w:lang w:eastAsia="es-MX"/>
        </w:rPr>
        <w:t xml:space="preserve"> la información </w:t>
      </w:r>
      <w:r w:rsidR="00A80C68" w:rsidRPr="005D10B3">
        <w:rPr>
          <w:rFonts w:ascii="Palatino Linotype" w:hAnsi="Palatino Linotype" w:cs="Arial"/>
          <w:sz w:val="24"/>
          <w:szCs w:val="24"/>
          <w:lang w:eastAsia="es-MX"/>
        </w:rPr>
        <w:lastRenderedPageBreak/>
        <w:t>correspondiente, haciendo constar que contiene los parámetros requeridos por el particular.</w:t>
      </w:r>
    </w:p>
    <w:p w:rsidR="00A80C68" w:rsidRPr="005D10B3" w:rsidRDefault="00A80C68" w:rsidP="009A3604">
      <w:pPr>
        <w:spacing w:after="0" w:line="360" w:lineRule="auto"/>
        <w:jc w:val="both"/>
        <w:rPr>
          <w:rFonts w:ascii="Palatino Linotype" w:hAnsi="Palatino Linotype" w:cs="Arial"/>
          <w:sz w:val="24"/>
          <w:szCs w:val="24"/>
          <w:lang w:eastAsia="es-MX"/>
        </w:rPr>
      </w:pPr>
    </w:p>
    <w:p w:rsidR="00A45454" w:rsidRPr="005D10B3" w:rsidRDefault="00A80C68" w:rsidP="009A3604">
      <w:pPr>
        <w:spacing w:after="0" w:line="360" w:lineRule="auto"/>
        <w:jc w:val="both"/>
        <w:rPr>
          <w:rFonts w:ascii="Palatino Linotype" w:hAnsi="Palatino Linotype" w:cs="Arial"/>
          <w:sz w:val="24"/>
          <w:szCs w:val="24"/>
          <w:lang w:eastAsia="es-MX"/>
        </w:rPr>
      </w:pPr>
      <w:r w:rsidRPr="005D10B3">
        <w:rPr>
          <w:rFonts w:ascii="Palatino Linotype" w:hAnsi="Palatino Linotype" w:cs="Arial"/>
          <w:sz w:val="24"/>
          <w:szCs w:val="24"/>
          <w:lang w:eastAsia="es-MX"/>
        </w:rPr>
        <w:t>En este sentido,</w:t>
      </w:r>
      <w:r w:rsidR="00A45454" w:rsidRPr="005D10B3">
        <w:rPr>
          <w:rFonts w:ascii="Palatino Linotype" w:hAnsi="Palatino Linotype" w:cs="Arial"/>
          <w:sz w:val="24"/>
          <w:szCs w:val="24"/>
          <w:lang w:eastAsia="es-MX"/>
        </w:rPr>
        <w:t xml:space="preserve"> aplica la fracción III del </w:t>
      </w:r>
      <w:r w:rsidR="00484C7F" w:rsidRPr="005D10B3">
        <w:rPr>
          <w:rFonts w:ascii="Palatino Linotype" w:hAnsi="Palatino Linotype" w:cs="Arial"/>
          <w:sz w:val="24"/>
          <w:szCs w:val="24"/>
          <w:lang w:eastAsia="es-MX"/>
        </w:rPr>
        <w:t xml:space="preserve">artículo 192 de la Ley de Transparencia y Acceso a la Información </w:t>
      </w:r>
      <w:r w:rsidR="00DF06C4" w:rsidRPr="005D10B3">
        <w:rPr>
          <w:rFonts w:ascii="Palatino Linotype" w:hAnsi="Palatino Linotype" w:cs="Arial"/>
          <w:sz w:val="24"/>
          <w:szCs w:val="24"/>
          <w:lang w:eastAsia="es-MX"/>
        </w:rPr>
        <w:t>Pública del Estado de México y Municipios</w:t>
      </w:r>
      <w:r w:rsidR="00961AEB" w:rsidRPr="005D10B3">
        <w:rPr>
          <w:rFonts w:ascii="Palatino Linotype" w:hAnsi="Palatino Linotype" w:cs="Arial"/>
          <w:sz w:val="24"/>
          <w:szCs w:val="24"/>
          <w:lang w:eastAsia="es-MX"/>
        </w:rPr>
        <w:t>, mismo que establece que en los casos que el sujeto Obligado modifique su respuesta, de tal manera que el recurso de revisión quede sin materia</w:t>
      </w:r>
      <w:r w:rsidR="00A45454" w:rsidRPr="005D10B3">
        <w:rPr>
          <w:rFonts w:ascii="Palatino Linotype" w:hAnsi="Palatino Linotype" w:cs="Arial"/>
          <w:sz w:val="24"/>
          <w:szCs w:val="24"/>
          <w:lang w:eastAsia="es-MX"/>
        </w:rPr>
        <w:t xml:space="preserve"> porque se actualiza tal circunstancia, ya que el acto impugnado que dio origen al presente recurso de revisión </w:t>
      </w:r>
      <w:r w:rsidR="004B05C6" w:rsidRPr="005D10B3">
        <w:rPr>
          <w:rFonts w:ascii="Palatino Linotype" w:hAnsi="Palatino Linotype" w:cs="Arial"/>
          <w:sz w:val="24"/>
          <w:szCs w:val="24"/>
          <w:lang w:eastAsia="es-MX"/>
        </w:rPr>
        <w:t>fue atendido en un acto posterior, ya que</w:t>
      </w:r>
      <w:r w:rsidR="00A45454" w:rsidRPr="005D10B3">
        <w:rPr>
          <w:rFonts w:ascii="Palatino Linotype" w:hAnsi="Palatino Linotype" w:cs="Arial"/>
          <w:sz w:val="24"/>
          <w:szCs w:val="24"/>
          <w:lang w:eastAsia="es-MX"/>
        </w:rPr>
        <w:t xml:space="preserve"> adhirió a su contestación original información que no se proporcionó en un principio y de esta manera se está dando certeza jurídica al Recurrente.</w:t>
      </w:r>
    </w:p>
    <w:p w:rsidR="00A45454" w:rsidRPr="005D10B3" w:rsidRDefault="00A45454" w:rsidP="009A3604">
      <w:pPr>
        <w:spacing w:after="0" w:line="360" w:lineRule="auto"/>
        <w:jc w:val="both"/>
        <w:rPr>
          <w:rFonts w:ascii="Palatino Linotype" w:hAnsi="Palatino Linotype" w:cs="Arial"/>
          <w:szCs w:val="24"/>
          <w:lang w:eastAsia="es-MX"/>
        </w:rPr>
      </w:pPr>
      <w:r w:rsidRPr="005D10B3">
        <w:rPr>
          <w:rFonts w:ascii="Palatino Linotype" w:hAnsi="Palatino Linotype" w:cs="Arial"/>
          <w:sz w:val="24"/>
          <w:szCs w:val="24"/>
          <w:lang w:eastAsia="es-MX"/>
        </w:rPr>
        <w:t xml:space="preserve"> </w:t>
      </w:r>
    </w:p>
    <w:p w:rsidR="00A45454" w:rsidRPr="005D10B3" w:rsidRDefault="00A45454" w:rsidP="009A3604">
      <w:pPr>
        <w:spacing w:after="0" w:line="360" w:lineRule="auto"/>
        <w:jc w:val="both"/>
        <w:rPr>
          <w:rFonts w:ascii="Palatino Linotype" w:hAnsi="Palatino Linotype" w:cs="Arial"/>
          <w:sz w:val="24"/>
          <w:szCs w:val="24"/>
        </w:rPr>
      </w:pPr>
      <w:r w:rsidRPr="005D10B3">
        <w:rPr>
          <w:rFonts w:ascii="Palatino Linotype" w:hAnsi="Palatino Linotype" w:cs="Arial"/>
          <w:sz w:val="24"/>
          <w:szCs w:val="24"/>
        </w:rPr>
        <w:t>Luego, conforme a la transcripción que antecede conviene desglosar los elementos que deben tomarse en consideración para que el sobreseimiento del presente recurso de revisión, son los siguientes:</w:t>
      </w:r>
    </w:p>
    <w:p w:rsidR="00A45454" w:rsidRPr="005D10B3" w:rsidRDefault="00A45454" w:rsidP="009A3604">
      <w:pPr>
        <w:spacing w:after="0" w:line="360" w:lineRule="auto"/>
        <w:jc w:val="both"/>
        <w:rPr>
          <w:rFonts w:ascii="Palatino Linotype" w:hAnsi="Palatino Linotype" w:cs="Arial"/>
          <w:szCs w:val="24"/>
        </w:rPr>
      </w:pPr>
    </w:p>
    <w:p w:rsidR="00A45454" w:rsidRPr="005D10B3" w:rsidRDefault="00A45454" w:rsidP="009A3604">
      <w:pPr>
        <w:spacing w:after="0" w:line="360" w:lineRule="auto"/>
        <w:ind w:left="708"/>
        <w:jc w:val="both"/>
        <w:rPr>
          <w:rFonts w:ascii="Palatino Linotype" w:hAnsi="Palatino Linotype" w:cs="Arial"/>
          <w:sz w:val="24"/>
          <w:szCs w:val="24"/>
        </w:rPr>
      </w:pPr>
      <w:r w:rsidRPr="005D10B3">
        <w:rPr>
          <w:rFonts w:ascii="Palatino Linotype" w:hAnsi="Palatino Linotype" w:cs="Arial"/>
          <w:sz w:val="24"/>
          <w:szCs w:val="24"/>
        </w:rPr>
        <w:t xml:space="preserve">1.- El sujeto obligado responsable; </w:t>
      </w:r>
    </w:p>
    <w:p w:rsidR="00A45454" w:rsidRPr="005D10B3" w:rsidRDefault="00A45454" w:rsidP="009A3604">
      <w:pPr>
        <w:spacing w:after="0" w:line="360" w:lineRule="auto"/>
        <w:ind w:left="708"/>
        <w:jc w:val="both"/>
        <w:rPr>
          <w:rFonts w:ascii="Palatino Linotype" w:hAnsi="Palatino Linotype" w:cs="Arial"/>
          <w:sz w:val="24"/>
          <w:szCs w:val="24"/>
        </w:rPr>
      </w:pPr>
      <w:r w:rsidRPr="005D10B3">
        <w:rPr>
          <w:rFonts w:ascii="Palatino Linotype" w:hAnsi="Palatino Linotype" w:cs="Arial"/>
          <w:sz w:val="24"/>
          <w:szCs w:val="24"/>
        </w:rPr>
        <w:t>2.- Acto;</w:t>
      </w:r>
    </w:p>
    <w:p w:rsidR="00A45454" w:rsidRPr="005D10B3" w:rsidRDefault="00A45454" w:rsidP="009A3604">
      <w:pPr>
        <w:spacing w:after="0" w:line="360" w:lineRule="auto"/>
        <w:ind w:left="708"/>
        <w:jc w:val="both"/>
        <w:rPr>
          <w:rFonts w:ascii="Palatino Linotype" w:hAnsi="Palatino Linotype" w:cs="Arial"/>
          <w:sz w:val="24"/>
          <w:szCs w:val="24"/>
        </w:rPr>
      </w:pPr>
      <w:r w:rsidRPr="005D10B3">
        <w:rPr>
          <w:rFonts w:ascii="Palatino Linotype" w:hAnsi="Palatino Linotype" w:cs="Arial"/>
          <w:sz w:val="24"/>
          <w:szCs w:val="24"/>
        </w:rPr>
        <w:t>3.- Que se modifique o revoque; y</w:t>
      </w:r>
    </w:p>
    <w:p w:rsidR="00A45454" w:rsidRPr="005D10B3" w:rsidRDefault="00A45454" w:rsidP="009A3604">
      <w:pPr>
        <w:spacing w:after="0" w:line="360" w:lineRule="auto"/>
        <w:ind w:left="708"/>
        <w:jc w:val="both"/>
        <w:rPr>
          <w:rFonts w:ascii="Palatino Linotype" w:hAnsi="Palatino Linotype" w:cs="Arial"/>
          <w:sz w:val="24"/>
          <w:szCs w:val="24"/>
        </w:rPr>
      </w:pPr>
      <w:r w:rsidRPr="005D10B3">
        <w:rPr>
          <w:rFonts w:ascii="Palatino Linotype" w:hAnsi="Palatino Linotype" w:cs="Arial"/>
          <w:sz w:val="24"/>
          <w:szCs w:val="24"/>
        </w:rPr>
        <w:t>4.- De tal manera que el medio de impugnación quede sin efecto o materia.</w:t>
      </w:r>
    </w:p>
    <w:p w:rsidR="00A45454" w:rsidRPr="005D10B3" w:rsidRDefault="00A45454" w:rsidP="009A3604">
      <w:pPr>
        <w:spacing w:after="0" w:line="360" w:lineRule="auto"/>
        <w:ind w:left="708"/>
        <w:jc w:val="both"/>
        <w:rPr>
          <w:rFonts w:ascii="Palatino Linotype" w:hAnsi="Palatino Linotype" w:cs="Arial"/>
          <w:sz w:val="24"/>
          <w:szCs w:val="24"/>
        </w:rPr>
      </w:pPr>
    </w:p>
    <w:p w:rsidR="00A45454" w:rsidRPr="005D10B3" w:rsidRDefault="00A45454" w:rsidP="009A3604">
      <w:pPr>
        <w:spacing w:after="0" w:line="360" w:lineRule="auto"/>
        <w:ind w:left="74"/>
        <w:jc w:val="both"/>
        <w:rPr>
          <w:rFonts w:ascii="Palatino Linotype" w:hAnsi="Palatino Linotype" w:cs="Arial"/>
          <w:sz w:val="24"/>
          <w:szCs w:val="24"/>
        </w:rPr>
      </w:pPr>
      <w:r w:rsidRPr="005D10B3">
        <w:rPr>
          <w:rFonts w:ascii="Palatino Linotype" w:hAnsi="Palatino Linotype" w:cs="Arial"/>
          <w:sz w:val="24"/>
          <w:szCs w:val="24"/>
        </w:rPr>
        <w:t xml:space="preserve">El primer elemento normativo, se actualiza ya que el Sujeto Obligado responsable </w:t>
      </w:r>
      <w:r w:rsidR="009C4284" w:rsidRPr="005D10B3">
        <w:rPr>
          <w:rFonts w:ascii="Palatino Linotype" w:hAnsi="Palatino Linotype" w:cs="Arial"/>
          <w:sz w:val="24"/>
          <w:szCs w:val="24"/>
        </w:rPr>
        <w:t xml:space="preserve">es el </w:t>
      </w:r>
      <w:r w:rsidR="005D10B3" w:rsidRPr="005D10B3">
        <w:rPr>
          <w:rFonts w:ascii="Palatino Linotype" w:hAnsi="Palatino Linotype" w:cs="Arial"/>
          <w:sz w:val="24"/>
          <w:szCs w:val="24"/>
        </w:rPr>
        <w:t>Instituto de Seguridad Social del Estado de México y Municipios.</w:t>
      </w:r>
    </w:p>
    <w:p w:rsidR="00A45454" w:rsidRPr="005D10B3" w:rsidRDefault="00A45454" w:rsidP="009A3604">
      <w:pPr>
        <w:spacing w:after="0" w:line="360" w:lineRule="auto"/>
        <w:jc w:val="both"/>
        <w:rPr>
          <w:rFonts w:ascii="Palatino Linotype" w:hAnsi="Palatino Linotype" w:cs="Arial"/>
          <w:sz w:val="24"/>
          <w:szCs w:val="24"/>
        </w:rPr>
      </w:pPr>
    </w:p>
    <w:p w:rsidR="00A45454" w:rsidRPr="005D10B3" w:rsidRDefault="00A45454" w:rsidP="009A3604">
      <w:pPr>
        <w:spacing w:after="0" w:line="360" w:lineRule="auto"/>
        <w:jc w:val="both"/>
        <w:rPr>
          <w:rFonts w:ascii="Palatino Linotype" w:hAnsi="Palatino Linotype" w:cs="Arial"/>
          <w:sz w:val="24"/>
          <w:szCs w:val="24"/>
        </w:rPr>
      </w:pPr>
      <w:r w:rsidRPr="005D10B3">
        <w:rPr>
          <w:rFonts w:ascii="Palatino Linotype" w:hAnsi="Palatino Linotype" w:cs="Arial"/>
          <w:sz w:val="24"/>
          <w:szCs w:val="24"/>
        </w:rPr>
        <w:lastRenderedPageBreak/>
        <w:t>El segundo elemento normativo, es la existencia de un acto, en el caso en concreto que nos ocupa se actualiza con la existencia de las respuestas por parte del Sujeto Obligado, las cuales precisamente son las que se impugnan.</w:t>
      </w:r>
    </w:p>
    <w:p w:rsidR="00A80C68" w:rsidRPr="005D10B3" w:rsidRDefault="00A80C68" w:rsidP="009A3604">
      <w:pPr>
        <w:spacing w:after="0" w:line="360" w:lineRule="auto"/>
        <w:jc w:val="both"/>
        <w:rPr>
          <w:rFonts w:ascii="Palatino Linotype" w:hAnsi="Palatino Linotype" w:cs="Arial"/>
          <w:sz w:val="24"/>
          <w:szCs w:val="24"/>
        </w:rPr>
      </w:pPr>
    </w:p>
    <w:p w:rsidR="00A45454" w:rsidRPr="005D10B3" w:rsidRDefault="00A45454" w:rsidP="009A3604">
      <w:pPr>
        <w:spacing w:after="0" w:line="360" w:lineRule="auto"/>
        <w:jc w:val="both"/>
        <w:rPr>
          <w:rFonts w:ascii="Palatino Linotype" w:hAnsi="Palatino Linotype" w:cs="Arial"/>
          <w:sz w:val="24"/>
          <w:szCs w:val="24"/>
        </w:rPr>
      </w:pPr>
      <w:r w:rsidRPr="005D10B3">
        <w:rPr>
          <w:rFonts w:ascii="Palatino Linotype" w:hAnsi="Palatino Linotype" w:cs="Arial"/>
          <w:sz w:val="24"/>
          <w:szCs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rsidR="00A45454" w:rsidRPr="005D10B3" w:rsidRDefault="00A45454" w:rsidP="009A3604">
      <w:pPr>
        <w:spacing w:after="0" w:line="360" w:lineRule="auto"/>
        <w:jc w:val="both"/>
        <w:rPr>
          <w:rFonts w:ascii="Palatino Linotype" w:hAnsi="Palatino Linotype" w:cs="Arial"/>
          <w:szCs w:val="24"/>
        </w:rPr>
      </w:pPr>
    </w:p>
    <w:p w:rsidR="00A45454" w:rsidRDefault="00A45454" w:rsidP="009A3604">
      <w:pPr>
        <w:spacing w:after="0" w:line="360" w:lineRule="auto"/>
        <w:jc w:val="both"/>
        <w:rPr>
          <w:rFonts w:ascii="Palatino Linotype" w:hAnsi="Palatino Linotype" w:cs="Arial"/>
          <w:sz w:val="24"/>
          <w:szCs w:val="24"/>
          <w:lang w:eastAsia="es-MX"/>
        </w:rPr>
      </w:pPr>
      <w:r w:rsidRPr="005D10B3">
        <w:rPr>
          <w:rFonts w:ascii="Palatino Linotype" w:hAnsi="Palatino Linotype" w:cs="Arial"/>
          <w:sz w:val="24"/>
          <w:szCs w:val="24"/>
          <w:lang w:eastAsia="es-MX"/>
        </w:rPr>
        <w:t>El tercer requisito es que el Suj</w:t>
      </w:r>
      <w:r w:rsidR="00EB4897" w:rsidRPr="005D10B3">
        <w:rPr>
          <w:rFonts w:ascii="Palatino Linotype" w:hAnsi="Palatino Linotype" w:cs="Arial"/>
          <w:sz w:val="24"/>
          <w:szCs w:val="24"/>
          <w:lang w:eastAsia="es-MX"/>
        </w:rPr>
        <w:t>e</w:t>
      </w:r>
      <w:r w:rsidR="00EF2B23" w:rsidRPr="005D10B3">
        <w:rPr>
          <w:rFonts w:ascii="Palatino Linotype" w:hAnsi="Palatino Linotype" w:cs="Arial"/>
          <w:sz w:val="24"/>
          <w:szCs w:val="24"/>
          <w:lang w:eastAsia="es-MX"/>
        </w:rPr>
        <w:t>to Obligado modifique</w:t>
      </w:r>
      <w:r w:rsidRPr="005D10B3">
        <w:rPr>
          <w:rFonts w:ascii="Palatino Linotype" w:hAnsi="Palatino Linotype" w:cs="Arial"/>
          <w:sz w:val="24"/>
          <w:szCs w:val="24"/>
          <w:lang w:eastAsia="es-MX"/>
        </w:rPr>
        <w:t xml:space="preserve"> su respuesta, con la finalidad de dejar sin materia el presente recurso de revisión, siendo así el Sujeto Obligado mediante informe justificado, complemento </w:t>
      </w:r>
      <w:r w:rsidR="00A80C68" w:rsidRPr="005D10B3">
        <w:rPr>
          <w:rFonts w:ascii="Palatino Linotype" w:hAnsi="Palatino Linotype" w:cs="Arial"/>
          <w:sz w:val="24"/>
          <w:szCs w:val="24"/>
          <w:lang w:eastAsia="es-MX"/>
        </w:rPr>
        <w:t>remitiendo la información solicitada por el particular.</w:t>
      </w:r>
    </w:p>
    <w:p w:rsidR="00240046" w:rsidRDefault="00240046" w:rsidP="009A3604">
      <w:pPr>
        <w:spacing w:after="0" w:line="360" w:lineRule="auto"/>
        <w:jc w:val="both"/>
        <w:rPr>
          <w:rFonts w:ascii="Palatino Linotype" w:hAnsi="Palatino Linotype" w:cs="Arial"/>
          <w:sz w:val="24"/>
          <w:szCs w:val="24"/>
          <w:lang w:eastAsia="es-MX"/>
        </w:rPr>
      </w:pPr>
    </w:p>
    <w:p w:rsidR="00F34068" w:rsidRDefault="00F34068" w:rsidP="009A3604">
      <w:pPr>
        <w:spacing w:after="0" w:line="360" w:lineRule="auto"/>
        <w:jc w:val="both"/>
        <w:rPr>
          <w:rFonts w:ascii="Palatino Linotype" w:hAnsi="Palatino Linotype" w:cs="Arial"/>
          <w:sz w:val="24"/>
          <w:szCs w:val="24"/>
          <w:lang w:eastAsia="es-MX"/>
        </w:rPr>
      </w:pPr>
      <w:r w:rsidRPr="008E50A5">
        <w:rPr>
          <w:rFonts w:ascii="Palatino Linotype" w:hAnsi="Palatino Linotype" w:cs="Arial"/>
          <w:sz w:val="24"/>
          <w:szCs w:val="24"/>
          <w:lang w:eastAsia="es-MX"/>
        </w:rPr>
        <w:t>Así, con fundamento en lo prescrito en los artículos 36 fracciones II y III, 186 fracciones I y 192 fracción III de la Ley de Transparencia y Acceso a la Información Pública del Estado de México y Municipios este Pleno:</w:t>
      </w:r>
    </w:p>
    <w:p w:rsidR="00F34068" w:rsidRDefault="00F34068" w:rsidP="009A3604">
      <w:pPr>
        <w:tabs>
          <w:tab w:val="left" w:pos="709"/>
        </w:tabs>
        <w:spacing w:after="0" w:line="360" w:lineRule="auto"/>
        <w:ind w:left="567"/>
        <w:jc w:val="both"/>
        <w:rPr>
          <w:rFonts w:ascii="Palatino Linotype" w:hAnsi="Palatino Linotype"/>
          <w:i/>
          <w:szCs w:val="24"/>
        </w:rPr>
      </w:pPr>
    </w:p>
    <w:p w:rsidR="00A45454" w:rsidRPr="002C6934" w:rsidRDefault="00A45454" w:rsidP="009A3604">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45454" w:rsidRPr="009351A3" w:rsidRDefault="00A45454" w:rsidP="009A3604">
      <w:pPr>
        <w:spacing w:after="0" w:line="360" w:lineRule="auto"/>
        <w:jc w:val="both"/>
        <w:rPr>
          <w:rFonts w:ascii="Palatino Linotype" w:eastAsia="Times New Roman" w:hAnsi="Palatino Linotype"/>
          <w:b/>
          <w:bCs/>
          <w:spacing w:val="60"/>
          <w:sz w:val="24"/>
          <w:szCs w:val="24"/>
          <w:lang w:val="es-ES_tradnl"/>
        </w:rPr>
      </w:pPr>
    </w:p>
    <w:p w:rsidR="00A80C68" w:rsidRDefault="00A80C68" w:rsidP="009A3604">
      <w:pPr>
        <w:pStyle w:val="Sinespaciado"/>
        <w:spacing w:line="360" w:lineRule="auto"/>
        <w:jc w:val="both"/>
        <w:rPr>
          <w:rFonts w:ascii="Palatino Linotype" w:eastAsiaTheme="minorHAnsi" w:hAnsi="Palatino Linotype" w:cs="Arial"/>
          <w:lang w:eastAsia="en-US"/>
        </w:rPr>
      </w:pPr>
      <w:r w:rsidRPr="00B546AA">
        <w:rPr>
          <w:rFonts w:ascii="Palatino Linotype" w:hAnsi="Palatino Linotype" w:cs="Arial"/>
          <w:b/>
          <w:sz w:val="28"/>
          <w:szCs w:val="28"/>
          <w:lang w:val="es-ES_tradnl"/>
        </w:rPr>
        <w:lastRenderedPageBreak/>
        <w:t>PRIMERO.</w:t>
      </w:r>
      <w:r w:rsidRPr="00B57D5C">
        <w:rPr>
          <w:rFonts w:ascii="Palatino Linotype" w:hAnsi="Palatino Linotype" w:cs="Arial"/>
          <w:lang w:val="es-ES_tradnl"/>
        </w:rPr>
        <w:t xml:space="preserve"> </w:t>
      </w:r>
      <w:r w:rsidRPr="00825B41">
        <w:rPr>
          <w:rFonts w:ascii="Palatino Linotype" w:eastAsiaTheme="minorHAnsi" w:hAnsi="Palatino Linotype" w:cs="Arial"/>
          <w:lang w:eastAsia="en-US"/>
        </w:rPr>
        <w:t xml:space="preserve">Se </w:t>
      </w:r>
      <w:r w:rsidRPr="00825B41">
        <w:rPr>
          <w:rFonts w:ascii="Palatino Linotype" w:eastAsiaTheme="minorHAnsi" w:hAnsi="Palatino Linotype" w:cs="Arial"/>
          <w:b/>
          <w:lang w:eastAsia="en-US"/>
        </w:rPr>
        <w:t>Sobresee</w:t>
      </w:r>
      <w:r w:rsidRPr="00825B41">
        <w:rPr>
          <w:rFonts w:ascii="Palatino Linotype" w:eastAsiaTheme="minorHAnsi" w:hAnsi="Palatino Linotype" w:cs="Arial"/>
          <w:lang w:eastAsia="en-US"/>
        </w:rPr>
        <w:t xml:space="preserve"> el recurso de revisión número 0</w:t>
      </w:r>
      <w:r w:rsidR="005D10B3">
        <w:rPr>
          <w:rFonts w:ascii="Palatino Linotype" w:eastAsiaTheme="minorHAnsi" w:hAnsi="Palatino Linotype" w:cs="Arial"/>
          <w:lang w:eastAsia="en-US"/>
        </w:rPr>
        <w:t>7570</w:t>
      </w:r>
      <w:r w:rsidRPr="00825B41">
        <w:rPr>
          <w:rFonts w:ascii="Palatino Linotype" w:eastAsiaTheme="minorHAnsi" w:hAnsi="Palatino Linotype" w:cs="Arial"/>
          <w:lang w:eastAsia="en-US"/>
        </w:rPr>
        <w:t>/INFOEM/IP/RR/201</w:t>
      </w:r>
      <w:r w:rsidR="006E6076">
        <w:rPr>
          <w:rFonts w:ascii="Palatino Linotype" w:eastAsiaTheme="minorHAnsi" w:hAnsi="Palatino Linotype" w:cs="Arial"/>
          <w:lang w:eastAsia="en-US"/>
        </w:rPr>
        <w:t>9</w:t>
      </w:r>
      <w:r w:rsidRPr="00825B41">
        <w:rPr>
          <w:rFonts w:ascii="Palatino Linotype" w:eastAsiaTheme="minorHAnsi" w:hAnsi="Palatino Linotype" w:cs="Arial"/>
          <w:lang w:eastAsia="en-US"/>
        </w:rPr>
        <w:t>, porque al modificar la respuesta</w:t>
      </w:r>
      <w:r w:rsidR="00972340">
        <w:rPr>
          <w:rFonts w:ascii="Palatino Linotype" w:eastAsiaTheme="minorHAnsi" w:hAnsi="Palatino Linotype" w:cs="Arial"/>
          <w:lang w:eastAsia="en-US"/>
        </w:rPr>
        <w:t xml:space="preserve">, </w:t>
      </w:r>
      <w:r w:rsidRPr="00825B41">
        <w:rPr>
          <w:rFonts w:ascii="Palatino Linotype" w:eastAsiaTheme="minorHAnsi" w:hAnsi="Palatino Linotype" w:cs="Arial"/>
          <w:lang w:eastAsia="en-US"/>
        </w:rPr>
        <w:t>el recurso de revisión quedó sin materia en términos del  Considerando tercero de la presente resolución.</w:t>
      </w:r>
    </w:p>
    <w:p w:rsidR="00972340" w:rsidRDefault="00972340" w:rsidP="009A3604">
      <w:pPr>
        <w:pStyle w:val="Sinespaciado"/>
        <w:spacing w:line="360" w:lineRule="auto"/>
        <w:jc w:val="both"/>
        <w:rPr>
          <w:rFonts w:ascii="Palatino Linotype" w:eastAsiaTheme="minorHAnsi" w:hAnsi="Palatino Linotype" w:cs="Arial"/>
          <w:lang w:eastAsia="en-US"/>
        </w:rPr>
      </w:pPr>
    </w:p>
    <w:p w:rsidR="00A80C68" w:rsidRPr="002A798F" w:rsidRDefault="00A80C68" w:rsidP="009A3604">
      <w:pPr>
        <w:autoSpaceDE w:val="0"/>
        <w:autoSpaceDN w:val="0"/>
        <w:adjustRightInd w:val="0"/>
        <w:spacing w:after="0" w:line="360" w:lineRule="auto"/>
        <w:jc w:val="both"/>
        <w:rPr>
          <w:rFonts w:ascii="Palatino Linotype" w:hAnsi="Palatino Linotype" w:cs="Arial"/>
          <w:sz w:val="24"/>
          <w:szCs w:val="24"/>
        </w:rPr>
      </w:pPr>
      <w:r w:rsidRPr="00B546AA">
        <w:rPr>
          <w:rFonts w:ascii="Palatino Linotype" w:hAnsi="Palatino Linotype" w:cs="Arial"/>
          <w:b/>
          <w:sz w:val="28"/>
          <w:szCs w:val="28"/>
        </w:rPr>
        <w:t>SEGUNDO.</w:t>
      </w:r>
      <w:r w:rsidRPr="00B00584">
        <w:rPr>
          <w:rFonts w:ascii="Palatino Linotype" w:hAnsi="Palatino Linotype" w:cs="Arial"/>
          <w:sz w:val="24"/>
          <w:szCs w:val="24"/>
        </w:rPr>
        <w:t xml:space="preserve"> </w:t>
      </w:r>
      <w:r>
        <w:rPr>
          <w:rFonts w:ascii="Palatino Linotype" w:hAnsi="Palatino Linotype" w:cs="Arial"/>
          <w:sz w:val="24"/>
          <w:szCs w:val="24"/>
        </w:rPr>
        <w:t>Notifíquese la presente resolución al Titular de la Unidad de Transparencia del Sujeto Obligado mediante el SAIMEX.</w:t>
      </w:r>
    </w:p>
    <w:p w:rsidR="00A80C68" w:rsidRPr="009351A3" w:rsidRDefault="00A80C68" w:rsidP="009A3604">
      <w:pPr>
        <w:autoSpaceDE w:val="0"/>
        <w:autoSpaceDN w:val="0"/>
        <w:adjustRightInd w:val="0"/>
        <w:spacing w:after="0" w:line="360" w:lineRule="auto"/>
        <w:jc w:val="both"/>
        <w:rPr>
          <w:rFonts w:ascii="Palatino Linotype" w:hAnsi="Palatino Linotype" w:cs="Arial"/>
          <w:sz w:val="24"/>
        </w:rPr>
      </w:pPr>
    </w:p>
    <w:p w:rsidR="00A80C68" w:rsidRDefault="00A80C68" w:rsidP="009A3604">
      <w:pPr>
        <w:autoSpaceDE w:val="0"/>
        <w:autoSpaceDN w:val="0"/>
        <w:adjustRightInd w:val="0"/>
        <w:spacing w:after="0" w:line="360" w:lineRule="auto"/>
        <w:jc w:val="both"/>
        <w:rPr>
          <w:rFonts w:ascii="Palatino Linotype" w:hAnsi="Palatino Linotype" w:cs="Arial"/>
          <w:sz w:val="24"/>
          <w:szCs w:val="24"/>
        </w:rPr>
      </w:pPr>
      <w:r w:rsidRPr="00B546AA">
        <w:rPr>
          <w:rFonts w:ascii="Palatino Linotype" w:hAnsi="Palatino Linotype" w:cs="Arial"/>
          <w:b/>
          <w:sz w:val="28"/>
          <w:szCs w:val="28"/>
        </w:rPr>
        <w:t>TERCERO.</w:t>
      </w:r>
      <w:r>
        <w:rPr>
          <w:rFonts w:ascii="Palatino Linotype" w:hAnsi="Palatino Linotype" w:cs="Arial"/>
          <w:b/>
          <w:sz w:val="24"/>
          <w:szCs w:val="24"/>
        </w:rPr>
        <w:t xml:space="preserve"> </w:t>
      </w:r>
      <w:r w:rsidRPr="00363018">
        <w:rPr>
          <w:rFonts w:ascii="Palatino Linotype" w:hAnsi="Palatino Linotype" w:cs="Arial"/>
          <w:sz w:val="24"/>
          <w:szCs w:val="24"/>
        </w:rPr>
        <w:t xml:space="preserve">Notifíquese </w:t>
      </w:r>
      <w:r>
        <w:rPr>
          <w:rFonts w:ascii="Palatino Linotype" w:hAnsi="Palatino Linotype" w:cs="Arial"/>
          <w:sz w:val="24"/>
          <w:szCs w:val="24"/>
        </w:rPr>
        <w:t xml:space="preserve">la presente resolución al </w:t>
      </w:r>
      <w:r w:rsidRPr="00363018">
        <w:rPr>
          <w:rFonts w:ascii="Palatino Linotype" w:hAnsi="Palatino Linotype" w:cs="Arial"/>
          <w:sz w:val="24"/>
          <w:szCs w:val="24"/>
        </w:rPr>
        <w:t>Recurrente</w:t>
      </w:r>
      <w:r w:rsidRPr="004F32D0">
        <w:rPr>
          <w:rFonts w:ascii="Palatino Linotype" w:hAnsi="Palatino Linotype" w:cs="Arial"/>
          <w:sz w:val="24"/>
          <w:szCs w:val="24"/>
        </w:rPr>
        <w:t xml:space="preserve"> </w:t>
      </w:r>
      <w:r>
        <w:rPr>
          <w:rFonts w:ascii="Palatino Linotype" w:hAnsi="Palatino Linotype" w:cs="Arial"/>
          <w:sz w:val="24"/>
          <w:szCs w:val="24"/>
        </w:rPr>
        <w:t>mediante el SAIMEX y h</w:t>
      </w:r>
      <w:r w:rsidRPr="00AE224C">
        <w:rPr>
          <w:rFonts w:ascii="Palatino Linotype" w:hAnsi="Palatino Linotype" w:cs="Arial"/>
          <w:sz w:val="24"/>
          <w:szCs w:val="24"/>
        </w:rPr>
        <w:t>ágase de</w:t>
      </w:r>
      <w:r>
        <w:rPr>
          <w:rFonts w:ascii="Palatino Linotype" w:hAnsi="Palatino Linotype" w:cs="Arial"/>
          <w:sz w:val="24"/>
          <w:szCs w:val="24"/>
        </w:rPr>
        <w:t xml:space="preserve">l conocimiento </w:t>
      </w:r>
      <w:r w:rsidRPr="002E35AF">
        <w:rPr>
          <w:rFonts w:ascii="Palatino Linotype" w:hAnsi="Palatino Linotype" w:cs="Arial"/>
          <w:sz w:val="24"/>
          <w:szCs w:val="24"/>
        </w:rPr>
        <w:t>que en caso de considerar</w:t>
      </w:r>
      <w:r>
        <w:rPr>
          <w:rFonts w:ascii="Palatino Linotype" w:hAnsi="Palatino Linotype" w:cs="Arial"/>
          <w:sz w:val="24"/>
          <w:szCs w:val="24"/>
        </w:rPr>
        <w:t xml:space="preserve"> que </w:t>
      </w:r>
      <w:r w:rsidRPr="002E35AF">
        <w:rPr>
          <w:rFonts w:ascii="Palatino Linotype" w:hAnsi="Palatino Linotype" w:cs="Arial"/>
          <w:sz w:val="24"/>
          <w:szCs w:val="24"/>
        </w:rPr>
        <w:t>le causa algún perjuicio, podrá promover el Juicio de Amparo en los términos de las leyes aplicables, de acuerdo a lo estipulado por el artículo 196 de la Ley de Transparencia y Acceso a la Información Pública del Estado de México y Municipios.</w:t>
      </w:r>
    </w:p>
    <w:p w:rsidR="00972340" w:rsidRDefault="00972340" w:rsidP="009A3604">
      <w:pPr>
        <w:autoSpaceDE w:val="0"/>
        <w:autoSpaceDN w:val="0"/>
        <w:adjustRightInd w:val="0"/>
        <w:spacing w:after="0" w:line="360" w:lineRule="auto"/>
        <w:jc w:val="both"/>
        <w:rPr>
          <w:rFonts w:ascii="Palatino Linotype" w:hAnsi="Palatino Linotype" w:cs="Arial"/>
          <w:sz w:val="24"/>
          <w:szCs w:val="24"/>
        </w:rPr>
      </w:pPr>
    </w:p>
    <w:p w:rsidR="00972340" w:rsidRDefault="00F2498E" w:rsidP="006914D2">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9E7F49">
        <w:rPr>
          <w:rFonts w:ascii="Palatino Linotype" w:hAnsi="Palatino Linotype" w:cs="Arial"/>
          <w:sz w:val="24"/>
          <w:szCs w:val="24"/>
        </w:rPr>
        <w:t xml:space="preserve"> </w:t>
      </w:r>
      <w:r w:rsidR="00A5738F">
        <w:rPr>
          <w:rFonts w:ascii="Palatino Linotype" w:hAnsi="Palatino Linotype" w:cs="Arial"/>
          <w:sz w:val="24"/>
          <w:szCs w:val="24"/>
        </w:rPr>
        <w:t>EMITIENDO</w:t>
      </w:r>
      <w:r w:rsidR="009E7F49">
        <w:rPr>
          <w:rFonts w:ascii="Palatino Linotype" w:hAnsi="Palatino Linotype" w:cs="Arial"/>
          <w:sz w:val="24"/>
          <w:szCs w:val="24"/>
        </w:rPr>
        <w:t xml:space="preserve"> VOTO PARTICULAR,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972340">
        <w:rPr>
          <w:rFonts w:ascii="Palatino Linotype" w:hAnsi="Palatino Linotype" w:cs="Arial"/>
          <w:sz w:val="24"/>
          <w:szCs w:val="24"/>
        </w:rPr>
        <w:t xml:space="preserve"> Y LUIS GUSTAVO PARRA NORIEGA,</w:t>
      </w:r>
      <w:r w:rsidR="00A5738F">
        <w:rPr>
          <w:rFonts w:ascii="Palatino Linotype" w:hAnsi="Palatino Linotype" w:cs="Arial"/>
          <w:sz w:val="24"/>
          <w:szCs w:val="24"/>
        </w:rPr>
        <w:t xml:space="preserve"> CON AUSENCIA JUSTIFICADA,</w:t>
      </w:r>
      <w:r w:rsidR="00972340">
        <w:rPr>
          <w:rFonts w:ascii="Palatino Linotype" w:hAnsi="Palatino Linotype" w:cs="Arial"/>
          <w:sz w:val="24"/>
          <w:szCs w:val="24"/>
        </w:rPr>
        <w:t xml:space="preserve"> </w:t>
      </w:r>
      <w:r w:rsidRPr="00C43242">
        <w:rPr>
          <w:rFonts w:ascii="Palatino Linotype" w:hAnsi="Palatino Linotype" w:cs="Arial"/>
          <w:sz w:val="24"/>
          <w:szCs w:val="24"/>
        </w:rPr>
        <w:t xml:space="preserve">EN LA </w:t>
      </w:r>
      <w:r w:rsidR="00A5738F">
        <w:rPr>
          <w:rFonts w:ascii="Palatino Linotype" w:hAnsi="Palatino Linotype" w:cs="Arial"/>
          <w:sz w:val="24"/>
          <w:szCs w:val="24"/>
        </w:rPr>
        <w:t>CUADRAGÉSIMA CUARTA</w:t>
      </w:r>
      <w:r w:rsidR="00344766">
        <w:rPr>
          <w:rFonts w:ascii="Palatino Linotype" w:hAnsi="Palatino Linotype" w:cs="Arial"/>
          <w:sz w:val="24"/>
          <w:szCs w:val="24"/>
        </w:rPr>
        <w:t xml:space="preserve">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A5738F">
        <w:rPr>
          <w:rFonts w:ascii="Palatino Linotype" w:hAnsi="Palatino Linotype" w:cs="Arial"/>
          <w:sz w:val="24"/>
          <w:szCs w:val="24"/>
        </w:rPr>
        <w:t>VEINTISIETE DE NOVIEMBRE</w:t>
      </w:r>
      <w:r w:rsidR="00762151">
        <w:rPr>
          <w:rFonts w:ascii="Palatino Linotype" w:hAnsi="Palatino Linotype" w:cs="Arial"/>
          <w:sz w:val="24"/>
          <w:szCs w:val="24"/>
        </w:rPr>
        <w:t xml:space="preserve"> DE DOS MIL DIECINUEVE</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A5738F">
        <w:rPr>
          <w:rFonts w:ascii="Palatino Linotype" w:hAnsi="Palatino Linotype" w:cs="Arial"/>
          <w:sz w:val="24"/>
          <w:szCs w:val="24"/>
        </w:rPr>
        <w:t>----------------------</w:t>
      </w:r>
      <w:r w:rsidR="00972340">
        <w:rPr>
          <w:rFonts w:ascii="Palatino Linotype" w:hAnsi="Palatino Linotype" w:cs="Arial"/>
          <w:sz w:val="24"/>
          <w:szCs w:val="24"/>
        </w:rPr>
        <w:t>----------------------</w:t>
      </w:r>
    </w:p>
    <w:p w:rsidR="009E7F49" w:rsidRDefault="009E7F49" w:rsidP="00DF6006">
      <w:pPr>
        <w:spacing w:after="0" w:line="360" w:lineRule="auto"/>
        <w:jc w:val="both"/>
        <w:rPr>
          <w:rFonts w:ascii="Palatino Linotype" w:hAnsi="Palatino Linotype" w:cs="Arial"/>
          <w:sz w:val="24"/>
          <w:szCs w:val="24"/>
        </w:rPr>
      </w:pPr>
    </w:p>
    <w:p w:rsidR="003A3A32" w:rsidRPr="00152075" w:rsidRDefault="003A3A32" w:rsidP="00DF6006">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2409825</wp:posOffset>
                </wp:positionH>
                <wp:positionV relativeFrom="paragraph">
                  <wp:posOffset>176530</wp:posOffset>
                </wp:positionV>
                <wp:extent cx="2551430" cy="101917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1019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76215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75pt;margin-top:13.9pt;width:200.9pt;height:8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76215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DF6006">
      <w:pPr>
        <w:spacing w:after="0" w:line="360" w:lineRule="auto"/>
        <w:jc w:val="center"/>
        <w:rPr>
          <w:rFonts w:ascii="Palatino Linotype" w:hAnsi="Palatino Linotype"/>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sz w:val="4"/>
        </w:rPr>
      </w:pPr>
    </w:p>
    <w:p w:rsidR="003A3A32" w:rsidRPr="00152075" w:rsidRDefault="003A3A32" w:rsidP="00DF6006">
      <w:pPr>
        <w:spacing w:after="0" w:line="360" w:lineRule="auto"/>
        <w:rPr>
          <w:rFonts w:ascii="Palatino Linotype" w:hAnsi="Palatino Linotype"/>
          <w:b/>
          <w:sz w:val="16"/>
        </w:rPr>
      </w:pPr>
    </w:p>
    <w:p w:rsidR="003A3A32" w:rsidRDefault="003A3A32" w:rsidP="00DF6006">
      <w:pPr>
        <w:spacing w:after="0" w:line="360" w:lineRule="auto"/>
        <w:rPr>
          <w:rFonts w:ascii="Palatino Linotype" w:hAnsi="Palatino Linotype"/>
          <w:b/>
        </w:rPr>
      </w:pPr>
    </w:p>
    <w:p w:rsidR="003A3A32"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Default="00762151"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Default="00762151"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Pr="00EF2FC0" w:rsidRDefault="00762151"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Pr="00EF2FC0" w:rsidRDefault="00762151"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9351A3" w:rsidRDefault="003A3A32" w:rsidP="00DF6006">
      <w:pPr>
        <w:spacing w:after="0" w:line="360" w:lineRule="auto"/>
        <w:rPr>
          <w:rFonts w:ascii="Palatino Linotype" w:hAnsi="Palatino Linotype"/>
          <w:b/>
          <w:sz w:val="12"/>
          <w:szCs w:val="18"/>
        </w:rPr>
      </w:pPr>
    </w:p>
    <w:p w:rsidR="003A3A32" w:rsidRPr="00152075" w:rsidRDefault="003A3A32" w:rsidP="00DF6006">
      <w:pPr>
        <w:spacing w:after="0" w:line="360" w:lineRule="auto"/>
        <w:rPr>
          <w:rFonts w:ascii="Palatino Linotype" w:hAnsi="Palatino Linotype"/>
          <w:b/>
          <w:sz w:val="18"/>
          <w:szCs w:val="18"/>
        </w:rPr>
      </w:pPr>
    </w:p>
    <w:p w:rsidR="003A3A32" w:rsidRPr="00152075" w:rsidRDefault="003A3A32" w:rsidP="00DF6006">
      <w:pPr>
        <w:spacing w:after="0" w:line="360" w:lineRule="auto"/>
        <w:rPr>
          <w:rFonts w:ascii="Palatino Linotype" w:hAnsi="Palatino Linotype"/>
          <w:b/>
          <w:sz w:val="18"/>
          <w:szCs w:val="18"/>
        </w:rPr>
      </w:pPr>
    </w:p>
    <w:p w:rsidR="003A3A32" w:rsidRPr="00152075" w:rsidRDefault="00972340"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D26C5B1" wp14:editId="737ACD2C">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2340" w:rsidRPr="00EF2FC0" w:rsidRDefault="0097234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w:t>
                            </w:r>
                            <w:r w:rsidR="008B31F6">
                              <w:rPr>
                                <w:rFonts w:ascii="Palatino Linotype" w:hAnsi="Palatino Linotype"/>
                                <w:b/>
                                <w:sz w:val="24"/>
                                <w:szCs w:val="24"/>
                              </w:rPr>
                              <w:t>Ausencia justificada</w:t>
                            </w:r>
                            <w:r>
                              <w:rPr>
                                <w:rFonts w:ascii="Palatino Linotype" w:hAnsi="Palatino Linotype"/>
                                <w:b/>
                                <w:sz w:val="24"/>
                                <w:szCs w:val="24"/>
                              </w:rPr>
                              <w:t>)</w:t>
                            </w:r>
                          </w:p>
                          <w:p w:rsidR="00762151" w:rsidRPr="00EF2FC0" w:rsidRDefault="00762151" w:rsidP="00972340">
                            <w:pPr>
                              <w:spacing w:after="0" w:line="240" w:lineRule="auto"/>
                              <w:jc w:val="center"/>
                              <w:rPr>
                                <w:rFonts w:ascii="Palatino Linotype" w:hAnsi="Palatino Linotype"/>
                                <w:sz w:val="24"/>
                                <w:szCs w:val="24"/>
                              </w:rPr>
                            </w:pPr>
                          </w:p>
                          <w:p w:rsidR="00972340" w:rsidRDefault="00972340"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6C5B1" id="_x0000_t202" coordsize="21600,21600" o:spt="202" path="m,l,21600r21600,l21600,xe">
                <v:stroke joinstyle="miter"/>
                <v:path gradientshapeok="t" o:connecttype="rect"/>
              </v:shapetype>
              <v:shape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972340" w:rsidRPr="00EF2FC0" w:rsidRDefault="0097234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w:t>
                      </w:r>
                      <w:r w:rsidR="008B31F6">
                        <w:rPr>
                          <w:rFonts w:ascii="Palatino Linotype" w:hAnsi="Palatino Linotype"/>
                          <w:b/>
                          <w:sz w:val="24"/>
                          <w:szCs w:val="24"/>
                        </w:rPr>
                        <w:t>Ausencia justificada</w:t>
                      </w:r>
                      <w:r>
                        <w:rPr>
                          <w:rFonts w:ascii="Palatino Linotype" w:hAnsi="Palatino Linotype"/>
                          <w:b/>
                          <w:sz w:val="24"/>
                          <w:szCs w:val="24"/>
                        </w:rPr>
                        <w:t>)</w:t>
                      </w:r>
                    </w:p>
                    <w:p w:rsidR="00762151" w:rsidRPr="00EF2FC0" w:rsidRDefault="00762151" w:rsidP="00972340">
                      <w:pPr>
                        <w:spacing w:after="0" w:line="240" w:lineRule="auto"/>
                        <w:jc w:val="center"/>
                        <w:rPr>
                          <w:rFonts w:ascii="Palatino Linotype" w:hAnsi="Palatino Linotype"/>
                          <w:sz w:val="24"/>
                          <w:szCs w:val="24"/>
                        </w:rPr>
                      </w:pPr>
                    </w:p>
                    <w:p w:rsidR="00972340" w:rsidRDefault="00972340"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Pr="00EF2FC0" w:rsidRDefault="00762151"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Pr="00EF2FC0" w:rsidRDefault="00762151"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v:textbox>
                <w10:wrap anchorx="margin"/>
              </v:shape>
            </w:pict>
          </mc:Fallback>
        </mc:AlternateContent>
      </w: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rPr>
      </w:pPr>
    </w:p>
    <w:p w:rsidR="003A3A32" w:rsidRDefault="003A3A32" w:rsidP="00DF6006">
      <w:pPr>
        <w:spacing w:after="0" w:line="360" w:lineRule="auto"/>
        <w:rPr>
          <w:rFonts w:ascii="Palatino Linotype" w:hAnsi="Palatino Linotype" w:cs="Arial"/>
          <w:szCs w:val="20"/>
        </w:rPr>
      </w:pPr>
    </w:p>
    <w:p w:rsidR="003A3A32" w:rsidRDefault="003A3A32" w:rsidP="00DF6006">
      <w:pPr>
        <w:spacing w:after="0" w:line="360" w:lineRule="auto"/>
        <w:rPr>
          <w:rFonts w:ascii="Palatino Linotype" w:hAnsi="Palatino Linotype" w:cs="Arial"/>
          <w:szCs w:val="20"/>
        </w:rPr>
      </w:pPr>
    </w:p>
    <w:p w:rsidR="003A3A32" w:rsidRPr="00152075" w:rsidRDefault="003A3A32" w:rsidP="00DF6006">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Default="00762151" w:rsidP="003A3A32">
                            <w:pPr>
                              <w:spacing w:after="0" w:line="240" w:lineRule="auto"/>
                              <w:jc w:val="center"/>
                              <w:rPr>
                                <w:rFonts w:ascii="Palatino Linotype" w:hAnsi="Palatino Linotype"/>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Default="00762151" w:rsidP="003A3A32">
                      <w:pPr>
                        <w:spacing w:after="0" w:line="240" w:lineRule="auto"/>
                        <w:jc w:val="center"/>
                        <w:rPr>
                          <w:rFonts w:ascii="Palatino Linotype" w:hAnsi="Palatino Linotype"/>
                          <w:sz w:val="24"/>
                          <w:szCs w:val="24"/>
                        </w:rPr>
                      </w:pPr>
                    </w:p>
                    <w:p w:rsidR="003A3A32" w:rsidRDefault="003A3A32" w:rsidP="003A3A32"/>
                  </w:txbxContent>
                </v:textbox>
                <w10:wrap anchorx="margin"/>
              </v:shape>
            </w:pict>
          </mc:Fallback>
        </mc:AlternateContent>
      </w:r>
    </w:p>
    <w:p w:rsidR="003A3A32" w:rsidRPr="00152075" w:rsidRDefault="003A3A32" w:rsidP="00DF6006">
      <w:pPr>
        <w:spacing w:after="0" w:line="360" w:lineRule="auto"/>
        <w:jc w:val="both"/>
        <w:rPr>
          <w:rFonts w:ascii="Palatino Linotype" w:hAnsi="Palatino Linotype" w:cs="Arial"/>
          <w:szCs w:val="20"/>
        </w:rPr>
      </w:pPr>
    </w:p>
    <w:p w:rsidR="003A3A32" w:rsidRPr="00152075" w:rsidRDefault="003A3A32" w:rsidP="00DF6006">
      <w:pPr>
        <w:spacing w:after="0" w:line="360" w:lineRule="auto"/>
        <w:jc w:val="both"/>
        <w:rPr>
          <w:rFonts w:ascii="Palatino Linotype" w:hAnsi="Palatino Linotype" w:cs="Arial"/>
          <w:szCs w:val="20"/>
        </w:rPr>
      </w:pPr>
    </w:p>
    <w:p w:rsidR="003A3A32" w:rsidRPr="00152075" w:rsidRDefault="003A3A32" w:rsidP="00DF6006">
      <w:pPr>
        <w:spacing w:after="0" w:line="360" w:lineRule="auto"/>
        <w:jc w:val="both"/>
        <w:rPr>
          <w:rFonts w:ascii="Palatino Linotype" w:hAnsi="Palatino Linotype" w:cs="Arial"/>
          <w:sz w:val="20"/>
          <w:szCs w:val="20"/>
        </w:rPr>
      </w:pPr>
    </w:p>
    <w:p w:rsidR="005D10B3" w:rsidRDefault="003A3A32" w:rsidP="005D10B3">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C36B0D">
        <w:rPr>
          <w:rFonts w:ascii="Palatino Linotype" w:hAnsi="Palatino Linotype" w:cs="Arial"/>
          <w:sz w:val="20"/>
          <w:szCs w:val="20"/>
        </w:rPr>
        <w:t>fecha</w:t>
      </w:r>
      <w:r w:rsidR="00A5738F">
        <w:rPr>
          <w:rFonts w:ascii="Palatino Linotype" w:hAnsi="Palatino Linotype" w:cs="Arial"/>
          <w:sz w:val="20"/>
          <w:szCs w:val="20"/>
        </w:rPr>
        <w:t xml:space="preserve"> veintisiete de </w:t>
      </w:r>
      <w:r w:rsidR="008B31F6">
        <w:rPr>
          <w:rFonts w:ascii="Palatino Linotype" w:hAnsi="Palatino Linotype" w:cs="Arial"/>
          <w:sz w:val="20"/>
          <w:szCs w:val="20"/>
        </w:rPr>
        <w:t>noviembre</w:t>
      </w:r>
      <w:bookmarkStart w:id="0" w:name="_GoBack"/>
      <w:bookmarkEnd w:id="0"/>
      <w:r w:rsidR="00A5738F">
        <w:rPr>
          <w:rFonts w:ascii="Palatino Linotype" w:hAnsi="Palatino Linotype" w:cs="Arial"/>
          <w:sz w:val="20"/>
          <w:szCs w:val="20"/>
        </w:rPr>
        <w:t xml:space="preserve"> </w:t>
      </w:r>
      <w:r w:rsidR="00762151">
        <w:rPr>
          <w:rFonts w:ascii="Palatino Linotype" w:hAnsi="Palatino Linotype" w:cs="Arial"/>
          <w:sz w:val="20"/>
          <w:szCs w:val="20"/>
        </w:rPr>
        <w:t>de dos mil diecinueve</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5D10B3">
        <w:rPr>
          <w:rFonts w:ascii="Palatino Linotype" w:hAnsi="Palatino Linotype" w:cs="Arial"/>
          <w:bCs/>
          <w:sz w:val="20"/>
          <w:szCs w:val="20"/>
          <w:lang w:eastAsia="es-MX"/>
        </w:rPr>
        <w:t>7570</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sidR="006B64AA">
        <w:rPr>
          <w:rFonts w:ascii="Palatino Linotype" w:hAnsi="Palatino Linotype" w:cs="Arial"/>
          <w:bCs/>
          <w:sz w:val="20"/>
          <w:szCs w:val="20"/>
          <w:lang w:eastAsia="es-MX"/>
        </w:rPr>
        <w:t>9</w:t>
      </w:r>
      <w:r w:rsidRPr="00152075">
        <w:rPr>
          <w:rFonts w:ascii="Palatino Linotype" w:hAnsi="Palatino Linotype" w:cs="Arial"/>
          <w:sz w:val="20"/>
          <w:szCs w:val="20"/>
        </w:rPr>
        <w:t>.</w:t>
      </w:r>
    </w:p>
    <w:p w:rsidR="003A3A32" w:rsidRDefault="003A3A32" w:rsidP="005D10B3">
      <w:pPr>
        <w:spacing w:after="0" w:line="240" w:lineRule="auto"/>
        <w:jc w:val="both"/>
        <w:rPr>
          <w:rFonts w:ascii="Palatino Linotype" w:hAnsi="Palatino Linotype" w:cs="Arial"/>
          <w:sz w:val="24"/>
          <w:szCs w:val="24"/>
        </w:rPr>
      </w:pPr>
      <w:r w:rsidRPr="00152075">
        <w:rPr>
          <w:rFonts w:ascii="Palatino Linotype" w:hAnsi="Palatino Linotype"/>
          <w:sz w:val="20"/>
          <w:szCs w:val="20"/>
        </w:rPr>
        <w:t>OSAM/MOC</w:t>
      </w:r>
    </w:p>
    <w:sectPr w:rsidR="003A3A32" w:rsidSect="00DF6006">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C05" w:rsidRDefault="009C1C05" w:rsidP="00F2498E">
      <w:pPr>
        <w:spacing w:after="0" w:line="240" w:lineRule="auto"/>
      </w:pPr>
      <w:r>
        <w:separator/>
      </w:r>
    </w:p>
  </w:endnote>
  <w:endnote w:type="continuationSeparator" w:id="0">
    <w:p w:rsidR="009C1C05" w:rsidRDefault="009C1C05"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B31F6">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B31F6">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B31F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B31F6">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C05" w:rsidRDefault="009C1C05" w:rsidP="00F2498E">
      <w:pPr>
        <w:spacing w:after="0" w:line="240" w:lineRule="auto"/>
      </w:pPr>
      <w:r>
        <w:separator/>
      </w:r>
    </w:p>
  </w:footnote>
  <w:footnote w:type="continuationSeparator" w:id="0">
    <w:p w:rsidR="009C1C05" w:rsidRDefault="009C1C05"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A15E74" w:rsidRPr="00B4142F" w:rsidTr="00C36B0D">
      <w:trPr>
        <w:trHeight w:val="227"/>
      </w:trPr>
      <w:tc>
        <w:tcPr>
          <w:tcW w:w="5529" w:type="dxa"/>
          <w:hideMark/>
        </w:tcPr>
        <w:p w:rsidR="00A15E74" w:rsidRDefault="00A15E74"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A15E74" w:rsidRPr="00B5524D" w:rsidRDefault="00A15E74" w:rsidP="00C84348">
          <w:pPr>
            <w:jc w:val="right"/>
          </w:pPr>
          <w:r w:rsidRPr="00B5524D">
            <w:rPr>
              <w:rFonts w:ascii="Palatino Linotype" w:hAnsi="Palatino Linotype" w:cs="Arial"/>
              <w:bCs/>
              <w:sz w:val="24"/>
              <w:lang w:eastAsia="es-MX"/>
            </w:rPr>
            <w:t>0</w:t>
          </w:r>
          <w:r w:rsidR="00C84348">
            <w:rPr>
              <w:rFonts w:ascii="Palatino Linotype" w:hAnsi="Palatino Linotype" w:cs="Arial"/>
              <w:bCs/>
              <w:sz w:val="24"/>
              <w:lang w:eastAsia="es-MX"/>
            </w:rPr>
            <w:t>7570</w:t>
          </w:r>
          <w:r w:rsidRPr="00B5524D">
            <w:rPr>
              <w:rFonts w:ascii="Palatino Linotype" w:hAnsi="Palatino Linotype" w:cs="Arial"/>
              <w:bCs/>
              <w:sz w:val="24"/>
              <w:lang w:eastAsia="es-MX"/>
            </w:rPr>
            <w:t>/INFOEM/IP/RR/201</w:t>
          </w:r>
          <w:r w:rsidR="006B64AA">
            <w:rPr>
              <w:rFonts w:ascii="Palatino Linotype" w:hAnsi="Palatino Linotype" w:cs="Arial"/>
              <w:bCs/>
              <w:sz w:val="24"/>
              <w:lang w:eastAsia="es-MX"/>
            </w:rPr>
            <w:t>9</w:t>
          </w:r>
        </w:p>
      </w:tc>
    </w:tr>
    <w:tr w:rsidR="00A15E74" w:rsidTr="00C36B0D">
      <w:trPr>
        <w:trHeight w:val="242"/>
      </w:trPr>
      <w:tc>
        <w:tcPr>
          <w:tcW w:w="5529" w:type="dxa"/>
          <w:vAlign w:val="center"/>
          <w:hideMark/>
        </w:tcPr>
        <w:p w:rsidR="00A15E74" w:rsidRDefault="00A15E74"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A15E74" w:rsidRPr="00B5524D" w:rsidRDefault="00C84348" w:rsidP="00A15E74">
          <w:pPr>
            <w:jc w:val="right"/>
          </w:pPr>
          <w:r>
            <w:rPr>
              <w:rFonts w:ascii="Palatino Linotype" w:hAnsi="Palatino Linotype"/>
            </w:rPr>
            <w:t>Instituto de Seguridad Social del Estado de México y Municipios</w:t>
          </w:r>
        </w:p>
      </w:tc>
    </w:tr>
    <w:tr w:rsidR="00CF0AE0" w:rsidTr="00C36B0D">
      <w:trPr>
        <w:trHeight w:val="342"/>
      </w:trPr>
      <w:tc>
        <w:tcPr>
          <w:tcW w:w="5529" w:type="dxa"/>
          <w:hideMark/>
        </w:tcPr>
        <w:p w:rsidR="00CF0AE0" w:rsidRDefault="00CF0AE0"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CF0AE0" w:rsidRDefault="00CF0AE0" w:rsidP="00CF0AE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C84348">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C84348">
            <w:rPr>
              <w:rFonts w:ascii="Palatino Linotype" w:hAnsi="Palatino Linotype" w:cs="Arial"/>
              <w:bCs/>
              <w:sz w:val="24"/>
              <w:lang w:eastAsia="es-MX"/>
            </w:rPr>
            <w:t>7570</w:t>
          </w:r>
          <w:r>
            <w:rPr>
              <w:rFonts w:ascii="Palatino Linotype" w:hAnsi="Palatino Linotype" w:cs="Arial"/>
              <w:bCs/>
              <w:sz w:val="24"/>
              <w:lang w:eastAsia="es-MX"/>
            </w:rPr>
            <w:t>/INFOEM/IP/RR/201</w:t>
          </w:r>
          <w:r w:rsidR="006B64AA">
            <w:rPr>
              <w:rFonts w:ascii="Palatino Linotype" w:hAnsi="Palatino Linotype" w:cs="Arial"/>
              <w:bCs/>
              <w:sz w:val="24"/>
              <w:lang w:eastAsia="es-MX"/>
            </w:rPr>
            <w:t>9</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EC6ABB" w:rsidP="007A5B2E">
          <w:pPr>
            <w:spacing w:after="120" w:line="256" w:lineRule="auto"/>
            <w:ind w:left="-486" w:firstLine="486"/>
            <w:jc w:val="right"/>
            <w:rPr>
              <w:rFonts w:ascii="Palatino Linotype" w:hAnsi="Palatino Linotype" w:cs="Arial"/>
            </w:rPr>
          </w:pP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Pr="00FA4DC7" w:rsidRDefault="00C84348" w:rsidP="00FA4DC7">
          <w:pPr>
            <w:jc w:val="right"/>
            <w:rPr>
              <w:rFonts w:ascii="Palatino Linotype" w:hAnsi="Palatino Linotype"/>
            </w:rPr>
          </w:pPr>
          <w:r>
            <w:rPr>
              <w:rFonts w:ascii="Palatino Linotype" w:hAnsi="Palatino Linotype"/>
            </w:rPr>
            <w:t>Instituto de Seguridad Social del Estado de México y Municipios</w:t>
          </w:r>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082E5D"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5FC5429"/>
    <w:multiLevelType w:val="hybridMultilevel"/>
    <w:tmpl w:val="C2769C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9"/>
  </w:num>
  <w:num w:numId="3">
    <w:abstractNumId w:val="15"/>
  </w:num>
  <w:num w:numId="4">
    <w:abstractNumId w:val="0"/>
  </w:num>
  <w:num w:numId="5">
    <w:abstractNumId w:val="9"/>
  </w:num>
  <w:num w:numId="6">
    <w:abstractNumId w:val="10"/>
  </w:num>
  <w:num w:numId="7">
    <w:abstractNumId w:val="22"/>
  </w:num>
  <w:num w:numId="8">
    <w:abstractNumId w:val="17"/>
  </w:num>
  <w:num w:numId="9">
    <w:abstractNumId w:val="13"/>
  </w:num>
  <w:num w:numId="10">
    <w:abstractNumId w:val="6"/>
  </w:num>
  <w:num w:numId="11">
    <w:abstractNumId w:val="11"/>
  </w:num>
  <w:num w:numId="12">
    <w:abstractNumId w:val="7"/>
  </w:num>
  <w:num w:numId="13">
    <w:abstractNumId w:val="20"/>
  </w:num>
  <w:num w:numId="14">
    <w:abstractNumId w:val="21"/>
  </w:num>
  <w:num w:numId="15">
    <w:abstractNumId w:val="18"/>
  </w:num>
  <w:num w:numId="16">
    <w:abstractNumId w:val="16"/>
  </w:num>
  <w:num w:numId="17">
    <w:abstractNumId w:val="23"/>
  </w:num>
  <w:num w:numId="18">
    <w:abstractNumId w:val="3"/>
  </w:num>
  <w:num w:numId="19">
    <w:abstractNumId w:val="14"/>
  </w:num>
  <w:num w:numId="20">
    <w:abstractNumId w:val="2"/>
  </w:num>
  <w:num w:numId="21">
    <w:abstractNumId w:val="24"/>
  </w:num>
  <w:num w:numId="22">
    <w:abstractNumId w:val="4"/>
  </w:num>
  <w:num w:numId="23">
    <w:abstractNumId w:val="1"/>
  </w:num>
  <w:num w:numId="24">
    <w:abstractNumId w:val="1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11CCA"/>
    <w:rsid w:val="00015487"/>
    <w:rsid w:val="00021165"/>
    <w:rsid w:val="00024A6D"/>
    <w:rsid w:val="00033562"/>
    <w:rsid w:val="00036D5F"/>
    <w:rsid w:val="00041670"/>
    <w:rsid w:val="0005480B"/>
    <w:rsid w:val="00054F6A"/>
    <w:rsid w:val="00055C90"/>
    <w:rsid w:val="00060716"/>
    <w:rsid w:val="000666B3"/>
    <w:rsid w:val="0007107B"/>
    <w:rsid w:val="00075D5E"/>
    <w:rsid w:val="00077A55"/>
    <w:rsid w:val="000802BA"/>
    <w:rsid w:val="00082E5D"/>
    <w:rsid w:val="0008737D"/>
    <w:rsid w:val="00092D82"/>
    <w:rsid w:val="000A3F41"/>
    <w:rsid w:val="000C2D59"/>
    <w:rsid w:val="000C51AF"/>
    <w:rsid w:val="000D5634"/>
    <w:rsid w:val="000E1FD4"/>
    <w:rsid w:val="001050A9"/>
    <w:rsid w:val="00116F6B"/>
    <w:rsid w:val="00131F2D"/>
    <w:rsid w:val="00142D35"/>
    <w:rsid w:val="00144BA8"/>
    <w:rsid w:val="001509C0"/>
    <w:rsid w:val="00155F53"/>
    <w:rsid w:val="001568D5"/>
    <w:rsid w:val="0016339A"/>
    <w:rsid w:val="00165898"/>
    <w:rsid w:val="00176522"/>
    <w:rsid w:val="00185C61"/>
    <w:rsid w:val="001957E6"/>
    <w:rsid w:val="00195845"/>
    <w:rsid w:val="0019584A"/>
    <w:rsid w:val="001A0AFD"/>
    <w:rsid w:val="001A0E96"/>
    <w:rsid w:val="001A3C5F"/>
    <w:rsid w:val="001A6849"/>
    <w:rsid w:val="001B6C2D"/>
    <w:rsid w:val="001C2C72"/>
    <w:rsid w:val="001C7697"/>
    <w:rsid w:val="001D3EE2"/>
    <w:rsid w:val="001E5453"/>
    <w:rsid w:val="001E678B"/>
    <w:rsid w:val="001F408E"/>
    <w:rsid w:val="00201765"/>
    <w:rsid w:val="00205FAC"/>
    <w:rsid w:val="00210714"/>
    <w:rsid w:val="0021327B"/>
    <w:rsid w:val="002155ED"/>
    <w:rsid w:val="0023118D"/>
    <w:rsid w:val="00232A7A"/>
    <w:rsid w:val="0023573F"/>
    <w:rsid w:val="00240046"/>
    <w:rsid w:val="002432E1"/>
    <w:rsid w:val="00256CE0"/>
    <w:rsid w:val="002710B5"/>
    <w:rsid w:val="002729A0"/>
    <w:rsid w:val="00273F7C"/>
    <w:rsid w:val="00293F85"/>
    <w:rsid w:val="00296E92"/>
    <w:rsid w:val="002A5ADD"/>
    <w:rsid w:val="002A6FCE"/>
    <w:rsid w:val="002B317E"/>
    <w:rsid w:val="002C4718"/>
    <w:rsid w:val="002C7EC4"/>
    <w:rsid w:val="002D4953"/>
    <w:rsid w:val="002E1484"/>
    <w:rsid w:val="002E72F0"/>
    <w:rsid w:val="002F368E"/>
    <w:rsid w:val="002F40FF"/>
    <w:rsid w:val="00302BF3"/>
    <w:rsid w:val="00331513"/>
    <w:rsid w:val="00341178"/>
    <w:rsid w:val="00344766"/>
    <w:rsid w:val="00345708"/>
    <w:rsid w:val="003467CD"/>
    <w:rsid w:val="0036188D"/>
    <w:rsid w:val="0037526D"/>
    <w:rsid w:val="003839F9"/>
    <w:rsid w:val="00392022"/>
    <w:rsid w:val="003A0B24"/>
    <w:rsid w:val="003A3A32"/>
    <w:rsid w:val="003A59A6"/>
    <w:rsid w:val="003B1752"/>
    <w:rsid w:val="003E468A"/>
    <w:rsid w:val="003E6E17"/>
    <w:rsid w:val="003F2491"/>
    <w:rsid w:val="003F5D5C"/>
    <w:rsid w:val="00400915"/>
    <w:rsid w:val="004176BF"/>
    <w:rsid w:val="004204D0"/>
    <w:rsid w:val="004232C6"/>
    <w:rsid w:val="00445853"/>
    <w:rsid w:val="00447748"/>
    <w:rsid w:val="00447A90"/>
    <w:rsid w:val="00453687"/>
    <w:rsid w:val="004728C4"/>
    <w:rsid w:val="00474C35"/>
    <w:rsid w:val="004750A1"/>
    <w:rsid w:val="00480D99"/>
    <w:rsid w:val="00483EC9"/>
    <w:rsid w:val="00484C7F"/>
    <w:rsid w:val="004933FC"/>
    <w:rsid w:val="004B0090"/>
    <w:rsid w:val="004B05C6"/>
    <w:rsid w:val="004B3514"/>
    <w:rsid w:val="004C09C8"/>
    <w:rsid w:val="004C3C1C"/>
    <w:rsid w:val="004C43C9"/>
    <w:rsid w:val="004C45FA"/>
    <w:rsid w:val="004C6779"/>
    <w:rsid w:val="004D66AD"/>
    <w:rsid w:val="004E1B3C"/>
    <w:rsid w:val="004E3F86"/>
    <w:rsid w:val="004E4AD1"/>
    <w:rsid w:val="004F32D0"/>
    <w:rsid w:val="004F78C4"/>
    <w:rsid w:val="005025C7"/>
    <w:rsid w:val="00510870"/>
    <w:rsid w:val="00526627"/>
    <w:rsid w:val="005367E7"/>
    <w:rsid w:val="00542CDB"/>
    <w:rsid w:val="005449D0"/>
    <w:rsid w:val="0056402C"/>
    <w:rsid w:val="00564DDB"/>
    <w:rsid w:val="00566380"/>
    <w:rsid w:val="005701EF"/>
    <w:rsid w:val="00572C2A"/>
    <w:rsid w:val="00587E84"/>
    <w:rsid w:val="00597018"/>
    <w:rsid w:val="005A2F92"/>
    <w:rsid w:val="005A7E33"/>
    <w:rsid w:val="005B10CC"/>
    <w:rsid w:val="005B6FFD"/>
    <w:rsid w:val="005C5501"/>
    <w:rsid w:val="005C7AFE"/>
    <w:rsid w:val="005D10B3"/>
    <w:rsid w:val="005E24C2"/>
    <w:rsid w:val="0060244C"/>
    <w:rsid w:val="00613401"/>
    <w:rsid w:val="006168EB"/>
    <w:rsid w:val="00616DEB"/>
    <w:rsid w:val="006263D3"/>
    <w:rsid w:val="0062694E"/>
    <w:rsid w:val="00630030"/>
    <w:rsid w:val="00636EB3"/>
    <w:rsid w:val="00640E61"/>
    <w:rsid w:val="00642A8B"/>
    <w:rsid w:val="006512F6"/>
    <w:rsid w:val="00665A8F"/>
    <w:rsid w:val="0067157E"/>
    <w:rsid w:val="006838C7"/>
    <w:rsid w:val="006914D2"/>
    <w:rsid w:val="00691C06"/>
    <w:rsid w:val="006A7CE2"/>
    <w:rsid w:val="006B4CA4"/>
    <w:rsid w:val="006B6498"/>
    <w:rsid w:val="006B64AA"/>
    <w:rsid w:val="006C52D3"/>
    <w:rsid w:val="006D1EC8"/>
    <w:rsid w:val="006D3F59"/>
    <w:rsid w:val="006E20F9"/>
    <w:rsid w:val="006E6076"/>
    <w:rsid w:val="006F04A3"/>
    <w:rsid w:val="00700C90"/>
    <w:rsid w:val="00704693"/>
    <w:rsid w:val="007054D8"/>
    <w:rsid w:val="007264EA"/>
    <w:rsid w:val="00732AB3"/>
    <w:rsid w:val="00736F47"/>
    <w:rsid w:val="00752886"/>
    <w:rsid w:val="0075799A"/>
    <w:rsid w:val="00762151"/>
    <w:rsid w:val="00764010"/>
    <w:rsid w:val="0077455A"/>
    <w:rsid w:val="00781849"/>
    <w:rsid w:val="00781B6F"/>
    <w:rsid w:val="00791C7A"/>
    <w:rsid w:val="00791D59"/>
    <w:rsid w:val="007938AE"/>
    <w:rsid w:val="007A5B2E"/>
    <w:rsid w:val="007B46BF"/>
    <w:rsid w:val="007C05DC"/>
    <w:rsid w:val="007C0FF7"/>
    <w:rsid w:val="007C14EE"/>
    <w:rsid w:val="007D07B3"/>
    <w:rsid w:val="007D1B1E"/>
    <w:rsid w:val="007F1538"/>
    <w:rsid w:val="007F5E4F"/>
    <w:rsid w:val="007F7965"/>
    <w:rsid w:val="00800EF1"/>
    <w:rsid w:val="00802AC9"/>
    <w:rsid w:val="00810E97"/>
    <w:rsid w:val="00816C5A"/>
    <w:rsid w:val="0082049D"/>
    <w:rsid w:val="00831D6C"/>
    <w:rsid w:val="008341ED"/>
    <w:rsid w:val="00841963"/>
    <w:rsid w:val="008523FA"/>
    <w:rsid w:val="008529E6"/>
    <w:rsid w:val="00852CDD"/>
    <w:rsid w:val="008575E1"/>
    <w:rsid w:val="00863328"/>
    <w:rsid w:val="00864D6E"/>
    <w:rsid w:val="0086690B"/>
    <w:rsid w:val="008710F8"/>
    <w:rsid w:val="00871B94"/>
    <w:rsid w:val="008755C2"/>
    <w:rsid w:val="00882C01"/>
    <w:rsid w:val="008853EC"/>
    <w:rsid w:val="00895187"/>
    <w:rsid w:val="008A0C9F"/>
    <w:rsid w:val="008A1645"/>
    <w:rsid w:val="008A7EF2"/>
    <w:rsid w:val="008B31F6"/>
    <w:rsid w:val="008C442E"/>
    <w:rsid w:val="008C5658"/>
    <w:rsid w:val="008D41FC"/>
    <w:rsid w:val="008E2654"/>
    <w:rsid w:val="008F47DC"/>
    <w:rsid w:val="00914986"/>
    <w:rsid w:val="00914DFE"/>
    <w:rsid w:val="00933540"/>
    <w:rsid w:val="00941D0E"/>
    <w:rsid w:val="00946522"/>
    <w:rsid w:val="0095183B"/>
    <w:rsid w:val="009520FE"/>
    <w:rsid w:val="00960C91"/>
    <w:rsid w:val="00961AEB"/>
    <w:rsid w:val="0096624D"/>
    <w:rsid w:val="00970C38"/>
    <w:rsid w:val="00971614"/>
    <w:rsid w:val="00972340"/>
    <w:rsid w:val="00982494"/>
    <w:rsid w:val="009845F3"/>
    <w:rsid w:val="009A3604"/>
    <w:rsid w:val="009A473C"/>
    <w:rsid w:val="009B41F0"/>
    <w:rsid w:val="009B7FFD"/>
    <w:rsid w:val="009C1C05"/>
    <w:rsid w:val="009C4284"/>
    <w:rsid w:val="009C5DC4"/>
    <w:rsid w:val="009D0BC2"/>
    <w:rsid w:val="009E7F49"/>
    <w:rsid w:val="009F0B98"/>
    <w:rsid w:val="00A14320"/>
    <w:rsid w:val="00A15E74"/>
    <w:rsid w:val="00A31101"/>
    <w:rsid w:val="00A42629"/>
    <w:rsid w:val="00A4524B"/>
    <w:rsid w:val="00A45454"/>
    <w:rsid w:val="00A50EE4"/>
    <w:rsid w:val="00A5738F"/>
    <w:rsid w:val="00A60841"/>
    <w:rsid w:val="00A63700"/>
    <w:rsid w:val="00A67625"/>
    <w:rsid w:val="00A80C68"/>
    <w:rsid w:val="00A855BE"/>
    <w:rsid w:val="00A9222E"/>
    <w:rsid w:val="00A92DD2"/>
    <w:rsid w:val="00A94751"/>
    <w:rsid w:val="00A95B2A"/>
    <w:rsid w:val="00AA1BBB"/>
    <w:rsid w:val="00AA7316"/>
    <w:rsid w:val="00AB0C12"/>
    <w:rsid w:val="00AB5F3B"/>
    <w:rsid w:val="00AC6797"/>
    <w:rsid w:val="00AD1EAE"/>
    <w:rsid w:val="00AD2280"/>
    <w:rsid w:val="00AD76EF"/>
    <w:rsid w:val="00AE19D1"/>
    <w:rsid w:val="00AE5D09"/>
    <w:rsid w:val="00B0036F"/>
    <w:rsid w:val="00B04F50"/>
    <w:rsid w:val="00B11CD7"/>
    <w:rsid w:val="00B23256"/>
    <w:rsid w:val="00B24CF5"/>
    <w:rsid w:val="00B269CE"/>
    <w:rsid w:val="00B32B21"/>
    <w:rsid w:val="00B40DF9"/>
    <w:rsid w:val="00B435F8"/>
    <w:rsid w:val="00B57348"/>
    <w:rsid w:val="00B61E5E"/>
    <w:rsid w:val="00B63807"/>
    <w:rsid w:val="00B67741"/>
    <w:rsid w:val="00B75683"/>
    <w:rsid w:val="00B7667D"/>
    <w:rsid w:val="00B8179C"/>
    <w:rsid w:val="00B84A8A"/>
    <w:rsid w:val="00B934BE"/>
    <w:rsid w:val="00B962BB"/>
    <w:rsid w:val="00BA6707"/>
    <w:rsid w:val="00BA7C0B"/>
    <w:rsid w:val="00BB1940"/>
    <w:rsid w:val="00BB5301"/>
    <w:rsid w:val="00BB7349"/>
    <w:rsid w:val="00BC219A"/>
    <w:rsid w:val="00BD034D"/>
    <w:rsid w:val="00BD780A"/>
    <w:rsid w:val="00BE635E"/>
    <w:rsid w:val="00BE6364"/>
    <w:rsid w:val="00BF6362"/>
    <w:rsid w:val="00C06182"/>
    <w:rsid w:val="00C07B7F"/>
    <w:rsid w:val="00C07EC8"/>
    <w:rsid w:val="00C13C38"/>
    <w:rsid w:val="00C14933"/>
    <w:rsid w:val="00C235D5"/>
    <w:rsid w:val="00C238FB"/>
    <w:rsid w:val="00C25B3F"/>
    <w:rsid w:val="00C36B0D"/>
    <w:rsid w:val="00C536D2"/>
    <w:rsid w:val="00C559CD"/>
    <w:rsid w:val="00C61FEC"/>
    <w:rsid w:val="00C72F35"/>
    <w:rsid w:val="00C76CD4"/>
    <w:rsid w:val="00C84348"/>
    <w:rsid w:val="00CA39B7"/>
    <w:rsid w:val="00CB2149"/>
    <w:rsid w:val="00CB4BBD"/>
    <w:rsid w:val="00CD19DB"/>
    <w:rsid w:val="00CD30FC"/>
    <w:rsid w:val="00CD4B87"/>
    <w:rsid w:val="00CE49B6"/>
    <w:rsid w:val="00CE4A28"/>
    <w:rsid w:val="00CF0AE0"/>
    <w:rsid w:val="00CF6431"/>
    <w:rsid w:val="00D01DCF"/>
    <w:rsid w:val="00D20EF6"/>
    <w:rsid w:val="00D2237A"/>
    <w:rsid w:val="00D24BD1"/>
    <w:rsid w:val="00D278F0"/>
    <w:rsid w:val="00D3511F"/>
    <w:rsid w:val="00D4515E"/>
    <w:rsid w:val="00D52933"/>
    <w:rsid w:val="00D65159"/>
    <w:rsid w:val="00D651B7"/>
    <w:rsid w:val="00D66CBB"/>
    <w:rsid w:val="00D71BF7"/>
    <w:rsid w:val="00D731D0"/>
    <w:rsid w:val="00D738D2"/>
    <w:rsid w:val="00D90C1B"/>
    <w:rsid w:val="00D92668"/>
    <w:rsid w:val="00D94F27"/>
    <w:rsid w:val="00D95B37"/>
    <w:rsid w:val="00DA1F2A"/>
    <w:rsid w:val="00DB0D6D"/>
    <w:rsid w:val="00DC0C9F"/>
    <w:rsid w:val="00DC4957"/>
    <w:rsid w:val="00DC63B3"/>
    <w:rsid w:val="00DE1DEE"/>
    <w:rsid w:val="00DE3218"/>
    <w:rsid w:val="00DF06C4"/>
    <w:rsid w:val="00DF2CB0"/>
    <w:rsid w:val="00DF451B"/>
    <w:rsid w:val="00DF6006"/>
    <w:rsid w:val="00DF7B01"/>
    <w:rsid w:val="00E120FC"/>
    <w:rsid w:val="00E14BA9"/>
    <w:rsid w:val="00E245A1"/>
    <w:rsid w:val="00E24831"/>
    <w:rsid w:val="00E34A4E"/>
    <w:rsid w:val="00E41D0D"/>
    <w:rsid w:val="00E701AC"/>
    <w:rsid w:val="00E730F3"/>
    <w:rsid w:val="00E75386"/>
    <w:rsid w:val="00E77015"/>
    <w:rsid w:val="00E807E8"/>
    <w:rsid w:val="00E8267D"/>
    <w:rsid w:val="00E8653F"/>
    <w:rsid w:val="00E86C05"/>
    <w:rsid w:val="00E93F35"/>
    <w:rsid w:val="00EA4C1F"/>
    <w:rsid w:val="00EB2BE8"/>
    <w:rsid w:val="00EB4897"/>
    <w:rsid w:val="00EC1362"/>
    <w:rsid w:val="00EC291E"/>
    <w:rsid w:val="00EC2EEA"/>
    <w:rsid w:val="00EC6ABB"/>
    <w:rsid w:val="00ED10D9"/>
    <w:rsid w:val="00ED30A9"/>
    <w:rsid w:val="00ED43C6"/>
    <w:rsid w:val="00ED5476"/>
    <w:rsid w:val="00EE1465"/>
    <w:rsid w:val="00EE2C69"/>
    <w:rsid w:val="00EE34DD"/>
    <w:rsid w:val="00EE47C6"/>
    <w:rsid w:val="00EE4D84"/>
    <w:rsid w:val="00EF1196"/>
    <w:rsid w:val="00EF2B23"/>
    <w:rsid w:val="00EF6F58"/>
    <w:rsid w:val="00EF7935"/>
    <w:rsid w:val="00F12FB0"/>
    <w:rsid w:val="00F16039"/>
    <w:rsid w:val="00F2498E"/>
    <w:rsid w:val="00F34068"/>
    <w:rsid w:val="00F56426"/>
    <w:rsid w:val="00F74FB9"/>
    <w:rsid w:val="00F97B3C"/>
    <w:rsid w:val="00FA00A8"/>
    <w:rsid w:val="00FA1F4B"/>
    <w:rsid w:val="00FA4DC7"/>
    <w:rsid w:val="00FA5D15"/>
    <w:rsid w:val="00FC54A4"/>
    <w:rsid w:val="00FD0A58"/>
    <w:rsid w:val="00FD160B"/>
    <w:rsid w:val="00FD43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00850.page" TargetMode="External"/><Relationship Id="rId13" Type="http://schemas.openxmlformats.org/officeDocument/2006/relationships/hyperlink" Target="https://www.saimex.org.mx/saimex/solicitud/downloadAttach/800853.pa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solicitud/downloadAttach/800852.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800851.page"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13DBE-32AD-46A2-8910-39FADF97C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1</Pages>
  <Words>4265</Words>
  <Characters>23463</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28</cp:revision>
  <cp:lastPrinted>2019-11-28T17:31:00Z</cp:lastPrinted>
  <dcterms:created xsi:type="dcterms:W3CDTF">2018-09-18T22:45:00Z</dcterms:created>
  <dcterms:modified xsi:type="dcterms:W3CDTF">2019-11-28T17:31:00Z</dcterms:modified>
</cp:coreProperties>
</file>