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28600" w14:textId="77777777" w:rsidR="00A9668F" w:rsidRPr="0085055E" w:rsidRDefault="00A9668F" w:rsidP="0085055E">
      <w:pPr>
        <w:spacing w:before="240" w:after="240" w:line="360" w:lineRule="auto"/>
        <w:jc w:val="center"/>
        <w:rPr>
          <w:rFonts w:ascii="Palatino Linotype" w:hAnsi="Palatino Linotype"/>
          <w:b/>
        </w:rPr>
      </w:pPr>
      <w:r w:rsidRPr="0085055E">
        <w:rPr>
          <w:rFonts w:ascii="Palatino Linotype" w:hAnsi="Palatino Linotype"/>
          <w:b/>
        </w:rPr>
        <w:t>Sinopsis</w:t>
      </w:r>
    </w:p>
    <w:p w14:paraId="72DB9925" w14:textId="729D9480" w:rsidR="00A9668F" w:rsidRPr="0085055E" w:rsidRDefault="00A9668F" w:rsidP="0085055E">
      <w:pPr>
        <w:spacing w:before="240" w:after="240" w:line="360" w:lineRule="auto"/>
        <w:jc w:val="both"/>
        <w:rPr>
          <w:rFonts w:ascii="Palatino Linotype" w:hAnsi="Palatino Linotype" w:cs="Arial"/>
        </w:rPr>
      </w:pPr>
      <w:r w:rsidRPr="0085055E">
        <w:rPr>
          <w:rFonts w:ascii="Palatino Linotype" w:eastAsia="MS Mincho" w:hAnsi="Palatino Linotype" w:cs="Arial"/>
          <w:noProof/>
          <w:lang w:val="es-MX" w:eastAsia="es-MX"/>
        </w:rPr>
        <mc:AlternateContent>
          <mc:Choice Requires="wps">
            <w:drawing>
              <wp:anchor distT="0" distB="0" distL="114300" distR="114300" simplePos="0" relativeHeight="251674624" behindDoc="0" locked="0" layoutInCell="1" allowOverlap="1" wp14:anchorId="53EE3F8E" wp14:editId="1222C92C">
                <wp:simplePos x="0" y="0"/>
                <wp:positionH relativeFrom="margin">
                  <wp:align>right</wp:align>
                </wp:positionH>
                <wp:positionV relativeFrom="paragraph">
                  <wp:posOffset>2488565</wp:posOffset>
                </wp:positionV>
                <wp:extent cx="5505450" cy="427672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505450" cy="4276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B0AE6" id="Conector recto 4"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95.95pt" to="815.8pt,5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" strokecolor="#4579b8 [3044]" strokeweight="3pt">
                <w10:wrap anchorx="margin"/>
              </v:line>
            </w:pict>
          </mc:Fallback>
        </mc:AlternateContent>
      </w:r>
      <w:r w:rsidRPr="0085055E">
        <w:rPr>
          <w:rFonts w:ascii="Palatino Linotype" w:hAnsi="Palatino Linotype" w:cs="Arial"/>
        </w:rPr>
        <w:t xml:space="preserve">En razón de que la información solicitada por </w:t>
      </w:r>
      <w:r w:rsidR="00AB2C70" w:rsidRPr="0085055E">
        <w:rPr>
          <w:rFonts w:ascii="Palatino Linotype" w:hAnsi="Palatino Linotype" w:cs="Arial"/>
        </w:rPr>
        <w:t>la</w:t>
      </w:r>
      <w:r w:rsidRPr="0085055E">
        <w:rPr>
          <w:rFonts w:ascii="Palatino Linotype" w:hAnsi="Palatino Linotype" w:cs="Arial"/>
        </w:rPr>
        <w:t xml:space="preserve"> </w:t>
      </w:r>
      <w:r w:rsidRPr="0085055E">
        <w:rPr>
          <w:rFonts w:ascii="Palatino Linotype" w:hAnsi="Palatino Linotype" w:cs="Arial"/>
          <w:b/>
        </w:rPr>
        <w:t xml:space="preserve">RECURRENTE </w:t>
      </w:r>
      <w:r w:rsidRPr="0085055E">
        <w:rPr>
          <w:rFonts w:ascii="Palatino Linotype" w:hAnsi="Palatino Linotype" w:cs="Arial"/>
        </w:rPr>
        <w:t xml:space="preserve">no se localiza en los archivos del </w:t>
      </w:r>
      <w:r w:rsidRPr="0085055E">
        <w:rPr>
          <w:rFonts w:ascii="Palatino Linotype" w:hAnsi="Palatino Linotype" w:cs="Arial"/>
          <w:b/>
        </w:rPr>
        <w:t xml:space="preserve">SUJETO OBLIGADO, </w:t>
      </w:r>
      <w:r w:rsidRPr="0085055E">
        <w:rPr>
          <w:rFonts w:ascii="Palatino Linotype" w:hAnsi="Palatino Linotype" w:cs="Arial"/>
        </w:rPr>
        <w:t xml:space="preserve">entonces no existe la fuente obligacional ni material que determine su entrega, aunado a que no existe la obligación a cargo del </w:t>
      </w:r>
      <w:r w:rsidRPr="0085055E">
        <w:rPr>
          <w:rFonts w:ascii="Palatino Linotype" w:hAnsi="Palatino Linotype" w:cs="Arial"/>
          <w:b/>
        </w:rPr>
        <w:t xml:space="preserve">SUJETO OBLIGADO </w:t>
      </w:r>
      <w:r w:rsidRPr="0085055E">
        <w:rPr>
          <w:rFonts w:ascii="Palatino Linotype" w:hAnsi="Palatino Linotype" w:cs="Arial"/>
        </w:rPr>
        <w:t>de procesarla, resumirla, efectuar cálculos o practicar investigaciones, por lo que este Órgano Garante determina infundados</w:t>
      </w:r>
      <w:r w:rsidRPr="0085055E">
        <w:rPr>
          <w:rFonts w:ascii="Palatino Linotype" w:hAnsi="Palatino Linotype" w:cs="Arial"/>
          <w:b/>
        </w:rPr>
        <w:t xml:space="preserve"> </w:t>
      </w:r>
      <w:r w:rsidRPr="0085055E">
        <w:rPr>
          <w:rFonts w:ascii="Palatino Linotype" w:hAnsi="Palatino Linotype" w:cs="Arial"/>
        </w:rPr>
        <w:t xml:space="preserve">los motivos o razones de inconformidad esgrimidos por el </w:t>
      </w:r>
      <w:r w:rsidRPr="0085055E">
        <w:rPr>
          <w:rFonts w:ascii="Palatino Linotype" w:hAnsi="Palatino Linotype" w:cs="Arial"/>
          <w:b/>
        </w:rPr>
        <w:t xml:space="preserve">RECURRETE </w:t>
      </w:r>
      <w:r w:rsidRPr="0085055E">
        <w:rPr>
          <w:rFonts w:ascii="Palatino Linotype" w:hAnsi="Palatino Linotype" w:cs="Arial"/>
        </w:rPr>
        <w:t xml:space="preserve">y lo procedente es </w:t>
      </w:r>
      <w:r w:rsidRPr="0085055E">
        <w:rPr>
          <w:rFonts w:ascii="Palatino Linotype" w:hAnsi="Palatino Linotype" w:cs="Arial"/>
          <w:b/>
        </w:rPr>
        <w:t xml:space="preserve">CONFIRMAR, </w:t>
      </w:r>
      <w:r w:rsidRPr="0085055E">
        <w:rPr>
          <w:rFonts w:ascii="Palatino Linotype" w:hAnsi="Palatino Linotype" w:cs="Arial"/>
        </w:rPr>
        <w:t xml:space="preserve">la respuesta emitida por el </w:t>
      </w:r>
      <w:r w:rsidRPr="0085055E">
        <w:rPr>
          <w:rFonts w:ascii="Palatino Linotype" w:hAnsi="Palatino Linotype" w:cs="Arial"/>
          <w:b/>
        </w:rPr>
        <w:t xml:space="preserve">SUJETO OBLIGADO </w:t>
      </w:r>
      <w:r w:rsidRPr="0085055E">
        <w:rPr>
          <w:rFonts w:ascii="Palatino Linotype" w:hAnsi="Palatino Linotype" w:cs="Arial"/>
        </w:rPr>
        <w:t xml:space="preserve">a la solicitud de información. </w:t>
      </w:r>
    </w:p>
    <w:p w14:paraId="0FAC1FCA" w14:textId="0BC2FCE0" w:rsidR="001B1A25" w:rsidRPr="0085055E" w:rsidRDefault="001B1A25" w:rsidP="0085055E">
      <w:pPr>
        <w:spacing w:before="240" w:after="240" w:line="360" w:lineRule="auto"/>
        <w:jc w:val="both"/>
        <w:rPr>
          <w:rFonts w:ascii="Palatino Linotype" w:hAnsi="Palatino Linotype" w:cs="Arial"/>
        </w:rPr>
      </w:pPr>
    </w:p>
    <w:p w14:paraId="594C51F6" w14:textId="77777777" w:rsidR="001B1A25" w:rsidRPr="0085055E" w:rsidRDefault="001B1A25" w:rsidP="0085055E">
      <w:pPr>
        <w:spacing w:before="240" w:after="240" w:line="360" w:lineRule="auto"/>
        <w:jc w:val="both"/>
        <w:rPr>
          <w:rFonts w:ascii="Palatino Linotype" w:hAnsi="Palatino Linotype" w:cs="Arial"/>
        </w:rPr>
      </w:pPr>
    </w:p>
    <w:p w14:paraId="5FF13271" w14:textId="77777777" w:rsidR="001B1A25" w:rsidRPr="0085055E" w:rsidRDefault="001B1A25" w:rsidP="0085055E">
      <w:pPr>
        <w:spacing w:before="240" w:after="240" w:line="360" w:lineRule="auto"/>
        <w:jc w:val="both"/>
        <w:rPr>
          <w:rFonts w:ascii="Palatino Linotype" w:hAnsi="Palatino Linotype" w:cs="Arial"/>
        </w:rPr>
      </w:pPr>
    </w:p>
    <w:p w14:paraId="4328FE5B" w14:textId="77777777" w:rsidR="001B1A25" w:rsidRPr="0085055E" w:rsidRDefault="001B1A25" w:rsidP="0085055E">
      <w:pPr>
        <w:spacing w:before="240" w:after="240" w:line="360" w:lineRule="auto"/>
        <w:jc w:val="both"/>
        <w:rPr>
          <w:rFonts w:ascii="Palatino Linotype" w:hAnsi="Palatino Linotype" w:cs="Arial"/>
        </w:rPr>
      </w:pPr>
    </w:p>
    <w:p w14:paraId="3101563A" w14:textId="77777777" w:rsidR="00A9668F" w:rsidRPr="0085055E" w:rsidRDefault="00A9668F" w:rsidP="0085055E">
      <w:pPr>
        <w:spacing w:before="240" w:after="240" w:line="360" w:lineRule="auto"/>
        <w:jc w:val="both"/>
        <w:rPr>
          <w:rFonts w:ascii="Palatino Linotype" w:hAnsi="Palatino Linotype" w:cs="Arial"/>
        </w:rPr>
      </w:pPr>
    </w:p>
    <w:p w14:paraId="1B55B488" w14:textId="77777777" w:rsidR="00A9668F" w:rsidRPr="0085055E" w:rsidRDefault="00A9668F" w:rsidP="0085055E">
      <w:pPr>
        <w:spacing w:before="240" w:after="240" w:line="360" w:lineRule="auto"/>
        <w:jc w:val="both"/>
        <w:rPr>
          <w:rFonts w:ascii="Palatino Linotype" w:hAnsi="Palatino Linotype" w:cs="Arial"/>
        </w:rPr>
      </w:pPr>
    </w:p>
    <w:p w14:paraId="41FB877E" w14:textId="77777777" w:rsidR="00A9668F" w:rsidRPr="0085055E" w:rsidRDefault="00A9668F" w:rsidP="0085055E">
      <w:pPr>
        <w:spacing w:before="240" w:after="240" w:line="360" w:lineRule="auto"/>
        <w:jc w:val="both"/>
        <w:rPr>
          <w:rFonts w:ascii="Palatino Linotype" w:hAnsi="Palatino Linotype" w:cs="Arial"/>
        </w:rPr>
      </w:pPr>
    </w:p>
    <w:p w14:paraId="6989CE8D" w14:textId="77777777" w:rsidR="00A9668F" w:rsidRPr="0085055E" w:rsidRDefault="00A9668F" w:rsidP="0085055E">
      <w:pPr>
        <w:spacing w:before="240" w:after="240" w:line="360" w:lineRule="auto"/>
        <w:jc w:val="both"/>
        <w:rPr>
          <w:rFonts w:ascii="Palatino Linotype" w:hAnsi="Palatino Linotype" w:cs="Arial"/>
        </w:rPr>
      </w:pPr>
    </w:p>
    <w:p w14:paraId="16B2B2B7" w14:textId="77777777" w:rsidR="001B1A25" w:rsidRPr="0085055E" w:rsidRDefault="001B1A25" w:rsidP="0085055E">
      <w:pPr>
        <w:spacing w:before="240" w:after="240" w:line="360" w:lineRule="auto"/>
        <w:jc w:val="both"/>
        <w:rPr>
          <w:rFonts w:ascii="Palatino Linotype" w:hAnsi="Palatino Linotype" w:cs="Arial"/>
        </w:rPr>
      </w:pPr>
    </w:p>
    <w:p w14:paraId="31137936" w14:textId="302D1D0F" w:rsidR="00BC61B2" w:rsidRPr="0085055E" w:rsidRDefault="00A20B1F" w:rsidP="0085055E">
      <w:pPr>
        <w:tabs>
          <w:tab w:val="left" w:pos="0"/>
        </w:tabs>
        <w:spacing w:line="360" w:lineRule="auto"/>
        <w:jc w:val="center"/>
        <w:rPr>
          <w:rFonts w:ascii="Palatino Linotype" w:eastAsia="Times New Roman" w:hAnsi="Palatino Linotype" w:cs="Times New Roman"/>
          <w:b/>
        </w:rPr>
      </w:pPr>
      <w:r w:rsidRPr="0085055E">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24D2085D" w14:textId="77940EB8" w:rsidR="00865694" w:rsidRPr="0085055E" w:rsidRDefault="00763298" w:rsidP="0085055E">
          <w:pPr>
            <w:pStyle w:val="TtulodeTDC"/>
            <w:tabs>
              <w:tab w:val="left" w:pos="0"/>
            </w:tabs>
            <w:spacing w:line="360" w:lineRule="auto"/>
            <w:rPr>
              <w:noProof/>
              <w:szCs w:val="24"/>
            </w:rPr>
          </w:pPr>
          <w:r w:rsidRPr="0085055E">
            <w:rPr>
              <w:szCs w:val="24"/>
            </w:rPr>
            <w:fldChar w:fldCharType="begin"/>
          </w:r>
          <w:r w:rsidRPr="0085055E">
            <w:rPr>
              <w:szCs w:val="24"/>
            </w:rPr>
            <w:instrText xml:space="preserve"> TOC \o "1-3" \h \z \u </w:instrText>
          </w:r>
          <w:r w:rsidRPr="0085055E">
            <w:rPr>
              <w:szCs w:val="24"/>
            </w:rPr>
            <w:fldChar w:fldCharType="separate"/>
          </w:r>
          <w:hyperlink w:anchor="_Toc20406688" w:history="1">
            <w:r w:rsidR="00865694" w:rsidRPr="0085055E">
              <w:rPr>
                <w:rStyle w:val="Hipervnculo"/>
                <w:b/>
                <w:noProof/>
                <w:szCs w:val="24"/>
              </w:rPr>
              <w:t>ANTECEDENTES</w:t>
            </w:r>
            <w:r w:rsidR="0085055E">
              <w:rPr>
                <w:rStyle w:val="Hipervnculo"/>
                <w:b/>
                <w:noProof/>
                <w:szCs w:val="24"/>
              </w:rPr>
              <w:t>………………………………………………………………………</w:t>
            </w:r>
            <w:r w:rsidR="00865694" w:rsidRPr="0085055E">
              <w:rPr>
                <w:noProof/>
                <w:webHidden/>
                <w:szCs w:val="24"/>
              </w:rPr>
              <w:tab/>
            </w:r>
            <w:r w:rsidR="00865694" w:rsidRPr="0085055E">
              <w:rPr>
                <w:noProof/>
                <w:webHidden/>
                <w:szCs w:val="24"/>
              </w:rPr>
              <w:fldChar w:fldCharType="begin"/>
            </w:r>
            <w:r w:rsidR="00865694" w:rsidRPr="0085055E">
              <w:rPr>
                <w:noProof/>
                <w:webHidden/>
                <w:szCs w:val="24"/>
              </w:rPr>
              <w:instrText xml:space="preserve"> PAGEREF _Toc20406688 \h </w:instrText>
            </w:r>
            <w:r w:rsidR="00865694" w:rsidRPr="0085055E">
              <w:rPr>
                <w:noProof/>
                <w:webHidden/>
                <w:szCs w:val="24"/>
              </w:rPr>
            </w:r>
            <w:r w:rsidR="00865694" w:rsidRPr="0085055E">
              <w:rPr>
                <w:noProof/>
                <w:webHidden/>
                <w:szCs w:val="24"/>
              </w:rPr>
              <w:fldChar w:fldCharType="separate"/>
            </w:r>
            <w:r w:rsidR="00FE5868">
              <w:rPr>
                <w:noProof/>
                <w:webHidden/>
                <w:szCs w:val="24"/>
              </w:rPr>
              <w:t>3</w:t>
            </w:r>
            <w:r w:rsidR="00865694" w:rsidRPr="0085055E">
              <w:rPr>
                <w:noProof/>
                <w:webHidden/>
                <w:szCs w:val="24"/>
              </w:rPr>
              <w:fldChar w:fldCharType="end"/>
            </w:r>
          </w:hyperlink>
        </w:p>
        <w:p w14:paraId="2897A3FD" w14:textId="77777777" w:rsidR="00865694" w:rsidRPr="0085055E" w:rsidRDefault="00804B29" w:rsidP="0085055E">
          <w:pPr>
            <w:pStyle w:val="TDC1"/>
            <w:spacing w:before="240" w:line="360" w:lineRule="auto"/>
            <w:ind w:left="0"/>
            <w:rPr>
              <w:rFonts w:ascii="Palatino Linotype" w:hAnsi="Palatino Linotype"/>
              <w:noProof/>
              <w:lang w:val="es-MX" w:eastAsia="es-MX"/>
            </w:rPr>
          </w:pPr>
          <w:hyperlink w:anchor="_Toc20406689" w:history="1">
            <w:r w:rsidR="00865694" w:rsidRPr="0085055E">
              <w:rPr>
                <w:rStyle w:val="Hipervnculo"/>
                <w:rFonts w:ascii="Palatino Linotype" w:hAnsi="Palatino Linotype"/>
                <w:b/>
                <w:noProof/>
              </w:rPr>
              <w:t>CONSIDERANDO</w:t>
            </w:r>
            <w:r w:rsidR="00865694" w:rsidRPr="0085055E">
              <w:rPr>
                <w:rFonts w:ascii="Palatino Linotype" w:hAnsi="Palatino Linotype"/>
                <w:noProof/>
                <w:webHidden/>
              </w:rPr>
              <w:tab/>
            </w:r>
            <w:r w:rsidR="00865694" w:rsidRPr="0085055E">
              <w:rPr>
                <w:rFonts w:ascii="Palatino Linotype" w:hAnsi="Palatino Linotype"/>
                <w:noProof/>
                <w:webHidden/>
              </w:rPr>
              <w:fldChar w:fldCharType="begin"/>
            </w:r>
            <w:r w:rsidR="00865694" w:rsidRPr="0085055E">
              <w:rPr>
                <w:rFonts w:ascii="Palatino Linotype" w:hAnsi="Palatino Linotype"/>
                <w:noProof/>
                <w:webHidden/>
              </w:rPr>
              <w:instrText xml:space="preserve"> PAGEREF _Toc20406689 \h </w:instrText>
            </w:r>
            <w:r w:rsidR="00865694" w:rsidRPr="0085055E">
              <w:rPr>
                <w:rFonts w:ascii="Palatino Linotype" w:hAnsi="Palatino Linotype"/>
                <w:noProof/>
                <w:webHidden/>
              </w:rPr>
            </w:r>
            <w:r w:rsidR="00865694" w:rsidRPr="0085055E">
              <w:rPr>
                <w:rFonts w:ascii="Palatino Linotype" w:hAnsi="Palatino Linotype"/>
                <w:noProof/>
                <w:webHidden/>
              </w:rPr>
              <w:fldChar w:fldCharType="separate"/>
            </w:r>
            <w:r w:rsidR="00FE5868">
              <w:rPr>
                <w:rFonts w:ascii="Palatino Linotype" w:hAnsi="Palatino Linotype"/>
                <w:noProof/>
                <w:webHidden/>
              </w:rPr>
              <w:t>10</w:t>
            </w:r>
            <w:r w:rsidR="00865694" w:rsidRPr="0085055E">
              <w:rPr>
                <w:rFonts w:ascii="Palatino Linotype" w:hAnsi="Palatino Linotype"/>
                <w:noProof/>
                <w:webHidden/>
              </w:rPr>
              <w:fldChar w:fldCharType="end"/>
            </w:r>
          </w:hyperlink>
        </w:p>
        <w:p w14:paraId="5C7AF055" w14:textId="77777777" w:rsidR="00865694" w:rsidRPr="0085055E" w:rsidRDefault="00804B29" w:rsidP="0085055E">
          <w:pPr>
            <w:pStyle w:val="TDC2"/>
            <w:spacing w:before="240" w:line="360" w:lineRule="auto"/>
            <w:ind w:left="0"/>
            <w:rPr>
              <w:rFonts w:ascii="Palatino Linotype" w:hAnsi="Palatino Linotype"/>
              <w:noProof/>
              <w:lang w:val="es-MX" w:eastAsia="es-MX"/>
            </w:rPr>
          </w:pPr>
          <w:hyperlink w:anchor="_Toc20406690" w:history="1">
            <w:r w:rsidR="00865694" w:rsidRPr="0085055E">
              <w:rPr>
                <w:rStyle w:val="Hipervnculo"/>
                <w:rFonts w:ascii="Palatino Linotype" w:hAnsi="Palatino Linotype"/>
                <w:b/>
                <w:noProof/>
              </w:rPr>
              <w:t>PRIMERO. De la competencia</w:t>
            </w:r>
            <w:r w:rsidR="00865694" w:rsidRPr="0085055E">
              <w:rPr>
                <w:rFonts w:ascii="Palatino Linotype" w:hAnsi="Palatino Linotype"/>
                <w:noProof/>
                <w:webHidden/>
              </w:rPr>
              <w:tab/>
            </w:r>
            <w:r w:rsidR="00865694" w:rsidRPr="0085055E">
              <w:rPr>
                <w:rFonts w:ascii="Palatino Linotype" w:hAnsi="Palatino Linotype"/>
                <w:noProof/>
                <w:webHidden/>
              </w:rPr>
              <w:fldChar w:fldCharType="begin"/>
            </w:r>
            <w:r w:rsidR="00865694" w:rsidRPr="0085055E">
              <w:rPr>
                <w:rFonts w:ascii="Palatino Linotype" w:hAnsi="Palatino Linotype"/>
                <w:noProof/>
                <w:webHidden/>
              </w:rPr>
              <w:instrText xml:space="preserve"> PAGEREF _Toc20406690 \h </w:instrText>
            </w:r>
            <w:r w:rsidR="00865694" w:rsidRPr="0085055E">
              <w:rPr>
                <w:rFonts w:ascii="Palatino Linotype" w:hAnsi="Palatino Linotype"/>
                <w:noProof/>
                <w:webHidden/>
              </w:rPr>
            </w:r>
            <w:r w:rsidR="00865694" w:rsidRPr="0085055E">
              <w:rPr>
                <w:rFonts w:ascii="Palatino Linotype" w:hAnsi="Palatino Linotype"/>
                <w:noProof/>
                <w:webHidden/>
              </w:rPr>
              <w:fldChar w:fldCharType="separate"/>
            </w:r>
            <w:r w:rsidR="00FE5868">
              <w:rPr>
                <w:rFonts w:ascii="Palatino Linotype" w:hAnsi="Palatino Linotype"/>
                <w:noProof/>
                <w:webHidden/>
              </w:rPr>
              <w:t>10</w:t>
            </w:r>
            <w:r w:rsidR="00865694" w:rsidRPr="0085055E">
              <w:rPr>
                <w:rFonts w:ascii="Palatino Linotype" w:hAnsi="Palatino Linotype"/>
                <w:noProof/>
                <w:webHidden/>
              </w:rPr>
              <w:fldChar w:fldCharType="end"/>
            </w:r>
          </w:hyperlink>
        </w:p>
        <w:p w14:paraId="7362DB65" w14:textId="77777777" w:rsidR="00865694" w:rsidRPr="0085055E" w:rsidRDefault="00804B29" w:rsidP="0085055E">
          <w:pPr>
            <w:pStyle w:val="TDC2"/>
            <w:spacing w:before="240" w:line="360" w:lineRule="auto"/>
            <w:ind w:left="0"/>
            <w:rPr>
              <w:rFonts w:ascii="Palatino Linotype" w:hAnsi="Palatino Linotype"/>
              <w:noProof/>
              <w:lang w:val="es-MX" w:eastAsia="es-MX"/>
            </w:rPr>
          </w:pPr>
          <w:hyperlink w:anchor="_Toc20406691" w:history="1">
            <w:r w:rsidR="00865694" w:rsidRPr="0085055E">
              <w:rPr>
                <w:rStyle w:val="Hipervnculo"/>
                <w:rFonts w:ascii="Palatino Linotype" w:hAnsi="Palatino Linotype"/>
                <w:b/>
                <w:noProof/>
              </w:rPr>
              <w:t>SEGUNDO. De la oportunidad y procedencia.</w:t>
            </w:r>
            <w:r w:rsidR="00865694" w:rsidRPr="0085055E">
              <w:rPr>
                <w:rFonts w:ascii="Palatino Linotype" w:hAnsi="Palatino Linotype"/>
                <w:noProof/>
                <w:webHidden/>
              </w:rPr>
              <w:tab/>
            </w:r>
            <w:r w:rsidR="00865694" w:rsidRPr="0085055E">
              <w:rPr>
                <w:rFonts w:ascii="Palatino Linotype" w:hAnsi="Palatino Linotype"/>
                <w:noProof/>
                <w:webHidden/>
              </w:rPr>
              <w:fldChar w:fldCharType="begin"/>
            </w:r>
            <w:r w:rsidR="00865694" w:rsidRPr="0085055E">
              <w:rPr>
                <w:rFonts w:ascii="Palatino Linotype" w:hAnsi="Palatino Linotype"/>
                <w:noProof/>
                <w:webHidden/>
              </w:rPr>
              <w:instrText xml:space="preserve"> PAGEREF _Toc20406691 \h </w:instrText>
            </w:r>
            <w:r w:rsidR="00865694" w:rsidRPr="0085055E">
              <w:rPr>
                <w:rFonts w:ascii="Palatino Linotype" w:hAnsi="Palatino Linotype"/>
                <w:noProof/>
                <w:webHidden/>
              </w:rPr>
            </w:r>
            <w:r w:rsidR="00865694" w:rsidRPr="0085055E">
              <w:rPr>
                <w:rFonts w:ascii="Palatino Linotype" w:hAnsi="Palatino Linotype"/>
                <w:noProof/>
                <w:webHidden/>
              </w:rPr>
              <w:fldChar w:fldCharType="separate"/>
            </w:r>
            <w:r w:rsidR="00FE5868">
              <w:rPr>
                <w:rFonts w:ascii="Palatino Linotype" w:hAnsi="Palatino Linotype"/>
                <w:noProof/>
                <w:webHidden/>
              </w:rPr>
              <w:t>11</w:t>
            </w:r>
            <w:r w:rsidR="00865694" w:rsidRPr="0085055E">
              <w:rPr>
                <w:rFonts w:ascii="Palatino Linotype" w:hAnsi="Palatino Linotype"/>
                <w:noProof/>
                <w:webHidden/>
              </w:rPr>
              <w:fldChar w:fldCharType="end"/>
            </w:r>
          </w:hyperlink>
        </w:p>
        <w:p w14:paraId="3287AED3" w14:textId="77777777" w:rsidR="00865694" w:rsidRPr="0085055E" w:rsidRDefault="00804B29" w:rsidP="0085055E">
          <w:pPr>
            <w:pStyle w:val="TDC1"/>
            <w:spacing w:before="240" w:line="360" w:lineRule="auto"/>
            <w:ind w:left="0"/>
            <w:rPr>
              <w:rFonts w:ascii="Palatino Linotype" w:hAnsi="Palatino Linotype"/>
              <w:noProof/>
              <w:lang w:val="es-MX" w:eastAsia="es-MX"/>
            </w:rPr>
          </w:pPr>
          <w:hyperlink w:anchor="_Toc20406692" w:history="1">
            <w:r w:rsidR="00865694" w:rsidRPr="0085055E">
              <w:rPr>
                <w:rStyle w:val="Hipervnculo"/>
                <w:rFonts w:ascii="Palatino Linotype" w:hAnsi="Palatino Linotype"/>
                <w:b/>
                <w:noProof/>
              </w:rPr>
              <w:t>TERCERO. Del planteamiento de la litis</w:t>
            </w:r>
            <w:r w:rsidR="00865694" w:rsidRPr="0085055E">
              <w:rPr>
                <w:rFonts w:ascii="Palatino Linotype" w:hAnsi="Palatino Linotype"/>
                <w:noProof/>
                <w:webHidden/>
              </w:rPr>
              <w:tab/>
            </w:r>
            <w:r w:rsidR="00865694" w:rsidRPr="0085055E">
              <w:rPr>
                <w:rFonts w:ascii="Palatino Linotype" w:hAnsi="Palatino Linotype"/>
                <w:noProof/>
                <w:webHidden/>
              </w:rPr>
              <w:fldChar w:fldCharType="begin"/>
            </w:r>
            <w:r w:rsidR="00865694" w:rsidRPr="0085055E">
              <w:rPr>
                <w:rFonts w:ascii="Palatino Linotype" w:hAnsi="Palatino Linotype"/>
                <w:noProof/>
                <w:webHidden/>
              </w:rPr>
              <w:instrText xml:space="preserve"> PAGEREF _Toc20406692 \h </w:instrText>
            </w:r>
            <w:r w:rsidR="00865694" w:rsidRPr="0085055E">
              <w:rPr>
                <w:rFonts w:ascii="Palatino Linotype" w:hAnsi="Palatino Linotype"/>
                <w:noProof/>
                <w:webHidden/>
              </w:rPr>
            </w:r>
            <w:r w:rsidR="00865694" w:rsidRPr="0085055E">
              <w:rPr>
                <w:rFonts w:ascii="Palatino Linotype" w:hAnsi="Palatino Linotype"/>
                <w:noProof/>
                <w:webHidden/>
              </w:rPr>
              <w:fldChar w:fldCharType="separate"/>
            </w:r>
            <w:r w:rsidR="00FE5868">
              <w:rPr>
                <w:rFonts w:ascii="Palatino Linotype" w:hAnsi="Palatino Linotype"/>
                <w:noProof/>
                <w:webHidden/>
              </w:rPr>
              <w:t>12</w:t>
            </w:r>
            <w:r w:rsidR="00865694" w:rsidRPr="0085055E">
              <w:rPr>
                <w:rFonts w:ascii="Palatino Linotype" w:hAnsi="Palatino Linotype"/>
                <w:noProof/>
                <w:webHidden/>
              </w:rPr>
              <w:fldChar w:fldCharType="end"/>
            </w:r>
          </w:hyperlink>
        </w:p>
        <w:p w14:paraId="1A4A9551" w14:textId="77777777" w:rsidR="00865694" w:rsidRPr="0085055E" w:rsidRDefault="00804B29" w:rsidP="0085055E">
          <w:pPr>
            <w:pStyle w:val="TDC2"/>
            <w:spacing w:before="240" w:line="360" w:lineRule="auto"/>
            <w:ind w:left="0"/>
            <w:rPr>
              <w:rFonts w:ascii="Palatino Linotype" w:hAnsi="Palatino Linotype"/>
              <w:noProof/>
              <w:lang w:val="es-MX" w:eastAsia="es-MX"/>
            </w:rPr>
          </w:pPr>
          <w:hyperlink w:anchor="_Toc20406693" w:history="1">
            <w:r w:rsidR="00865694" w:rsidRPr="0085055E">
              <w:rPr>
                <w:rStyle w:val="Hipervnculo"/>
                <w:rFonts w:ascii="Palatino Linotype" w:eastAsia="Calibri" w:hAnsi="Palatino Linotype" w:cs="Times New Roman"/>
                <w:b/>
                <w:bCs/>
                <w:noProof/>
                <w:lang w:val="es-ES"/>
              </w:rPr>
              <w:t xml:space="preserve">CUARTO. </w:t>
            </w:r>
            <w:r w:rsidR="00865694" w:rsidRPr="0085055E">
              <w:rPr>
                <w:rStyle w:val="Hipervnculo"/>
                <w:rFonts w:ascii="Palatino Linotype" w:eastAsia="MS Gothic" w:hAnsi="Palatino Linotype" w:cs="Times New Roman"/>
                <w:b/>
                <w:noProof/>
              </w:rPr>
              <w:t>Del estudio y resolución del asunto.</w:t>
            </w:r>
            <w:r w:rsidR="00865694" w:rsidRPr="0085055E">
              <w:rPr>
                <w:rFonts w:ascii="Palatino Linotype" w:hAnsi="Palatino Linotype"/>
                <w:noProof/>
                <w:webHidden/>
              </w:rPr>
              <w:tab/>
            </w:r>
            <w:r w:rsidR="00865694" w:rsidRPr="0085055E">
              <w:rPr>
                <w:rFonts w:ascii="Palatino Linotype" w:hAnsi="Palatino Linotype"/>
                <w:noProof/>
                <w:webHidden/>
              </w:rPr>
              <w:fldChar w:fldCharType="begin"/>
            </w:r>
            <w:r w:rsidR="00865694" w:rsidRPr="0085055E">
              <w:rPr>
                <w:rFonts w:ascii="Palatino Linotype" w:hAnsi="Palatino Linotype"/>
                <w:noProof/>
                <w:webHidden/>
              </w:rPr>
              <w:instrText xml:space="preserve"> PAGEREF _Toc20406693 \h </w:instrText>
            </w:r>
            <w:r w:rsidR="00865694" w:rsidRPr="0085055E">
              <w:rPr>
                <w:rFonts w:ascii="Palatino Linotype" w:hAnsi="Palatino Linotype"/>
                <w:noProof/>
                <w:webHidden/>
              </w:rPr>
            </w:r>
            <w:r w:rsidR="00865694" w:rsidRPr="0085055E">
              <w:rPr>
                <w:rFonts w:ascii="Palatino Linotype" w:hAnsi="Palatino Linotype"/>
                <w:noProof/>
                <w:webHidden/>
              </w:rPr>
              <w:fldChar w:fldCharType="separate"/>
            </w:r>
            <w:r w:rsidR="00FE5868">
              <w:rPr>
                <w:rFonts w:ascii="Palatino Linotype" w:hAnsi="Palatino Linotype"/>
                <w:noProof/>
                <w:webHidden/>
              </w:rPr>
              <w:t>13</w:t>
            </w:r>
            <w:r w:rsidR="00865694" w:rsidRPr="0085055E">
              <w:rPr>
                <w:rFonts w:ascii="Palatino Linotype" w:hAnsi="Palatino Linotype"/>
                <w:noProof/>
                <w:webHidden/>
              </w:rPr>
              <w:fldChar w:fldCharType="end"/>
            </w:r>
          </w:hyperlink>
        </w:p>
        <w:p w14:paraId="3A4F14E6" w14:textId="77777777" w:rsidR="00865694" w:rsidRPr="0085055E" w:rsidRDefault="00804B29" w:rsidP="0085055E">
          <w:pPr>
            <w:pStyle w:val="TDC1"/>
            <w:spacing w:before="240" w:line="360" w:lineRule="auto"/>
            <w:ind w:left="0"/>
            <w:rPr>
              <w:rFonts w:ascii="Palatino Linotype" w:hAnsi="Palatino Linotype"/>
              <w:noProof/>
              <w:lang w:val="es-MX" w:eastAsia="es-MX"/>
            </w:rPr>
          </w:pPr>
          <w:hyperlink w:anchor="_Toc20406694" w:history="1">
            <w:r w:rsidR="00865694" w:rsidRPr="0085055E">
              <w:rPr>
                <w:rStyle w:val="Hipervnculo"/>
                <w:rFonts w:ascii="Palatino Linotype" w:eastAsia="Calibri" w:hAnsi="Palatino Linotype"/>
                <w:b/>
                <w:noProof/>
                <w:lang w:val="es-ES"/>
              </w:rPr>
              <w:t>R E S O L U T I V O S</w:t>
            </w:r>
            <w:r w:rsidR="00865694" w:rsidRPr="0085055E">
              <w:rPr>
                <w:rFonts w:ascii="Palatino Linotype" w:hAnsi="Palatino Linotype"/>
                <w:noProof/>
                <w:webHidden/>
              </w:rPr>
              <w:tab/>
            </w:r>
            <w:r w:rsidR="00865694" w:rsidRPr="0085055E">
              <w:rPr>
                <w:rFonts w:ascii="Palatino Linotype" w:hAnsi="Palatino Linotype"/>
                <w:noProof/>
                <w:webHidden/>
              </w:rPr>
              <w:fldChar w:fldCharType="begin"/>
            </w:r>
            <w:r w:rsidR="00865694" w:rsidRPr="0085055E">
              <w:rPr>
                <w:rFonts w:ascii="Palatino Linotype" w:hAnsi="Palatino Linotype"/>
                <w:noProof/>
                <w:webHidden/>
              </w:rPr>
              <w:instrText xml:space="preserve"> PAGEREF _Toc20406694 \h </w:instrText>
            </w:r>
            <w:r w:rsidR="00865694" w:rsidRPr="0085055E">
              <w:rPr>
                <w:rFonts w:ascii="Palatino Linotype" w:hAnsi="Palatino Linotype"/>
                <w:noProof/>
                <w:webHidden/>
              </w:rPr>
            </w:r>
            <w:r w:rsidR="00865694" w:rsidRPr="0085055E">
              <w:rPr>
                <w:rFonts w:ascii="Palatino Linotype" w:hAnsi="Palatino Linotype"/>
                <w:noProof/>
                <w:webHidden/>
              </w:rPr>
              <w:fldChar w:fldCharType="separate"/>
            </w:r>
            <w:r w:rsidR="00FE5868">
              <w:rPr>
                <w:rFonts w:ascii="Palatino Linotype" w:hAnsi="Palatino Linotype"/>
                <w:noProof/>
                <w:webHidden/>
              </w:rPr>
              <w:t>17</w:t>
            </w:r>
            <w:r w:rsidR="00865694" w:rsidRPr="0085055E">
              <w:rPr>
                <w:rFonts w:ascii="Palatino Linotype" w:hAnsi="Palatino Linotype"/>
                <w:noProof/>
                <w:webHidden/>
              </w:rPr>
              <w:fldChar w:fldCharType="end"/>
            </w:r>
          </w:hyperlink>
        </w:p>
        <w:p w14:paraId="1E9D7E1E" w14:textId="20C5F375" w:rsidR="00763298" w:rsidRPr="0085055E" w:rsidRDefault="0085055E" w:rsidP="0085055E">
          <w:pPr>
            <w:tabs>
              <w:tab w:val="left" w:pos="0"/>
            </w:tabs>
            <w:spacing w:before="240"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5648" behindDoc="0" locked="0" layoutInCell="1" allowOverlap="1" wp14:anchorId="65199B2E" wp14:editId="1D8543F9">
                    <wp:simplePos x="0" y="0"/>
                    <wp:positionH relativeFrom="column">
                      <wp:posOffset>-25692</wp:posOffset>
                    </wp:positionH>
                    <wp:positionV relativeFrom="paragraph">
                      <wp:posOffset>81829</wp:posOffset>
                    </wp:positionV>
                    <wp:extent cx="5577016" cy="3393989"/>
                    <wp:effectExtent l="76200" t="57150" r="62230" b="92710"/>
                    <wp:wrapNone/>
                    <wp:docPr id="5" name="Conector recto 5"/>
                    <wp:cNvGraphicFramePr/>
                    <a:graphic xmlns:a="http://schemas.openxmlformats.org/drawingml/2006/main">
                      <a:graphicData uri="http://schemas.microsoft.com/office/word/2010/wordprocessingShape">
                        <wps:wsp>
                          <wps:cNvCnPr/>
                          <wps:spPr>
                            <a:xfrm flipH="1" flipV="1">
                              <a:off x="0" y="0"/>
                              <a:ext cx="5577016" cy="339398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3E794C" id="Conector recto 5" o:spid="_x0000_s102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from="-2pt,6.45pt" to="437.15pt,2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" strokecolor="#4f81bd [3204]" strokeweight="3pt">
                    <v:shadow on="t" color="black" opacity="24903f" origin=",.5" offset="0,.55556mm"/>
                  </v:line>
                </w:pict>
              </mc:Fallback>
            </mc:AlternateContent>
          </w:r>
          <w:r w:rsidR="00763298" w:rsidRPr="0085055E">
            <w:rPr>
              <w:rFonts w:ascii="Palatino Linotype" w:hAnsi="Palatino Linotype"/>
              <w:b/>
              <w:bCs/>
            </w:rPr>
            <w:fldChar w:fldCharType="end"/>
          </w:r>
        </w:p>
      </w:sdtContent>
    </w:sdt>
    <w:p w14:paraId="4918BD0D" w14:textId="77777777" w:rsidR="00763298" w:rsidRPr="0085055E" w:rsidRDefault="00763298" w:rsidP="0085055E">
      <w:pPr>
        <w:tabs>
          <w:tab w:val="left" w:pos="0"/>
          <w:tab w:val="left" w:pos="3465"/>
        </w:tabs>
        <w:spacing w:before="240" w:line="360" w:lineRule="auto"/>
        <w:jc w:val="both"/>
        <w:rPr>
          <w:rFonts w:ascii="Palatino Linotype" w:hAnsi="Palatino Linotype"/>
        </w:rPr>
      </w:pPr>
    </w:p>
    <w:p w14:paraId="3122963B" w14:textId="77777777" w:rsidR="00B7668B" w:rsidRPr="0085055E" w:rsidRDefault="00B7668B" w:rsidP="0085055E">
      <w:pPr>
        <w:tabs>
          <w:tab w:val="left" w:pos="0"/>
          <w:tab w:val="left" w:pos="3465"/>
        </w:tabs>
        <w:spacing w:before="240" w:line="360" w:lineRule="auto"/>
        <w:jc w:val="both"/>
        <w:rPr>
          <w:rFonts w:ascii="Palatino Linotype" w:hAnsi="Palatino Linotype"/>
        </w:rPr>
      </w:pPr>
    </w:p>
    <w:p w14:paraId="06FBE5E2" w14:textId="77777777" w:rsidR="00865694" w:rsidRPr="0085055E" w:rsidRDefault="00865694" w:rsidP="0085055E">
      <w:pPr>
        <w:tabs>
          <w:tab w:val="left" w:pos="0"/>
          <w:tab w:val="left" w:pos="3465"/>
        </w:tabs>
        <w:spacing w:line="360" w:lineRule="auto"/>
        <w:jc w:val="both"/>
        <w:rPr>
          <w:rFonts w:ascii="Palatino Linotype" w:hAnsi="Palatino Linotype"/>
        </w:rPr>
      </w:pPr>
    </w:p>
    <w:p w14:paraId="08AED1B7" w14:textId="77777777" w:rsidR="00865694" w:rsidRPr="0085055E" w:rsidRDefault="00865694" w:rsidP="0085055E">
      <w:pPr>
        <w:tabs>
          <w:tab w:val="left" w:pos="0"/>
          <w:tab w:val="left" w:pos="3465"/>
        </w:tabs>
        <w:spacing w:line="360" w:lineRule="auto"/>
        <w:jc w:val="both"/>
        <w:rPr>
          <w:rFonts w:ascii="Palatino Linotype" w:hAnsi="Palatino Linotype"/>
        </w:rPr>
      </w:pPr>
    </w:p>
    <w:p w14:paraId="35B01F51" w14:textId="77777777" w:rsidR="00865694" w:rsidRDefault="00865694" w:rsidP="0085055E">
      <w:pPr>
        <w:tabs>
          <w:tab w:val="left" w:pos="0"/>
          <w:tab w:val="left" w:pos="3465"/>
        </w:tabs>
        <w:spacing w:line="360" w:lineRule="auto"/>
        <w:jc w:val="both"/>
        <w:rPr>
          <w:rFonts w:ascii="Palatino Linotype" w:hAnsi="Palatino Linotype"/>
        </w:rPr>
      </w:pPr>
    </w:p>
    <w:p w14:paraId="40AE24FE" w14:textId="77777777" w:rsidR="00865694" w:rsidRPr="0085055E" w:rsidRDefault="00865694" w:rsidP="0085055E">
      <w:pPr>
        <w:tabs>
          <w:tab w:val="left" w:pos="0"/>
          <w:tab w:val="left" w:pos="3465"/>
        </w:tabs>
        <w:spacing w:line="360" w:lineRule="auto"/>
        <w:jc w:val="both"/>
        <w:rPr>
          <w:rFonts w:ascii="Palatino Linotype" w:hAnsi="Palatino Linotype"/>
        </w:rPr>
      </w:pPr>
    </w:p>
    <w:p w14:paraId="73F7F940" w14:textId="579F6324" w:rsidR="00662C69" w:rsidRPr="0085055E" w:rsidRDefault="009B11D6" w:rsidP="0085055E">
      <w:pPr>
        <w:tabs>
          <w:tab w:val="left" w:pos="0"/>
          <w:tab w:val="left" w:pos="3465"/>
        </w:tabs>
        <w:spacing w:line="360" w:lineRule="auto"/>
        <w:jc w:val="both"/>
        <w:rPr>
          <w:rFonts w:ascii="Palatino Linotype" w:hAnsi="Palatino Linotype"/>
        </w:rPr>
      </w:pPr>
      <w:r w:rsidRPr="0085055E">
        <w:rPr>
          <w:rFonts w:ascii="Palatino Linotype" w:hAnsi="Palatino Linotype"/>
        </w:rPr>
        <w:lastRenderedPageBreak/>
        <w:t>R</w:t>
      </w:r>
      <w:r w:rsidR="00662C69" w:rsidRPr="0085055E">
        <w:rPr>
          <w:rFonts w:ascii="Palatino Linotype" w:hAnsi="Palatino Linotype"/>
        </w:rPr>
        <w:t>esolución del Pleno del Instituto de Transparencia, Acceso a la Información Pública y Protección de Datos Personales del Estado de México y Mun</w:t>
      </w:r>
      <w:r w:rsidR="000D5A1D" w:rsidRPr="0085055E">
        <w:rPr>
          <w:rFonts w:ascii="Palatino Linotype" w:hAnsi="Palatino Linotype"/>
        </w:rPr>
        <w:t>icipios, con</w:t>
      </w:r>
      <w:r w:rsidR="00662C69" w:rsidRPr="0085055E">
        <w:rPr>
          <w:rFonts w:ascii="Palatino Linotype" w:hAnsi="Palatino Linotype"/>
        </w:rPr>
        <w:t xml:space="preserve"> </w:t>
      </w:r>
      <w:r w:rsidR="00485DB6" w:rsidRPr="0085055E">
        <w:rPr>
          <w:rFonts w:ascii="Palatino Linotype" w:hAnsi="Palatino Linotype"/>
        </w:rPr>
        <w:t xml:space="preserve">domicilio </w:t>
      </w:r>
      <w:r w:rsidR="00662C69" w:rsidRPr="0085055E">
        <w:rPr>
          <w:rFonts w:ascii="Palatino Linotype" w:hAnsi="Palatino Linotype"/>
        </w:rPr>
        <w:t xml:space="preserve">en Metepec, Estado de México; de </w:t>
      </w:r>
      <w:r w:rsidR="000D5A1D" w:rsidRPr="0085055E">
        <w:rPr>
          <w:rFonts w:ascii="Palatino Linotype" w:hAnsi="Palatino Linotype"/>
        </w:rPr>
        <w:t xml:space="preserve">fecha </w:t>
      </w:r>
      <w:r w:rsidR="00215933" w:rsidRPr="0085055E">
        <w:rPr>
          <w:rFonts w:ascii="Palatino Linotype" w:hAnsi="Palatino Linotype"/>
        </w:rPr>
        <w:t>dos</w:t>
      </w:r>
      <w:r w:rsidR="006B149F" w:rsidRPr="0085055E">
        <w:rPr>
          <w:rFonts w:ascii="Palatino Linotype" w:hAnsi="Palatino Linotype"/>
        </w:rPr>
        <w:t xml:space="preserve"> (</w:t>
      </w:r>
      <w:r w:rsidR="00215933" w:rsidRPr="0085055E">
        <w:rPr>
          <w:rFonts w:ascii="Palatino Linotype" w:hAnsi="Palatino Linotype"/>
        </w:rPr>
        <w:t>02</w:t>
      </w:r>
      <w:r w:rsidR="00891EA6" w:rsidRPr="0085055E">
        <w:rPr>
          <w:rFonts w:ascii="Palatino Linotype" w:hAnsi="Palatino Linotype"/>
        </w:rPr>
        <w:t>)</w:t>
      </w:r>
      <w:r w:rsidR="006B149F" w:rsidRPr="0085055E">
        <w:rPr>
          <w:rFonts w:ascii="Palatino Linotype" w:hAnsi="Palatino Linotype"/>
        </w:rPr>
        <w:t xml:space="preserve"> de </w:t>
      </w:r>
      <w:r w:rsidR="00215933" w:rsidRPr="0085055E">
        <w:rPr>
          <w:rFonts w:ascii="Palatino Linotype" w:hAnsi="Palatino Linotype"/>
        </w:rPr>
        <w:t>octu</w:t>
      </w:r>
      <w:r w:rsidR="001B1A25" w:rsidRPr="0085055E">
        <w:rPr>
          <w:rFonts w:ascii="Palatino Linotype" w:hAnsi="Palatino Linotype"/>
        </w:rPr>
        <w:t xml:space="preserve">bre </w:t>
      </w:r>
      <w:r w:rsidR="00B414A7" w:rsidRPr="0085055E">
        <w:rPr>
          <w:rFonts w:ascii="Palatino Linotype" w:hAnsi="Palatino Linotype"/>
        </w:rPr>
        <w:t>de dos mil diecinueve</w:t>
      </w:r>
      <w:r w:rsidR="00662C69" w:rsidRPr="0085055E">
        <w:rPr>
          <w:rFonts w:ascii="Palatino Linotype" w:hAnsi="Palatino Linotype"/>
        </w:rPr>
        <w:t>.</w:t>
      </w:r>
    </w:p>
    <w:p w14:paraId="5A51B5EC" w14:textId="77777777" w:rsidR="008A5A73" w:rsidRPr="0085055E" w:rsidRDefault="008A5A73" w:rsidP="0085055E">
      <w:pPr>
        <w:tabs>
          <w:tab w:val="left" w:pos="0"/>
          <w:tab w:val="left" w:pos="3465"/>
        </w:tabs>
        <w:spacing w:line="360" w:lineRule="auto"/>
        <w:jc w:val="both"/>
        <w:rPr>
          <w:rFonts w:ascii="Palatino Linotype" w:hAnsi="Palatino Linotype"/>
        </w:rPr>
      </w:pPr>
    </w:p>
    <w:p w14:paraId="02C1324E" w14:textId="212A5AA1" w:rsidR="00662C69" w:rsidRDefault="00662C69" w:rsidP="0085055E">
      <w:pPr>
        <w:tabs>
          <w:tab w:val="left" w:pos="0"/>
        </w:tabs>
        <w:spacing w:line="360" w:lineRule="auto"/>
        <w:jc w:val="both"/>
        <w:rPr>
          <w:rFonts w:ascii="Palatino Linotype" w:hAnsi="Palatino Linotype"/>
        </w:rPr>
      </w:pPr>
      <w:r w:rsidRPr="0085055E">
        <w:rPr>
          <w:rFonts w:ascii="Palatino Linotype" w:hAnsi="Palatino Linotype"/>
          <w:b/>
        </w:rPr>
        <w:t>VISTO</w:t>
      </w:r>
      <w:r w:rsidRPr="0085055E">
        <w:rPr>
          <w:rFonts w:ascii="Palatino Linotype" w:hAnsi="Palatino Linotype"/>
        </w:rPr>
        <w:t xml:space="preserve"> el expediente electrónico for</w:t>
      </w:r>
      <w:r w:rsidR="00D37494" w:rsidRPr="0085055E">
        <w:rPr>
          <w:rFonts w:ascii="Palatino Linotype" w:hAnsi="Palatino Linotype"/>
        </w:rPr>
        <w:t>mado con motivo del</w:t>
      </w:r>
      <w:r w:rsidRPr="0085055E">
        <w:rPr>
          <w:rFonts w:ascii="Palatino Linotype" w:hAnsi="Palatino Linotype"/>
        </w:rPr>
        <w:t xml:space="preserve"> recurso de revisión </w:t>
      </w:r>
      <w:r w:rsidR="00F0190C" w:rsidRPr="0085055E">
        <w:rPr>
          <w:rFonts w:ascii="Palatino Linotype" w:hAnsi="Palatino Linotype"/>
          <w:b/>
          <w:bCs/>
        </w:rPr>
        <w:t>0</w:t>
      </w:r>
      <w:r w:rsidR="00215933" w:rsidRPr="0085055E">
        <w:rPr>
          <w:rFonts w:ascii="Palatino Linotype" w:hAnsi="Palatino Linotype"/>
          <w:b/>
          <w:bCs/>
        </w:rPr>
        <w:t>6</w:t>
      </w:r>
      <w:r w:rsidR="00A2539E" w:rsidRPr="0085055E">
        <w:rPr>
          <w:rFonts w:ascii="Palatino Linotype" w:hAnsi="Palatino Linotype"/>
          <w:b/>
          <w:bCs/>
        </w:rPr>
        <w:t>35</w:t>
      </w:r>
      <w:r w:rsidR="00215933" w:rsidRPr="0085055E">
        <w:rPr>
          <w:rFonts w:ascii="Palatino Linotype" w:hAnsi="Palatino Linotype"/>
          <w:b/>
          <w:bCs/>
        </w:rPr>
        <w:t>8</w:t>
      </w:r>
      <w:r w:rsidR="00AF4269" w:rsidRPr="0085055E">
        <w:rPr>
          <w:rFonts w:ascii="Palatino Linotype" w:hAnsi="Palatino Linotype"/>
          <w:b/>
          <w:bCs/>
        </w:rPr>
        <w:t>/INFOEM/IP/RR/2019</w:t>
      </w:r>
      <w:r w:rsidR="003E4A5C" w:rsidRPr="0085055E">
        <w:rPr>
          <w:rFonts w:ascii="Palatino Linotype" w:hAnsi="Palatino Linotype"/>
          <w:b/>
        </w:rPr>
        <w:t xml:space="preserve"> </w:t>
      </w:r>
      <w:r w:rsidRPr="0085055E">
        <w:rPr>
          <w:rFonts w:ascii="Palatino Linotype" w:hAnsi="Palatino Linotype"/>
        </w:rPr>
        <w:t xml:space="preserve">promovido por </w:t>
      </w:r>
      <w:r w:rsidR="00033FEC" w:rsidRPr="00033FEC">
        <w:rPr>
          <w:rFonts w:ascii="Palatino Linotype" w:hAnsi="Palatino Linotype"/>
          <w:b/>
          <w:highlight w:val="black"/>
        </w:rPr>
        <w:t>-------------------------------</w:t>
      </w:r>
      <w:r w:rsidR="009F390B" w:rsidRPr="0085055E">
        <w:rPr>
          <w:rFonts w:ascii="Palatino Linotype" w:hAnsi="Palatino Linotype"/>
          <w:b/>
        </w:rPr>
        <w:t xml:space="preserve"> </w:t>
      </w:r>
      <w:r w:rsidRPr="0085055E">
        <w:rPr>
          <w:rFonts w:ascii="Palatino Linotype" w:hAnsi="Palatino Linotype" w:cs="Arial"/>
        </w:rPr>
        <w:t xml:space="preserve">en su </w:t>
      </w:r>
      <w:r w:rsidR="00D83C17" w:rsidRPr="0085055E">
        <w:rPr>
          <w:rFonts w:ascii="Palatino Linotype" w:hAnsi="Palatino Linotype" w:cs="Arial"/>
        </w:rPr>
        <w:t>calidad</w:t>
      </w:r>
      <w:r w:rsidRPr="0085055E">
        <w:rPr>
          <w:rFonts w:ascii="Palatino Linotype" w:hAnsi="Palatino Linotype" w:cs="Arial"/>
        </w:rPr>
        <w:t xml:space="preserve"> de </w:t>
      </w:r>
      <w:r w:rsidRPr="0085055E">
        <w:rPr>
          <w:rFonts w:ascii="Palatino Linotype" w:hAnsi="Palatino Linotype" w:cs="Arial"/>
          <w:b/>
        </w:rPr>
        <w:t>RECURRENTE</w:t>
      </w:r>
      <w:r w:rsidRPr="0085055E">
        <w:rPr>
          <w:rFonts w:ascii="Palatino Linotype" w:hAnsi="Palatino Linotype" w:cs="Arial"/>
        </w:rPr>
        <w:t xml:space="preserve">, en contra </w:t>
      </w:r>
      <w:r w:rsidR="000D5A1D" w:rsidRPr="0085055E">
        <w:rPr>
          <w:rFonts w:ascii="Palatino Linotype" w:hAnsi="Palatino Linotype" w:cs="Arial"/>
        </w:rPr>
        <w:t xml:space="preserve">de </w:t>
      </w:r>
      <w:r w:rsidR="001B1A25" w:rsidRPr="0085055E">
        <w:rPr>
          <w:rFonts w:ascii="Palatino Linotype" w:hAnsi="Palatino Linotype" w:cs="Arial"/>
        </w:rPr>
        <w:t xml:space="preserve">la respuesta del </w:t>
      </w:r>
      <w:r w:rsidR="00A2539E" w:rsidRPr="0085055E">
        <w:rPr>
          <w:rFonts w:ascii="Palatino Linotype" w:hAnsi="Palatino Linotype" w:cs="Arial"/>
          <w:b/>
        </w:rPr>
        <w:t>Sistema Municipal para el Desarrollo Integral de la Familia de Metepec</w:t>
      </w:r>
      <w:r w:rsidR="001B1A25" w:rsidRPr="0085055E">
        <w:rPr>
          <w:rFonts w:ascii="Palatino Linotype" w:hAnsi="Palatino Linotype" w:cs="Arial"/>
        </w:rPr>
        <w:t xml:space="preserve"> </w:t>
      </w:r>
      <w:r w:rsidRPr="0085055E">
        <w:rPr>
          <w:rFonts w:ascii="Palatino Linotype" w:hAnsi="Palatino Linotype"/>
        </w:rPr>
        <w:t>en lo sucesivo el</w:t>
      </w:r>
      <w:r w:rsidRPr="0085055E">
        <w:rPr>
          <w:rFonts w:ascii="Palatino Linotype" w:hAnsi="Palatino Linotype"/>
          <w:b/>
        </w:rPr>
        <w:t xml:space="preserve"> SUJETO OBLIGADO, </w:t>
      </w:r>
      <w:r w:rsidRPr="0085055E">
        <w:rPr>
          <w:rFonts w:ascii="Palatino Linotype" w:hAnsi="Palatino Linotype"/>
        </w:rPr>
        <w:t>se procede a dictar la presente resolución, con base en los siguientes:</w:t>
      </w:r>
    </w:p>
    <w:p w14:paraId="3CC2C5BC" w14:textId="77777777" w:rsidR="0085055E" w:rsidRPr="0085055E" w:rsidRDefault="0085055E" w:rsidP="0085055E">
      <w:pPr>
        <w:tabs>
          <w:tab w:val="left" w:pos="0"/>
        </w:tabs>
        <w:spacing w:line="360" w:lineRule="auto"/>
        <w:jc w:val="both"/>
        <w:rPr>
          <w:rFonts w:ascii="Palatino Linotype" w:hAnsi="Palatino Linotype"/>
        </w:rPr>
      </w:pPr>
    </w:p>
    <w:p w14:paraId="769E1410" w14:textId="5740327F" w:rsidR="00587366" w:rsidRPr="0085055E" w:rsidRDefault="00662C69" w:rsidP="0085055E">
      <w:pPr>
        <w:pStyle w:val="Ttulo1"/>
        <w:tabs>
          <w:tab w:val="left" w:pos="0"/>
        </w:tabs>
        <w:spacing w:before="0" w:line="360" w:lineRule="auto"/>
        <w:jc w:val="center"/>
        <w:rPr>
          <w:b/>
          <w:szCs w:val="24"/>
        </w:rPr>
      </w:pPr>
      <w:bookmarkStart w:id="0" w:name="_Toc461555884"/>
      <w:bookmarkStart w:id="1" w:name="_Toc466371847"/>
      <w:bookmarkStart w:id="2" w:name="_Toc20406688"/>
      <w:r w:rsidRPr="0085055E">
        <w:rPr>
          <w:b/>
          <w:szCs w:val="24"/>
        </w:rPr>
        <w:t>ANTECEDENTES</w:t>
      </w:r>
      <w:bookmarkEnd w:id="0"/>
      <w:bookmarkEnd w:id="1"/>
      <w:bookmarkEnd w:id="2"/>
    </w:p>
    <w:p w14:paraId="468D1AB4" w14:textId="77777777" w:rsidR="008A5A73" w:rsidRPr="0085055E" w:rsidRDefault="008A5A73" w:rsidP="0085055E">
      <w:pPr>
        <w:tabs>
          <w:tab w:val="left" w:pos="0"/>
        </w:tabs>
        <w:spacing w:line="360" w:lineRule="auto"/>
        <w:rPr>
          <w:rFonts w:ascii="Palatino Linotype" w:hAnsi="Palatino Linotype"/>
          <w:lang w:eastAsia="en-US"/>
        </w:rPr>
      </w:pPr>
    </w:p>
    <w:p w14:paraId="501A421E" w14:textId="705BE66B" w:rsidR="00FA1437" w:rsidRPr="0085055E" w:rsidRDefault="00D9392E" w:rsidP="0085055E">
      <w:pPr>
        <w:pStyle w:val="Prrafodelista"/>
        <w:numPr>
          <w:ilvl w:val="0"/>
          <w:numId w:val="1"/>
        </w:numPr>
        <w:tabs>
          <w:tab w:val="left" w:pos="0"/>
        </w:tabs>
        <w:spacing w:line="360" w:lineRule="auto"/>
        <w:ind w:left="0" w:right="49" w:firstLine="0"/>
        <w:jc w:val="both"/>
        <w:rPr>
          <w:rFonts w:ascii="Palatino Linotype" w:hAnsi="Palatino Linotype"/>
        </w:rPr>
      </w:pPr>
      <w:r w:rsidRPr="0085055E">
        <w:rPr>
          <w:rFonts w:ascii="Palatino Linotype" w:eastAsia="Calibri" w:hAnsi="Palatino Linotype" w:cs="Arial"/>
        </w:rPr>
        <w:t xml:space="preserve">El </w:t>
      </w:r>
      <w:r w:rsidRPr="0085055E">
        <w:rPr>
          <w:rFonts w:ascii="Palatino Linotype" w:hAnsi="Palatino Linotype"/>
        </w:rPr>
        <w:t>día</w:t>
      </w:r>
      <w:r w:rsidRPr="0085055E">
        <w:rPr>
          <w:rFonts w:ascii="Palatino Linotype" w:eastAsia="Calibri" w:hAnsi="Palatino Linotype" w:cs="Arial"/>
        </w:rPr>
        <w:t xml:space="preserve"> </w:t>
      </w:r>
      <w:r w:rsidR="00A2539E" w:rsidRPr="0085055E">
        <w:rPr>
          <w:rFonts w:ascii="Palatino Linotype" w:eastAsia="Calibri" w:hAnsi="Palatino Linotype" w:cs="Arial"/>
        </w:rPr>
        <w:t xml:space="preserve">veintiséis </w:t>
      </w:r>
      <w:r w:rsidR="003E4A5C" w:rsidRPr="0085055E">
        <w:rPr>
          <w:rFonts w:ascii="Palatino Linotype" w:hAnsi="Palatino Linotype"/>
        </w:rPr>
        <w:t>(</w:t>
      </w:r>
      <w:r w:rsidR="00A2539E" w:rsidRPr="0085055E">
        <w:rPr>
          <w:rFonts w:ascii="Palatino Linotype" w:hAnsi="Palatino Linotype"/>
        </w:rPr>
        <w:t>26</w:t>
      </w:r>
      <w:r w:rsidR="000035F6" w:rsidRPr="0085055E">
        <w:rPr>
          <w:rFonts w:ascii="Palatino Linotype" w:hAnsi="Palatino Linotype"/>
        </w:rPr>
        <w:t>)</w:t>
      </w:r>
      <w:r w:rsidR="00A53AF8" w:rsidRPr="0085055E">
        <w:rPr>
          <w:rFonts w:ascii="Palatino Linotype" w:hAnsi="Palatino Linotype"/>
        </w:rPr>
        <w:t xml:space="preserve"> de </w:t>
      </w:r>
      <w:r w:rsidR="00215933" w:rsidRPr="0085055E">
        <w:rPr>
          <w:rFonts w:ascii="Palatino Linotype" w:hAnsi="Palatino Linotype"/>
        </w:rPr>
        <w:t xml:space="preserve">junio </w:t>
      </w:r>
      <w:r w:rsidR="00F8587B" w:rsidRPr="0085055E">
        <w:rPr>
          <w:rFonts w:ascii="Palatino Linotype" w:eastAsia="Calibri" w:hAnsi="Palatino Linotype" w:cs="Arial"/>
        </w:rPr>
        <w:t>de dos mil dieci</w:t>
      </w:r>
      <w:r w:rsidR="00103D24" w:rsidRPr="0085055E">
        <w:rPr>
          <w:rFonts w:ascii="Palatino Linotype" w:eastAsia="Calibri" w:hAnsi="Palatino Linotype" w:cs="Arial"/>
        </w:rPr>
        <w:t>nueve</w:t>
      </w:r>
      <w:r w:rsidRPr="0085055E">
        <w:rPr>
          <w:rFonts w:ascii="Palatino Linotype" w:hAnsi="Palatino Linotype"/>
          <w:b/>
        </w:rPr>
        <w:t xml:space="preserve">, </w:t>
      </w:r>
      <w:r w:rsidRPr="0085055E">
        <w:rPr>
          <w:rFonts w:ascii="Palatino Linotype" w:eastAsia="Calibri" w:hAnsi="Palatino Linotype" w:cs="Arial"/>
        </w:rPr>
        <w:t xml:space="preserve">se presentó ante el </w:t>
      </w:r>
      <w:r w:rsidRPr="0085055E">
        <w:rPr>
          <w:rFonts w:ascii="Palatino Linotype" w:eastAsia="Calibri" w:hAnsi="Palatino Linotype" w:cs="Arial"/>
          <w:b/>
        </w:rPr>
        <w:t>SUJETO OBLIGADO</w:t>
      </w:r>
      <w:r w:rsidRPr="0085055E">
        <w:rPr>
          <w:rFonts w:ascii="Palatino Linotype" w:eastAsia="Calibri" w:hAnsi="Palatino Linotype" w:cs="Arial"/>
        </w:rPr>
        <w:t xml:space="preserve"> </w:t>
      </w:r>
      <w:r w:rsidR="00A53AF8" w:rsidRPr="0085055E">
        <w:rPr>
          <w:rFonts w:ascii="Palatino Linotype" w:eastAsia="Calibri" w:hAnsi="Palatino Linotype" w:cs="Arial"/>
        </w:rPr>
        <w:t xml:space="preserve">vía </w:t>
      </w:r>
      <w:r w:rsidR="00A53AF8" w:rsidRPr="0085055E">
        <w:rPr>
          <w:rFonts w:ascii="Palatino Linotype" w:eastAsia="Calibri" w:hAnsi="Palatino Linotype" w:cs="Arial"/>
          <w:lang w:val="es-ES"/>
        </w:rPr>
        <w:t>Sistema de Acceso a la Información Mexiquense (</w:t>
      </w:r>
      <w:r w:rsidR="00A53AF8" w:rsidRPr="0085055E">
        <w:rPr>
          <w:rFonts w:ascii="Palatino Linotype" w:eastAsia="Calibri" w:hAnsi="Palatino Linotype" w:cs="Arial"/>
          <w:b/>
          <w:lang w:val="es-ES"/>
        </w:rPr>
        <w:t>SAIMEX)</w:t>
      </w:r>
      <w:r w:rsidRPr="0085055E">
        <w:rPr>
          <w:rFonts w:ascii="Palatino Linotype" w:eastAsia="Calibri" w:hAnsi="Palatino Linotype" w:cs="Arial"/>
        </w:rPr>
        <w:t>, la solicitud de información pública registrada con el número</w:t>
      </w:r>
      <w:r w:rsidR="003E4A5C" w:rsidRPr="0085055E">
        <w:rPr>
          <w:rFonts w:ascii="Palatino Linotype" w:eastAsia="Calibri" w:hAnsi="Palatino Linotype" w:cs="Arial"/>
        </w:rPr>
        <w:t xml:space="preserve"> </w:t>
      </w:r>
      <w:r w:rsidR="00A7308C" w:rsidRPr="0085055E">
        <w:rPr>
          <w:rFonts w:ascii="Palatino Linotype" w:eastAsia="Times New Roman" w:hAnsi="Palatino Linotype" w:cs="Arial"/>
          <w:b/>
          <w:lang w:val="es-ES"/>
        </w:rPr>
        <w:t>00</w:t>
      </w:r>
      <w:r w:rsidR="00A2539E" w:rsidRPr="0085055E">
        <w:rPr>
          <w:rFonts w:ascii="Palatino Linotype" w:eastAsia="Times New Roman" w:hAnsi="Palatino Linotype" w:cs="Arial"/>
          <w:b/>
          <w:lang w:val="es-ES"/>
        </w:rPr>
        <w:t>015</w:t>
      </w:r>
      <w:r w:rsidR="00A7308C" w:rsidRPr="0085055E">
        <w:rPr>
          <w:rFonts w:ascii="Palatino Linotype" w:eastAsia="Times New Roman" w:hAnsi="Palatino Linotype" w:cs="Arial"/>
          <w:b/>
          <w:lang w:val="es-ES"/>
        </w:rPr>
        <w:t>/</w:t>
      </w:r>
      <w:r w:rsidR="00A2539E" w:rsidRPr="0085055E">
        <w:rPr>
          <w:rFonts w:ascii="Palatino Linotype" w:eastAsia="Times New Roman" w:hAnsi="Palatino Linotype" w:cs="Arial"/>
          <w:b/>
          <w:lang w:val="es-ES"/>
        </w:rPr>
        <w:t>DIFMETEPEC</w:t>
      </w:r>
      <w:r w:rsidR="00A7308C" w:rsidRPr="0085055E">
        <w:rPr>
          <w:rFonts w:ascii="Palatino Linotype" w:eastAsia="Times New Roman" w:hAnsi="Palatino Linotype" w:cs="Arial"/>
          <w:b/>
          <w:lang w:val="es-ES"/>
        </w:rPr>
        <w:t>/IP/201</w:t>
      </w:r>
      <w:r w:rsidR="00103D24" w:rsidRPr="0085055E">
        <w:rPr>
          <w:rFonts w:ascii="Palatino Linotype" w:eastAsia="Times New Roman" w:hAnsi="Palatino Linotype" w:cs="Arial"/>
          <w:b/>
          <w:lang w:val="es-ES"/>
        </w:rPr>
        <w:t>9</w:t>
      </w:r>
      <w:r w:rsidR="00E17F3A" w:rsidRPr="0085055E">
        <w:rPr>
          <w:rFonts w:ascii="Palatino Linotype" w:eastAsia="Calibri" w:hAnsi="Palatino Linotype" w:cs="Arial"/>
        </w:rPr>
        <w:t>,</w:t>
      </w:r>
      <w:r w:rsidR="00FB54FB" w:rsidRPr="0085055E">
        <w:rPr>
          <w:rFonts w:ascii="Palatino Linotype" w:eastAsia="Calibri" w:hAnsi="Palatino Linotype" w:cs="Arial"/>
          <w:b/>
        </w:rPr>
        <w:t xml:space="preserve"> </w:t>
      </w:r>
      <w:r w:rsidRPr="0085055E">
        <w:rPr>
          <w:rFonts w:ascii="Palatino Linotype" w:eastAsia="Calibri" w:hAnsi="Palatino Linotype" w:cs="Arial"/>
        </w:rPr>
        <w:t>media</w:t>
      </w:r>
      <w:r w:rsidR="00FA1437" w:rsidRPr="0085055E">
        <w:rPr>
          <w:rFonts w:ascii="Palatino Linotype" w:eastAsia="Calibri" w:hAnsi="Palatino Linotype" w:cs="Arial"/>
        </w:rPr>
        <w:t>nte la cual solicito:</w:t>
      </w:r>
    </w:p>
    <w:p w14:paraId="01AD3FA8" w14:textId="77777777" w:rsidR="00FA1437" w:rsidRPr="0085055E" w:rsidRDefault="00FA1437" w:rsidP="0085055E">
      <w:pPr>
        <w:pStyle w:val="Prrafodelista"/>
        <w:tabs>
          <w:tab w:val="left" w:pos="0"/>
        </w:tabs>
        <w:spacing w:line="360" w:lineRule="auto"/>
        <w:ind w:left="0" w:right="49"/>
        <w:jc w:val="both"/>
        <w:rPr>
          <w:rFonts w:ascii="Palatino Linotype" w:hAnsi="Palatino Linotype"/>
        </w:rPr>
      </w:pPr>
    </w:p>
    <w:p w14:paraId="45EF49F8" w14:textId="3A3B9827" w:rsidR="001C34D6" w:rsidRPr="0085055E" w:rsidRDefault="001C34D6" w:rsidP="0085055E">
      <w:pPr>
        <w:pStyle w:val="Prrafodelista"/>
        <w:spacing w:line="360" w:lineRule="auto"/>
        <w:ind w:left="851" w:right="616"/>
        <w:jc w:val="both"/>
        <w:rPr>
          <w:rFonts w:ascii="Palatino Linotype" w:hAnsi="Palatino Linotype"/>
        </w:rPr>
      </w:pPr>
      <w:r w:rsidRPr="0085055E">
        <w:rPr>
          <w:rFonts w:ascii="Palatino Linotype" w:hAnsi="Palatino Linotype"/>
          <w:i/>
        </w:rPr>
        <w:t>“</w:t>
      </w:r>
      <w:r w:rsidR="00A2539E" w:rsidRPr="0085055E">
        <w:rPr>
          <w:rFonts w:ascii="Palatino Linotype" w:hAnsi="Palatino Linotype"/>
          <w:i/>
        </w:rPr>
        <w:t xml:space="preserve">quisiera saber cual es el fundamento legal que utilizan las autoridades del Dif para mantener bajo llave una Institución con giro asistencial y que a los solicitantes nos tengan afuera en espera de un servicio y exponiendo en la calle nuestros problemas para poder darnos acceso. tambien quiero saber cual </w:t>
      </w:r>
      <w:r w:rsidR="00A2539E" w:rsidRPr="0085055E">
        <w:rPr>
          <w:rFonts w:ascii="Palatino Linotype" w:hAnsi="Palatino Linotype"/>
          <w:i/>
        </w:rPr>
        <w:lastRenderedPageBreak/>
        <w:t>es el fundamento legal para que la presidenta Mariana Cabeza Gamboa tenga a su servicio patrullas del municipio, para su cuidado y custodia y que requisitos requiero para que se me asigne una patrulla para cuidado personal</w:t>
      </w:r>
      <w:r w:rsidR="001B1A25" w:rsidRPr="0085055E">
        <w:rPr>
          <w:rFonts w:ascii="Palatino Linotype" w:hAnsi="Palatino Linotype"/>
          <w:i/>
        </w:rPr>
        <w:t>.</w:t>
      </w:r>
      <w:r w:rsidR="003E4A5C" w:rsidRPr="0085055E">
        <w:rPr>
          <w:rFonts w:ascii="Palatino Linotype" w:hAnsi="Palatino Linotype"/>
          <w:i/>
        </w:rPr>
        <w:t>”</w:t>
      </w:r>
      <w:r w:rsidRPr="0085055E">
        <w:rPr>
          <w:rFonts w:ascii="Palatino Linotype" w:hAnsi="Palatino Linotype"/>
        </w:rPr>
        <w:t xml:space="preserve"> (Sic)</w:t>
      </w:r>
    </w:p>
    <w:p w14:paraId="282765A5" w14:textId="77777777" w:rsidR="00A7308C" w:rsidRPr="0085055E" w:rsidRDefault="00A7308C" w:rsidP="0085055E">
      <w:pPr>
        <w:pStyle w:val="Prrafodelista"/>
        <w:tabs>
          <w:tab w:val="left" w:pos="0"/>
        </w:tabs>
        <w:spacing w:line="360" w:lineRule="auto"/>
        <w:ind w:left="567" w:right="616"/>
        <w:jc w:val="both"/>
        <w:rPr>
          <w:rFonts w:ascii="Palatino Linotype" w:hAnsi="Palatino Linotype"/>
        </w:rPr>
      </w:pPr>
    </w:p>
    <w:p w14:paraId="7727518C" w14:textId="678D0797" w:rsidR="00A45546" w:rsidRPr="0085055E" w:rsidRDefault="00A8769A" w:rsidP="0085055E">
      <w:pPr>
        <w:pStyle w:val="Prrafodelista"/>
        <w:tabs>
          <w:tab w:val="left" w:pos="0"/>
        </w:tabs>
        <w:spacing w:line="360" w:lineRule="auto"/>
        <w:ind w:left="567"/>
        <w:jc w:val="both"/>
        <w:rPr>
          <w:rFonts w:ascii="Palatino Linotype" w:hAnsi="Palatino Linotype"/>
        </w:rPr>
      </w:pPr>
      <w:r w:rsidRPr="0085055E">
        <w:rPr>
          <w:rFonts w:ascii="Palatino Linotype" w:eastAsia="Times New Roman" w:hAnsi="Palatino Linotype" w:cs="Arial"/>
        </w:rPr>
        <w:t xml:space="preserve">Señaló </w:t>
      </w:r>
      <w:r w:rsidR="00750A80" w:rsidRPr="0085055E">
        <w:rPr>
          <w:rFonts w:ascii="Palatino Linotype" w:eastAsia="Times New Roman" w:hAnsi="Palatino Linotype" w:cs="Arial"/>
        </w:rPr>
        <w:t>como modalidad de entrega de información</w:t>
      </w:r>
      <w:r w:rsidR="00750A80" w:rsidRPr="0085055E">
        <w:rPr>
          <w:rFonts w:ascii="Palatino Linotype" w:eastAsia="Times New Roman" w:hAnsi="Palatino Linotype" w:cs="Arial"/>
          <w:b/>
        </w:rPr>
        <w:t>:</w:t>
      </w:r>
      <w:r w:rsidR="00750A80" w:rsidRPr="0085055E">
        <w:rPr>
          <w:rFonts w:ascii="Palatino Linotype" w:eastAsia="Times New Roman" w:hAnsi="Palatino Linotype" w:cs="Arial"/>
        </w:rPr>
        <w:t xml:space="preserve"> </w:t>
      </w:r>
      <w:r w:rsidR="007B30F3" w:rsidRPr="0085055E">
        <w:rPr>
          <w:rFonts w:ascii="Palatino Linotype" w:hAnsi="Palatino Linotype"/>
        </w:rPr>
        <w:t>A través de</w:t>
      </w:r>
      <w:r w:rsidR="00E83035" w:rsidRPr="0085055E">
        <w:rPr>
          <w:rFonts w:ascii="Palatino Linotype" w:hAnsi="Palatino Linotype"/>
        </w:rPr>
        <w:t>l</w:t>
      </w:r>
      <w:r w:rsidR="00A53AF8" w:rsidRPr="0085055E">
        <w:rPr>
          <w:rFonts w:ascii="Palatino Linotype" w:hAnsi="Palatino Linotype"/>
          <w:b/>
        </w:rPr>
        <w:t xml:space="preserve"> </w:t>
      </w:r>
      <w:r w:rsidR="00A7308C" w:rsidRPr="0085055E">
        <w:rPr>
          <w:rFonts w:ascii="Palatino Linotype" w:eastAsia="Times New Roman" w:hAnsi="Palatino Linotype" w:cs="Arial"/>
          <w:b/>
          <w:lang w:val="es-ES"/>
        </w:rPr>
        <w:t>SAIMEX</w:t>
      </w:r>
      <w:r w:rsidR="003E4A5C" w:rsidRPr="0085055E">
        <w:rPr>
          <w:rFonts w:ascii="Palatino Linotype" w:hAnsi="Palatino Linotype"/>
          <w:b/>
        </w:rPr>
        <w:t>.</w:t>
      </w:r>
    </w:p>
    <w:p w14:paraId="1A010198" w14:textId="77777777" w:rsidR="00E83035" w:rsidRPr="0085055E" w:rsidRDefault="00E83035" w:rsidP="0085055E">
      <w:pPr>
        <w:pStyle w:val="Prrafodelista"/>
        <w:tabs>
          <w:tab w:val="left" w:pos="0"/>
        </w:tabs>
        <w:spacing w:line="360" w:lineRule="auto"/>
        <w:jc w:val="both"/>
        <w:rPr>
          <w:rFonts w:ascii="Palatino Linotype" w:hAnsi="Palatino Linotype"/>
        </w:rPr>
      </w:pPr>
    </w:p>
    <w:p w14:paraId="1B48D46E" w14:textId="6A8C55C3" w:rsidR="00A2539E" w:rsidRPr="0085055E" w:rsidRDefault="00A2539E" w:rsidP="0085055E">
      <w:pPr>
        <w:pStyle w:val="Prrafodelista"/>
        <w:numPr>
          <w:ilvl w:val="0"/>
          <w:numId w:val="1"/>
        </w:numPr>
        <w:tabs>
          <w:tab w:val="left" w:pos="0"/>
        </w:tabs>
        <w:spacing w:line="360" w:lineRule="auto"/>
        <w:ind w:left="0" w:right="49" w:firstLine="0"/>
        <w:jc w:val="both"/>
        <w:rPr>
          <w:rFonts w:ascii="Palatino Linotype" w:hAnsi="Palatino Linotype"/>
        </w:rPr>
      </w:pPr>
      <w:r w:rsidRPr="0085055E">
        <w:rPr>
          <w:rFonts w:ascii="Palatino Linotype" w:hAnsi="Palatino Linotype"/>
        </w:rPr>
        <w:t xml:space="preserve">En fecha tres (03) de julio de dos mil diecinueve el </w:t>
      </w:r>
      <w:r w:rsidRPr="0085055E">
        <w:rPr>
          <w:rFonts w:ascii="Palatino Linotype" w:hAnsi="Palatino Linotype"/>
          <w:b/>
        </w:rPr>
        <w:t xml:space="preserve">SUJETO OBLIGADO </w:t>
      </w:r>
      <w:r w:rsidRPr="0085055E">
        <w:rPr>
          <w:rFonts w:ascii="Palatino Linotype" w:hAnsi="Palatino Linotype"/>
        </w:rPr>
        <w:t xml:space="preserve">requirió al particular para que aclarara la solicitud de información manifestando lo siguiente: </w:t>
      </w:r>
    </w:p>
    <w:p w14:paraId="0A432BBA" w14:textId="77777777" w:rsidR="00A2539E" w:rsidRPr="0085055E" w:rsidRDefault="00A2539E" w:rsidP="0085055E">
      <w:pPr>
        <w:pStyle w:val="Prrafodelista"/>
        <w:tabs>
          <w:tab w:val="left" w:pos="142"/>
        </w:tabs>
        <w:spacing w:line="360" w:lineRule="auto"/>
        <w:ind w:left="851" w:right="616"/>
        <w:jc w:val="both"/>
        <w:rPr>
          <w:rFonts w:ascii="Palatino Linotype" w:hAnsi="Palatino Linotype"/>
          <w:i/>
        </w:rPr>
      </w:pPr>
      <w:r w:rsidRPr="0085055E">
        <w:rPr>
          <w:rFonts w:ascii="Palatino Linotype" w:hAnsi="Palatino Linotype"/>
          <w:i/>
        </w:rPr>
        <w:t xml:space="preserve">“…En atención a la solicitud 00015/DIFMETEPEC/IP/2019 se le requiere especifique o aclare a que inmueble se refiere que se mantiene bajo llave, así como se le hace de su conocimiento que el fundamento legal para que la presidenta Mariana Cabeza Gamboa tenga a su servicio patrullas del municipio, para su cuidado y custodia y que requisitos necesita para que se asigne una patrulla para cuidado personal; el Sistema DIF de Metepec es una Institución de Asistencia Social la cual no tiene competencia de la información solicitada, dicha solicitud puede canalizarla a la dirección de Seguridad publica y transito municipal. </w:t>
      </w:r>
    </w:p>
    <w:p w14:paraId="24C31BB1" w14:textId="468C190B" w:rsidR="00A2539E" w:rsidRPr="0085055E" w:rsidRDefault="00A2539E" w:rsidP="0085055E">
      <w:pPr>
        <w:pStyle w:val="Prrafodelista"/>
        <w:tabs>
          <w:tab w:val="left" w:pos="142"/>
        </w:tabs>
        <w:spacing w:line="360" w:lineRule="auto"/>
        <w:ind w:left="851" w:right="616"/>
        <w:jc w:val="both"/>
        <w:rPr>
          <w:rFonts w:ascii="Palatino Linotype" w:hAnsi="Palatino Linotype"/>
          <w:i/>
        </w:rPr>
      </w:pPr>
      <w:r w:rsidRPr="0085055E">
        <w:rPr>
          <w:rFonts w:ascii="Palatino Linotype" w:hAnsi="Palatino Linotype"/>
          <w:i/>
        </w:rPr>
        <w:t>…(Sic)</w:t>
      </w:r>
    </w:p>
    <w:p w14:paraId="07A9881A" w14:textId="77777777" w:rsidR="00A2539E" w:rsidRPr="0085055E" w:rsidRDefault="00A2539E" w:rsidP="0085055E">
      <w:pPr>
        <w:pStyle w:val="Prrafodelista"/>
        <w:tabs>
          <w:tab w:val="left" w:pos="0"/>
        </w:tabs>
        <w:spacing w:line="360" w:lineRule="auto"/>
        <w:ind w:left="0" w:right="49"/>
        <w:jc w:val="both"/>
        <w:rPr>
          <w:rFonts w:ascii="Palatino Linotype" w:hAnsi="Palatino Linotype"/>
        </w:rPr>
      </w:pPr>
    </w:p>
    <w:p w14:paraId="0DD71468" w14:textId="37BBD9E4" w:rsidR="00A2539E" w:rsidRPr="0085055E" w:rsidRDefault="00A2539E" w:rsidP="0085055E">
      <w:pPr>
        <w:pStyle w:val="Prrafodelista"/>
        <w:numPr>
          <w:ilvl w:val="0"/>
          <w:numId w:val="1"/>
        </w:numPr>
        <w:tabs>
          <w:tab w:val="left" w:pos="0"/>
        </w:tabs>
        <w:spacing w:line="360" w:lineRule="auto"/>
        <w:ind w:left="0" w:right="49" w:firstLine="0"/>
        <w:jc w:val="both"/>
        <w:rPr>
          <w:rFonts w:ascii="Palatino Linotype" w:hAnsi="Palatino Linotype"/>
        </w:rPr>
      </w:pPr>
      <w:r w:rsidRPr="0085055E">
        <w:rPr>
          <w:rFonts w:ascii="Palatino Linotype" w:hAnsi="Palatino Linotype"/>
        </w:rPr>
        <w:t xml:space="preserve">En atención al requerimiento de aclaración </w:t>
      </w:r>
      <w:r w:rsidR="00AB2C70" w:rsidRPr="0085055E">
        <w:rPr>
          <w:rFonts w:ascii="Palatino Linotype" w:hAnsi="Palatino Linotype"/>
        </w:rPr>
        <w:t>la</w:t>
      </w:r>
      <w:r w:rsidRPr="0085055E">
        <w:rPr>
          <w:rFonts w:ascii="Palatino Linotype" w:hAnsi="Palatino Linotype"/>
        </w:rPr>
        <w:t xml:space="preserve"> </w:t>
      </w:r>
      <w:r w:rsidRPr="0085055E">
        <w:rPr>
          <w:rFonts w:ascii="Palatino Linotype" w:hAnsi="Palatino Linotype"/>
          <w:b/>
        </w:rPr>
        <w:t xml:space="preserve">RECURRENTE </w:t>
      </w:r>
      <w:r w:rsidRPr="0085055E">
        <w:rPr>
          <w:rFonts w:ascii="Palatino Linotype" w:hAnsi="Palatino Linotype"/>
        </w:rPr>
        <w:t>refirió:</w:t>
      </w:r>
    </w:p>
    <w:p w14:paraId="0D1C8843" w14:textId="5BB86177" w:rsidR="00A2539E" w:rsidRPr="0085055E" w:rsidRDefault="00A2539E" w:rsidP="0085055E">
      <w:pPr>
        <w:spacing w:line="360" w:lineRule="auto"/>
        <w:ind w:left="851" w:right="616"/>
        <w:jc w:val="both"/>
        <w:rPr>
          <w:rFonts w:ascii="Palatino Linotype" w:eastAsia="Times New Roman" w:hAnsi="Palatino Linotype" w:cs="Times New Roman"/>
          <w:i/>
          <w:lang w:val="es-MX" w:eastAsia="es-MX"/>
        </w:rPr>
      </w:pPr>
      <w:r w:rsidRPr="0085055E">
        <w:rPr>
          <w:rFonts w:ascii="Palatino Linotype" w:eastAsia="Times New Roman" w:hAnsi="Palatino Linotype" w:cs="Times New Roman"/>
          <w:i/>
          <w:lang w:val="es-MX" w:eastAsia="es-MX"/>
        </w:rPr>
        <w:t>“me refiero al edificio ubicado en avenida Manuel J Clouthier número 70 en Izcalli V, ya qyue en horarios laborales los policias lo mantienen cerrado con candado y que nosotros los necesitados de los servicios tenemos que tocar o esperar hasta que nos abran, no importando si hay personas adultas o niños, esto no cumple con la frase de la casa de todos sobre las patrullas yo he visto en mas de 2 ocasiones que a la presidenta la escoltan, si le corresponde este tema a seguridad publica, entonces porque la presidente requiere de custodia si es una servidora publica como cualquiera y si tiene un servicio particular contratado que exhiba dicho contrato o justifique el uso de seguridad para ella</w:t>
      </w:r>
      <w:r w:rsidR="00AF5E67" w:rsidRPr="0085055E">
        <w:rPr>
          <w:rFonts w:ascii="Palatino Linotype" w:eastAsia="Times New Roman" w:hAnsi="Palatino Linotype" w:cs="Times New Roman"/>
          <w:i/>
          <w:lang w:val="es-MX" w:eastAsia="es-MX"/>
        </w:rPr>
        <w:t>” (Sic)</w:t>
      </w:r>
    </w:p>
    <w:p w14:paraId="241A07B5" w14:textId="77777777" w:rsidR="00A2539E" w:rsidRPr="0085055E" w:rsidRDefault="00A2539E" w:rsidP="0085055E">
      <w:pPr>
        <w:pStyle w:val="Prrafodelista"/>
        <w:tabs>
          <w:tab w:val="left" w:pos="0"/>
        </w:tabs>
        <w:spacing w:line="360" w:lineRule="auto"/>
        <w:ind w:left="851" w:right="616"/>
        <w:jc w:val="both"/>
        <w:rPr>
          <w:rFonts w:ascii="Palatino Linotype" w:hAnsi="Palatino Linotype"/>
          <w:i/>
        </w:rPr>
      </w:pPr>
    </w:p>
    <w:p w14:paraId="408582D9" w14:textId="5854EBDE" w:rsidR="001B1A25" w:rsidRPr="0085055E" w:rsidRDefault="00AF5E67" w:rsidP="0085055E">
      <w:pPr>
        <w:pStyle w:val="Prrafodelista"/>
        <w:numPr>
          <w:ilvl w:val="0"/>
          <w:numId w:val="1"/>
        </w:numPr>
        <w:tabs>
          <w:tab w:val="left" w:pos="0"/>
        </w:tabs>
        <w:spacing w:line="360" w:lineRule="auto"/>
        <w:ind w:left="0" w:right="49" w:firstLine="0"/>
        <w:jc w:val="both"/>
        <w:rPr>
          <w:rFonts w:ascii="Palatino Linotype" w:hAnsi="Palatino Linotype"/>
        </w:rPr>
      </w:pPr>
      <w:r w:rsidRPr="0085055E">
        <w:rPr>
          <w:rFonts w:ascii="Palatino Linotype" w:hAnsi="Palatino Linotype"/>
        </w:rPr>
        <w:t xml:space="preserve">El doce </w:t>
      </w:r>
      <w:r w:rsidR="00CE53E7" w:rsidRPr="0085055E">
        <w:rPr>
          <w:rFonts w:ascii="Palatino Linotype" w:hAnsi="Palatino Linotype"/>
        </w:rPr>
        <w:t>(</w:t>
      </w:r>
      <w:r w:rsidRPr="0085055E">
        <w:rPr>
          <w:rFonts w:ascii="Palatino Linotype" w:hAnsi="Palatino Linotype"/>
        </w:rPr>
        <w:t>12</w:t>
      </w:r>
      <w:r w:rsidR="00CE53E7" w:rsidRPr="0085055E">
        <w:rPr>
          <w:rFonts w:ascii="Palatino Linotype" w:hAnsi="Palatino Linotype"/>
        </w:rPr>
        <w:t>)</w:t>
      </w:r>
      <w:r w:rsidR="001B1A25" w:rsidRPr="0085055E">
        <w:rPr>
          <w:rFonts w:ascii="Palatino Linotype" w:hAnsi="Palatino Linotype"/>
        </w:rPr>
        <w:t xml:space="preserve"> de </w:t>
      </w:r>
      <w:r w:rsidR="00215933" w:rsidRPr="0085055E">
        <w:rPr>
          <w:rFonts w:ascii="Palatino Linotype" w:hAnsi="Palatino Linotype"/>
        </w:rPr>
        <w:t>julio</w:t>
      </w:r>
      <w:r w:rsidR="001B1A25" w:rsidRPr="0085055E">
        <w:rPr>
          <w:rFonts w:ascii="Palatino Linotype" w:hAnsi="Palatino Linotype"/>
        </w:rPr>
        <w:t xml:space="preserve"> de dos mil diecinueve</w:t>
      </w:r>
      <w:r w:rsidR="00A67266" w:rsidRPr="0085055E">
        <w:rPr>
          <w:rFonts w:ascii="Palatino Linotype" w:hAnsi="Palatino Linotype"/>
        </w:rPr>
        <w:t xml:space="preserve"> el </w:t>
      </w:r>
      <w:r w:rsidR="00A67266" w:rsidRPr="0085055E">
        <w:rPr>
          <w:rFonts w:ascii="Palatino Linotype" w:hAnsi="Palatino Linotype"/>
          <w:b/>
        </w:rPr>
        <w:t>SUJETO OBLIGADO</w:t>
      </w:r>
      <w:r w:rsidR="001B1A25" w:rsidRPr="0085055E">
        <w:rPr>
          <w:rFonts w:ascii="Palatino Linotype" w:hAnsi="Palatino Linotype"/>
        </w:rPr>
        <w:t xml:space="preserve"> </w:t>
      </w:r>
      <w:r w:rsidRPr="0085055E">
        <w:rPr>
          <w:rFonts w:ascii="Palatino Linotype" w:hAnsi="Palatino Linotype"/>
        </w:rPr>
        <w:t>respondió a la solicitud de información en los términos siguientes</w:t>
      </w:r>
      <w:r w:rsidR="00A67266" w:rsidRPr="0085055E">
        <w:rPr>
          <w:rFonts w:ascii="Palatino Linotype" w:hAnsi="Palatino Linotype"/>
        </w:rPr>
        <w:t xml:space="preserve">: </w:t>
      </w:r>
    </w:p>
    <w:p w14:paraId="4CE97758" w14:textId="77777777" w:rsidR="00AF5E67" w:rsidRPr="0085055E" w:rsidRDefault="00AF5E67" w:rsidP="0085055E">
      <w:pPr>
        <w:pStyle w:val="Prrafodelista"/>
        <w:tabs>
          <w:tab w:val="left" w:pos="0"/>
        </w:tabs>
        <w:spacing w:line="360" w:lineRule="auto"/>
        <w:ind w:left="0" w:right="49"/>
        <w:jc w:val="both"/>
        <w:rPr>
          <w:rFonts w:ascii="Palatino Linotype" w:hAnsi="Palatino Linotype"/>
        </w:rPr>
      </w:pPr>
    </w:p>
    <w:p w14:paraId="51080DFF" w14:textId="4B7B9EEA" w:rsidR="00A67266" w:rsidRPr="0085055E" w:rsidRDefault="00215933" w:rsidP="0085055E">
      <w:pPr>
        <w:pStyle w:val="Prrafodelista"/>
        <w:tabs>
          <w:tab w:val="left" w:pos="0"/>
        </w:tabs>
        <w:spacing w:line="360" w:lineRule="auto"/>
        <w:ind w:left="851" w:right="616"/>
        <w:jc w:val="both"/>
        <w:rPr>
          <w:rFonts w:ascii="Palatino Linotype" w:hAnsi="Palatino Linotype"/>
          <w:i/>
        </w:rPr>
      </w:pPr>
      <w:r w:rsidRPr="0085055E">
        <w:rPr>
          <w:rFonts w:ascii="Palatino Linotype" w:hAnsi="Palatino Linotype"/>
          <w:i/>
        </w:rPr>
        <w:t>“</w:t>
      </w:r>
      <w:r w:rsidR="00AF5E67" w:rsidRPr="0085055E">
        <w:rPr>
          <w:rFonts w:ascii="Palatino Linotype" w:hAnsi="Palatino Linotype"/>
          <w:i/>
        </w:rPr>
        <w:t>De acuerdo al articulo 4, 12 párrafo segundo, de la Ley de Transparencia y acceso a la información publica del Estado de México y Municipios. Este Sistema Municipal DIF de Metepec, a través del portal del Sistema de Acceso a la Información Mexiquense, nos regimos bajo los principios en materia de Transparencia y acceso a la información pública, por lo cual lo que solicita, da lugar a una queja, por lo que se le orienta a acudir a las oficinas del Órgano de Control Interno, que atiende lo solicitado a este portal de Transparencia.</w:t>
      </w:r>
      <w:r w:rsidR="00A67266" w:rsidRPr="0085055E">
        <w:rPr>
          <w:rFonts w:ascii="Palatino Linotype" w:hAnsi="Palatino Linotype"/>
          <w:i/>
        </w:rPr>
        <w:t>”</w:t>
      </w:r>
    </w:p>
    <w:p w14:paraId="193392AE" w14:textId="77777777" w:rsidR="00A67266" w:rsidRPr="0085055E" w:rsidRDefault="00A67266" w:rsidP="0085055E">
      <w:pPr>
        <w:pStyle w:val="Prrafodelista"/>
        <w:tabs>
          <w:tab w:val="left" w:pos="0"/>
        </w:tabs>
        <w:spacing w:line="360" w:lineRule="auto"/>
        <w:ind w:left="851" w:right="616"/>
        <w:jc w:val="both"/>
        <w:rPr>
          <w:rFonts w:ascii="Palatino Linotype" w:hAnsi="Palatino Linotype"/>
          <w:i/>
        </w:rPr>
      </w:pPr>
    </w:p>
    <w:p w14:paraId="1BDB340C" w14:textId="40A006F2" w:rsidR="00D870F1" w:rsidRPr="0085055E" w:rsidRDefault="00585F00" w:rsidP="0085055E">
      <w:pPr>
        <w:pStyle w:val="Prrafodelista"/>
        <w:numPr>
          <w:ilvl w:val="0"/>
          <w:numId w:val="1"/>
        </w:numPr>
        <w:tabs>
          <w:tab w:val="left" w:pos="0"/>
        </w:tabs>
        <w:spacing w:line="360" w:lineRule="auto"/>
        <w:ind w:left="0" w:right="49" w:firstLine="0"/>
        <w:jc w:val="both"/>
        <w:rPr>
          <w:rFonts w:ascii="Palatino Linotype" w:hAnsi="Palatino Linotype"/>
        </w:rPr>
      </w:pPr>
      <w:r w:rsidRPr="0085055E">
        <w:rPr>
          <w:rFonts w:ascii="Palatino Linotype" w:eastAsia="Times New Roman" w:hAnsi="Palatino Linotype" w:cs="Arial"/>
        </w:rPr>
        <w:t>E</w:t>
      </w:r>
      <w:r w:rsidR="002A63B8" w:rsidRPr="0085055E">
        <w:rPr>
          <w:rFonts w:ascii="Palatino Linotype" w:eastAsia="Times New Roman" w:hAnsi="Palatino Linotype" w:cs="Arial"/>
        </w:rPr>
        <w:t xml:space="preserve">l día </w:t>
      </w:r>
      <w:r w:rsidR="003C0F62" w:rsidRPr="0085055E">
        <w:rPr>
          <w:rFonts w:ascii="Palatino Linotype" w:eastAsia="Times New Roman" w:hAnsi="Palatino Linotype" w:cs="Arial"/>
        </w:rPr>
        <w:t xml:space="preserve">veintinueve </w:t>
      </w:r>
      <w:r w:rsidR="003E4A5C" w:rsidRPr="0085055E">
        <w:rPr>
          <w:rFonts w:ascii="Palatino Linotype" w:eastAsia="Times New Roman" w:hAnsi="Palatino Linotype" w:cs="Arial"/>
        </w:rPr>
        <w:t>(</w:t>
      </w:r>
      <w:r w:rsidR="00DD03B7" w:rsidRPr="0085055E">
        <w:rPr>
          <w:rFonts w:ascii="Palatino Linotype" w:eastAsia="Times New Roman" w:hAnsi="Palatino Linotype" w:cs="Arial"/>
        </w:rPr>
        <w:t>2</w:t>
      </w:r>
      <w:r w:rsidR="003C0F62" w:rsidRPr="0085055E">
        <w:rPr>
          <w:rFonts w:ascii="Palatino Linotype" w:eastAsia="Times New Roman" w:hAnsi="Palatino Linotype" w:cs="Arial"/>
        </w:rPr>
        <w:t>9</w:t>
      </w:r>
      <w:r w:rsidR="00BF2C41" w:rsidRPr="0085055E">
        <w:rPr>
          <w:rFonts w:ascii="Palatino Linotype" w:eastAsia="Times New Roman" w:hAnsi="Palatino Linotype" w:cs="Arial"/>
        </w:rPr>
        <w:t xml:space="preserve">) de </w:t>
      </w:r>
      <w:r w:rsidR="003C0F62" w:rsidRPr="0085055E">
        <w:rPr>
          <w:rFonts w:ascii="Palatino Linotype" w:eastAsia="Times New Roman" w:hAnsi="Palatino Linotype" w:cs="Arial"/>
        </w:rPr>
        <w:t>jul</w:t>
      </w:r>
      <w:r w:rsidR="00A21E10" w:rsidRPr="0085055E">
        <w:rPr>
          <w:rFonts w:ascii="Palatino Linotype" w:eastAsia="Times New Roman" w:hAnsi="Palatino Linotype" w:cs="Arial"/>
        </w:rPr>
        <w:t>io</w:t>
      </w:r>
      <w:r w:rsidR="00776FFE" w:rsidRPr="0085055E">
        <w:rPr>
          <w:rFonts w:ascii="Palatino Linotype" w:eastAsia="Times New Roman" w:hAnsi="Palatino Linotype" w:cs="Arial"/>
        </w:rPr>
        <w:t xml:space="preserve"> </w:t>
      </w:r>
      <w:r w:rsidR="00AA09C3" w:rsidRPr="0085055E">
        <w:rPr>
          <w:rFonts w:ascii="Palatino Linotype" w:eastAsia="Times New Roman" w:hAnsi="Palatino Linotype" w:cs="Arial"/>
        </w:rPr>
        <w:t>de</w:t>
      </w:r>
      <w:r w:rsidR="00A21E10" w:rsidRPr="0085055E">
        <w:rPr>
          <w:rFonts w:ascii="Palatino Linotype" w:eastAsia="Times New Roman" w:hAnsi="Palatino Linotype" w:cs="Arial"/>
        </w:rPr>
        <w:t xml:space="preserve"> </w:t>
      </w:r>
      <w:r w:rsidR="00AA09C3" w:rsidRPr="0085055E">
        <w:rPr>
          <w:rFonts w:ascii="Palatino Linotype" w:eastAsia="Times New Roman" w:hAnsi="Palatino Linotype" w:cs="Arial"/>
        </w:rPr>
        <w:t>dos mil diecinueve</w:t>
      </w:r>
      <w:r w:rsidR="00FA3B14" w:rsidRPr="0085055E">
        <w:rPr>
          <w:rFonts w:ascii="Palatino Linotype" w:eastAsia="Times New Roman" w:hAnsi="Palatino Linotype" w:cs="Arial"/>
        </w:rPr>
        <w:t xml:space="preserve"> el</w:t>
      </w:r>
      <w:r w:rsidR="007E4E68" w:rsidRPr="0085055E">
        <w:rPr>
          <w:rFonts w:ascii="Palatino Linotype" w:hAnsi="Palatino Linotype" w:cs="Arial"/>
        </w:rPr>
        <w:t xml:space="preserve"> particular</w:t>
      </w:r>
      <w:r w:rsidRPr="0085055E">
        <w:rPr>
          <w:rFonts w:ascii="Palatino Linotype" w:eastAsia="Times New Roman" w:hAnsi="Palatino Linotype" w:cs="Arial"/>
        </w:rPr>
        <w:t xml:space="preserve"> interpuso el recurso de revisión, en contra de la</w:t>
      </w:r>
      <w:r w:rsidR="00A21E10" w:rsidRPr="0085055E">
        <w:rPr>
          <w:rFonts w:ascii="Palatino Linotype" w:eastAsia="Times New Roman" w:hAnsi="Palatino Linotype" w:cs="Arial"/>
        </w:rPr>
        <w:t xml:space="preserve"> </w:t>
      </w:r>
      <w:r w:rsidRPr="0085055E">
        <w:rPr>
          <w:rFonts w:ascii="Palatino Linotype" w:eastAsia="Times New Roman" w:hAnsi="Palatino Linotype" w:cs="Arial"/>
        </w:rPr>
        <w:t>respuesta</w:t>
      </w:r>
      <w:r w:rsidR="005965FF" w:rsidRPr="0085055E">
        <w:rPr>
          <w:rFonts w:ascii="Palatino Linotype" w:eastAsia="Times New Roman" w:hAnsi="Palatino Linotype" w:cs="Arial"/>
        </w:rPr>
        <w:t xml:space="preserve"> a la solicitud de información</w:t>
      </w:r>
      <w:r w:rsidRPr="0085055E">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85055E" w:rsidRDefault="00FA3B14" w:rsidP="0085055E">
      <w:pPr>
        <w:pStyle w:val="Prrafodelista"/>
        <w:tabs>
          <w:tab w:val="left" w:pos="0"/>
        </w:tabs>
        <w:spacing w:line="360" w:lineRule="auto"/>
        <w:ind w:left="284" w:right="34"/>
        <w:jc w:val="both"/>
        <w:rPr>
          <w:rFonts w:ascii="Palatino Linotype" w:hAnsi="Palatino Linotype"/>
        </w:rPr>
      </w:pPr>
    </w:p>
    <w:p w14:paraId="5654E5A5" w14:textId="299DE76F" w:rsidR="00C208DE" w:rsidRPr="0085055E" w:rsidRDefault="00585F00" w:rsidP="0085055E">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85055E">
        <w:rPr>
          <w:rFonts w:ascii="Palatino Linotype" w:eastAsia="Calibri" w:hAnsi="Palatino Linotype" w:cs="Arial"/>
          <w:b/>
        </w:rPr>
        <w:t>Acto impugnado</w:t>
      </w:r>
      <w:bookmarkEnd w:id="3"/>
      <w:r w:rsidR="00F95F7E" w:rsidRPr="0085055E">
        <w:rPr>
          <w:rFonts w:ascii="Palatino Linotype" w:eastAsia="Calibri" w:hAnsi="Palatino Linotype" w:cs="Arial"/>
        </w:rPr>
        <w:t>:</w:t>
      </w:r>
      <w:bookmarkEnd w:id="17"/>
      <w:r w:rsidR="00F95F7E" w:rsidRPr="0085055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85055E">
        <w:rPr>
          <w:rFonts w:ascii="Palatino Linotype" w:eastAsia="Calibri" w:hAnsi="Palatino Linotype" w:cs="Arial"/>
        </w:rPr>
        <w:t>“</w:t>
      </w:r>
      <w:r w:rsidR="00AF5E67" w:rsidRPr="0085055E">
        <w:rPr>
          <w:rFonts w:ascii="Palatino Linotype" w:eastAsia="Calibri" w:hAnsi="Palatino Linotype" w:cs="Arial"/>
          <w:i/>
        </w:rPr>
        <w:t>NO ME ESTOY QUEJANDO, LO QUE REQUIERO ES QUE ME FUNDAMENTEN LO SOLICITADO</w:t>
      </w:r>
      <w:r w:rsidR="00776FFE" w:rsidRPr="0085055E">
        <w:rPr>
          <w:rFonts w:ascii="Palatino Linotype" w:eastAsia="Calibri" w:hAnsi="Palatino Linotype" w:cs="Arial"/>
          <w:i/>
        </w:rPr>
        <w:t>.</w:t>
      </w:r>
      <w:r w:rsidR="003E4A5C" w:rsidRPr="0085055E">
        <w:rPr>
          <w:rFonts w:ascii="Palatino Linotype" w:eastAsia="Calibri" w:hAnsi="Palatino Linotype" w:cs="Arial"/>
          <w:i/>
        </w:rPr>
        <w:t>” (Sic)</w:t>
      </w:r>
    </w:p>
    <w:p w14:paraId="63B20642" w14:textId="4EF5E8C8" w:rsidR="006C0831" w:rsidRPr="0085055E" w:rsidRDefault="006C0831" w:rsidP="0085055E">
      <w:pPr>
        <w:pStyle w:val="Prrafodelista"/>
        <w:tabs>
          <w:tab w:val="left" w:pos="0"/>
        </w:tabs>
        <w:spacing w:line="360" w:lineRule="auto"/>
        <w:ind w:left="927" w:right="616"/>
        <w:jc w:val="both"/>
        <w:rPr>
          <w:rFonts w:ascii="Palatino Linotype" w:eastAsia="Calibri" w:hAnsi="Palatino Linotype" w:cs="Arial"/>
        </w:rPr>
      </w:pPr>
    </w:p>
    <w:p w14:paraId="26320EC9" w14:textId="2C3F0FFC" w:rsidR="003E4A5C" w:rsidRPr="0085055E" w:rsidRDefault="00585F00" w:rsidP="0085055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85055E">
        <w:rPr>
          <w:rFonts w:ascii="Palatino Linotype" w:eastAsia="Calibri" w:hAnsi="Palatino Linotype" w:cs="Arial"/>
          <w:b/>
        </w:rPr>
        <w:t>Razones o Motivos de inconformidad</w:t>
      </w:r>
      <w:r w:rsidRPr="0085055E">
        <w:rPr>
          <w:rFonts w:ascii="Palatino Linotype" w:eastAsia="Calibri" w:hAnsi="Palatino Linotype" w:cs="Arial"/>
        </w:rPr>
        <w:t>:</w:t>
      </w:r>
      <w:bookmarkEnd w:id="18"/>
      <w:bookmarkEnd w:id="32"/>
      <w:r w:rsidRPr="0085055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5055E">
        <w:rPr>
          <w:rFonts w:ascii="Palatino Linotype" w:eastAsia="Calibri" w:hAnsi="Palatino Linotype" w:cs="Arial"/>
          <w:i/>
        </w:rPr>
        <w:t>“</w:t>
      </w:r>
      <w:r w:rsidR="00AF5E67" w:rsidRPr="0085055E">
        <w:rPr>
          <w:rFonts w:ascii="Palatino Linotype" w:eastAsia="Calibri" w:hAnsi="Palatino Linotype" w:cs="Arial"/>
          <w:i/>
        </w:rPr>
        <w:t>LO QUE SOLICITO NO ME ES CONTESTADO</w:t>
      </w:r>
      <w:r w:rsidR="003C0F62" w:rsidRPr="0085055E">
        <w:rPr>
          <w:rFonts w:ascii="Palatino Linotype" w:eastAsia="Calibri" w:hAnsi="Palatino Linotype" w:cs="Arial"/>
          <w:i/>
        </w:rPr>
        <w:t>.</w:t>
      </w:r>
      <w:r w:rsidR="005965FF" w:rsidRPr="0085055E">
        <w:rPr>
          <w:rFonts w:ascii="Palatino Linotype" w:eastAsia="Calibri" w:hAnsi="Palatino Linotype" w:cs="Arial"/>
          <w:i/>
        </w:rPr>
        <w:t xml:space="preserve">” </w:t>
      </w:r>
      <w:r w:rsidR="003E4A5C" w:rsidRPr="0085055E">
        <w:rPr>
          <w:rFonts w:ascii="Palatino Linotype" w:eastAsia="Calibri" w:hAnsi="Palatino Linotype" w:cs="Arial"/>
          <w:i/>
        </w:rPr>
        <w:t>(Sic)</w:t>
      </w:r>
    </w:p>
    <w:p w14:paraId="7AD682F7" w14:textId="77777777" w:rsidR="006C0831" w:rsidRPr="0085055E" w:rsidRDefault="006C0831" w:rsidP="0085055E">
      <w:pPr>
        <w:pStyle w:val="Prrafodelista"/>
        <w:tabs>
          <w:tab w:val="left" w:pos="0"/>
        </w:tabs>
        <w:spacing w:line="360" w:lineRule="auto"/>
        <w:ind w:left="927" w:right="616"/>
        <w:jc w:val="both"/>
        <w:rPr>
          <w:rFonts w:ascii="Palatino Linotype" w:eastAsia="Calibri" w:hAnsi="Palatino Linotype" w:cs="Arial"/>
          <w:i/>
        </w:rPr>
      </w:pPr>
    </w:p>
    <w:p w14:paraId="14718D03" w14:textId="3754A483" w:rsidR="00583389" w:rsidRPr="0085055E" w:rsidRDefault="00220DD2" w:rsidP="0085055E">
      <w:pPr>
        <w:pStyle w:val="Prrafodelista"/>
        <w:numPr>
          <w:ilvl w:val="0"/>
          <w:numId w:val="1"/>
        </w:numPr>
        <w:tabs>
          <w:tab w:val="left" w:pos="0"/>
        </w:tabs>
        <w:spacing w:line="360" w:lineRule="auto"/>
        <w:ind w:left="0" w:right="49" w:firstLine="0"/>
        <w:jc w:val="both"/>
        <w:rPr>
          <w:rFonts w:ascii="Palatino Linotype" w:hAnsi="Palatino Linotype"/>
          <w:i/>
        </w:rPr>
      </w:pPr>
      <w:r w:rsidRPr="0085055E">
        <w:rPr>
          <w:rFonts w:ascii="Palatino Linotype" w:eastAsia="Calibri" w:hAnsi="Palatino Linotype" w:cs="Arial"/>
        </w:rPr>
        <w:t xml:space="preserve">El </w:t>
      </w:r>
      <w:r w:rsidRPr="0085055E">
        <w:rPr>
          <w:rFonts w:ascii="Palatino Linotype" w:eastAsia="Calibri" w:hAnsi="Palatino Linotype" w:cs="Times New Roman"/>
        </w:rPr>
        <w:t>Comisionado</w:t>
      </w:r>
      <w:r w:rsidRPr="0085055E">
        <w:rPr>
          <w:rFonts w:ascii="Palatino Linotype" w:eastAsia="Calibri" w:hAnsi="Palatino Linotype" w:cs="Arial"/>
        </w:rPr>
        <w:t xml:space="preserve"> Ponente con fundamento en lo dispuesto por el artículo 185 fracción II de la ley de la materia, a través d</w:t>
      </w:r>
      <w:r w:rsidR="00B41463" w:rsidRPr="0085055E">
        <w:rPr>
          <w:rFonts w:ascii="Palatino Linotype" w:eastAsia="Calibri" w:hAnsi="Palatino Linotype" w:cs="Arial"/>
        </w:rPr>
        <w:t>el acu</w:t>
      </w:r>
      <w:r w:rsidR="00E7181B" w:rsidRPr="0085055E">
        <w:rPr>
          <w:rFonts w:ascii="Palatino Linotype" w:eastAsia="Calibri" w:hAnsi="Palatino Linotype" w:cs="Arial"/>
        </w:rPr>
        <w:t>erdo</w:t>
      </w:r>
      <w:r w:rsidR="00DD03B7" w:rsidRPr="0085055E">
        <w:rPr>
          <w:rFonts w:ascii="Palatino Linotype" w:eastAsia="Calibri" w:hAnsi="Palatino Linotype" w:cs="Arial"/>
        </w:rPr>
        <w:t xml:space="preserve"> de admisión de fecha </w:t>
      </w:r>
      <w:r w:rsidR="00D3088C" w:rsidRPr="0085055E">
        <w:rPr>
          <w:rFonts w:ascii="Palatino Linotype" w:eastAsia="Calibri" w:hAnsi="Palatino Linotype" w:cs="Arial"/>
        </w:rPr>
        <w:t>dos</w:t>
      </w:r>
      <w:r w:rsidR="00B41463" w:rsidRPr="0085055E">
        <w:rPr>
          <w:rFonts w:ascii="Palatino Linotype" w:eastAsia="Calibri" w:hAnsi="Palatino Linotype" w:cs="Arial"/>
        </w:rPr>
        <w:t xml:space="preserve"> </w:t>
      </w:r>
      <w:r w:rsidR="00091508" w:rsidRPr="0085055E">
        <w:rPr>
          <w:rFonts w:ascii="Palatino Linotype" w:eastAsia="Calibri" w:hAnsi="Palatino Linotype" w:cs="Arial"/>
        </w:rPr>
        <w:t>(</w:t>
      </w:r>
      <w:r w:rsidR="00AF5E67" w:rsidRPr="0085055E">
        <w:rPr>
          <w:rFonts w:ascii="Palatino Linotype" w:eastAsia="Calibri" w:hAnsi="Palatino Linotype" w:cs="Arial"/>
        </w:rPr>
        <w:t>02</w:t>
      </w:r>
      <w:r w:rsidR="00091508" w:rsidRPr="0085055E">
        <w:rPr>
          <w:rFonts w:ascii="Palatino Linotype" w:eastAsia="Calibri" w:hAnsi="Palatino Linotype" w:cs="Arial"/>
        </w:rPr>
        <w:t xml:space="preserve">) de </w:t>
      </w:r>
      <w:r w:rsidR="00D3088C" w:rsidRPr="0085055E">
        <w:rPr>
          <w:rFonts w:ascii="Palatino Linotype" w:eastAsia="Calibri" w:hAnsi="Palatino Linotype" w:cs="Arial"/>
        </w:rPr>
        <w:t>agosto</w:t>
      </w:r>
      <w:r w:rsidR="007A4264" w:rsidRPr="0085055E">
        <w:rPr>
          <w:rFonts w:ascii="Palatino Linotype" w:eastAsia="Calibri" w:hAnsi="Palatino Linotype" w:cs="Arial"/>
        </w:rPr>
        <w:t xml:space="preserve"> </w:t>
      </w:r>
      <w:r w:rsidR="00FA3B14" w:rsidRPr="0085055E">
        <w:rPr>
          <w:rFonts w:ascii="Palatino Linotype" w:eastAsia="Calibri" w:hAnsi="Palatino Linotype" w:cs="Arial"/>
        </w:rPr>
        <w:t>de dos mil dieci</w:t>
      </w:r>
      <w:r w:rsidR="00AA09C3" w:rsidRPr="0085055E">
        <w:rPr>
          <w:rFonts w:ascii="Palatino Linotype" w:eastAsia="Calibri" w:hAnsi="Palatino Linotype" w:cs="Arial"/>
        </w:rPr>
        <w:t>nueve</w:t>
      </w:r>
      <w:r w:rsidRPr="0085055E">
        <w:rPr>
          <w:rFonts w:ascii="Palatino Linotype" w:eastAsia="Calibri" w:hAnsi="Palatino Linotype" w:cs="Arial"/>
        </w:rPr>
        <w:t xml:space="preserve">, puso a disposición de las partes el expediente electrónico vía Sistema de Acceso a la Información Mexiquense </w:t>
      </w:r>
      <w:r w:rsidR="00B5159E" w:rsidRPr="0085055E">
        <w:rPr>
          <w:rFonts w:ascii="Palatino Linotype" w:eastAsia="Calibri" w:hAnsi="Palatino Linotype" w:cs="Arial"/>
        </w:rPr>
        <w:t>(</w:t>
      </w:r>
      <w:r w:rsidRPr="0085055E">
        <w:rPr>
          <w:rFonts w:ascii="Palatino Linotype" w:eastAsia="Calibri" w:hAnsi="Palatino Linotype" w:cs="Arial"/>
        </w:rPr>
        <w:t>SAIMEX</w:t>
      </w:r>
      <w:r w:rsidR="00B5159E" w:rsidRPr="0085055E">
        <w:rPr>
          <w:rFonts w:ascii="Palatino Linotype" w:eastAsia="Calibri" w:hAnsi="Palatino Linotype" w:cs="Arial"/>
        </w:rPr>
        <w:t>)</w:t>
      </w:r>
      <w:r w:rsidRPr="0085055E">
        <w:rPr>
          <w:rFonts w:ascii="Palatino Linotype" w:eastAsia="Calibri" w:hAnsi="Palatino Linotype" w:cs="Arial"/>
          <w:b/>
        </w:rPr>
        <w:t xml:space="preserve"> </w:t>
      </w:r>
      <w:r w:rsidRPr="0085055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5055E">
        <w:rPr>
          <w:rFonts w:ascii="Palatino Linotype" w:eastAsia="Calibri" w:hAnsi="Palatino Linotype" w:cs="Arial"/>
          <w:b/>
        </w:rPr>
        <w:t>SUJETO OBLIGADO</w:t>
      </w:r>
      <w:r w:rsidRPr="0085055E">
        <w:rPr>
          <w:rFonts w:ascii="Palatino Linotype" w:eastAsia="Calibri" w:hAnsi="Palatino Linotype" w:cs="Arial"/>
        </w:rPr>
        <w:t xml:space="preserve"> presentará el Informe Justificado procedente.</w:t>
      </w:r>
    </w:p>
    <w:p w14:paraId="76865E16" w14:textId="77777777" w:rsidR="00583389" w:rsidRPr="0085055E" w:rsidRDefault="00583389" w:rsidP="0085055E">
      <w:pPr>
        <w:pStyle w:val="Prrafodelista"/>
        <w:tabs>
          <w:tab w:val="left" w:pos="0"/>
        </w:tabs>
        <w:spacing w:line="360" w:lineRule="auto"/>
        <w:ind w:left="142"/>
        <w:jc w:val="both"/>
        <w:rPr>
          <w:rFonts w:ascii="Palatino Linotype" w:hAnsi="Palatino Linotype"/>
          <w:i/>
        </w:rPr>
      </w:pPr>
    </w:p>
    <w:p w14:paraId="2CCF3566" w14:textId="0AA4E7F4" w:rsidR="00005FAD" w:rsidRPr="0085055E" w:rsidRDefault="005A74C0" w:rsidP="0085055E">
      <w:pPr>
        <w:pStyle w:val="Prrafodelista"/>
        <w:numPr>
          <w:ilvl w:val="0"/>
          <w:numId w:val="1"/>
        </w:numPr>
        <w:spacing w:before="240" w:after="240" w:line="360" w:lineRule="auto"/>
        <w:ind w:left="0" w:right="49" w:firstLine="0"/>
        <w:jc w:val="both"/>
        <w:rPr>
          <w:rFonts w:ascii="Palatino Linotype" w:hAnsi="Palatino Linotype"/>
          <w:i/>
          <w:color w:val="000000"/>
        </w:rPr>
      </w:pPr>
      <w:r w:rsidRPr="0085055E">
        <w:rPr>
          <w:rFonts w:ascii="Palatino Linotype" w:eastAsia="Calibri" w:hAnsi="Palatino Linotype" w:cs="Arial"/>
          <w:lang w:val="es-ES"/>
        </w:rPr>
        <w:t xml:space="preserve">El </w:t>
      </w:r>
      <w:r w:rsidR="00740902" w:rsidRPr="0085055E">
        <w:rPr>
          <w:rFonts w:ascii="Palatino Linotype" w:eastAsia="Calibri" w:hAnsi="Palatino Linotype" w:cs="Arial"/>
          <w:b/>
          <w:lang w:val="es-ES"/>
        </w:rPr>
        <w:t xml:space="preserve">SUJETO OBLIGADO </w:t>
      </w:r>
      <w:r w:rsidR="00740902" w:rsidRPr="0085055E">
        <w:rPr>
          <w:rFonts w:ascii="Palatino Linotype" w:eastAsia="Calibri" w:hAnsi="Palatino Linotype" w:cs="Arial"/>
          <w:lang w:val="es-ES"/>
        </w:rPr>
        <w:t xml:space="preserve">en fecha </w:t>
      </w:r>
      <w:r w:rsidR="00AF5E67" w:rsidRPr="0085055E">
        <w:rPr>
          <w:rFonts w:ascii="Palatino Linotype" w:eastAsia="Calibri" w:hAnsi="Palatino Linotype" w:cs="Arial"/>
          <w:lang w:val="es-ES"/>
        </w:rPr>
        <w:t>veinte</w:t>
      </w:r>
      <w:r w:rsidR="00D3088C" w:rsidRPr="0085055E">
        <w:rPr>
          <w:rFonts w:ascii="Palatino Linotype" w:eastAsia="Calibri" w:hAnsi="Palatino Linotype" w:cs="Arial"/>
          <w:lang w:val="es-ES"/>
        </w:rPr>
        <w:t xml:space="preserve"> </w:t>
      </w:r>
      <w:r w:rsidR="001E4C54" w:rsidRPr="0085055E">
        <w:rPr>
          <w:rFonts w:ascii="Palatino Linotype" w:eastAsia="Calibri" w:hAnsi="Palatino Linotype" w:cs="Arial"/>
          <w:lang w:val="es-ES"/>
        </w:rPr>
        <w:t>(</w:t>
      </w:r>
      <w:r w:rsidR="00AF5E67" w:rsidRPr="0085055E">
        <w:rPr>
          <w:rFonts w:ascii="Palatino Linotype" w:eastAsia="Calibri" w:hAnsi="Palatino Linotype" w:cs="Arial"/>
          <w:lang w:val="es-ES"/>
        </w:rPr>
        <w:t>20</w:t>
      </w:r>
      <w:r w:rsidR="001E4C54" w:rsidRPr="0085055E">
        <w:rPr>
          <w:rFonts w:ascii="Palatino Linotype" w:eastAsia="Calibri" w:hAnsi="Palatino Linotype" w:cs="Arial"/>
          <w:lang w:val="es-ES"/>
        </w:rPr>
        <w:t>)</w:t>
      </w:r>
      <w:r w:rsidR="00740902" w:rsidRPr="0085055E">
        <w:rPr>
          <w:rFonts w:ascii="Palatino Linotype" w:eastAsia="Calibri" w:hAnsi="Palatino Linotype" w:cs="Arial"/>
          <w:lang w:val="es-ES"/>
        </w:rPr>
        <w:t xml:space="preserve"> de </w:t>
      </w:r>
      <w:r w:rsidR="00D3088C" w:rsidRPr="0085055E">
        <w:rPr>
          <w:rFonts w:ascii="Palatino Linotype" w:eastAsia="Calibri" w:hAnsi="Palatino Linotype" w:cs="Arial"/>
          <w:lang w:val="es-ES"/>
        </w:rPr>
        <w:t>agosto de dos mil diecinueve</w:t>
      </w:r>
      <w:r w:rsidR="00740902" w:rsidRPr="0085055E">
        <w:rPr>
          <w:rFonts w:ascii="Palatino Linotype" w:eastAsia="Calibri" w:hAnsi="Palatino Linotype" w:cs="Arial"/>
          <w:lang w:val="es-ES"/>
        </w:rPr>
        <w:t xml:space="preserve"> remitió </w:t>
      </w:r>
      <w:r w:rsidR="00AF5E67" w:rsidRPr="0085055E">
        <w:rPr>
          <w:rFonts w:ascii="Palatino Linotype" w:eastAsia="Calibri" w:hAnsi="Palatino Linotype" w:cs="Arial"/>
          <w:lang w:val="es-ES"/>
        </w:rPr>
        <w:t xml:space="preserve">su informe justificado adjuntado el archivo electrónico identificado como </w:t>
      </w:r>
      <w:r w:rsidR="00AF5E67" w:rsidRPr="0085055E">
        <w:rPr>
          <w:rFonts w:ascii="Palatino Linotype" w:eastAsia="Calibri" w:hAnsi="Palatino Linotype" w:cs="Arial"/>
          <w:b/>
          <w:i/>
          <w:lang w:val="es-ES"/>
        </w:rPr>
        <w:t xml:space="preserve">informe 0015.pdf, </w:t>
      </w:r>
      <w:r w:rsidR="00AF5E67" w:rsidRPr="0085055E">
        <w:rPr>
          <w:rFonts w:ascii="Palatino Linotype" w:eastAsia="Calibri" w:hAnsi="Palatino Linotype" w:cs="Arial"/>
          <w:lang w:val="es-ES"/>
        </w:rPr>
        <w:t>escrito que en su parte sustantiva</w:t>
      </w:r>
      <w:r w:rsidR="00A53D06" w:rsidRPr="0085055E">
        <w:rPr>
          <w:rFonts w:ascii="Palatino Linotype" w:eastAsia="Calibri" w:hAnsi="Palatino Linotype" w:cs="Arial"/>
          <w:lang w:val="es-ES"/>
        </w:rPr>
        <w:t xml:space="preserve"> ratifica la respuesta inicial, </w:t>
      </w:r>
      <w:r w:rsidR="00AF5E67" w:rsidRPr="0085055E">
        <w:rPr>
          <w:rFonts w:ascii="Palatino Linotype" w:eastAsia="Calibri" w:hAnsi="Palatino Linotype" w:cs="Arial"/>
          <w:lang w:val="es-ES"/>
        </w:rPr>
        <w:t>el cual n</w:t>
      </w:r>
      <w:r w:rsidR="00A53D06" w:rsidRPr="0085055E">
        <w:rPr>
          <w:rFonts w:ascii="Palatino Linotype" w:eastAsia="Calibri" w:hAnsi="Palatino Linotype" w:cs="Arial"/>
          <w:lang w:val="es-ES"/>
        </w:rPr>
        <w:t xml:space="preserve">o fueron notificado al particular por no </w:t>
      </w:r>
      <w:r w:rsidR="00D3088C" w:rsidRPr="0085055E">
        <w:rPr>
          <w:rFonts w:ascii="Palatino Linotype" w:eastAsia="Calibri" w:hAnsi="Palatino Linotype" w:cs="Arial"/>
          <w:lang w:val="es-ES"/>
        </w:rPr>
        <w:t xml:space="preserve">encontrarse en el supuesto jurídico establecido en el artículo 185 fracción III de la </w:t>
      </w:r>
      <w:r w:rsidR="00D3088C" w:rsidRPr="0085055E">
        <w:rPr>
          <w:rFonts w:ascii="Palatino Linotype" w:eastAsia="Calibri" w:hAnsi="Palatino Linotype" w:cs="Arial"/>
          <w:b/>
          <w:lang w:val="es-ES"/>
        </w:rPr>
        <w:t xml:space="preserve">Ley de Transparencia y Acceso a la Información Pública </w:t>
      </w:r>
      <w:r w:rsidR="00A53D06" w:rsidRPr="0085055E">
        <w:rPr>
          <w:rFonts w:ascii="Palatino Linotype" w:eastAsia="Calibri" w:hAnsi="Palatino Linotype" w:cs="Arial"/>
          <w:b/>
          <w:lang w:val="es-ES"/>
        </w:rPr>
        <w:t xml:space="preserve">del Estado de México y Municipios, </w:t>
      </w:r>
      <w:r w:rsidR="00A53D06" w:rsidRPr="0085055E">
        <w:rPr>
          <w:rFonts w:ascii="Palatino Linotype" w:eastAsia="Calibri" w:hAnsi="Palatino Linotype" w:cs="Arial"/>
          <w:lang w:val="es-ES"/>
        </w:rPr>
        <w:t xml:space="preserve">sin embargo, para que no exista opacidad </w:t>
      </w:r>
      <w:r w:rsidR="00AF5E67" w:rsidRPr="0085055E">
        <w:rPr>
          <w:rFonts w:ascii="Palatino Linotype" w:eastAsia="Calibri" w:hAnsi="Palatino Linotype" w:cs="Arial"/>
          <w:lang w:val="es-ES"/>
        </w:rPr>
        <w:t xml:space="preserve">se inserta en la presente resolución. </w:t>
      </w:r>
    </w:p>
    <w:p w14:paraId="73632287" w14:textId="77777777" w:rsidR="00AF5E67" w:rsidRPr="0085055E" w:rsidRDefault="00AF5E67" w:rsidP="0085055E">
      <w:pPr>
        <w:pStyle w:val="Prrafodelista"/>
        <w:spacing w:line="360" w:lineRule="auto"/>
        <w:rPr>
          <w:rFonts w:ascii="Palatino Linotype" w:hAnsi="Palatino Linotype"/>
          <w:i/>
          <w:color w:val="000000"/>
        </w:rPr>
      </w:pPr>
    </w:p>
    <w:p w14:paraId="0E7143D3" w14:textId="75901B75" w:rsidR="00E03074" w:rsidRPr="00E03074" w:rsidRDefault="00773C0E" w:rsidP="00E03074">
      <w:pPr>
        <w:kinsoku w:val="0"/>
        <w:overflowPunct w:val="0"/>
        <w:autoSpaceDE w:val="0"/>
        <w:autoSpaceDN w:val="0"/>
        <w:adjustRightInd w:val="0"/>
        <w:spacing w:line="6205" w:lineRule="exact"/>
        <w:ind w:left="107"/>
        <w:rPr>
          <w:rFonts w:ascii="Times New Roman" w:hAnsi="Times New Roman" w:cs="Times New Roman"/>
          <w:position w:val="-124"/>
          <w:sz w:val="20"/>
          <w:szCs w:val="20"/>
          <w:lang w:val="es-MX"/>
        </w:rPr>
      </w:pPr>
      <w:bookmarkStart w:id="33" w:name="_GoBack"/>
      <w:r w:rsidRPr="00773C0E">
        <w:rPr>
          <w:rFonts w:ascii="Times New Roman" w:hAnsi="Times New Roman" w:cs="Times New Roman"/>
          <w:noProof/>
          <w:position w:val="-124"/>
          <w:sz w:val="20"/>
          <w:szCs w:val="20"/>
          <w:lang w:val="es-MX" w:eastAsia="es-MX"/>
        </w:rPr>
        <w:drawing>
          <wp:inline distT="0" distB="0" distL="0" distR="0" wp14:anchorId="35D73049" wp14:editId="07684747">
            <wp:extent cx="4603713" cy="3791261"/>
            <wp:effectExtent l="133350" t="133350" r="140335" b="133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560" cy="3812547"/>
                    </a:xfrm>
                    <a:prstGeom prst="rect">
                      <a:avLst/>
                    </a:prstGeom>
                    <a:noFill/>
                    <a:ln>
                      <a:solidFill>
                        <a:schemeClr val="tx1"/>
                      </a:solidFill>
                    </a:ln>
                    <a:effectLst>
                      <a:glow rad="101600">
                        <a:schemeClr val="tx1">
                          <a:alpha val="40000"/>
                        </a:schemeClr>
                      </a:glow>
                    </a:effectLst>
                  </pic:spPr>
                </pic:pic>
              </a:graphicData>
            </a:graphic>
          </wp:inline>
        </w:drawing>
      </w:r>
      <w:bookmarkEnd w:id="33"/>
    </w:p>
    <w:p w14:paraId="70A525B8" w14:textId="785242CE" w:rsidR="00AF5E67" w:rsidRPr="0085055E" w:rsidRDefault="00AF5E67" w:rsidP="0085055E">
      <w:pPr>
        <w:pStyle w:val="Prrafodelista"/>
        <w:spacing w:before="240" w:after="240" w:line="360" w:lineRule="auto"/>
        <w:ind w:left="0" w:right="49"/>
        <w:jc w:val="both"/>
        <w:rPr>
          <w:rFonts w:ascii="Palatino Linotype" w:hAnsi="Palatino Linotype"/>
          <w:i/>
          <w:color w:val="000000"/>
        </w:rPr>
      </w:pPr>
    </w:p>
    <w:p w14:paraId="3CB59630" w14:textId="4FB7940B" w:rsidR="00AF5E67" w:rsidRPr="0085055E" w:rsidRDefault="00ED6600" w:rsidP="0085055E">
      <w:pPr>
        <w:pStyle w:val="Prrafodelista"/>
        <w:spacing w:before="240" w:after="240" w:line="360" w:lineRule="auto"/>
        <w:ind w:left="0" w:right="49"/>
        <w:jc w:val="both"/>
        <w:rPr>
          <w:rFonts w:ascii="Palatino Linotype" w:hAnsi="Palatino Linotype"/>
          <w:i/>
          <w:color w:val="000000"/>
        </w:rPr>
      </w:pPr>
      <w:r w:rsidRPr="0085055E">
        <w:rPr>
          <w:rFonts w:ascii="Palatino Linotype" w:hAnsi="Palatino Linotype"/>
          <w:i/>
          <w:noProof/>
          <w:color w:val="000000"/>
          <w:lang w:val="es-MX" w:eastAsia="es-MX"/>
        </w:rPr>
        <w:drawing>
          <wp:inline distT="0" distB="0" distL="0" distR="0" wp14:anchorId="66F7957A" wp14:editId="6A628F64">
            <wp:extent cx="5553075" cy="681990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68199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7A7D57" w14:textId="268A33F3" w:rsidR="00E717EB" w:rsidRPr="0085055E" w:rsidRDefault="00ED6600" w:rsidP="0085055E">
      <w:pPr>
        <w:pStyle w:val="Prrafodelista"/>
        <w:spacing w:line="360" w:lineRule="auto"/>
        <w:ind w:left="0" w:right="49"/>
        <w:rPr>
          <w:rFonts w:ascii="Palatino Linotype" w:hAnsi="Palatino Linotype"/>
          <w:i/>
          <w:color w:val="000000"/>
        </w:rPr>
      </w:pPr>
      <w:r w:rsidRPr="0085055E">
        <w:rPr>
          <w:rFonts w:ascii="Palatino Linotype" w:hAnsi="Palatino Linotype"/>
          <w:i/>
          <w:noProof/>
          <w:color w:val="000000"/>
          <w:lang w:val="es-MX" w:eastAsia="es-MX"/>
        </w:rPr>
        <w:drawing>
          <wp:inline distT="0" distB="0" distL="0" distR="0" wp14:anchorId="64C65ABE" wp14:editId="719E7F73">
            <wp:extent cx="5514975" cy="6810375"/>
            <wp:effectExtent l="57150" t="57150" r="123825"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68103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EBCB2D" w14:textId="7373B3CC" w:rsidR="00A71BC1" w:rsidRPr="0085055E" w:rsidRDefault="008A72B7" w:rsidP="0085055E">
      <w:pPr>
        <w:pStyle w:val="Prrafodelista"/>
        <w:numPr>
          <w:ilvl w:val="0"/>
          <w:numId w:val="1"/>
        </w:numPr>
        <w:spacing w:before="240" w:after="240" w:line="360" w:lineRule="auto"/>
        <w:ind w:left="0" w:right="49" w:firstLine="0"/>
        <w:jc w:val="both"/>
        <w:rPr>
          <w:rFonts w:ascii="Palatino Linotype" w:hAnsi="Palatino Linotype"/>
        </w:rPr>
      </w:pPr>
      <w:r w:rsidRPr="0085055E">
        <w:rPr>
          <w:rFonts w:ascii="Palatino Linotype" w:eastAsia="Calibri" w:hAnsi="Palatino Linotype" w:cs="Arial"/>
        </w:rPr>
        <w:t>Consecutivamente</w:t>
      </w:r>
      <w:r w:rsidR="00A71BC1" w:rsidRPr="0085055E">
        <w:rPr>
          <w:rFonts w:ascii="Palatino Linotype" w:hAnsi="Palatino Linotype"/>
        </w:rPr>
        <w:t>, el Comisionado Ponente decretó el cierre de instru</w:t>
      </w:r>
      <w:r w:rsidR="00111550" w:rsidRPr="0085055E">
        <w:rPr>
          <w:rFonts w:ascii="Palatino Linotype" w:hAnsi="Palatino Linotype"/>
        </w:rPr>
        <w:t xml:space="preserve">cción mediante acuerdo de fecha </w:t>
      </w:r>
      <w:r w:rsidR="00A53D06" w:rsidRPr="0085055E">
        <w:rPr>
          <w:rFonts w:ascii="Palatino Linotype" w:hAnsi="Palatino Linotype"/>
        </w:rPr>
        <w:t>veinticinco</w:t>
      </w:r>
      <w:r w:rsidR="00F640B8" w:rsidRPr="0085055E">
        <w:rPr>
          <w:rFonts w:ascii="Palatino Linotype" w:hAnsi="Palatino Linotype"/>
        </w:rPr>
        <w:t xml:space="preserve"> </w:t>
      </w:r>
      <w:r w:rsidR="004A125E" w:rsidRPr="0085055E">
        <w:rPr>
          <w:rFonts w:ascii="Palatino Linotype" w:hAnsi="Palatino Linotype"/>
        </w:rPr>
        <w:t>(</w:t>
      </w:r>
      <w:r w:rsidR="00A53D06" w:rsidRPr="0085055E">
        <w:rPr>
          <w:rFonts w:ascii="Palatino Linotype" w:hAnsi="Palatino Linotype"/>
        </w:rPr>
        <w:t>25</w:t>
      </w:r>
      <w:r w:rsidR="00C3488E" w:rsidRPr="0085055E">
        <w:rPr>
          <w:rFonts w:ascii="Palatino Linotype" w:hAnsi="Palatino Linotype"/>
        </w:rPr>
        <w:t>)</w:t>
      </w:r>
      <w:r w:rsidR="00A71BC1" w:rsidRPr="0085055E">
        <w:rPr>
          <w:rFonts w:ascii="Palatino Linotype" w:hAnsi="Palatino Linotype"/>
        </w:rPr>
        <w:t xml:space="preserve"> de </w:t>
      </w:r>
      <w:r w:rsidR="002F4F4D" w:rsidRPr="0085055E">
        <w:rPr>
          <w:rFonts w:ascii="Palatino Linotype" w:hAnsi="Palatino Linotype"/>
        </w:rPr>
        <w:t xml:space="preserve">septiembre </w:t>
      </w:r>
      <w:r w:rsidR="00005FAD" w:rsidRPr="0085055E">
        <w:rPr>
          <w:rFonts w:ascii="Palatino Linotype" w:hAnsi="Palatino Linotype"/>
        </w:rPr>
        <w:t>d</w:t>
      </w:r>
      <w:r w:rsidR="00A71BC1" w:rsidRPr="0085055E">
        <w:rPr>
          <w:rFonts w:ascii="Palatino Linotype" w:hAnsi="Palatino Linotype"/>
        </w:rPr>
        <w:t xml:space="preserve">e </w:t>
      </w:r>
      <w:r w:rsidR="00C3488E" w:rsidRPr="0085055E">
        <w:rPr>
          <w:rFonts w:ascii="Palatino Linotype" w:hAnsi="Palatino Linotype"/>
        </w:rPr>
        <w:t>dos mil diecinueve</w:t>
      </w:r>
      <w:r w:rsidR="00A71BC1" w:rsidRPr="0085055E">
        <w:rPr>
          <w:rFonts w:ascii="Palatino Linotype" w:hAnsi="Palatino Linotype"/>
        </w:rPr>
        <w:t xml:space="preserve">, </w:t>
      </w:r>
      <w:r w:rsidR="00B563FE" w:rsidRPr="0085055E">
        <w:rPr>
          <w:rFonts w:ascii="Palatino Linotype" w:hAnsi="Palatino Linotype"/>
          <w:color w:val="000000" w:themeColor="text1"/>
        </w:rPr>
        <w:t xml:space="preserve">  </w:t>
      </w:r>
      <w:r w:rsidR="00A53D06" w:rsidRPr="0085055E">
        <w:rPr>
          <w:rFonts w:ascii="Palatino Linotype" w:hAnsi="Palatino Linotype"/>
          <w:color w:val="000000" w:themeColor="text1"/>
        </w:rPr>
        <w:t>fecha en la que igualmente</w:t>
      </w:r>
      <w:r w:rsidR="009B146D" w:rsidRPr="0085055E">
        <w:rPr>
          <w:rFonts w:ascii="Palatino Linotype" w:hAnsi="Palatino Linotype"/>
          <w:color w:val="000000" w:themeColor="text1"/>
        </w:rPr>
        <w:t xml:space="preserve"> </w:t>
      </w:r>
      <w:r w:rsidR="00ED6600" w:rsidRPr="0085055E">
        <w:rPr>
          <w:rFonts w:ascii="Palatino Linotype" w:hAnsi="Palatino Linotype"/>
          <w:color w:val="000000" w:themeColor="text1"/>
        </w:rPr>
        <w:t>se acordó ampliar</w:t>
      </w:r>
      <w:r w:rsidR="009B146D" w:rsidRPr="0085055E">
        <w:rPr>
          <w:rFonts w:ascii="Palatino Linotype" w:hAnsi="Palatino Linotype"/>
          <w:color w:val="000000" w:themeColor="text1"/>
        </w:rPr>
        <w:t xml:space="preserve"> el plazo de quince (15) días para resolver el recurso de revisión, </w:t>
      </w:r>
      <w:r w:rsidR="009B146D" w:rsidRPr="0085055E">
        <w:rPr>
          <w:rFonts w:ascii="Palatino Linotype" w:hAnsi="Palatino Linotype" w:cs="Arial"/>
          <w:color w:val="000000" w:themeColor="text1"/>
        </w:rPr>
        <w:t>por lo que ordenó turnar el expediente para su resolución, misma que ahora se pronuncia; y  - - - - -</w:t>
      </w:r>
      <w:r w:rsidR="002F4F4D" w:rsidRPr="0085055E">
        <w:rPr>
          <w:rFonts w:ascii="Palatino Linotype" w:hAnsi="Palatino Linotype" w:cs="Arial"/>
          <w:color w:val="000000" w:themeColor="text1"/>
        </w:rPr>
        <w:t xml:space="preserve"> - - - -</w:t>
      </w:r>
      <w:r w:rsidR="00A53D06" w:rsidRPr="0085055E">
        <w:rPr>
          <w:rFonts w:ascii="Palatino Linotype" w:hAnsi="Palatino Linotype" w:cs="Arial"/>
          <w:color w:val="000000" w:themeColor="text1"/>
        </w:rPr>
        <w:t xml:space="preserve"> - - - - - - -</w:t>
      </w:r>
      <w:r w:rsidR="00ED6600" w:rsidRPr="0085055E">
        <w:rPr>
          <w:rFonts w:ascii="Palatino Linotype" w:hAnsi="Palatino Linotype" w:cs="Arial"/>
          <w:color w:val="000000" w:themeColor="text1"/>
        </w:rPr>
        <w:t xml:space="preserve"> - - - - - - - - - - - - </w:t>
      </w:r>
    </w:p>
    <w:p w14:paraId="4FDE6965" w14:textId="77777777" w:rsidR="00A71BC1" w:rsidRPr="0085055E" w:rsidRDefault="00A71BC1" w:rsidP="0085055E">
      <w:pPr>
        <w:pStyle w:val="Prrafodelista"/>
        <w:tabs>
          <w:tab w:val="left" w:pos="0"/>
        </w:tabs>
        <w:spacing w:line="360" w:lineRule="auto"/>
        <w:ind w:left="284" w:right="34"/>
        <w:jc w:val="both"/>
        <w:rPr>
          <w:rFonts w:ascii="Palatino Linotype" w:hAnsi="Palatino Linotype" w:cs="Arial"/>
        </w:rPr>
      </w:pPr>
    </w:p>
    <w:p w14:paraId="51E91971" w14:textId="77777777" w:rsidR="00585F00" w:rsidRPr="0085055E" w:rsidRDefault="00585F00" w:rsidP="0085055E">
      <w:pPr>
        <w:pStyle w:val="Ttulo1"/>
        <w:tabs>
          <w:tab w:val="left" w:pos="0"/>
        </w:tabs>
        <w:spacing w:before="0" w:line="360" w:lineRule="auto"/>
        <w:jc w:val="center"/>
        <w:rPr>
          <w:b/>
          <w:szCs w:val="24"/>
        </w:rPr>
      </w:pPr>
      <w:bookmarkStart w:id="34" w:name="_Toc491791302"/>
      <w:bookmarkStart w:id="35" w:name="_Toc20406689"/>
      <w:r w:rsidRPr="0085055E">
        <w:rPr>
          <w:b/>
          <w:szCs w:val="24"/>
        </w:rPr>
        <w:t>CONSIDERANDO</w:t>
      </w:r>
      <w:bookmarkEnd w:id="34"/>
      <w:bookmarkEnd w:id="35"/>
    </w:p>
    <w:p w14:paraId="7681ED66" w14:textId="77777777" w:rsidR="00585F00" w:rsidRPr="0085055E" w:rsidRDefault="00585F00" w:rsidP="0085055E">
      <w:pPr>
        <w:tabs>
          <w:tab w:val="left" w:pos="0"/>
        </w:tabs>
        <w:spacing w:line="360" w:lineRule="auto"/>
        <w:rPr>
          <w:rFonts w:ascii="Palatino Linotype" w:hAnsi="Palatino Linotype"/>
          <w:lang w:eastAsia="en-US"/>
        </w:rPr>
      </w:pPr>
    </w:p>
    <w:p w14:paraId="7DA2EB7E" w14:textId="77777777" w:rsidR="0032581C" w:rsidRPr="0085055E" w:rsidRDefault="0032581C" w:rsidP="0085055E">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0406690"/>
      <w:bookmarkStart w:id="39" w:name="_Toc511234456"/>
      <w:bookmarkStart w:id="40" w:name="_Toc466371865"/>
      <w:bookmarkStart w:id="41" w:name="_Toc466377653"/>
      <w:r w:rsidRPr="0085055E">
        <w:rPr>
          <w:rFonts w:ascii="Palatino Linotype" w:hAnsi="Palatino Linotype"/>
          <w:b/>
          <w:color w:val="auto"/>
          <w:sz w:val="24"/>
          <w:szCs w:val="24"/>
        </w:rPr>
        <w:t>PRIMERO. De la competencia</w:t>
      </w:r>
      <w:bookmarkEnd w:id="36"/>
      <w:bookmarkEnd w:id="37"/>
      <w:bookmarkEnd w:id="38"/>
    </w:p>
    <w:p w14:paraId="6E314099" w14:textId="77777777" w:rsidR="0032581C" w:rsidRPr="0085055E" w:rsidRDefault="0032581C" w:rsidP="0085055E">
      <w:pPr>
        <w:tabs>
          <w:tab w:val="left" w:pos="0"/>
        </w:tabs>
        <w:spacing w:line="360" w:lineRule="auto"/>
        <w:rPr>
          <w:rFonts w:ascii="Palatino Linotype" w:hAnsi="Palatino Linotype"/>
          <w:lang w:eastAsia="en-US"/>
        </w:rPr>
      </w:pPr>
    </w:p>
    <w:p w14:paraId="72882949" w14:textId="0B02D8F9" w:rsidR="0032581C" w:rsidRPr="0085055E" w:rsidRDefault="0032581C" w:rsidP="0085055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5055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5055E">
        <w:rPr>
          <w:rFonts w:ascii="Palatino Linotype" w:eastAsia="Calibri" w:hAnsi="Palatino Linotype" w:cs="Times New Roman"/>
          <w:b/>
        </w:rPr>
        <w:t>Constitución Política de los Estados Unidos Mexicanos</w:t>
      </w:r>
      <w:r w:rsidR="006F19DD" w:rsidRPr="0085055E">
        <w:rPr>
          <w:rFonts w:ascii="Palatino Linotype" w:eastAsia="Calibri" w:hAnsi="Palatino Linotype" w:cs="Times New Roman"/>
        </w:rPr>
        <w:t xml:space="preserve">; 5, párrafos vigésimo segundo, vigésimo tercero y vigésimo cuarto </w:t>
      </w:r>
      <w:r w:rsidRPr="0085055E">
        <w:rPr>
          <w:rFonts w:ascii="Palatino Linotype" w:eastAsia="Calibri" w:hAnsi="Palatino Linotype" w:cs="Times New Roman"/>
        </w:rPr>
        <w:t xml:space="preserve">fracciones IV y V de la </w:t>
      </w:r>
      <w:r w:rsidRPr="0085055E">
        <w:rPr>
          <w:rFonts w:ascii="Palatino Linotype" w:eastAsia="Calibri" w:hAnsi="Palatino Linotype" w:cs="Times New Roman"/>
          <w:b/>
        </w:rPr>
        <w:t>Constitución Política del Estado Libre y Soberano de México</w:t>
      </w:r>
      <w:r w:rsidRPr="0085055E">
        <w:rPr>
          <w:rFonts w:ascii="Palatino Linotype" w:eastAsia="Calibri" w:hAnsi="Palatino Linotype" w:cs="Times New Roman"/>
        </w:rPr>
        <w:t xml:space="preserve">; artículos 1, 2 fracción II, 13, 29, 36 fracciones I y II, 176, 178, 179, 181 párrafo tercero y 185 </w:t>
      </w:r>
      <w:r w:rsidRPr="0085055E">
        <w:rPr>
          <w:rFonts w:ascii="Palatino Linotype" w:eastAsia="Calibri" w:hAnsi="Palatino Linotype" w:cs="Arial"/>
        </w:rPr>
        <w:t xml:space="preserve">de la </w:t>
      </w:r>
      <w:r w:rsidRPr="0085055E">
        <w:rPr>
          <w:rFonts w:ascii="Palatino Linotype" w:eastAsia="Calibri" w:hAnsi="Palatino Linotype" w:cs="Arial"/>
          <w:b/>
        </w:rPr>
        <w:t>Ley de Transparencia y Acceso a la Información Pública del Estado de México y Municipios</w:t>
      </w:r>
      <w:r w:rsidRPr="0085055E">
        <w:rPr>
          <w:rFonts w:ascii="Palatino Linotype" w:eastAsia="Calibri" w:hAnsi="Palatino Linotype" w:cs="Arial"/>
        </w:rPr>
        <w:t xml:space="preserve">; y 10, 7, 9 fracciones I y XXIV, y 11 del </w:t>
      </w:r>
      <w:r w:rsidRPr="0085055E">
        <w:rPr>
          <w:rFonts w:ascii="Palatino Linotype" w:eastAsia="Calibri" w:hAnsi="Palatino Linotype" w:cs="Arial"/>
          <w:b/>
        </w:rPr>
        <w:t>Reglamento Interior del Instituto de Transparencia, Acceso a la Información Pública y Protección de Datos Personales del Estado de México y Municipios.</w:t>
      </w:r>
    </w:p>
    <w:p w14:paraId="072FF9A6" w14:textId="77777777" w:rsidR="00A53D06" w:rsidRPr="0085055E" w:rsidRDefault="00A53D06" w:rsidP="0085055E">
      <w:pPr>
        <w:tabs>
          <w:tab w:val="left" w:pos="0"/>
        </w:tabs>
        <w:spacing w:line="360" w:lineRule="auto"/>
        <w:ind w:right="49"/>
        <w:jc w:val="both"/>
        <w:rPr>
          <w:rFonts w:ascii="Palatino Linotype" w:eastAsia="Calibri" w:hAnsi="Palatino Linotype" w:cs="Times New Roman"/>
          <w:b/>
        </w:rPr>
      </w:pPr>
    </w:p>
    <w:p w14:paraId="5E401945" w14:textId="77777777" w:rsidR="00A53D06" w:rsidRPr="0085055E" w:rsidRDefault="00A53D06" w:rsidP="0085055E">
      <w:pPr>
        <w:tabs>
          <w:tab w:val="left" w:pos="0"/>
        </w:tabs>
        <w:spacing w:line="360" w:lineRule="auto"/>
        <w:ind w:right="49"/>
        <w:jc w:val="both"/>
        <w:rPr>
          <w:rFonts w:ascii="Palatino Linotype" w:eastAsia="Calibri" w:hAnsi="Palatino Linotype" w:cs="Times New Roman"/>
          <w:b/>
        </w:rPr>
      </w:pPr>
    </w:p>
    <w:p w14:paraId="6CA4D186" w14:textId="77777777" w:rsidR="0032581C" w:rsidRPr="0085055E" w:rsidRDefault="0032581C" w:rsidP="0085055E">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85055E" w:rsidRDefault="0032581C" w:rsidP="0085055E">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20406691"/>
      <w:r w:rsidRPr="0085055E">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85055E" w:rsidRDefault="0032581C" w:rsidP="0085055E">
      <w:pPr>
        <w:tabs>
          <w:tab w:val="left" w:pos="0"/>
        </w:tabs>
        <w:spacing w:line="360" w:lineRule="auto"/>
        <w:rPr>
          <w:rFonts w:ascii="Palatino Linotype" w:hAnsi="Palatino Linotype"/>
          <w:lang w:eastAsia="en-US"/>
        </w:rPr>
      </w:pPr>
    </w:p>
    <w:p w14:paraId="6925A669" w14:textId="77777777" w:rsidR="00AC390A" w:rsidRPr="0085055E" w:rsidRDefault="00AC390A" w:rsidP="0085055E">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85055E">
        <w:rPr>
          <w:rFonts w:ascii="Palatino Linotype" w:eastAsia="Calibri" w:hAnsi="Palatino Linotype" w:cs="Arial"/>
        </w:rPr>
        <w:t xml:space="preserve">El medio de </w:t>
      </w:r>
      <w:r w:rsidRPr="0085055E">
        <w:rPr>
          <w:rFonts w:ascii="Palatino Linotype" w:eastAsia="Calibri" w:hAnsi="Palatino Linotype" w:cs="Times New Roman"/>
        </w:rPr>
        <w:t>impugnación</w:t>
      </w:r>
      <w:r w:rsidRPr="0085055E">
        <w:rPr>
          <w:rFonts w:ascii="Palatino Linotype" w:eastAsia="Calibri" w:hAnsi="Palatino Linotype" w:cs="Arial"/>
        </w:rPr>
        <w:t xml:space="preserve"> fue presentado a través del </w:t>
      </w:r>
      <w:r w:rsidRPr="0085055E">
        <w:rPr>
          <w:rFonts w:ascii="Palatino Linotype" w:eastAsia="Calibri" w:hAnsi="Palatino Linotype" w:cs="Arial"/>
          <w:b/>
        </w:rPr>
        <w:t>SAIMEX</w:t>
      </w:r>
      <w:r w:rsidRPr="0085055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5055E">
        <w:rPr>
          <w:rFonts w:ascii="Palatino Linotype" w:eastAsia="Calibri" w:hAnsi="Palatino Linotype" w:cs="Arial"/>
          <w:b/>
        </w:rPr>
        <w:t>SUJETO OBLIGADO</w:t>
      </w:r>
      <w:r w:rsidRPr="0085055E">
        <w:rPr>
          <w:rFonts w:ascii="Palatino Linotype" w:eastAsia="Calibri" w:hAnsi="Palatino Linotype" w:cs="Arial"/>
        </w:rPr>
        <w:t xml:space="preserve"> entregó su respuesta el doce </w:t>
      </w:r>
      <w:r w:rsidRPr="0085055E">
        <w:rPr>
          <w:rFonts w:ascii="Palatino Linotype" w:hAnsi="Palatino Linotype"/>
        </w:rPr>
        <w:t xml:space="preserve">(12) de julio </w:t>
      </w:r>
      <w:r w:rsidRPr="0085055E">
        <w:rPr>
          <w:rFonts w:ascii="Palatino Linotype" w:eastAsia="Calibri" w:hAnsi="Palatino Linotype" w:cs="Arial"/>
        </w:rPr>
        <w:t xml:space="preserve">de dos mil diecinueve, de tal forma que el plazo para interponer el recurso transcurrió del día veintinueve (29) julio al dieciséis (16) de agosto de dos mil diecinueve; por lo que al presentar su inconformidad el día </w:t>
      </w:r>
      <w:r w:rsidRPr="0085055E">
        <w:rPr>
          <w:rFonts w:ascii="Palatino Linotype" w:hAnsi="Palatino Linotype"/>
        </w:rPr>
        <w:t xml:space="preserve">veintinueve (29) de julio </w:t>
      </w:r>
      <w:r w:rsidRPr="0085055E">
        <w:rPr>
          <w:rFonts w:ascii="Palatino Linotype" w:eastAsia="Calibri" w:hAnsi="Palatino Linotype" w:cs="Arial"/>
        </w:rPr>
        <w:t xml:space="preserve">de dos mil diecinueve, </w:t>
      </w:r>
      <w:r w:rsidRPr="0085055E">
        <w:rPr>
          <w:rFonts w:ascii="Palatino Linotype" w:hAnsi="Palatino Linotype" w:cs="Arial"/>
          <w:color w:val="000000" w:themeColor="text1"/>
        </w:rPr>
        <w:t xml:space="preserve">éste se encuentra dentro de los márgenes temporales previstos en el artículo 178 de la </w:t>
      </w:r>
      <w:r w:rsidRPr="0085055E">
        <w:rPr>
          <w:rFonts w:ascii="Palatino Linotype" w:hAnsi="Palatino Linotype" w:cs="Arial"/>
          <w:b/>
          <w:color w:val="000000" w:themeColor="text1"/>
        </w:rPr>
        <w:t>Ley de Transparencia y Acceso a la Información Pública del Estado de México y Municipios.</w:t>
      </w:r>
    </w:p>
    <w:p w14:paraId="30353C25" w14:textId="77777777" w:rsidR="00B41463" w:rsidRPr="0085055E" w:rsidRDefault="00B41463" w:rsidP="0085055E">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85055E" w:rsidRDefault="00B41463" w:rsidP="0085055E">
      <w:pPr>
        <w:pStyle w:val="Prrafodelista"/>
        <w:numPr>
          <w:ilvl w:val="0"/>
          <w:numId w:val="1"/>
        </w:numPr>
        <w:tabs>
          <w:tab w:val="left" w:pos="0"/>
        </w:tabs>
        <w:spacing w:line="360" w:lineRule="auto"/>
        <w:ind w:left="0" w:right="49" w:firstLine="0"/>
        <w:jc w:val="both"/>
        <w:rPr>
          <w:rFonts w:ascii="Palatino Linotype" w:hAnsi="Palatino Linotype"/>
        </w:rPr>
      </w:pPr>
      <w:r w:rsidRPr="0085055E">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85055E">
        <w:rPr>
          <w:rFonts w:ascii="Palatino Linotype" w:eastAsia="Calibri" w:hAnsi="Palatino Linotype" w:cs="Arial"/>
        </w:rPr>
        <w:t>el presente</w:t>
      </w:r>
      <w:r w:rsidRPr="0085055E">
        <w:rPr>
          <w:rFonts w:ascii="Palatino Linotype" w:eastAsia="Calibri" w:hAnsi="Palatino Linotype" w:cs="Arial"/>
        </w:rPr>
        <w:t xml:space="preserve"> recurso.</w:t>
      </w:r>
    </w:p>
    <w:p w14:paraId="20B8B30A" w14:textId="5E64B76C" w:rsidR="006B65FB" w:rsidRDefault="006F19DD" w:rsidP="0085055E">
      <w:pPr>
        <w:pStyle w:val="Ttulo1"/>
        <w:spacing w:line="360" w:lineRule="auto"/>
        <w:rPr>
          <w:b/>
          <w:szCs w:val="24"/>
        </w:rPr>
      </w:pPr>
      <w:bookmarkStart w:id="45" w:name="_Toc20406692"/>
      <w:r w:rsidRPr="0085055E">
        <w:rPr>
          <w:b/>
          <w:szCs w:val="24"/>
        </w:rPr>
        <w:t>TERCERO</w:t>
      </w:r>
      <w:r w:rsidR="006B65FB" w:rsidRPr="0085055E">
        <w:rPr>
          <w:b/>
          <w:szCs w:val="24"/>
        </w:rPr>
        <w:t xml:space="preserve">. Del planteamiento de la </w:t>
      </w:r>
      <w:r w:rsidR="0085055E">
        <w:rPr>
          <w:b/>
          <w:szCs w:val="24"/>
        </w:rPr>
        <w:t>Litis</w:t>
      </w:r>
      <w:bookmarkEnd w:id="45"/>
    </w:p>
    <w:p w14:paraId="464D4ACB" w14:textId="77777777" w:rsidR="0085055E" w:rsidRPr="0085055E" w:rsidRDefault="0085055E" w:rsidP="0085055E">
      <w:pPr>
        <w:rPr>
          <w:lang w:eastAsia="en-US"/>
        </w:rPr>
      </w:pPr>
    </w:p>
    <w:p w14:paraId="3B849864" w14:textId="77777777" w:rsidR="00DC4144" w:rsidRPr="0085055E" w:rsidRDefault="00DC4144" w:rsidP="0085055E">
      <w:pPr>
        <w:pStyle w:val="Prrafodelista"/>
        <w:numPr>
          <w:ilvl w:val="0"/>
          <w:numId w:val="1"/>
        </w:numPr>
        <w:tabs>
          <w:tab w:val="left" w:pos="0"/>
        </w:tabs>
        <w:spacing w:line="360" w:lineRule="auto"/>
        <w:ind w:left="0" w:right="49" w:firstLine="0"/>
        <w:jc w:val="both"/>
        <w:rPr>
          <w:rFonts w:ascii="Palatino Linotype" w:hAnsi="Palatino Linotype"/>
          <w:i/>
        </w:rPr>
      </w:pPr>
      <w:r w:rsidRPr="0085055E">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85055E">
        <w:rPr>
          <w:rFonts w:ascii="Palatino Linotype" w:eastAsia="Calibri" w:hAnsi="Palatino Linotype" w:cs="Arial"/>
          <w:b/>
          <w:lang w:val="es-ES"/>
        </w:rPr>
        <w:t>Ley de Transparencia y Acceso a la Información Pública del Estado de México y Municipios</w:t>
      </w:r>
      <w:r w:rsidRPr="0085055E">
        <w:rPr>
          <w:rFonts w:ascii="Palatino Linotype"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85055E" w:rsidRDefault="00B563FE" w:rsidP="0085055E">
      <w:pPr>
        <w:pStyle w:val="Prrafodelista"/>
        <w:tabs>
          <w:tab w:val="left" w:pos="0"/>
        </w:tabs>
        <w:spacing w:line="360" w:lineRule="auto"/>
        <w:ind w:left="0" w:right="49"/>
        <w:jc w:val="both"/>
        <w:rPr>
          <w:rFonts w:ascii="Palatino Linotype" w:hAnsi="Palatino Linotype" w:cs="Arial"/>
        </w:rPr>
      </w:pPr>
    </w:p>
    <w:p w14:paraId="6740272C" w14:textId="77777777" w:rsidR="00AC390A" w:rsidRPr="0085055E" w:rsidRDefault="00AC390A" w:rsidP="0085055E">
      <w:pPr>
        <w:pStyle w:val="Prrafodelista"/>
        <w:numPr>
          <w:ilvl w:val="0"/>
          <w:numId w:val="1"/>
        </w:numPr>
        <w:spacing w:line="360" w:lineRule="auto"/>
        <w:ind w:left="0" w:firstLine="0"/>
        <w:jc w:val="both"/>
        <w:rPr>
          <w:rFonts w:ascii="Palatino Linotype" w:hAnsi="Palatino Linotype" w:cs="Arial"/>
          <w:color w:val="000000" w:themeColor="text1"/>
        </w:rPr>
      </w:pPr>
      <w:r w:rsidRPr="0085055E">
        <w:rPr>
          <w:rFonts w:ascii="Palatino Linotype" w:eastAsia="Calibri" w:hAnsi="Palatino Linotype" w:cs="Arial"/>
        </w:rPr>
        <w:t xml:space="preserve">El </w:t>
      </w:r>
      <w:r w:rsidRPr="0085055E">
        <w:rPr>
          <w:rFonts w:ascii="Palatino Linotype" w:hAnsi="Palatino Linotype" w:cs="Arial"/>
          <w:b/>
        </w:rPr>
        <w:t xml:space="preserve">SUJETO OBLIGADO </w:t>
      </w:r>
      <w:r w:rsidRPr="0085055E">
        <w:rPr>
          <w:rFonts w:ascii="Palatino Linotype" w:hAnsi="Palatino Linotype" w:cs="Arial"/>
        </w:rPr>
        <w:t xml:space="preserve">respondió que la solicitud da lugar a una queja, por lo que se orienta al particular a acudir a las oficinas del Órgano de Control Interno. </w:t>
      </w:r>
    </w:p>
    <w:p w14:paraId="11F6830A" w14:textId="77777777" w:rsidR="001079DA" w:rsidRPr="0085055E" w:rsidRDefault="001079DA" w:rsidP="0085055E">
      <w:pPr>
        <w:pStyle w:val="Prrafodelista"/>
        <w:spacing w:line="360" w:lineRule="auto"/>
        <w:rPr>
          <w:rFonts w:ascii="Palatino Linotype" w:hAnsi="Palatino Linotype" w:cs="Arial"/>
          <w:color w:val="000000" w:themeColor="text1"/>
        </w:rPr>
      </w:pPr>
    </w:p>
    <w:p w14:paraId="38F0A97D" w14:textId="5FFACA63" w:rsidR="005153EB" w:rsidRPr="0085055E" w:rsidRDefault="00AB2C70" w:rsidP="0085055E">
      <w:pPr>
        <w:pStyle w:val="Prrafodelista"/>
        <w:numPr>
          <w:ilvl w:val="0"/>
          <w:numId w:val="1"/>
        </w:numPr>
        <w:spacing w:line="360" w:lineRule="auto"/>
        <w:ind w:left="0" w:firstLine="0"/>
        <w:jc w:val="both"/>
        <w:rPr>
          <w:rFonts w:ascii="Palatino Linotype" w:hAnsi="Palatino Linotype" w:cs="Arial"/>
          <w:color w:val="000000" w:themeColor="text1"/>
        </w:rPr>
      </w:pPr>
      <w:r w:rsidRPr="0085055E">
        <w:rPr>
          <w:rFonts w:ascii="Palatino Linotype" w:hAnsi="Palatino Linotype" w:cs="Arial"/>
          <w:color w:val="000000" w:themeColor="text1"/>
        </w:rPr>
        <w:t>La</w:t>
      </w:r>
      <w:r w:rsidR="00281616" w:rsidRPr="0085055E">
        <w:rPr>
          <w:rFonts w:ascii="Palatino Linotype" w:hAnsi="Palatino Linotype" w:cs="Arial"/>
          <w:color w:val="000000" w:themeColor="text1"/>
        </w:rPr>
        <w:t xml:space="preserve"> </w:t>
      </w:r>
      <w:r w:rsidR="005153EB" w:rsidRPr="0085055E">
        <w:rPr>
          <w:rFonts w:ascii="Palatino Linotype" w:hAnsi="Palatino Linotype" w:cs="Arial"/>
          <w:b/>
          <w:color w:val="000000" w:themeColor="text1"/>
        </w:rPr>
        <w:t>RECURRENTE</w:t>
      </w:r>
      <w:r w:rsidR="005153EB" w:rsidRPr="0085055E">
        <w:rPr>
          <w:rFonts w:ascii="Palatino Linotype" w:hAnsi="Palatino Linotype" w:cs="Arial"/>
          <w:color w:val="000000" w:themeColor="text1"/>
        </w:rPr>
        <w:t xml:space="preserve"> </w:t>
      </w:r>
      <w:r w:rsidR="00281616" w:rsidRPr="0085055E">
        <w:rPr>
          <w:rFonts w:ascii="Palatino Linotype" w:hAnsi="Palatino Linotype" w:cs="Arial"/>
          <w:color w:val="000000" w:themeColor="text1"/>
        </w:rPr>
        <w:t xml:space="preserve">inconforme con la respuesta presentó el medio de impugnación al rubro descrito, </w:t>
      </w:r>
      <w:r w:rsidR="005153EB" w:rsidRPr="0085055E">
        <w:rPr>
          <w:rFonts w:ascii="Palatino Linotype" w:hAnsi="Palatino Linotype" w:cs="Arial"/>
          <w:color w:val="000000" w:themeColor="text1"/>
        </w:rPr>
        <w:t xml:space="preserve"> señalando como razones o motivo de la inconformidad los ya transcritos.</w:t>
      </w:r>
    </w:p>
    <w:p w14:paraId="03A2E6C6" w14:textId="77777777" w:rsidR="005153EB" w:rsidRPr="0085055E" w:rsidRDefault="005153EB" w:rsidP="0085055E">
      <w:pPr>
        <w:pStyle w:val="Prrafodelista"/>
        <w:spacing w:line="360" w:lineRule="auto"/>
        <w:rPr>
          <w:rFonts w:ascii="Palatino Linotype" w:hAnsi="Palatino Linotype" w:cs="Arial"/>
          <w:color w:val="000000" w:themeColor="text1"/>
        </w:rPr>
      </w:pPr>
    </w:p>
    <w:p w14:paraId="2DD4233F" w14:textId="77777777" w:rsidR="00C4622B" w:rsidRPr="0085055E" w:rsidRDefault="00C4622B" w:rsidP="0085055E">
      <w:pPr>
        <w:pStyle w:val="Prrafodelista"/>
        <w:numPr>
          <w:ilvl w:val="0"/>
          <w:numId w:val="1"/>
        </w:numPr>
        <w:spacing w:line="360" w:lineRule="auto"/>
        <w:ind w:left="0" w:right="49" w:firstLine="0"/>
        <w:jc w:val="both"/>
        <w:rPr>
          <w:rFonts w:ascii="Palatino Linotype" w:eastAsia="MS Mincho" w:hAnsi="Palatino Linotype" w:cs="Arial"/>
        </w:rPr>
      </w:pPr>
      <w:r w:rsidRPr="0085055E">
        <w:rPr>
          <w:rFonts w:ascii="Palatino Linotype" w:eastAsia="MS Mincho" w:hAnsi="Palatino Linotype" w:cs="Arial"/>
        </w:rPr>
        <w:t>En</w:t>
      </w:r>
      <w:r w:rsidRPr="0085055E">
        <w:rPr>
          <w:rFonts w:ascii="Palatino Linotype" w:eastAsia="Times New Roman" w:hAnsi="Palatino Linotype" w:cs="Arial"/>
        </w:rPr>
        <w:t xml:space="preserve"> </w:t>
      </w:r>
      <w:r w:rsidRPr="0085055E">
        <w:rPr>
          <w:rFonts w:ascii="Palatino Linotype" w:hAnsi="Palatino Linotype" w:cs="Arial"/>
          <w:lang w:eastAsia="es-MX"/>
        </w:rPr>
        <w:t>dichas</w:t>
      </w:r>
      <w:r w:rsidRPr="0085055E">
        <w:rPr>
          <w:rFonts w:ascii="Palatino Linotype" w:eastAsia="Times New Roman" w:hAnsi="Palatino Linotype" w:cs="Arial"/>
        </w:rPr>
        <w:t xml:space="preserve"> condiciones, la </w:t>
      </w:r>
      <w:r w:rsidRPr="0085055E">
        <w:rPr>
          <w:rFonts w:ascii="Palatino Linotype" w:eastAsia="Times New Roman" w:hAnsi="Palatino Linotype" w:cs="Arial"/>
          <w:i/>
        </w:rPr>
        <w:t>Litis</w:t>
      </w:r>
      <w:r w:rsidRPr="0085055E">
        <w:rPr>
          <w:rFonts w:ascii="Palatino Linotype" w:eastAsia="Times New Roman" w:hAnsi="Palatino Linotype" w:cs="Arial"/>
        </w:rPr>
        <w:t xml:space="preserve"> a resolver en este recurso se circunscribe a determinar si </w:t>
      </w:r>
      <w:r w:rsidRPr="0085055E">
        <w:rPr>
          <w:rFonts w:ascii="Palatino Linotype" w:eastAsia="MS Mincho" w:hAnsi="Palatino Linotype" w:cs="Arial"/>
        </w:rPr>
        <w:t xml:space="preserve">se actualiza la causal de procedencia prevista en la fracción VI del artículo 179 de la </w:t>
      </w:r>
      <w:r w:rsidRPr="0085055E">
        <w:rPr>
          <w:rFonts w:ascii="Palatino Linotype" w:eastAsia="MS Mincho" w:hAnsi="Palatino Linotype" w:cs="Arial"/>
          <w:b/>
        </w:rPr>
        <w:t>Ley de Transparencia y Acceso a la Información Pública del Estado de México y Municipios</w:t>
      </w:r>
      <w:r w:rsidRPr="0085055E">
        <w:rPr>
          <w:rFonts w:ascii="Palatino Linotype" w:eastAsia="MS Mincho" w:hAnsi="Palatino Linotype" w:cs="Arial"/>
        </w:rPr>
        <w:t xml:space="preserve">, en virtud que la misma que corresponde a la entrega de información que no corresponde con lo solicitado; contexto del cual se dolió la </w:t>
      </w:r>
      <w:r w:rsidRPr="0085055E">
        <w:rPr>
          <w:rFonts w:ascii="Palatino Linotype" w:eastAsia="MS Mincho" w:hAnsi="Palatino Linotype" w:cs="Arial"/>
          <w:b/>
        </w:rPr>
        <w:t>RECURRENTE</w:t>
      </w:r>
      <w:r w:rsidRPr="0085055E">
        <w:rPr>
          <w:rFonts w:ascii="Palatino Linotype" w:eastAsia="MS Mincho" w:hAnsi="Palatino Linotype" w:cs="Arial"/>
        </w:rPr>
        <w:t xml:space="preserve"> al momento de interponer el recurso de mérito.</w:t>
      </w:r>
    </w:p>
    <w:p w14:paraId="742358C9" w14:textId="77777777" w:rsidR="005153EB" w:rsidRPr="0085055E" w:rsidRDefault="005153EB" w:rsidP="0085055E">
      <w:pPr>
        <w:pStyle w:val="Prrafodelista"/>
        <w:spacing w:line="360" w:lineRule="auto"/>
        <w:rPr>
          <w:rFonts w:ascii="Palatino Linotype" w:eastAsia="MS Mincho" w:hAnsi="Palatino Linotype" w:cs="Arial"/>
        </w:rPr>
      </w:pPr>
    </w:p>
    <w:p w14:paraId="15C1FEC4" w14:textId="5E2276BF" w:rsidR="00AB5E7A" w:rsidRPr="0085055E" w:rsidRDefault="00BB422D" w:rsidP="0085055E">
      <w:pPr>
        <w:keepNext/>
        <w:keepLines/>
        <w:spacing w:before="40" w:line="360" w:lineRule="auto"/>
        <w:outlineLvl w:val="1"/>
        <w:rPr>
          <w:rFonts w:ascii="Palatino Linotype" w:eastAsia="MS Gothic" w:hAnsi="Palatino Linotype" w:cs="Times New Roman"/>
          <w:b/>
        </w:rPr>
      </w:pPr>
      <w:bookmarkStart w:id="46" w:name="_Toc531781772"/>
      <w:bookmarkStart w:id="47" w:name="_Toc20406693"/>
      <w:r w:rsidRPr="0085055E">
        <w:rPr>
          <w:rFonts w:ascii="Palatino Linotype" w:eastAsia="Calibri" w:hAnsi="Palatino Linotype" w:cs="Times New Roman"/>
          <w:b/>
          <w:bCs/>
          <w:lang w:val="es-ES"/>
        </w:rPr>
        <w:t>CUARTO</w:t>
      </w:r>
      <w:r w:rsidR="00AB5E7A" w:rsidRPr="0085055E">
        <w:rPr>
          <w:rFonts w:ascii="Palatino Linotype" w:eastAsia="Calibri" w:hAnsi="Palatino Linotype" w:cs="Times New Roman"/>
          <w:b/>
          <w:bCs/>
          <w:lang w:val="es-ES"/>
        </w:rPr>
        <w:t xml:space="preserve">. </w:t>
      </w:r>
      <w:r w:rsidR="00AB5E7A" w:rsidRPr="0085055E">
        <w:rPr>
          <w:rFonts w:ascii="Palatino Linotype" w:eastAsia="MS Gothic" w:hAnsi="Palatino Linotype" w:cs="Times New Roman"/>
          <w:b/>
        </w:rPr>
        <w:t>Del estudio y resolución del asunto</w:t>
      </w:r>
      <w:bookmarkEnd w:id="46"/>
      <w:r w:rsidR="00AB5E7A" w:rsidRPr="0085055E">
        <w:rPr>
          <w:rFonts w:ascii="Palatino Linotype" w:eastAsia="MS Gothic" w:hAnsi="Palatino Linotype" w:cs="Times New Roman"/>
          <w:b/>
        </w:rPr>
        <w:t>.</w:t>
      </w:r>
      <w:bookmarkEnd w:id="47"/>
      <w:r w:rsidR="00AB5E7A" w:rsidRPr="0085055E">
        <w:rPr>
          <w:rFonts w:ascii="Palatino Linotype" w:eastAsia="MS Gothic" w:hAnsi="Palatino Linotype" w:cs="Times New Roman"/>
          <w:b/>
        </w:rPr>
        <w:t xml:space="preserve"> </w:t>
      </w:r>
    </w:p>
    <w:p w14:paraId="2CCEBE42" w14:textId="77777777" w:rsidR="007A038C" w:rsidRPr="0085055E" w:rsidRDefault="007A038C" w:rsidP="0085055E">
      <w:pPr>
        <w:keepNext/>
        <w:keepLines/>
        <w:spacing w:before="40" w:line="360" w:lineRule="auto"/>
        <w:outlineLvl w:val="1"/>
        <w:rPr>
          <w:rFonts w:ascii="Palatino Linotype" w:eastAsia="MS Gothic" w:hAnsi="Palatino Linotype" w:cs="Times New Roman"/>
          <w:b/>
          <w:sz w:val="10"/>
        </w:rPr>
      </w:pPr>
    </w:p>
    <w:p w14:paraId="457244B6" w14:textId="77777777" w:rsidR="00A9668F" w:rsidRPr="0085055E" w:rsidRDefault="00A9668F" w:rsidP="0085055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48" w:name="_Toc504500693"/>
      <w:bookmarkStart w:id="49" w:name="_Toc534742545"/>
      <w:r w:rsidRPr="0085055E">
        <w:rPr>
          <w:rFonts w:ascii="Palatino Linotype" w:hAnsi="Palatino Linotype" w:cs="Arial"/>
        </w:rPr>
        <w:t xml:space="preserve">Derivado del planteamiento de la Litis, se procede a analizar el contenido íntegro de las  </w:t>
      </w:r>
      <w:r w:rsidRPr="0085055E">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5055E">
        <w:rPr>
          <w:rFonts w:ascii="Palatino Linotype" w:eastAsia="Calibri" w:hAnsi="Palatino Linotype" w:cs="Arial"/>
          <w:lang w:val="es-ES" w:eastAsia="en-US"/>
        </w:rPr>
        <w:t>Ley de Transparencia y Acceso a la Información Pública del Estado de México y Municipios</w:t>
      </w:r>
      <w:r w:rsidRPr="0085055E">
        <w:rPr>
          <w:rFonts w:ascii="Palatino Linotype" w:eastAsia="Times New Roman" w:hAnsi="Palatino Linotype" w:cs="Arial"/>
          <w:lang w:val="es-ES" w:eastAsia="es-MX"/>
        </w:rPr>
        <w:t>.</w:t>
      </w:r>
    </w:p>
    <w:p w14:paraId="0B9237F5" w14:textId="2AE1DA85" w:rsidR="00A9668F" w:rsidRPr="0085055E" w:rsidRDefault="00A9668F" w:rsidP="0085055E">
      <w:pPr>
        <w:numPr>
          <w:ilvl w:val="0"/>
          <w:numId w:val="1"/>
        </w:numPr>
        <w:spacing w:before="240" w:after="360" w:line="360" w:lineRule="auto"/>
        <w:ind w:left="0" w:firstLine="0"/>
        <w:contextualSpacing/>
        <w:jc w:val="both"/>
        <w:rPr>
          <w:rFonts w:ascii="Palatino Linotype" w:hAnsi="Palatino Linotype"/>
          <w:lang w:val="es-MX" w:eastAsia="en-US"/>
        </w:rPr>
      </w:pPr>
      <w:r w:rsidRPr="0085055E">
        <w:rPr>
          <w:rFonts w:ascii="Palatino Linotype" w:hAnsi="Palatino Linotype"/>
          <w:lang w:val="es-MX" w:eastAsia="en-US"/>
        </w:rPr>
        <w:t xml:space="preserve">De las constancias que obran en el Sistema de Acceso a la Información Mexiquense (SAIMEX), es importante referir que </w:t>
      </w:r>
      <w:r w:rsidR="00AB2C70" w:rsidRPr="0085055E">
        <w:rPr>
          <w:rFonts w:ascii="Palatino Linotype" w:hAnsi="Palatino Linotype"/>
          <w:lang w:val="es-MX" w:eastAsia="en-US"/>
        </w:rPr>
        <w:t>la</w:t>
      </w:r>
      <w:r w:rsidRPr="0085055E">
        <w:rPr>
          <w:rFonts w:ascii="Palatino Linotype" w:hAnsi="Palatino Linotype"/>
          <w:lang w:val="es-MX" w:eastAsia="en-US"/>
        </w:rPr>
        <w:t xml:space="preserve"> </w:t>
      </w:r>
      <w:r w:rsidRPr="0085055E">
        <w:rPr>
          <w:rFonts w:ascii="Palatino Linotype" w:hAnsi="Palatino Linotype"/>
          <w:b/>
          <w:lang w:val="es-MX" w:eastAsia="en-US"/>
        </w:rPr>
        <w:t xml:space="preserve">RECURRENTE </w:t>
      </w:r>
      <w:r w:rsidRPr="0085055E">
        <w:rPr>
          <w:rFonts w:ascii="Palatino Linotype" w:hAnsi="Palatino Linotype"/>
          <w:lang w:val="es-MX" w:eastAsia="en-US"/>
        </w:rPr>
        <w:t xml:space="preserve">solicitó del </w:t>
      </w:r>
      <w:r w:rsidR="00AB2C70" w:rsidRPr="0085055E">
        <w:rPr>
          <w:rFonts w:ascii="Palatino Linotype" w:hAnsi="Palatino Linotype"/>
          <w:b/>
          <w:lang w:val="es-MX" w:eastAsia="en-US"/>
        </w:rPr>
        <w:t>Sistema Municipal para el Desarrollo Integral de la Familia de Metepec</w:t>
      </w:r>
      <w:r w:rsidRPr="0085055E">
        <w:rPr>
          <w:rFonts w:ascii="Palatino Linotype" w:hAnsi="Palatino Linotype"/>
          <w:b/>
          <w:lang w:val="es-MX" w:eastAsia="en-US"/>
        </w:rPr>
        <w:t xml:space="preserve"> </w:t>
      </w:r>
      <w:r w:rsidRPr="0085055E">
        <w:rPr>
          <w:rFonts w:ascii="Palatino Linotype" w:hAnsi="Palatino Linotype"/>
          <w:lang w:val="es-MX" w:eastAsia="en-US"/>
        </w:rPr>
        <w:t xml:space="preserve">lo siguiente: </w:t>
      </w:r>
    </w:p>
    <w:p w14:paraId="0379603D" w14:textId="44C854E2" w:rsidR="00A9668F" w:rsidRPr="0085055E" w:rsidRDefault="00AB2C70" w:rsidP="0085055E">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85055E">
        <w:rPr>
          <w:rFonts w:ascii="Palatino Linotype" w:hAnsi="Palatino Linotype"/>
          <w:color w:val="000000"/>
        </w:rPr>
        <w:t>Fundamento legal que utilizan las autoridades del Dif para mantener bajol llave una Institución con giro asistencial y que los solicitantes nos tengan afuera en espera de un servicio y exponiendo en la calle nuestros problemas para permitir el acceso</w:t>
      </w:r>
      <w:r w:rsidR="00A9668F" w:rsidRPr="0085055E">
        <w:rPr>
          <w:rFonts w:ascii="Palatino Linotype" w:hAnsi="Palatino Linotype"/>
          <w:color w:val="000000"/>
        </w:rPr>
        <w:t xml:space="preserve">; </w:t>
      </w:r>
    </w:p>
    <w:p w14:paraId="626DBA68" w14:textId="702B8B52" w:rsidR="00A9668F" w:rsidRPr="0085055E" w:rsidRDefault="00AB2C70" w:rsidP="0085055E">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85055E">
        <w:rPr>
          <w:rFonts w:ascii="Palatino Linotype" w:hAnsi="Palatino Linotype"/>
          <w:color w:val="000000"/>
        </w:rPr>
        <w:t>Fundamento legal para que la presidenta Mariana Cabeza Gamboa tenga a su servicio patrullas del municipio, para su cuidado y custodia; y,</w:t>
      </w:r>
    </w:p>
    <w:p w14:paraId="7AD59E6C" w14:textId="518CACD1" w:rsidR="00AB2C70" w:rsidRPr="0085055E" w:rsidRDefault="00AB2C70" w:rsidP="0085055E">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85055E">
        <w:rPr>
          <w:rFonts w:ascii="Palatino Linotype" w:hAnsi="Palatino Linotype"/>
          <w:color w:val="000000"/>
        </w:rPr>
        <w:t xml:space="preserve">Requisitos para que se asigne una patrulla para cuidado personal. </w:t>
      </w:r>
    </w:p>
    <w:p w14:paraId="7329C149" w14:textId="77777777" w:rsidR="00A9668F" w:rsidRPr="0085055E" w:rsidRDefault="00A9668F" w:rsidP="0085055E">
      <w:pPr>
        <w:pStyle w:val="Prrafodelista"/>
        <w:tabs>
          <w:tab w:val="left" w:pos="0"/>
        </w:tabs>
        <w:spacing w:line="360" w:lineRule="auto"/>
        <w:ind w:right="49"/>
        <w:jc w:val="both"/>
        <w:rPr>
          <w:rFonts w:ascii="Palatino Linotype" w:eastAsia="MS Mincho" w:hAnsi="Palatino Linotype" w:cs="Times New Roman"/>
          <w:color w:val="000000"/>
          <w:sz w:val="12"/>
        </w:rPr>
      </w:pPr>
    </w:p>
    <w:p w14:paraId="1BC9F50A" w14:textId="12675168" w:rsidR="00F71F70" w:rsidRPr="0085055E" w:rsidRDefault="00F71F70" w:rsidP="0085055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85055E">
        <w:rPr>
          <w:rFonts w:ascii="Palatino Linotype" w:eastAsia="MS Mincho" w:hAnsi="Palatino Linotype" w:cstheme="majorBidi"/>
        </w:rPr>
        <w:t xml:space="preserve">Es de señalar que el </w:t>
      </w:r>
      <w:r w:rsidRPr="0085055E">
        <w:rPr>
          <w:rFonts w:ascii="Palatino Linotype" w:eastAsia="MS Mincho" w:hAnsi="Palatino Linotype" w:cstheme="majorBidi"/>
          <w:b/>
        </w:rPr>
        <w:t xml:space="preserve">SUJETO OBLIGADO </w:t>
      </w:r>
      <w:r w:rsidRPr="0085055E">
        <w:rPr>
          <w:rFonts w:ascii="Palatino Linotype" w:eastAsia="MS Mincho" w:hAnsi="Palatino Linotype" w:cstheme="majorBidi"/>
        </w:rPr>
        <w:t>haciendo uso de su derecho solicitó al particular aclarara la solicitud de información y especificara a que inmueble se refiere que se mantiene bajo llave.</w:t>
      </w:r>
    </w:p>
    <w:p w14:paraId="20AAC0E6" w14:textId="77777777" w:rsidR="00F71F70" w:rsidRPr="0085055E" w:rsidRDefault="00F71F70" w:rsidP="0085055E">
      <w:pPr>
        <w:pStyle w:val="Prrafodelista"/>
        <w:tabs>
          <w:tab w:val="left" w:pos="0"/>
        </w:tabs>
        <w:spacing w:line="360" w:lineRule="auto"/>
        <w:ind w:left="0" w:right="49"/>
        <w:jc w:val="both"/>
        <w:rPr>
          <w:rFonts w:ascii="Palatino Linotype" w:eastAsia="MS Mincho" w:hAnsi="Palatino Linotype" w:cstheme="majorBidi"/>
          <w:sz w:val="12"/>
        </w:rPr>
      </w:pPr>
    </w:p>
    <w:p w14:paraId="6F510630" w14:textId="39C6051C" w:rsidR="00F71F70" w:rsidRPr="0085055E" w:rsidRDefault="00F71F70" w:rsidP="0085055E">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i/>
        </w:rPr>
      </w:pPr>
      <w:r w:rsidRPr="0085055E">
        <w:rPr>
          <w:rFonts w:ascii="Palatino Linotype" w:eastAsia="MS Mincho" w:hAnsi="Palatino Linotype" w:cstheme="majorBidi"/>
        </w:rPr>
        <w:t>Solicitud de aclaración que el particular atendió y manifestó: “</w:t>
      </w:r>
      <w:r w:rsidRPr="0085055E">
        <w:rPr>
          <w:rFonts w:ascii="Palatino Linotype" w:hAnsi="Palatino Linotype"/>
          <w:i/>
          <w:color w:val="000000"/>
        </w:rPr>
        <w:t>me refiero al edificio ubicado en avenida Manuel J Clouthier número 70 en Izcalli V, ya qyue en horarios laborales los policias lo mantienen cerrado con candado y que nosotros los necesitados de los servicios tenemos que tocar o esperar hasta que nos abran, no importando si hay personas adultas o niños, esto no cumple con la frase de la casa de todos sobre las patrullas yo he visto en mas de 2 ocasiones que a la presidenta la escoltan, si le corresponde este tema a seguridad publica, entonces porque la presidente requiere de custodia si es una servidora publica como cualquiera y si tiene un servicio particular contratado que exhiba dicho contrato o justifique el uso de seguridad para ella”(Sic)</w:t>
      </w:r>
    </w:p>
    <w:p w14:paraId="75533F77" w14:textId="77777777" w:rsidR="00F71F70" w:rsidRPr="0085055E" w:rsidRDefault="00F71F70" w:rsidP="0085055E">
      <w:pPr>
        <w:pStyle w:val="Prrafodelista"/>
        <w:spacing w:line="360" w:lineRule="auto"/>
        <w:rPr>
          <w:rFonts w:ascii="Palatino Linotype" w:eastAsia="MS Mincho" w:hAnsi="Palatino Linotype" w:cstheme="majorBidi"/>
          <w:i/>
          <w:sz w:val="12"/>
        </w:rPr>
      </w:pPr>
    </w:p>
    <w:p w14:paraId="7CBEE3D3" w14:textId="74E89FB2" w:rsidR="00F71F70" w:rsidRPr="0085055E" w:rsidRDefault="00F71F70" w:rsidP="0085055E">
      <w:pPr>
        <w:pStyle w:val="Prrafodelista"/>
        <w:numPr>
          <w:ilvl w:val="0"/>
          <w:numId w:val="1"/>
        </w:numPr>
        <w:spacing w:before="240" w:after="240" w:line="360" w:lineRule="auto"/>
        <w:ind w:left="0" w:firstLine="0"/>
        <w:jc w:val="both"/>
        <w:rPr>
          <w:rFonts w:ascii="Palatino Linotype" w:hAnsi="Palatino Linotype" w:cs="Arial"/>
        </w:rPr>
      </w:pPr>
      <w:r w:rsidRPr="0085055E">
        <w:rPr>
          <w:rFonts w:ascii="Palatino Linotype" w:hAnsi="Palatino Linotype" w:cs="Arial"/>
        </w:rPr>
        <w:t xml:space="preserve">Es importante referir que el segundo párrafo del artículo 159 de la Ley de Transparencia Local establece que una vez realizada la aclaración de la solicitud, el Sujeto Obligado atenderá la misma en los términos en que fue desahogado el requerimiento de información adicional. </w:t>
      </w:r>
    </w:p>
    <w:p w14:paraId="2B4A5ED7" w14:textId="77777777" w:rsidR="0038518B" w:rsidRPr="0085055E" w:rsidRDefault="0038518B" w:rsidP="0085055E">
      <w:pPr>
        <w:pStyle w:val="Prrafodelista"/>
        <w:spacing w:line="360" w:lineRule="auto"/>
        <w:rPr>
          <w:rFonts w:ascii="Palatino Linotype" w:hAnsi="Palatino Linotype" w:cs="Arial"/>
        </w:rPr>
      </w:pPr>
    </w:p>
    <w:p w14:paraId="5BEC713F" w14:textId="77777777" w:rsidR="0038518B" w:rsidRPr="0085055E" w:rsidRDefault="0038518B" w:rsidP="0085055E">
      <w:pPr>
        <w:pStyle w:val="Prrafodelista"/>
        <w:spacing w:before="240" w:after="240" w:line="360" w:lineRule="auto"/>
        <w:ind w:left="851" w:right="616"/>
        <w:jc w:val="both"/>
        <w:rPr>
          <w:rFonts w:ascii="Palatino Linotype" w:hAnsi="Palatino Linotype"/>
          <w:i/>
        </w:rPr>
      </w:pPr>
      <w:r w:rsidRPr="0085055E">
        <w:rPr>
          <w:rFonts w:ascii="Palatino Linotype" w:hAnsi="Palatino Linotype"/>
          <w:b/>
          <w:i/>
        </w:rPr>
        <w:t>“Artículo 159.</w:t>
      </w:r>
      <w:r w:rsidRPr="0085055E">
        <w:rPr>
          <w:rFonts w:ascii="Palatino Linotype" w:hAnsi="Palatino Linotype"/>
          <w:i/>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4F012D34" w14:textId="77777777" w:rsidR="0038518B" w:rsidRPr="0085055E" w:rsidRDefault="0038518B" w:rsidP="0085055E">
      <w:pPr>
        <w:pStyle w:val="Prrafodelista"/>
        <w:spacing w:before="240" w:after="240" w:line="360" w:lineRule="auto"/>
        <w:ind w:left="851" w:right="616"/>
        <w:jc w:val="both"/>
        <w:rPr>
          <w:rFonts w:ascii="Palatino Linotype" w:hAnsi="Palatino Linotype"/>
          <w:b/>
          <w:i/>
        </w:rPr>
      </w:pPr>
      <w:r w:rsidRPr="0085055E">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w:t>
      </w:r>
      <w:r w:rsidRPr="0085055E">
        <w:rPr>
          <w:rFonts w:ascii="Palatino Linotype" w:hAnsi="Palatino Linotype"/>
          <w:b/>
          <w:i/>
        </w:rPr>
        <w:t xml:space="preserve">en los términos en que fue desahogado el requerimiento de información adicional. </w:t>
      </w:r>
    </w:p>
    <w:p w14:paraId="7C5672E5" w14:textId="77777777" w:rsidR="0038518B" w:rsidRPr="0085055E" w:rsidRDefault="0038518B" w:rsidP="0085055E">
      <w:pPr>
        <w:pStyle w:val="Prrafodelista"/>
        <w:spacing w:before="240" w:after="240" w:line="360" w:lineRule="auto"/>
        <w:ind w:left="851" w:right="616"/>
        <w:jc w:val="both"/>
        <w:rPr>
          <w:rFonts w:ascii="Palatino Linotype" w:hAnsi="Palatino Linotype"/>
          <w:i/>
        </w:rPr>
      </w:pPr>
      <w:r w:rsidRPr="0085055E">
        <w:rPr>
          <w:rFonts w:ascii="Palatino Linotype" w:hAnsi="Palatino Linotype"/>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69F9B2B9" w14:textId="1B82AC1C" w:rsidR="0038518B" w:rsidRPr="0085055E" w:rsidRDefault="0038518B" w:rsidP="0085055E">
      <w:pPr>
        <w:pStyle w:val="Prrafodelista"/>
        <w:spacing w:before="240" w:after="240" w:line="360" w:lineRule="auto"/>
        <w:ind w:left="851" w:right="616"/>
        <w:jc w:val="both"/>
        <w:rPr>
          <w:rFonts w:ascii="Palatino Linotype" w:hAnsi="Palatino Linotype" w:cs="Arial"/>
          <w:i/>
        </w:rPr>
      </w:pPr>
      <w:r w:rsidRPr="0085055E">
        <w:rPr>
          <w:rFonts w:ascii="Palatino Linotype" w:hAnsi="Palatino Linotype"/>
          <w:i/>
        </w:rPr>
        <w:t xml:space="preserve"> En el caso de requerimientos parciales no desahogados, se tendrá por presentada la solicitud por lo que respecta a los contenidos de información que no formaron parte del requerimiento.</w:t>
      </w:r>
    </w:p>
    <w:p w14:paraId="1B4360E2" w14:textId="77777777" w:rsidR="00F71F70" w:rsidRPr="0085055E" w:rsidRDefault="00F71F70" w:rsidP="0085055E">
      <w:pPr>
        <w:pStyle w:val="Prrafodelista"/>
        <w:spacing w:line="360" w:lineRule="auto"/>
        <w:rPr>
          <w:rFonts w:ascii="Palatino Linotype" w:hAnsi="Palatino Linotype" w:cs="Arial"/>
        </w:rPr>
      </w:pPr>
    </w:p>
    <w:p w14:paraId="7396A298" w14:textId="5047B50E" w:rsidR="00F71F70" w:rsidRPr="0085055E" w:rsidRDefault="00F71F70" w:rsidP="0085055E">
      <w:pPr>
        <w:pStyle w:val="Prrafodelista"/>
        <w:numPr>
          <w:ilvl w:val="0"/>
          <w:numId w:val="1"/>
        </w:numPr>
        <w:spacing w:before="240" w:after="240" w:line="360" w:lineRule="auto"/>
        <w:ind w:left="0" w:firstLine="0"/>
        <w:jc w:val="both"/>
        <w:rPr>
          <w:rFonts w:ascii="Palatino Linotype" w:hAnsi="Palatino Linotype" w:cs="Arial"/>
        </w:rPr>
      </w:pPr>
      <w:r w:rsidRPr="0085055E">
        <w:rPr>
          <w:rFonts w:ascii="Palatino Linotype" w:hAnsi="Palatino Linotype" w:cs="Arial"/>
        </w:rPr>
        <w:t xml:space="preserve">En el caso que en el presente nos ocupa analizar, el particular </w:t>
      </w:r>
      <w:r w:rsidR="0038518B" w:rsidRPr="0085055E">
        <w:rPr>
          <w:rFonts w:ascii="Palatino Linotype" w:hAnsi="Palatino Linotype" w:cs="Arial"/>
        </w:rPr>
        <w:t xml:space="preserve">no hizo referencia al fundamento legal, ni a los requisitos para que se le asigne una patrulla para su cuidado personal. </w:t>
      </w:r>
    </w:p>
    <w:p w14:paraId="7F117DD1" w14:textId="77777777" w:rsidR="0038518B" w:rsidRPr="0085055E" w:rsidRDefault="0038518B" w:rsidP="0085055E">
      <w:pPr>
        <w:pStyle w:val="Prrafodelista"/>
        <w:spacing w:before="240" w:after="240" w:line="360" w:lineRule="auto"/>
        <w:ind w:left="0"/>
        <w:jc w:val="both"/>
        <w:rPr>
          <w:rFonts w:ascii="Palatino Linotype" w:hAnsi="Palatino Linotype" w:cs="Arial"/>
          <w:sz w:val="12"/>
        </w:rPr>
      </w:pPr>
    </w:p>
    <w:p w14:paraId="32CBACFA" w14:textId="617AC8E4" w:rsidR="0038518B" w:rsidRPr="0085055E" w:rsidRDefault="0038518B" w:rsidP="0085055E">
      <w:pPr>
        <w:pStyle w:val="Prrafodelista"/>
        <w:numPr>
          <w:ilvl w:val="0"/>
          <w:numId w:val="1"/>
        </w:numPr>
        <w:spacing w:before="240" w:after="360" w:line="360" w:lineRule="auto"/>
        <w:ind w:left="0" w:right="49" w:firstLine="0"/>
        <w:jc w:val="both"/>
        <w:rPr>
          <w:rFonts w:ascii="Palatino Linotype" w:hAnsi="Palatino Linotype"/>
          <w:b/>
          <w:color w:val="000000" w:themeColor="text1"/>
        </w:rPr>
      </w:pPr>
      <w:r w:rsidRPr="0085055E">
        <w:rPr>
          <w:rFonts w:ascii="Palatino Linotype" w:hAnsi="Palatino Linotype"/>
          <w:color w:val="000000" w:themeColor="text1"/>
        </w:rPr>
        <w:t xml:space="preserve">El </w:t>
      </w:r>
      <w:r w:rsidRPr="0085055E">
        <w:rPr>
          <w:rFonts w:ascii="Palatino Linotype" w:hAnsi="Palatino Linotype"/>
          <w:b/>
          <w:color w:val="000000" w:themeColor="text1"/>
        </w:rPr>
        <w:t xml:space="preserve">SUJETO OBLIGADO </w:t>
      </w:r>
      <w:r w:rsidRPr="0085055E">
        <w:rPr>
          <w:rFonts w:ascii="Palatino Linotype" w:hAnsi="Palatino Linotype"/>
          <w:color w:val="000000" w:themeColor="text1"/>
        </w:rPr>
        <w:t xml:space="preserve">respondió que de acuerdo al artículo 4 y 12 párrafo segundo de la Ley de Transparencia y Acceso a la Información Pública del Estado de México y Municipios, el </w:t>
      </w:r>
      <w:r w:rsidRPr="0085055E">
        <w:rPr>
          <w:rFonts w:ascii="Palatino Linotype" w:hAnsi="Palatino Linotype"/>
          <w:b/>
          <w:color w:val="000000" w:themeColor="text1"/>
        </w:rPr>
        <w:t xml:space="preserve">Sistema Municipal para el Desarrollo Integral de la Familia de Metepec </w:t>
      </w:r>
      <w:r w:rsidRPr="0085055E">
        <w:rPr>
          <w:rFonts w:ascii="Palatino Linotype" w:hAnsi="Palatino Linotype"/>
          <w:color w:val="000000" w:themeColor="text1"/>
        </w:rPr>
        <w:t xml:space="preserve">se rige bajo los principios en materia de Transparencia y Acceso a la Información Pública, a través del portal del Sistema de Acceso a la Información Mexiquense, </w:t>
      </w:r>
      <w:r w:rsidR="00EE0FB0" w:rsidRPr="0085055E">
        <w:rPr>
          <w:rFonts w:ascii="Palatino Linotype" w:hAnsi="Palatino Linotype"/>
          <w:color w:val="000000" w:themeColor="text1"/>
        </w:rPr>
        <w:t xml:space="preserve">por lo cual lo que solicita, da lugar a una queja, por lo que orienta al particular a acudir a las oficinas del Órgano de Control Interno. </w:t>
      </w:r>
    </w:p>
    <w:p w14:paraId="4AB7BF66" w14:textId="77777777" w:rsidR="0038518B" w:rsidRPr="0085055E" w:rsidRDefault="0038518B" w:rsidP="0085055E">
      <w:pPr>
        <w:pStyle w:val="Prrafodelista"/>
        <w:spacing w:line="360" w:lineRule="auto"/>
        <w:rPr>
          <w:rFonts w:ascii="Palatino Linotype" w:hAnsi="Palatino Linotype" w:cs="Arial"/>
          <w:sz w:val="12"/>
        </w:rPr>
      </w:pPr>
    </w:p>
    <w:p w14:paraId="576AF01F" w14:textId="6859C620" w:rsidR="001A0F2B" w:rsidRPr="0085055E" w:rsidRDefault="00EE0FB0" w:rsidP="0085055E">
      <w:pPr>
        <w:pStyle w:val="Prrafodelista"/>
        <w:numPr>
          <w:ilvl w:val="0"/>
          <w:numId w:val="1"/>
        </w:numPr>
        <w:spacing w:before="240" w:after="360" w:line="360" w:lineRule="auto"/>
        <w:ind w:left="0" w:right="49" w:firstLine="0"/>
        <w:jc w:val="both"/>
        <w:rPr>
          <w:rFonts w:ascii="Palatino Linotype" w:hAnsi="Palatino Linotype" w:cs="Arial"/>
        </w:rPr>
      </w:pPr>
      <w:r w:rsidRPr="0085055E">
        <w:rPr>
          <w:rFonts w:ascii="Palatino Linotype" w:hAnsi="Palatino Linotype"/>
          <w:color w:val="000000" w:themeColor="text1"/>
        </w:rPr>
        <w:t xml:space="preserve">Es de señalar, que el </w:t>
      </w:r>
      <w:r w:rsidRPr="0085055E">
        <w:rPr>
          <w:rFonts w:ascii="Palatino Linotype" w:hAnsi="Palatino Linotype"/>
          <w:b/>
          <w:color w:val="000000" w:themeColor="text1"/>
        </w:rPr>
        <w:t xml:space="preserve">SUJETO OBLIGADO </w:t>
      </w:r>
      <w:r w:rsidRPr="0085055E">
        <w:rPr>
          <w:rFonts w:ascii="Palatino Linotype" w:hAnsi="Palatino Linotype"/>
          <w:color w:val="000000" w:themeColor="text1"/>
        </w:rPr>
        <w:t>en un intento de colmar el derecho de acceso a la información pública del particular solicitó le aclarara los requerimientos formulados, aclaración que consistió en m</w:t>
      </w:r>
      <w:r w:rsidR="00A9668F" w:rsidRPr="0085055E">
        <w:rPr>
          <w:rFonts w:ascii="Palatino Linotype" w:hAnsi="Palatino Linotype"/>
        </w:rPr>
        <w:t xml:space="preserve">anifestaciones o cuestionamientos que no constituyen un derecho </w:t>
      </w:r>
      <w:r w:rsidR="00A9668F" w:rsidRPr="0085055E">
        <w:rPr>
          <w:rFonts w:ascii="Palatino Linotype" w:hAnsi="Palatino Linotype" w:cs="Arial"/>
        </w:rPr>
        <w:t xml:space="preserve">de acceso a la información pública, sino más bien </w:t>
      </w:r>
      <w:r w:rsidR="001A0F2B" w:rsidRPr="0085055E">
        <w:rPr>
          <w:rFonts w:ascii="Palatino Linotype" w:hAnsi="Palatino Linotype" w:cs="Arial"/>
        </w:rPr>
        <w:t>se trata de una inconformidad o queja</w:t>
      </w:r>
      <w:r w:rsidR="00A9668F" w:rsidRPr="0085055E">
        <w:rPr>
          <w:rFonts w:ascii="Palatino Linotype" w:hAnsi="Palatino Linotype" w:cs="Arial"/>
        </w:rPr>
        <w:t xml:space="preserve">, </w:t>
      </w:r>
      <w:r w:rsidR="001A0F2B" w:rsidRPr="0085055E">
        <w:rPr>
          <w:rFonts w:ascii="Palatino Linotype" w:hAnsi="Palatino Linotype" w:cs="Arial"/>
        </w:rPr>
        <w:t xml:space="preserve">misma que no es posible atender mediante el ejercicio del derecho del acceso a la información pública, ya que tales planteamientos no están encaminados a solicitar el </w:t>
      </w:r>
      <w:r w:rsidR="001A0F2B" w:rsidRPr="0085055E">
        <w:rPr>
          <w:rFonts w:ascii="Palatino Linotype" w:hAnsi="Palatino Linotype" w:cs="Arial"/>
          <w:lang w:eastAsia="es-CO"/>
        </w:rPr>
        <w:t xml:space="preserve">acceso a datos, registros y todo tipo de información pública </w:t>
      </w:r>
      <w:r w:rsidR="001A0F2B" w:rsidRPr="0085055E">
        <w:rPr>
          <w:rFonts w:ascii="Palatino Linotype" w:hAnsi="Palatino Linotype" w:cs="Arial"/>
          <w:b/>
          <w:lang w:eastAsia="es-CO"/>
        </w:rPr>
        <w:t>que conste en documentos</w:t>
      </w:r>
      <w:r w:rsidR="001A0F2B" w:rsidRPr="0085055E">
        <w:rPr>
          <w:rFonts w:ascii="Palatino Linotype" w:hAnsi="Palatino Linotype" w:cs="Arial"/>
          <w:lang w:eastAsia="es-CO"/>
        </w:rPr>
        <w:t xml:space="preserve"> generados o que se encuentren en posesión de </w:t>
      </w:r>
      <w:r w:rsidR="001A0F2B" w:rsidRPr="0085055E">
        <w:rPr>
          <w:rFonts w:ascii="Palatino Linotype" w:hAnsi="Palatino Linotype" w:cs="Arial"/>
        </w:rPr>
        <w:t xml:space="preserve">la autoridad. </w:t>
      </w:r>
    </w:p>
    <w:p w14:paraId="6103D0F9" w14:textId="77777777" w:rsidR="003F4D66" w:rsidRPr="0085055E" w:rsidRDefault="003F4D66" w:rsidP="0085055E">
      <w:pPr>
        <w:pStyle w:val="Prrafodelista"/>
        <w:spacing w:line="360" w:lineRule="auto"/>
        <w:rPr>
          <w:rFonts w:ascii="Palatino Linotype" w:hAnsi="Palatino Linotype" w:cs="Arial"/>
          <w:i/>
        </w:rPr>
      </w:pPr>
    </w:p>
    <w:p w14:paraId="13049492" w14:textId="4AE69237" w:rsidR="00A9668F" w:rsidRPr="0085055E" w:rsidRDefault="00A9668F" w:rsidP="0085055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85055E">
        <w:rPr>
          <w:rFonts w:ascii="Palatino Linotype" w:eastAsia="Times New Roman" w:hAnsi="Palatino Linotype" w:cs="Arial"/>
          <w:lang w:val="es-ES"/>
        </w:rPr>
        <w:t xml:space="preserve">Por lo anteriormente expuesto, resultan infundadas las razones o motivos de </w:t>
      </w:r>
      <w:r w:rsidRPr="0085055E">
        <w:rPr>
          <w:rFonts w:ascii="Palatino Linotype" w:hAnsi="Palatino Linotype" w:cs="Arial"/>
        </w:rPr>
        <w:t>i</w:t>
      </w:r>
      <w:r w:rsidR="00AB2C70" w:rsidRPr="0085055E">
        <w:rPr>
          <w:rFonts w:ascii="Palatino Linotype" w:hAnsi="Palatino Linotype" w:cs="Arial"/>
        </w:rPr>
        <w:t>nconformidad hechos valer por la</w:t>
      </w:r>
      <w:r w:rsidRPr="0085055E">
        <w:rPr>
          <w:rFonts w:ascii="Palatino Linotype" w:hAnsi="Palatino Linotype"/>
        </w:rPr>
        <w:t xml:space="preserve"> </w:t>
      </w:r>
      <w:r w:rsidRPr="0085055E">
        <w:rPr>
          <w:rFonts w:ascii="Palatino Linotype" w:hAnsi="Palatino Linotype"/>
          <w:b/>
        </w:rPr>
        <w:t>RECURRENTE</w:t>
      </w:r>
      <w:r w:rsidRPr="0085055E">
        <w:rPr>
          <w:rFonts w:ascii="Palatino Linotype" w:hAnsi="Palatino Linotype" w:cs="Arial"/>
        </w:rPr>
        <w:t>, toda vez que</w:t>
      </w:r>
      <w:r w:rsidRPr="0085055E">
        <w:rPr>
          <w:rFonts w:ascii="Palatino Linotype" w:eastAsia="Times New Roman" w:hAnsi="Palatino Linotype" w:cs="Times New Roman"/>
        </w:rPr>
        <w:t xml:space="preserve"> no se actualiza la hipótesis de procedencia</w:t>
      </w:r>
      <w:r w:rsidRPr="0085055E">
        <w:rPr>
          <w:rFonts w:ascii="Palatino Linotype" w:eastAsia="Times New Roman" w:hAnsi="Palatino Linotype" w:cs="Times New Roman"/>
          <w:b/>
        </w:rPr>
        <w:t xml:space="preserve"> </w:t>
      </w:r>
      <w:r w:rsidRPr="0085055E">
        <w:rPr>
          <w:rFonts w:ascii="Palatino Linotype" w:eastAsia="Times New Roman" w:hAnsi="Palatino Linotype" w:cs="Arial"/>
          <w:color w:val="222222"/>
          <w:lang w:eastAsia="es-MX"/>
        </w:rPr>
        <w:t xml:space="preserve">contenidas en </w:t>
      </w:r>
      <w:r w:rsidRPr="0085055E">
        <w:rPr>
          <w:rFonts w:ascii="Palatino Linotype" w:eastAsia="Times New Roman" w:hAnsi="Palatino Linotype" w:cs="Arial"/>
          <w:color w:val="222222"/>
          <w:lang w:val="es-ES" w:eastAsia="es-MX"/>
        </w:rPr>
        <w:t xml:space="preserve">el artículo 179 fracción V de la </w:t>
      </w:r>
      <w:r w:rsidRPr="0085055E">
        <w:rPr>
          <w:rFonts w:ascii="Palatino Linotype" w:eastAsia="Calibri" w:hAnsi="Palatino Linotype" w:cs="Arial"/>
          <w:b/>
          <w:lang w:val="es-ES"/>
        </w:rPr>
        <w:t>Ley de Transparencia y Acceso a la Información Pública del Estado de México y Municipios</w:t>
      </w:r>
      <w:r w:rsidRPr="0085055E">
        <w:rPr>
          <w:rFonts w:ascii="Palatino Linotype" w:eastAsia="Times New Roman" w:hAnsi="Palatino Linotype" w:cs="Arial"/>
          <w:color w:val="222222"/>
          <w:lang w:val="es-ES" w:eastAsia="es-MX"/>
        </w:rPr>
        <w:t>, por lo que este Órgano Garante emite los siguientes</w:t>
      </w:r>
      <w:r w:rsidRPr="0085055E">
        <w:rPr>
          <w:rFonts w:ascii="Palatino Linotype" w:eastAsia="MS Mincho" w:hAnsi="Palatino Linotype" w:cs="Arial"/>
          <w:color w:val="000000" w:themeColor="text1"/>
          <w:lang w:val="es-MX"/>
        </w:rPr>
        <w:t xml:space="preserve">: </w:t>
      </w:r>
    </w:p>
    <w:p w14:paraId="085BF602" w14:textId="77777777" w:rsidR="00A9668F" w:rsidRPr="0085055E" w:rsidRDefault="00A9668F" w:rsidP="0085055E">
      <w:pPr>
        <w:pStyle w:val="Prrafodelista"/>
        <w:tabs>
          <w:tab w:val="left" w:pos="426"/>
        </w:tabs>
        <w:spacing w:line="360" w:lineRule="auto"/>
        <w:ind w:left="0" w:right="49"/>
        <w:jc w:val="both"/>
        <w:rPr>
          <w:rFonts w:ascii="Palatino Linotype" w:eastAsia="MS Mincho" w:hAnsi="Palatino Linotype" w:cs="Arial"/>
          <w:sz w:val="10"/>
        </w:rPr>
      </w:pPr>
    </w:p>
    <w:p w14:paraId="4E500136" w14:textId="77777777" w:rsidR="00A9668F" w:rsidRPr="0085055E" w:rsidRDefault="00A9668F" w:rsidP="0085055E">
      <w:pPr>
        <w:pStyle w:val="Ttulo1"/>
        <w:spacing w:line="360" w:lineRule="auto"/>
        <w:jc w:val="center"/>
        <w:rPr>
          <w:rFonts w:eastAsia="Calibri"/>
          <w:b/>
          <w:szCs w:val="24"/>
          <w:lang w:val="es-ES" w:eastAsia="es-ES"/>
        </w:rPr>
      </w:pPr>
      <w:bookmarkStart w:id="50" w:name="_Toc20399642"/>
      <w:bookmarkStart w:id="51" w:name="_Toc20406694"/>
      <w:r w:rsidRPr="0085055E">
        <w:rPr>
          <w:rFonts w:eastAsia="Calibri"/>
          <w:b/>
          <w:szCs w:val="24"/>
          <w:lang w:val="es-ES" w:eastAsia="es-ES"/>
        </w:rPr>
        <w:t>R E S O L U T I V O S</w:t>
      </w:r>
      <w:bookmarkEnd w:id="48"/>
      <w:bookmarkEnd w:id="49"/>
      <w:bookmarkEnd w:id="50"/>
      <w:bookmarkEnd w:id="51"/>
      <w:r w:rsidRPr="0085055E">
        <w:rPr>
          <w:rFonts w:eastAsia="Calibri"/>
          <w:b/>
          <w:szCs w:val="24"/>
          <w:lang w:val="es-ES" w:eastAsia="es-ES"/>
        </w:rPr>
        <w:t xml:space="preserve"> </w:t>
      </w:r>
    </w:p>
    <w:p w14:paraId="6E4B6156" w14:textId="77777777" w:rsidR="00A9668F" w:rsidRPr="0085055E" w:rsidRDefault="00A9668F" w:rsidP="0085055E">
      <w:pPr>
        <w:spacing w:line="360" w:lineRule="auto"/>
        <w:rPr>
          <w:rFonts w:ascii="Palatino Linotype" w:hAnsi="Palatino Linotype"/>
          <w:sz w:val="8"/>
          <w:lang w:val="es-ES"/>
        </w:rPr>
      </w:pPr>
    </w:p>
    <w:p w14:paraId="5CE20F96" w14:textId="58BF3AB6" w:rsidR="00A9668F" w:rsidRPr="0085055E" w:rsidRDefault="00A9668F" w:rsidP="0085055E">
      <w:pPr>
        <w:spacing w:before="240" w:after="360" w:line="360" w:lineRule="auto"/>
        <w:jc w:val="both"/>
        <w:rPr>
          <w:rFonts w:ascii="Palatino Linotype" w:eastAsia="Calibri" w:hAnsi="Palatino Linotype" w:cs="Arial"/>
          <w:lang w:val="es-ES"/>
        </w:rPr>
      </w:pPr>
      <w:bookmarkStart w:id="52" w:name="_Toc455991148"/>
      <w:bookmarkStart w:id="53" w:name="_Toc452722829"/>
      <w:bookmarkStart w:id="54" w:name="_Toc454373811"/>
      <w:bookmarkStart w:id="55" w:name="_Toc476675991"/>
      <w:r w:rsidRPr="0085055E">
        <w:rPr>
          <w:rFonts w:ascii="Palatino Linotype" w:eastAsia="MS Mincho" w:hAnsi="Palatino Linotype" w:cs="Times New Roman"/>
          <w:b/>
          <w:color w:val="000000"/>
        </w:rPr>
        <w:t>PRIMERO.</w:t>
      </w:r>
      <w:r w:rsidRPr="0085055E">
        <w:rPr>
          <w:rFonts w:ascii="Palatino Linotype" w:eastAsia="MS Gothic" w:hAnsi="Palatino Linotype" w:cs="Times New Roman"/>
          <w:b/>
          <w:color w:val="000000"/>
        </w:rPr>
        <w:t xml:space="preserve"> </w:t>
      </w:r>
      <w:bookmarkEnd w:id="52"/>
      <w:r w:rsidRPr="0085055E">
        <w:rPr>
          <w:rFonts w:ascii="Palatino Linotype" w:eastAsia="Times New Roman" w:hAnsi="Palatino Linotype" w:cs="Arial"/>
          <w:lang w:val="es-ES"/>
        </w:rPr>
        <w:t xml:space="preserve">Resultan infundadas las razones y motivos de inconformidad hechos valer </w:t>
      </w:r>
      <w:r w:rsidRPr="0085055E">
        <w:rPr>
          <w:rFonts w:ascii="Palatino Linotype" w:eastAsia="Calibri" w:hAnsi="Palatino Linotype" w:cs="Arial"/>
          <w:lang w:val="es-ES"/>
        </w:rPr>
        <w:t xml:space="preserve">en el recurso de revisión </w:t>
      </w:r>
      <w:r w:rsidRPr="0085055E">
        <w:rPr>
          <w:rFonts w:ascii="Palatino Linotype" w:eastAsia="Calibri" w:hAnsi="Palatino Linotype" w:cs="Arial"/>
          <w:b/>
          <w:bCs/>
        </w:rPr>
        <w:t>0</w:t>
      </w:r>
      <w:r w:rsidR="00DF14FB" w:rsidRPr="0085055E">
        <w:rPr>
          <w:rFonts w:ascii="Palatino Linotype" w:eastAsia="Calibri" w:hAnsi="Palatino Linotype" w:cs="Arial"/>
          <w:b/>
          <w:bCs/>
        </w:rPr>
        <w:t>635</w:t>
      </w:r>
      <w:r w:rsidRPr="0085055E">
        <w:rPr>
          <w:rFonts w:ascii="Palatino Linotype" w:eastAsia="Calibri" w:hAnsi="Palatino Linotype" w:cs="Arial"/>
          <w:b/>
          <w:bCs/>
        </w:rPr>
        <w:t>8/INFOEM/IP/RR/2019</w:t>
      </w:r>
      <w:r w:rsidRPr="0085055E">
        <w:rPr>
          <w:rFonts w:ascii="Palatino Linotype" w:eastAsia="Calibri" w:hAnsi="Palatino Linotype" w:cs="Arial"/>
          <w:lang w:val="es-ES"/>
        </w:rPr>
        <w:t xml:space="preserve"> </w:t>
      </w:r>
      <w:r w:rsidRPr="0085055E">
        <w:rPr>
          <w:rFonts w:ascii="Palatino Linotype" w:eastAsia="Times New Roman" w:hAnsi="Palatino Linotype" w:cs="Times New Roman"/>
        </w:rPr>
        <w:t xml:space="preserve">en términos del considerando </w:t>
      </w:r>
      <w:r w:rsidRPr="0085055E">
        <w:rPr>
          <w:rFonts w:ascii="Palatino Linotype" w:eastAsia="Times New Roman" w:hAnsi="Palatino Linotype" w:cs="Times New Roman"/>
          <w:b/>
        </w:rPr>
        <w:t xml:space="preserve">CUARTO </w:t>
      </w:r>
      <w:r w:rsidRPr="0085055E">
        <w:rPr>
          <w:rFonts w:ascii="Palatino Linotype" w:eastAsia="Times New Roman" w:hAnsi="Palatino Linotype" w:cs="Times New Roman"/>
        </w:rPr>
        <w:t>de la presente resolución.</w:t>
      </w:r>
    </w:p>
    <w:p w14:paraId="677CC455" w14:textId="22097598" w:rsidR="00A9668F" w:rsidRPr="0085055E" w:rsidRDefault="00A9668F" w:rsidP="0085055E">
      <w:pPr>
        <w:spacing w:before="240" w:after="240" w:line="360" w:lineRule="auto"/>
        <w:jc w:val="both"/>
        <w:rPr>
          <w:rFonts w:ascii="Palatino Linotype" w:eastAsia="Calibri" w:hAnsi="Palatino Linotype" w:cs="Arial"/>
          <w:b/>
          <w:lang w:val="es-ES"/>
        </w:rPr>
      </w:pPr>
      <w:r w:rsidRPr="0085055E">
        <w:rPr>
          <w:rFonts w:ascii="Palatino Linotype" w:eastAsia="Calibri" w:hAnsi="Palatino Linotype" w:cs="Arial"/>
          <w:b/>
          <w:bCs/>
          <w:lang w:val="es-ES"/>
        </w:rPr>
        <w:t xml:space="preserve">SEGUNDO. </w:t>
      </w:r>
      <w:r w:rsidRPr="0085055E">
        <w:rPr>
          <w:rFonts w:ascii="Palatino Linotype" w:eastAsia="Calibri" w:hAnsi="Palatino Linotype" w:cs="Arial"/>
          <w:lang w:val="es-ES"/>
        </w:rPr>
        <w:t xml:space="preserve">Se </w:t>
      </w:r>
      <w:r w:rsidRPr="0085055E">
        <w:rPr>
          <w:rFonts w:ascii="Palatino Linotype" w:eastAsia="Calibri" w:hAnsi="Palatino Linotype" w:cs="Arial"/>
          <w:b/>
          <w:lang w:val="es-ES"/>
        </w:rPr>
        <w:t xml:space="preserve">CONFIRMA </w:t>
      </w:r>
      <w:r w:rsidRPr="0085055E">
        <w:rPr>
          <w:rFonts w:ascii="Palatino Linotype" w:eastAsia="Calibri" w:hAnsi="Palatino Linotype" w:cs="Arial"/>
          <w:lang w:val="es-ES"/>
        </w:rPr>
        <w:t xml:space="preserve">la respuesta emitida por el </w:t>
      </w:r>
      <w:r w:rsidRPr="0085055E">
        <w:rPr>
          <w:rFonts w:ascii="Palatino Linotype" w:hAnsi="Palatino Linotype" w:cs="Arial"/>
          <w:b/>
        </w:rPr>
        <w:t xml:space="preserve"> </w:t>
      </w:r>
      <w:r w:rsidR="00DF14FB" w:rsidRPr="0085055E">
        <w:rPr>
          <w:rFonts w:ascii="Palatino Linotype" w:hAnsi="Palatino Linotype"/>
          <w:b/>
        </w:rPr>
        <w:t>Sistema Municipal para el Desarrollo Integral de la Familia de Metepec</w:t>
      </w:r>
      <w:r w:rsidRPr="0085055E">
        <w:rPr>
          <w:rFonts w:ascii="Palatino Linotype" w:eastAsia="Calibri" w:hAnsi="Palatino Linotype" w:cs="Arial"/>
          <w:lang w:val="es-ES"/>
        </w:rPr>
        <w:t xml:space="preserve"> a la solicitud </w:t>
      </w:r>
      <w:r w:rsidRPr="0085055E">
        <w:rPr>
          <w:rFonts w:ascii="Palatino Linotype" w:eastAsia="Calibri" w:hAnsi="Palatino Linotype" w:cs="Arial"/>
          <w:b/>
          <w:lang w:val="es-ES"/>
        </w:rPr>
        <w:t>00</w:t>
      </w:r>
      <w:r w:rsidR="00AB2C70" w:rsidRPr="0085055E">
        <w:rPr>
          <w:rFonts w:ascii="Palatino Linotype" w:eastAsia="Calibri" w:hAnsi="Palatino Linotype" w:cs="Arial"/>
          <w:b/>
          <w:lang w:val="es-ES"/>
        </w:rPr>
        <w:t>015</w:t>
      </w:r>
      <w:r w:rsidRPr="0085055E">
        <w:rPr>
          <w:rFonts w:ascii="Palatino Linotype" w:eastAsia="Calibri" w:hAnsi="Palatino Linotype" w:cs="Arial"/>
          <w:b/>
          <w:lang w:val="es-ES"/>
        </w:rPr>
        <w:t>/</w:t>
      </w:r>
      <w:r w:rsidR="00AB2C70" w:rsidRPr="0085055E">
        <w:rPr>
          <w:rFonts w:ascii="Palatino Linotype" w:eastAsia="Calibri" w:hAnsi="Palatino Linotype" w:cs="Arial"/>
          <w:b/>
          <w:lang w:val="es-ES"/>
        </w:rPr>
        <w:t>DIFMETEPEC</w:t>
      </w:r>
      <w:r w:rsidRPr="0085055E">
        <w:rPr>
          <w:rFonts w:ascii="Palatino Linotype" w:eastAsia="Calibri" w:hAnsi="Palatino Linotype" w:cs="Arial"/>
          <w:b/>
          <w:lang w:val="es-ES"/>
        </w:rPr>
        <w:t>/IP/2019.</w:t>
      </w:r>
    </w:p>
    <w:p w14:paraId="3884DEB9" w14:textId="77777777" w:rsidR="00A9668F" w:rsidRPr="0085055E" w:rsidRDefault="00A9668F" w:rsidP="0085055E">
      <w:pPr>
        <w:tabs>
          <w:tab w:val="left" w:pos="8080"/>
        </w:tabs>
        <w:spacing w:before="240" w:line="360" w:lineRule="auto"/>
        <w:ind w:right="49"/>
        <w:jc w:val="both"/>
        <w:rPr>
          <w:rFonts w:ascii="Palatino Linotype" w:hAnsi="Palatino Linotype" w:cs="Arial"/>
        </w:rPr>
      </w:pPr>
      <w:r w:rsidRPr="0085055E">
        <w:rPr>
          <w:rFonts w:ascii="Palatino Linotype" w:hAnsi="Palatino Linotype" w:cs="Arial"/>
          <w:b/>
        </w:rPr>
        <w:t xml:space="preserve">TERCERO. REMÍTASE, </w:t>
      </w:r>
      <w:r w:rsidRPr="0085055E">
        <w:rPr>
          <w:rFonts w:ascii="Palatino Linotype" w:hAnsi="Palatino Linotype" w:cs="Arial"/>
        </w:rPr>
        <w:t xml:space="preserve">vía Sistema de Acceso a la Información Mexiquense (SAIMEX), la presente resolución al Titular de la Unidad de Transparencia del </w:t>
      </w:r>
      <w:r w:rsidRPr="0085055E">
        <w:rPr>
          <w:rFonts w:ascii="Palatino Linotype" w:hAnsi="Palatino Linotype" w:cs="Arial"/>
          <w:b/>
        </w:rPr>
        <w:t>SUJETO OBLIGADO</w:t>
      </w:r>
      <w:r w:rsidRPr="0085055E">
        <w:rPr>
          <w:rFonts w:ascii="Palatino Linotype" w:hAnsi="Palatino Linotype" w:cs="Arial"/>
        </w:rPr>
        <w:t>.</w:t>
      </w:r>
    </w:p>
    <w:p w14:paraId="5C6143FC" w14:textId="5929C612" w:rsidR="00A9668F" w:rsidRPr="0085055E" w:rsidRDefault="00A9668F" w:rsidP="0085055E">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85055E">
        <w:rPr>
          <w:rFonts w:ascii="Palatino Linotype" w:eastAsia="MS Mincho" w:hAnsi="Palatino Linotype" w:cs="Times New Roman"/>
          <w:b/>
          <w:color w:val="000000"/>
        </w:rPr>
        <w:t xml:space="preserve">CUARTO. </w:t>
      </w:r>
      <w:r w:rsidRPr="0085055E">
        <w:rPr>
          <w:rFonts w:ascii="Palatino Linotype" w:eastAsia="MS Gothic" w:hAnsi="Palatino Linotype" w:cs="Times New Roman"/>
        </w:rPr>
        <w:t xml:space="preserve">Notifíquese a </w:t>
      </w:r>
      <w:r w:rsidR="001F396F" w:rsidRPr="001F396F">
        <w:rPr>
          <w:rFonts w:ascii="Palatino Linotype" w:eastAsia="Times New Roman" w:hAnsi="Palatino Linotype" w:cs="Arial"/>
          <w:b/>
          <w:highlight w:val="black"/>
          <w:lang w:val="es-ES"/>
        </w:rPr>
        <w:t>-</w:t>
      </w:r>
      <w:r w:rsidR="001F396F">
        <w:rPr>
          <w:rFonts w:ascii="Palatino Linotype" w:eastAsia="Times New Roman" w:hAnsi="Palatino Linotype" w:cs="Arial"/>
          <w:b/>
          <w:highlight w:val="black"/>
          <w:lang w:val="es-ES"/>
        </w:rPr>
        <w:t>------------------</w:t>
      </w:r>
      <w:r w:rsidR="001F396F" w:rsidRPr="001F396F">
        <w:rPr>
          <w:rFonts w:ascii="Palatino Linotype" w:eastAsia="Times New Roman" w:hAnsi="Palatino Linotype" w:cs="Arial"/>
          <w:b/>
          <w:highlight w:val="black"/>
          <w:lang w:val="es-ES"/>
        </w:rPr>
        <w:t>------------</w:t>
      </w:r>
      <w:r w:rsidRPr="0085055E">
        <w:rPr>
          <w:rFonts w:ascii="Palatino Linotype" w:eastAsia="Times New Roman" w:hAnsi="Palatino Linotype" w:cs="Arial"/>
          <w:b/>
          <w:lang w:val="es-ES"/>
        </w:rPr>
        <w:t xml:space="preserve">  </w:t>
      </w:r>
      <w:r w:rsidRPr="0085055E">
        <w:rPr>
          <w:rFonts w:ascii="Palatino Linotype" w:eastAsia="MS Gothic" w:hAnsi="Palatino Linotype" w:cs="Times New Roman"/>
        </w:rPr>
        <w:t>la presente</w:t>
      </w:r>
      <w:r w:rsidR="00AB2C70" w:rsidRPr="0085055E">
        <w:rPr>
          <w:rFonts w:ascii="Palatino Linotype" w:eastAsia="Times New Roman" w:hAnsi="Palatino Linotype" w:cs="Times New Roman"/>
          <w:color w:val="222222"/>
          <w:lang w:val="es-ES" w:eastAsia="es-MX"/>
        </w:rPr>
        <w:t xml:space="preserve"> resolución. </w:t>
      </w:r>
    </w:p>
    <w:p w14:paraId="1A7A0027" w14:textId="2BC1A66A" w:rsidR="00A9668F" w:rsidRPr="0085055E" w:rsidRDefault="00A9668F" w:rsidP="0085055E">
      <w:pPr>
        <w:spacing w:line="360" w:lineRule="auto"/>
        <w:jc w:val="both"/>
        <w:rPr>
          <w:rFonts w:ascii="Palatino Linotype" w:eastAsia="MS Mincho" w:hAnsi="Palatino Linotype" w:cs="Times New Roman"/>
          <w:color w:val="000000"/>
        </w:rPr>
      </w:pPr>
      <w:r w:rsidRPr="0085055E">
        <w:rPr>
          <w:rFonts w:ascii="Palatino Linotype" w:eastAsia="MS Mincho" w:hAnsi="Palatino Linotype" w:cs="Times New Roman"/>
          <w:b/>
          <w:color w:val="000000"/>
        </w:rPr>
        <w:t>QUINTO.</w:t>
      </w:r>
      <w:r w:rsidRPr="0085055E">
        <w:rPr>
          <w:rFonts w:ascii="Palatino Linotype" w:eastAsia="MS Mincho" w:hAnsi="Palatino Linotype" w:cs="Times New Roman"/>
          <w:color w:val="000000"/>
        </w:rPr>
        <w:t xml:space="preserve"> Se hace del conocimiento de </w:t>
      </w:r>
      <w:r w:rsidR="001F396F" w:rsidRPr="001F396F">
        <w:rPr>
          <w:rFonts w:ascii="Palatino Linotype" w:eastAsia="Times New Roman" w:hAnsi="Palatino Linotype" w:cs="Arial"/>
          <w:b/>
          <w:highlight w:val="black"/>
          <w:lang w:val="es-ES"/>
        </w:rPr>
        <w:t>-------------------------------</w:t>
      </w:r>
      <w:r w:rsidRPr="0085055E">
        <w:rPr>
          <w:rFonts w:ascii="Palatino Linotype" w:eastAsia="Times New Roman" w:hAnsi="Palatino Linotype" w:cs="Arial"/>
          <w:b/>
          <w:lang w:val="es-ES"/>
        </w:rPr>
        <w:t xml:space="preserve">  </w:t>
      </w:r>
      <w:r w:rsidRPr="0085055E">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3"/>
    <w:bookmarkEnd w:id="54"/>
    <w:bookmarkEnd w:id="55"/>
    <w:p w14:paraId="1EF07325" w14:textId="77777777" w:rsidR="004062D5" w:rsidRPr="0085055E" w:rsidRDefault="004062D5" w:rsidP="0085055E">
      <w:pPr>
        <w:spacing w:line="360" w:lineRule="auto"/>
        <w:rPr>
          <w:rFonts w:ascii="Palatino Linotype" w:hAnsi="Palatino Linotype"/>
          <w:lang w:val="es-ES"/>
        </w:rPr>
      </w:pPr>
    </w:p>
    <w:bookmarkEnd w:id="39"/>
    <w:p w14:paraId="663BC45B" w14:textId="5086EBB1" w:rsidR="009157E2" w:rsidRPr="0085055E" w:rsidRDefault="009157E2" w:rsidP="0085055E">
      <w:pPr>
        <w:tabs>
          <w:tab w:val="left" w:pos="0"/>
        </w:tabs>
        <w:spacing w:line="360" w:lineRule="auto"/>
        <w:ind w:right="49"/>
        <w:jc w:val="both"/>
        <w:rPr>
          <w:rFonts w:ascii="Palatino Linotype" w:hAnsi="Palatino Linotype" w:cs="Arial"/>
        </w:rPr>
      </w:pPr>
      <w:r w:rsidRPr="0085055E">
        <w:rPr>
          <w:rFonts w:ascii="Palatino Linotype" w:hAnsi="Palatino Linotype" w:cs="Arial"/>
        </w:rPr>
        <w:t>ASÍ LO RESUELVE, POR UNANIMIDAD DE VOTOS, EL PLENO DEL</w:t>
      </w:r>
      <w:r w:rsidRPr="0085055E">
        <w:rPr>
          <w:rFonts w:ascii="Palatino Linotype" w:eastAsia="Arial Unicode MS" w:hAnsi="Palatino Linotype" w:cs="Arial"/>
        </w:rPr>
        <w:t xml:space="preserve"> INSTITUTO DE TRANSPARENCIA, ACCESO A LA INFORMACIÓN PÚBLICA Y PROTECCIÓN DE DATOS PERSONALES DEL ESTADO DE MÉXICO Y MUNICIPIOS</w:t>
      </w:r>
      <w:r w:rsidRPr="0085055E">
        <w:rPr>
          <w:rFonts w:ascii="Palatino Linotype" w:hAnsi="Palatino Linotype" w:cs="Arial"/>
        </w:rPr>
        <w:t xml:space="preserve">, CONFORMADO POR LOS COMISIONADOS ZULEMA MARTÍNEZ </w:t>
      </w:r>
      <w:r w:rsidR="00D70F0E" w:rsidRPr="0085055E">
        <w:rPr>
          <w:rFonts w:ascii="Palatino Linotype" w:hAnsi="Palatino Linotype" w:cs="Arial"/>
        </w:rPr>
        <w:t>SÁNCHEZ; EVA ABAID YAPUR; JOSÉ GUADALUPE LUNA HERNÁNDEZ; JAVIER MARTÍNEZ</w:t>
      </w:r>
      <w:r w:rsidR="0085055E">
        <w:rPr>
          <w:rFonts w:ascii="Palatino Linotype" w:hAnsi="Palatino Linotype" w:cs="Arial"/>
        </w:rPr>
        <w:t xml:space="preserve"> CRUZ</w:t>
      </w:r>
      <w:r w:rsidR="00D70F0E" w:rsidRPr="0085055E">
        <w:rPr>
          <w:rFonts w:ascii="Palatino Linotype" w:hAnsi="Palatino Linotype" w:cs="Arial"/>
        </w:rPr>
        <w:t xml:space="preserve"> Y LUIS GUSTAVO PARRA NORIEGA</w:t>
      </w:r>
      <w:r w:rsidR="00FE5868">
        <w:rPr>
          <w:rFonts w:ascii="Palatino Linotype" w:hAnsi="Palatino Linotype" w:cs="Arial"/>
        </w:rPr>
        <w:t xml:space="preserve"> EMITIENDO VOTO PARTICULAR</w:t>
      </w:r>
      <w:r w:rsidR="00A345A3" w:rsidRPr="0085055E">
        <w:rPr>
          <w:rFonts w:ascii="Palatino Linotype" w:hAnsi="Palatino Linotype" w:cs="Arial"/>
        </w:rPr>
        <w:t xml:space="preserve">; EN LA </w:t>
      </w:r>
      <w:r w:rsidR="00451EAF" w:rsidRPr="0085055E">
        <w:rPr>
          <w:rFonts w:ascii="Palatino Linotype" w:hAnsi="Palatino Linotype" w:cs="Arial"/>
        </w:rPr>
        <w:t xml:space="preserve">TRIGÉSIMA </w:t>
      </w:r>
      <w:r w:rsidR="00A9668F" w:rsidRPr="0085055E">
        <w:rPr>
          <w:rFonts w:ascii="Palatino Linotype" w:hAnsi="Palatino Linotype" w:cs="Arial"/>
        </w:rPr>
        <w:t>SEXTA</w:t>
      </w:r>
      <w:r w:rsidR="00451EAF" w:rsidRPr="0085055E">
        <w:rPr>
          <w:rFonts w:ascii="Palatino Linotype" w:hAnsi="Palatino Linotype" w:cs="Arial"/>
        </w:rPr>
        <w:t xml:space="preserve"> </w:t>
      </w:r>
      <w:r w:rsidR="00D70F0E" w:rsidRPr="0085055E">
        <w:rPr>
          <w:rFonts w:ascii="Palatino Linotype" w:hAnsi="Palatino Linotype" w:cs="Arial"/>
        </w:rPr>
        <w:t xml:space="preserve">SESIÓN </w:t>
      </w:r>
      <w:r w:rsidR="00A345A3" w:rsidRPr="0085055E">
        <w:rPr>
          <w:rFonts w:ascii="Palatino Linotype" w:hAnsi="Palatino Linotype" w:cs="Arial"/>
        </w:rPr>
        <w:t xml:space="preserve">ORDINARIA CELEBRADA </w:t>
      </w:r>
      <w:r w:rsidR="00B7668B" w:rsidRPr="0085055E">
        <w:rPr>
          <w:rFonts w:ascii="Palatino Linotype" w:hAnsi="Palatino Linotype" w:cs="Arial"/>
        </w:rPr>
        <w:t xml:space="preserve">EL </w:t>
      </w:r>
      <w:r w:rsidR="00A9668F" w:rsidRPr="0085055E">
        <w:rPr>
          <w:rFonts w:ascii="Palatino Linotype" w:hAnsi="Palatino Linotype" w:cs="Arial"/>
        </w:rPr>
        <w:t>DOS</w:t>
      </w:r>
      <w:r w:rsidR="00781425" w:rsidRPr="0085055E">
        <w:rPr>
          <w:rFonts w:ascii="Palatino Linotype" w:hAnsi="Palatino Linotype" w:cs="Arial"/>
        </w:rPr>
        <w:t xml:space="preserve"> DE </w:t>
      </w:r>
      <w:r w:rsidR="00A9668F" w:rsidRPr="0085055E">
        <w:rPr>
          <w:rFonts w:ascii="Palatino Linotype" w:hAnsi="Palatino Linotype" w:cs="Arial"/>
        </w:rPr>
        <w:t>OCTU</w:t>
      </w:r>
      <w:r w:rsidR="00451EAF" w:rsidRPr="0085055E">
        <w:rPr>
          <w:rFonts w:ascii="Palatino Linotype" w:hAnsi="Palatino Linotype" w:cs="Arial"/>
        </w:rPr>
        <w:t>BRE</w:t>
      </w:r>
      <w:r w:rsidR="00D70F0E" w:rsidRPr="0085055E">
        <w:rPr>
          <w:rFonts w:ascii="Palatino Linotype" w:hAnsi="Palatino Linotype" w:cs="Arial"/>
        </w:rPr>
        <w:t xml:space="preserve"> DE DOS MIL DIECINUEVE, ANTE EL SECRETARIO TÉCNICO </w:t>
      </w:r>
      <w:r w:rsidRPr="0085055E">
        <w:rPr>
          <w:rFonts w:ascii="Palatino Linotype" w:hAnsi="Palatino Linotype" w:cs="Arial"/>
        </w:rPr>
        <w:t xml:space="preserve">DEL PLENO, </w:t>
      </w:r>
      <w:r w:rsidRPr="0085055E">
        <w:rPr>
          <w:rFonts w:ascii="Palatino Linotype" w:hAnsi="Palatino Linotype"/>
        </w:rPr>
        <w:t>ALEXIS TAPIA RAMÍREZ</w:t>
      </w:r>
      <w:r w:rsidRPr="0085055E">
        <w:rPr>
          <w:rFonts w:ascii="Palatino Linotype" w:hAnsi="Palatino Linotype" w:cs="Arial"/>
        </w:rPr>
        <w:t>.</w:t>
      </w:r>
    </w:p>
    <w:p w14:paraId="4A380E72" w14:textId="77777777" w:rsidR="001105B5" w:rsidRPr="0085055E" w:rsidRDefault="001105B5" w:rsidP="0085055E">
      <w:pPr>
        <w:tabs>
          <w:tab w:val="left" w:pos="0"/>
        </w:tabs>
        <w:spacing w:line="360" w:lineRule="auto"/>
        <w:ind w:right="49"/>
        <w:jc w:val="both"/>
        <w:rPr>
          <w:rFonts w:ascii="Palatino Linotype" w:hAnsi="Palatino Linotype" w:cs="Arial"/>
        </w:rPr>
      </w:pPr>
    </w:p>
    <w:p w14:paraId="62AA673C" w14:textId="77777777" w:rsidR="00F77BB6" w:rsidRPr="0085055E" w:rsidRDefault="00F77BB6" w:rsidP="0085055E">
      <w:pPr>
        <w:tabs>
          <w:tab w:val="left" w:pos="0"/>
        </w:tabs>
        <w:spacing w:line="360" w:lineRule="auto"/>
        <w:ind w:right="49"/>
        <w:jc w:val="both"/>
        <w:rPr>
          <w:rFonts w:ascii="Palatino Linotype" w:hAnsi="Palatino Linotype" w:cs="Arial"/>
        </w:rPr>
      </w:pPr>
    </w:p>
    <w:p w14:paraId="29FD4C6B" w14:textId="77777777" w:rsidR="00574B94" w:rsidRPr="0085055E" w:rsidRDefault="00574B94" w:rsidP="0085055E">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85055E" w14:paraId="605AB817" w14:textId="77777777" w:rsidTr="00E45562">
        <w:trPr>
          <w:jc w:val="center"/>
        </w:trPr>
        <w:tc>
          <w:tcPr>
            <w:tcW w:w="9918" w:type="dxa"/>
            <w:gridSpan w:val="2"/>
          </w:tcPr>
          <w:p w14:paraId="089F96A1" w14:textId="77777777" w:rsidR="009157E2" w:rsidRPr="0085055E" w:rsidRDefault="009157E2" w:rsidP="0085055E">
            <w:pPr>
              <w:tabs>
                <w:tab w:val="left" w:pos="0"/>
              </w:tabs>
              <w:spacing w:line="360" w:lineRule="auto"/>
              <w:jc w:val="center"/>
              <w:rPr>
                <w:rFonts w:ascii="Palatino Linotype" w:hAnsi="Palatino Linotype" w:cs="Arial"/>
                <w:b/>
              </w:rPr>
            </w:pPr>
          </w:p>
          <w:p w14:paraId="6D624526"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Zulema Martínez Sánchez</w:t>
            </w:r>
          </w:p>
          <w:p w14:paraId="6E03B884"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rPr>
              <w:t>Comisionada Presidenta</w:t>
            </w:r>
          </w:p>
          <w:p w14:paraId="1FCA8795" w14:textId="200F2B66"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(R</w:t>
            </w:r>
            <w:r w:rsidR="0073321B" w:rsidRPr="0085055E">
              <w:rPr>
                <w:rFonts w:ascii="Palatino Linotype" w:hAnsi="Palatino Linotype" w:cs="Arial"/>
                <w:b/>
              </w:rPr>
              <w:t>úbrica</w:t>
            </w:r>
            <w:r w:rsidRPr="0085055E">
              <w:rPr>
                <w:rFonts w:ascii="Palatino Linotype" w:hAnsi="Palatino Linotype" w:cs="Arial"/>
                <w:b/>
              </w:rPr>
              <w:t>)</w:t>
            </w:r>
          </w:p>
          <w:p w14:paraId="57B943C3" w14:textId="77777777" w:rsidR="009157E2" w:rsidRPr="0085055E" w:rsidRDefault="009157E2" w:rsidP="0085055E">
            <w:pPr>
              <w:tabs>
                <w:tab w:val="left" w:pos="0"/>
              </w:tabs>
              <w:spacing w:line="360" w:lineRule="auto"/>
              <w:jc w:val="center"/>
              <w:rPr>
                <w:rFonts w:ascii="Palatino Linotype" w:hAnsi="Palatino Linotype" w:cs="Arial"/>
                <w:b/>
              </w:rPr>
            </w:pPr>
          </w:p>
          <w:p w14:paraId="3E4753DF" w14:textId="77777777" w:rsidR="009157E2" w:rsidRPr="0085055E" w:rsidRDefault="009157E2" w:rsidP="0085055E">
            <w:pPr>
              <w:tabs>
                <w:tab w:val="left" w:pos="0"/>
              </w:tabs>
              <w:spacing w:line="360" w:lineRule="auto"/>
              <w:jc w:val="center"/>
              <w:rPr>
                <w:rFonts w:ascii="Palatino Linotype" w:hAnsi="Palatino Linotype" w:cs="Arial"/>
                <w:b/>
              </w:rPr>
            </w:pPr>
          </w:p>
          <w:p w14:paraId="711053D3" w14:textId="77777777" w:rsidR="00F77BB6" w:rsidRPr="0085055E" w:rsidRDefault="00F77BB6" w:rsidP="0085055E">
            <w:pPr>
              <w:tabs>
                <w:tab w:val="left" w:pos="0"/>
              </w:tabs>
              <w:spacing w:line="360" w:lineRule="auto"/>
              <w:jc w:val="center"/>
              <w:rPr>
                <w:rFonts w:ascii="Palatino Linotype" w:hAnsi="Palatino Linotype" w:cs="Arial"/>
                <w:b/>
              </w:rPr>
            </w:pPr>
          </w:p>
          <w:p w14:paraId="79698686" w14:textId="77777777" w:rsidR="00574B94" w:rsidRPr="0085055E" w:rsidRDefault="00574B94" w:rsidP="0085055E">
            <w:pPr>
              <w:tabs>
                <w:tab w:val="left" w:pos="0"/>
              </w:tabs>
              <w:spacing w:line="360" w:lineRule="auto"/>
              <w:jc w:val="center"/>
              <w:rPr>
                <w:rFonts w:ascii="Palatino Linotype" w:hAnsi="Palatino Linotype" w:cs="Arial"/>
                <w:b/>
              </w:rPr>
            </w:pPr>
          </w:p>
        </w:tc>
      </w:tr>
      <w:tr w:rsidR="009157E2" w:rsidRPr="0085055E" w14:paraId="50EE6E98" w14:textId="77777777" w:rsidTr="00E45562">
        <w:trPr>
          <w:jc w:val="center"/>
        </w:trPr>
        <w:tc>
          <w:tcPr>
            <w:tcW w:w="4905" w:type="dxa"/>
          </w:tcPr>
          <w:p w14:paraId="51D7E411" w14:textId="77777777" w:rsidR="00574B94" w:rsidRPr="0085055E" w:rsidRDefault="00574B94" w:rsidP="0085055E">
            <w:pPr>
              <w:tabs>
                <w:tab w:val="left" w:pos="0"/>
              </w:tabs>
              <w:spacing w:line="360" w:lineRule="auto"/>
              <w:jc w:val="center"/>
              <w:rPr>
                <w:rFonts w:ascii="Palatino Linotype" w:hAnsi="Palatino Linotype" w:cs="Arial"/>
                <w:b/>
              </w:rPr>
            </w:pPr>
          </w:p>
          <w:p w14:paraId="13553C79"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Eva Abaid Yapur</w:t>
            </w:r>
          </w:p>
          <w:p w14:paraId="47FDB9EF" w14:textId="77777777" w:rsidR="009157E2" w:rsidRPr="0085055E" w:rsidRDefault="009157E2" w:rsidP="0085055E">
            <w:pPr>
              <w:tabs>
                <w:tab w:val="left" w:pos="0"/>
              </w:tabs>
              <w:spacing w:line="360" w:lineRule="auto"/>
              <w:jc w:val="center"/>
              <w:rPr>
                <w:rFonts w:ascii="Palatino Linotype" w:hAnsi="Palatino Linotype" w:cs="Arial"/>
              </w:rPr>
            </w:pPr>
            <w:r w:rsidRPr="0085055E">
              <w:rPr>
                <w:rFonts w:ascii="Palatino Linotype" w:hAnsi="Palatino Linotype" w:cs="Arial"/>
              </w:rPr>
              <w:t>Comisionada</w:t>
            </w:r>
          </w:p>
          <w:p w14:paraId="6BD2E6B4" w14:textId="0F990A2D" w:rsidR="009157E2" w:rsidRPr="0085055E" w:rsidRDefault="0073321B"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(Rúbrica</w:t>
            </w:r>
            <w:r w:rsidR="009157E2" w:rsidRPr="0085055E">
              <w:rPr>
                <w:rFonts w:ascii="Palatino Linotype" w:hAnsi="Palatino Linotype" w:cs="Arial"/>
                <w:b/>
              </w:rPr>
              <w:t>)</w:t>
            </w:r>
          </w:p>
        </w:tc>
        <w:tc>
          <w:tcPr>
            <w:tcW w:w="5013" w:type="dxa"/>
          </w:tcPr>
          <w:p w14:paraId="0A162630" w14:textId="77777777" w:rsidR="00E45562" w:rsidRPr="0085055E" w:rsidRDefault="00E45562" w:rsidP="0085055E">
            <w:pPr>
              <w:tabs>
                <w:tab w:val="left" w:pos="0"/>
              </w:tabs>
              <w:spacing w:line="360" w:lineRule="auto"/>
              <w:jc w:val="center"/>
              <w:rPr>
                <w:rFonts w:ascii="Palatino Linotype" w:hAnsi="Palatino Linotype" w:cs="Arial"/>
                <w:b/>
              </w:rPr>
            </w:pPr>
          </w:p>
          <w:p w14:paraId="14E98247"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José Guadalupe Luna Hernández</w:t>
            </w:r>
          </w:p>
          <w:p w14:paraId="5D378D12" w14:textId="77777777" w:rsidR="009157E2" w:rsidRPr="0085055E" w:rsidRDefault="009157E2" w:rsidP="0085055E">
            <w:pPr>
              <w:tabs>
                <w:tab w:val="left" w:pos="0"/>
              </w:tabs>
              <w:spacing w:line="360" w:lineRule="auto"/>
              <w:jc w:val="center"/>
              <w:rPr>
                <w:rFonts w:ascii="Palatino Linotype" w:hAnsi="Palatino Linotype" w:cs="Arial"/>
              </w:rPr>
            </w:pPr>
            <w:r w:rsidRPr="0085055E">
              <w:rPr>
                <w:rFonts w:ascii="Palatino Linotype" w:hAnsi="Palatino Linotype" w:cs="Arial"/>
              </w:rPr>
              <w:t>Comisionado</w:t>
            </w:r>
          </w:p>
          <w:p w14:paraId="372BDCFB" w14:textId="00E7A113" w:rsidR="009157E2" w:rsidRPr="0085055E" w:rsidRDefault="0073321B"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(Rúbrica</w:t>
            </w:r>
            <w:r w:rsidR="009157E2" w:rsidRPr="0085055E">
              <w:rPr>
                <w:rFonts w:ascii="Palatino Linotype" w:hAnsi="Palatino Linotype" w:cs="Arial"/>
                <w:b/>
              </w:rPr>
              <w:t>)</w:t>
            </w:r>
          </w:p>
          <w:p w14:paraId="28C9632D" w14:textId="77777777" w:rsidR="009157E2" w:rsidRPr="0085055E" w:rsidRDefault="009157E2" w:rsidP="0085055E">
            <w:pPr>
              <w:tabs>
                <w:tab w:val="left" w:pos="0"/>
              </w:tabs>
              <w:spacing w:line="360" w:lineRule="auto"/>
              <w:jc w:val="center"/>
              <w:rPr>
                <w:rFonts w:ascii="Palatino Linotype" w:hAnsi="Palatino Linotype" w:cs="Arial"/>
                <w:b/>
              </w:rPr>
            </w:pPr>
          </w:p>
        </w:tc>
      </w:tr>
      <w:tr w:rsidR="009157E2" w:rsidRPr="0085055E" w14:paraId="4B3FD288" w14:textId="77777777" w:rsidTr="00E45562">
        <w:trPr>
          <w:jc w:val="center"/>
        </w:trPr>
        <w:tc>
          <w:tcPr>
            <w:tcW w:w="4905" w:type="dxa"/>
          </w:tcPr>
          <w:p w14:paraId="0C55BB3F" w14:textId="77777777" w:rsidR="00574B94" w:rsidRPr="0085055E" w:rsidRDefault="00574B94" w:rsidP="0085055E">
            <w:pPr>
              <w:tabs>
                <w:tab w:val="left" w:pos="0"/>
              </w:tabs>
              <w:spacing w:line="360" w:lineRule="auto"/>
              <w:jc w:val="center"/>
              <w:rPr>
                <w:rFonts w:ascii="Palatino Linotype" w:hAnsi="Palatino Linotype" w:cs="Arial"/>
                <w:b/>
              </w:rPr>
            </w:pPr>
          </w:p>
          <w:p w14:paraId="75697737" w14:textId="77777777" w:rsidR="00574B94" w:rsidRPr="0085055E" w:rsidRDefault="00574B94" w:rsidP="0085055E">
            <w:pPr>
              <w:tabs>
                <w:tab w:val="left" w:pos="0"/>
              </w:tabs>
              <w:spacing w:line="360" w:lineRule="auto"/>
              <w:jc w:val="center"/>
              <w:rPr>
                <w:rFonts w:ascii="Palatino Linotype" w:hAnsi="Palatino Linotype" w:cs="Arial"/>
                <w:b/>
              </w:rPr>
            </w:pPr>
          </w:p>
          <w:p w14:paraId="783A1423"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Javier Martínez Cruz</w:t>
            </w:r>
          </w:p>
          <w:p w14:paraId="672380BE" w14:textId="77777777" w:rsidR="009157E2" w:rsidRPr="0085055E" w:rsidRDefault="009157E2" w:rsidP="0085055E">
            <w:pPr>
              <w:tabs>
                <w:tab w:val="left" w:pos="0"/>
              </w:tabs>
              <w:spacing w:line="360" w:lineRule="auto"/>
              <w:jc w:val="center"/>
              <w:rPr>
                <w:rFonts w:ascii="Palatino Linotype" w:hAnsi="Palatino Linotype" w:cs="Arial"/>
              </w:rPr>
            </w:pPr>
            <w:r w:rsidRPr="0085055E">
              <w:rPr>
                <w:rFonts w:ascii="Palatino Linotype" w:hAnsi="Palatino Linotype" w:cs="Arial"/>
              </w:rPr>
              <w:t>Comisionado</w:t>
            </w:r>
          </w:p>
          <w:p w14:paraId="0100A846" w14:textId="77777777" w:rsidR="009157E2" w:rsidRDefault="0073321B"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(Rúbrica</w:t>
            </w:r>
            <w:r w:rsidR="009157E2" w:rsidRPr="0085055E">
              <w:rPr>
                <w:rFonts w:ascii="Palatino Linotype" w:hAnsi="Palatino Linotype" w:cs="Arial"/>
                <w:b/>
              </w:rPr>
              <w:t>)</w:t>
            </w:r>
          </w:p>
          <w:p w14:paraId="580EE6F1" w14:textId="2746EC1C" w:rsidR="0085055E" w:rsidRPr="0085055E" w:rsidRDefault="0085055E" w:rsidP="0085055E">
            <w:pPr>
              <w:tabs>
                <w:tab w:val="left" w:pos="0"/>
              </w:tabs>
              <w:spacing w:line="360" w:lineRule="auto"/>
              <w:jc w:val="center"/>
              <w:rPr>
                <w:rFonts w:ascii="Palatino Linotype" w:hAnsi="Palatino Linotype" w:cs="Arial"/>
                <w:b/>
              </w:rPr>
            </w:pPr>
          </w:p>
        </w:tc>
        <w:tc>
          <w:tcPr>
            <w:tcW w:w="5013" w:type="dxa"/>
          </w:tcPr>
          <w:p w14:paraId="468B5D53" w14:textId="77777777" w:rsidR="00166F03" w:rsidRPr="0085055E" w:rsidRDefault="00166F03" w:rsidP="0085055E">
            <w:pPr>
              <w:tabs>
                <w:tab w:val="left" w:pos="0"/>
              </w:tabs>
              <w:spacing w:line="360" w:lineRule="auto"/>
              <w:jc w:val="center"/>
              <w:rPr>
                <w:rFonts w:ascii="Palatino Linotype" w:hAnsi="Palatino Linotype" w:cs="Arial"/>
                <w:b/>
              </w:rPr>
            </w:pPr>
          </w:p>
          <w:p w14:paraId="6A0F6AB8" w14:textId="77777777" w:rsidR="00574B94" w:rsidRPr="0085055E" w:rsidRDefault="00574B94" w:rsidP="0085055E">
            <w:pPr>
              <w:tabs>
                <w:tab w:val="left" w:pos="0"/>
              </w:tabs>
              <w:spacing w:line="360" w:lineRule="auto"/>
              <w:jc w:val="center"/>
              <w:rPr>
                <w:rFonts w:ascii="Palatino Linotype" w:hAnsi="Palatino Linotype" w:cs="Arial"/>
                <w:b/>
              </w:rPr>
            </w:pPr>
          </w:p>
          <w:p w14:paraId="00338DFF"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Luis Gustavo Parra Noriega</w:t>
            </w:r>
          </w:p>
          <w:p w14:paraId="54DB2582" w14:textId="77777777" w:rsidR="009157E2" w:rsidRPr="0085055E" w:rsidRDefault="009157E2" w:rsidP="0085055E">
            <w:pPr>
              <w:tabs>
                <w:tab w:val="left" w:pos="0"/>
              </w:tabs>
              <w:spacing w:line="360" w:lineRule="auto"/>
              <w:jc w:val="center"/>
              <w:rPr>
                <w:rFonts w:ascii="Palatino Linotype" w:hAnsi="Palatino Linotype" w:cs="Arial"/>
              </w:rPr>
            </w:pPr>
            <w:r w:rsidRPr="0085055E">
              <w:rPr>
                <w:rFonts w:ascii="Palatino Linotype" w:hAnsi="Palatino Linotype" w:cs="Arial"/>
              </w:rPr>
              <w:t>Comisionado</w:t>
            </w:r>
          </w:p>
          <w:p w14:paraId="763ADD11" w14:textId="72A22EEA" w:rsidR="009157E2" w:rsidRPr="0085055E" w:rsidRDefault="0073321B"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(Rúbrica</w:t>
            </w:r>
            <w:r w:rsidR="009157E2" w:rsidRPr="0085055E">
              <w:rPr>
                <w:rFonts w:ascii="Palatino Linotype" w:hAnsi="Palatino Linotype" w:cs="Arial"/>
                <w:b/>
              </w:rPr>
              <w:t>)</w:t>
            </w:r>
          </w:p>
        </w:tc>
      </w:tr>
      <w:tr w:rsidR="009157E2" w:rsidRPr="0085055E" w14:paraId="65A2A8C5" w14:textId="77777777" w:rsidTr="00E45562">
        <w:trPr>
          <w:jc w:val="center"/>
        </w:trPr>
        <w:tc>
          <w:tcPr>
            <w:tcW w:w="9918" w:type="dxa"/>
            <w:gridSpan w:val="2"/>
          </w:tcPr>
          <w:p w14:paraId="0D246BC2" w14:textId="77777777" w:rsidR="009157E2" w:rsidRPr="0085055E" w:rsidRDefault="009157E2"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Alexis Tapia Ramírez</w:t>
            </w:r>
          </w:p>
          <w:p w14:paraId="4946B270" w14:textId="77777777" w:rsidR="009157E2" w:rsidRPr="0085055E" w:rsidRDefault="009157E2" w:rsidP="0085055E">
            <w:pPr>
              <w:tabs>
                <w:tab w:val="left" w:pos="0"/>
              </w:tabs>
              <w:spacing w:line="360" w:lineRule="auto"/>
              <w:jc w:val="center"/>
              <w:rPr>
                <w:rFonts w:ascii="Palatino Linotype" w:hAnsi="Palatino Linotype" w:cs="Arial"/>
              </w:rPr>
            </w:pPr>
            <w:r w:rsidRPr="0085055E">
              <w:rPr>
                <w:rFonts w:ascii="Palatino Linotype" w:hAnsi="Palatino Linotype" w:cs="Arial"/>
              </w:rPr>
              <w:t>Secretario Técnico del Pleno</w:t>
            </w:r>
          </w:p>
          <w:p w14:paraId="38385F09" w14:textId="11442C19" w:rsidR="00E45562" w:rsidRPr="0085055E" w:rsidRDefault="0073321B" w:rsidP="0085055E">
            <w:pPr>
              <w:tabs>
                <w:tab w:val="left" w:pos="0"/>
              </w:tabs>
              <w:spacing w:line="360" w:lineRule="auto"/>
              <w:jc w:val="center"/>
              <w:rPr>
                <w:rFonts w:ascii="Palatino Linotype" w:hAnsi="Palatino Linotype" w:cs="Arial"/>
                <w:b/>
              </w:rPr>
            </w:pPr>
            <w:r w:rsidRPr="0085055E">
              <w:rPr>
                <w:rFonts w:ascii="Palatino Linotype" w:hAnsi="Palatino Linotype" w:cs="Arial"/>
                <w:b/>
              </w:rPr>
              <w:t>(Rúbrica</w:t>
            </w:r>
            <w:r w:rsidR="009157E2" w:rsidRPr="0085055E">
              <w:rPr>
                <w:rFonts w:ascii="Palatino Linotype" w:hAnsi="Palatino Linotype" w:cs="Arial"/>
                <w:b/>
              </w:rPr>
              <w:t>)</w:t>
            </w:r>
          </w:p>
        </w:tc>
      </w:tr>
    </w:tbl>
    <w:p w14:paraId="361148AF" w14:textId="77777777" w:rsidR="002E235F" w:rsidRPr="0085055E" w:rsidRDefault="002E235F" w:rsidP="0085055E">
      <w:pPr>
        <w:tabs>
          <w:tab w:val="left" w:pos="0"/>
        </w:tabs>
        <w:spacing w:line="360" w:lineRule="auto"/>
        <w:jc w:val="both"/>
        <w:rPr>
          <w:rFonts w:ascii="Palatino Linotype" w:hAnsi="Palatino Linotype" w:cs="Arial"/>
        </w:rPr>
      </w:pPr>
    </w:p>
    <w:p w14:paraId="24986A6A" w14:textId="3F976720" w:rsidR="00E45562" w:rsidRPr="0085055E" w:rsidRDefault="009157E2" w:rsidP="0085055E">
      <w:pPr>
        <w:tabs>
          <w:tab w:val="left" w:pos="0"/>
        </w:tabs>
        <w:spacing w:line="360" w:lineRule="auto"/>
        <w:jc w:val="both"/>
        <w:rPr>
          <w:rFonts w:ascii="Palatino Linotype" w:hAnsi="Palatino Linotype" w:cs="Arial"/>
          <w:i/>
        </w:rPr>
      </w:pPr>
      <w:r w:rsidRPr="0085055E">
        <w:rPr>
          <w:rFonts w:ascii="Palatino Linotype" w:hAnsi="Palatino Linotype" w:cs="Arial"/>
        </w:rPr>
        <w:t xml:space="preserve">Esta hoja corresponde a la resolución de fecha </w:t>
      </w:r>
      <w:r w:rsidR="00A9668F" w:rsidRPr="0085055E">
        <w:rPr>
          <w:rFonts w:ascii="Palatino Linotype" w:hAnsi="Palatino Linotype" w:cs="Arial"/>
        </w:rPr>
        <w:t>dos</w:t>
      </w:r>
      <w:r w:rsidR="00781425" w:rsidRPr="0085055E">
        <w:rPr>
          <w:rFonts w:ascii="Palatino Linotype" w:hAnsi="Palatino Linotype" w:cs="Arial"/>
        </w:rPr>
        <w:t xml:space="preserve"> </w:t>
      </w:r>
      <w:r w:rsidR="00137045" w:rsidRPr="0085055E">
        <w:rPr>
          <w:rFonts w:ascii="Palatino Linotype" w:hAnsi="Palatino Linotype" w:cs="Arial"/>
        </w:rPr>
        <w:t>(</w:t>
      </w:r>
      <w:r w:rsidR="00A9668F" w:rsidRPr="0085055E">
        <w:rPr>
          <w:rFonts w:ascii="Palatino Linotype" w:hAnsi="Palatino Linotype" w:cs="Arial"/>
        </w:rPr>
        <w:t>02</w:t>
      </w:r>
      <w:r w:rsidR="00137045" w:rsidRPr="0085055E">
        <w:rPr>
          <w:rFonts w:ascii="Palatino Linotype" w:hAnsi="Palatino Linotype" w:cs="Arial"/>
        </w:rPr>
        <w:t xml:space="preserve">) </w:t>
      </w:r>
      <w:r w:rsidR="00A82CBB" w:rsidRPr="0085055E">
        <w:rPr>
          <w:rFonts w:ascii="Palatino Linotype" w:hAnsi="Palatino Linotype" w:cs="Arial"/>
        </w:rPr>
        <w:t xml:space="preserve">de </w:t>
      </w:r>
      <w:r w:rsidR="00A9668F" w:rsidRPr="0085055E">
        <w:rPr>
          <w:rFonts w:ascii="Palatino Linotype" w:hAnsi="Palatino Linotype" w:cs="Arial"/>
        </w:rPr>
        <w:t>octu</w:t>
      </w:r>
      <w:r w:rsidR="00451EAF" w:rsidRPr="0085055E">
        <w:rPr>
          <w:rFonts w:ascii="Palatino Linotype" w:hAnsi="Palatino Linotype" w:cs="Arial"/>
        </w:rPr>
        <w:t>bre</w:t>
      </w:r>
      <w:r w:rsidR="00497752" w:rsidRPr="0085055E">
        <w:rPr>
          <w:rFonts w:ascii="Palatino Linotype" w:hAnsi="Palatino Linotype" w:cs="Arial"/>
        </w:rPr>
        <w:t xml:space="preserve"> </w:t>
      </w:r>
      <w:r w:rsidR="00A82CBB" w:rsidRPr="0085055E">
        <w:rPr>
          <w:rFonts w:ascii="Palatino Linotype" w:hAnsi="Palatino Linotype" w:cs="Arial"/>
        </w:rPr>
        <w:t>de dos mil diecinueve</w:t>
      </w:r>
      <w:r w:rsidRPr="0085055E">
        <w:rPr>
          <w:rFonts w:ascii="Palatino Linotype" w:hAnsi="Palatino Linotype" w:cs="Arial"/>
        </w:rPr>
        <w:t xml:space="preserve">, emitida en el recurso de revisión </w:t>
      </w:r>
      <w:r w:rsidRPr="0085055E">
        <w:rPr>
          <w:rFonts w:ascii="Palatino Linotype" w:hAnsi="Palatino Linotype" w:cs="Arial"/>
          <w:b/>
          <w:bCs/>
        </w:rPr>
        <w:t>0</w:t>
      </w:r>
      <w:r w:rsidR="00A9668F" w:rsidRPr="0085055E">
        <w:rPr>
          <w:rFonts w:ascii="Palatino Linotype" w:hAnsi="Palatino Linotype" w:cs="Arial"/>
          <w:b/>
          <w:bCs/>
        </w:rPr>
        <w:t>6358</w:t>
      </w:r>
      <w:r w:rsidRPr="0085055E">
        <w:rPr>
          <w:rFonts w:ascii="Palatino Linotype" w:hAnsi="Palatino Linotype" w:cs="Arial"/>
          <w:b/>
          <w:bCs/>
        </w:rPr>
        <w:t>/INFOEM/IP/RR/201</w:t>
      </w:r>
      <w:r w:rsidR="00B439F4" w:rsidRPr="0085055E">
        <w:rPr>
          <w:rFonts w:ascii="Palatino Linotype" w:hAnsi="Palatino Linotype" w:cs="Arial"/>
          <w:b/>
          <w:bCs/>
        </w:rPr>
        <w:t>9</w:t>
      </w:r>
      <w:r w:rsidRPr="0085055E">
        <w:rPr>
          <w:rFonts w:ascii="Palatino Linotype" w:hAnsi="Palatino Linotype" w:cs="Arial"/>
          <w:bCs/>
        </w:rPr>
        <w:t>.</w:t>
      </w:r>
      <w:bookmarkEnd w:id="40"/>
      <w:bookmarkEnd w:id="41"/>
    </w:p>
    <w:sectPr w:rsidR="00E45562" w:rsidRPr="0085055E" w:rsidSect="0085055E">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94F69" w14:textId="77777777" w:rsidR="002E01B2" w:rsidRDefault="002E01B2" w:rsidP="00587366">
      <w:r>
        <w:separator/>
      </w:r>
    </w:p>
  </w:endnote>
  <w:endnote w:type="continuationSeparator" w:id="0">
    <w:p w14:paraId="0351ABB1" w14:textId="77777777" w:rsidR="002E01B2" w:rsidRDefault="002E01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3088C" w:rsidRPr="00883450" w:rsidRDefault="00D308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04B29">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04B29">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D3088C" w:rsidRDefault="00D308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3088C" w:rsidRPr="00883450" w:rsidRDefault="00D3088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3C0E" w:rsidRPr="00773C0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3C0E" w:rsidRPr="00773C0E">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D3088C" w:rsidRPr="00883450" w:rsidRDefault="00D3088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2C9F9" w14:textId="77777777" w:rsidR="002E01B2" w:rsidRDefault="002E01B2" w:rsidP="00587366">
      <w:r>
        <w:separator/>
      </w:r>
    </w:p>
  </w:footnote>
  <w:footnote w:type="continuationSeparator" w:id="0">
    <w:p w14:paraId="7AED984C" w14:textId="77777777" w:rsidR="002E01B2" w:rsidRDefault="002E01B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3088C" w:rsidRDefault="00D3088C" w:rsidP="001C6012">
    <w:pPr>
      <w:pStyle w:val="Encabezado"/>
      <w:tabs>
        <w:tab w:val="clear" w:pos="4252"/>
        <w:tab w:val="clear" w:pos="8504"/>
        <w:tab w:val="left" w:pos="8460"/>
      </w:tabs>
    </w:pPr>
    <w:r>
      <w:tab/>
    </w:r>
  </w:p>
  <w:p w14:paraId="64F5F23E" w14:textId="390690E5" w:rsidR="00D3088C" w:rsidRDefault="00D3088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3088C" w:rsidRPr="00674A46" w14:paraId="07F2896E" w14:textId="77777777" w:rsidTr="00F3586F">
      <w:trPr>
        <w:trHeight w:val="138"/>
      </w:trPr>
      <w:tc>
        <w:tcPr>
          <w:tcW w:w="3544" w:type="dxa"/>
          <w:vAlign w:val="center"/>
        </w:tcPr>
        <w:p w14:paraId="4A5B1974" w14:textId="3B2AB4E0" w:rsidR="00D3088C" w:rsidRPr="00674A46" w:rsidRDefault="00D3088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AE611B2" w:rsidR="00D3088C" w:rsidRPr="0017265D" w:rsidRDefault="00D3088C" w:rsidP="00A2539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w:t>
          </w:r>
          <w:r w:rsidR="00A2539E">
            <w:rPr>
              <w:rFonts w:ascii="Palatino Linotype" w:hAnsi="Palatino Linotype" w:cs="Arial"/>
              <w:b/>
              <w:bCs/>
              <w:sz w:val="22"/>
              <w:szCs w:val="22"/>
              <w:lang w:eastAsia="es-MX"/>
            </w:rPr>
            <w:t>358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3088C" w:rsidRPr="00674A46" w14:paraId="1B5D8690" w14:textId="77777777" w:rsidTr="00F3586F">
      <w:trPr>
        <w:trHeight w:val="233"/>
      </w:trPr>
      <w:tc>
        <w:tcPr>
          <w:tcW w:w="3544" w:type="dxa"/>
          <w:vAlign w:val="center"/>
        </w:tcPr>
        <w:p w14:paraId="3903F2C6" w14:textId="35D57A2C" w:rsidR="00D3088C" w:rsidRPr="00674A46" w:rsidRDefault="00D3088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EC91AA1" w:rsidR="00D3088C" w:rsidRPr="00B75F20" w:rsidRDefault="00A2539E" w:rsidP="005A17AD">
          <w:pPr>
            <w:pStyle w:val="Encabezado"/>
            <w:jc w:val="both"/>
            <w:rPr>
              <w:rFonts w:ascii="Palatino Linotype" w:hAnsi="Palatino Linotype"/>
              <w:b/>
              <w:sz w:val="22"/>
              <w:szCs w:val="22"/>
            </w:rPr>
          </w:pPr>
          <w:r>
            <w:rPr>
              <w:rFonts w:ascii="Palatino Linotype" w:hAnsi="Palatino Linotype"/>
              <w:b/>
              <w:sz w:val="22"/>
              <w:szCs w:val="22"/>
            </w:rPr>
            <w:t>Sistema Municipal para el Desarrollo Integral de la Familia de Metepec</w:t>
          </w:r>
        </w:p>
      </w:tc>
    </w:tr>
    <w:tr w:rsidR="00D3088C" w:rsidRPr="00674A46" w14:paraId="095EB01B" w14:textId="77777777" w:rsidTr="00F3586F">
      <w:trPr>
        <w:trHeight w:val="321"/>
      </w:trPr>
      <w:tc>
        <w:tcPr>
          <w:tcW w:w="3544" w:type="dxa"/>
          <w:vAlign w:val="center"/>
        </w:tcPr>
        <w:p w14:paraId="6E000A51" w14:textId="25DCC1C7" w:rsidR="00D3088C" w:rsidRPr="00674A46" w:rsidRDefault="00D3088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3088C" w:rsidRPr="00674A46" w:rsidRDefault="00D3088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3088C" w:rsidRDefault="00D3088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3088C" w:rsidRDefault="00D3088C"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3088C" w:rsidRPr="00674A46" w14:paraId="0A3256F2" w14:textId="77777777" w:rsidTr="003A2A5C">
      <w:trPr>
        <w:trHeight w:val="138"/>
      </w:trPr>
      <w:tc>
        <w:tcPr>
          <w:tcW w:w="3261" w:type="dxa"/>
          <w:vAlign w:val="center"/>
        </w:tcPr>
        <w:p w14:paraId="3D80769D" w14:textId="316F11F8"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2332B3D" w:rsidR="00D3088C" w:rsidRPr="00674A46" w:rsidRDefault="00D3088C" w:rsidP="00A2539E">
          <w:pPr>
            <w:pStyle w:val="Encabezado"/>
            <w:ind w:hanging="108"/>
            <w:rPr>
              <w:rFonts w:ascii="Palatino Linotype" w:hAnsi="Palatino Linotype"/>
              <w:b/>
              <w:sz w:val="22"/>
              <w:szCs w:val="22"/>
            </w:rPr>
          </w:pPr>
          <w:r>
            <w:rPr>
              <w:rFonts w:ascii="Palatino Linotype" w:hAnsi="Palatino Linotype" w:cs="Arial"/>
              <w:b/>
              <w:bCs/>
              <w:sz w:val="22"/>
              <w:szCs w:val="22"/>
              <w:lang w:eastAsia="es-MX"/>
            </w:rPr>
            <w:t>06</w:t>
          </w:r>
          <w:r w:rsidR="00A2539E">
            <w:rPr>
              <w:rFonts w:ascii="Palatino Linotype" w:hAnsi="Palatino Linotype" w:cs="Arial"/>
              <w:b/>
              <w:bCs/>
              <w:sz w:val="22"/>
              <w:szCs w:val="22"/>
              <w:lang w:eastAsia="es-MX"/>
            </w:rPr>
            <w:t>35</w:t>
          </w:r>
          <w:r>
            <w:rPr>
              <w:rFonts w:ascii="Palatino Linotype" w:hAnsi="Palatino Linotype" w:cs="Arial"/>
              <w:b/>
              <w:bCs/>
              <w:sz w:val="22"/>
              <w:szCs w:val="22"/>
              <w:lang w:eastAsia="es-MX"/>
            </w:rPr>
            <w:t>8/INFOEM/IP/RR/2019</w:t>
          </w:r>
        </w:p>
      </w:tc>
    </w:tr>
    <w:tr w:rsidR="00D3088C" w:rsidRPr="00B75F20" w14:paraId="128C8B3C" w14:textId="77777777" w:rsidTr="003A2A5C">
      <w:trPr>
        <w:trHeight w:val="233"/>
      </w:trPr>
      <w:tc>
        <w:tcPr>
          <w:tcW w:w="3261" w:type="dxa"/>
          <w:vAlign w:val="center"/>
        </w:tcPr>
        <w:p w14:paraId="483E3371" w14:textId="66B1BC74"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3C334C9" w:rsidR="00D3088C" w:rsidRPr="00B75F20" w:rsidRDefault="00033FEC" w:rsidP="003A2A5C">
          <w:pPr>
            <w:pStyle w:val="Encabezado"/>
            <w:ind w:right="234" w:hanging="108"/>
            <w:rPr>
              <w:rFonts w:ascii="Palatino Linotype" w:hAnsi="Palatino Linotype"/>
              <w:b/>
              <w:sz w:val="22"/>
              <w:szCs w:val="22"/>
            </w:rPr>
          </w:pPr>
          <w:r w:rsidRPr="00033FEC">
            <w:rPr>
              <w:rFonts w:ascii="Palatino Linotype" w:hAnsi="Palatino Linotype"/>
              <w:b/>
              <w:sz w:val="22"/>
              <w:szCs w:val="22"/>
              <w:highlight w:val="black"/>
            </w:rPr>
            <w:t>---------------------------------</w:t>
          </w:r>
        </w:p>
      </w:tc>
    </w:tr>
    <w:tr w:rsidR="00D3088C" w:rsidRPr="00674A46" w14:paraId="41BE0704" w14:textId="77777777" w:rsidTr="003A2A5C">
      <w:trPr>
        <w:trHeight w:val="321"/>
      </w:trPr>
      <w:tc>
        <w:tcPr>
          <w:tcW w:w="3261" w:type="dxa"/>
          <w:vAlign w:val="center"/>
        </w:tcPr>
        <w:p w14:paraId="34C64148" w14:textId="10C6C8A9"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B71BA1F" w:rsidR="00D3088C" w:rsidRPr="00674A46" w:rsidRDefault="00A2539E" w:rsidP="00A2539E">
          <w:pPr>
            <w:pStyle w:val="Encabezado"/>
            <w:ind w:left="-108"/>
            <w:jc w:val="both"/>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D3088C" w:rsidRPr="00674A46" w14:paraId="0C8B6193" w14:textId="77777777" w:rsidTr="003A2A5C">
      <w:trPr>
        <w:trHeight w:val="321"/>
      </w:trPr>
      <w:tc>
        <w:tcPr>
          <w:tcW w:w="3261" w:type="dxa"/>
          <w:vAlign w:val="center"/>
        </w:tcPr>
        <w:p w14:paraId="321FFAFF" w14:textId="40E5A678"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3088C" w:rsidRPr="00674A46" w:rsidRDefault="00D3088C"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3088C" w:rsidRDefault="00D3088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CE16C1"/>
    <w:multiLevelType w:val="hybridMultilevel"/>
    <w:tmpl w:val="1C0EC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3467A7"/>
    <w:multiLevelType w:val="hybridMultilevel"/>
    <w:tmpl w:val="B3345E2C"/>
    <w:lvl w:ilvl="0" w:tplc="3DDCB4AC">
      <w:start w:val="1"/>
      <w:numFmt w:val="lowerLetter"/>
      <w:lvlText w:val="%1)"/>
      <w:lvlJc w:val="left"/>
      <w:pPr>
        <w:ind w:left="720" w:hanging="360"/>
      </w:pPr>
      <w:rPr>
        <w:rFonts w:eastAsiaTheme="minorEastAsia"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8"/>
  </w:num>
  <w:num w:numId="3">
    <w:abstractNumId w:val="14"/>
  </w:num>
  <w:num w:numId="4">
    <w:abstractNumId w:val="32"/>
  </w:num>
  <w:num w:numId="5">
    <w:abstractNumId w:val="33"/>
  </w:num>
  <w:num w:numId="6">
    <w:abstractNumId w:val="22"/>
  </w:num>
  <w:num w:numId="7">
    <w:abstractNumId w:val="26"/>
  </w:num>
  <w:num w:numId="8">
    <w:abstractNumId w:val="0"/>
  </w:num>
  <w:num w:numId="9">
    <w:abstractNumId w:val="20"/>
  </w:num>
  <w:num w:numId="10">
    <w:abstractNumId w:val="21"/>
  </w:num>
  <w:num w:numId="11">
    <w:abstractNumId w:val="2"/>
  </w:num>
  <w:num w:numId="12">
    <w:abstractNumId w:val="8"/>
  </w:num>
  <w:num w:numId="13">
    <w:abstractNumId w:val="7"/>
  </w:num>
  <w:num w:numId="14">
    <w:abstractNumId w:val="27"/>
  </w:num>
  <w:num w:numId="15">
    <w:abstractNumId w:val="37"/>
  </w:num>
  <w:num w:numId="16">
    <w:abstractNumId w:val="30"/>
  </w:num>
  <w:num w:numId="17">
    <w:abstractNumId w:val="36"/>
  </w:num>
  <w:num w:numId="18">
    <w:abstractNumId w:val="4"/>
  </w:num>
  <w:num w:numId="19">
    <w:abstractNumId w:val="3"/>
  </w:num>
  <w:num w:numId="20">
    <w:abstractNumId w:val="29"/>
  </w:num>
  <w:num w:numId="21">
    <w:abstractNumId w:val="9"/>
  </w:num>
  <w:num w:numId="22">
    <w:abstractNumId w:val="15"/>
  </w:num>
  <w:num w:numId="23">
    <w:abstractNumId w:val="28"/>
  </w:num>
  <w:num w:numId="24">
    <w:abstractNumId w:val="12"/>
  </w:num>
  <w:num w:numId="25">
    <w:abstractNumId w:val="17"/>
  </w:num>
  <w:num w:numId="26">
    <w:abstractNumId w:val="25"/>
  </w:num>
  <w:num w:numId="27">
    <w:abstractNumId w:val="38"/>
  </w:num>
  <w:num w:numId="28">
    <w:abstractNumId w:val="23"/>
  </w:num>
  <w:num w:numId="29">
    <w:abstractNumId w:val="31"/>
  </w:num>
  <w:num w:numId="30">
    <w:abstractNumId w:val="16"/>
  </w:num>
  <w:num w:numId="31">
    <w:abstractNumId w:val="11"/>
  </w:num>
  <w:num w:numId="32">
    <w:abstractNumId w:val="19"/>
  </w:num>
  <w:num w:numId="33">
    <w:abstractNumId w:val="34"/>
  </w:num>
  <w:num w:numId="34">
    <w:abstractNumId w:val="24"/>
  </w:num>
  <w:num w:numId="35">
    <w:abstractNumId w:val="1"/>
  </w:num>
  <w:num w:numId="36">
    <w:abstractNumId w:val="10"/>
  </w:num>
  <w:num w:numId="37">
    <w:abstractNumId w:val="6"/>
  </w:num>
  <w:num w:numId="38">
    <w:abstractNumId w:val="5"/>
  </w:num>
  <w:num w:numId="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3063D"/>
    <w:rsid w:val="000319FD"/>
    <w:rsid w:val="00031F10"/>
    <w:rsid w:val="00032493"/>
    <w:rsid w:val="0003320B"/>
    <w:rsid w:val="00033D51"/>
    <w:rsid w:val="00033FEC"/>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B2"/>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079DA"/>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0F2B"/>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05A"/>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396F"/>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933"/>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01B2"/>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518B"/>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0F62"/>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19B"/>
    <w:rsid w:val="003E6679"/>
    <w:rsid w:val="003E6D0F"/>
    <w:rsid w:val="003E712E"/>
    <w:rsid w:val="003E7DDD"/>
    <w:rsid w:val="003F04A7"/>
    <w:rsid w:val="003F1090"/>
    <w:rsid w:val="003F140F"/>
    <w:rsid w:val="003F15DB"/>
    <w:rsid w:val="003F194E"/>
    <w:rsid w:val="003F2702"/>
    <w:rsid w:val="003F2778"/>
    <w:rsid w:val="003F36A4"/>
    <w:rsid w:val="003F4D66"/>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5AA2"/>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3C0E"/>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B29"/>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055E"/>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5694"/>
    <w:rsid w:val="008662C0"/>
    <w:rsid w:val="00867B8C"/>
    <w:rsid w:val="0087038F"/>
    <w:rsid w:val="00870EAB"/>
    <w:rsid w:val="0087153F"/>
    <w:rsid w:val="00871BA6"/>
    <w:rsid w:val="00872266"/>
    <w:rsid w:val="00873454"/>
    <w:rsid w:val="00873FB5"/>
    <w:rsid w:val="0087459A"/>
    <w:rsid w:val="00875167"/>
    <w:rsid w:val="00875283"/>
    <w:rsid w:val="00875B02"/>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56A"/>
    <w:rsid w:val="008C2B3C"/>
    <w:rsid w:val="008C2BD1"/>
    <w:rsid w:val="008C41A7"/>
    <w:rsid w:val="008C4C3A"/>
    <w:rsid w:val="008C5D40"/>
    <w:rsid w:val="008C659C"/>
    <w:rsid w:val="008C6F34"/>
    <w:rsid w:val="008C7069"/>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539E"/>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3D06"/>
    <w:rsid w:val="00A541FF"/>
    <w:rsid w:val="00A551C9"/>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668F"/>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C70"/>
    <w:rsid w:val="00AB2D31"/>
    <w:rsid w:val="00AB5D9C"/>
    <w:rsid w:val="00AB5E7A"/>
    <w:rsid w:val="00AB5F30"/>
    <w:rsid w:val="00AB6BE3"/>
    <w:rsid w:val="00AB6FAB"/>
    <w:rsid w:val="00AC0FF4"/>
    <w:rsid w:val="00AC14AC"/>
    <w:rsid w:val="00AC25AD"/>
    <w:rsid w:val="00AC37C3"/>
    <w:rsid w:val="00AC37F3"/>
    <w:rsid w:val="00AC390A"/>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5E67"/>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22B"/>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6AB"/>
    <w:rsid w:val="00D3088C"/>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47D72"/>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4FB"/>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07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7A8"/>
    <w:rsid w:val="00EC064C"/>
    <w:rsid w:val="00EC0BFA"/>
    <w:rsid w:val="00EC115D"/>
    <w:rsid w:val="00EC2222"/>
    <w:rsid w:val="00EC239D"/>
    <w:rsid w:val="00EC3328"/>
    <w:rsid w:val="00EC3389"/>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D6600"/>
    <w:rsid w:val="00EE0293"/>
    <w:rsid w:val="00EE048D"/>
    <w:rsid w:val="00EE0ACB"/>
    <w:rsid w:val="00EE0FB0"/>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262D"/>
    <w:rsid w:val="00F63F1D"/>
    <w:rsid w:val="00F640B8"/>
    <w:rsid w:val="00F645AF"/>
    <w:rsid w:val="00F64A45"/>
    <w:rsid w:val="00F64B7F"/>
    <w:rsid w:val="00F66BC9"/>
    <w:rsid w:val="00F67946"/>
    <w:rsid w:val="00F67DE8"/>
    <w:rsid w:val="00F70082"/>
    <w:rsid w:val="00F706DA"/>
    <w:rsid w:val="00F71F70"/>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5868"/>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65263728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8DCB-F10A-4DD2-84FF-40D610B4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2741</Words>
  <Characters>15080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2019-09-27T01:41:00Z</dcterms:created>
  <dcterms:modified xsi:type="dcterms:W3CDTF">2019-12-10T01:03:00Z</dcterms:modified>
</cp:coreProperties>
</file>