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5C35866D"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044678">
        <w:rPr>
          <w:rFonts w:ascii="Palatino Linotype" w:eastAsia="Times New Roman" w:hAnsi="Palatino Linotype" w:cs="Arial"/>
          <w:color w:val="000000"/>
          <w:sz w:val="24"/>
          <w:szCs w:val="24"/>
          <w:lang w:eastAsia="es-MX"/>
        </w:rPr>
        <w:t>veintiocho de agosto</w:t>
      </w:r>
      <w:r w:rsidR="005125BF" w:rsidRPr="005125BF">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34EB1170"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2355CD">
        <w:rPr>
          <w:rFonts w:ascii="Palatino Linotype" w:hAnsi="Palatino Linotype" w:cs="Arial"/>
          <w:b/>
          <w:bCs/>
          <w:sz w:val="24"/>
          <w:lang w:eastAsia="es-MX"/>
        </w:rPr>
        <w:t>05195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985A06">
        <w:rPr>
          <w:rFonts w:ascii="Palatino Linotype" w:hAnsi="Palatino Linotype" w:cs="Arial"/>
          <w:b/>
          <w:bCs/>
          <w:sz w:val="24"/>
          <w:szCs w:val="24"/>
        </w:rPr>
        <w:t>xxxxxxxxxxxxxxxxxxxxxx</w:t>
      </w:r>
      <w:r w:rsidR="002355CD" w:rsidRPr="002355CD">
        <w:rPr>
          <w:rFonts w:ascii="Palatino Linotype" w:hAnsi="Palatino Linotype" w:cs="Arial"/>
          <w:b/>
          <w:bCs/>
          <w:sz w:val="24"/>
          <w:szCs w:val="24"/>
        </w:rPr>
        <w:t xml:space="preserve"> </w:t>
      </w:r>
      <w:r w:rsidR="00985A06">
        <w:rPr>
          <w:rFonts w:ascii="Palatino Linotype" w:hAnsi="Palatino Linotype" w:cs="Arial"/>
          <w:b/>
          <w:bCs/>
          <w:sz w:val="24"/>
          <w:szCs w:val="24"/>
        </w:rPr>
        <w:t>xxxxxxxxxxx</w:t>
      </w:r>
      <w:r w:rsidR="002355CD">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E75E8F">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2355CD" w:rsidRPr="002355CD">
        <w:rPr>
          <w:rFonts w:ascii="Palatino Linotype" w:hAnsi="Palatino Linotype" w:cs="Arial"/>
          <w:b/>
          <w:sz w:val="24"/>
          <w:szCs w:val="24"/>
        </w:rPr>
        <w:t>Ayuntamiento de Almoloya del Río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04510EE5"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75E8F">
        <w:rPr>
          <w:rFonts w:ascii="Palatino Linotype" w:hAnsi="Palatino Linotype" w:cs="Arial"/>
          <w:sz w:val="24"/>
        </w:rPr>
        <w:t>ocho</w:t>
      </w:r>
      <w:r w:rsidR="00F43301">
        <w:rPr>
          <w:rFonts w:ascii="Palatino Linotype" w:hAnsi="Palatino Linotype" w:cs="Arial"/>
          <w:sz w:val="24"/>
        </w:rPr>
        <w:t xml:space="preserve"> de </w:t>
      </w:r>
      <w:r w:rsidR="00E75E8F">
        <w:rPr>
          <w:rFonts w:ascii="Palatino Linotype" w:hAnsi="Palatino Linotype" w:cs="Arial"/>
          <w:sz w:val="24"/>
        </w:rPr>
        <w:t>mayo</w:t>
      </w:r>
      <w:r w:rsidR="00F43301">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574A57" w:rsidRPr="00574A57">
        <w:rPr>
          <w:rFonts w:ascii="Palatino Linotype" w:hAnsi="Palatino Linotype" w:cs="Arial"/>
          <w:b/>
          <w:bCs/>
          <w:sz w:val="24"/>
        </w:rPr>
        <w:t>00054/ALMORI/IP/2019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3626ED87"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692F3E" w:rsidRPr="00692F3E">
        <w:rPr>
          <w:rFonts w:ascii="Palatino Linotype" w:hAnsi="Palatino Linotype"/>
          <w:i/>
          <w:color w:val="000000"/>
          <w:szCs w:val="14"/>
        </w:rPr>
        <w:t>Copia certificada de la lista de personal administrativo, directores de área, empleados, trabajadores generales, secretarias, etc, adscripción y cargo,correspondientes al diciembre del 2018, enero del 2019 y abril del 2019.</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00BEBD7B"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sidR="0002254C" w:rsidRPr="0002254C">
        <w:rPr>
          <w:rFonts w:ascii="Palatino Linotype" w:eastAsia="Times New Roman" w:hAnsi="Palatino Linotype" w:cs="Times New Roman"/>
          <w:sz w:val="24"/>
          <w:szCs w:val="24"/>
          <w:lang w:val="es-ES_tradnl" w:eastAsia="es-ES"/>
        </w:rPr>
        <w:tab/>
        <w:t>Consulta Directa(sin costo)</w:t>
      </w:r>
      <w:r>
        <w:rPr>
          <w:rFonts w:ascii="Palatino Linotype" w:eastAsia="Times New Roman" w:hAnsi="Palatino Linotype" w:cs="Times New Roman"/>
          <w:sz w:val="24"/>
          <w:szCs w:val="24"/>
          <w:lang w:val="es-ES_tradnl" w:eastAsia="es-ES"/>
        </w:rPr>
        <w:t>.</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1275B8C" w14:textId="2E4ABCD8" w:rsidR="00E75E8F"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692F3E">
        <w:rPr>
          <w:rFonts w:ascii="Palatino Linotype" w:hAnsi="Palatino Linotype" w:cs="Arial"/>
          <w:sz w:val="24"/>
        </w:rPr>
        <w:t>primero de junio</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E75E8F">
        <w:rPr>
          <w:rFonts w:ascii="Palatino Linotype" w:hAnsi="Palatino Linotype" w:cs="Arial"/>
          <w:sz w:val="24"/>
        </w:rPr>
        <w:t>respuesta a la solicitud de información en el sentido siguiente:</w:t>
      </w:r>
    </w:p>
    <w:p w14:paraId="42A87F75" w14:textId="46854DD3" w:rsidR="0093748F" w:rsidRDefault="00692F3E" w:rsidP="0011542B">
      <w:pPr>
        <w:spacing w:before="240" w:line="360" w:lineRule="auto"/>
        <w:jc w:val="both"/>
        <w:rPr>
          <w:rFonts w:ascii="Palatino Linotype" w:hAnsi="Palatino Linotype" w:cs="Arial"/>
          <w:sz w:val="24"/>
        </w:rPr>
      </w:pPr>
      <w:r>
        <w:rPr>
          <w:noProof/>
          <w:lang w:eastAsia="es-MX"/>
        </w:rPr>
        <w:drawing>
          <wp:inline distT="0" distB="0" distL="0" distR="0" wp14:anchorId="03076582" wp14:editId="0B0773BB">
            <wp:extent cx="5676265" cy="1341912"/>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9" t="46770" r="54965" b="36919"/>
                    <a:stretch/>
                  </pic:blipFill>
                  <pic:spPr bwMode="auto">
                    <a:xfrm>
                      <a:off x="0" y="0"/>
                      <a:ext cx="5715388" cy="1351161"/>
                    </a:xfrm>
                    <a:prstGeom prst="rect">
                      <a:avLst/>
                    </a:prstGeom>
                    <a:ln>
                      <a:noFill/>
                    </a:ln>
                    <a:extLst>
                      <a:ext uri="{53640926-AAD7-44D8-BBD7-CCE9431645EC}">
                        <a14:shadowObscured xmlns:a14="http://schemas.microsoft.com/office/drawing/2010/main"/>
                      </a:ext>
                    </a:extLst>
                  </pic:spPr>
                </pic:pic>
              </a:graphicData>
            </a:graphic>
          </wp:inline>
        </w:drawing>
      </w:r>
    </w:p>
    <w:p w14:paraId="46598FDF" w14:textId="77777777" w:rsidR="00692F3E" w:rsidRDefault="00692F3E" w:rsidP="0011542B">
      <w:pPr>
        <w:spacing w:before="240" w:line="360" w:lineRule="auto"/>
        <w:jc w:val="both"/>
        <w:rPr>
          <w:rFonts w:ascii="Palatino Linotype" w:hAnsi="Palatino Linotype" w:cs="Arial"/>
          <w:sz w:val="24"/>
        </w:rPr>
      </w:pPr>
      <w:r>
        <w:rPr>
          <w:rFonts w:ascii="Palatino Linotype" w:hAnsi="Palatino Linotype" w:cs="Arial"/>
          <w:sz w:val="24"/>
        </w:rPr>
        <w:t>De igual forma el sujeto obligado, remitió a través de la respuesta, un archivo electrónico denominado “</w:t>
      </w:r>
      <w:r w:rsidRPr="00692F3E">
        <w:rPr>
          <w:rFonts w:ascii="Palatino Linotype" w:hAnsi="Palatino Linotype" w:cs="Arial"/>
          <w:sz w:val="24"/>
        </w:rPr>
        <w:t>PERSONAL.rar</w:t>
      </w:r>
      <w:r>
        <w:rPr>
          <w:rFonts w:ascii="Palatino Linotype" w:hAnsi="Palatino Linotype" w:cs="Arial"/>
          <w:sz w:val="24"/>
        </w:rPr>
        <w:t>”, el cual contiene diversos documentos en formato PDF, consistentes en el listado del personal con el que cuenta el sujeto obligado, referentes a los meses de diciembre 2018, enero y abril 2019.</w:t>
      </w:r>
    </w:p>
    <w:p w14:paraId="37EF7279" w14:textId="50C938B3" w:rsidR="00692F3E" w:rsidRDefault="00692F3E" w:rsidP="0011542B">
      <w:pPr>
        <w:spacing w:before="240" w:line="360" w:lineRule="auto"/>
        <w:jc w:val="both"/>
        <w:rPr>
          <w:rFonts w:ascii="Palatino Linotype" w:hAnsi="Palatino Linotype" w:cs="Arial"/>
          <w:sz w:val="24"/>
        </w:rPr>
      </w:pPr>
      <w:r>
        <w:rPr>
          <w:rFonts w:ascii="Palatino Linotype" w:hAnsi="Palatino Linotype" w:cs="Arial"/>
          <w:sz w:val="24"/>
        </w:rPr>
        <w:t>De igual forma es posible observar del archivo en comento, diversas documentales que refieren a la certificación sobre los listados d</w:t>
      </w:r>
      <w:r w:rsidR="008E5E4D">
        <w:rPr>
          <w:rFonts w:ascii="Palatino Linotype" w:hAnsi="Palatino Linotype" w:cs="Arial"/>
          <w:sz w:val="24"/>
        </w:rPr>
        <w:t>el personal del sujeto obligado.</w:t>
      </w:r>
    </w:p>
    <w:p w14:paraId="5291155A" w14:textId="77777777" w:rsidR="008E5E4D" w:rsidRPr="0093748F" w:rsidRDefault="008E5E4D"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09BF064D"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lastRenderedPageBreak/>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8E5E4D">
        <w:rPr>
          <w:rFonts w:ascii="Palatino Linotype" w:hAnsi="Palatino Linotype" w:cs="Arial"/>
          <w:sz w:val="24"/>
          <w:szCs w:val="24"/>
        </w:rPr>
        <w:t>seis de junio</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8E5E4D">
        <w:rPr>
          <w:rFonts w:ascii="Palatino Linotype" w:hAnsi="Palatino Linotype" w:cs="Arial"/>
          <w:b/>
          <w:bCs/>
          <w:color w:val="000000" w:themeColor="text1"/>
          <w:sz w:val="24"/>
          <w:szCs w:val="24"/>
        </w:rPr>
        <w:t>05195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77DCB6FA"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8E5E4D" w:rsidRPr="008E5E4D">
        <w:rPr>
          <w:rFonts w:ascii="Palatino Linotype" w:hAnsi="Palatino Linotype"/>
          <w:i/>
          <w:color w:val="000000"/>
          <w:sz w:val="24"/>
        </w:rPr>
        <w:t>No haberme proporcionado la información y documentación solicitada.</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66550A4F"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8E5E4D" w:rsidRPr="008E5E4D">
        <w:rPr>
          <w:rFonts w:ascii="Palatino Linotype" w:hAnsi="Palatino Linotype" w:cs="Arial"/>
          <w:i/>
          <w:sz w:val="24"/>
        </w:rPr>
        <w:t>No haberme proporcionado la información y documentación solicitada.</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20DFADDE"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46F7D">
        <w:rPr>
          <w:rFonts w:ascii="Palatino Linotype" w:hAnsi="Palatino Linotype" w:cs="Arial"/>
          <w:sz w:val="24"/>
          <w:szCs w:val="24"/>
        </w:rPr>
        <w:t xml:space="preserve">doce de junio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lastRenderedPageBreak/>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6C2ED34D"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446F7D">
        <w:rPr>
          <w:rFonts w:ascii="Palatino Linotype" w:hAnsi="Palatino Linotype" w:cs="Arial"/>
          <w:sz w:val="24"/>
          <w:szCs w:val="24"/>
        </w:rPr>
        <w:t>doce</w:t>
      </w:r>
      <w:r w:rsidR="00595604">
        <w:rPr>
          <w:rFonts w:ascii="Palatino Linotype" w:hAnsi="Palatino Linotype" w:cs="Arial"/>
          <w:sz w:val="24"/>
          <w:szCs w:val="24"/>
        </w:rPr>
        <w:t xml:space="preserve"> de junio</w:t>
      </w:r>
      <w:r w:rsidR="0093748F">
        <w:rPr>
          <w:rFonts w:ascii="Palatino Linotype" w:hAnsi="Palatino Linotype" w:cs="Arial"/>
          <w:sz w:val="24"/>
          <w:szCs w:val="24"/>
        </w:rPr>
        <w:t xml:space="preserve"> 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 xml:space="preserve">adjuntó </w:t>
      </w:r>
      <w:r w:rsidR="00446F7D">
        <w:rPr>
          <w:rFonts w:ascii="Palatino Linotype" w:hAnsi="Palatino Linotype" w:cs="Arial"/>
          <w:sz w:val="24"/>
          <w:szCs w:val="24"/>
        </w:rPr>
        <w:t>al expediente del SAIMEX un archivo electrónico denominado “</w:t>
      </w:r>
      <w:r w:rsidR="00446F7D" w:rsidRPr="00446F7D">
        <w:rPr>
          <w:rFonts w:ascii="Palatino Linotype" w:hAnsi="Palatino Linotype" w:cs="Arial"/>
          <w:sz w:val="24"/>
          <w:szCs w:val="24"/>
        </w:rPr>
        <w:t>PERSONAL.rar</w:t>
      </w:r>
      <w:r w:rsidR="00446F7D">
        <w:rPr>
          <w:rFonts w:ascii="Palatino Linotype" w:hAnsi="Palatino Linotype" w:cs="Arial"/>
          <w:sz w:val="24"/>
          <w:szCs w:val="24"/>
        </w:rPr>
        <w:t>”</w:t>
      </w:r>
      <w:r w:rsidR="0009524A">
        <w:rPr>
          <w:rFonts w:ascii="Palatino Linotype" w:hAnsi="Palatino Linotype" w:cs="Arial"/>
          <w:sz w:val="24"/>
          <w:szCs w:val="24"/>
        </w:rPr>
        <w:t>, mismo que consiste en la</w:t>
      </w:r>
      <w:r w:rsidR="00446F7D">
        <w:rPr>
          <w:rFonts w:ascii="Palatino Linotype" w:hAnsi="Palatino Linotype" w:cs="Arial"/>
          <w:sz w:val="24"/>
          <w:szCs w:val="24"/>
        </w:rPr>
        <w:t xml:space="preserve"> información que fue remitida mediante la respuesta primigenia, sin embargo este no fue puesto a la vista del recurrente, ya que dentro del listado del personal </w:t>
      </w:r>
      <w:r w:rsidR="007279D9">
        <w:rPr>
          <w:rFonts w:ascii="Palatino Linotype" w:hAnsi="Palatino Linotype" w:cs="Arial"/>
          <w:sz w:val="24"/>
          <w:szCs w:val="24"/>
        </w:rPr>
        <w:t>del sujeto obligado se encuentran los nombres de los servidores públicos adscritos</w:t>
      </w:r>
      <w:r w:rsidR="0009524A">
        <w:rPr>
          <w:rFonts w:ascii="Palatino Linotype" w:hAnsi="Palatino Linotype" w:cs="Arial"/>
          <w:sz w:val="24"/>
          <w:szCs w:val="24"/>
        </w:rPr>
        <w:t xml:space="preserve"> a la Dirección de Seguridad Pública, sin embargo estos datos ya son del conocimiento del particular.</w:t>
      </w:r>
    </w:p>
    <w:p w14:paraId="12BF0BC9" w14:textId="77777777" w:rsidR="00BF3389" w:rsidRDefault="00BF3389" w:rsidP="00BF3389">
      <w:pPr>
        <w:spacing w:after="0" w:line="360" w:lineRule="auto"/>
        <w:jc w:val="both"/>
        <w:rPr>
          <w:rFonts w:ascii="Palatino Linotype" w:hAnsi="Palatino Linotype" w:cs="Arial"/>
          <w:sz w:val="24"/>
          <w:szCs w:val="24"/>
        </w:rPr>
      </w:pPr>
    </w:p>
    <w:p w14:paraId="54534F38" w14:textId="60F90E67"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 xml:space="preserve">sí </w:t>
      </w:r>
      <w:r w:rsidR="00BF3389">
        <w:rPr>
          <w:rFonts w:ascii="Palatino Linotype" w:hAnsi="Palatino Linotype" w:cs="Arial"/>
          <w:sz w:val="24"/>
          <w:szCs w:val="24"/>
        </w:rPr>
        <w:t>mismo se observa que el</w:t>
      </w:r>
      <w:r w:rsidR="00595604">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09524A">
        <w:rPr>
          <w:rFonts w:ascii="Palatino Linotype" w:hAnsi="Palatino Linotype" w:cs="Arial"/>
          <w:sz w:val="24"/>
          <w:szCs w:val="24"/>
        </w:rPr>
        <w:t>fue omiso</w:t>
      </w:r>
      <w:r w:rsidR="00595604">
        <w:rPr>
          <w:rFonts w:ascii="Palatino Linotype" w:hAnsi="Palatino Linotype" w:cs="Arial"/>
          <w:sz w:val="24"/>
          <w:szCs w:val="24"/>
        </w:rPr>
        <w:t xml:space="preserve"> en realizar manifestaciones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09524A">
        <w:rPr>
          <w:rFonts w:ascii="Palatino Linotype" w:hAnsi="Palatino Linotype" w:cs="Arial"/>
          <w:sz w:val="24"/>
          <w:szCs w:val="24"/>
        </w:rPr>
        <w:t>siete</w:t>
      </w:r>
      <w:r w:rsidR="00595604">
        <w:rPr>
          <w:rFonts w:ascii="Palatino Linotype" w:hAnsi="Palatino Linotype" w:cs="Arial"/>
          <w:sz w:val="24"/>
          <w:szCs w:val="24"/>
        </w:rPr>
        <w:t xml:space="preserve"> de </w:t>
      </w:r>
      <w:r w:rsidR="0009524A">
        <w:rPr>
          <w:rFonts w:ascii="Palatino Linotype" w:hAnsi="Palatino Linotype" w:cs="Arial"/>
          <w:sz w:val="24"/>
          <w:szCs w:val="24"/>
        </w:rPr>
        <w:t>agosto</w:t>
      </w:r>
      <w:r w:rsidR="006A10A0">
        <w:rPr>
          <w:rFonts w:ascii="Palatino Linotype" w:hAnsi="Palatino Linotype" w:cs="Arial"/>
          <w:sz w:val="24"/>
          <w:szCs w:val="24"/>
        </w:rPr>
        <w:t xml:space="preserve"> de los corrientes,</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473B51A9" w14:textId="77777777" w:rsidR="00BF3389" w:rsidRDefault="00BF3389" w:rsidP="00BF3389">
      <w:pPr>
        <w:spacing w:after="0" w:line="360" w:lineRule="auto"/>
        <w:jc w:val="both"/>
        <w:rPr>
          <w:rFonts w:ascii="Palatino Linotype" w:hAnsi="Palatino Linotype" w:cs="Arial"/>
          <w:sz w:val="24"/>
          <w:szCs w:val="24"/>
        </w:rPr>
      </w:pPr>
    </w:p>
    <w:p w14:paraId="482776CF" w14:textId="1F1A75DD" w:rsidR="00BF3389" w:rsidRDefault="0009524A" w:rsidP="00BF3389">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siete de agosto</w:t>
      </w:r>
      <w:r w:rsidR="00BF3389">
        <w:rPr>
          <w:rFonts w:ascii="Palatino Linotype" w:hAnsi="Palatino Linotype" w:cs="Arial"/>
          <w:sz w:val="24"/>
          <w:szCs w:val="24"/>
        </w:rPr>
        <w:t xml:space="preserve"> del</w:t>
      </w:r>
      <w:r w:rsidR="00BF3389"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lastRenderedPageBreak/>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posibilidad de dictar el fallo correspondiente conforme a derecho, y apegándose en </w:t>
      </w:r>
      <w:r w:rsidRPr="00254480">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382AD8">
        <w:rPr>
          <w:rFonts w:ascii="Palatino Linotype" w:hAnsi="Palatino Linotype" w:cs="Arial"/>
          <w:color w:val="000000" w:themeColor="text1"/>
          <w:sz w:val="24"/>
          <w:szCs w:val="24"/>
        </w:rPr>
        <w:lastRenderedPageBreak/>
        <w:t xml:space="preserve">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w:t>
      </w:r>
      <w:r w:rsidRPr="007309CC">
        <w:rPr>
          <w:rFonts w:ascii="Palatino Linotype" w:hAnsi="Palatino Linotype" w:cs="Times New Roman"/>
          <w:i/>
          <w:color w:val="000000" w:themeColor="text1"/>
          <w:sz w:val="24"/>
        </w:rPr>
        <w:lastRenderedPageBreak/>
        <w:t>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31607EA1" w14:textId="77777777" w:rsidR="000178E4" w:rsidRDefault="000178E4" w:rsidP="00AA3BC4">
      <w:pPr>
        <w:spacing w:before="240" w:after="240" w:line="360" w:lineRule="auto"/>
        <w:jc w:val="both"/>
        <w:rPr>
          <w:rFonts w:ascii="Palatino Linotype" w:hAnsi="Palatino Linotype"/>
          <w:sz w:val="24"/>
        </w:rPr>
      </w:pP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49EA1F41" w14:textId="08CB0B02" w:rsidR="001C5431" w:rsidRPr="00623EBF" w:rsidRDefault="006A10A0" w:rsidP="00623EBF">
      <w:pPr>
        <w:spacing w:after="0" w:line="360" w:lineRule="auto"/>
        <w:ind w:left="851" w:right="850"/>
        <w:jc w:val="both"/>
        <w:rPr>
          <w:rFonts w:ascii="Palatino Linotype" w:hAnsi="Palatino Linotype"/>
          <w:i/>
          <w:sz w:val="24"/>
          <w:szCs w:val="24"/>
        </w:rPr>
      </w:pPr>
      <w:r w:rsidRPr="006A10A0">
        <w:rPr>
          <w:rFonts w:ascii="Palatino Linotype" w:hAnsi="Palatino Linotype"/>
          <w:i/>
          <w:sz w:val="24"/>
          <w:szCs w:val="24"/>
        </w:rPr>
        <w:t>“</w:t>
      </w:r>
      <w:r w:rsidR="00883CF5" w:rsidRPr="00883CF5">
        <w:rPr>
          <w:rFonts w:ascii="Palatino Linotype" w:hAnsi="Palatino Linotype"/>
          <w:i/>
          <w:color w:val="000000"/>
          <w:sz w:val="24"/>
          <w:szCs w:val="24"/>
        </w:rPr>
        <w:t>Copia certificada de la lista de personal administrativo, directores de área, empleados, trabajadores generales, secretarias, etc, adscripción y cargo,correspondientes al diciembre del 2018, enero del 2019 y abril del 2019.</w:t>
      </w:r>
      <w:r w:rsidR="00595604" w:rsidRPr="00595604">
        <w:rPr>
          <w:rFonts w:ascii="Palatino Linotype" w:hAnsi="Palatino Linotype"/>
          <w:i/>
          <w:color w:val="000000"/>
          <w:sz w:val="24"/>
          <w:szCs w:val="24"/>
        </w:rPr>
        <w:t>.</w:t>
      </w:r>
      <w:r w:rsidR="00BF3389">
        <w:rPr>
          <w:rFonts w:ascii="Palatino Linotype" w:hAnsi="Palatino Linotype"/>
          <w:i/>
          <w:color w:val="000000"/>
          <w:sz w:val="24"/>
          <w:szCs w:val="24"/>
        </w:rPr>
        <w:t>”</w:t>
      </w:r>
      <w:r w:rsidRPr="006A10A0">
        <w:rPr>
          <w:rFonts w:ascii="Palatino Linotype" w:hAnsi="Palatino Linotype"/>
          <w:i/>
          <w:color w:val="000000"/>
          <w:sz w:val="24"/>
          <w:szCs w:val="24"/>
        </w:rPr>
        <w:t xml:space="preserve"> </w:t>
      </w:r>
    </w:p>
    <w:p w14:paraId="5DAB767F" w14:textId="77777777" w:rsidR="00BF3389" w:rsidRDefault="00BF3389" w:rsidP="001057F4">
      <w:pPr>
        <w:tabs>
          <w:tab w:val="left" w:pos="8931"/>
        </w:tabs>
        <w:spacing w:before="240" w:line="360" w:lineRule="auto"/>
        <w:ind w:right="51"/>
        <w:jc w:val="both"/>
        <w:rPr>
          <w:rFonts w:ascii="Palatino Linotype" w:hAnsi="Palatino Linotype"/>
          <w:sz w:val="24"/>
          <w:szCs w:val="24"/>
        </w:rPr>
      </w:pPr>
    </w:p>
    <w:p w14:paraId="744E6C9A" w14:textId="72290059" w:rsidR="00C42CD7" w:rsidRDefault="001A6BAE"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Para lo anterior el sujeto obligado, emit</w:t>
      </w:r>
      <w:r w:rsidR="00C42CD7">
        <w:rPr>
          <w:rFonts w:ascii="Palatino Linotype" w:hAnsi="Palatino Linotype"/>
          <w:sz w:val="24"/>
          <w:szCs w:val="24"/>
        </w:rPr>
        <w:t>ió la respuesta correspondiente</w:t>
      </w:r>
      <w:r>
        <w:rPr>
          <w:rFonts w:ascii="Palatino Linotype" w:hAnsi="Palatino Linotype"/>
          <w:sz w:val="24"/>
          <w:szCs w:val="24"/>
        </w:rPr>
        <w:t xml:space="preserve"> </w:t>
      </w:r>
      <w:r w:rsidR="00C42CD7">
        <w:rPr>
          <w:rFonts w:ascii="Palatino Linotype" w:hAnsi="Palatino Linotype"/>
          <w:sz w:val="24"/>
          <w:szCs w:val="24"/>
        </w:rPr>
        <w:t xml:space="preserve">a través de un archivo electrónico, mismo que fue referido en los antecedentes de la presente </w:t>
      </w:r>
      <w:r w:rsidR="00C42CD7">
        <w:rPr>
          <w:rFonts w:ascii="Palatino Linotype" w:hAnsi="Palatino Linotype"/>
          <w:sz w:val="24"/>
          <w:szCs w:val="24"/>
        </w:rPr>
        <w:lastRenderedPageBreak/>
        <w:t>resolución, que para mayor abundamiento se insertan las siguientes imágenes ejemplificativas:</w:t>
      </w:r>
    </w:p>
    <w:p w14:paraId="1997C00B" w14:textId="0143FBFA" w:rsidR="00C42CD7" w:rsidRDefault="00C42CD7" w:rsidP="001057F4">
      <w:pPr>
        <w:tabs>
          <w:tab w:val="left" w:pos="8931"/>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71552" behindDoc="0" locked="0" layoutInCell="1" allowOverlap="1" wp14:anchorId="282643B8" wp14:editId="2E727761">
                <wp:simplePos x="0" y="0"/>
                <wp:positionH relativeFrom="column">
                  <wp:posOffset>519</wp:posOffset>
                </wp:positionH>
                <wp:positionV relativeFrom="paragraph">
                  <wp:posOffset>2666588</wp:posOffset>
                </wp:positionV>
                <wp:extent cx="5782945" cy="4180114"/>
                <wp:effectExtent l="0" t="0" r="27305" b="30480"/>
                <wp:wrapNone/>
                <wp:docPr id="6" name="Conector recto 6"/>
                <wp:cNvGraphicFramePr/>
                <a:graphic xmlns:a="http://schemas.openxmlformats.org/drawingml/2006/main">
                  <a:graphicData uri="http://schemas.microsoft.com/office/word/2010/wordprocessingShape">
                    <wps:wsp>
                      <wps:cNvCnPr/>
                      <wps:spPr>
                        <a:xfrm>
                          <a:off x="0" y="0"/>
                          <a:ext cx="5782945" cy="41801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F7B4F" id="Conector recto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5pt,209.95pt" to="455.4pt,5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" strokecolor="black [3200]" strokeweight=".5pt">
                <v:stroke joinstyle="miter"/>
              </v:line>
            </w:pict>
          </mc:Fallback>
        </mc:AlternateContent>
      </w:r>
      <w:r>
        <w:rPr>
          <w:noProof/>
          <w:lang w:eastAsia="es-MX"/>
        </w:rPr>
        <w:drawing>
          <wp:inline distT="0" distB="0" distL="0" distR="0" wp14:anchorId="5FD7D52F" wp14:editId="41E9A00B">
            <wp:extent cx="5782945" cy="2493818"/>
            <wp:effectExtent l="0" t="0" r="825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406" r="21649" b="57739"/>
                    <a:stretch/>
                  </pic:blipFill>
                  <pic:spPr bwMode="auto">
                    <a:xfrm>
                      <a:off x="0" y="0"/>
                      <a:ext cx="5810166" cy="2505557"/>
                    </a:xfrm>
                    <a:prstGeom prst="rect">
                      <a:avLst/>
                    </a:prstGeom>
                    <a:ln>
                      <a:noFill/>
                    </a:ln>
                    <a:extLst>
                      <a:ext uri="{53640926-AAD7-44D8-BBD7-CCE9431645EC}">
                        <a14:shadowObscured xmlns:a14="http://schemas.microsoft.com/office/drawing/2010/main"/>
                      </a:ext>
                    </a:extLst>
                  </pic:spPr>
                </pic:pic>
              </a:graphicData>
            </a:graphic>
          </wp:inline>
        </w:drawing>
      </w:r>
    </w:p>
    <w:p w14:paraId="3CEA1790" w14:textId="1E1E2765" w:rsidR="00C42CD7" w:rsidRDefault="00C42CD7"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05DA0418" wp14:editId="71902151">
            <wp:extent cx="5771407" cy="730313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65" t="17866" r="53612" b="8579"/>
                    <a:stretch/>
                  </pic:blipFill>
                  <pic:spPr bwMode="auto">
                    <a:xfrm>
                      <a:off x="0" y="0"/>
                      <a:ext cx="5823353" cy="7368867"/>
                    </a:xfrm>
                    <a:prstGeom prst="rect">
                      <a:avLst/>
                    </a:prstGeom>
                    <a:ln>
                      <a:noFill/>
                    </a:ln>
                    <a:extLst>
                      <a:ext uri="{53640926-AAD7-44D8-BBD7-CCE9431645EC}">
                        <a14:shadowObscured xmlns:a14="http://schemas.microsoft.com/office/drawing/2010/main"/>
                      </a:ext>
                    </a:extLst>
                  </pic:spPr>
                </pic:pic>
              </a:graphicData>
            </a:graphic>
          </wp:inline>
        </w:drawing>
      </w:r>
    </w:p>
    <w:p w14:paraId="1ED8CF2B" w14:textId="0D952296" w:rsidR="00C42CD7" w:rsidRDefault="00C42CD7"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2D5C911C" wp14:editId="4DE81063">
            <wp:extent cx="5734350" cy="6080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87" t="18215" r="48052" b="17169"/>
                    <a:stretch/>
                  </pic:blipFill>
                  <pic:spPr bwMode="auto">
                    <a:xfrm>
                      <a:off x="0" y="0"/>
                      <a:ext cx="5801903" cy="6151793"/>
                    </a:xfrm>
                    <a:prstGeom prst="rect">
                      <a:avLst/>
                    </a:prstGeom>
                    <a:ln>
                      <a:noFill/>
                    </a:ln>
                    <a:extLst>
                      <a:ext uri="{53640926-AAD7-44D8-BBD7-CCE9431645EC}">
                        <a14:shadowObscured xmlns:a14="http://schemas.microsoft.com/office/drawing/2010/main"/>
                      </a:ext>
                    </a:extLst>
                  </pic:spPr>
                </pic:pic>
              </a:graphicData>
            </a:graphic>
          </wp:inline>
        </w:drawing>
      </w:r>
    </w:p>
    <w:p w14:paraId="5614D378" w14:textId="60869979" w:rsidR="00C42CD7" w:rsidRDefault="00C42CD7"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el mismo sentido el sujeto obligado remitió la lista del personal adscrito al Municipio de Almoloya del Río en las temporalidades que el entonces solicitante lo requirió, acompañando a cada lista un documento s</w:t>
      </w:r>
      <w:r w:rsidR="00986860">
        <w:rPr>
          <w:rFonts w:ascii="Palatino Linotype" w:hAnsi="Palatino Linotype"/>
          <w:sz w:val="24"/>
          <w:szCs w:val="24"/>
        </w:rPr>
        <w:t xml:space="preserve">ignado por la Secretaría del Ayuntamiento, en donde certifica que las copias fotostáticas de las multicitadas listas </w:t>
      </w:r>
      <w:r w:rsidR="00986860">
        <w:rPr>
          <w:rFonts w:ascii="Palatino Linotype" w:hAnsi="Palatino Linotype"/>
          <w:sz w:val="24"/>
          <w:szCs w:val="24"/>
        </w:rPr>
        <w:lastRenderedPageBreak/>
        <w:t>son una reproducción fiel de la que se encuentra dentro de los archivos del sujeto obligado.</w:t>
      </w:r>
    </w:p>
    <w:p w14:paraId="26BAAC12" w14:textId="77777777" w:rsidR="00986860" w:rsidRDefault="00986860" w:rsidP="001057F4">
      <w:pPr>
        <w:tabs>
          <w:tab w:val="left" w:pos="8931"/>
        </w:tabs>
        <w:spacing w:before="240" w:line="360" w:lineRule="auto"/>
        <w:ind w:right="51"/>
        <w:jc w:val="both"/>
        <w:rPr>
          <w:rFonts w:ascii="Palatino Linotype" w:hAnsi="Palatino Linotype"/>
          <w:sz w:val="24"/>
          <w:szCs w:val="24"/>
        </w:rPr>
      </w:pPr>
    </w:p>
    <w:p w14:paraId="24219A84" w14:textId="173D9ADD" w:rsidR="00E70F46" w:rsidRDefault="00986860"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 respuesta le resultó desfavorable al recurrente y en medio de defensa respectivo</w:t>
      </w:r>
      <w:r w:rsidR="00E70F46">
        <w:rPr>
          <w:rFonts w:ascii="Palatino Linotype" w:hAnsi="Palatino Linotype"/>
          <w:sz w:val="24"/>
          <w:szCs w:val="24"/>
        </w:rPr>
        <w:t xml:space="preserve"> promovió el medio de impugnación correspondiente, doliéndose </w:t>
      </w:r>
      <w:r w:rsidR="00FF12D1">
        <w:rPr>
          <w:rFonts w:ascii="Palatino Linotype" w:hAnsi="Palatino Linotype"/>
          <w:sz w:val="24"/>
          <w:szCs w:val="24"/>
        </w:rPr>
        <w:t>de</w:t>
      </w:r>
      <w:r w:rsidR="001A6BAE">
        <w:rPr>
          <w:rFonts w:ascii="Palatino Linotype" w:hAnsi="Palatino Linotype"/>
          <w:sz w:val="24"/>
          <w:szCs w:val="24"/>
        </w:rPr>
        <w:t xml:space="preserve"> la </w:t>
      </w:r>
      <w:r w:rsidR="00CD5E4F">
        <w:rPr>
          <w:rFonts w:ascii="Palatino Linotype" w:hAnsi="Palatino Linotype"/>
          <w:sz w:val="24"/>
          <w:szCs w:val="24"/>
        </w:rPr>
        <w:t xml:space="preserve">falta de entrega de la información </w:t>
      </w:r>
      <w:r w:rsidR="00FF12D1">
        <w:rPr>
          <w:rFonts w:ascii="Palatino Linotype" w:hAnsi="Palatino Linotype"/>
          <w:sz w:val="24"/>
          <w:szCs w:val="24"/>
        </w:rPr>
        <w:t>solicitada fundamenta</w:t>
      </w:r>
      <w:r w:rsidR="00327B2B">
        <w:rPr>
          <w:rFonts w:ascii="Palatino Linotype" w:hAnsi="Palatino Linotype"/>
          <w:sz w:val="24"/>
          <w:szCs w:val="24"/>
        </w:rPr>
        <w:t xml:space="preserve">do en el numeral 179 fracción </w:t>
      </w:r>
      <w:r w:rsidR="00CD5E4F">
        <w:rPr>
          <w:rFonts w:ascii="Palatino Linotype" w:hAnsi="Palatino Linotype"/>
          <w:sz w:val="24"/>
          <w:szCs w:val="24"/>
        </w:rPr>
        <w:t>I</w:t>
      </w:r>
      <w:r w:rsidR="00FF12D1">
        <w:rPr>
          <w:rFonts w:ascii="Palatino Linotype" w:hAnsi="Palatino Linotype"/>
          <w:sz w:val="24"/>
          <w:szCs w:val="24"/>
        </w:rPr>
        <w:t xml:space="preserve"> de la Ley de Transparencia y Acceso a la Información Pública del Estado de México y Municipios.</w:t>
      </w:r>
    </w:p>
    <w:p w14:paraId="1A09B105" w14:textId="77777777" w:rsidR="00FF12D1" w:rsidRDefault="00FF12D1" w:rsidP="001057F4">
      <w:pPr>
        <w:tabs>
          <w:tab w:val="left" w:pos="8931"/>
        </w:tabs>
        <w:spacing w:before="240" w:line="360" w:lineRule="auto"/>
        <w:ind w:right="51"/>
        <w:jc w:val="both"/>
        <w:rPr>
          <w:rFonts w:ascii="Palatino Linotype" w:hAnsi="Palatino Linotype"/>
          <w:sz w:val="24"/>
          <w:szCs w:val="24"/>
        </w:rPr>
      </w:pPr>
    </w:p>
    <w:p w14:paraId="131C5A7F" w14:textId="49F2C4AB" w:rsidR="00FF12D1" w:rsidRDefault="00FF12D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Ante dicha situación el sujeto obligado</w:t>
      </w:r>
      <w:r w:rsidR="00CD5E4F">
        <w:rPr>
          <w:rFonts w:ascii="Palatino Linotype" w:hAnsi="Palatino Linotype"/>
          <w:sz w:val="24"/>
          <w:szCs w:val="24"/>
        </w:rPr>
        <w:t xml:space="preserve"> adjuntó a</w:t>
      </w:r>
      <w:r w:rsidR="00986860">
        <w:rPr>
          <w:rFonts w:ascii="Palatino Linotype" w:hAnsi="Palatino Linotype"/>
          <w:sz w:val="24"/>
          <w:szCs w:val="24"/>
        </w:rPr>
        <w:t xml:space="preserve"> través de la etapa de manifestaciones un archivo electrónico, el cual, como se refirió en los antecedentes de la presente resolución, resulta ser la misma información remitida mediante la respuesta primigenia, por lo tanto se obvia de que el particular ya tiene conocimiento sobre esta. Aunado </w:t>
      </w:r>
      <w:r w:rsidR="00C803B7">
        <w:rPr>
          <w:rFonts w:ascii="Palatino Linotype" w:hAnsi="Palatino Linotype"/>
          <w:sz w:val="24"/>
          <w:szCs w:val="24"/>
        </w:rPr>
        <w:t>a ello debido a que la información proporcionada, tanto en la respuesta primigenia, como en el informe justificado contiene datos susceptibles de ser clasificados, tales como los nombres de los elementos que integran la Dirección de seguridad pública, este Órgano Garante considera dable, dar vista al Órgano de Control Interno de este Instituto a efecto de que en el ejercicio de sus atribuciones determine lo conducente.</w:t>
      </w:r>
    </w:p>
    <w:p w14:paraId="23DF55FE" w14:textId="77777777" w:rsidR="00C803B7" w:rsidRDefault="00C803B7" w:rsidP="001057F4">
      <w:pPr>
        <w:tabs>
          <w:tab w:val="left" w:pos="8931"/>
        </w:tabs>
        <w:spacing w:before="240" w:line="360" w:lineRule="auto"/>
        <w:ind w:right="51"/>
        <w:jc w:val="both"/>
        <w:rPr>
          <w:rFonts w:ascii="Palatino Linotype" w:hAnsi="Palatino Linotype"/>
          <w:sz w:val="24"/>
          <w:szCs w:val="24"/>
        </w:rPr>
      </w:pPr>
    </w:p>
    <w:p w14:paraId="11202A1C" w14:textId="5D71530A" w:rsidR="00E526A6" w:rsidRPr="006010FE" w:rsidRDefault="00327B2B" w:rsidP="00E526A6">
      <w:pPr>
        <w:pStyle w:val="Sinespaciado"/>
        <w:spacing w:line="360" w:lineRule="auto"/>
        <w:jc w:val="both"/>
        <w:rPr>
          <w:rFonts w:ascii="Palatino Linotype" w:hAnsi="Palatino Linotype"/>
        </w:rPr>
      </w:pPr>
      <w:r>
        <w:rPr>
          <w:rFonts w:ascii="Palatino Linotype" w:hAnsi="Palatino Linotype"/>
        </w:rPr>
        <w:lastRenderedPageBreak/>
        <w:t>Ahora bien en</w:t>
      </w:r>
      <w:r w:rsidR="00E526A6">
        <w:rPr>
          <w:rFonts w:ascii="Palatino Linotype" w:hAnsi="Palatino Linotype"/>
        </w:rPr>
        <w:t xml:space="preserve"> primer punto tenemos que </w:t>
      </w:r>
      <w:r w:rsidR="00E526A6" w:rsidRPr="006010FE">
        <w:rPr>
          <w:rFonts w:ascii="Palatino Linotype" w:hAnsi="Palatino Linotype"/>
        </w:rPr>
        <w:t>la Ley de Transparencia y Acceso a la Información Pública del Estado de México y Municipios, prevé en su artículo 23, lo siguiente:</w:t>
      </w:r>
    </w:p>
    <w:p w14:paraId="19FC3570" w14:textId="77777777" w:rsidR="00E526A6" w:rsidRPr="006010FE" w:rsidRDefault="00E526A6" w:rsidP="00E526A6">
      <w:pPr>
        <w:pStyle w:val="Sinespaciado"/>
      </w:pPr>
    </w:p>
    <w:p w14:paraId="7B9AC52D"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7B8B5817" w14:textId="77777777" w:rsidR="00E526A6" w:rsidRPr="006010FE" w:rsidRDefault="00E526A6" w:rsidP="00E526A6">
      <w:pPr>
        <w:pStyle w:val="Sinespaciado"/>
        <w:ind w:left="567" w:right="567"/>
        <w:jc w:val="both"/>
        <w:rPr>
          <w:rFonts w:ascii="Palatino Linotype" w:hAnsi="Palatino Linotype"/>
          <w:i/>
          <w:sz w:val="22"/>
          <w:szCs w:val="22"/>
        </w:rPr>
      </w:pPr>
    </w:p>
    <w:p w14:paraId="2BBF573A"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6682230F"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2987F23C"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5F649DF8" w14:textId="77777777" w:rsidR="00E526A6" w:rsidRPr="00056D21" w:rsidRDefault="00E526A6" w:rsidP="00E526A6">
      <w:pPr>
        <w:pStyle w:val="Sinespaciado"/>
        <w:ind w:left="567" w:right="567"/>
        <w:jc w:val="both"/>
        <w:rPr>
          <w:rFonts w:ascii="Palatino Linotype" w:hAnsi="Palatino Linotype"/>
          <w:b/>
          <w:i/>
          <w:sz w:val="22"/>
          <w:szCs w:val="22"/>
          <w:u w:val="single"/>
        </w:rPr>
      </w:pPr>
      <w:r w:rsidRPr="00056D21">
        <w:rPr>
          <w:rFonts w:ascii="Palatino Linotype" w:hAnsi="Palatino Linotype"/>
          <w:b/>
          <w:i/>
          <w:sz w:val="22"/>
          <w:szCs w:val="22"/>
          <w:u w:val="single"/>
        </w:rPr>
        <w:t>IV. Los ayuntamientos y las dependencias, organismos, órganos y entidades de la administración municipal;</w:t>
      </w:r>
    </w:p>
    <w:p w14:paraId="320D1972"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3B9608E6"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5E03B45"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064E8622"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0D7C8572"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7D1817A3" w14:textId="77777777" w:rsidR="00E526A6" w:rsidRPr="006010FE" w:rsidRDefault="00E526A6" w:rsidP="00E526A6">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204FD562" w14:textId="77777777" w:rsidR="00E526A6" w:rsidRPr="00056D21" w:rsidRDefault="00E526A6" w:rsidP="00E526A6">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31B9CC2C" w14:textId="77777777" w:rsidR="00E526A6" w:rsidRPr="00186D82" w:rsidRDefault="00E526A6" w:rsidP="00E526A6">
      <w:pPr>
        <w:pStyle w:val="Sinespaciado"/>
        <w:ind w:left="567" w:right="567"/>
        <w:jc w:val="both"/>
        <w:rPr>
          <w:rFonts w:ascii="Palatino Linotype" w:hAnsi="Palatino Linotype"/>
          <w:b/>
          <w:i/>
          <w:sz w:val="22"/>
          <w:szCs w:val="22"/>
          <w:u w:val="single"/>
        </w:rPr>
      </w:pPr>
    </w:p>
    <w:p w14:paraId="3FDA76F8" w14:textId="77777777" w:rsidR="00E526A6" w:rsidRPr="00186D82" w:rsidRDefault="00E526A6" w:rsidP="00E526A6">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12F0C5" w14:textId="77777777" w:rsidR="00E526A6" w:rsidRPr="00186D82" w:rsidRDefault="00E526A6" w:rsidP="00E526A6">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60AB85E3" w14:textId="77777777" w:rsidR="00E526A6" w:rsidRDefault="00E526A6" w:rsidP="00E526A6">
      <w:pPr>
        <w:pStyle w:val="Sinespaciado"/>
        <w:spacing w:line="360" w:lineRule="auto"/>
        <w:jc w:val="both"/>
        <w:rPr>
          <w:rFonts w:ascii="Palatino Linotype" w:hAnsi="Palatino Linotype"/>
        </w:rPr>
      </w:pPr>
    </w:p>
    <w:p w14:paraId="038B469A" w14:textId="3711656B" w:rsidR="00E526A6" w:rsidRDefault="00E526A6" w:rsidP="00E526A6">
      <w:pPr>
        <w:pStyle w:val="Sinespaciado"/>
        <w:spacing w:line="360" w:lineRule="auto"/>
        <w:jc w:val="both"/>
        <w:rPr>
          <w:rFonts w:ascii="Palatino Linotype" w:hAnsi="Palatino Linotype"/>
        </w:rPr>
      </w:pPr>
      <w:r w:rsidRPr="006010FE">
        <w:rPr>
          <w:rFonts w:ascii="Palatino Linotype" w:hAnsi="Palatino Linotype"/>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16C7EE2" w14:textId="77777777" w:rsidR="00E526A6" w:rsidRDefault="00E526A6" w:rsidP="00E526A6">
      <w:pPr>
        <w:pStyle w:val="Sinespaciado"/>
        <w:spacing w:line="360" w:lineRule="auto"/>
        <w:jc w:val="both"/>
        <w:rPr>
          <w:rFonts w:ascii="Palatino Linotype" w:hAnsi="Palatino Linotype"/>
        </w:rPr>
      </w:pPr>
    </w:p>
    <w:p w14:paraId="2F1A6BFC" w14:textId="7A5A2D09" w:rsidR="003605D7" w:rsidRDefault="00174513"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de la respuesta proporcionada por el sujeto obligado, es posible dilucidar </w:t>
      </w:r>
      <w:r w:rsidR="00C803B7">
        <w:rPr>
          <w:rFonts w:ascii="Palatino Linotype" w:hAnsi="Palatino Linotype"/>
          <w:sz w:val="24"/>
          <w:szCs w:val="24"/>
        </w:rPr>
        <w:t xml:space="preserve">que en </w:t>
      </w:r>
      <w:r w:rsidR="003605D7">
        <w:rPr>
          <w:rFonts w:ascii="Palatino Linotype" w:hAnsi="Palatino Linotype"/>
          <w:sz w:val="24"/>
          <w:szCs w:val="24"/>
        </w:rPr>
        <w:t>ningún momento se le está negando la entrega de</w:t>
      </w:r>
      <w:r w:rsidR="00C803B7">
        <w:rPr>
          <w:rFonts w:ascii="Palatino Linotype" w:hAnsi="Palatino Linotype"/>
          <w:sz w:val="24"/>
          <w:szCs w:val="24"/>
        </w:rPr>
        <w:t xml:space="preserve"> la información </w:t>
      </w:r>
      <w:r w:rsidR="003605D7">
        <w:rPr>
          <w:rFonts w:ascii="Palatino Linotype" w:hAnsi="Palatino Linotype"/>
          <w:sz w:val="24"/>
          <w:szCs w:val="24"/>
        </w:rPr>
        <w:t>al recurrente</w:t>
      </w:r>
      <w:r w:rsidR="00C803B7">
        <w:rPr>
          <w:rFonts w:ascii="Palatino Linotype" w:hAnsi="Palatino Linotype"/>
          <w:sz w:val="24"/>
          <w:szCs w:val="24"/>
        </w:rPr>
        <w:t>, por el contrario, el sujeto obligado remitió la documentación solicitada por el particular, tal y como fue requerida, remitiendo las l</w:t>
      </w:r>
      <w:r w:rsidR="003605D7">
        <w:rPr>
          <w:rFonts w:ascii="Palatino Linotype" w:hAnsi="Palatino Linotype"/>
          <w:sz w:val="24"/>
          <w:szCs w:val="24"/>
        </w:rPr>
        <w:t>istas del personal adscrito</w:t>
      </w:r>
      <w:r w:rsidR="00C803B7">
        <w:rPr>
          <w:rFonts w:ascii="Palatino Linotype" w:hAnsi="Palatino Linotype"/>
          <w:sz w:val="24"/>
          <w:szCs w:val="24"/>
        </w:rPr>
        <w:t xml:space="preserve"> al Municipio de Almoloya </w:t>
      </w:r>
      <w:r w:rsidR="003605D7">
        <w:rPr>
          <w:rFonts w:ascii="Palatino Linotype" w:hAnsi="Palatino Linotype"/>
          <w:sz w:val="24"/>
          <w:szCs w:val="24"/>
        </w:rPr>
        <w:t>del Rio de</w:t>
      </w:r>
      <w:r w:rsidR="00C803B7">
        <w:rPr>
          <w:rFonts w:ascii="Palatino Linotype" w:hAnsi="Palatino Linotype"/>
          <w:sz w:val="24"/>
          <w:szCs w:val="24"/>
        </w:rPr>
        <w:t xml:space="preserve"> los meses </w:t>
      </w:r>
      <w:r w:rsidR="003605D7">
        <w:rPr>
          <w:rFonts w:ascii="Palatino Linotype" w:hAnsi="Palatino Linotype"/>
          <w:sz w:val="24"/>
          <w:szCs w:val="24"/>
        </w:rPr>
        <w:t>de diciembre</w:t>
      </w:r>
      <w:r w:rsidR="00C803B7">
        <w:rPr>
          <w:rFonts w:ascii="Palatino Linotype" w:hAnsi="Palatino Linotype"/>
          <w:sz w:val="24"/>
          <w:szCs w:val="24"/>
        </w:rPr>
        <w:t xml:space="preserve"> 2018,</w:t>
      </w:r>
      <w:r w:rsidR="003605D7">
        <w:rPr>
          <w:rFonts w:ascii="Palatino Linotype" w:hAnsi="Palatino Linotype"/>
          <w:sz w:val="24"/>
          <w:szCs w:val="24"/>
        </w:rPr>
        <w:t xml:space="preserve"> enero y abril de 2019, sin embargo, toda vez que la modalidad de entrega de la información solicitada por el particular fue diversa al SAIMEX, se considera que el sujeto obligado no colmo las pretensiones del hoy recurrente.</w:t>
      </w:r>
    </w:p>
    <w:p w14:paraId="707EB53E" w14:textId="77777777" w:rsidR="003605D7" w:rsidRDefault="003605D7" w:rsidP="001057F4">
      <w:pPr>
        <w:tabs>
          <w:tab w:val="left" w:pos="8931"/>
        </w:tabs>
        <w:spacing w:before="240" w:line="360" w:lineRule="auto"/>
        <w:ind w:right="51"/>
        <w:jc w:val="both"/>
        <w:rPr>
          <w:rFonts w:ascii="Palatino Linotype" w:hAnsi="Palatino Linotype"/>
          <w:sz w:val="24"/>
          <w:szCs w:val="24"/>
        </w:rPr>
      </w:pPr>
    </w:p>
    <w:p w14:paraId="47FBF8D8" w14:textId="156B67A7" w:rsidR="003605D7" w:rsidRDefault="00984E76" w:rsidP="001057F4">
      <w:pPr>
        <w:tabs>
          <w:tab w:val="left" w:pos="8931"/>
        </w:tabs>
        <w:spacing w:before="240" w:line="360" w:lineRule="auto"/>
        <w:ind w:right="51"/>
        <w:jc w:val="both"/>
        <w:rPr>
          <w:rFonts w:ascii="Palatino Linotype" w:hAnsi="Palatino Linotype"/>
          <w:sz w:val="24"/>
          <w:szCs w:val="24"/>
        </w:rPr>
      </w:pPr>
      <w:r w:rsidRPr="00984E76">
        <w:rPr>
          <w:rFonts w:ascii="Palatino Linotype" w:hAnsi="Palatino Linotype"/>
          <w:sz w:val="24"/>
          <w:szCs w:val="24"/>
        </w:rPr>
        <w:t>En ese sentido este Instituto determina que se obvia el análisis de la competencia por parte del sujeto obligado, para generar, administrar o poseer la información solicitada, dado que éste ha asumido la misma, mediante su respuesta a la solicitud de información.</w:t>
      </w:r>
    </w:p>
    <w:p w14:paraId="2F305E6C" w14:textId="77777777" w:rsidR="00984E76" w:rsidRDefault="00984E76" w:rsidP="001057F4">
      <w:pPr>
        <w:tabs>
          <w:tab w:val="left" w:pos="8931"/>
        </w:tabs>
        <w:spacing w:before="240" w:line="360" w:lineRule="auto"/>
        <w:ind w:right="51"/>
        <w:jc w:val="both"/>
        <w:rPr>
          <w:rFonts w:ascii="Palatino Linotype" w:hAnsi="Palatino Linotype"/>
          <w:sz w:val="24"/>
          <w:szCs w:val="24"/>
        </w:rPr>
      </w:pPr>
    </w:p>
    <w:p w14:paraId="3A872892" w14:textId="1E2F5A2B" w:rsidR="00984E76" w:rsidRPr="00A753C2" w:rsidRDefault="00984E76" w:rsidP="00984E76">
      <w:pPr>
        <w:spacing w:after="0" w:line="360" w:lineRule="auto"/>
        <w:jc w:val="both"/>
        <w:rPr>
          <w:rFonts w:ascii="Palatino Linotype" w:eastAsia="Times New Roman" w:hAnsi="Palatino Linotype" w:cs="Times New Roman"/>
          <w:sz w:val="24"/>
          <w:szCs w:val="24"/>
          <w:lang w:eastAsia="es-ES"/>
        </w:rPr>
      </w:pPr>
      <w:r w:rsidRPr="00EA4478">
        <w:rPr>
          <w:rFonts w:ascii="Palatino Linotype" w:hAnsi="Palatino Linotype"/>
          <w:sz w:val="24"/>
          <w:szCs w:val="24"/>
        </w:rPr>
        <w:t xml:space="preserve">En efecto, el hecho de que </w:t>
      </w:r>
      <w:r w:rsidRPr="00895018">
        <w:rPr>
          <w:rFonts w:ascii="Palatino Linotype" w:hAnsi="Palatino Linotype"/>
          <w:sz w:val="24"/>
          <w:szCs w:val="24"/>
        </w:rPr>
        <w:t>el sujeto obligado</w:t>
      </w:r>
      <w:r w:rsidRPr="00EA4478">
        <w:rPr>
          <w:rFonts w:ascii="Palatino Linotype" w:hAnsi="Palatino Linotype"/>
          <w:b/>
          <w:sz w:val="24"/>
          <w:szCs w:val="24"/>
        </w:rPr>
        <w:t xml:space="preserve"> </w:t>
      </w:r>
      <w:r w:rsidRPr="00EA4478">
        <w:rPr>
          <w:rFonts w:ascii="Palatino Linotype" w:hAnsi="Palatino Linotype"/>
          <w:sz w:val="24"/>
          <w:szCs w:val="24"/>
        </w:rPr>
        <w:t>haya asumido la información implica que la genera, posee o administra, en ejercicio de sus funciones de derecho público</w:t>
      </w:r>
      <w:r w:rsidRPr="00FC7592">
        <w:rPr>
          <w:rFonts w:ascii="Palatino Linotype" w:eastAsia="Times New Roman" w:hAnsi="Palatino Linotype" w:cs="Times New Roman"/>
          <w:sz w:val="24"/>
          <w:szCs w:val="24"/>
          <w:lang w:eastAsia="es-ES"/>
        </w:rPr>
        <w:t xml:space="preserve">, es </w:t>
      </w:r>
      <w:r w:rsidRPr="00FC7592">
        <w:rPr>
          <w:rFonts w:ascii="Palatino Linotype" w:eastAsia="Times New Roman" w:hAnsi="Palatino Linotype" w:cs="Times New Roman"/>
          <w:sz w:val="24"/>
          <w:szCs w:val="24"/>
          <w:lang w:eastAsia="es-ES"/>
        </w:rPr>
        <w:lastRenderedPageBreak/>
        <w:t>decir, no niega la existencia de la información solicitada, por el contrario, se pronuncia respecto de la información requerida</w:t>
      </w:r>
      <w:r>
        <w:rPr>
          <w:rFonts w:ascii="Palatino Linotype" w:eastAsia="Times New Roman" w:hAnsi="Palatino Linotype" w:cs="Times New Roman"/>
          <w:sz w:val="24"/>
          <w:szCs w:val="24"/>
          <w:lang w:eastAsia="es-ES"/>
        </w:rPr>
        <w:t xml:space="preserve">, </w:t>
      </w:r>
      <w:r w:rsidRPr="00FC7592">
        <w:rPr>
          <w:rFonts w:ascii="Palatino Linotype" w:eastAsia="Times New Roman" w:hAnsi="Palatino Linotype" w:cs="Times New Roman"/>
          <w:sz w:val="24"/>
          <w:szCs w:val="24"/>
          <w:lang w:eastAsia="es-ES"/>
        </w:rPr>
        <w:t xml:space="preserve">es por ello que se reitera, se asume que posee la información; por lo tanto, el estudio en específico se obvia dado que a nada práctico llevaría el alcance del mismo. </w:t>
      </w:r>
    </w:p>
    <w:p w14:paraId="6E2C2CEC" w14:textId="77777777" w:rsidR="00984E76" w:rsidRPr="00895018" w:rsidRDefault="00984E76" w:rsidP="00984E76">
      <w:pPr>
        <w:autoSpaceDE w:val="0"/>
        <w:autoSpaceDN w:val="0"/>
        <w:adjustRightInd w:val="0"/>
        <w:spacing w:after="0" w:line="360" w:lineRule="auto"/>
        <w:jc w:val="both"/>
        <w:rPr>
          <w:rFonts w:ascii="Palatino Linotype" w:hAnsi="Palatino Linotype"/>
          <w:sz w:val="24"/>
          <w:lang w:val="es-ES_tradnl"/>
        </w:rPr>
      </w:pPr>
    </w:p>
    <w:p w14:paraId="2FC4494E" w14:textId="77777777" w:rsidR="00984E76" w:rsidRDefault="00984E76" w:rsidP="00984E76">
      <w:pPr>
        <w:tabs>
          <w:tab w:val="left" w:pos="8931"/>
        </w:tabs>
        <w:spacing w:before="240" w:line="360" w:lineRule="auto"/>
        <w:ind w:right="51"/>
        <w:jc w:val="both"/>
        <w:rPr>
          <w:rFonts w:ascii="Palatino Linotype" w:hAnsi="Palatino Linotype"/>
          <w:sz w:val="24"/>
          <w:szCs w:val="24"/>
        </w:rPr>
      </w:pPr>
      <w:r w:rsidRPr="00A50838">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19A2D800" w14:textId="77777777" w:rsidR="00984E76" w:rsidRDefault="00984E76" w:rsidP="00984E76">
      <w:pPr>
        <w:tabs>
          <w:tab w:val="left" w:pos="8931"/>
        </w:tabs>
        <w:spacing w:before="240" w:line="360" w:lineRule="auto"/>
        <w:ind w:right="51"/>
        <w:jc w:val="both"/>
        <w:rPr>
          <w:rFonts w:ascii="Palatino Linotype" w:hAnsi="Palatino Linotype"/>
          <w:sz w:val="24"/>
          <w:szCs w:val="24"/>
        </w:rPr>
      </w:pPr>
    </w:p>
    <w:p w14:paraId="17452A34" w14:textId="46E8A489" w:rsidR="00984E76" w:rsidRDefault="00984E76" w:rsidP="00984E7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Aunado a lo anterior resulta necesario abordar la falta del sujeto obligado, al proporcionar la información requerida en una modalidad diversa a la que fue solicitada por el hoy recurrente.</w:t>
      </w:r>
    </w:p>
    <w:p w14:paraId="6C745B8A" w14:textId="77777777" w:rsidR="00984E76" w:rsidRDefault="00984E76" w:rsidP="00984E76">
      <w:pPr>
        <w:tabs>
          <w:tab w:val="left" w:pos="8931"/>
        </w:tabs>
        <w:spacing w:before="240" w:line="360" w:lineRule="auto"/>
        <w:ind w:right="51"/>
        <w:jc w:val="both"/>
        <w:rPr>
          <w:rFonts w:ascii="Palatino Linotype" w:hAnsi="Palatino Linotype"/>
          <w:sz w:val="24"/>
          <w:szCs w:val="24"/>
        </w:rPr>
      </w:pPr>
    </w:p>
    <w:p w14:paraId="65FCE8B8" w14:textId="14E322A6" w:rsidR="00984E76" w:rsidRDefault="00984E76" w:rsidP="00984E7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tenemos que del acuse de la solicitud de información, es posible observar que el particular requirió le fuera proporcionado la documentación respectiva a través de copias certificadas y en consulta directa (sin costo). Sirve de sustento la siguiente imagen ilustrativa:</w:t>
      </w:r>
    </w:p>
    <w:p w14:paraId="3AD19237" w14:textId="63D05DD0" w:rsidR="00984E76" w:rsidRDefault="0002254C" w:rsidP="00984E76">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4BABD97E" wp14:editId="00CEF26E">
                <wp:simplePos x="0" y="0"/>
                <wp:positionH relativeFrom="column">
                  <wp:posOffset>-11356</wp:posOffset>
                </wp:positionH>
                <wp:positionV relativeFrom="paragraph">
                  <wp:posOffset>142809</wp:posOffset>
                </wp:positionV>
                <wp:extent cx="724395" cy="285008"/>
                <wp:effectExtent l="0" t="0" r="19050" b="20320"/>
                <wp:wrapNone/>
                <wp:docPr id="10" name="Rectángulo 10"/>
                <wp:cNvGraphicFramePr/>
                <a:graphic xmlns:a="http://schemas.openxmlformats.org/drawingml/2006/main">
                  <a:graphicData uri="http://schemas.microsoft.com/office/word/2010/wordprocessingShape">
                    <wps:wsp>
                      <wps:cNvSpPr/>
                      <wps:spPr>
                        <a:xfrm>
                          <a:off x="0" y="0"/>
                          <a:ext cx="724395" cy="2850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F89D6" id="Rectángulo 10" o:spid="_x0000_s1026" style="position:absolute;margin-left:-.9pt;margin-top:11.25pt;width:57.05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" filled="f" strokecolor="red" strokeweight="1.5pt"/>
            </w:pict>
          </mc:Fallback>
        </mc:AlternateContent>
      </w:r>
      <w:r>
        <w:rPr>
          <w:noProof/>
          <w:lang w:eastAsia="es-MX"/>
        </w:rPr>
        <mc:AlternateContent>
          <mc:Choice Requires="wps">
            <w:drawing>
              <wp:anchor distT="0" distB="0" distL="114300" distR="114300" simplePos="0" relativeHeight="251672576" behindDoc="0" locked="0" layoutInCell="1" allowOverlap="1" wp14:anchorId="77791D8D" wp14:editId="1906B9DC">
                <wp:simplePos x="0" y="0"/>
                <wp:positionH relativeFrom="column">
                  <wp:posOffset>3764997</wp:posOffset>
                </wp:positionH>
                <wp:positionV relativeFrom="paragraph">
                  <wp:posOffset>1152212</wp:posOffset>
                </wp:positionV>
                <wp:extent cx="1484416" cy="344384"/>
                <wp:effectExtent l="19050" t="19050" r="20955" b="17780"/>
                <wp:wrapNone/>
                <wp:docPr id="8" name="Rectángulo 8"/>
                <wp:cNvGraphicFramePr/>
                <a:graphic xmlns:a="http://schemas.openxmlformats.org/drawingml/2006/main">
                  <a:graphicData uri="http://schemas.microsoft.com/office/word/2010/wordprocessingShape">
                    <wps:wsp>
                      <wps:cNvSpPr/>
                      <wps:spPr>
                        <a:xfrm>
                          <a:off x="0" y="0"/>
                          <a:ext cx="1484416" cy="3443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02D18" id="Rectángulo 8" o:spid="_x0000_s1026" style="position:absolute;margin-left:296.45pt;margin-top:90.75pt;width:116.9pt;height:27.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" filled="f" strokecolor="red" strokeweight="3pt"/>
            </w:pict>
          </mc:Fallback>
        </mc:AlternateContent>
      </w:r>
      <w:r w:rsidR="00984E76">
        <w:rPr>
          <w:noProof/>
          <w:lang w:eastAsia="es-MX"/>
        </w:rPr>
        <w:drawing>
          <wp:inline distT="0" distB="0" distL="0" distR="0" wp14:anchorId="780FD082" wp14:editId="5EE3B586">
            <wp:extent cx="5876227" cy="20425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34" t="63220" r="25327" b="18561"/>
                    <a:stretch/>
                  </pic:blipFill>
                  <pic:spPr bwMode="auto">
                    <a:xfrm>
                      <a:off x="0" y="0"/>
                      <a:ext cx="5929670" cy="2061133"/>
                    </a:xfrm>
                    <a:prstGeom prst="rect">
                      <a:avLst/>
                    </a:prstGeom>
                    <a:ln>
                      <a:noFill/>
                    </a:ln>
                    <a:extLst>
                      <a:ext uri="{53640926-AAD7-44D8-BBD7-CCE9431645EC}">
                        <a14:shadowObscured xmlns:a14="http://schemas.microsoft.com/office/drawing/2010/main"/>
                      </a:ext>
                    </a:extLst>
                  </pic:spPr>
                </pic:pic>
              </a:graphicData>
            </a:graphic>
          </wp:inline>
        </w:drawing>
      </w:r>
    </w:p>
    <w:p w14:paraId="6DA32E52" w14:textId="1A310C9A" w:rsidR="00984E76" w:rsidRDefault="0002254C"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Es por ello que al entregar la información a través del SAIMEX el sujeto obligado no satisfizo las pretensiones del recurrente, ya que este pretende obtener la información en copias certificadas y en consulta directa, es por ello </w:t>
      </w:r>
      <w:r w:rsidR="00F11063">
        <w:rPr>
          <w:rFonts w:ascii="Palatino Linotype" w:hAnsi="Palatino Linotype"/>
          <w:sz w:val="24"/>
          <w:szCs w:val="24"/>
        </w:rPr>
        <w:t xml:space="preserve">que dicha situación </w:t>
      </w:r>
      <w:r w:rsidR="00C832E3" w:rsidRPr="00C832E3">
        <w:rPr>
          <w:rFonts w:ascii="Palatino Linotype" w:hAnsi="Palatino Linotype"/>
          <w:sz w:val="24"/>
          <w:szCs w:val="24"/>
        </w:rPr>
        <w:t>se encuentra prevista en el artículo 155 fracción V de la Ley de la Materia, la cual dispone que en la presentación de una solicitud de información se deberá establecer la modalidad en la que se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6BD26F1" w14:textId="77777777" w:rsidR="00C832E3" w:rsidRDefault="00C832E3" w:rsidP="001057F4">
      <w:pPr>
        <w:tabs>
          <w:tab w:val="left" w:pos="8931"/>
        </w:tabs>
        <w:spacing w:before="240" w:line="360" w:lineRule="auto"/>
        <w:ind w:right="51"/>
        <w:jc w:val="both"/>
        <w:rPr>
          <w:rFonts w:ascii="Palatino Linotype" w:hAnsi="Palatino Linotype"/>
          <w:sz w:val="24"/>
          <w:szCs w:val="24"/>
        </w:rPr>
      </w:pPr>
    </w:p>
    <w:p w14:paraId="018BD1D5" w14:textId="6317DB78" w:rsidR="00C832E3" w:rsidRDefault="00C832E3" w:rsidP="001057F4">
      <w:pPr>
        <w:tabs>
          <w:tab w:val="left" w:pos="8931"/>
        </w:tabs>
        <w:spacing w:before="240" w:line="360" w:lineRule="auto"/>
        <w:ind w:right="51"/>
        <w:jc w:val="both"/>
        <w:rPr>
          <w:rFonts w:ascii="Palatino Linotype" w:hAnsi="Palatino Linotype"/>
          <w:sz w:val="24"/>
          <w:szCs w:val="24"/>
        </w:rPr>
      </w:pPr>
      <w:r w:rsidRPr="00C832E3">
        <w:rPr>
          <w:rFonts w:ascii="Palatino Linotype" w:hAnsi="Palatino Linotype"/>
          <w:sz w:val="24"/>
          <w:szCs w:val="24"/>
        </w:rPr>
        <w:t>Empero el sujeto obligado no hizo entrega de la información en la modalidad seleccionada por el recurrente, lo anterior se acredita con las constancias que integran el expediente en que se actúa, ya que si bien hizo entrega de la información en su respuesta primigenia, así como en su informe justifica</w:t>
      </w:r>
      <w:r w:rsidR="00217897">
        <w:rPr>
          <w:rFonts w:ascii="Palatino Linotype" w:hAnsi="Palatino Linotype"/>
          <w:sz w:val="24"/>
          <w:szCs w:val="24"/>
        </w:rPr>
        <w:t>do, lo realizó</w:t>
      </w:r>
      <w:r w:rsidRPr="00C832E3">
        <w:rPr>
          <w:rFonts w:ascii="Palatino Linotype" w:hAnsi="Palatino Linotype"/>
          <w:sz w:val="24"/>
          <w:szCs w:val="24"/>
        </w:rPr>
        <w:t xml:space="preserve"> a través del SAIMEX, incumpliendo así con la modalidad de entrega de la información peticionada.</w:t>
      </w:r>
    </w:p>
    <w:p w14:paraId="3A5BC545" w14:textId="77777777" w:rsidR="00C832E3" w:rsidRDefault="00C832E3" w:rsidP="001057F4">
      <w:pPr>
        <w:tabs>
          <w:tab w:val="left" w:pos="8931"/>
        </w:tabs>
        <w:spacing w:before="240" w:line="360" w:lineRule="auto"/>
        <w:ind w:right="51"/>
        <w:jc w:val="both"/>
        <w:rPr>
          <w:rFonts w:ascii="Palatino Linotype" w:hAnsi="Palatino Linotype"/>
          <w:sz w:val="24"/>
          <w:szCs w:val="24"/>
        </w:rPr>
      </w:pPr>
    </w:p>
    <w:p w14:paraId="11ECDA32" w14:textId="77777777" w:rsidR="00C832E3" w:rsidRPr="00C832E3" w:rsidRDefault="00C832E3" w:rsidP="00C832E3">
      <w:pPr>
        <w:spacing w:line="360" w:lineRule="auto"/>
        <w:jc w:val="both"/>
        <w:rPr>
          <w:rFonts w:ascii="Palatino Linotype" w:hAnsi="Palatino Linotype"/>
          <w:sz w:val="24"/>
        </w:rPr>
      </w:pPr>
      <w:r w:rsidRPr="00C832E3">
        <w:rPr>
          <w:rFonts w:ascii="Palatino Linotype" w:hAnsi="Palatino Linotype" w:cs="Arial"/>
          <w:sz w:val="24"/>
        </w:rPr>
        <w:t xml:space="preserve">Por ello es necesario señalar que la modalidad de entrega en copias certificadas no implica que se tenga que acudir ante un </w:t>
      </w:r>
      <w:r w:rsidRPr="00C832E3">
        <w:rPr>
          <w:rFonts w:ascii="Palatino Linotype" w:hAnsi="Palatino Linotype"/>
          <w:sz w:val="24"/>
        </w:rPr>
        <w:t>notario o fedatario público, sino que faculta a los servidores públicos para que expidan certificaciones de los documentos solicitados que obran en los archivos de las dependencias o entidades en copia simple u original según sea el caso.</w:t>
      </w:r>
    </w:p>
    <w:p w14:paraId="467B5F5E" w14:textId="77777777" w:rsidR="00C832E3" w:rsidRPr="00C832E3" w:rsidRDefault="00C832E3" w:rsidP="00C832E3">
      <w:pPr>
        <w:spacing w:line="360" w:lineRule="auto"/>
        <w:jc w:val="both"/>
        <w:rPr>
          <w:rFonts w:ascii="Palatino Linotype" w:hAnsi="Palatino Linotype" w:cs="Arial"/>
          <w:sz w:val="24"/>
        </w:rPr>
      </w:pPr>
    </w:p>
    <w:p w14:paraId="060683A0" w14:textId="77777777" w:rsidR="00C832E3" w:rsidRPr="00C832E3" w:rsidRDefault="00C832E3" w:rsidP="00C832E3">
      <w:pPr>
        <w:spacing w:line="360" w:lineRule="auto"/>
        <w:jc w:val="both"/>
        <w:rPr>
          <w:rFonts w:ascii="Palatino Linotype" w:hAnsi="Palatino Linotype"/>
          <w:sz w:val="24"/>
        </w:rPr>
      </w:pPr>
      <w:r w:rsidRPr="00C832E3">
        <w:rPr>
          <w:rFonts w:ascii="Palatino Linotype" w:hAnsi="Palatino Linotype" w:cs="Arial"/>
          <w:sz w:val="24"/>
          <w:lang w:eastAsia="es-MX"/>
        </w:rPr>
        <w:t xml:space="preserve">Al respecto, </w:t>
      </w:r>
      <w:r w:rsidRPr="00C832E3">
        <w:rPr>
          <w:rFonts w:ascii="Palatino Linotype" w:hAnsi="Palatino Linotype"/>
          <w:sz w:val="24"/>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42F448DF" w14:textId="77777777" w:rsidR="00C832E3" w:rsidRPr="00C832E3" w:rsidRDefault="00C832E3" w:rsidP="00C832E3">
      <w:pPr>
        <w:spacing w:line="360" w:lineRule="auto"/>
        <w:jc w:val="both"/>
        <w:rPr>
          <w:rFonts w:ascii="Palatino Linotype" w:hAnsi="Palatino Linotype"/>
          <w:sz w:val="24"/>
        </w:rPr>
      </w:pPr>
    </w:p>
    <w:p w14:paraId="309C723F" w14:textId="77777777" w:rsidR="00C832E3" w:rsidRPr="00C832E3" w:rsidRDefault="00C832E3" w:rsidP="00C832E3">
      <w:pPr>
        <w:spacing w:line="360" w:lineRule="auto"/>
        <w:jc w:val="both"/>
        <w:rPr>
          <w:rFonts w:ascii="Palatino Linotype" w:hAnsi="Palatino Linotype" w:cs="Arial"/>
          <w:sz w:val="24"/>
        </w:rPr>
      </w:pPr>
      <w:r w:rsidRPr="00C832E3">
        <w:rPr>
          <w:rFonts w:ascii="Palatino Linotype" w:hAnsi="Palatino Linotype"/>
          <w:sz w:val="24"/>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C832E3">
        <w:rPr>
          <w:rFonts w:ascii="Palatino Linotype" w:hAnsi="Palatino Linotype" w:cs="Arial"/>
          <w:sz w:val="24"/>
        </w:rPr>
        <w:t>.</w:t>
      </w:r>
      <w:r w:rsidRPr="00C832E3">
        <w:rPr>
          <w:rStyle w:val="Refdenotaalpie"/>
          <w:rFonts w:ascii="Palatino Linotype" w:hAnsi="Palatino Linotype" w:cs="Arial"/>
          <w:sz w:val="24"/>
        </w:rPr>
        <w:footnoteReference w:id="2"/>
      </w:r>
    </w:p>
    <w:p w14:paraId="7CD7AF8D" w14:textId="77777777" w:rsidR="00C832E3" w:rsidRPr="00C832E3" w:rsidRDefault="00C832E3" w:rsidP="00C832E3">
      <w:pPr>
        <w:autoSpaceDE w:val="0"/>
        <w:autoSpaceDN w:val="0"/>
        <w:adjustRightInd w:val="0"/>
        <w:spacing w:line="360" w:lineRule="auto"/>
        <w:jc w:val="both"/>
        <w:rPr>
          <w:rFonts w:ascii="Palatino Linotype" w:hAnsi="Palatino Linotype" w:cs="Arial"/>
          <w:sz w:val="24"/>
        </w:rPr>
      </w:pPr>
    </w:p>
    <w:p w14:paraId="7976BE2A" w14:textId="77777777" w:rsidR="00C832E3" w:rsidRPr="00C832E3" w:rsidRDefault="00C832E3" w:rsidP="00C832E3">
      <w:pPr>
        <w:spacing w:line="360" w:lineRule="auto"/>
        <w:jc w:val="both"/>
        <w:rPr>
          <w:rFonts w:ascii="Palatino Linotype" w:hAnsi="Palatino Linotype"/>
          <w:sz w:val="24"/>
        </w:rPr>
      </w:pPr>
      <w:r w:rsidRPr="00C832E3">
        <w:rPr>
          <w:rFonts w:ascii="Palatino Linotype" w:hAnsi="Palatino Linotype"/>
          <w:sz w:val="24"/>
        </w:rPr>
        <w:lastRenderedPageBreak/>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5B6A3A88" w14:textId="77777777" w:rsidR="00C832E3" w:rsidRPr="0024200F" w:rsidRDefault="00C832E3" w:rsidP="00C832E3">
      <w:pPr>
        <w:spacing w:line="360" w:lineRule="auto"/>
        <w:jc w:val="both"/>
        <w:rPr>
          <w:rFonts w:ascii="Palatino Linotype" w:hAnsi="Palatino Linotype"/>
        </w:rPr>
      </w:pPr>
    </w:p>
    <w:p w14:paraId="15545531" w14:textId="77777777" w:rsidR="00C832E3" w:rsidRPr="0024200F" w:rsidRDefault="00C832E3" w:rsidP="00C832E3">
      <w:pPr>
        <w:shd w:val="clear" w:color="auto" w:fill="FFFFFF"/>
        <w:ind w:left="567" w:right="616"/>
        <w:jc w:val="both"/>
        <w:rPr>
          <w:rFonts w:ascii="Palatino Linotype" w:hAnsi="Palatino Linotype"/>
          <w:i/>
        </w:rPr>
      </w:pPr>
      <w:r w:rsidRPr="0024200F">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24200F">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5F54EDD9" w14:textId="77777777" w:rsidR="00C832E3" w:rsidRPr="0024200F" w:rsidRDefault="00C832E3" w:rsidP="00C832E3">
      <w:pPr>
        <w:spacing w:line="360" w:lineRule="auto"/>
        <w:ind w:right="-91"/>
        <w:jc w:val="both"/>
        <w:rPr>
          <w:rFonts w:ascii="Palatino Linotype" w:hAnsi="Palatino Linotype" w:cs="Arial"/>
          <w:lang w:eastAsia="es-MX"/>
        </w:rPr>
      </w:pPr>
    </w:p>
    <w:p w14:paraId="58358EBF" w14:textId="254B7465" w:rsidR="00C832E3" w:rsidRDefault="00C832E3" w:rsidP="00C832E3">
      <w:pPr>
        <w:spacing w:line="360" w:lineRule="auto"/>
        <w:jc w:val="both"/>
        <w:rPr>
          <w:rFonts w:ascii="Palatino Linotype" w:hAnsi="Palatino Linotype"/>
          <w:sz w:val="24"/>
        </w:rPr>
      </w:pPr>
      <w:r w:rsidRPr="00C832E3">
        <w:rPr>
          <w:rFonts w:ascii="Palatino Linotype" w:hAnsi="Palatino Linotype" w:cs="Arial"/>
          <w:sz w:val="24"/>
          <w:lang w:eastAsia="es-MX"/>
        </w:rPr>
        <w:t>Ahora bien, para la entrega de la información en la modalidad solicitada por el particular en el asunto que nos ocupa, los L</w:t>
      </w:r>
      <w:r w:rsidRPr="00C832E3">
        <w:rPr>
          <w:rFonts w:ascii="Palatino Linotype" w:hAnsi="Palatino Linotype"/>
          <w:sz w:val="24"/>
        </w:rPr>
        <w:t xml:space="preserve">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w:t>
      </w:r>
      <w:r w:rsidRPr="00C832E3">
        <w:rPr>
          <w:rFonts w:ascii="Palatino Linotype" w:hAnsi="Palatino Linotype"/>
          <w:sz w:val="24"/>
        </w:rPr>
        <w:lastRenderedPageBreak/>
        <w:t>disponen en el numeral treinta y ocho incisos e), f) y h), establecen que en el caso de que la información se haya solicitado en una modalidad que sea técnicamente factible, se deberá informar al particular el costo total, el lugar y procedimiento para realizar el pago correspondiente; y los horarios en los cuales estará a su disposición la información solicitada.</w:t>
      </w:r>
    </w:p>
    <w:p w14:paraId="5ABD0C73" w14:textId="77777777" w:rsidR="00217897" w:rsidRDefault="00217897" w:rsidP="00C832E3">
      <w:pPr>
        <w:spacing w:line="360" w:lineRule="auto"/>
        <w:jc w:val="both"/>
        <w:rPr>
          <w:rFonts w:ascii="Palatino Linotype" w:hAnsi="Palatino Linotype"/>
          <w:sz w:val="24"/>
        </w:rPr>
      </w:pPr>
    </w:p>
    <w:p w14:paraId="72D9F9AD" w14:textId="77777777" w:rsidR="00F51FD9" w:rsidRPr="00573A66" w:rsidRDefault="00217897" w:rsidP="00C832E3">
      <w:pPr>
        <w:spacing w:line="360" w:lineRule="auto"/>
        <w:jc w:val="both"/>
        <w:rPr>
          <w:rFonts w:ascii="Palatino Linotype" w:hAnsi="Palatino Linotype"/>
          <w:sz w:val="24"/>
        </w:rPr>
      </w:pPr>
      <w:r w:rsidRPr="00573A66">
        <w:rPr>
          <w:rFonts w:ascii="Palatino Linotype" w:hAnsi="Palatino Linotype"/>
          <w:sz w:val="24"/>
        </w:rPr>
        <w:t xml:space="preserve">Ahora bien </w:t>
      </w:r>
      <w:r w:rsidR="00CC0C2D" w:rsidRPr="00573A66">
        <w:rPr>
          <w:rFonts w:ascii="Palatino Linotype" w:hAnsi="Palatino Linotype"/>
          <w:sz w:val="24"/>
        </w:rPr>
        <w:t>con base a lo establecido en párrafos que anteceden, es posible dilucidar que el sujeto obligado fue negligente al proporcionar la información en una modalidad que no fue requerida por el particular</w:t>
      </w:r>
      <w:r w:rsidR="0015440A" w:rsidRPr="00573A66">
        <w:rPr>
          <w:rFonts w:ascii="Palatino Linotype" w:hAnsi="Palatino Linotype"/>
          <w:sz w:val="24"/>
        </w:rPr>
        <w:t xml:space="preserve">, toda vez que el acceso a la información fue </w:t>
      </w:r>
      <w:r w:rsidR="00F51FD9" w:rsidRPr="00573A66">
        <w:rPr>
          <w:rFonts w:ascii="Palatino Linotype" w:hAnsi="Palatino Linotype"/>
          <w:sz w:val="24"/>
        </w:rPr>
        <w:t>solicitado</w:t>
      </w:r>
      <w:r w:rsidR="00CC0C2D" w:rsidRPr="00573A66">
        <w:rPr>
          <w:rFonts w:ascii="Palatino Linotype" w:hAnsi="Palatino Linotype"/>
          <w:sz w:val="24"/>
        </w:rPr>
        <w:t xml:space="preserve"> a través de consulta directa y</w:t>
      </w:r>
      <w:r w:rsidR="0015440A" w:rsidRPr="00573A66">
        <w:rPr>
          <w:rFonts w:ascii="Palatino Linotype" w:hAnsi="Palatino Linotype"/>
          <w:sz w:val="24"/>
        </w:rPr>
        <w:t xml:space="preserve"> en copias certificadas,</w:t>
      </w:r>
      <w:r w:rsidR="00F51FD9" w:rsidRPr="00573A66">
        <w:rPr>
          <w:rFonts w:ascii="Palatino Linotype" w:hAnsi="Palatino Linotype"/>
          <w:sz w:val="24"/>
        </w:rPr>
        <w:t xml:space="preserve"> por ende dicha autoridad no dio cabal cumplimiento a lo establecido en el artículo 164 de la Ley de Transparencia y Acceso a la Información Pública del Estado de México y Municipios, el cual a la letra señala lo siguiente:</w:t>
      </w:r>
    </w:p>
    <w:p w14:paraId="0D778603" w14:textId="77777777" w:rsidR="00F51FD9" w:rsidRPr="00573A66" w:rsidRDefault="00F51FD9" w:rsidP="00C832E3">
      <w:pPr>
        <w:spacing w:line="360" w:lineRule="auto"/>
        <w:jc w:val="both"/>
        <w:rPr>
          <w:rFonts w:ascii="Palatino Linotype" w:hAnsi="Palatino Linotype"/>
          <w:sz w:val="24"/>
        </w:rPr>
      </w:pPr>
    </w:p>
    <w:p w14:paraId="1CC185F9" w14:textId="452DC453" w:rsidR="00C832E3" w:rsidRPr="00573A66" w:rsidRDefault="00F51FD9" w:rsidP="00F51FD9">
      <w:pPr>
        <w:spacing w:line="360" w:lineRule="auto"/>
        <w:ind w:left="851" w:right="850"/>
        <w:jc w:val="both"/>
        <w:rPr>
          <w:rFonts w:ascii="Palatino Linotype" w:hAnsi="Palatino Linotype"/>
          <w:i/>
        </w:rPr>
      </w:pPr>
      <w:r w:rsidRPr="00573A66">
        <w:rPr>
          <w:rFonts w:ascii="Palatino Linotype" w:hAnsi="Palatino Linotype"/>
          <w:i/>
        </w:rPr>
        <w:t xml:space="preserve">Artículo 164. </w:t>
      </w:r>
      <w:r w:rsidRPr="00573A66">
        <w:rPr>
          <w:rFonts w:ascii="Palatino Linotype" w:hAnsi="Palatino Linotype"/>
          <w:b/>
          <w:i/>
          <w:u w:val="single"/>
        </w:rPr>
        <w:t>El acceso se dará en la modalidad de entrega</w:t>
      </w:r>
      <w:r w:rsidRPr="00573A66">
        <w:rPr>
          <w:rFonts w:ascii="Palatino Linotype" w:hAnsi="Palatino Linotype"/>
          <w:i/>
        </w:rPr>
        <w:t xml:space="preserve"> y, en su caso, de envío elegidos por el solicitante. Cuando la información no pueda entregarse o enviarse en la modalidad solicitada, el sujeto obligado deberá ofrecer otra u otras modalidades de entrega.</w:t>
      </w:r>
    </w:p>
    <w:p w14:paraId="07D181E4" w14:textId="296E8DBF" w:rsidR="00F51FD9" w:rsidRPr="00573A66" w:rsidRDefault="00F51FD9" w:rsidP="00F51FD9">
      <w:pPr>
        <w:spacing w:line="360" w:lineRule="auto"/>
        <w:ind w:left="851" w:right="850"/>
        <w:jc w:val="both"/>
        <w:rPr>
          <w:rFonts w:ascii="Palatino Linotype" w:hAnsi="Palatino Linotype"/>
          <w:b/>
          <w:i/>
          <w:sz w:val="24"/>
          <w:u w:val="single"/>
        </w:rPr>
      </w:pPr>
      <w:r w:rsidRPr="00573A66">
        <w:rPr>
          <w:rFonts w:ascii="Palatino Linotype" w:hAnsi="Palatino Linotype"/>
          <w:b/>
          <w:i/>
          <w:u w:val="single"/>
        </w:rPr>
        <w:t>En cualquier caso, se deberá fundar y motivar la necesidad de ofrecer otras modalidades.</w:t>
      </w:r>
    </w:p>
    <w:p w14:paraId="4323C0A5" w14:textId="77777777" w:rsidR="00F25088" w:rsidRPr="00573A66" w:rsidRDefault="00F25088" w:rsidP="00C832E3">
      <w:pPr>
        <w:spacing w:line="360" w:lineRule="auto"/>
        <w:jc w:val="both"/>
        <w:rPr>
          <w:rFonts w:ascii="Palatino Linotype" w:hAnsi="Palatino Linotype"/>
          <w:sz w:val="24"/>
        </w:rPr>
      </w:pPr>
    </w:p>
    <w:p w14:paraId="3D5CD6AA" w14:textId="20FDD389" w:rsidR="00F51FD9" w:rsidRPr="00573A66" w:rsidRDefault="00F51FD9" w:rsidP="00C832E3">
      <w:pPr>
        <w:spacing w:line="360" w:lineRule="auto"/>
        <w:jc w:val="both"/>
        <w:rPr>
          <w:rFonts w:ascii="Palatino Linotype" w:hAnsi="Palatino Linotype"/>
          <w:sz w:val="24"/>
        </w:rPr>
      </w:pPr>
      <w:r w:rsidRPr="00573A66">
        <w:rPr>
          <w:rFonts w:ascii="Palatino Linotype" w:hAnsi="Palatino Linotype"/>
          <w:sz w:val="24"/>
        </w:rPr>
        <w:lastRenderedPageBreak/>
        <w:t>En ese sentido, el sujeto obligado debió dar atención a la solicitud de información a través de la modalidad de entrega elegida por el recurrente desde un inicio, de igual forma al momento de emitir la respuesta correspondiente, el sujeto obligado omitió proporcionarle el procedimiento que debería seguir el recurrente, a efecto de que se le pudiera brindar la información en el medio de entrega electo.</w:t>
      </w:r>
    </w:p>
    <w:p w14:paraId="44A8FF18" w14:textId="4633CAA5" w:rsidR="00F51FD9" w:rsidRPr="00573A66" w:rsidRDefault="00F51FD9" w:rsidP="00C832E3">
      <w:pPr>
        <w:spacing w:line="360" w:lineRule="auto"/>
        <w:jc w:val="both"/>
        <w:rPr>
          <w:rFonts w:ascii="Palatino Linotype" w:hAnsi="Palatino Linotype"/>
          <w:sz w:val="24"/>
        </w:rPr>
      </w:pPr>
    </w:p>
    <w:p w14:paraId="50A5A8E9" w14:textId="2CFDBC80" w:rsidR="004947E5" w:rsidRDefault="00F51FD9" w:rsidP="00C832E3">
      <w:pPr>
        <w:spacing w:line="360" w:lineRule="auto"/>
        <w:jc w:val="both"/>
        <w:rPr>
          <w:rFonts w:ascii="Palatino Linotype" w:hAnsi="Palatino Linotype"/>
          <w:sz w:val="24"/>
        </w:rPr>
      </w:pPr>
      <w:r w:rsidRPr="00573A66">
        <w:rPr>
          <w:rFonts w:ascii="Palatino Linotype" w:hAnsi="Palatino Linotype"/>
          <w:sz w:val="24"/>
        </w:rPr>
        <w:t xml:space="preserve">Asimismo cabe resaltar que al realizar el cambio de la modalidad de entrega, el sujeto obligado en ningún momento presentó la debida motivación y fundamentación </w:t>
      </w:r>
      <w:r w:rsidR="00305E0A" w:rsidRPr="00573A66">
        <w:rPr>
          <w:rFonts w:ascii="Palatino Linotype" w:hAnsi="Palatino Linotype"/>
          <w:sz w:val="24"/>
        </w:rPr>
        <w:t>del por qué se le estaba proporcionando la información al particular en una modalidad diversa a la que fue solicitada, por ende derivado del actuar de dicha autoridad, este Órgano Garante concluye en que el sujeto obligado deberá proporcionar los documentos solicitados por el recurrente en la modalidad de consulta directa y en copias certificadas (sin costo).</w:t>
      </w:r>
    </w:p>
    <w:p w14:paraId="1D35541E" w14:textId="77777777" w:rsidR="00305E0A" w:rsidRDefault="00305E0A" w:rsidP="00C832E3">
      <w:pPr>
        <w:spacing w:line="360" w:lineRule="auto"/>
        <w:jc w:val="both"/>
        <w:rPr>
          <w:rFonts w:ascii="Palatino Linotype" w:hAnsi="Palatino Linotype"/>
          <w:sz w:val="24"/>
        </w:rPr>
      </w:pPr>
    </w:p>
    <w:p w14:paraId="0AEF1E02" w14:textId="174C049D" w:rsidR="00984E76" w:rsidRDefault="004947E5" w:rsidP="004947E5">
      <w:pPr>
        <w:spacing w:line="360" w:lineRule="auto"/>
        <w:jc w:val="both"/>
        <w:rPr>
          <w:rFonts w:ascii="Palatino Linotype" w:hAnsi="Palatino Linotype"/>
          <w:sz w:val="24"/>
        </w:rPr>
      </w:pPr>
      <w:r>
        <w:rPr>
          <w:rFonts w:ascii="Palatino Linotype" w:hAnsi="Palatino Linotype"/>
          <w:sz w:val="24"/>
        </w:rPr>
        <w:t>Ahora bien, por último no pasa desapercibido por este Órgano Garante que, el sujeto obligado remitió la información de manera íntegra sin realizar la versión pública correspondiente, siendo específicos, sobre los datos de los servidores públicos que integran la Dirección de Seguridad Pública Municipal, por lo tanto dicha autoridad deberá hacer entrega de esta mediante el procedimiento de disociación correspondiente, conforme al artículo 52 de la Ley de Transparencia Estatal.</w:t>
      </w:r>
    </w:p>
    <w:p w14:paraId="2CC1865A" w14:textId="77777777" w:rsidR="004947E5" w:rsidRDefault="004947E5" w:rsidP="004947E5">
      <w:pPr>
        <w:spacing w:line="360" w:lineRule="auto"/>
        <w:jc w:val="both"/>
        <w:rPr>
          <w:rFonts w:ascii="Palatino Linotype" w:hAnsi="Palatino Linotype"/>
          <w:sz w:val="24"/>
        </w:rPr>
      </w:pPr>
    </w:p>
    <w:p w14:paraId="3D5AAB55" w14:textId="77777777" w:rsidR="004947E5" w:rsidRPr="00477BC7" w:rsidRDefault="004947E5" w:rsidP="004947E5">
      <w:pPr>
        <w:spacing w:after="0" w:line="240" w:lineRule="auto"/>
        <w:ind w:left="851" w:right="850"/>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w:t>
      </w:r>
      <w:r w:rsidRPr="00477BC7">
        <w:rPr>
          <w:rFonts w:ascii="Palatino Linotype" w:eastAsia="Times New Roman" w:hAnsi="Palatino Linotype" w:cs="Arial"/>
          <w:i/>
          <w:lang w:eastAsia="es-ES"/>
        </w:rPr>
        <w:lastRenderedPageBreak/>
        <w:t>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DDA68C0" w14:textId="77777777" w:rsidR="00984E76" w:rsidRDefault="00984E76" w:rsidP="001057F4">
      <w:pPr>
        <w:tabs>
          <w:tab w:val="left" w:pos="8931"/>
        </w:tabs>
        <w:spacing w:before="240" w:line="360" w:lineRule="auto"/>
        <w:ind w:right="51"/>
        <w:jc w:val="both"/>
        <w:rPr>
          <w:rFonts w:ascii="Palatino Linotype" w:hAnsi="Palatino Linotype"/>
          <w:sz w:val="24"/>
          <w:szCs w:val="24"/>
        </w:rPr>
      </w:pPr>
    </w:p>
    <w:p w14:paraId="2A6A5B24" w14:textId="77777777" w:rsidR="000D4DD2" w:rsidRPr="005107EA" w:rsidRDefault="000D4DD2" w:rsidP="000D4DD2">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477BC7">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w:t>
      </w:r>
      <w:r w:rsidRPr="00477BC7">
        <w:rPr>
          <w:rFonts w:ascii="Palatino Linotype" w:eastAsia="Times New Roman" w:hAnsi="Palatino Linotype" w:cs="Times New Roman"/>
          <w:sz w:val="24"/>
          <w:szCs w:val="24"/>
          <w:lang w:val="es-ES" w:eastAsia="es-ES"/>
        </w:rPr>
        <w:lastRenderedPageBreak/>
        <w:t xml:space="preserve">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bookmarkStart w:id="0" w:name="_GoBack"/>
      <w:bookmarkEnd w:id="0"/>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lastRenderedPageBreak/>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 xml:space="preserve">favorecer  en la transparencia y rendición de cuentas, sino, </w:t>
      </w:r>
      <w:r w:rsidRPr="00477BC7">
        <w:rPr>
          <w:rFonts w:ascii="Palatino Linotype" w:eastAsia="Times New Roman" w:hAnsi="Palatino Linotype" w:cs="Times New Roman"/>
          <w:sz w:val="24"/>
          <w:szCs w:val="24"/>
          <w:lang w:val="es-ES" w:eastAsia="es-MX"/>
        </w:rPr>
        <w:lastRenderedPageBreak/>
        <w:t>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w:t>
      </w:r>
      <w:r w:rsidRPr="00477BC7">
        <w:rPr>
          <w:rFonts w:ascii="Palatino Linotype" w:eastAsia="Times New Roman" w:hAnsi="Palatino Linotype" w:cs="Times New Roman"/>
          <w:i/>
          <w:noProof/>
          <w:sz w:val="24"/>
          <w:szCs w:val="24"/>
          <w:lang w:val="es-ES" w:eastAsia="es-ES"/>
        </w:rPr>
        <w:lastRenderedPageBreak/>
        <w:t>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lastRenderedPageBreak/>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w:t>
      </w:r>
      <w:r w:rsidRPr="00477BC7">
        <w:rPr>
          <w:rFonts w:ascii="Palatino Linotype" w:eastAsia="Times New Roman" w:hAnsi="Palatino Linotype" w:cs="Times New Roman"/>
          <w:sz w:val="24"/>
          <w:szCs w:val="24"/>
          <w:lang w:eastAsia="es-ES"/>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w:t>
      </w:r>
      <w:r w:rsidRPr="00477BC7">
        <w:rPr>
          <w:rFonts w:ascii="Palatino Linotype" w:eastAsia="Times New Roman" w:hAnsi="Palatino Linotype" w:cs="Times New Roman"/>
          <w:sz w:val="24"/>
          <w:szCs w:val="24"/>
          <w:lang w:val="es-ES" w:eastAsia="es-ES"/>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4B52807B" w14:textId="77777777" w:rsidR="000D4DD2" w:rsidRDefault="000D4DD2" w:rsidP="000D4DD2">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3717B8DD" w14:textId="77777777" w:rsidR="000D4DD2" w:rsidRPr="00C12CA8" w:rsidRDefault="000D4DD2" w:rsidP="000D4DD2">
      <w:pPr>
        <w:pStyle w:val="Sinespaciado"/>
        <w:spacing w:line="360" w:lineRule="auto"/>
        <w:jc w:val="both"/>
        <w:rPr>
          <w:rFonts w:ascii="Palatino Linotype" w:hAnsi="Palatino Linotype"/>
        </w:rPr>
      </w:pPr>
    </w:p>
    <w:p w14:paraId="160047A1" w14:textId="6FD3636F" w:rsidR="00623EBF"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r w:rsidRPr="008071D7">
        <w:rPr>
          <w:rFonts w:ascii="Palatino Linotype" w:hAnsi="Palatino Linotype"/>
          <w:sz w:val="24"/>
          <w:szCs w:val="24"/>
        </w:rPr>
        <w:t xml:space="preserve">En mérito de lo expuesto en líneas anteriores, resultan </w:t>
      </w:r>
      <w:r>
        <w:rPr>
          <w:rFonts w:ascii="Palatino Linotype" w:hAnsi="Palatino Linotype"/>
          <w:sz w:val="24"/>
          <w:szCs w:val="24"/>
        </w:rPr>
        <w:t xml:space="preserve">parcialmente </w:t>
      </w:r>
      <w:r w:rsidRPr="008071D7">
        <w:rPr>
          <w:rFonts w:ascii="Palatino Linotype" w:hAnsi="Palatino Linotype"/>
          <w:sz w:val="24"/>
          <w:szCs w:val="24"/>
        </w:rPr>
        <w:t>fundados los motivo</w:t>
      </w:r>
      <w:r>
        <w:rPr>
          <w:rFonts w:ascii="Palatino Linotype" w:hAnsi="Palatino Linotype"/>
          <w:sz w:val="24"/>
          <w:szCs w:val="24"/>
        </w:rPr>
        <w:t>s de inconformidad que arguye la r</w:t>
      </w:r>
      <w:r w:rsidRPr="008071D7">
        <w:rPr>
          <w:rFonts w:ascii="Palatino Linotype" w:hAnsi="Palatino Linotype"/>
          <w:sz w:val="24"/>
          <w:szCs w:val="24"/>
        </w:rPr>
        <w:t xml:space="preserve">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sidR="006D6E11">
        <w:rPr>
          <w:rFonts w:ascii="Palatino Linotype" w:hAnsi="Palatino Linotype" w:cs="Arial"/>
          <w:b/>
          <w:sz w:val="24"/>
          <w:szCs w:val="24"/>
        </w:rPr>
        <w:t>MODIFICA</w:t>
      </w:r>
      <w:r w:rsidRPr="008071D7">
        <w:rPr>
          <w:rFonts w:ascii="Palatino Linotype" w:hAnsi="Palatino Linotype" w:cs="Arial"/>
          <w:b/>
          <w:sz w:val="24"/>
          <w:szCs w:val="24"/>
        </w:rPr>
        <w:t xml:space="preserve">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4947E5" w:rsidRPr="004947E5">
        <w:rPr>
          <w:rFonts w:ascii="Palatino Linotype" w:hAnsi="Palatino Linotype" w:cs="Arial"/>
          <w:b/>
          <w:sz w:val="24"/>
          <w:szCs w:val="24"/>
        </w:rPr>
        <w:t>00054/ALMORI/IP/2019</w:t>
      </w:r>
      <w:r w:rsidR="004947E5">
        <w:rPr>
          <w:rFonts w:ascii="Palatino Linotype" w:hAnsi="Palatino Linotype" w:cs="Arial"/>
          <w:b/>
          <w:sz w:val="24"/>
          <w:szCs w:val="24"/>
        </w:rPr>
        <w:t xml:space="preserve"> </w:t>
      </w:r>
      <w:r w:rsidRPr="008071D7">
        <w:rPr>
          <w:rFonts w:ascii="Palatino Linotype" w:hAnsi="Palatino Linotype"/>
          <w:sz w:val="24"/>
          <w:szCs w:val="24"/>
        </w:rPr>
        <w:t>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7E728D7D" w14:textId="77777777" w:rsidR="00F56FF6" w:rsidRDefault="00F56FF6" w:rsidP="001057F4">
      <w:pPr>
        <w:spacing w:before="240" w:line="360" w:lineRule="auto"/>
        <w:jc w:val="center"/>
        <w:rPr>
          <w:rFonts w:ascii="Palatino Linotype" w:eastAsia="Times New Roman" w:hAnsi="Palatino Linotype"/>
          <w:b/>
          <w:bCs/>
          <w:spacing w:val="60"/>
          <w:sz w:val="28"/>
          <w:lang w:val="es-ES_tradnl"/>
        </w:rPr>
      </w:pPr>
    </w:p>
    <w:p w14:paraId="104D0091" w14:textId="1D43E050" w:rsid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305E0A">
        <w:rPr>
          <w:rFonts w:ascii="Palatino Linotype" w:hAnsi="Palatino Linotype" w:cs="Arial"/>
          <w:b/>
          <w:sz w:val="24"/>
          <w:szCs w:val="24"/>
        </w:rPr>
        <w:t>MODIFICA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9E3D26" w:rsidRPr="009E3D26">
        <w:rPr>
          <w:rFonts w:ascii="Palatino Linotype" w:hAnsi="Palatino Linotype" w:cs="Arial"/>
          <w:b/>
          <w:sz w:val="24"/>
          <w:szCs w:val="24"/>
        </w:rPr>
        <w:t>00054/ALMORI/IP/2019</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parcialmente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3E01E8">
        <w:rPr>
          <w:rFonts w:ascii="Palatino Linotype" w:hAnsi="Palatino Linotype" w:cs="Arial"/>
          <w:sz w:val="24"/>
          <w:szCs w:val="24"/>
        </w:rPr>
        <w:t>onformidad hechos valer por el</w:t>
      </w:r>
      <w:r w:rsidR="00BA7E0F">
        <w:rPr>
          <w:rFonts w:ascii="Palatino Linotype" w:hAnsi="Palatino Linotype" w:cs="Arial"/>
          <w:sz w:val="24"/>
          <w:szCs w:val="24"/>
        </w:rPr>
        <w:t xml:space="preserve"> r</w:t>
      </w:r>
      <w:r w:rsidR="003C5497">
        <w:rPr>
          <w:rFonts w:ascii="Palatino Linotype" w:hAnsi="Palatino Linotype" w:cs="Arial"/>
          <w:sz w:val="24"/>
          <w:szCs w:val="24"/>
        </w:rPr>
        <w:t>ecurrente, en términos del considerando CUARTO.</w:t>
      </w:r>
    </w:p>
    <w:p w14:paraId="0BAAFB82" w14:textId="77777777" w:rsidR="00F56FF6" w:rsidRPr="00E433B2" w:rsidRDefault="00F56FF6" w:rsidP="003C5497">
      <w:pPr>
        <w:tabs>
          <w:tab w:val="left" w:pos="8647"/>
        </w:tabs>
        <w:spacing w:after="0" w:line="360" w:lineRule="auto"/>
        <w:ind w:right="51"/>
        <w:jc w:val="both"/>
        <w:rPr>
          <w:rFonts w:ascii="Palatino Linotype" w:hAnsi="Palatino Linotype" w:cs="Arial"/>
          <w:sz w:val="24"/>
          <w:szCs w:val="24"/>
        </w:rPr>
      </w:pPr>
    </w:p>
    <w:p w14:paraId="229D04B3" w14:textId="50010C31" w:rsidR="00305E0A" w:rsidRDefault="0011542B" w:rsidP="00421A72">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w:t>
      </w:r>
      <w:r w:rsidR="000D4DD2">
        <w:rPr>
          <w:rFonts w:ascii="Palatino Linotype" w:hAnsi="Palatino Linotype" w:cs="Arial"/>
          <w:sz w:val="24"/>
          <w:lang w:eastAsia="es-MX"/>
        </w:rPr>
        <w:t>sujeto obligado, haga</w:t>
      </w:r>
      <w:r w:rsidR="003E01E8">
        <w:rPr>
          <w:rFonts w:ascii="Palatino Linotype" w:hAnsi="Palatino Linotype" w:cs="Arial"/>
          <w:sz w:val="24"/>
          <w:lang w:eastAsia="es-MX"/>
        </w:rPr>
        <w:t xml:space="preserve"> entrega al</w:t>
      </w:r>
      <w:r w:rsidR="00421A72">
        <w:rPr>
          <w:rFonts w:ascii="Palatino Linotype" w:hAnsi="Palatino Linotype" w:cs="Arial"/>
          <w:sz w:val="24"/>
          <w:lang w:eastAsia="es-MX"/>
        </w:rPr>
        <w:t xml:space="preserve"> </w:t>
      </w:r>
      <w:r w:rsidR="000D4DD2">
        <w:rPr>
          <w:rFonts w:ascii="Palatino Linotype" w:hAnsi="Palatino Linotype" w:cs="Arial"/>
          <w:sz w:val="24"/>
          <w:lang w:eastAsia="es-MX"/>
        </w:rPr>
        <w:t>recurrente a través</w:t>
      </w:r>
      <w:r w:rsidR="00F25088">
        <w:rPr>
          <w:rFonts w:ascii="Palatino Linotype" w:hAnsi="Palatino Linotype" w:cs="Arial"/>
          <w:sz w:val="24"/>
          <w:lang w:eastAsia="es-MX"/>
        </w:rPr>
        <w:t xml:space="preserve"> </w:t>
      </w:r>
      <w:r w:rsidR="009E3D26">
        <w:rPr>
          <w:rFonts w:ascii="Palatino Linotype" w:hAnsi="Palatino Linotype" w:cs="Arial"/>
          <w:sz w:val="24"/>
          <w:lang w:eastAsia="es-MX"/>
        </w:rPr>
        <w:t>de consulta directa</w:t>
      </w:r>
      <w:r w:rsidR="00283B7D">
        <w:rPr>
          <w:rFonts w:ascii="Palatino Linotype" w:hAnsi="Palatino Linotype" w:cs="Arial"/>
          <w:sz w:val="24"/>
          <w:lang w:eastAsia="es-MX"/>
        </w:rPr>
        <w:t xml:space="preserve"> y e</w:t>
      </w:r>
      <w:r w:rsidR="00044678">
        <w:rPr>
          <w:rFonts w:ascii="Palatino Linotype" w:hAnsi="Palatino Linotype" w:cs="Arial"/>
          <w:sz w:val="24"/>
          <w:lang w:eastAsia="es-MX"/>
        </w:rPr>
        <w:t>n copias certificadas (sin costo</w:t>
      </w:r>
      <w:r w:rsidR="00283B7D">
        <w:rPr>
          <w:rFonts w:ascii="Palatino Linotype" w:hAnsi="Palatino Linotype" w:cs="Arial"/>
          <w:sz w:val="24"/>
          <w:lang w:eastAsia="es-MX"/>
        </w:rPr>
        <w:t>)</w:t>
      </w:r>
      <w:r w:rsidR="009E3D26">
        <w:rPr>
          <w:rFonts w:ascii="Palatino Linotype" w:hAnsi="Palatino Linotype" w:cs="Arial"/>
          <w:sz w:val="24"/>
          <w:lang w:eastAsia="es-MX"/>
        </w:rPr>
        <w:t>,</w:t>
      </w:r>
      <w:r w:rsidR="00421A72">
        <w:rPr>
          <w:rFonts w:ascii="Palatino Linotype" w:hAnsi="Palatino Linotype" w:cs="Arial"/>
          <w:sz w:val="24"/>
          <w:lang w:eastAsia="es-MX"/>
        </w:rPr>
        <w:t xml:space="preserve"> 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w:t>
      </w:r>
      <w:r w:rsidR="00BD414E">
        <w:rPr>
          <w:rFonts w:ascii="Palatino Linotype" w:hAnsi="Palatino Linotype" w:cs="Arial"/>
          <w:sz w:val="24"/>
          <w:lang w:eastAsia="es-MX"/>
        </w:rPr>
        <w:t xml:space="preserve"> </w:t>
      </w:r>
      <w:r w:rsidR="003E01E8">
        <w:rPr>
          <w:rFonts w:ascii="Palatino Linotype" w:hAnsi="Palatino Linotype" w:cs="Arial"/>
          <w:sz w:val="24"/>
          <w:lang w:eastAsia="es-MX"/>
        </w:rPr>
        <w:t>en</w:t>
      </w:r>
      <w:r w:rsidR="00BD414E" w:rsidRPr="00BD414E">
        <w:rPr>
          <w:rFonts w:ascii="Palatino Linotype" w:hAnsi="Palatino Linotype" w:cs="Arial"/>
          <w:sz w:val="24"/>
          <w:lang w:eastAsia="es-MX"/>
        </w:rPr>
        <w:t xml:space="preserve"> versión púb</w:t>
      </w:r>
      <w:r w:rsidR="00BD414E">
        <w:rPr>
          <w:rFonts w:ascii="Palatino Linotype" w:hAnsi="Palatino Linotype" w:cs="Arial"/>
          <w:sz w:val="24"/>
          <w:lang w:eastAsia="es-MX"/>
        </w:rPr>
        <w:t>lica</w:t>
      </w:r>
      <w:r w:rsidR="003E01E8">
        <w:rPr>
          <w:rFonts w:ascii="Palatino Linotype" w:hAnsi="Palatino Linotype" w:cs="Arial"/>
          <w:sz w:val="24"/>
          <w:lang w:eastAsia="es-MX"/>
        </w:rPr>
        <w:t xml:space="preserve"> de ser procedente,</w:t>
      </w:r>
      <w:r w:rsidR="00BD414E">
        <w:rPr>
          <w:rFonts w:ascii="Palatino Linotype" w:hAnsi="Palatino Linotype" w:cs="Arial"/>
          <w:sz w:val="24"/>
          <w:lang w:eastAsia="es-MX"/>
        </w:rPr>
        <w:t xml:space="preserve"> del documento en el que conste lo siguiente:</w:t>
      </w:r>
    </w:p>
    <w:p w14:paraId="397F70E2" w14:textId="77777777" w:rsidR="00F56FF6" w:rsidRDefault="00F56FF6" w:rsidP="00421A72">
      <w:pPr>
        <w:autoSpaceDE w:val="0"/>
        <w:autoSpaceDN w:val="0"/>
        <w:adjustRightInd w:val="0"/>
        <w:spacing w:before="240" w:line="360" w:lineRule="auto"/>
        <w:ind w:right="49"/>
        <w:jc w:val="both"/>
        <w:rPr>
          <w:rFonts w:ascii="Palatino Linotype" w:hAnsi="Palatino Linotype" w:cs="Arial"/>
          <w:sz w:val="24"/>
          <w:lang w:eastAsia="es-MX"/>
        </w:rPr>
      </w:pPr>
    </w:p>
    <w:p w14:paraId="5E900922" w14:textId="1A0C3F23" w:rsidR="009E3D26" w:rsidRDefault="009E3D26" w:rsidP="009E3D26">
      <w:pPr>
        <w:pStyle w:val="Sinespaciado"/>
        <w:numPr>
          <w:ilvl w:val="0"/>
          <w:numId w:val="23"/>
        </w:numPr>
        <w:spacing w:line="360" w:lineRule="auto"/>
        <w:jc w:val="both"/>
        <w:rPr>
          <w:rFonts w:ascii="Palatino Linotype" w:hAnsi="Palatino Linotype" w:cs="Arial"/>
        </w:rPr>
      </w:pPr>
      <w:r w:rsidRPr="009E3D26">
        <w:rPr>
          <w:rFonts w:ascii="Palatino Linotype" w:hAnsi="Palatino Linotype" w:cs="Arial"/>
        </w:rPr>
        <w:t>Listas del personal adscrito al municipio de Almoloya del Rio, en donde se pueda apreciar el área de adscripción y cargos que desempeñan, correspondientes al mes de diciembre de 2018, así como enero y abril de</w:t>
      </w:r>
      <w:r>
        <w:rPr>
          <w:rFonts w:ascii="Palatino Linotype" w:hAnsi="Palatino Linotype" w:cs="Arial"/>
        </w:rPr>
        <w:t xml:space="preserve"> 2019.</w:t>
      </w:r>
    </w:p>
    <w:p w14:paraId="36A2AE7A" w14:textId="77777777" w:rsidR="009E3D26" w:rsidRPr="009E3D26" w:rsidRDefault="009E3D26" w:rsidP="009E3D26">
      <w:pPr>
        <w:pStyle w:val="Sinespaciado"/>
        <w:spacing w:line="360" w:lineRule="auto"/>
        <w:ind w:left="720"/>
        <w:jc w:val="both"/>
        <w:rPr>
          <w:rFonts w:ascii="Palatino Linotype" w:hAnsi="Palatino Linotype" w:cs="Arial"/>
        </w:rPr>
      </w:pPr>
    </w:p>
    <w:p w14:paraId="2C6550D6" w14:textId="77777777" w:rsidR="00BD414E" w:rsidRDefault="00BD414E" w:rsidP="00BD414E">
      <w:pPr>
        <w:pStyle w:val="Sinespaciado"/>
        <w:spacing w:line="360" w:lineRule="auto"/>
        <w:jc w:val="both"/>
        <w:rPr>
          <w:rFonts w:ascii="Palatino Linotype" w:hAnsi="Palatino Linotype" w:cs="Arial"/>
        </w:rPr>
      </w:pPr>
      <w:r w:rsidRPr="0019284A">
        <w:rPr>
          <w:rFonts w:ascii="Palatino Linotype" w:hAnsi="Palatino Linotype" w:cs="Arial"/>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19284A">
        <w:rPr>
          <w:rFonts w:ascii="Palatino Linotype" w:hAnsi="Palatino Linotype" w:cs="Arial"/>
        </w:rPr>
        <w:lastRenderedPageBreak/>
        <w:t>eliminen dentro del soporte documental respectivo y se ponga a disposición del Recurrente.</w:t>
      </w:r>
    </w:p>
    <w:p w14:paraId="22E340AA" w14:textId="77777777" w:rsidR="009E3D26" w:rsidRDefault="009E3D26" w:rsidP="00BD414E">
      <w:pPr>
        <w:pStyle w:val="Sinespaciado"/>
        <w:spacing w:line="360" w:lineRule="auto"/>
        <w:jc w:val="both"/>
        <w:rPr>
          <w:rFonts w:ascii="Palatino Linotype" w:hAnsi="Palatino Linotype" w:cs="Arial"/>
        </w:rPr>
      </w:pPr>
    </w:p>
    <w:p w14:paraId="7517727C" w14:textId="77777777" w:rsidR="00407075" w:rsidRDefault="00F25088" w:rsidP="00F25088">
      <w:pPr>
        <w:pStyle w:val="Prrafodelista"/>
        <w:autoSpaceDE w:val="0"/>
        <w:autoSpaceDN w:val="0"/>
        <w:adjustRightInd w:val="0"/>
        <w:spacing w:before="240" w:line="360" w:lineRule="auto"/>
        <w:ind w:left="0" w:right="49"/>
        <w:jc w:val="both"/>
        <w:rPr>
          <w:rFonts w:ascii="Palatino Linotype" w:hAnsi="Palatino Linotype" w:cs="Arial"/>
          <w:lang w:val="es-MX"/>
        </w:rPr>
      </w:pPr>
      <w:r w:rsidRPr="00F25088">
        <w:rPr>
          <w:rFonts w:ascii="Palatino Linotype" w:hAnsi="Palatino Linotype" w:cs="Arial"/>
          <w:lang w:val="es-MX"/>
        </w:rPr>
        <w:t>Para lo cual el sujeto obligado tendrá que hacer del conocimiento al recurrente, mediante el SAIMEX, el día, lugar, hora y nombre del o los servidores públicos que le pondrán a su disposición la in</w:t>
      </w:r>
      <w:r w:rsidR="00407075">
        <w:rPr>
          <w:rFonts w:ascii="Palatino Linotype" w:hAnsi="Palatino Linotype" w:cs="Arial"/>
          <w:lang w:val="es-MX"/>
        </w:rPr>
        <w:t>formación para consulta directa.</w:t>
      </w:r>
    </w:p>
    <w:p w14:paraId="691A72F4" w14:textId="77777777" w:rsidR="00F56FF6" w:rsidRDefault="00F56FF6" w:rsidP="00F25088">
      <w:pPr>
        <w:pStyle w:val="Prrafodelista"/>
        <w:autoSpaceDE w:val="0"/>
        <w:autoSpaceDN w:val="0"/>
        <w:adjustRightInd w:val="0"/>
        <w:spacing w:before="240" w:line="360" w:lineRule="auto"/>
        <w:ind w:left="0" w:right="49"/>
        <w:jc w:val="both"/>
        <w:rPr>
          <w:rFonts w:ascii="Palatino Linotype" w:hAnsi="Palatino Linotype" w:cs="Arial"/>
          <w:lang w:val="es-MX"/>
        </w:rPr>
      </w:pPr>
    </w:p>
    <w:p w14:paraId="7C58AAB4" w14:textId="533D974E" w:rsidR="00E831D5" w:rsidRDefault="00407075" w:rsidP="00305E0A">
      <w:pPr>
        <w:pStyle w:val="Prrafodelista"/>
        <w:autoSpaceDE w:val="0"/>
        <w:autoSpaceDN w:val="0"/>
        <w:adjustRightInd w:val="0"/>
        <w:spacing w:before="240" w:line="360" w:lineRule="auto"/>
        <w:ind w:left="0" w:right="49"/>
        <w:jc w:val="both"/>
        <w:rPr>
          <w:rFonts w:ascii="Palatino Linotype" w:hAnsi="Palatino Linotype" w:cs="Arial"/>
          <w:lang w:val="es-MX"/>
        </w:rPr>
      </w:pPr>
      <w:r>
        <w:rPr>
          <w:rFonts w:ascii="Palatino Linotype" w:hAnsi="Palatino Linotype" w:cs="Arial"/>
          <w:lang w:val="es-MX"/>
        </w:rPr>
        <w:t>Por lo que concierne a la expedición de copias certificadas, el sujeto obligado deberá de darle a conocer al recurrente los datos referidos con anterioridad</w:t>
      </w:r>
      <w:r w:rsidR="00305E0A">
        <w:rPr>
          <w:rFonts w:ascii="Palatino Linotype" w:hAnsi="Palatino Linotype" w:cs="Arial"/>
          <w:lang w:val="es-MX"/>
        </w:rPr>
        <w:t>.</w:t>
      </w:r>
    </w:p>
    <w:p w14:paraId="7CE26D90" w14:textId="77777777" w:rsidR="00305E0A" w:rsidRPr="00305E0A" w:rsidRDefault="00305E0A" w:rsidP="00305E0A">
      <w:pPr>
        <w:pStyle w:val="Prrafodelista"/>
        <w:autoSpaceDE w:val="0"/>
        <w:autoSpaceDN w:val="0"/>
        <w:adjustRightInd w:val="0"/>
        <w:spacing w:before="240" w:line="360" w:lineRule="auto"/>
        <w:ind w:left="0" w:right="49"/>
        <w:jc w:val="both"/>
        <w:rPr>
          <w:rFonts w:ascii="Palatino Linotype" w:hAnsi="Palatino Linotype" w:cs="Arial"/>
          <w:lang w:eastAsia="es-MX"/>
        </w:rPr>
      </w:pPr>
    </w:p>
    <w:p w14:paraId="3E6C459C" w14:textId="77777777" w:rsidR="004E4866" w:rsidRDefault="004E4866" w:rsidP="004E4866">
      <w:pPr>
        <w:pStyle w:val="Sinespaciado"/>
        <w:spacing w:line="360" w:lineRule="auto"/>
        <w:jc w:val="both"/>
        <w:rPr>
          <w:rFonts w:ascii="Palatino Linotype" w:hAnsi="Palatino Linotype"/>
        </w:rPr>
      </w:pPr>
      <w:r w:rsidRPr="001329DE">
        <w:rPr>
          <w:rFonts w:ascii="Palatino Linotype" w:hAnsi="Palatino Linotype"/>
          <w:b/>
          <w:sz w:val="28"/>
        </w:rPr>
        <w:t>TERCERO.</w:t>
      </w:r>
      <w:r w:rsidRPr="00C24D80">
        <w:rPr>
          <w:rFonts w:ascii="Palatino Linotype" w:hAnsi="Palatino Linotype"/>
          <w:b/>
        </w:rPr>
        <w:t xml:space="preserve">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C2B2E60" w14:textId="77777777" w:rsidR="004E4866" w:rsidRDefault="004E4866" w:rsidP="004E4866">
      <w:pPr>
        <w:pStyle w:val="Sinespaciado"/>
        <w:spacing w:line="360" w:lineRule="auto"/>
        <w:jc w:val="both"/>
        <w:rPr>
          <w:rFonts w:ascii="Palatino Linotype" w:hAnsi="Palatino Linotype"/>
        </w:rPr>
      </w:pPr>
      <w:r w:rsidRPr="001329DE">
        <w:rPr>
          <w:rFonts w:ascii="Palatino Linotype" w:hAnsi="Palatino Linotype"/>
          <w:b/>
          <w:sz w:val="28"/>
        </w:rPr>
        <w:t>CUARTO.</w:t>
      </w:r>
      <w:r w:rsidRPr="00C24D80">
        <w:rPr>
          <w:rFonts w:ascii="Palatino Linotype" w:hAnsi="Palatino Linotype"/>
          <w:b/>
        </w:rPr>
        <w:t xml:space="preserve">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1381EE9" w14:textId="77777777" w:rsidR="00BD414E" w:rsidRDefault="00BD414E" w:rsidP="004E4866">
      <w:pPr>
        <w:pStyle w:val="Sinespaciado"/>
        <w:spacing w:line="360" w:lineRule="auto"/>
        <w:jc w:val="both"/>
        <w:rPr>
          <w:rFonts w:ascii="Palatino Linotype" w:hAnsi="Palatino Linotype"/>
        </w:rPr>
      </w:pPr>
    </w:p>
    <w:p w14:paraId="31067ECD" w14:textId="191418D6" w:rsidR="00BD414E" w:rsidRPr="00C24D80" w:rsidRDefault="00BD414E" w:rsidP="004E4866">
      <w:pPr>
        <w:pStyle w:val="Sinespaciado"/>
        <w:spacing w:line="360" w:lineRule="auto"/>
        <w:jc w:val="both"/>
        <w:rPr>
          <w:rFonts w:ascii="Palatino Linotype" w:hAnsi="Palatino Linotype"/>
        </w:rPr>
      </w:pPr>
      <w:r w:rsidRPr="001329DE">
        <w:rPr>
          <w:rFonts w:ascii="Palatino Linotype" w:hAnsi="Palatino Linotype"/>
          <w:b/>
          <w:sz w:val="28"/>
        </w:rPr>
        <w:t>QUINTO.</w:t>
      </w:r>
      <w:r w:rsidRPr="00BD414E">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14:paraId="44998EFB" w14:textId="77777777" w:rsidR="001404C6" w:rsidRPr="001329DE" w:rsidRDefault="001404C6" w:rsidP="001329DE">
      <w:pPr>
        <w:spacing w:after="0" w:line="360" w:lineRule="auto"/>
        <w:jc w:val="both"/>
        <w:rPr>
          <w:rFonts w:ascii="Palatino Linotype" w:hAnsi="Palatino Linotype"/>
          <w:color w:val="222222"/>
          <w:sz w:val="18"/>
          <w:szCs w:val="24"/>
          <w:shd w:val="clear" w:color="auto" w:fill="FFFFFF"/>
          <w:lang w:val="es-ES"/>
        </w:rPr>
      </w:pPr>
    </w:p>
    <w:p w14:paraId="724F4F22" w14:textId="56B1B236" w:rsidR="001404C6" w:rsidRDefault="0011542B" w:rsidP="00F56FF6">
      <w:pPr>
        <w:spacing w:after="0" w:line="360" w:lineRule="auto"/>
        <w:jc w:val="both"/>
        <w:rPr>
          <w:rFonts w:ascii="Palatino Linotype" w:hAnsi="Palatino Linotype" w:cs="Arial"/>
        </w:rPr>
      </w:pPr>
      <w:r w:rsidRPr="001329DE">
        <w:rPr>
          <w:rFonts w:ascii="Palatino Linotype" w:hAnsi="Palatino Linotype" w:cs="Arial"/>
          <w:sz w:val="20"/>
        </w:rPr>
        <w:t>ASÍ LO RESUELVE, POR UNANIMIDAD DE VOTOS</w:t>
      </w:r>
      <w:r w:rsidR="004F0E1A" w:rsidRPr="001329DE">
        <w:rPr>
          <w:rFonts w:ascii="Palatino Linotype" w:hAnsi="Palatino Linotype" w:cs="Arial"/>
          <w:sz w:val="20"/>
        </w:rPr>
        <w:t xml:space="preserve"> </w:t>
      </w:r>
      <w:r w:rsidRPr="001329DE">
        <w:rPr>
          <w:rFonts w:ascii="Palatino Linotype" w:hAnsi="Palatino Linotype" w:cs="Arial"/>
          <w:sz w:val="20"/>
        </w:rPr>
        <w:t>EL PLENO DEL</w:t>
      </w:r>
      <w:r w:rsidRPr="001329DE">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1329DE">
        <w:rPr>
          <w:rFonts w:ascii="Palatino Linotype" w:hAnsi="Palatino Linotype" w:cs="Arial"/>
          <w:sz w:val="20"/>
        </w:rPr>
        <w:t xml:space="preserve">, CONFORMADO POR LOS COMISIONADOS, </w:t>
      </w:r>
      <w:r w:rsidR="007C56E3" w:rsidRPr="001329DE">
        <w:rPr>
          <w:rFonts w:ascii="Palatino Linotype" w:hAnsi="Palatino Linotype" w:cs="Arial"/>
          <w:sz w:val="20"/>
        </w:rPr>
        <w:t>ZULEMA MARTÍNEZ SÁNCHEZ</w:t>
      </w:r>
      <w:r w:rsidR="00F56FF6">
        <w:rPr>
          <w:rFonts w:ascii="Palatino Linotype" w:hAnsi="Palatino Linotype" w:cs="Arial"/>
          <w:sz w:val="20"/>
        </w:rPr>
        <w:t xml:space="preserve"> CON VOTO PARTICULAR</w:t>
      </w:r>
      <w:r w:rsidR="00AB7B3D" w:rsidRPr="001329DE">
        <w:rPr>
          <w:rFonts w:ascii="Palatino Linotype" w:hAnsi="Palatino Linotype" w:cs="Arial"/>
          <w:sz w:val="20"/>
        </w:rPr>
        <w:t>,</w:t>
      </w:r>
      <w:r w:rsidR="007C56E3" w:rsidRPr="001329DE">
        <w:rPr>
          <w:rFonts w:ascii="Palatino Linotype" w:hAnsi="Palatino Linotype" w:cs="Arial"/>
          <w:sz w:val="20"/>
        </w:rPr>
        <w:t xml:space="preserve"> </w:t>
      </w:r>
      <w:r w:rsidRPr="001329DE">
        <w:rPr>
          <w:rFonts w:ascii="Palatino Linotype" w:hAnsi="Palatino Linotype" w:cs="Arial"/>
          <w:sz w:val="20"/>
        </w:rPr>
        <w:t>EVA ABAID YAPUR</w:t>
      </w:r>
      <w:r w:rsidR="00F56FF6">
        <w:rPr>
          <w:rFonts w:ascii="Palatino Linotype" w:hAnsi="Palatino Linotype" w:cs="Arial"/>
          <w:sz w:val="20"/>
        </w:rPr>
        <w:t xml:space="preserve"> CON VOTO PARTICULAR</w:t>
      </w:r>
      <w:r w:rsidRPr="001329DE">
        <w:rPr>
          <w:rFonts w:ascii="Palatino Linotype" w:hAnsi="Palatino Linotype" w:cs="Arial"/>
          <w:sz w:val="20"/>
        </w:rPr>
        <w:t>, JOSÉ GUADALUPE LUNA HERNÁNDEZ</w:t>
      </w:r>
      <w:r w:rsidR="00F56FF6">
        <w:rPr>
          <w:rFonts w:ascii="Palatino Linotype" w:hAnsi="Palatino Linotype" w:cs="Arial"/>
          <w:sz w:val="20"/>
        </w:rPr>
        <w:t>,</w:t>
      </w:r>
      <w:r w:rsidR="005125BF" w:rsidRPr="001329DE">
        <w:rPr>
          <w:rFonts w:ascii="Palatino Linotype" w:hAnsi="Palatino Linotype" w:cs="Arial"/>
          <w:sz w:val="20"/>
        </w:rPr>
        <w:t xml:space="preserve"> </w:t>
      </w:r>
      <w:r w:rsidR="007C56E3" w:rsidRPr="001329DE">
        <w:rPr>
          <w:rFonts w:ascii="Palatino Linotype" w:hAnsi="Palatino Linotype" w:cs="Arial"/>
          <w:sz w:val="20"/>
        </w:rPr>
        <w:t>JAVIER MARTÍNEZ CRUZ</w:t>
      </w:r>
      <w:r w:rsidR="005125BF" w:rsidRPr="001329DE">
        <w:rPr>
          <w:rFonts w:ascii="Palatino Linotype" w:hAnsi="Palatino Linotype" w:cs="Arial"/>
          <w:sz w:val="20"/>
        </w:rPr>
        <w:t xml:space="preserve"> Y LUIS GUSTAVO PARRA NORIEGA</w:t>
      </w:r>
      <w:r w:rsidR="006532B4" w:rsidRPr="006532B4">
        <w:rPr>
          <w:rFonts w:ascii="Palatino Linotype" w:hAnsi="Palatino Linotype" w:cs="Arial"/>
          <w:sz w:val="20"/>
        </w:rPr>
        <w:t xml:space="preserve"> </w:t>
      </w:r>
      <w:r w:rsidR="006532B4">
        <w:rPr>
          <w:rFonts w:ascii="Palatino Linotype" w:hAnsi="Palatino Linotype" w:cs="Arial"/>
          <w:sz w:val="20"/>
        </w:rPr>
        <w:t>CON VOTO PARTICULAR</w:t>
      </w:r>
      <w:r w:rsidRPr="001329DE">
        <w:rPr>
          <w:rFonts w:ascii="Palatino Linotype" w:hAnsi="Palatino Linotype" w:cs="Arial"/>
          <w:sz w:val="20"/>
        </w:rPr>
        <w:t xml:space="preserve">, </w:t>
      </w:r>
      <w:r w:rsidR="001404C6" w:rsidRPr="001329DE">
        <w:rPr>
          <w:rFonts w:ascii="Palatino Linotype" w:hAnsi="Palatino Linotype" w:cs="Arial"/>
          <w:sz w:val="20"/>
        </w:rPr>
        <w:t xml:space="preserve">EN LA </w:t>
      </w:r>
      <w:r w:rsidR="00F56FF6">
        <w:rPr>
          <w:rFonts w:ascii="Palatino Linotype" w:hAnsi="Palatino Linotype" w:cs="Arial"/>
          <w:sz w:val="20"/>
        </w:rPr>
        <w:t>TRIGÉSIMA PRIMERA</w:t>
      </w:r>
      <w:r w:rsidR="001404C6" w:rsidRPr="001329DE">
        <w:rPr>
          <w:rFonts w:ascii="Palatino Linotype" w:hAnsi="Palatino Linotype" w:cs="Arial"/>
          <w:sz w:val="20"/>
        </w:rPr>
        <w:t xml:space="preserve"> </w:t>
      </w:r>
      <w:r w:rsidRPr="001329DE">
        <w:rPr>
          <w:rFonts w:ascii="Palatino Linotype" w:hAnsi="Palatino Linotype" w:cs="Arial"/>
          <w:sz w:val="20"/>
        </w:rPr>
        <w:t>SESIÓN ORDINARIA CELEB</w:t>
      </w:r>
      <w:r w:rsidR="00F56FF6">
        <w:rPr>
          <w:rFonts w:ascii="Palatino Linotype" w:hAnsi="Palatino Linotype" w:cs="Arial"/>
          <w:sz w:val="20"/>
        </w:rPr>
        <w:t>RADA EL VEINTIOCHO DE AGOSTO</w:t>
      </w:r>
      <w:r w:rsidR="003B2C29" w:rsidRPr="001329DE">
        <w:rPr>
          <w:rFonts w:ascii="Palatino Linotype" w:hAnsi="Palatino Linotype" w:cs="Arial"/>
          <w:sz w:val="20"/>
        </w:rPr>
        <w:t xml:space="preserve"> DE </w:t>
      </w:r>
      <w:r w:rsidR="005125BF" w:rsidRPr="001329DE">
        <w:rPr>
          <w:rFonts w:ascii="Palatino Linotype" w:hAnsi="Palatino Linotype" w:cs="Arial"/>
          <w:sz w:val="20"/>
        </w:rPr>
        <w:t>DOS MIL DIECINUEVE</w:t>
      </w:r>
      <w:r w:rsidR="00E831D5" w:rsidRPr="001329DE">
        <w:rPr>
          <w:rFonts w:ascii="Palatino Linotype" w:hAnsi="Palatino Linotype" w:cs="Arial"/>
          <w:sz w:val="20"/>
        </w:rPr>
        <w:t xml:space="preserve"> ANTE EL SECRETARIO TÉCNICO</w:t>
      </w:r>
      <w:r w:rsidRPr="001329DE">
        <w:rPr>
          <w:rFonts w:ascii="Palatino Linotype" w:hAnsi="Palatino Linotype" w:cs="Arial"/>
          <w:sz w:val="20"/>
        </w:rPr>
        <w:t xml:space="preserve"> DEL PLENO,</w:t>
      </w:r>
      <w:r w:rsidR="00E3515E" w:rsidRPr="001329DE">
        <w:rPr>
          <w:rFonts w:ascii="Palatino Linotype" w:hAnsi="Palatino Linotype" w:cs="Arial"/>
          <w:sz w:val="20"/>
        </w:rPr>
        <w:t xml:space="preserve"> ALEXIS TAPIA RAMÍ</w:t>
      </w:r>
      <w:r w:rsidR="00E831D5" w:rsidRPr="001329DE">
        <w:rPr>
          <w:rFonts w:ascii="Palatino Linotype" w:hAnsi="Palatino Linotype" w:cs="Arial"/>
          <w:sz w:val="20"/>
        </w:rPr>
        <w:t>REZ</w:t>
      </w:r>
      <w:r w:rsidR="001329DE">
        <w:rPr>
          <w:rFonts w:ascii="Palatino Linotype" w:hAnsi="Palatino Linotype" w:cs="Arial"/>
        </w:rPr>
        <w:t>.</w:t>
      </w:r>
    </w:p>
    <w:p w14:paraId="2B82F538" w14:textId="77777777" w:rsidR="001329DE" w:rsidRPr="005125BF" w:rsidRDefault="001329DE" w:rsidP="001329DE">
      <w:pPr>
        <w:spacing w:after="0" w:line="240" w:lineRule="auto"/>
        <w:jc w:val="both"/>
        <w:rPr>
          <w:rFonts w:ascii="Palatino Linotype" w:hAnsi="Palatino Linotype" w:cs="Arial"/>
        </w:rPr>
      </w:pPr>
    </w:p>
    <w:p w14:paraId="04AFF2E0" w14:textId="2375A8A3" w:rsidR="00F56FF6" w:rsidRDefault="00F56FF6" w:rsidP="00F56FF6">
      <w:pPr>
        <w:spacing w:before="240"/>
        <w:jc w:val="both"/>
        <w:rPr>
          <w:rFonts w:ascii="Palatino Linotype" w:hAnsi="Palatino Linotype"/>
        </w:rPr>
      </w:pPr>
      <w:r>
        <w:rPr>
          <w:rFonts w:ascii="Palatino Linotype" w:hAnsi="Palatino Linotype"/>
        </w:rPr>
        <w:t>---------------------------------------------------------------------------------------------------------------------------</w:t>
      </w:r>
    </w:p>
    <w:p w14:paraId="6D051D3D" w14:textId="77777777" w:rsidR="00F56FF6" w:rsidRDefault="00F56FF6" w:rsidP="00F56FF6">
      <w:pPr>
        <w:spacing w:before="240"/>
        <w:jc w:val="both"/>
        <w:rPr>
          <w:rFonts w:ascii="Palatino Linotype" w:hAnsi="Palatino Linotype"/>
        </w:rPr>
      </w:pPr>
      <w:r>
        <w:rPr>
          <w:rFonts w:ascii="Palatino Linotype" w:hAnsi="Palatino Linotype"/>
        </w:rPr>
        <w:t>---------------------------------------------------------------------------------------------------------------------------</w:t>
      </w:r>
    </w:p>
    <w:p w14:paraId="783FB141" w14:textId="77777777" w:rsidR="00F56FF6" w:rsidRDefault="00F56FF6" w:rsidP="00F56FF6">
      <w:pPr>
        <w:spacing w:before="240"/>
        <w:jc w:val="both"/>
        <w:rPr>
          <w:rFonts w:ascii="Palatino Linotype" w:hAnsi="Palatino Linotype"/>
        </w:rPr>
      </w:pPr>
      <w:r>
        <w:rPr>
          <w:rFonts w:ascii="Palatino Linotype" w:hAnsi="Palatino Linotype"/>
        </w:rPr>
        <w:t>---------------------------------------------------------------------------------------------------------------------------</w:t>
      </w:r>
    </w:p>
    <w:p w14:paraId="3E8013CF" w14:textId="77777777" w:rsidR="00F56FF6" w:rsidRDefault="00F56FF6" w:rsidP="00F56FF6">
      <w:pPr>
        <w:spacing w:before="240"/>
        <w:jc w:val="both"/>
        <w:rPr>
          <w:rFonts w:ascii="Palatino Linotype" w:hAnsi="Palatino Linotype"/>
        </w:rPr>
      </w:pPr>
      <w:r>
        <w:rPr>
          <w:rFonts w:ascii="Palatino Linotype" w:hAnsi="Palatino Linotype"/>
        </w:rPr>
        <w:t>---------------------------------------------------------------------------------------------------------------------------</w:t>
      </w:r>
    </w:p>
    <w:p w14:paraId="5284B627" w14:textId="77777777" w:rsidR="00F56FF6" w:rsidRDefault="00F56FF6" w:rsidP="00F56FF6">
      <w:pPr>
        <w:spacing w:before="240"/>
        <w:jc w:val="both"/>
        <w:rPr>
          <w:rFonts w:ascii="Palatino Linotype" w:hAnsi="Palatino Linotype"/>
        </w:rPr>
      </w:pPr>
      <w:r>
        <w:rPr>
          <w:rFonts w:ascii="Palatino Linotype" w:hAnsi="Palatino Linotype"/>
        </w:rPr>
        <w:t>---------------------------------------------------------------------------------------------------------------------------</w:t>
      </w:r>
    </w:p>
    <w:p w14:paraId="484CDAB9" w14:textId="77777777" w:rsidR="00F56FF6" w:rsidRDefault="00F56FF6" w:rsidP="00F56FF6">
      <w:pPr>
        <w:spacing w:before="240"/>
        <w:jc w:val="both"/>
        <w:rPr>
          <w:rFonts w:ascii="Palatino Linotype" w:hAnsi="Palatino Linotype"/>
        </w:rPr>
      </w:pPr>
      <w:r>
        <w:rPr>
          <w:rFonts w:ascii="Palatino Linotype" w:hAnsi="Palatino Linotype"/>
        </w:rPr>
        <w:t>---------------------------------------------------------------------------------------------------------------------------</w:t>
      </w:r>
    </w:p>
    <w:p w14:paraId="476FBBE8" w14:textId="77777777" w:rsidR="00F56FF6" w:rsidRDefault="00F56FF6" w:rsidP="00F56FF6">
      <w:pPr>
        <w:spacing w:before="240"/>
        <w:jc w:val="both"/>
        <w:rPr>
          <w:rFonts w:ascii="Palatino Linotype" w:hAnsi="Palatino Linotype"/>
        </w:rPr>
      </w:pPr>
      <w:r>
        <w:rPr>
          <w:rFonts w:ascii="Palatino Linotype" w:hAnsi="Palatino Linotype"/>
        </w:rPr>
        <w:t>---------------------------------------------------------------------------------------------------------------------------</w:t>
      </w:r>
    </w:p>
    <w:p w14:paraId="24887ED0" w14:textId="77777777" w:rsidR="00F56FF6" w:rsidRDefault="00F56FF6" w:rsidP="00F56FF6">
      <w:pPr>
        <w:spacing w:before="240"/>
        <w:jc w:val="both"/>
        <w:rPr>
          <w:rFonts w:ascii="Palatino Linotype" w:hAnsi="Palatino Linotype"/>
        </w:rPr>
      </w:pPr>
      <w:r>
        <w:rPr>
          <w:rFonts w:ascii="Palatino Linotype" w:hAnsi="Palatino Linotype"/>
        </w:rPr>
        <w:t>---------------------------------------------------------------------------------------------------------------------------</w:t>
      </w:r>
    </w:p>
    <w:p w14:paraId="20930680" w14:textId="78BD148E" w:rsidR="005125BF" w:rsidRDefault="005125BF" w:rsidP="0011542B">
      <w:pPr>
        <w:spacing w:before="240"/>
        <w:jc w:val="both"/>
        <w:rPr>
          <w:rFonts w:ascii="Palatino Linotype" w:hAnsi="Palatino Linotype"/>
        </w:rPr>
      </w:pPr>
    </w:p>
    <w:p w14:paraId="765501C7" w14:textId="77777777" w:rsidR="00D51626" w:rsidRDefault="00D51626"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9E3D26" w:rsidRDefault="009E3D26"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9E3D26" w:rsidRDefault="009E3D2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9E3D26" w:rsidRDefault="009E3D26" w:rsidP="0011542B">
                            <w:pPr>
                              <w:spacing w:line="240" w:lineRule="auto"/>
                              <w:jc w:val="center"/>
                              <w:rPr>
                                <w:rFonts w:ascii="Palatino Linotype" w:hAnsi="Palatino Linotype"/>
                                <w:b/>
                                <w:sz w:val="24"/>
                                <w:szCs w:val="24"/>
                              </w:rPr>
                            </w:pPr>
                          </w:p>
                          <w:p w14:paraId="1A4B7B69" w14:textId="77777777" w:rsidR="009E3D26" w:rsidRPr="00016AF3" w:rsidRDefault="009E3D2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9E3D26" w:rsidRDefault="009E3D26"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9E3D26" w:rsidRDefault="009E3D2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9E3D26" w:rsidRDefault="009E3D26" w:rsidP="0011542B">
                      <w:pPr>
                        <w:spacing w:line="240" w:lineRule="auto"/>
                        <w:jc w:val="center"/>
                        <w:rPr>
                          <w:rFonts w:ascii="Palatino Linotype" w:hAnsi="Palatino Linotype"/>
                          <w:b/>
                          <w:sz w:val="24"/>
                          <w:szCs w:val="24"/>
                        </w:rPr>
                      </w:pPr>
                    </w:p>
                    <w:p w14:paraId="1A4B7B69" w14:textId="77777777" w:rsidR="009E3D26" w:rsidRPr="00016AF3" w:rsidRDefault="009E3D26"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9E3D26" w:rsidRPr="00EF2FC0" w:rsidRDefault="009E3D2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9E3D26" w:rsidRDefault="009E3D2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9E3D26" w:rsidRPr="00797B31" w:rsidRDefault="009E3D2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9E3D26" w:rsidRPr="00EF2FC0" w:rsidRDefault="009E3D2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9E3D26" w:rsidRDefault="009E3D2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9E3D26" w:rsidRPr="00797B31" w:rsidRDefault="009E3D2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9E3D26" w:rsidRPr="00EF2FC0" w:rsidRDefault="009E3D2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9E3D26" w:rsidRPr="00EF2FC0" w:rsidRDefault="009E3D2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9E3D26" w:rsidRDefault="009E3D26" w:rsidP="00E3515E">
                            <w:pPr>
                              <w:spacing w:line="240" w:lineRule="auto"/>
                              <w:jc w:val="center"/>
                              <w:rPr>
                                <w:rFonts w:ascii="Palatino Linotype" w:hAnsi="Palatino Linotype"/>
                                <w:b/>
                                <w:sz w:val="24"/>
                                <w:szCs w:val="24"/>
                              </w:rPr>
                            </w:pPr>
                          </w:p>
                          <w:p w14:paraId="0AF7E0DD" w14:textId="77777777" w:rsidR="009E3D26" w:rsidRDefault="009E3D2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9E3D26" w:rsidRPr="00EF2FC0" w:rsidRDefault="009E3D2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9E3D26" w:rsidRPr="00EF2FC0" w:rsidRDefault="009E3D2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9E3D26" w:rsidRDefault="009E3D26" w:rsidP="00E3515E">
                      <w:pPr>
                        <w:spacing w:line="240" w:lineRule="auto"/>
                        <w:jc w:val="center"/>
                        <w:rPr>
                          <w:rFonts w:ascii="Palatino Linotype" w:hAnsi="Palatino Linotype"/>
                          <w:b/>
                          <w:sz w:val="24"/>
                          <w:szCs w:val="24"/>
                        </w:rPr>
                      </w:pPr>
                    </w:p>
                    <w:p w14:paraId="0AF7E0DD" w14:textId="77777777" w:rsidR="009E3D26" w:rsidRDefault="009E3D2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9E3D26" w:rsidRPr="00EF2FC0" w:rsidRDefault="009E3D26" w:rsidP="005125BF">
                            <w:pPr>
                              <w:jc w:val="center"/>
                              <w:rPr>
                                <w:rFonts w:ascii="Palatino Linotype" w:hAnsi="Palatino Linotype"/>
                              </w:rPr>
                            </w:pPr>
                            <w:r>
                              <w:rPr>
                                <w:rFonts w:ascii="Palatino Linotype" w:hAnsi="Palatino Linotype"/>
                                <w:b/>
                              </w:rPr>
                              <w:t>Luis Gustavo Parra Noriega</w:t>
                            </w:r>
                          </w:p>
                          <w:p w14:paraId="2FB0BD00" w14:textId="77777777" w:rsidR="009E3D26" w:rsidRPr="00EF2FC0" w:rsidRDefault="009E3D26" w:rsidP="005125BF">
                            <w:pPr>
                              <w:jc w:val="center"/>
                              <w:rPr>
                                <w:rFonts w:ascii="Palatino Linotype" w:hAnsi="Palatino Linotype"/>
                              </w:rPr>
                            </w:pPr>
                            <w:r w:rsidRPr="00EF2FC0">
                              <w:rPr>
                                <w:rFonts w:ascii="Palatino Linotype" w:hAnsi="Palatino Linotype"/>
                              </w:rPr>
                              <w:t>Comisionado</w:t>
                            </w:r>
                          </w:p>
                          <w:p w14:paraId="2A4F7641" w14:textId="399B7245" w:rsidR="009E3D26" w:rsidRDefault="00044678" w:rsidP="005125BF">
                            <w:pPr>
                              <w:jc w:val="center"/>
                              <w:rPr>
                                <w:rFonts w:ascii="Palatino Linotype" w:hAnsi="Palatino Linotype"/>
                                <w:b/>
                              </w:rPr>
                            </w:pPr>
                            <w:r>
                              <w:rPr>
                                <w:rFonts w:ascii="Palatino Linotype" w:hAnsi="Palatino Linotype"/>
                                <w:b/>
                              </w:rPr>
                              <w:t>(Rúbrica</w:t>
                            </w:r>
                            <w:r w:rsidR="009E3D26">
                              <w:rPr>
                                <w:rFonts w:ascii="Palatino Linotype" w:hAnsi="Palatino Linotype"/>
                                <w:b/>
                              </w:rPr>
                              <w:t>).</w:t>
                            </w:r>
                          </w:p>
                          <w:p w14:paraId="45785981" w14:textId="77777777" w:rsidR="009E3D26" w:rsidRDefault="009E3D26"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54B3C" id="_x0000_t202" coordsize="21600,21600" o:spt="202" path="m,l,21600r21600,l21600,xe">
                <v:stroke joinstyle="miter"/>
                <v:path gradientshapeok="t" o:connecttype="rect"/>
              </v:shapetype>
              <v:shape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9E3D26" w:rsidRPr="00EF2FC0" w:rsidRDefault="009E3D26" w:rsidP="005125BF">
                      <w:pPr>
                        <w:jc w:val="center"/>
                        <w:rPr>
                          <w:rFonts w:ascii="Palatino Linotype" w:hAnsi="Palatino Linotype"/>
                        </w:rPr>
                      </w:pPr>
                      <w:r>
                        <w:rPr>
                          <w:rFonts w:ascii="Palatino Linotype" w:hAnsi="Palatino Linotype"/>
                          <w:b/>
                        </w:rPr>
                        <w:t>Luis Gustavo Parra Noriega</w:t>
                      </w:r>
                    </w:p>
                    <w:p w14:paraId="2FB0BD00" w14:textId="77777777" w:rsidR="009E3D26" w:rsidRPr="00EF2FC0" w:rsidRDefault="009E3D26" w:rsidP="005125BF">
                      <w:pPr>
                        <w:jc w:val="center"/>
                        <w:rPr>
                          <w:rFonts w:ascii="Palatino Linotype" w:hAnsi="Palatino Linotype"/>
                        </w:rPr>
                      </w:pPr>
                      <w:r w:rsidRPr="00EF2FC0">
                        <w:rPr>
                          <w:rFonts w:ascii="Palatino Linotype" w:hAnsi="Palatino Linotype"/>
                        </w:rPr>
                        <w:t>Comisionado</w:t>
                      </w:r>
                    </w:p>
                    <w:p w14:paraId="2A4F7641" w14:textId="399B7245" w:rsidR="009E3D26" w:rsidRDefault="00044678" w:rsidP="005125BF">
                      <w:pPr>
                        <w:jc w:val="center"/>
                        <w:rPr>
                          <w:rFonts w:ascii="Palatino Linotype" w:hAnsi="Palatino Linotype"/>
                          <w:b/>
                        </w:rPr>
                      </w:pPr>
                      <w:r>
                        <w:rPr>
                          <w:rFonts w:ascii="Palatino Linotype" w:hAnsi="Palatino Linotype"/>
                          <w:b/>
                        </w:rPr>
                        <w:t>(Rúbrica</w:t>
                      </w:r>
                      <w:r w:rsidR="009E3D26">
                        <w:rPr>
                          <w:rFonts w:ascii="Palatino Linotype" w:hAnsi="Palatino Linotype"/>
                          <w:b/>
                        </w:rPr>
                        <w:t>).</w:t>
                      </w:r>
                    </w:p>
                    <w:p w14:paraId="45785981" w14:textId="77777777" w:rsidR="009E3D26" w:rsidRDefault="009E3D26"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9E3D26" w:rsidRPr="00EF2FC0" w:rsidRDefault="009E3D2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9E3D26" w:rsidRPr="00EF2FC0" w:rsidRDefault="009E3D2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D52293C"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044678">
                              <w:rPr>
                                <w:rFonts w:ascii="Palatino Linotype" w:hAnsi="Palatino Linotype"/>
                                <w:b/>
                                <w:sz w:val="24"/>
                                <w:szCs w:val="24"/>
                              </w:rPr>
                              <w:t>Rúbrica</w:t>
                            </w:r>
                            <w:r>
                              <w:rPr>
                                <w:rFonts w:ascii="Palatino Linotype" w:hAnsi="Palatino Linotype"/>
                                <w:b/>
                                <w:sz w:val="24"/>
                                <w:szCs w:val="24"/>
                              </w:rPr>
                              <w:t>)</w:t>
                            </w:r>
                          </w:p>
                          <w:p w14:paraId="0DA2F29E" w14:textId="5FF288B6" w:rsidR="009E3D26" w:rsidRDefault="009E3D26" w:rsidP="00E3515E">
                            <w:pPr>
                              <w:spacing w:line="240" w:lineRule="auto"/>
                              <w:jc w:val="center"/>
                              <w:rPr>
                                <w:rFonts w:ascii="Palatino Linotype" w:hAnsi="Palatino Linotype"/>
                                <w:b/>
                                <w:sz w:val="24"/>
                                <w:szCs w:val="24"/>
                              </w:rPr>
                            </w:pPr>
                          </w:p>
                          <w:p w14:paraId="3500BC9C" w14:textId="7E5048A2" w:rsidR="009E3D26" w:rsidRDefault="009E3D26" w:rsidP="0011542B">
                            <w:pPr>
                              <w:spacing w:line="240" w:lineRule="auto"/>
                              <w:jc w:val="center"/>
                              <w:rPr>
                                <w:rFonts w:ascii="Palatino Linotype" w:hAnsi="Palatino Linotype"/>
                                <w:b/>
                                <w:sz w:val="24"/>
                                <w:szCs w:val="24"/>
                              </w:rPr>
                            </w:pPr>
                          </w:p>
                          <w:p w14:paraId="78508D67" w14:textId="77777777" w:rsidR="009E3D26" w:rsidRDefault="009E3D2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9E3D26" w:rsidRPr="00EF2FC0" w:rsidRDefault="009E3D2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9E3D26" w:rsidRPr="00EF2FC0" w:rsidRDefault="009E3D2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D52293C" w:rsidR="009E3D26" w:rsidRDefault="009E3D26"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044678">
                        <w:rPr>
                          <w:rFonts w:ascii="Palatino Linotype" w:hAnsi="Palatino Linotype"/>
                          <w:b/>
                          <w:sz w:val="24"/>
                          <w:szCs w:val="24"/>
                        </w:rPr>
                        <w:t>Rúbrica</w:t>
                      </w:r>
                      <w:r>
                        <w:rPr>
                          <w:rFonts w:ascii="Palatino Linotype" w:hAnsi="Palatino Linotype"/>
                          <w:b/>
                          <w:sz w:val="24"/>
                          <w:szCs w:val="24"/>
                        </w:rPr>
                        <w:t>)</w:t>
                      </w:r>
                    </w:p>
                    <w:p w14:paraId="0DA2F29E" w14:textId="5FF288B6" w:rsidR="009E3D26" w:rsidRDefault="009E3D26" w:rsidP="00E3515E">
                      <w:pPr>
                        <w:spacing w:line="240" w:lineRule="auto"/>
                        <w:jc w:val="center"/>
                        <w:rPr>
                          <w:rFonts w:ascii="Palatino Linotype" w:hAnsi="Palatino Linotype"/>
                          <w:b/>
                          <w:sz w:val="24"/>
                          <w:szCs w:val="24"/>
                        </w:rPr>
                      </w:pPr>
                    </w:p>
                    <w:p w14:paraId="3500BC9C" w14:textId="7E5048A2" w:rsidR="009E3D26" w:rsidRDefault="009E3D26" w:rsidP="0011542B">
                      <w:pPr>
                        <w:spacing w:line="240" w:lineRule="auto"/>
                        <w:jc w:val="center"/>
                        <w:rPr>
                          <w:rFonts w:ascii="Palatino Linotype" w:hAnsi="Palatino Linotype"/>
                          <w:b/>
                          <w:sz w:val="24"/>
                          <w:szCs w:val="24"/>
                        </w:rPr>
                      </w:pPr>
                    </w:p>
                    <w:p w14:paraId="78508D67" w14:textId="77777777" w:rsidR="009E3D26" w:rsidRDefault="009E3D2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9E3D26" w:rsidRDefault="009E3D2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9E3D26" w:rsidRDefault="009E3D2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9E3D26" w:rsidRDefault="009E3D26"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9E3D26" w:rsidRPr="0086727B" w:rsidRDefault="009E3D26"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9E3D26" w:rsidRDefault="009E3D26"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9E3D26" w:rsidRDefault="009E3D26" w:rsidP="0011542B">
                            <w:pPr>
                              <w:spacing w:line="240" w:lineRule="auto"/>
                              <w:jc w:val="center"/>
                              <w:rPr>
                                <w:rFonts w:ascii="Palatino Linotype" w:hAnsi="Palatino Linotype"/>
                                <w:b/>
                                <w:sz w:val="24"/>
                                <w:szCs w:val="24"/>
                              </w:rPr>
                            </w:pPr>
                          </w:p>
                          <w:p w14:paraId="1E135C15" w14:textId="77777777" w:rsidR="009E3D26" w:rsidRDefault="009E3D26" w:rsidP="0011542B">
                            <w:pPr>
                              <w:jc w:val="center"/>
                              <w:rPr>
                                <w:rFonts w:ascii="Palatino Linotype" w:hAnsi="Palatino Linotype"/>
                                <w:sz w:val="24"/>
                                <w:szCs w:val="24"/>
                              </w:rPr>
                            </w:pPr>
                          </w:p>
                          <w:p w14:paraId="67C057FC" w14:textId="77777777" w:rsidR="009E3D26" w:rsidRPr="00EF2FC0" w:rsidRDefault="009E3D26" w:rsidP="0011542B">
                            <w:pPr>
                              <w:jc w:val="center"/>
                              <w:rPr>
                                <w:rFonts w:ascii="Palatino Linotype" w:hAnsi="Palatino Linotype"/>
                                <w:sz w:val="24"/>
                                <w:szCs w:val="24"/>
                              </w:rPr>
                            </w:pPr>
                          </w:p>
                          <w:p w14:paraId="58FC4DE4" w14:textId="77777777" w:rsidR="009E3D26" w:rsidRDefault="009E3D2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9E3D26" w:rsidRDefault="009E3D26"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9E3D26" w:rsidRPr="0086727B" w:rsidRDefault="009E3D26"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9E3D26" w:rsidRDefault="009E3D26"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9E3D26" w:rsidRDefault="009E3D26" w:rsidP="0011542B">
                      <w:pPr>
                        <w:spacing w:line="240" w:lineRule="auto"/>
                        <w:jc w:val="center"/>
                        <w:rPr>
                          <w:rFonts w:ascii="Palatino Linotype" w:hAnsi="Palatino Linotype"/>
                          <w:b/>
                          <w:sz w:val="24"/>
                          <w:szCs w:val="24"/>
                        </w:rPr>
                      </w:pPr>
                    </w:p>
                    <w:p w14:paraId="1E135C15" w14:textId="77777777" w:rsidR="009E3D26" w:rsidRDefault="009E3D26" w:rsidP="0011542B">
                      <w:pPr>
                        <w:jc w:val="center"/>
                        <w:rPr>
                          <w:rFonts w:ascii="Palatino Linotype" w:hAnsi="Palatino Linotype"/>
                          <w:sz w:val="24"/>
                          <w:szCs w:val="24"/>
                        </w:rPr>
                      </w:pPr>
                    </w:p>
                    <w:p w14:paraId="67C057FC" w14:textId="77777777" w:rsidR="009E3D26" w:rsidRPr="00EF2FC0" w:rsidRDefault="009E3D26" w:rsidP="0011542B">
                      <w:pPr>
                        <w:jc w:val="center"/>
                        <w:rPr>
                          <w:rFonts w:ascii="Palatino Linotype" w:hAnsi="Palatino Linotype"/>
                          <w:sz w:val="24"/>
                          <w:szCs w:val="24"/>
                        </w:rPr>
                      </w:pPr>
                    </w:p>
                    <w:p w14:paraId="58FC4DE4" w14:textId="77777777" w:rsidR="009E3D26" w:rsidRDefault="009E3D26"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5083CDBB" w14:textId="32DBD905"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044678" w:rsidRPr="00044678">
        <w:rPr>
          <w:rFonts w:ascii="Palatino Linotype" w:hAnsi="Palatino Linotype" w:cs="Arial"/>
          <w:sz w:val="16"/>
          <w:szCs w:val="16"/>
        </w:rPr>
        <w:t>veintiocho de agosto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044678">
        <w:rPr>
          <w:rFonts w:ascii="Palatino Linotype" w:hAnsi="Palatino Linotype" w:cs="Arial"/>
          <w:bCs/>
          <w:sz w:val="16"/>
          <w:szCs w:val="16"/>
          <w:lang w:eastAsia="es-MX"/>
        </w:rPr>
        <w:t>05195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62CF9" w14:textId="77777777" w:rsidR="00C12C73" w:rsidRDefault="00C12C73" w:rsidP="0011542B">
      <w:pPr>
        <w:spacing w:after="0" w:line="240" w:lineRule="auto"/>
      </w:pPr>
      <w:r>
        <w:separator/>
      </w:r>
    </w:p>
  </w:endnote>
  <w:endnote w:type="continuationSeparator" w:id="0">
    <w:p w14:paraId="591A6294" w14:textId="77777777" w:rsidR="00C12C73" w:rsidRDefault="00C12C73"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9E3D26" w:rsidRPr="000B69FA" w:rsidRDefault="009E3D2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378">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6378">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9E3D26" w:rsidRPr="000B69FA" w:rsidRDefault="009E3D2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3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16378">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4D2DD" w14:textId="77777777" w:rsidR="00C12C73" w:rsidRDefault="00C12C73" w:rsidP="0011542B">
      <w:pPr>
        <w:spacing w:after="0" w:line="240" w:lineRule="auto"/>
      </w:pPr>
      <w:r>
        <w:separator/>
      </w:r>
    </w:p>
  </w:footnote>
  <w:footnote w:type="continuationSeparator" w:id="0">
    <w:p w14:paraId="2BB0A4A3" w14:textId="77777777" w:rsidR="00C12C73" w:rsidRDefault="00C12C73" w:rsidP="0011542B">
      <w:pPr>
        <w:spacing w:after="0" w:line="240" w:lineRule="auto"/>
      </w:pPr>
      <w:r>
        <w:continuationSeparator/>
      </w:r>
    </w:p>
  </w:footnote>
  <w:footnote w:id="1">
    <w:p w14:paraId="3099A84B" w14:textId="77777777" w:rsidR="009E3D26" w:rsidRPr="00911081" w:rsidRDefault="009E3D26"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9E3D26" w:rsidRPr="00911081" w:rsidRDefault="009E3D26"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9B22B54" w14:textId="77777777" w:rsidR="009E3D26" w:rsidRPr="00135B35" w:rsidRDefault="009E3D26" w:rsidP="00C832E3">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9E3D26" w:rsidRDefault="009E3D2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E3D26" w14:paraId="0C305AAC" w14:textId="77777777" w:rsidTr="00543858">
      <w:trPr>
        <w:trHeight w:val="227"/>
      </w:trPr>
      <w:tc>
        <w:tcPr>
          <w:tcW w:w="5529" w:type="dxa"/>
          <w:hideMark/>
        </w:tcPr>
        <w:p w14:paraId="167F2DB6" w14:textId="77777777" w:rsidR="009E3D26" w:rsidRDefault="009E3D2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6E6A0426" w:rsidR="009E3D26" w:rsidRDefault="009E3D26"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05195/INFOEM/IP/RR/2019</w:t>
          </w:r>
        </w:p>
      </w:tc>
    </w:tr>
    <w:tr w:rsidR="009E3D26" w14:paraId="7C91888C" w14:textId="77777777" w:rsidTr="00543858">
      <w:trPr>
        <w:trHeight w:val="242"/>
      </w:trPr>
      <w:tc>
        <w:tcPr>
          <w:tcW w:w="5529" w:type="dxa"/>
          <w:hideMark/>
        </w:tcPr>
        <w:p w14:paraId="36134237" w14:textId="77777777" w:rsidR="009E3D26" w:rsidRDefault="009E3D2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546D9937" w:rsidR="009E3D26" w:rsidRDefault="009E3D26" w:rsidP="00543858">
          <w:pPr>
            <w:spacing w:after="120" w:line="256" w:lineRule="auto"/>
            <w:ind w:left="-486" w:right="214" w:firstLine="284"/>
            <w:jc w:val="right"/>
            <w:rPr>
              <w:rFonts w:ascii="Palatino Linotype" w:hAnsi="Palatino Linotype" w:cs="Arial"/>
              <w:szCs w:val="20"/>
            </w:rPr>
          </w:pPr>
          <w:r w:rsidRPr="002355CD">
            <w:rPr>
              <w:rFonts w:ascii="Palatino Linotype" w:hAnsi="Palatino Linotype" w:cs="Arial"/>
              <w:szCs w:val="20"/>
            </w:rPr>
            <w:t>Ayuntamiento de Almoloya del Río</w:t>
          </w:r>
        </w:p>
      </w:tc>
    </w:tr>
    <w:tr w:rsidR="009E3D26" w14:paraId="573ECEE7" w14:textId="77777777" w:rsidTr="00543858">
      <w:trPr>
        <w:trHeight w:val="342"/>
      </w:trPr>
      <w:tc>
        <w:tcPr>
          <w:tcW w:w="5529" w:type="dxa"/>
          <w:hideMark/>
        </w:tcPr>
        <w:p w14:paraId="763053A0" w14:textId="77777777" w:rsidR="009E3D26" w:rsidRDefault="009E3D2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9E3D26" w:rsidRDefault="009E3D2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9E3D26" w:rsidRDefault="009E3D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E3D26" w14:paraId="3314BD3F" w14:textId="77777777" w:rsidTr="00543858">
      <w:trPr>
        <w:trHeight w:val="227"/>
      </w:trPr>
      <w:tc>
        <w:tcPr>
          <w:tcW w:w="5529" w:type="dxa"/>
          <w:hideMark/>
        </w:tcPr>
        <w:p w14:paraId="6F581AB1" w14:textId="77777777" w:rsidR="009E3D26" w:rsidRDefault="009E3D2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4B537F32" w:rsidR="009E3D26" w:rsidRPr="00B4142F" w:rsidRDefault="009E3D26"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05195/INFOEM/IP/RR/2019</w:t>
          </w:r>
        </w:p>
      </w:tc>
    </w:tr>
    <w:tr w:rsidR="009E3D26" w14:paraId="3FBDF2B2" w14:textId="77777777" w:rsidTr="00543858">
      <w:trPr>
        <w:trHeight w:val="196"/>
      </w:trPr>
      <w:tc>
        <w:tcPr>
          <w:tcW w:w="5529" w:type="dxa"/>
          <w:hideMark/>
        </w:tcPr>
        <w:p w14:paraId="3DACD7C7" w14:textId="77777777" w:rsidR="009E3D26" w:rsidRDefault="009E3D2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73CC6320" w:rsidR="009E3D26" w:rsidRPr="00F06FED" w:rsidRDefault="00985A06"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w:t>
          </w:r>
        </w:p>
      </w:tc>
    </w:tr>
    <w:tr w:rsidR="009E3D26" w14:paraId="5EE2B43F" w14:textId="77777777" w:rsidTr="00543858">
      <w:trPr>
        <w:trHeight w:val="242"/>
      </w:trPr>
      <w:tc>
        <w:tcPr>
          <w:tcW w:w="5529" w:type="dxa"/>
          <w:hideMark/>
        </w:tcPr>
        <w:p w14:paraId="75147299" w14:textId="77777777" w:rsidR="009E3D26" w:rsidRDefault="009E3D2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63597929" w:rsidR="009E3D26" w:rsidRDefault="009E3D26" w:rsidP="0011542B">
          <w:pPr>
            <w:spacing w:after="120" w:line="256" w:lineRule="auto"/>
            <w:ind w:left="-495" w:right="214" w:firstLine="567"/>
            <w:jc w:val="right"/>
            <w:rPr>
              <w:rFonts w:ascii="Palatino Linotype" w:hAnsi="Palatino Linotype" w:cs="Arial"/>
              <w:szCs w:val="20"/>
            </w:rPr>
          </w:pPr>
          <w:r w:rsidRPr="002355CD">
            <w:rPr>
              <w:rFonts w:ascii="Palatino Linotype" w:hAnsi="Palatino Linotype" w:cs="Arial"/>
              <w:szCs w:val="20"/>
            </w:rPr>
            <w:t>Ayuntamiento de Almoloya del Río</w:t>
          </w:r>
        </w:p>
      </w:tc>
    </w:tr>
    <w:tr w:rsidR="009E3D26" w14:paraId="6E5CCA37" w14:textId="77777777" w:rsidTr="00543858">
      <w:trPr>
        <w:trHeight w:val="342"/>
      </w:trPr>
      <w:tc>
        <w:tcPr>
          <w:tcW w:w="5529" w:type="dxa"/>
          <w:hideMark/>
        </w:tcPr>
        <w:p w14:paraId="3A29BB8A" w14:textId="77777777" w:rsidR="009E3D26" w:rsidRDefault="009E3D2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9E3D26" w:rsidRDefault="009E3D2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9E3D26" w:rsidRDefault="009E3D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C84E99"/>
    <w:multiLevelType w:val="hybridMultilevel"/>
    <w:tmpl w:val="1B1659C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6"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15:restartNumberingAfterBreak="0">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1" w15:restartNumberingAfterBreak="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B9B46CB"/>
    <w:multiLevelType w:val="hybridMultilevel"/>
    <w:tmpl w:val="57DE3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6"/>
  </w:num>
  <w:num w:numId="4">
    <w:abstractNumId w:val="11"/>
  </w:num>
  <w:num w:numId="5">
    <w:abstractNumId w:val="3"/>
  </w:num>
  <w:num w:numId="6">
    <w:abstractNumId w:val="14"/>
  </w:num>
  <w:num w:numId="7">
    <w:abstractNumId w:val="19"/>
  </w:num>
  <w:num w:numId="8">
    <w:abstractNumId w:val="13"/>
  </w:num>
  <w:num w:numId="9">
    <w:abstractNumId w:val="20"/>
  </w:num>
  <w:num w:numId="10">
    <w:abstractNumId w:val="1"/>
  </w:num>
  <w:num w:numId="11">
    <w:abstractNumId w:val="9"/>
  </w:num>
  <w:num w:numId="12">
    <w:abstractNumId w:val="6"/>
  </w:num>
  <w:num w:numId="13">
    <w:abstractNumId w:val="18"/>
  </w:num>
  <w:num w:numId="14">
    <w:abstractNumId w:val="2"/>
  </w:num>
  <w:num w:numId="15">
    <w:abstractNumId w:val="8"/>
  </w:num>
  <w:num w:numId="16">
    <w:abstractNumId w:val="17"/>
  </w:num>
  <w:num w:numId="17">
    <w:abstractNumId w:val="0"/>
  </w:num>
  <w:num w:numId="18">
    <w:abstractNumId w:val="12"/>
  </w:num>
  <w:num w:numId="19">
    <w:abstractNumId w:val="7"/>
  </w:num>
  <w:num w:numId="20">
    <w:abstractNumId w:val="10"/>
  </w:num>
  <w:num w:numId="21">
    <w:abstractNumId w:val="21"/>
  </w:num>
  <w:num w:numId="22">
    <w:abstractNumId w:val="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178E4"/>
    <w:rsid w:val="0002137E"/>
    <w:rsid w:val="0002254C"/>
    <w:rsid w:val="00026E9B"/>
    <w:rsid w:val="00027065"/>
    <w:rsid w:val="000321DA"/>
    <w:rsid w:val="00032DDE"/>
    <w:rsid w:val="000405CB"/>
    <w:rsid w:val="00041E37"/>
    <w:rsid w:val="00043F21"/>
    <w:rsid w:val="00044678"/>
    <w:rsid w:val="00047EC8"/>
    <w:rsid w:val="0006439C"/>
    <w:rsid w:val="00072E6B"/>
    <w:rsid w:val="00075E91"/>
    <w:rsid w:val="00080AC7"/>
    <w:rsid w:val="0009524A"/>
    <w:rsid w:val="00097BD5"/>
    <w:rsid w:val="000A3574"/>
    <w:rsid w:val="000A555F"/>
    <w:rsid w:val="000B6458"/>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01C8"/>
    <w:rsid w:val="0012416A"/>
    <w:rsid w:val="00126246"/>
    <w:rsid w:val="0013120F"/>
    <w:rsid w:val="001329DE"/>
    <w:rsid w:val="001404C6"/>
    <w:rsid w:val="0015440A"/>
    <w:rsid w:val="00154857"/>
    <w:rsid w:val="00164A97"/>
    <w:rsid w:val="00174513"/>
    <w:rsid w:val="001842DD"/>
    <w:rsid w:val="0018673C"/>
    <w:rsid w:val="00196E93"/>
    <w:rsid w:val="001A0399"/>
    <w:rsid w:val="001A2EB8"/>
    <w:rsid w:val="001A6BAE"/>
    <w:rsid w:val="001B0FCF"/>
    <w:rsid w:val="001B326D"/>
    <w:rsid w:val="001B799A"/>
    <w:rsid w:val="001C16B1"/>
    <w:rsid w:val="001C1835"/>
    <w:rsid w:val="001C5431"/>
    <w:rsid w:val="001C6913"/>
    <w:rsid w:val="001D251B"/>
    <w:rsid w:val="001D7CAB"/>
    <w:rsid w:val="001F217A"/>
    <w:rsid w:val="001F3B3B"/>
    <w:rsid w:val="001F5AFF"/>
    <w:rsid w:val="001F6EB0"/>
    <w:rsid w:val="00201B20"/>
    <w:rsid w:val="00217897"/>
    <w:rsid w:val="00220391"/>
    <w:rsid w:val="0022100F"/>
    <w:rsid w:val="00227744"/>
    <w:rsid w:val="002355CD"/>
    <w:rsid w:val="0023596D"/>
    <w:rsid w:val="00237301"/>
    <w:rsid w:val="00243002"/>
    <w:rsid w:val="00247239"/>
    <w:rsid w:val="0024761B"/>
    <w:rsid w:val="002507A5"/>
    <w:rsid w:val="00254D66"/>
    <w:rsid w:val="00261FFA"/>
    <w:rsid w:val="00273B89"/>
    <w:rsid w:val="00280969"/>
    <w:rsid w:val="00283B7D"/>
    <w:rsid w:val="00287856"/>
    <w:rsid w:val="00287F1B"/>
    <w:rsid w:val="0029272A"/>
    <w:rsid w:val="002945AF"/>
    <w:rsid w:val="0029528A"/>
    <w:rsid w:val="002B2907"/>
    <w:rsid w:val="002B601A"/>
    <w:rsid w:val="002C433E"/>
    <w:rsid w:val="002C4695"/>
    <w:rsid w:val="002C6D66"/>
    <w:rsid w:val="002D1236"/>
    <w:rsid w:val="002E1D99"/>
    <w:rsid w:val="002F6E45"/>
    <w:rsid w:val="002F70CE"/>
    <w:rsid w:val="00304407"/>
    <w:rsid w:val="00305D19"/>
    <w:rsid w:val="00305E0A"/>
    <w:rsid w:val="00306C1A"/>
    <w:rsid w:val="00307EB2"/>
    <w:rsid w:val="00312901"/>
    <w:rsid w:val="00315738"/>
    <w:rsid w:val="00326FE3"/>
    <w:rsid w:val="00327B2B"/>
    <w:rsid w:val="00336C65"/>
    <w:rsid w:val="00346B41"/>
    <w:rsid w:val="00346DF4"/>
    <w:rsid w:val="00347C16"/>
    <w:rsid w:val="00350F71"/>
    <w:rsid w:val="0035247C"/>
    <w:rsid w:val="00352C9B"/>
    <w:rsid w:val="003605D7"/>
    <w:rsid w:val="00360787"/>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D3BA6"/>
    <w:rsid w:val="003E01E8"/>
    <w:rsid w:val="003E19C7"/>
    <w:rsid w:val="003E1CFA"/>
    <w:rsid w:val="003E2B26"/>
    <w:rsid w:val="003E3E36"/>
    <w:rsid w:val="0040296A"/>
    <w:rsid w:val="004034F4"/>
    <w:rsid w:val="00404932"/>
    <w:rsid w:val="004055FA"/>
    <w:rsid w:val="00407075"/>
    <w:rsid w:val="00407562"/>
    <w:rsid w:val="00420592"/>
    <w:rsid w:val="00421A72"/>
    <w:rsid w:val="0042798A"/>
    <w:rsid w:val="00437AF1"/>
    <w:rsid w:val="00446BF4"/>
    <w:rsid w:val="00446F7D"/>
    <w:rsid w:val="00450BF4"/>
    <w:rsid w:val="00450DA2"/>
    <w:rsid w:val="00465FB1"/>
    <w:rsid w:val="0047524C"/>
    <w:rsid w:val="004771AE"/>
    <w:rsid w:val="004900B5"/>
    <w:rsid w:val="00490A63"/>
    <w:rsid w:val="004947E5"/>
    <w:rsid w:val="00496B55"/>
    <w:rsid w:val="004A0F80"/>
    <w:rsid w:val="004A3B2A"/>
    <w:rsid w:val="004B4EBC"/>
    <w:rsid w:val="004B7E23"/>
    <w:rsid w:val="004C117B"/>
    <w:rsid w:val="004C1C16"/>
    <w:rsid w:val="004D1BC2"/>
    <w:rsid w:val="004D762E"/>
    <w:rsid w:val="004E02B9"/>
    <w:rsid w:val="004E397B"/>
    <w:rsid w:val="004E4866"/>
    <w:rsid w:val="004E7CB5"/>
    <w:rsid w:val="004F0E1A"/>
    <w:rsid w:val="004F55F9"/>
    <w:rsid w:val="00505389"/>
    <w:rsid w:val="00507864"/>
    <w:rsid w:val="005125BF"/>
    <w:rsid w:val="00513E93"/>
    <w:rsid w:val="00523C4E"/>
    <w:rsid w:val="00526883"/>
    <w:rsid w:val="005316BD"/>
    <w:rsid w:val="00535EC3"/>
    <w:rsid w:val="0054112F"/>
    <w:rsid w:val="00543858"/>
    <w:rsid w:val="00545D3C"/>
    <w:rsid w:val="0054783E"/>
    <w:rsid w:val="00551844"/>
    <w:rsid w:val="005522AB"/>
    <w:rsid w:val="00564B8E"/>
    <w:rsid w:val="005650C5"/>
    <w:rsid w:val="00566F20"/>
    <w:rsid w:val="005733EB"/>
    <w:rsid w:val="00573A66"/>
    <w:rsid w:val="00574A57"/>
    <w:rsid w:val="00595604"/>
    <w:rsid w:val="005C4B02"/>
    <w:rsid w:val="005D1D3C"/>
    <w:rsid w:val="005D4E33"/>
    <w:rsid w:val="005D504F"/>
    <w:rsid w:val="005E5C66"/>
    <w:rsid w:val="005F362C"/>
    <w:rsid w:val="005F4AAB"/>
    <w:rsid w:val="005F5F9D"/>
    <w:rsid w:val="005F7C2B"/>
    <w:rsid w:val="00607079"/>
    <w:rsid w:val="00613D31"/>
    <w:rsid w:val="00623EBF"/>
    <w:rsid w:val="00624C23"/>
    <w:rsid w:val="00626DBC"/>
    <w:rsid w:val="0063381F"/>
    <w:rsid w:val="006358B5"/>
    <w:rsid w:val="006462FB"/>
    <w:rsid w:val="00651578"/>
    <w:rsid w:val="006532B4"/>
    <w:rsid w:val="00662463"/>
    <w:rsid w:val="00675044"/>
    <w:rsid w:val="00686CB7"/>
    <w:rsid w:val="00690D64"/>
    <w:rsid w:val="0069278D"/>
    <w:rsid w:val="00692F3E"/>
    <w:rsid w:val="00697D3D"/>
    <w:rsid w:val="006A10A0"/>
    <w:rsid w:val="006A25BE"/>
    <w:rsid w:val="006A5C13"/>
    <w:rsid w:val="006A5EEE"/>
    <w:rsid w:val="006C1927"/>
    <w:rsid w:val="006C32A5"/>
    <w:rsid w:val="006C3BC3"/>
    <w:rsid w:val="006D3DC4"/>
    <w:rsid w:val="006D498B"/>
    <w:rsid w:val="006D6E11"/>
    <w:rsid w:val="006D75A8"/>
    <w:rsid w:val="006E1144"/>
    <w:rsid w:val="0070315F"/>
    <w:rsid w:val="00704435"/>
    <w:rsid w:val="00711A0F"/>
    <w:rsid w:val="00711AE6"/>
    <w:rsid w:val="00720758"/>
    <w:rsid w:val="00723326"/>
    <w:rsid w:val="007247D8"/>
    <w:rsid w:val="007279D9"/>
    <w:rsid w:val="007309CC"/>
    <w:rsid w:val="00731633"/>
    <w:rsid w:val="0073243E"/>
    <w:rsid w:val="00732AF2"/>
    <w:rsid w:val="00732D07"/>
    <w:rsid w:val="00734F84"/>
    <w:rsid w:val="00742D58"/>
    <w:rsid w:val="00745912"/>
    <w:rsid w:val="00745975"/>
    <w:rsid w:val="00751260"/>
    <w:rsid w:val="00757A32"/>
    <w:rsid w:val="00766C87"/>
    <w:rsid w:val="007725C5"/>
    <w:rsid w:val="0078722A"/>
    <w:rsid w:val="00787E33"/>
    <w:rsid w:val="00795811"/>
    <w:rsid w:val="00795E62"/>
    <w:rsid w:val="007A0F51"/>
    <w:rsid w:val="007A4EC5"/>
    <w:rsid w:val="007A7389"/>
    <w:rsid w:val="007B08BF"/>
    <w:rsid w:val="007C56E3"/>
    <w:rsid w:val="007C7A39"/>
    <w:rsid w:val="007D32FF"/>
    <w:rsid w:val="007D599C"/>
    <w:rsid w:val="007E413A"/>
    <w:rsid w:val="007F4139"/>
    <w:rsid w:val="00815921"/>
    <w:rsid w:val="00817297"/>
    <w:rsid w:val="008204F1"/>
    <w:rsid w:val="00826652"/>
    <w:rsid w:val="008409E2"/>
    <w:rsid w:val="00843D85"/>
    <w:rsid w:val="00844C27"/>
    <w:rsid w:val="00853388"/>
    <w:rsid w:val="00863635"/>
    <w:rsid w:val="0086727B"/>
    <w:rsid w:val="008747EE"/>
    <w:rsid w:val="008765B7"/>
    <w:rsid w:val="00883CF5"/>
    <w:rsid w:val="0089244B"/>
    <w:rsid w:val="00897B82"/>
    <w:rsid w:val="008A0655"/>
    <w:rsid w:val="008A0BCA"/>
    <w:rsid w:val="008A10C3"/>
    <w:rsid w:val="008B0952"/>
    <w:rsid w:val="008B1103"/>
    <w:rsid w:val="008B54D2"/>
    <w:rsid w:val="008C1F5A"/>
    <w:rsid w:val="008C35F9"/>
    <w:rsid w:val="008C6CF9"/>
    <w:rsid w:val="008D1951"/>
    <w:rsid w:val="008E5E4D"/>
    <w:rsid w:val="008E7E2D"/>
    <w:rsid w:val="008F12D9"/>
    <w:rsid w:val="00904DB5"/>
    <w:rsid w:val="00905915"/>
    <w:rsid w:val="0091048E"/>
    <w:rsid w:val="00911C72"/>
    <w:rsid w:val="00915EC8"/>
    <w:rsid w:val="00916378"/>
    <w:rsid w:val="00921DBA"/>
    <w:rsid w:val="0092566C"/>
    <w:rsid w:val="009306A4"/>
    <w:rsid w:val="0093748F"/>
    <w:rsid w:val="009400B5"/>
    <w:rsid w:val="00944ED4"/>
    <w:rsid w:val="00956F04"/>
    <w:rsid w:val="00965574"/>
    <w:rsid w:val="0096647C"/>
    <w:rsid w:val="0097015D"/>
    <w:rsid w:val="00974FD5"/>
    <w:rsid w:val="00975A56"/>
    <w:rsid w:val="00982F6E"/>
    <w:rsid w:val="00984E76"/>
    <w:rsid w:val="00985A06"/>
    <w:rsid w:val="00986860"/>
    <w:rsid w:val="009869A4"/>
    <w:rsid w:val="009A187E"/>
    <w:rsid w:val="009B3858"/>
    <w:rsid w:val="009D2052"/>
    <w:rsid w:val="009D3001"/>
    <w:rsid w:val="009E3D26"/>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68FA"/>
    <w:rsid w:val="00A66B61"/>
    <w:rsid w:val="00A702E8"/>
    <w:rsid w:val="00A82E16"/>
    <w:rsid w:val="00A84F03"/>
    <w:rsid w:val="00A8603C"/>
    <w:rsid w:val="00A86F57"/>
    <w:rsid w:val="00A9258B"/>
    <w:rsid w:val="00AA3BC4"/>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E0F"/>
    <w:rsid w:val="00BB0466"/>
    <w:rsid w:val="00BB4C8B"/>
    <w:rsid w:val="00BB5E2E"/>
    <w:rsid w:val="00BC1319"/>
    <w:rsid w:val="00BC5A37"/>
    <w:rsid w:val="00BD414E"/>
    <w:rsid w:val="00BD4A04"/>
    <w:rsid w:val="00BF3389"/>
    <w:rsid w:val="00C0259E"/>
    <w:rsid w:val="00C05EC3"/>
    <w:rsid w:val="00C12C73"/>
    <w:rsid w:val="00C1305E"/>
    <w:rsid w:val="00C16AA0"/>
    <w:rsid w:val="00C23298"/>
    <w:rsid w:val="00C23321"/>
    <w:rsid w:val="00C33DB8"/>
    <w:rsid w:val="00C42CD7"/>
    <w:rsid w:val="00C4593F"/>
    <w:rsid w:val="00C5012D"/>
    <w:rsid w:val="00C544B7"/>
    <w:rsid w:val="00C62132"/>
    <w:rsid w:val="00C62A60"/>
    <w:rsid w:val="00C65EB3"/>
    <w:rsid w:val="00C7206C"/>
    <w:rsid w:val="00C769AB"/>
    <w:rsid w:val="00C803B7"/>
    <w:rsid w:val="00C81D27"/>
    <w:rsid w:val="00C825F4"/>
    <w:rsid w:val="00C832E3"/>
    <w:rsid w:val="00C87F01"/>
    <w:rsid w:val="00C92096"/>
    <w:rsid w:val="00C937EC"/>
    <w:rsid w:val="00C94575"/>
    <w:rsid w:val="00CA1442"/>
    <w:rsid w:val="00CA2F40"/>
    <w:rsid w:val="00CB63FB"/>
    <w:rsid w:val="00CC0C2D"/>
    <w:rsid w:val="00CC1899"/>
    <w:rsid w:val="00CC4CE7"/>
    <w:rsid w:val="00CD3D33"/>
    <w:rsid w:val="00CD5E4F"/>
    <w:rsid w:val="00CD6DED"/>
    <w:rsid w:val="00CE3B15"/>
    <w:rsid w:val="00CE3DB6"/>
    <w:rsid w:val="00CE4076"/>
    <w:rsid w:val="00CE4B2C"/>
    <w:rsid w:val="00CE556F"/>
    <w:rsid w:val="00CE56AF"/>
    <w:rsid w:val="00CE5837"/>
    <w:rsid w:val="00CF0D3A"/>
    <w:rsid w:val="00CF1B87"/>
    <w:rsid w:val="00CF6FE1"/>
    <w:rsid w:val="00CF7AE1"/>
    <w:rsid w:val="00D00276"/>
    <w:rsid w:val="00D171B1"/>
    <w:rsid w:val="00D24669"/>
    <w:rsid w:val="00D32761"/>
    <w:rsid w:val="00D346F4"/>
    <w:rsid w:val="00D36CBB"/>
    <w:rsid w:val="00D37BC6"/>
    <w:rsid w:val="00D417D3"/>
    <w:rsid w:val="00D42A4C"/>
    <w:rsid w:val="00D51626"/>
    <w:rsid w:val="00D54383"/>
    <w:rsid w:val="00D623AA"/>
    <w:rsid w:val="00D6301C"/>
    <w:rsid w:val="00D7020F"/>
    <w:rsid w:val="00D70DD9"/>
    <w:rsid w:val="00D768C2"/>
    <w:rsid w:val="00D96D8D"/>
    <w:rsid w:val="00DB19AB"/>
    <w:rsid w:val="00DB388B"/>
    <w:rsid w:val="00DB7391"/>
    <w:rsid w:val="00DC3813"/>
    <w:rsid w:val="00DC4B47"/>
    <w:rsid w:val="00DD0F1B"/>
    <w:rsid w:val="00DD13E2"/>
    <w:rsid w:val="00DD5BD0"/>
    <w:rsid w:val="00DD70CB"/>
    <w:rsid w:val="00DE02E9"/>
    <w:rsid w:val="00DE427E"/>
    <w:rsid w:val="00DE4484"/>
    <w:rsid w:val="00DF1C29"/>
    <w:rsid w:val="00E24A7D"/>
    <w:rsid w:val="00E334B2"/>
    <w:rsid w:val="00E348D4"/>
    <w:rsid w:val="00E34E04"/>
    <w:rsid w:val="00E3515E"/>
    <w:rsid w:val="00E433B2"/>
    <w:rsid w:val="00E434E0"/>
    <w:rsid w:val="00E43847"/>
    <w:rsid w:val="00E449F3"/>
    <w:rsid w:val="00E526A6"/>
    <w:rsid w:val="00E5667D"/>
    <w:rsid w:val="00E6599B"/>
    <w:rsid w:val="00E66BA8"/>
    <w:rsid w:val="00E675FA"/>
    <w:rsid w:val="00E70F46"/>
    <w:rsid w:val="00E7289C"/>
    <w:rsid w:val="00E72C09"/>
    <w:rsid w:val="00E73CE7"/>
    <w:rsid w:val="00E74B48"/>
    <w:rsid w:val="00E75E8F"/>
    <w:rsid w:val="00E779FA"/>
    <w:rsid w:val="00E77CE0"/>
    <w:rsid w:val="00E8302B"/>
    <w:rsid w:val="00E831D5"/>
    <w:rsid w:val="00E83F88"/>
    <w:rsid w:val="00E9253C"/>
    <w:rsid w:val="00EA1AFC"/>
    <w:rsid w:val="00EA2C93"/>
    <w:rsid w:val="00EA6134"/>
    <w:rsid w:val="00EA72E0"/>
    <w:rsid w:val="00EB07B6"/>
    <w:rsid w:val="00ED1D25"/>
    <w:rsid w:val="00ED4006"/>
    <w:rsid w:val="00ED71EB"/>
    <w:rsid w:val="00EE2EF1"/>
    <w:rsid w:val="00EE386B"/>
    <w:rsid w:val="00EE4C40"/>
    <w:rsid w:val="00EF2B5B"/>
    <w:rsid w:val="00EF699E"/>
    <w:rsid w:val="00F00C18"/>
    <w:rsid w:val="00F03673"/>
    <w:rsid w:val="00F11063"/>
    <w:rsid w:val="00F24DAC"/>
    <w:rsid w:val="00F25088"/>
    <w:rsid w:val="00F31C22"/>
    <w:rsid w:val="00F40910"/>
    <w:rsid w:val="00F417F7"/>
    <w:rsid w:val="00F42907"/>
    <w:rsid w:val="00F42E91"/>
    <w:rsid w:val="00F43301"/>
    <w:rsid w:val="00F51FD9"/>
    <w:rsid w:val="00F56FF6"/>
    <w:rsid w:val="00F57779"/>
    <w:rsid w:val="00F63E36"/>
    <w:rsid w:val="00F762B8"/>
    <w:rsid w:val="00F80BDD"/>
    <w:rsid w:val="00F81922"/>
    <w:rsid w:val="00F82132"/>
    <w:rsid w:val="00F86F31"/>
    <w:rsid w:val="00F91482"/>
    <w:rsid w:val="00F929BD"/>
    <w:rsid w:val="00F95D0D"/>
    <w:rsid w:val="00F96A1D"/>
    <w:rsid w:val="00FA2780"/>
    <w:rsid w:val="00FA2F9D"/>
    <w:rsid w:val="00FB0F55"/>
    <w:rsid w:val="00FB2A9F"/>
    <w:rsid w:val="00FC369E"/>
    <w:rsid w:val="00FD008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832E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832E3"/>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10724">
      <w:bodyDiv w:val="1"/>
      <w:marLeft w:val="0"/>
      <w:marRight w:val="0"/>
      <w:marTop w:val="0"/>
      <w:marBottom w:val="0"/>
      <w:divBdr>
        <w:top w:val="none" w:sz="0" w:space="0" w:color="auto"/>
        <w:left w:val="none" w:sz="0" w:space="0" w:color="auto"/>
        <w:bottom w:val="none" w:sz="0" w:space="0" w:color="auto"/>
        <w:right w:val="none" w:sz="0" w:space="0" w:color="auto"/>
      </w:divBdr>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58733226">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816529617">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094669483">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66018963">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2603031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29729969">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AD715-C047-427E-BF2C-464D16D7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9696</Words>
  <Characters>53330</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2019-09-02T23:52:00Z</cp:lastPrinted>
  <dcterms:created xsi:type="dcterms:W3CDTF">2019-09-04T01:15:00Z</dcterms:created>
  <dcterms:modified xsi:type="dcterms:W3CDTF">2019-09-04T01:15:00Z</dcterms:modified>
</cp:coreProperties>
</file>