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091" w:rsidRPr="0024200F" w:rsidRDefault="00530091" w:rsidP="00530091">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F2C40">
        <w:rPr>
          <w:rFonts w:ascii="Palatino Linotype" w:hAnsi="Palatino Linotype"/>
        </w:rPr>
        <w:t xml:space="preserve">cuatro de septiembre de </w:t>
      </w:r>
      <w:r>
        <w:rPr>
          <w:rFonts w:ascii="Palatino Linotype" w:hAnsi="Palatino Linotype"/>
        </w:rPr>
        <w:t>dos mil diecinueve</w:t>
      </w:r>
      <w:r w:rsidRPr="0024200F">
        <w:rPr>
          <w:rFonts w:ascii="Palatino Linotype" w:hAnsi="Palatino Linotype"/>
        </w:rPr>
        <w:t>.</w:t>
      </w:r>
    </w:p>
    <w:p w:rsidR="00530091" w:rsidRPr="0024200F" w:rsidRDefault="00530091" w:rsidP="00530091">
      <w:pPr>
        <w:spacing w:line="360" w:lineRule="auto"/>
        <w:jc w:val="both"/>
        <w:rPr>
          <w:rFonts w:ascii="Palatino Linotype" w:hAnsi="Palatino Linotype"/>
        </w:rPr>
      </w:pPr>
    </w:p>
    <w:p w:rsidR="00530091" w:rsidRPr="0024200F" w:rsidRDefault="00530091" w:rsidP="00530091">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S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expediente</w:t>
      </w:r>
      <w:r>
        <w:rPr>
          <w:rFonts w:ascii="Palatino Linotype" w:hAnsi="Palatino Linotype"/>
        </w:rPr>
        <w:t>s</w:t>
      </w:r>
      <w:r w:rsidRPr="0024200F">
        <w:rPr>
          <w:rFonts w:ascii="Palatino Linotype" w:hAnsi="Palatino Linotype"/>
        </w:rPr>
        <w:t xml:space="preserve"> formado</w:t>
      </w:r>
      <w:r>
        <w:rPr>
          <w:rFonts w:ascii="Palatino Linotype" w:hAnsi="Palatino Linotype"/>
        </w:rPr>
        <w:t>s</w:t>
      </w:r>
      <w:r w:rsidRPr="0024200F">
        <w:rPr>
          <w:rFonts w:ascii="Palatino Linotype" w:hAnsi="Palatino Linotype"/>
        </w:rPr>
        <w:t xml:space="preserve"> con motivo de</w:t>
      </w:r>
      <w:r>
        <w:rPr>
          <w:rFonts w:ascii="Palatino Linotype" w:hAnsi="Palatino Linotype"/>
        </w:rPr>
        <w:t xml:space="preserve">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w:t>
      </w:r>
      <w:r w:rsidRPr="0024200F">
        <w:rPr>
          <w:rFonts w:ascii="Palatino Linotype" w:hAnsi="Palatino Linotype"/>
          <w:b/>
        </w:rPr>
        <w:t>0</w:t>
      </w:r>
      <w:r w:rsidR="008A133F">
        <w:rPr>
          <w:rFonts w:ascii="Palatino Linotype" w:hAnsi="Palatino Linotype"/>
          <w:b/>
        </w:rPr>
        <w:t>5440</w:t>
      </w:r>
      <w:r>
        <w:rPr>
          <w:rFonts w:ascii="Palatino Linotype" w:hAnsi="Palatino Linotype"/>
          <w:b/>
        </w:rPr>
        <w:t xml:space="preserve">/INFOEM/IP/RR/2019 y </w:t>
      </w:r>
      <w:r w:rsidRPr="0024200F">
        <w:rPr>
          <w:rFonts w:ascii="Palatino Linotype" w:hAnsi="Palatino Linotype"/>
          <w:b/>
        </w:rPr>
        <w:t>0</w:t>
      </w:r>
      <w:r w:rsidR="008A133F">
        <w:rPr>
          <w:rFonts w:ascii="Palatino Linotype" w:hAnsi="Palatino Linotype"/>
          <w:b/>
        </w:rPr>
        <w:t>5461</w:t>
      </w:r>
      <w:r>
        <w:rPr>
          <w:rFonts w:ascii="Palatino Linotype" w:hAnsi="Palatino Linotype"/>
          <w:b/>
        </w:rPr>
        <w:t xml:space="preserve">/INFOEM/IP/RR/2019, </w:t>
      </w:r>
      <w:r w:rsidRPr="0024200F">
        <w:rPr>
          <w:rFonts w:ascii="Palatino Linotype" w:hAnsi="Palatino Linotype"/>
        </w:rPr>
        <w:t>promovido</w:t>
      </w:r>
      <w:r>
        <w:rPr>
          <w:rFonts w:ascii="Palatino Linotype" w:hAnsi="Palatino Linotype"/>
        </w:rPr>
        <w:t>s</w:t>
      </w:r>
      <w:r w:rsidRPr="0024200F">
        <w:rPr>
          <w:rFonts w:ascii="Palatino Linotype" w:hAnsi="Palatino Linotype"/>
        </w:rPr>
        <w:t xml:space="preserve"> por </w:t>
      </w:r>
      <w:r w:rsidR="00F4435E">
        <w:rPr>
          <w:rFonts w:ascii="Palatino Linotype" w:hAnsi="Palatino Linotype"/>
          <w:b/>
        </w:rPr>
        <w:t>xxxxxx</w:t>
      </w:r>
      <w:r w:rsidR="008A133F" w:rsidRPr="008A133F">
        <w:rPr>
          <w:rFonts w:ascii="Palatino Linotype" w:hAnsi="Palatino Linotype"/>
          <w:b/>
        </w:rPr>
        <w:t xml:space="preserve"> </w:t>
      </w:r>
      <w:r w:rsidR="00F4435E">
        <w:rPr>
          <w:rFonts w:ascii="Palatino Linotype" w:hAnsi="Palatino Linotype"/>
          <w:b/>
        </w:rPr>
        <w:t>xxxxxxxxxxxxxxxx</w:t>
      </w:r>
      <w:r w:rsidRPr="0024200F">
        <w:rPr>
          <w:rFonts w:ascii="Palatino Linotype" w:hAnsi="Palatino Linotype"/>
        </w:rPr>
        <w:t xml:space="preserve">, en lo sucesivo </w:t>
      </w:r>
      <w:r w:rsidR="008A133F">
        <w:rPr>
          <w:rFonts w:ascii="Palatino Linotype" w:hAnsi="Palatino Linotype"/>
          <w:b/>
        </w:rPr>
        <w:t>la</w:t>
      </w:r>
      <w:r w:rsidRPr="0024200F">
        <w:rPr>
          <w:rFonts w:ascii="Palatino Linotype" w:hAnsi="Palatino Linotype"/>
          <w:b/>
        </w:rPr>
        <w:t xml:space="preserve">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s</w:t>
      </w:r>
      <w:r w:rsidRPr="0024200F">
        <w:rPr>
          <w:rFonts w:ascii="Palatino Linotype" w:hAnsi="Palatino Linotype"/>
        </w:rPr>
        <w:t xml:space="preserve"> respuesta</w:t>
      </w:r>
      <w:r>
        <w:rPr>
          <w:rFonts w:ascii="Palatino Linotype" w:hAnsi="Palatino Linotype"/>
        </w:rPr>
        <w:t>s</w:t>
      </w:r>
      <w:r w:rsidRPr="0024200F">
        <w:rPr>
          <w:rFonts w:ascii="Palatino Linotype" w:hAnsi="Palatino Linotype"/>
        </w:rPr>
        <w:t xml:space="preserve"> del </w:t>
      </w:r>
      <w:r w:rsidR="008A133F" w:rsidRPr="008A133F">
        <w:rPr>
          <w:rFonts w:ascii="Palatino Linotype" w:hAnsi="Palatino Linotype"/>
          <w:b/>
        </w:rPr>
        <w:t>Ayuntamiento de Zumpango</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530091" w:rsidRPr="002478BC" w:rsidRDefault="00530091" w:rsidP="00530091">
      <w:pPr>
        <w:spacing w:line="360" w:lineRule="auto"/>
        <w:jc w:val="center"/>
        <w:rPr>
          <w:rFonts w:ascii="Palatino Linotype" w:hAnsi="Palatino Linotype"/>
          <w:b/>
          <w:bCs/>
          <w:spacing w:val="60"/>
          <w:lang w:val="es-ES_tradnl"/>
        </w:rPr>
      </w:pPr>
    </w:p>
    <w:p w:rsidR="00530091" w:rsidRPr="0024200F" w:rsidRDefault="00530091" w:rsidP="0053009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530091" w:rsidRPr="0024200F" w:rsidRDefault="00530091" w:rsidP="00530091">
      <w:pPr>
        <w:spacing w:line="360" w:lineRule="auto"/>
        <w:jc w:val="center"/>
        <w:rPr>
          <w:rFonts w:ascii="Palatino Linotype" w:hAnsi="Palatino Linotype"/>
          <w:b/>
          <w:bCs/>
          <w:spacing w:val="60"/>
          <w:lang w:val="es-ES_tradnl"/>
        </w:rPr>
      </w:pPr>
    </w:p>
    <w:p w:rsidR="00530091" w:rsidRPr="0024200F" w:rsidRDefault="00530091" w:rsidP="00530091">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sidR="008A133F">
        <w:rPr>
          <w:rFonts w:ascii="Palatino Linotype" w:hAnsi="Palatino Linotype"/>
        </w:rPr>
        <w:t>s diez y veintitrés de mayo d</w:t>
      </w:r>
      <w:r w:rsidRPr="0024200F">
        <w:rPr>
          <w:rFonts w:ascii="Palatino Linotype" w:hAnsi="Palatino Linotype"/>
        </w:rPr>
        <w:t>e dos mil dieci</w:t>
      </w:r>
      <w:r>
        <w:rPr>
          <w:rFonts w:ascii="Palatino Linotype" w:hAnsi="Palatino Linotype"/>
        </w:rPr>
        <w:t>nueve</w:t>
      </w:r>
      <w:r w:rsidRPr="0024200F">
        <w:rPr>
          <w:rFonts w:ascii="Palatino Linotype" w:hAnsi="Palatino Linotype"/>
        </w:rPr>
        <w:t>, el</w:t>
      </w:r>
      <w:r w:rsidRPr="0024200F">
        <w:rPr>
          <w:rFonts w:ascii="Palatino Linotype" w:hAnsi="Palatino Linotype"/>
          <w:b/>
        </w:rPr>
        <w:t xml:space="preserve"> recurrente</w:t>
      </w:r>
      <w:r w:rsidRPr="0024200F">
        <w:rPr>
          <w:rFonts w:ascii="Palatino Linotype" w:hAnsi="Palatino Linotype"/>
        </w:rPr>
        <w:t xml:space="preserve"> presentó a través del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w:t>
      </w:r>
      <w:r>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Pr>
          <w:rFonts w:ascii="Palatino Linotype" w:hAnsi="Palatino Linotype"/>
        </w:rPr>
        <w:t>s</w:t>
      </w:r>
      <w:r w:rsidRPr="0024200F">
        <w:rPr>
          <w:rFonts w:ascii="Palatino Linotype" w:hAnsi="Palatino Linotype"/>
        </w:rPr>
        <w:t xml:space="preserve"> que se le</w:t>
      </w:r>
      <w:r>
        <w:rPr>
          <w:rFonts w:ascii="Palatino Linotype" w:hAnsi="Palatino Linotype"/>
        </w:rPr>
        <w:t>s</w:t>
      </w:r>
      <w:r w:rsidRPr="0024200F">
        <w:rPr>
          <w:rFonts w:ascii="Palatino Linotype" w:hAnsi="Palatino Linotype"/>
        </w:rPr>
        <w:t xml:space="preserve"> asignó el número de expediente </w:t>
      </w:r>
      <w:r w:rsidR="008A133F" w:rsidRPr="008A133F">
        <w:rPr>
          <w:rFonts w:ascii="Palatino Linotype" w:hAnsi="Palatino Linotype"/>
          <w:b/>
          <w:bCs/>
        </w:rPr>
        <w:t>00192/ZUMPANGO/IP/2019</w:t>
      </w:r>
      <w:r w:rsidR="008A133F">
        <w:rPr>
          <w:rFonts w:ascii="Palatino Linotype" w:hAnsi="Palatino Linotype"/>
          <w:b/>
          <w:bCs/>
        </w:rPr>
        <w:t xml:space="preserve"> </w:t>
      </w:r>
      <w:r>
        <w:rPr>
          <w:rFonts w:ascii="Palatino Linotype" w:hAnsi="Palatino Linotype"/>
          <w:b/>
          <w:bCs/>
        </w:rPr>
        <w:t xml:space="preserve">y </w:t>
      </w:r>
      <w:r w:rsidR="008A133F" w:rsidRPr="008A133F">
        <w:rPr>
          <w:rFonts w:ascii="Palatino Linotype" w:hAnsi="Palatino Linotype"/>
          <w:b/>
          <w:bCs/>
        </w:rPr>
        <w:t>00205/ZUMPANGO/IP/2019</w:t>
      </w:r>
      <w:r w:rsidRPr="00EB633E">
        <w:rPr>
          <w:rFonts w:ascii="Palatino Linotype" w:hAnsi="Palatino Linotype"/>
          <w:bCs/>
        </w:rPr>
        <w:t xml:space="preserve"> </w:t>
      </w:r>
      <w:r w:rsidRPr="0024200F">
        <w:rPr>
          <w:rFonts w:ascii="Palatino Linotype" w:hAnsi="Palatino Linotype"/>
        </w:rPr>
        <w:t>mediante la</w:t>
      </w:r>
      <w:r>
        <w:rPr>
          <w:rFonts w:ascii="Palatino Linotype" w:hAnsi="Palatino Linotype"/>
        </w:rPr>
        <w:t>s</w:t>
      </w:r>
      <w:r w:rsidRPr="0024200F">
        <w:rPr>
          <w:rFonts w:ascii="Palatino Linotype" w:hAnsi="Palatino Linotype"/>
        </w:rPr>
        <w:t xml:space="preserve"> cual</w:t>
      </w:r>
      <w:r>
        <w:rPr>
          <w:rFonts w:ascii="Palatino Linotype" w:hAnsi="Palatino Linotype"/>
        </w:rPr>
        <w:t>es</w:t>
      </w:r>
      <w:r w:rsidRPr="0024200F">
        <w:rPr>
          <w:rFonts w:ascii="Palatino Linotype" w:hAnsi="Palatino Linotype"/>
        </w:rPr>
        <w:t xml:space="preserve"> solicitó lo siguiente:</w:t>
      </w:r>
    </w:p>
    <w:p w:rsidR="00530091" w:rsidRDefault="00530091" w:rsidP="00530091">
      <w:pPr>
        <w:spacing w:line="360" w:lineRule="auto"/>
        <w:jc w:val="both"/>
        <w:rPr>
          <w:rFonts w:ascii="Palatino Linotype" w:hAnsi="Palatino Linotype" w:cs="Arial"/>
        </w:rPr>
      </w:pPr>
    </w:p>
    <w:p w:rsidR="00530091" w:rsidRDefault="008A133F" w:rsidP="00530091">
      <w:pPr>
        <w:spacing w:line="360" w:lineRule="auto"/>
        <w:ind w:right="616"/>
        <w:jc w:val="both"/>
        <w:rPr>
          <w:rFonts w:ascii="Palatino Linotype" w:hAnsi="Palatino Linotype"/>
          <w:b/>
          <w:bCs/>
        </w:rPr>
      </w:pPr>
      <w:r w:rsidRPr="008A133F">
        <w:rPr>
          <w:rFonts w:ascii="Palatino Linotype" w:hAnsi="Palatino Linotype"/>
          <w:b/>
          <w:bCs/>
        </w:rPr>
        <w:t>00192/ZUMPANGO/IP/2019</w:t>
      </w:r>
      <w:r w:rsidR="00530091">
        <w:rPr>
          <w:rFonts w:ascii="Palatino Linotype" w:hAnsi="Palatino Linotype"/>
          <w:b/>
          <w:bCs/>
        </w:rPr>
        <w:t>:</w:t>
      </w:r>
    </w:p>
    <w:p w:rsidR="00530091" w:rsidRPr="00B02F4C" w:rsidRDefault="00530091" w:rsidP="00530091">
      <w:pPr>
        <w:spacing w:line="360" w:lineRule="auto"/>
        <w:ind w:left="567" w:right="616"/>
        <w:jc w:val="both"/>
        <w:rPr>
          <w:rFonts w:ascii="Palatino Linotype" w:hAnsi="Palatino Linotype"/>
          <w:bCs/>
        </w:rPr>
      </w:pPr>
    </w:p>
    <w:p w:rsidR="00530091" w:rsidRDefault="00530091" w:rsidP="00530091">
      <w:pPr>
        <w:ind w:left="567" w:right="616"/>
        <w:jc w:val="both"/>
        <w:rPr>
          <w:rFonts w:ascii="Palatino Linotype" w:hAnsi="Palatino Linotype"/>
          <w:b/>
          <w:szCs w:val="28"/>
          <w:lang w:val="es-MX"/>
        </w:rPr>
      </w:pPr>
      <w:r w:rsidRPr="0024200F">
        <w:rPr>
          <w:rFonts w:ascii="Palatino Linotype" w:hAnsi="Palatino Linotype" w:cs="Arial"/>
          <w:i/>
          <w:sz w:val="22"/>
          <w:szCs w:val="22"/>
        </w:rPr>
        <w:t>“</w:t>
      </w:r>
      <w:r w:rsidR="008A133F" w:rsidRPr="008A133F">
        <w:rPr>
          <w:rFonts w:ascii="Palatino Linotype" w:hAnsi="Palatino Linotype" w:cs="Arial"/>
          <w:i/>
          <w:sz w:val="22"/>
          <w:szCs w:val="22"/>
        </w:rPr>
        <w:t xml:space="preserve">NOMBRE COMPLETO DEL DIRECTOR/COORDINADOR DEL AREA CONCILIADOR MEDIADOR Y CALIFICADOR DE ZUMPANGO Y SUS RESPONSABLES DE TURNO, SALARIO ANTES DE IMPUESTOS, SI CUENTAN CON CERTIFICACION CON FORME LO ESTABLECIDO EN LOS ARTICULOS 9 FRACCION VI Y VII DE LA LEY DE MEDIACION, CONCILIACION Y PROMOCION DE LA PAZ SOCIAL PARA EL ESTADO DE MEXICO, ARTICULO </w:t>
      </w:r>
      <w:r w:rsidR="008A133F" w:rsidRPr="008A133F">
        <w:rPr>
          <w:rFonts w:ascii="Palatino Linotype" w:hAnsi="Palatino Linotype" w:cs="Arial"/>
          <w:i/>
          <w:sz w:val="22"/>
          <w:szCs w:val="22"/>
        </w:rPr>
        <w:lastRenderedPageBreak/>
        <w:t>8 FRACCION III,12, 13 Y 15 DEL REGLAMENTO DE LA LEY DE MEDIACION CONCILIACION Y PROMOCION DE LA PAZ SOCIAL PARA EL ESTADO DE MEXICO Y 149 FRACCION I INCISO A) Y F) DE LA LEY ORGANICA MUNICIPAL DEL ESTADO DE MEXICO, EL TOTAL DE INFRACTORES POR FALTAS ADMINISTRATIVAS, TOTAL DE PERSONAS PRESENTADAS POR HECHOS DE TRANSITO Y POR CARGA Y DESCARGA DE VEHICULOS PESADO, ASI COMO EL TOTAL DE LOS INGRESOS POR DICHAS FALTAS ADMINISTRATIVAS.</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530091" w:rsidRPr="00B02F4C" w:rsidRDefault="00530091" w:rsidP="00530091">
      <w:pPr>
        <w:spacing w:line="360" w:lineRule="auto"/>
        <w:ind w:left="567" w:right="616"/>
        <w:jc w:val="both"/>
        <w:rPr>
          <w:rFonts w:ascii="Palatino Linotype" w:hAnsi="Palatino Linotype"/>
          <w:bCs/>
        </w:rPr>
      </w:pPr>
    </w:p>
    <w:p w:rsidR="00530091" w:rsidRDefault="00324897" w:rsidP="00530091">
      <w:pPr>
        <w:spacing w:line="360" w:lineRule="auto"/>
        <w:ind w:right="616"/>
        <w:jc w:val="both"/>
        <w:rPr>
          <w:rFonts w:ascii="Palatino Linotype" w:hAnsi="Palatino Linotype"/>
          <w:b/>
          <w:bCs/>
        </w:rPr>
      </w:pPr>
      <w:r w:rsidRPr="00324897">
        <w:rPr>
          <w:rFonts w:ascii="Palatino Linotype" w:hAnsi="Palatino Linotype"/>
          <w:b/>
          <w:bCs/>
        </w:rPr>
        <w:t>00205/ZUMPANGO/IP/2019</w:t>
      </w:r>
      <w:r w:rsidR="00530091">
        <w:rPr>
          <w:rFonts w:ascii="Palatino Linotype" w:hAnsi="Palatino Linotype"/>
          <w:b/>
          <w:bCs/>
        </w:rPr>
        <w:t>:</w:t>
      </w:r>
    </w:p>
    <w:p w:rsidR="00530091" w:rsidRPr="00B02F4C" w:rsidRDefault="00530091" w:rsidP="00530091">
      <w:pPr>
        <w:spacing w:line="360" w:lineRule="auto"/>
        <w:ind w:left="567" w:right="616"/>
        <w:jc w:val="both"/>
        <w:rPr>
          <w:rFonts w:ascii="Palatino Linotype" w:hAnsi="Palatino Linotype"/>
          <w:bCs/>
        </w:rPr>
      </w:pPr>
    </w:p>
    <w:p w:rsidR="00530091" w:rsidRPr="00157DDD" w:rsidRDefault="00530091" w:rsidP="00530091">
      <w:pPr>
        <w:ind w:left="567" w:right="616"/>
        <w:jc w:val="both"/>
        <w:rPr>
          <w:rFonts w:ascii="Palatino Linotype" w:hAnsi="Palatino Linotype"/>
          <w:bCs/>
          <w:i/>
          <w:sz w:val="22"/>
        </w:rPr>
      </w:pPr>
      <w:r w:rsidRPr="00157DDD">
        <w:rPr>
          <w:rFonts w:ascii="Palatino Linotype" w:hAnsi="Palatino Linotype"/>
          <w:bCs/>
          <w:i/>
          <w:sz w:val="22"/>
        </w:rPr>
        <w:t>“</w:t>
      </w:r>
      <w:r w:rsidR="008A133F" w:rsidRPr="008A133F">
        <w:rPr>
          <w:rFonts w:ascii="Palatino Linotype" w:hAnsi="Palatino Linotype"/>
          <w:bCs/>
          <w:i/>
          <w:sz w:val="22"/>
        </w:rPr>
        <w:t>REQUIERO NOMBRE COMPLETO, RECIBO DE NOMINA ANTES DE IMPUESTOS Y DOCUMENTO QUE ACREDITE A LOS DIRECTORES, COORDINADORES, PERSONAS EN JEFATURAS EN SU CARGO CONFORME A LEY, ESTO CON DOCUMENTO QUE RESPALDE LO SOLICITADO</w:t>
      </w:r>
      <w:r>
        <w:rPr>
          <w:rFonts w:ascii="Palatino Linotype" w:hAnsi="Palatino Linotype"/>
          <w:bCs/>
          <w:i/>
          <w:sz w:val="22"/>
        </w:rPr>
        <w:t>”</w:t>
      </w:r>
    </w:p>
    <w:p w:rsidR="00530091" w:rsidRPr="00B02F4C" w:rsidRDefault="00530091" w:rsidP="00530091">
      <w:pPr>
        <w:spacing w:line="360" w:lineRule="auto"/>
        <w:ind w:left="567" w:right="616"/>
        <w:jc w:val="both"/>
        <w:rPr>
          <w:rFonts w:ascii="Palatino Linotype" w:hAnsi="Palatino Linotype"/>
          <w:bCs/>
        </w:rPr>
      </w:pPr>
    </w:p>
    <w:p w:rsidR="00530091" w:rsidRDefault="00530091" w:rsidP="00530091">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Pr>
          <w:rFonts w:ascii="Palatino Linotype" w:hAnsi="Palatino Linotype"/>
          <w:szCs w:val="28"/>
          <w:lang w:val="es-MX"/>
        </w:rPr>
        <w:t xml:space="preserve"> para ambas solicitudes</w:t>
      </w:r>
      <w:r w:rsidRPr="0024200F">
        <w:rPr>
          <w:rFonts w:ascii="Palatino Linotype" w:hAnsi="Palatino Linotype"/>
          <w:szCs w:val="28"/>
          <w:lang w:val="es-MX"/>
        </w:rPr>
        <w:t>:</w:t>
      </w:r>
      <w:r w:rsidRPr="00E41476">
        <w:rPr>
          <w:rFonts w:ascii="Palatino Linotype" w:hAnsi="Palatino Linotype"/>
          <w:b/>
          <w:i/>
          <w:szCs w:val="28"/>
          <w:lang w:val="es-MX"/>
        </w:rPr>
        <w:t xml:space="preserve"> a través del SAIMEX</w:t>
      </w:r>
    </w:p>
    <w:p w:rsidR="00530091" w:rsidRDefault="00530091" w:rsidP="00530091">
      <w:pPr>
        <w:spacing w:line="360" w:lineRule="auto"/>
        <w:jc w:val="both"/>
        <w:rPr>
          <w:rFonts w:ascii="Palatino Linotype" w:hAnsi="Palatino Linotype"/>
          <w:szCs w:val="28"/>
          <w:lang w:val="es-MX"/>
        </w:rPr>
      </w:pPr>
    </w:p>
    <w:p w:rsidR="00530091" w:rsidRDefault="00530091" w:rsidP="00530091">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los </w:t>
      </w:r>
      <w:r w:rsidRPr="00A42A4D">
        <w:rPr>
          <w:rFonts w:ascii="Palatino Linotype" w:hAnsi="Palatino Linotype"/>
        </w:rPr>
        <w:t>expediente</w:t>
      </w:r>
      <w:r>
        <w:rPr>
          <w:rFonts w:ascii="Palatino Linotype" w:hAnsi="Palatino Linotype"/>
        </w:rPr>
        <w:t>s</w:t>
      </w:r>
      <w:r w:rsidRPr="00A42A4D">
        <w:rPr>
          <w:rFonts w:ascii="Palatino Linotype" w:hAnsi="Palatino Linotype"/>
        </w:rPr>
        <w:t xml:space="preserve"> electrónico</w:t>
      </w:r>
      <w:r>
        <w:rPr>
          <w:rFonts w:ascii="Palatino Linotype" w:hAnsi="Palatino Linotype"/>
        </w:rPr>
        <w:t>s</w:t>
      </w:r>
      <w:r w:rsidRPr="00A42A4D">
        <w:rPr>
          <w:rFonts w:ascii="Palatino Linotype" w:hAnsi="Palatino Linotype"/>
        </w:rPr>
        <w:t>, se advierte</w:t>
      </w:r>
      <w:r w:rsidRPr="0024200F">
        <w:rPr>
          <w:rFonts w:ascii="Palatino Linotype" w:hAnsi="Palatino Linotype"/>
        </w:rPr>
        <w:t xml:space="preserve"> que </w:t>
      </w:r>
      <w:r w:rsidRPr="0024200F">
        <w:rPr>
          <w:rFonts w:ascii="Palatino Linotype" w:hAnsi="Palatino Linotype"/>
          <w:b/>
        </w:rPr>
        <w:t xml:space="preserve">el sujeto obligado </w:t>
      </w:r>
      <w:r w:rsidRPr="0024200F">
        <w:rPr>
          <w:rFonts w:ascii="Palatino Linotype" w:hAnsi="Palatino Linotype"/>
        </w:rPr>
        <w:t>emitió respuesta</w:t>
      </w:r>
      <w:r>
        <w:rPr>
          <w:rFonts w:ascii="Palatino Linotype" w:hAnsi="Palatino Linotype"/>
        </w:rPr>
        <w:t xml:space="preserve">s </w:t>
      </w:r>
      <w:r w:rsidR="00DF2B6E">
        <w:rPr>
          <w:rFonts w:ascii="Palatino Linotype" w:hAnsi="Palatino Linotype"/>
        </w:rPr>
        <w:t>los días doce y trece de junio</w:t>
      </w:r>
      <w:r>
        <w:rPr>
          <w:rFonts w:ascii="Palatino Linotype" w:hAnsi="Palatino Linotype"/>
        </w:rPr>
        <w:t xml:space="preserve"> d</w:t>
      </w:r>
      <w:r w:rsidRPr="0024200F">
        <w:rPr>
          <w:rFonts w:ascii="Palatino Linotype" w:hAnsi="Palatino Linotype"/>
        </w:rPr>
        <w:t>e dos mil dieci</w:t>
      </w:r>
      <w:r>
        <w:rPr>
          <w:rFonts w:ascii="Palatino Linotype" w:hAnsi="Palatino Linotype"/>
        </w:rPr>
        <w:t xml:space="preserve">nueve, </w:t>
      </w:r>
      <w:r w:rsidRPr="0024200F">
        <w:rPr>
          <w:rFonts w:ascii="Palatino Linotype" w:hAnsi="Palatino Linotype"/>
        </w:rPr>
        <w:t xml:space="preserve">en </w:t>
      </w:r>
      <w:r>
        <w:rPr>
          <w:rFonts w:ascii="Palatino Linotype" w:hAnsi="Palatino Linotype"/>
        </w:rPr>
        <w:t>los</w:t>
      </w:r>
      <w:r w:rsidR="009B13E3">
        <w:rPr>
          <w:rFonts w:ascii="Palatino Linotype" w:hAnsi="Palatino Linotype"/>
        </w:rPr>
        <w:t xml:space="preserve"> mismos términos</w:t>
      </w:r>
      <w:r>
        <w:rPr>
          <w:rFonts w:ascii="Palatino Linotype" w:hAnsi="Palatino Linotype"/>
        </w:rPr>
        <w:t>:</w:t>
      </w:r>
    </w:p>
    <w:p w:rsidR="009B13E3" w:rsidRDefault="009B13E3" w:rsidP="00530091">
      <w:pPr>
        <w:spacing w:line="360" w:lineRule="auto"/>
        <w:jc w:val="both"/>
        <w:rPr>
          <w:rFonts w:ascii="Palatino Linotype" w:hAnsi="Palatino Linotype"/>
        </w:rPr>
      </w:pPr>
    </w:p>
    <w:p w:rsidR="009B13E3" w:rsidRPr="009B13E3" w:rsidRDefault="009B13E3" w:rsidP="00530091">
      <w:pPr>
        <w:spacing w:line="360" w:lineRule="auto"/>
        <w:jc w:val="both"/>
        <w:rPr>
          <w:rFonts w:ascii="Palatino Linotype" w:hAnsi="Palatino Linotype"/>
          <w:b/>
        </w:rPr>
      </w:pPr>
      <w:r w:rsidRPr="009B13E3">
        <w:rPr>
          <w:rFonts w:ascii="Palatino Linotype" w:hAnsi="Palatino Linotype"/>
          <w:b/>
        </w:rPr>
        <w:t>00192/ZUMPANGO/IP/2019</w:t>
      </w:r>
      <w:r>
        <w:rPr>
          <w:rFonts w:ascii="Palatino Linotype" w:hAnsi="Palatino Linotype"/>
          <w:b/>
        </w:rPr>
        <w:t>:</w:t>
      </w:r>
    </w:p>
    <w:p w:rsidR="00530091" w:rsidRDefault="00530091" w:rsidP="00530091">
      <w:pPr>
        <w:spacing w:line="360" w:lineRule="auto"/>
        <w:ind w:right="616"/>
        <w:jc w:val="both"/>
        <w:rPr>
          <w:rFonts w:ascii="Palatino Linotype" w:hAnsi="Palatino Linotype"/>
          <w:bCs/>
        </w:rPr>
      </w:pPr>
    </w:p>
    <w:p w:rsidR="009B13E3" w:rsidRPr="009B13E3" w:rsidRDefault="009B13E3" w:rsidP="009B13E3">
      <w:pPr>
        <w:ind w:left="567" w:right="616"/>
        <w:jc w:val="both"/>
        <w:rPr>
          <w:rFonts w:ascii="Palatino Linotype" w:hAnsi="Palatino Linotype"/>
          <w:bCs/>
          <w:i/>
          <w:sz w:val="22"/>
        </w:rPr>
      </w:pPr>
      <w:r>
        <w:rPr>
          <w:rFonts w:ascii="Palatino Linotype" w:hAnsi="Palatino Linotype"/>
          <w:bCs/>
          <w:i/>
          <w:sz w:val="22"/>
        </w:rPr>
        <w:t>“</w:t>
      </w:r>
      <w:r w:rsidRPr="009B13E3">
        <w:rPr>
          <w:rFonts w:ascii="Palatino Linotype" w:hAnsi="Palatino Linotype"/>
          <w:bCs/>
          <w:i/>
          <w:sz w:val="22"/>
        </w:rPr>
        <w:t xml:space="preserve">En base a la solicitud de información con numero de folio 00192/ZUMPANGO/IP/2019 donde solicta lo siguiente: "NOMBRE COMPLETO DEL DIRECTOR/COORDINADOR DEL AREA CONCILIADOR MEDIADOR Y CALIFICADOR DE ZUMPANGO Y SUS RESPONSABLES DE TURNO, SALARIO ANTES DE IMPUESTOS, SI CUENTAN CON CERTIFICACION CON FORME LO ESTABLECIDO EN LOS ARTICULOS 9 FRACCION VI Y VII DE LA LEY DE MEDIACION, CONCILIACION Y PROMOCION DE LA PAZ SOCIAL PARA EL ESTADO DE MEXICO, ARTICULO 8 FRACCION III,12, 13 Y 15 DEL REGLAMENTO DE LA LEY DE MEDIACION CONCILIACION Y PROMOCION DE LA PAZ SOCIAL PARA EL ESTADO DE MEXICO Y 149 FRACCION I INCISO </w:t>
      </w:r>
      <w:r w:rsidRPr="009B13E3">
        <w:rPr>
          <w:rFonts w:ascii="Palatino Linotype" w:hAnsi="Palatino Linotype"/>
          <w:bCs/>
          <w:i/>
          <w:sz w:val="22"/>
        </w:rPr>
        <w:lastRenderedPageBreak/>
        <w:t>A) Y F) DE LA LEY ORGANICA MUNICIPAL DEL ESTADO DE MEXICO, EL TOTAL DE INFRACTORES POR FALTAS ADMINISTRATIVAS, TOTAL DE PERSONAS PRESENTADAS POR HECHOS DE TRANSITO Y POR CARGA Y DESCARGA DE VEHICULOS PESADO, ASI COMO EL TOTAL DE LOS INGRESOS POR DICHAS FALTAS ADMINISTRATIVAS". se informa que se solicito la información al área correspondiente donde se obtuvo la respuesta que se anexa en el siguiente documento. Esperemos le sea satisfactoria. Cualquier duda o aclaración quedamos al pendiente. SE ENVÍA RESPUESTA A SOLICITUD: NOMBRE COMPLETO DEL TITULAR URIEL FELIPE, ANTONIO RODIRGUEZ,, OFICIAL MEDIADOR CONCILIADOR Y CALIFICADOR, CLARA AMPARO FRAGOSO GARCÍA, OFICIAL CALIFICADOR Y ANTONIO DE JESUS DELGADO MENDEZ, OFICIAL MEDIADOR CONCILIADOR Y CALIFICADOR, CERTIFICACIONES EN TRAMITE.</w:t>
      </w:r>
      <w:r>
        <w:rPr>
          <w:rFonts w:ascii="Palatino Linotype" w:hAnsi="Palatino Linotype"/>
          <w:bCs/>
          <w:i/>
          <w:sz w:val="22"/>
        </w:rPr>
        <w:t>” 8Sic)</w:t>
      </w:r>
    </w:p>
    <w:p w:rsidR="00530091" w:rsidRDefault="00530091" w:rsidP="00530091">
      <w:pPr>
        <w:spacing w:line="360" w:lineRule="auto"/>
        <w:ind w:right="616"/>
        <w:jc w:val="both"/>
        <w:rPr>
          <w:rFonts w:ascii="Palatino Linotype" w:hAnsi="Palatino Linotype"/>
          <w:bCs/>
        </w:rPr>
      </w:pPr>
    </w:p>
    <w:p w:rsidR="009B13E3" w:rsidRDefault="009B13E3" w:rsidP="009B13E3">
      <w:pPr>
        <w:spacing w:line="360" w:lineRule="auto"/>
        <w:ind w:right="49"/>
        <w:jc w:val="both"/>
        <w:rPr>
          <w:rFonts w:ascii="Palatino Linotype" w:hAnsi="Palatino Linotype"/>
          <w:bCs/>
        </w:rPr>
      </w:pPr>
      <w:r>
        <w:rPr>
          <w:rFonts w:ascii="Palatino Linotype" w:hAnsi="Palatino Linotype"/>
          <w:bCs/>
        </w:rPr>
        <w:t>Adjuntando a su respuesta el archivo electrónico “</w:t>
      </w:r>
      <w:r w:rsidRPr="009B13E3">
        <w:rPr>
          <w:rFonts w:ascii="Palatino Linotype" w:hAnsi="Palatino Linotype"/>
          <w:bCs/>
        </w:rPr>
        <w:t>RESPUESTA 192 SAIMEX_28-05-2019-175101.pdf</w:t>
      </w:r>
      <w:r>
        <w:rPr>
          <w:rFonts w:ascii="Palatino Linotype" w:hAnsi="Palatino Linotype"/>
          <w:bCs/>
        </w:rPr>
        <w:t>”, del que se omite su estudio en este apartado al ser del conocimiento de las partes, máxime que será objeto de análisis en párrafos posteriores.</w:t>
      </w:r>
    </w:p>
    <w:p w:rsidR="009B13E3" w:rsidRDefault="009B13E3" w:rsidP="00530091">
      <w:pPr>
        <w:spacing w:line="360" w:lineRule="auto"/>
        <w:ind w:right="616"/>
        <w:jc w:val="both"/>
        <w:rPr>
          <w:rFonts w:ascii="Palatino Linotype" w:hAnsi="Palatino Linotype"/>
          <w:bCs/>
        </w:rPr>
      </w:pPr>
    </w:p>
    <w:p w:rsidR="009B13E3" w:rsidRPr="009B13E3" w:rsidRDefault="009B13E3" w:rsidP="009B13E3">
      <w:pPr>
        <w:spacing w:line="360" w:lineRule="auto"/>
        <w:jc w:val="both"/>
        <w:rPr>
          <w:rFonts w:ascii="Palatino Linotype" w:hAnsi="Palatino Linotype"/>
          <w:b/>
        </w:rPr>
      </w:pPr>
      <w:r w:rsidRPr="009B13E3">
        <w:rPr>
          <w:rFonts w:ascii="Palatino Linotype" w:hAnsi="Palatino Linotype"/>
          <w:b/>
        </w:rPr>
        <w:t>00205/ZUMPANGO/IP/2019</w:t>
      </w:r>
      <w:r>
        <w:rPr>
          <w:rFonts w:ascii="Palatino Linotype" w:hAnsi="Palatino Linotype"/>
          <w:b/>
        </w:rPr>
        <w:t>:</w:t>
      </w:r>
    </w:p>
    <w:p w:rsidR="009B13E3" w:rsidRDefault="009B13E3" w:rsidP="009B13E3">
      <w:pPr>
        <w:spacing w:line="360" w:lineRule="auto"/>
        <w:ind w:right="616"/>
        <w:jc w:val="both"/>
        <w:rPr>
          <w:rFonts w:ascii="Palatino Linotype" w:hAnsi="Palatino Linotype"/>
          <w:bCs/>
        </w:rPr>
      </w:pPr>
    </w:p>
    <w:p w:rsidR="009B13E3" w:rsidRPr="009B13E3" w:rsidRDefault="009B13E3" w:rsidP="009B13E3">
      <w:pPr>
        <w:ind w:left="567" w:right="616"/>
        <w:jc w:val="both"/>
        <w:rPr>
          <w:rFonts w:ascii="Palatino Linotype" w:hAnsi="Palatino Linotype"/>
          <w:bCs/>
          <w:i/>
          <w:sz w:val="22"/>
        </w:rPr>
      </w:pPr>
      <w:r>
        <w:rPr>
          <w:rFonts w:ascii="Palatino Linotype" w:hAnsi="Palatino Linotype"/>
          <w:bCs/>
          <w:i/>
          <w:sz w:val="22"/>
        </w:rPr>
        <w:t>“</w:t>
      </w:r>
      <w:r w:rsidRPr="009B13E3">
        <w:rPr>
          <w:rFonts w:ascii="Palatino Linotype" w:hAnsi="Palatino Linotype"/>
          <w:bCs/>
          <w:i/>
          <w:sz w:val="22"/>
        </w:rPr>
        <w:t>SE ENVÍA RESPUESTA A LO SOLICITADO VÍA SAIMEX. REMITO RECIBOS DE NOMINA, DENTRO DE LOS CUALES SE ENCUENTRAN NOMBRE COMPLETO Y SUELDO ANTES DE IMPUESTOS DE LOS SERVIDORES PÚBLICOS SOLICITADOS. POR EL MOMENTO NO NOS HAN HECHO LLEGAR LOS NOMBRAMIENTOS CORRESPONDIENTES</w:t>
      </w:r>
      <w:r>
        <w:rPr>
          <w:rFonts w:ascii="Palatino Linotype" w:hAnsi="Palatino Linotype"/>
          <w:bCs/>
          <w:i/>
          <w:sz w:val="22"/>
        </w:rPr>
        <w:t>” (Sic)</w:t>
      </w:r>
    </w:p>
    <w:p w:rsidR="009B13E3" w:rsidRDefault="009B13E3" w:rsidP="009B13E3">
      <w:pPr>
        <w:spacing w:line="360" w:lineRule="auto"/>
        <w:ind w:right="616"/>
        <w:jc w:val="both"/>
        <w:rPr>
          <w:rFonts w:ascii="Palatino Linotype" w:hAnsi="Palatino Linotype"/>
          <w:bCs/>
        </w:rPr>
      </w:pPr>
    </w:p>
    <w:p w:rsidR="009B13E3" w:rsidRDefault="009B13E3" w:rsidP="009B13E3">
      <w:pPr>
        <w:spacing w:line="360" w:lineRule="auto"/>
        <w:ind w:right="49"/>
        <w:jc w:val="both"/>
        <w:rPr>
          <w:rFonts w:ascii="Palatino Linotype" w:hAnsi="Palatino Linotype"/>
          <w:bCs/>
        </w:rPr>
      </w:pPr>
      <w:r>
        <w:rPr>
          <w:rFonts w:ascii="Palatino Linotype" w:hAnsi="Palatino Linotype"/>
          <w:bCs/>
        </w:rPr>
        <w:t xml:space="preserve">Se hace constar que el </w:t>
      </w:r>
      <w:r>
        <w:rPr>
          <w:rFonts w:ascii="Palatino Linotype" w:hAnsi="Palatino Linotype"/>
          <w:b/>
          <w:bCs/>
        </w:rPr>
        <w:t xml:space="preserve">sujeto </w:t>
      </w:r>
      <w:r w:rsidRPr="009B13E3">
        <w:rPr>
          <w:rFonts w:ascii="Palatino Linotype" w:hAnsi="Palatino Linotype"/>
          <w:b/>
          <w:bCs/>
        </w:rPr>
        <w:t>obligado</w:t>
      </w:r>
      <w:r>
        <w:rPr>
          <w:rFonts w:ascii="Palatino Linotype" w:hAnsi="Palatino Linotype"/>
          <w:bCs/>
        </w:rPr>
        <w:t xml:space="preserve"> a</w:t>
      </w:r>
      <w:r w:rsidRPr="009B13E3">
        <w:rPr>
          <w:rFonts w:ascii="Palatino Linotype" w:hAnsi="Palatino Linotype"/>
          <w:bCs/>
        </w:rPr>
        <w:t>djunt</w:t>
      </w:r>
      <w:r>
        <w:rPr>
          <w:rFonts w:ascii="Palatino Linotype" w:hAnsi="Palatino Linotype"/>
          <w:bCs/>
        </w:rPr>
        <w:t>o a su respuesta el archivo electrónico “</w:t>
      </w:r>
      <w:r w:rsidRPr="009B13E3">
        <w:rPr>
          <w:rFonts w:ascii="Palatino Linotype" w:hAnsi="Palatino Linotype"/>
          <w:bCs/>
        </w:rPr>
        <w:t>RECIBOS TESTADO.pdf</w:t>
      </w:r>
      <w:r>
        <w:rPr>
          <w:rFonts w:ascii="Palatino Linotype" w:hAnsi="Palatino Linotype"/>
          <w:bCs/>
        </w:rPr>
        <w:t>”, del que se omite su estudio en este apartado al ser del conocimiento de las partes, máxime que será objeto de análisis en párrafos posteriores.</w:t>
      </w:r>
    </w:p>
    <w:p w:rsidR="009B13E3" w:rsidRDefault="009B13E3" w:rsidP="00530091">
      <w:pPr>
        <w:spacing w:line="360" w:lineRule="auto"/>
        <w:ind w:right="616"/>
        <w:jc w:val="both"/>
        <w:rPr>
          <w:rFonts w:ascii="Palatino Linotype" w:hAnsi="Palatino Linotype"/>
          <w:bCs/>
        </w:rPr>
      </w:pPr>
    </w:p>
    <w:p w:rsidR="00530091" w:rsidRDefault="00530091" w:rsidP="00530091">
      <w:pPr>
        <w:spacing w:line="360" w:lineRule="auto"/>
        <w:ind w:right="51"/>
        <w:jc w:val="both"/>
        <w:rPr>
          <w:rFonts w:ascii="Palatino Linotype" w:hAnsi="Palatino Linotype" w:cs="Arial"/>
        </w:rPr>
      </w:pPr>
      <w:r>
        <w:rPr>
          <w:rFonts w:ascii="Palatino Linotype" w:hAnsi="Palatino Linotype" w:cs="Arial"/>
          <w:b/>
          <w:sz w:val="28"/>
          <w:szCs w:val="28"/>
        </w:rPr>
        <w:t>T</w:t>
      </w:r>
      <w:r w:rsidRPr="0024200F">
        <w:rPr>
          <w:rFonts w:ascii="Palatino Linotype" w:hAnsi="Palatino Linotype" w:cs="Arial"/>
          <w:b/>
          <w:sz w:val="28"/>
          <w:szCs w:val="28"/>
        </w:rPr>
        <w:t>ERCERO.</w:t>
      </w:r>
      <w:r w:rsidRPr="0024200F">
        <w:rPr>
          <w:rFonts w:ascii="Palatino Linotype" w:hAnsi="Palatino Linotype" w:cs="Arial"/>
          <w:b/>
          <w:sz w:val="28"/>
        </w:rPr>
        <w:t xml:space="preserve"> </w:t>
      </w:r>
      <w:r w:rsidRPr="0024200F">
        <w:rPr>
          <w:rFonts w:ascii="Palatino Linotype" w:hAnsi="Palatino Linotype" w:cs="Arial"/>
        </w:rPr>
        <w:t>Inconforme con la</w:t>
      </w:r>
      <w:r>
        <w:rPr>
          <w:rFonts w:ascii="Palatino Linotype" w:hAnsi="Palatino Linotype" w:cs="Arial"/>
        </w:rPr>
        <w:t>s</w:t>
      </w:r>
      <w:r w:rsidRPr="0024200F">
        <w:rPr>
          <w:rFonts w:ascii="Palatino Linotype" w:hAnsi="Palatino Linotype" w:cs="Arial"/>
        </w:rPr>
        <w:t xml:space="preserve"> respuesta</w:t>
      </w:r>
      <w:r>
        <w:rPr>
          <w:rFonts w:ascii="Palatino Linotype" w:hAnsi="Palatino Linotype" w:cs="Arial"/>
        </w:rPr>
        <w:t xml:space="preserve">s emitidas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9B13E3">
        <w:rPr>
          <w:rFonts w:ascii="Palatino Linotype" w:hAnsi="Palatino Linotype" w:cs="Arial"/>
        </w:rPr>
        <w:t xml:space="preserve">catorce de junio </w:t>
      </w:r>
      <w:r>
        <w:rPr>
          <w:rFonts w:ascii="Palatino Linotype" w:hAnsi="Palatino Linotype" w:cs="Arial"/>
        </w:rPr>
        <w:t>de dos mil diecinueve</w:t>
      </w:r>
      <w:r w:rsidRPr="0024200F">
        <w:rPr>
          <w:rFonts w:ascii="Palatino Linotype" w:hAnsi="Palatino Linotype" w:cs="Arial"/>
        </w:rPr>
        <w:t>,</w:t>
      </w:r>
      <w:r>
        <w:rPr>
          <w:rFonts w:ascii="Palatino Linotype" w:hAnsi="Palatino Linotype" w:cs="Arial"/>
        </w:rPr>
        <w:t xml:space="preserve"> </w:t>
      </w:r>
      <w:r w:rsidR="009B13E3">
        <w:rPr>
          <w:rFonts w:ascii="Palatino Linotype" w:hAnsi="Palatino Linotype" w:cs="Arial"/>
        </w:rPr>
        <w:t>e</w:t>
      </w:r>
      <w:r w:rsidRPr="0024200F">
        <w:rPr>
          <w:rFonts w:ascii="Palatino Linotype" w:hAnsi="Palatino Linotype" w:cs="Arial"/>
        </w:rPr>
        <w:t>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los presentes</w:t>
      </w:r>
      <w:r w:rsidRPr="0024200F">
        <w:rPr>
          <w:rFonts w:ascii="Palatino Linotype" w:hAnsi="Palatino Linotype" w:cs="Arial"/>
        </w:rPr>
        <w:t xml:space="preserve"> </w:t>
      </w:r>
      <w:r w:rsidRPr="0024200F">
        <w:rPr>
          <w:rFonts w:ascii="Palatino Linotype" w:hAnsi="Palatino Linotype" w:cs="Arial"/>
        </w:rPr>
        <w:lastRenderedPageBreak/>
        <w:t>recurso</w:t>
      </w:r>
      <w:r>
        <w:rPr>
          <w:rFonts w:ascii="Palatino Linotype" w:hAnsi="Palatino Linotype" w:cs="Arial"/>
        </w:rPr>
        <w:t>s</w:t>
      </w:r>
      <w:r w:rsidRPr="0024200F">
        <w:rPr>
          <w:rFonts w:ascii="Palatino Linotype" w:hAnsi="Palatino Linotype" w:cs="Arial"/>
        </w:rPr>
        <w:t xml:space="preserve">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sidRPr="0024200F">
        <w:rPr>
          <w:rFonts w:ascii="Palatino Linotype" w:hAnsi="Palatino Linotype" w:cs="Arial"/>
        </w:rPr>
        <w:t xml:space="preserve"> y </w:t>
      </w:r>
      <w:r>
        <w:rPr>
          <w:rFonts w:ascii="Palatino Linotype" w:hAnsi="Palatino Linotype" w:cs="Arial"/>
        </w:rPr>
        <w:t xml:space="preserve">asignándosele </w:t>
      </w:r>
      <w:r w:rsidRPr="0024200F">
        <w:rPr>
          <w:rFonts w:ascii="Palatino Linotype" w:hAnsi="Palatino Linotype" w:cs="Arial"/>
        </w:rPr>
        <w:t>l</w:t>
      </w:r>
      <w:r>
        <w:rPr>
          <w:rFonts w:ascii="Palatino Linotype" w:hAnsi="Palatino Linotype" w:cs="Arial"/>
        </w:rPr>
        <w:t xml:space="preserve">os números </w:t>
      </w:r>
      <w:r w:rsidRPr="0024200F">
        <w:rPr>
          <w:rFonts w:ascii="Palatino Linotype" w:hAnsi="Palatino Linotype" w:cs="Arial"/>
        </w:rPr>
        <w:t xml:space="preserve">de expediente </w:t>
      </w:r>
      <w:r w:rsidRPr="0024200F">
        <w:rPr>
          <w:rFonts w:ascii="Palatino Linotype" w:hAnsi="Palatino Linotype"/>
          <w:b/>
        </w:rPr>
        <w:t>0</w:t>
      </w:r>
      <w:r w:rsidR="009B13E3">
        <w:rPr>
          <w:rFonts w:ascii="Palatino Linotype" w:hAnsi="Palatino Linotype"/>
          <w:b/>
        </w:rPr>
        <w:t>5440</w:t>
      </w:r>
      <w:r w:rsidRPr="0024200F">
        <w:rPr>
          <w:rFonts w:ascii="Palatino Linotype" w:hAnsi="Palatino Linotype"/>
          <w:b/>
        </w:rPr>
        <w:t>/INFOEM/IP/RR/201</w:t>
      </w:r>
      <w:r>
        <w:rPr>
          <w:rFonts w:ascii="Palatino Linotype" w:hAnsi="Palatino Linotype"/>
          <w:b/>
        </w:rPr>
        <w:t xml:space="preserve">9 y </w:t>
      </w:r>
      <w:r w:rsidRPr="0024200F">
        <w:rPr>
          <w:rFonts w:ascii="Palatino Linotype" w:hAnsi="Palatino Linotype"/>
          <w:b/>
        </w:rPr>
        <w:t>0</w:t>
      </w:r>
      <w:r w:rsidR="009B13E3">
        <w:rPr>
          <w:rFonts w:ascii="Palatino Linotype" w:hAnsi="Palatino Linotype"/>
          <w:b/>
        </w:rPr>
        <w:t>5461</w:t>
      </w:r>
      <w:r>
        <w:rPr>
          <w:rFonts w:ascii="Palatino Linotype" w:hAnsi="Palatino Linotype"/>
          <w:b/>
        </w:rPr>
        <w:t xml:space="preserve">/INFOEM/IP/RR/2019, </w:t>
      </w:r>
      <w:r>
        <w:rPr>
          <w:rFonts w:ascii="Palatino Linotype" w:hAnsi="Palatino Linotype" w:cs="Arial"/>
        </w:rPr>
        <w:t xml:space="preserve">en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que expresó c</w:t>
      </w:r>
      <w:r>
        <w:rPr>
          <w:rFonts w:ascii="Palatino Linotype" w:hAnsi="Palatino Linotype" w:cs="Arial"/>
        </w:rPr>
        <w:t>omo acto impugnado, y motivos o razones de inconformidad respectivos en cada uno de los recursos, los siguientes:</w:t>
      </w:r>
    </w:p>
    <w:p w:rsidR="00530091" w:rsidRDefault="00530091" w:rsidP="00530091">
      <w:pPr>
        <w:spacing w:line="360" w:lineRule="auto"/>
        <w:ind w:right="51"/>
        <w:jc w:val="both"/>
        <w:rPr>
          <w:rFonts w:ascii="Palatino Linotype" w:hAnsi="Palatino Linotype" w:cs="Arial"/>
        </w:rPr>
      </w:pPr>
    </w:p>
    <w:p w:rsidR="00530091" w:rsidRDefault="009B13E3" w:rsidP="00530091">
      <w:pPr>
        <w:spacing w:line="360" w:lineRule="auto"/>
        <w:ind w:right="51"/>
        <w:jc w:val="both"/>
        <w:rPr>
          <w:rFonts w:ascii="Palatino Linotype" w:hAnsi="Palatino Linotype"/>
          <w:b/>
        </w:rPr>
      </w:pPr>
      <w:r w:rsidRPr="009B13E3">
        <w:rPr>
          <w:rFonts w:ascii="Palatino Linotype" w:hAnsi="Palatino Linotype"/>
          <w:b/>
          <w:bCs/>
        </w:rPr>
        <w:t>00205/ZUMPANGO/IP/2019</w:t>
      </w:r>
      <w:r w:rsidR="00530091">
        <w:rPr>
          <w:rFonts w:ascii="Palatino Linotype" w:hAnsi="Palatino Linotype"/>
          <w:b/>
        </w:rPr>
        <w:tab/>
      </w:r>
      <w:r w:rsidR="00530091">
        <w:rPr>
          <w:rFonts w:ascii="Palatino Linotype" w:hAnsi="Palatino Linotype"/>
          <w:b/>
        </w:rPr>
        <w:tab/>
      </w:r>
      <w:r w:rsidR="00530091">
        <w:rPr>
          <w:rFonts w:ascii="Palatino Linotype" w:hAnsi="Palatino Linotype"/>
          <w:b/>
        </w:rPr>
        <w:tab/>
      </w:r>
      <w:r w:rsidR="00530091" w:rsidRPr="0024200F">
        <w:rPr>
          <w:rFonts w:ascii="Palatino Linotype" w:hAnsi="Palatino Linotype"/>
          <w:b/>
        </w:rPr>
        <w:t>0</w:t>
      </w:r>
      <w:r>
        <w:rPr>
          <w:rFonts w:ascii="Palatino Linotype" w:hAnsi="Palatino Linotype"/>
          <w:b/>
        </w:rPr>
        <w:t>5440</w:t>
      </w:r>
      <w:r w:rsidR="00530091" w:rsidRPr="0024200F">
        <w:rPr>
          <w:rFonts w:ascii="Palatino Linotype" w:hAnsi="Palatino Linotype"/>
          <w:b/>
        </w:rPr>
        <w:t>/INFOEM/IP/RR/201</w:t>
      </w:r>
      <w:r w:rsidR="00530091">
        <w:rPr>
          <w:rFonts w:ascii="Palatino Linotype" w:hAnsi="Palatino Linotype"/>
          <w:b/>
        </w:rPr>
        <w:t>9</w:t>
      </w:r>
    </w:p>
    <w:p w:rsidR="00530091" w:rsidRDefault="00530091" w:rsidP="00530091">
      <w:pPr>
        <w:spacing w:line="360" w:lineRule="auto"/>
        <w:ind w:right="51"/>
        <w:jc w:val="both"/>
        <w:rPr>
          <w:rFonts w:ascii="Palatino Linotype" w:hAnsi="Palatino Linotype"/>
        </w:rPr>
      </w:pPr>
    </w:p>
    <w:p w:rsidR="00530091" w:rsidRPr="00591A86" w:rsidRDefault="00530091" w:rsidP="00530091">
      <w:pPr>
        <w:spacing w:line="360"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009B13E3" w:rsidRPr="009B13E3">
        <w:rPr>
          <w:rFonts w:ascii="Palatino Linotype" w:hAnsi="Palatino Linotype"/>
          <w:i/>
        </w:rPr>
        <w:t>QUE EN MI SOLICITUD RESPONDEN: "POR EL MOMENTO NO NOS HAN HECHO LLEGAR LOS NOMBRAMIENTOS CORRESPONDIENTES".</w:t>
      </w:r>
      <w:r>
        <w:rPr>
          <w:rFonts w:ascii="Palatino Linotype" w:hAnsi="Palatino Linotype"/>
          <w:i/>
        </w:rPr>
        <w:t>” (sic)</w:t>
      </w:r>
    </w:p>
    <w:p w:rsidR="00530091" w:rsidRDefault="00530091" w:rsidP="00530091">
      <w:pPr>
        <w:spacing w:line="360" w:lineRule="auto"/>
        <w:ind w:right="51"/>
        <w:jc w:val="both"/>
        <w:rPr>
          <w:rFonts w:ascii="Palatino Linotype" w:hAnsi="Palatino Linotype"/>
          <w:b/>
        </w:rPr>
      </w:pPr>
    </w:p>
    <w:p w:rsidR="00530091" w:rsidRDefault="00530091" w:rsidP="00530091">
      <w:pPr>
        <w:ind w:left="567" w:right="616"/>
        <w:jc w:val="both"/>
        <w:rPr>
          <w:rFonts w:ascii="Palatino Linotype" w:hAnsi="Palatino Linotype"/>
          <w:i/>
          <w:sz w:val="22"/>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009B13E3" w:rsidRPr="009B13E3">
        <w:rPr>
          <w:rFonts w:ascii="Palatino Linotype" w:hAnsi="Palatino Linotype"/>
          <w:i/>
          <w:sz w:val="22"/>
        </w:rPr>
        <w:t>A SEIS MESES DE LA ACTUAL ADMINISTRACIÓN DE ZUMPANGO ME MENCIONAN QUE NO HAN HECHO LLEGAR NOMBRAMIENTOS, CUANDO POR CUESTION DE CRITERIOS UNA DE LAS PRINCIPALES AREAS DE TENERLOS ES RECURSOS HUMANOS, ASI COMO SECRETARIA DEL AYUNTAMIENTO CUANDO EN ALGUNA DE LAS SESIONES DE CABILDO TUVIERON QUE HABER TOMADO PROTESTA PARA PODER EJERCER EL CARGO CONFORME A LO ESTABLECIDO EN LA LEY.</w:t>
      </w:r>
      <w:r>
        <w:rPr>
          <w:rFonts w:ascii="Palatino Linotype" w:hAnsi="Palatino Linotype"/>
          <w:i/>
          <w:sz w:val="22"/>
        </w:rPr>
        <w:t>”</w:t>
      </w:r>
    </w:p>
    <w:p w:rsidR="00530091" w:rsidRPr="002F04D5" w:rsidRDefault="00530091" w:rsidP="00530091">
      <w:pPr>
        <w:spacing w:line="360" w:lineRule="auto"/>
        <w:ind w:right="51"/>
        <w:jc w:val="both"/>
        <w:rPr>
          <w:rFonts w:ascii="Palatino Linotype" w:hAnsi="Palatino Linotype"/>
        </w:rPr>
      </w:pPr>
    </w:p>
    <w:p w:rsidR="00530091" w:rsidRDefault="009B13E3" w:rsidP="00530091">
      <w:pPr>
        <w:spacing w:line="360" w:lineRule="auto"/>
        <w:ind w:right="51"/>
        <w:jc w:val="both"/>
        <w:rPr>
          <w:rFonts w:ascii="Palatino Linotype" w:hAnsi="Palatino Linotype"/>
        </w:rPr>
      </w:pPr>
      <w:r w:rsidRPr="009B13E3">
        <w:rPr>
          <w:rFonts w:ascii="Palatino Linotype" w:hAnsi="Palatino Linotype"/>
          <w:b/>
          <w:bCs/>
        </w:rPr>
        <w:t>00192/ZUMPANGO/IP/2019</w:t>
      </w:r>
      <w:r w:rsidR="00530091">
        <w:rPr>
          <w:rFonts w:ascii="Palatino Linotype" w:hAnsi="Palatino Linotype"/>
          <w:b/>
        </w:rPr>
        <w:tab/>
      </w:r>
      <w:r w:rsidR="00530091">
        <w:rPr>
          <w:rFonts w:ascii="Palatino Linotype" w:hAnsi="Palatino Linotype"/>
          <w:b/>
        </w:rPr>
        <w:tab/>
      </w:r>
      <w:r w:rsidR="00530091">
        <w:rPr>
          <w:rFonts w:ascii="Palatino Linotype" w:hAnsi="Palatino Linotype"/>
          <w:b/>
        </w:rPr>
        <w:tab/>
      </w:r>
      <w:r w:rsidR="00530091" w:rsidRPr="0024200F">
        <w:rPr>
          <w:rFonts w:ascii="Palatino Linotype" w:hAnsi="Palatino Linotype"/>
          <w:b/>
        </w:rPr>
        <w:t>0</w:t>
      </w:r>
      <w:r>
        <w:rPr>
          <w:rFonts w:ascii="Palatino Linotype" w:hAnsi="Palatino Linotype"/>
          <w:b/>
        </w:rPr>
        <w:t>5461</w:t>
      </w:r>
      <w:r w:rsidR="00530091">
        <w:rPr>
          <w:rFonts w:ascii="Palatino Linotype" w:hAnsi="Palatino Linotype"/>
          <w:b/>
        </w:rPr>
        <w:t>/INFOEM/IP/RR/2019</w:t>
      </w:r>
    </w:p>
    <w:p w:rsidR="00530091" w:rsidRDefault="00530091" w:rsidP="00530091">
      <w:pPr>
        <w:spacing w:line="360" w:lineRule="auto"/>
        <w:ind w:right="51"/>
        <w:jc w:val="both"/>
        <w:rPr>
          <w:rFonts w:ascii="Palatino Linotype" w:hAnsi="Palatino Linotype"/>
        </w:rPr>
      </w:pPr>
    </w:p>
    <w:p w:rsidR="00530091" w:rsidRPr="00591A86" w:rsidRDefault="00530091" w:rsidP="00530091">
      <w:pPr>
        <w:spacing w:line="360"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009B13E3" w:rsidRPr="009B13E3">
        <w:rPr>
          <w:rFonts w:ascii="Palatino Linotype" w:hAnsi="Palatino Linotype"/>
          <w:i/>
        </w:rPr>
        <w:t>ESTA INCOMPLETA LA INFORMACION Y ALGO NO COINCIDE RESPECTO A LO QUE ME DOCUMENTAN.</w:t>
      </w:r>
      <w:r>
        <w:rPr>
          <w:rFonts w:ascii="Palatino Linotype" w:hAnsi="Palatino Linotype"/>
          <w:i/>
        </w:rPr>
        <w:t>” (sic)</w:t>
      </w:r>
    </w:p>
    <w:p w:rsidR="00530091" w:rsidRDefault="00530091" w:rsidP="00530091">
      <w:pPr>
        <w:spacing w:line="360" w:lineRule="auto"/>
        <w:ind w:right="51"/>
        <w:jc w:val="both"/>
        <w:rPr>
          <w:rFonts w:ascii="Palatino Linotype" w:hAnsi="Palatino Linotype"/>
          <w:b/>
        </w:rPr>
      </w:pPr>
    </w:p>
    <w:p w:rsidR="00530091" w:rsidRPr="00591A86" w:rsidRDefault="00530091" w:rsidP="00530091">
      <w:pPr>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009B13E3" w:rsidRPr="009B13E3">
        <w:rPr>
          <w:rFonts w:ascii="Palatino Linotype" w:hAnsi="Palatino Linotype"/>
          <w:i/>
          <w:sz w:val="22"/>
        </w:rPr>
        <w:t xml:space="preserve">SU CURRICULUM ES INFORMAL PARA EL CARGO QUE TIENE EL COMISARIO, MUESTRAN UN CURRICULUM DONDE TUVO UN CARGO DE COORDINADOR DE LA FUERZA CIVIL EN EL ESTADO DE VERACRUZ EN UN PERIODO DE 2015-2018 Y A SU VEZ EL CARGO DE SUBSECRETARIO DE SEGURIDAD PUBLICA DE MINERAL DE LA REFORMA EN EL ESTADO DE HIDALGO EN EL PERIODO DE 2016-2018, EL </w:t>
      </w:r>
      <w:r w:rsidR="009B13E3" w:rsidRPr="009B13E3">
        <w:rPr>
          <w:rFonts w:ascii="Palatino Linotype" w:hAnsi="Palatino Linotype"/>
          <w:i/>
          <w:sz w:val="22"/>
        </w:rPr>
        <w:lastRenderedPageBreak/>
        <w:t>VERDADERO CUESTIONAMIENTO AQUI ES... O USURPO DOS CARGOS A LA VEZ O ES FALSO LA INFORMACION QUE DECLARA EN MI SOLICITUD, ASI MISMO ME MUESTRAN UNA CEDULA EXPEDIDA EL DIA 5 DE ABRIL DEL AÑO PRESENTE Y UN TITULO EXPEDIDO 5 DIAS DESPUES DE LA CEDULA Y MENCIONA UNA SUPUESTA LICENCIATURA EN DERECHO PENAL, CUANDO TENDRIA QUE SER UNA MAESTRIA O ESPECIALIDAD DE LO MENCIONADO Y NO LO RESPALDA CON DOCUMENTACION COMO LO SOLICITE</w:t>
      </w:r>
      <w:r>
        <w:rPr>
          <w:rFonts w:ascii="Palatino Linotype" w:hAnsi="Palatino Linotype"/>
          <w:i/>
          <w:sz w:val="22"/>
        </w:rPr>
        <w:t>” (sic)</w:t>
      </w:r>
    </w:p>
    <w:p w:rsidR="00530091" w:rsidRDefault="00530091" w:rsidP="00530091">
      <w:pPr>
        <w:spacing w:line="360" w:lineRule="auto"/>
        <w:ind w:right="51"/>
        <w:jc w:val="both"/>
        <w:rPr>
          <w:rFonts w:ascii="Palatino Linotype" w:hAnsi="Palatino Linotype"/>
        </w:rPr>
      </w:pPr>
    </w:p>
    <w:p w:rsidR="009B13E3" w:rsidRPr="007C23CD" w:rsidRDefault="009B13E3" w:rsidP="00530091">
      <w:pPr>
        <w:spacing w:line="360" w:lineRule="auto"/>
        <w:ind w:right="51"/>
        <w:jc w:val="both"/>
        <w:rPr>
          <w:rFonts w:ascii="Palatino Linotype" w:hAnsi="Palatino Linotype"/>
        </w:rPr>
      </w:pPr>
      <w:r>
        <w:rPr>
          <w:rFonts w:ascii="Palatino Linotype" w:hAnsi="Palatino Linotype"/>
        </w:rPr>
        <w:t xml:space="preserve">No pasa desapercibido para este Órgano Garante, que el </w:t>
      </w:r>
      <w:r>
        <w:rPr>
          <w:rFonts w:ascii="Palatino Linotype" w:hAnsi="Palatino Linotype"/>
          <w:b/>
        </w:rPr>
        <w:t>recurrente</w:t>
      </w:r>
      <w:r>
        <w:rPr>
          <w:rFonts w:ascii="Palatino Linotype" w:hAnsi="Palatino Linotype"/>
        </w:rPr>
        <w:t xml:space="preserve"> al momento de interponer el presente recurso de revisi</w:t>
      </w:r>
      <w:r w:rsidR="007C23CD">
        <w:rPr>
          <w:rFonts w:ascii="Palatino Linotype" w:hAnsi="Palatino Linotype"/>
        </w:rPr>
        <w:t>ón, adjunto el archivo electrónico denominado “</w:t>
      </w:r>
      <w:r w:rsidR="007C23CD" w:rsidRPr="007C23CD">
        <w:rPr>
          <w:rFonts w:ascii="Palatino Linotype" w:hAnsi="Palatino Linotype"/>
        </w:rPr>
        <w:t>TITULO Y CEDULA (1).pdf</w:t>
      </w:r>
      <w:r w:rsidR="007C23CD">
        <w:rPr>
          <w:rFonts w:ascii="Palatino Linotype" w:hAnsi="Palatino Linotype"/>
        </w:rPr>
        <w:t xml:space="preserve">”, el cual contiene los documentos de: Titulo Honorifico de </w:t>
      </w:r>
      <w:r w:rsidR="007C23CD">
        <w:rPr>
          <w:rFonts w:ascii="Palatino Linotype" w:hAnsi="Palatino Linotype"/>
          <w:i/>
        </w:rPr>
        <w:t>“Doctor Honoris Causa”</w:t>
      </w:r>
      <w:r w:rsidR="007C23CD">
        <w:rPr>
          <w:rFonts w:ascii="Palatino Linotype" w:hAnsi="Palatino Linotype"/>
        </w:rPr>
        <w:t>; Título de Grado de Maestría por parte de la Universidad Iberoamericana; Cédula Profesional en Grado de Maestría expedida por la Dirección General de Profesiones de la Secretaria de Educación Pública, y Curriculum Vitae, documentos todos de Juan Carlos Monroy Martínez.</w:t>
      </w:r>
    </w:p>
    <w:p w:rsidR="009B13E3" w:rsidRDefault="009B13E3" w:rsidP="00530091">
      <w:pPr>
        <w:spacing w:line="360" w:lineRule="auto"/>
        <w:ind w:right="51"/>
        <w:jc w:val="both"/>
        <w:rPr>
          <w:rFonts w:ascii="Palatino Linotype" w:hAnsi="Palatino Linotype"/>
        </w:rPr>
      </w:pPr>
    </w:p>
    <w:p w:rsidR="00530091" w:rsidRDefault="00530091" w:rsidP="00530091">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w:t>
      </w:r>
      <w:r w:rsidR="007C23CD">
        <w:rPr>
          <w:rFonts w:ascii="Palatino Linotype" w:hAnsi="Palatino Linotype" w:cs="Arial"/>
        </w:rPr>
        <w:t xml:space="preserve"> catorce de junio </w:t>
      </w:r>
      <w:r>
        <w:rPr>
          <w:rFonts w:ascii="Palatino Linotype" w:hAnsi="Palatino Linotype" w:cs="Arial"/>
        </w:rPr>
        <w:t>de dos mil diecinueve</w:t>
      </w:r>
      <w:r w:rsidRPr="0024200F">
        <w:rPr>
          <w:rFonts w:ascii="Palatino Linotype" w:hAnsi="Palatino Linotype" w:cs="Arial"/>
        </w:rPr>
        <w:t>,</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w:t>
      </w:r>
      <w:r w:rsidRPr="0024200F">
        <w:rPr>
          <w:rFonts w:ascii="Palatino Linotype" w:hAnsi="Palatino Linotype" w:cs="Arial"/>
          <w:lang w:val="es-ES_tradnl"/>
        </w:rPr>
        <w:t>recurso</w:t>
      </w:r>
      <w:r>
        <w:rPr>
          <w:rFonts w:ascii="Palatino Linotype" w:hAnsi="Palatino Linotype" w:cs="Arial"/>
          <w:lang w:val="es-ES_tradnl"/>
        </w:rPr>
        <w:t>s</w:t>
      </w:r>
      <w:r w:rsidRPr="0024200F">
        <w:rPr>
          <w:rFonts w:ascii="Palatino Linotype" w:hAnsi="Palatino Linotype" w:cs="Arial"/>
          <w:lang w:val="es-ES_tradnl"/>
        </w:rPr>
        <w:t xml:space="preserve">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aron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aron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os</w:t>
      </w:r>
      <w:r w:rsidRPr="0024200F">
        <w:rPr>
          <w:rFonts w:ascii="Palatino Linotype" w:hAnsi="Palatino Linotype"/>
        </w:rPr>
        <w:t xml:space="preserve"> </w:t>
      </w:r>
      <w:r>
        <w:rPr>
          <w:rFonts w:ascii="Palatino Linotype" w:hAnsi="Palatino Linotype" w:cs="Arial"/>
          <w:lang w:val="es-ES_tradnl"/>
        </w:rPr>
        <w:t>Comisionados</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sidR="007C23CD">
        <w:rPr>
          <w:rFonts w:ascii="Palatino Linotype" w:hAnsi="Palatino Linotype" w:cs="Arial"/>
          <w:b/>
          <w:lang w:val="es-ES_tradnl"/>
        </w:rPr>
        <w:t xml:space="preserve"> SÁNCHEZ</w:t>
      </w:r>
      <w:r>
        <w:rPr>
          <w:rFonts w:ascii="Palatino Linotype" w:hAnsi="Palatino Linotype" w:cs="Arial"/>
          <w:b/>
          <w:lang w:val="es-ES_tradnl"/>
        </w:rPr>
        <w:t xml:space="preserve"> y </w:t>
      </w:r>
      <w:r w:rsidR="007C23CD">
        <w:rPr>
          <w:rFonts w:ascii="Palatino Linotype" w:hAnsi="Palatino Linotype" w:cs="Arial"/>
          <w:b/>
          <w:lang w:val="es-ES_tradnl"/>
        </w:rPr>
        <w:t>LUIS GUSTAVO PARRA NORIEGA</w:t>
      </w:r>
      <w:r>
        <w:rPr>
          <w:rFonts w:ascii="Palatino Linotype" w:hAnsi="Palatino Linotype" w:cs="Arial"/>
          <w:b/>
          <w:lang w:val="es-ES_tradnl"/>
        </w:rPr>
        <w:t>,</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rsidR="00530091" w:rsidRDefault="00530091" w:rsidP="00530091">
      <w:pPr>
        <w:spacing w:line="360" w:lineRule="auto"/>
        <w:ind w:right="49"/>
        <w:jc w:val="both"/>
        <w:rPr>
          <w:rFonts w:ascii="Palatino Linotype" w:hAnsi="Palatino Linotype" w:cs="Arial"/>
          <w:lang w:val="es-ES_tradnl"/>
        </w:rPr>
      </w:pPr>
    </w:p>
    <w:p w:rsidR="00530091" w:rsidRDefault="00530091" w:rsidP="00530091">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w:t>
      </w:r>
      <w:r w:rsidR="007C23CD">
        <w:rPr>
          <w:rFonts w:ascii="Palatino Linotype" w:hAnsi="Palatino Linotype" w:cs="Arial"/>
        </w:rPr>
        <w:t xml:space="preserve"> veinte de junio </w:t>
      </w:r>
      <w:r>
        <w:rPr>
          <w:rFonts w:ascii="Palatino Linotype" w:hAnsi="Palatino Linotype" w:cs="Arial"/>
        </w:rPr>
        <w:t>de dos mil diecinueve,</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w:t>
      </w:r>
      <w:r w:rsidRPr="0024200F">
        <w:rPr>
          <w:rFonts w:ascii="Palatino Linotype" w:hAnsi="Palatino Linotype"/>
        </w:rPr>
        <w:lastRenderedPageBreak/>
        <w:t xml:space="preserve">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 xml:space="preserve"> los</w:t>
      </w:r>
      <w:r w:rsidRPr="0024200F">
        <w:rPr>
          <w:rFonts w:ascii="Palatino Linotype" w:hAnsi="Palatino Linotype" w:cs="Arial"/>
        </w:rPr>
        <w:t xml:space="preserve"> referido</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así como la integración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respectivo</w:t>
      </w:r>
      <w:r>
        <w:rPr>
          <w:rFonts w:ascii="Palatino Linotype" w:hAnsi="Palatino Linotype" w:cs="Arial"/>
        </w:rPr>
        <w:t>s</w:t>
      </w:r>
      <w:r w:rsidRPr="0024200F">
        <w:rPr>
          <w:rFonts w:ascii="Palatino Linotype" w:hAnsi="Palatino Linotype" w:cs="Arial"/>
        </w:rPr>
        <w:t>, mismo</w:t>
      </w:r>
      <w:r>
        <w:rPr>
          <w:rFonts w:ascii="Palatino Linotype" w:hAnsi="Palatino Linotype" w:cs="Arial"/>
        </w:rPr>
        <w:t>s</w:t>
      </w:r>
      <w:r w:rsidRPr="0024200F">
        <w:rPr>
          <w:rFonts w:ascii="Palatino Linotype" w:hAnsi="Palatino Linotype" w:cs="Arial"/>
        </w:rPr>
        <w:t xml:space="preserve"> que se pus</w:t>
      </w:r>
      <w:r>
        <w:rPr>
          <w:rFonts w:ascii="Palatino Linotype" w:hAnsi="Palatino Linotype" w:cs="Arial"/>
        </w:rPr>
        <w:t xml:space="preserve">ieron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530091" w:rsidRPr="0024200F" w:rsidRDefault="00530091" w:rsidP="00530091">
      <w:pPr>
        <w:spacing w:line="360" w:lineRule="auto"/>
        <w:ind w:right="49"/>
        <w:jc w:val="both"/>
        <w:rPr>
          <w:rFonts w:ascii="Palatino Linotype" w:hAnsi="Palatino Linotype" w:cs="Arial"/>
          <w:lang w:val="es-ES_tradnl"/>
        </w:rPr>
      </w:pPr>
    </w:p>
    <w:p w:rsidR="00530091" w:rsidRPr="000D1C68" w:rsidRDefault="00530091" w:rsidP="00530091">
      <w:pPr>
        <w:spacing w:line="360" w:lineRule="auto"/>
        <w:jc w:val="both"/>
        <w:rPr>
          <w:rFonts w:ascii="Palatino Linotype" w:hAnsi="Palatino Linotype" w:cs="Arial"/>
        </w:rPr>
      </w:pPr>
      <w:r>
        <w:rPr>
          <w:rFonts w:ascii="Palatino Linotype" w:hAnsi="Palatino Linotype" w:cs="Arial"/>
        </w:rPr>
        <w:t xml:space="preserve">Mediante la </w:t>
      </w:r>
      <w:r w:rsidR="007C23CD">
        <w:rPr>
          <w:rFonts w:ascii="Palatino Linotype" w:hAnsi="Palatino Linotype" w:cs="Arial"/>
        </w:rPr>
        <w:t xml:space="preserve">Vigésima Cuarta </w:t>
      </w:r>
      <w:r>
        <w:rPr>
          <w:rFonts w:ascii="Palatino Linotype" w:hAnsi="Palatino Linotype" w:cs="Arial"/>
        </w:rPr>
        <w:t xml:space="preserve">Sesión Ordinaria, celebrada el </w:t>
      </w:r>
      <w:r w:rsidR="007C23CD">
        <w:rPr>
          <w:rFonts w:ascii="Palatino Linotype" w:hAnsi="Palatino Linotype" w:cs="Arial"/>
        </w:rPr>
        <w:t xml:space="preserve">veintiséis de junio </w:t>
      </w:r>
      <w:r>
        <w:rPr>
          <w:rFonts w:ascii="Palatino Linotype" w:hAnsi="Palatino Linotype" w:cs="Arial"/>
        </w:rPr>
        <w:t xml:space="preserve">de dos mil diecinueve, el Pleno de este Instituto de Transparencia, aprobó la acumulación de los recursos a esta Ponencia, </w:t>
      </w:r>
      <w:r w:rsidRPr="000D1C68">
        <w:rPr>
          <w:rFonts w:ascii="Palatino Linotype" w:eastAsia="MS Mincho" w:hAnsi="Palatino Linotype" w:cs="Arial"/>
        </w:rPr>
        <w:t xml:space="preserve">a efecto de que ésta Ponencia formulara y presentara el proyecto de resolución correspondiente y </w:t>
      </w:r>
      <w:r w:rsidRPr="000D1C68">
        <w:rPr>
          <w:rFonts w:ascii="Palatino Linotype" w:hAnsi="Palatino Linotype" w:cs="Arial"/>
        </w:rPr>
        <w:t>de conformidad con lo dispuesto en el numeral ONCE de los “Lineamientos para la Recepción, Trámite y Resolución de las Solicitudes de Acceso a la Información Pública, así como d</w:t>
      </w:r>
      <w:r>
        <w:rPr>
          <w:rFonts w:ascii="Palatino Linotype" w:hAnsi="Palatino Linotype" w:cs="Arial"/>
        </w:rPr>
        <w:t>e los recursos de revisión que d</w:t>
      </w:r>
      <w:r w:rsidRPr="000D1C68">
        <w:rPr>
          <w:rFonts w:ascii="Palatino Linotype" w:hAnsi="Palatino Linotype" w:cs="Arial"/>
        </w:rPr>
        <w:t xml:space="preserve">eberán </w:t>
      </w:r>
      <w:r>
        <w:rPr>
          <w:rFonts w:ascii="Palatino Linotype" w:hAnsi="Palatino Linotype" w:cs="Arial"/>
        </w:rPr>
        <w:t>o</w:t>
      </w:r>
      <w:r w:rsidRPr="000D1C68">
        <w:rPr>
          <w:rFonts w:ascii="Palatino Linotype" w:hAnsi="Palatino Linotype" w:cs="Arial"/>
        </w:rPr>
        <w:t>bservar los sujetos obligados por la Ley de Transparencia Estatal”, emitidos por este Instituto y publicados en el Periódico Oficial del Gobierno del Estado de México “Gaceta del Gobierno” de fecha treinta de octubre de dos mil ocho, que a la letra señala:</w:t>
      </w:r>
    </w:p>
    <w:p w:rsidR="00530091" w:rsidRPr="000D1C68" w:rsidRDefault="00530091" w:rsidP="00530091">
      <w:pPr>
        <w:spacing w:line="360" w:lineRule="auto"/>
        <w:jc w:val="both"/>
        <w:rPr>
          <w:rFonts w:ascii="Palatino Linotype" w:hAnsi="Palatino Linotype" w:cs="Arial"/>
          <w:b/>
        </w:rPr>
      </w:pPr>
    </w:p>
    <w:p w:rsidR="00530091" w:rsidRPr="00257DBB" w:rsidRDefault="00530091" w:rsidP="00530091">
      <w:pPr>
        <w:ind w:left="567" w:right="567"/>
        <w:jc w:val="both"/>
        <w:rPr>
          <w:rFonts w:ascii="Palatino Linotype" w:hAnsi="Palatino Linotype"/>
          <w:i/>
          <w:color w:val="000000"/>
          <w:sz w:val="22"/>
        </w:rPr>
      </w:pPr>
      <w:r w:rsidRPr="00257DBB">
        <w:rPr>
          <w:rFonts w:ascii="Palatino Linotype" w:hAnsi="Palatino Linotype"/>
          <w:b/>
          <w:i/>
          <w:color w:val="000000"/>
          <w:sz w:val="22"/>
        </w:rPr>
        <w:t>“ONCE</w:t>
      </w:r>
      <w:r w:rsidRPr="00257DBB">
        <w:rPr>
          <w:rFonts w:ascii="Palatino Linotype" w:hAnsi="Palatino Linotype"/>
          <w:i/>
          <w:color w:val="000000"/>
          <w:sz w:val="22"/>
        </w:rPr>
        <w:t>. El Instituto, para mejor resolver y evitar la emisión de resoluciones contradictorias, podrá acordar la acumulación de los expedientes de recursos de revisión, de oficio o a petición de parte cuando:</w:t>
      </w:r>
    </w:p>
    <w:p w:rsidR="00530091" w:rsidRPr="00257DBB" w:rsidRDefault="00530091" w:rsidP="00530091">
      <w:pPr>
        <w:ind w:left="567" w:right="567"/>
        <w:jc w:val="both"/>
        <w:rPr>
          <w:rFonts w:ascii="Palatino Linotype" w:hAnsi="Palatino Linotype"/>
          <w:i/>
          <w:color w:val="000000"/>
          <w:sz w:val="22"/>
        </w:rPr>
      </w:pPr>
      <w:r w:rsidRPr="00257DBB">
        <w:rPr>
          <w:rFonts w:ascii="Palatino Linotype" w:hAnsi="Palatino Linotype"/>
          <w:i/>
          <w:color w:val="000000"/>
          <w:sz w:val="22"/>
        </w:rPr>
        <w:t>a) El solicitante y la información referida sean las mismas;</w:t>
      </w:r>
    </w:p>
    <w:p w:rsidR="00530091" w:rsidRPr="00257DBB" w:rsidRDefault="00530091" w:rsidP="00530091">
      <w:pPr>
        <w:ind w:left="567" w:right="567"/>
        <w:jc w:val="both"/>
        <w:rPr>
          <w:rFonts w:ascii="Palatino Linotype" w:hAnsi="Palatino Linotype"/>
          <w:b/>
          <w:i/>
          <w:color w:val="000000"/>
          <w:sz w:val="22"/>
        </w:rPr>
      </w:pPr>
      <w:r w:rsidRPr="00257DBB">
        <w:rPr>
          <w:rFonts w:ascii="Palatino Linotype" w:hAnsi="Palatino Linotype"/>
          <w:b/>
          <w:i/>
          <w:color w:val="000000"/>
          <w:sz w:val="22"/>
        </w:rPr>
        <w:t xml:space="preserve">b) Las partes o los actos impugnados sean iguales: </w:t>
      </w:r>
    </w:p>
    <w:p w:rsidR="00530091" w:rsidRPr="00257DBB" w:rsidRDefault="00530091" w:rsidP="00530091">
      <w:pPr>
        <w:ind w:left="567" w:right="567"/>
        <w:jc w:val="both"/>
        <w:rPr>
          <w:rFonts w:ascii="Palatino Linotype" w:hAnsi="Palatino Linotype"/>
          <w:i/>
          <w:color w:val="000000"/>
          <w:sz w:val="22"/>
        </w:rPr>
      </w:pPr>
      <w:r w:rsidRPr="00257DBB">
        <w:rPr>
          <w:rFonts w:ascii="Palatino Linotype" w:hAnsi="Palatino Linotype"/>
          <w:i/>
          <w:color w:val="000000"/>
          <w:sz w:val="22"/>
        </w:rPr>
        <w:t>c) Cuando se trate del mismo solicitante, el mismo SUJETO OBLIGADO, aunque se trate de solicitudes diversas;</w:t>
      </w:r>
    </w:p>
    <w:p w:rsidR="00530091" w:rsidRPr="00257DBB" w:rsidRDefault="00530091" w:rsidP="00530091">
      <w:pPr>
        <w:ind w:left="567" w:right="567"/>
        <w:jc w:val="both"/>
        <w:rPr>
          <w:rFonts w:ascii="Palatino Linotype" w:hAnsi="Palatino Linotype"/>
          <w:b/>
          <w:i/>
          <w:color w:val="000000"/>
          <w:sz w:val="22"/>
        </w:rPr>
      </w:pPr>
      <w:r w:rsidRPr="00257DBB">
        <w:rPr>
          <w:rFonts w:ascii="Palatino Linotype" w:hAnsi="Palatino Linotype"/>
          <w:b/>
          <w:i/>
          <w:color w:val="000000"/>
          <w:sz w:val="22"/>
        </w:rPr>
        <w:t>d) Resulte conveniente la resolución unificada de los asuntos; y</w:t>
      </w:r>
    </w:p>
    <w:p w:rsidR="00530091" w:rsidRPr="00257DBB" w:rsidRDefault="00530091" w:rsidP="00530091">
      <w:pPr>
        <w:ind w:left="567" w:right="567"/>
        <w:jc w:val="both"/>
        <w:rPr>
          <w:rFonts w:ascii="Palatino Linotype" w:hAnsi="Palatino Linotype"/>
          <w:i/>
          <w:color w:val="000000"/>
          <w:sz w:val="22"/>
        </w:rPr>
      </w:pPr>
      <w:r w:rsidRPr="00257DBB">
        <w:rPr>
          <w:rFonts w:ascii="Palatino Linotype" w:hAnsi="Palatino Linotype"/>
          <w:i/>
          <w:color w:val="000000"/>
          <w:sz w:val="22"/>
        </w:rPr>
        <w:t>e) En cualquier otro caso que determine el Pleno.</w:t>
      </w:r>
    </w:p>
    <w:p w:rsidR="00530091" w:rsidRPr="00257DBB" w:rsidRDefault="00530091" w:rsidP="00530091">
      <w:pPr>
        <w:ind w:left="567" w:right="567"/>
        <w:jc w:val="both"/>
        <w:rPr>
          <w:rFonts w:ascii="Palatino Linotype" w:hAnsi="Palatino Linotype"/>
          <w:i/>
          <w:color w:val="000000"/>
          <w:sz w:val="22"/>
        </w:rPr>
      </w:pPr>
      <w:r w:rsidRPr="00257DBB">
        <w:rPr>
          <w:rFonts w:ascii="Palatino Linotype" w:hAnsi="Palatino Linotype"/>
          <w:i/>
          <w:color w:val="000000"/>
          <w:sz w:val="22"/>
        </w:rPr>
        <w:t>La misma regla se aplicará, en lo conducente, para la separación de los expedientes.”</w:t>
      </w:r>
    </w:p>
    <w:p w:rsidR="0050036D" w:rsidRDefault="0050036D" w:rsidP="00530091">
      <w:pPr>
        <w:pStyle w:val="Prrafodelista"/>
        <w:spacing w:line="360" w:lineRule="auto"/>
        <w:ind w:left="0"/>
        <w:jc w:val="both"/>
        <w:rPr>
          <w:rFonts w:ascii="Palatino Linotype" w:eastAsia="MS Mincho" w:hAnsi="Palatino Linotype"/>
        </w:rPr>
      </w:pPr>
    </w:p>
    <w:p w:rsidR="00530091" w:rsidRPr="000D1C68" w:rsidRDefault="00530091" w:rsidP="00530091">
      <w:pPr>
        <w:pStyle w:val="Prrafodelista"/>
        <w:spacing w:line="360" w:lineRule="auto"/>
        <w:ind w:left="0"/>
        <w:jc w:val="both"/>
        <w:rPr>
          <w:rFonts w:ascii="Palatino Linotype" w:eastAsia="Calibri" w:hAnsi="Palatino Linotype" w:cs="Arial"/>
        </w:rPr>
      </w:pPr>
      <w:r w:rsidRPr="000D1C68">
        <w:rPr>
          <w:rFonts w:ascii="Palatino Linotype" w:eastAsia="MS Mincho" w:hAnsi="Palatino Linotype"/>
        </w:rPr>
        <w:lastRenderedPageBreak/>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530091" w:rsidRPr="00BB737C" w:rsidRDefault="00530091" w:rsidP="00530091">
      <w:pPr>
        <w:ind w:left="567" w:right="567"/>
        <w:contextualSpacing/>
        <w:jc w:val="center"/>
        <w:rPr>
          <w:rFonts w:ascii="Palatino Linotype" w:eastAsia="MS Mincho" w:hAnsi="Palatino Linotype"/>
          <w:b/>
          <w:i/>
          <w:sz w:val="22"/>
        </w:rPr>
      </w:pPr>
    </w:p>
    <w:p w:rsidR="00530091" w:rsidRPr="008436DA" w:rsidRDefault="00530091" w:rsidP="00530091">
      <w:pPr>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Código de Procedimientos Administrativos del Estado de México</w:t>
      </w:r>
    </w:p>
    <w:p w:rsidR="00530091" w:rsidRPr="008436DA" w:rsidRDefault="00530091" w:rsidP="00530091">
      <w:pPr>
        <w:ind w:left="567" w:right="567"/>
        <w:contextualSpacing/>
        <w:jc w:val="center"/>
        <w:rPr>
          <w:rFonts w:ascii="Palatino Linotype" w:eastAsia="MS Mincho" w:hAnsi="Palatino Linotype"/>
          <w:b/>
          <w:i/>
          <w:sz w:val="22"/>
        </w:rPr>
      </w:pPr>
    </w:p>
    <w:p w:rsidR="00530091" w:rsidRPr="008436DA" w:rsidRDefault="00530091" w:rsidP="00530091">
      <w:pPr>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 xml:space="preserve">Artículo 18.- </w:t>
      </w:r>
      <w:r w:rsidRPr="008436DA">
        <w:rPr>
          <w:rFonts w:ascii="Palatino Linotype" w:eastAsia="MS Mincho" w:hAnsi="Palatino Linotype"/>
          <w:i/>
          <w:sz w:val="22"/>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530091" w:rsidRPr="008436DA" w:rsidRDefault="00530091" w:rsidP="00530091">
      <w:pPr>
        <w:ind w:left="567" w:right="567"/>
        <w:contextualSpacing/>
        <w:jc w:val="center"/>
        <w:rPr>
          <w:rFonts w:ascii="Palatino Linotype" w:eastAsia="MS Mincho" w:hAnsi="Palatino Linotype"/>
          <w:b/>
          <w:i/>
          <w:sz w:val="22"/>
        </w:rPr>
      </w:pPr>
    </w:p>
    <w:p w:rsidR="00530091" w:rsidRDefault="00530091" w:rsidP="00530091">
      <w:pPr>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 xml:space="preserve">Ley de Transparencia y Acceso a la Información Pública </w:t>
      </w:r>
    </w:p>
    <w:p w:rsidR="00530091" w:rsidRPr="008436DA" w:rsidRDefault="00530091" w:rsidP="00530091">
      <w:pPr>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del Estado de México y Municipios</w:t>
      </w:r>
    </w:p>
    <w:p w:rsidR="00530091" w:rsidRPr="008436DA" w:rsidRDefault="00530091" w:rsidP="00530091">
      <w:pPr>
        <w:ind w:left="567" w:right="567"/>
        <w:contextualSpacing/>
        <w:jc w:val="center"/>
        <w:rPr>
          <w:rFonts w:ascii="Palatino Linotype" w:eastAsia="MS Mincho" w:hAnsi="Palatino Linotype"/>
          <w:b/>
          <w:i/>
          <w:sz w:val="22"/>
        </w:rPr>
      </w:pPr>
    </w:p>
    <w:p w:rsidR="00530091" w:rsidRPr="008436DA" w:rsidRDefault="00530091" w:rsidP="00530091">
      <w:pPr>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Artículo 195.</w:t>
      </w:r>
      <w:r w:rsidRPr="008436DA">
        <w:rPr>
          <w:rFonts w:ascii="Palatino Linotype" w:eastAsia="MS Mincho" w:hAnsi="Palatino Linotype"/>
          <w:i/>
          <w:sz w:val="22"/>
        </w:rPr>
        <w:t xml:space="preserve"> En la tramitación del recurso de revisión se aplicarán supletoriamente las disposiciones contenidas en el Código de Procedimientos Administrativos del Estado de México.” </w:t>
      </w:r>
    </w:p>
    <w:p w:rsidR="00530091" w:rsidRPr="008436DA" w:rsidRDefault="00530091" w:rsidP="00530091">
      <w:pPr>
        <w:ind w:left="567" w:right="567"/>
        <w:contextualSpacing/>
        <w:jc w:val="right"/>
        <w:rPr>
          <w:rFonts w:ascii="Palatino Linotype" w:hAnsi="Palatino Linotype" w:cs="Arial"/>
          <w:i/>
          <w:sz w:val="22"/>
        </w:rPr>
      </w:pPr>
      <w:r w:rsidRPr="008436DA">
        <w:rPr>
          <w:rFonts w:ascii="Palatino Linotype" w:eastAsia="MS Mincho" w:hAnsi="Palatino Linotype"/>
          <w:i/>
          <w:sz w:val="22"/>
        </w:rPr>
        <w:t>(Énfasis añadido)</w:t>
      </w:r>
    </w:p>
    <w:p w:rsidR="00530091" w:rsidRDefault="00530091" w:rsidP="00530091">
      <w:pPr>
        <w:spacing w:line="360" w:lineRule="auto"/>
        <w:jc w:val="both"/>
        <w:rPr>
          <w:rFonts w:ascii="Palatino Linotype" w:hAnsi="Palatino Linotype" w:cs="Arial"/>
          <w:b/>
        </w:rPr>
      </w:pPr>
    </w:p>
    <w:p w:rsidR="007C23CD" w:rsidRPr="007C23CD" w:rsidRDefault="00530091" w:rsidP="00530091">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el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 xml:space="preserve">se advierte que </w:t>
      </w:r>
      <w:r w:rsidRPr="00910A8E">
        <w:rPr>
          <w:rFonts w:ascii="Palatino Linotype" w:hAnsi="Palatino Linotype" w:cs="Arial"/>
          <w:lang w:val="es-ES_tradnl"/>
        </w:rPr>
        <w:t>el</w:t>
      </w:r>
      <w:r w:rsidRPr="0024200F">
        <w:rPr>
          <w:rFonts w:ascii="Palatino Linotype" w:hAnsi="Palatino Linotype" w:cs="Arial"/>
          <w:b/>
          <w:lang w:val="es-ES_tradnl"/>
        </w:rPr>
        <w:t xml:space="preserve"> sujeto obligado, </w:t>
      </w:r>
      <w:r w:rsidR="007C23CD">
        <w:rPr>
          <w:rFonts w:ascii="Palatino Linotype" w:hAnsi="Palatino Linotype" w:cs="Arial"/>
          <w:lang w:val="es-ES_tradnl"/>
        </w:rPr>
        <w:t xml:space="preserve">por cuanto hace al recurso de revisión 05440/INFOEM/IP/RR/2019, fue omiso en rendir su informe justificado, dentro del término de ley, de igual manera el </w:t>
      </w:r>
      <w:r w:rsidR="007C23CD">
        <w:rPr>
          <w:rFonts w:ascii="Palatino Linotype" w:hAnsi="Palatino Linotype" w:cs="Arial"/>
          <w:b/>
          <w:lang w:val="es-ES_tradnl"/>
        </w:rPr>
        <w:t>recurrente</w:t>
      </w:r>
      <w:r w:rsidR="007C23CD">
        <w:rPr>
          <w:rFonts w:ascii="Palatino Linotype" w:hAnsi="Palatino Linotype" w:cs="Arial"/>
          <w:lang w:val="es-ES_tradnl"/>
        </w:rPr>
        <w:t xml:space="preserve"> no presento manifestación alguna.</w:t>
      </w:r>
    </w:p>
    <w:p w:rsidR="007C23CD" w:rsidRDefault="007C23CD" w:rsidP="00530091">
      <w:pPr>
        <w:spacing w:line="360" w:lineRule="auto"/>
        <w:jc w:val="both"/>
        <w:rPr>
          <w:rFonts w:ascii="Palatino Linotype" w:hAnsi="Palatino Linotype" w:cs="Arial"/>
          <w:lang w:val="es-ES_tradnl"/>
        </w:rPr>
      </w:pPr>
    </w:p>
    <w:p w:rsidR="00530091" w:rsidRDefault="007C23CD" w:rsidP="00530091">
      <w:pPr>
        <w:spacing w:line="360" w:lineRule="auto"/>
        <w:jc w:val="both"/>
        <w:rPr>
          <w:rFonts w:ascii="Palatino Linotype" w:hAnsi="Palatino Linotype" w:cs="Arial"/>
          <w:lang w:val="es-ES_tradnl"/>
        </w:rPr>
      </w:pPr>
      <w:r>
        <w:rPr>
          <w:rFonts w:ascii="Palatino Linotype" w:hAnsi="Palatino Linotype" w:cs="Arial"/>
          <w:lang w:val="es-ES_tradnl"/>
        </w:rPr>
        <w:t xml:space="preserve">Ahora bien, por lo que corresponde al recurso de revisión 05461/INFOEM/IP/RR/2019, el </w:t>
      </w:r>
      <w:r>
        <w:rPr>
          <w:rFonts w:ascii="Palatino Linotype" w:hAnsi="Palatino Linotype" w:cs="Arial"/>
          <w:b/>
          <w:lang w:val="es-ES_tradnl"/>
        </w:rPr>
        <w:t xml:space="preserve">sujeto obligado </w:t>
      </w:r>
      <w:r w:rsidR="00530091">
        <w:rPr>
          <w:rFonts w:ascii="Palatino Linotype" w:hAnsi="Palatino Linotype" w:cs="Arial"/>
          <w:lang w:val="es-ES_tradnl"/>
        </w:rPr>
        <w:t xml:space="preserve">rindió su </w:t>
      </w:r>
      <w:r>
        <w:rPr>
          <w:rFonts w:ascii="Palatino Linotype" w:hAnsi="Palatino Linotype" w:cs="Arial"/>
          <w:lang w:val="es-ES_tradnl"/>
        </w:rPr>
        <w:t>informes justificado</w:t>
      </w:r>
      <w:r w:rsidR="00530091">
        <w:rPr>
          <w:rFonts w:ascii="Palatino Linotype" w:hAnsi="Palatino Linotype" w:cs="Arial"/>
          <w:lang w:val="es-ES_tradnl"/>
        </w:rPr>
        <w:t xml:space="preserve"> en fecha veinti</w:t>
      </w:r>
      <w:r>
        <w:rPr>
          <w:rFonts w:ascii="Palatino Linotype" w:hAnsi="Palatino Linotype" w:cs="Arial"/>
          <w:lang w:val="es-ES_tradnl"/>
        </w:rPr>
        <w:t xml:space="preserve">ocho de junio </w:t>
      </w:r>
      <w:r w:rsidR="00530091">
        <w:rPr>
          <w:rFonts w:ascii="Palatino Linotype" w:hAnsi="Palatino Linotype" w:cs="Arial"/>
          <w:lang w:val="es-ES_tradnl"/>
        </w:rPr>
        <w:t xml:space="preserve">de dos </w:t>
      </w:r>
      <w:r w:rsidR="00530091">
        <w:rPr>
          <w:rFonts w:ascii="Palatino Linotype" w:hAnsi="Palatino Linotype" w:cs="Arial"/>
          <w:lang w:val="es-ES_tradnl"/>
        </w:rPr>
        <w:lastRenderedPageBreak/>
        <w:t>mil diecinueve, a través de los archivos electrónicos “</w:t>
      </w:r>
      <w:r w:rsidRPr="007C23CD">
        <w:rPr>
          <w:rFonts w:ascii="Palatino Linotype" w:hAnsi="Palatino Linotype" w:cs="Arial"/>
          <w:lang w:val="es-ES_tradnl"/>
        </w:rPr>
        <w:t>RR-205-05440.pdf</w:t>
      </w:r>
      <w:r w:rsidR="00530091">
        <w:rPr>
          <w:rFonts w:ascii="Palatino Linotype" w:hAnsi="Palatino Linotype" w:cs="Arial"/>
          <w:lang w:val="es-ES_tradnl"/>
        </w:rPr>
        <w:t xml:space="preserve">” </w:t>
      </w:r>
      <w:r>
        <w:rPr>
          <w:rFonts w:ascii="Palatino Linotype" w:hAnsi="Palatino Linotype" w:cs="Arial"/>
          <w:lang w:val="es-ES_tradnl"/>
        </w:rPr>
        <w:t>y</w:t>
      </w:r>
      <w:r w:rsidR="00530091">
        <w:rPr>
          <w:rFonts w:ascii="Palatino Linotype" w:hAnsi="Palatino Linotype" w:cs="Arial"/>
          <w:lang w:val="es-ES_tradnl"/>
        </w:rPr>
        <w:t xml:space="preserve"> “</w:t>
      </w:r>
      <w:r w:rsidRPr="007C23CD">
        <w:rPr>
          <w:rFonts w:ascii="Palatino Linotype" w:hAnsi="Palatino Linotype" w:cs="Arial"/>
          <w:lang w:val="es-ES_tradnl"/>
        </w:rPr>
        <w:t>CT-ZUMPANGO-ACTA-ORD-010-2019.pdf</w:t>
      </w:r>
      <w:r w:rsidR="00530091">
        <w:rPr>
          <w:rFonts w:ascii="Palatino Linotype" w:hAnsi="Palatino Linotype" w:cs="Arial"/>
          <w:lang w:val="es-ES_tradnl"/>
        </w:rPr>
        <w:t xml:space="preserve">”, los cuales fueron puestos a la vista del </w:t>
      </w:r>
      <w:r w:rsidR="003F17C4">
        <w:rPr>
          <w:rFonts w:ascii="Palatino Linotype" w:hAnsi="Palatino Linotype" w:cs="Arial"/>
          <w:b/>
          <w:lang w:val="es-ES_tradnl"/>
        </w:rPr>
        <w:t xml:space="preserve">recurrente, </w:t>
      </w:r>
      <w:r w:rsidR="003F17C4">
        <w:rPr>
          <w:rFonts w:ascii="Palatino Linotype" w:hAnsi="Palatino Linotype" w:cs="Arial"/>
          <w:lang w:val="es-ES_tradnl"/>
        </w:rPr>
        <w:t>mediante acuerdo de fecha uno de julio del presente año, a efecto que presentara sus manifestaciones de ley, sin hacer valer sus derechos.</w:t>
      </w:r>
    </w:p>
    <w:p w:rsidR="003F17C4" w:rsidRDefault="003F17C4" w:rsidP="00530091">
      <w:pPr>
        <w:spacing w:line="360" w:lineRule="auto"/>
        <w:jc w:val="both"/>
        <w:rPr>
          <w:rFonts w:ascii="Palatino Linotype" w:hAnsi="Palatino Linotype" w:cs="Arial"/>
          <w:lang w:val="es-ES_tradnl"/>
        </w:rPr>
      </w:pPr>
    </w:p>
    <w:p w:rsidR="00530091" w:rsidRPr="00A569F5" w:rsidRDefault="003F17C4" w:rsidP="00530091">
      <w:pPr>
        <w:pStyle w:val="Prrafodelista"/>
        <w:spacing w:line="360" w:lineRule="auto"/>
        <w:ind w:left="0"/>
        <w:jc w:val="both"/>
        <w:rPr>
          <w:rFonts w:ascii="Palatino Linotype" w:hAnsi="Palatino Linotype" w:cs="Arial"/>
          <w:lang w:val="es-ES_tradnl"/>
        </w:rPr>
      </w:pPr>
      <w:r>
        <w:rPr>
          <w:rFonts w:ascii="Palatino Linotype" w:hAnsi="Palatino Linotype" w:cs="Arial"/>
          <w:lang w:val="es-ES_tradnl"/>
        </w:rPr>
        <w:t>A</w:t>
      </w:r>
      <w:r w:rsidR="00530091">
        <w:rPr>
          <w:rFonts w:ascii="Palatino Linotype" w:hAnsi="Palatino Linotype" w:cs="Arial"/>
          <w:lang w:val="es-ES_tradnl"/>
        </w:rPr>
        <w:t>l no existir prueba pendiente de desahogo, en fecha</w:t>
      </w:r>
      <w:r>
        <w:rPr>
          <w:rFonts w:ascii="Palatino Linotype" w:hAnsi="Palatino Linotype" w:cs="Arial"/>
          <w:lang w:val="es-ES_tradnl"/>
        </w:rPr>
        <w:t xml:space="preserve">s tres y ocho de julio </w:t>
      </w:r>
      <w:r w:rsidR="00530091">
        <w:rPr>
          <w:rFonts w:ascii="Palatino Linotype" w:hAnsi="Palatino Linotype" w:cs="Arial"/>
          <w:lang w:val="es-ES_tradnl"/>
        </w:rPr>
        <w:t>de dos mil diecinueve,</w:t>
      </w:r>
      <w:r>
        <w:rPr>
          <w:rFonts w:ascii="Palatino Linotype" w:hAnsi="Palatino Linotype" w:cs="Arial"/>
          <w:lang w:val="es-ES_tradnl"/>
        </w:rPr>
        <w:t xml:space="preserve"> respectivamente,</w:t>
      </w:r>
      <w:r w:rsidR="00530091">
        <w:rPr>
          <w:rFonts w:ascii="Palatino Linotype" w:hAnsi="Palatino Linotype" w:cs="Arial"/>
          <w:lang w:val="es-ES_tradnl"/>
        </w:rPr>
        <w:t xml:space="preserve"> se determinó el cierre de instrucción </w:t>
      </w:r>
      <w:r w:rsidR="00530091" w:rsidRPr="00A569F5">
        <w:rPr>
          <w:rFonts w:ascii="Palatino Linotype" w:hAnsi="Palatino Linotype" w:cs="Arial"/>
        </w:rPr>
        <w:t>así como la remisión de</w:t>
      </w:r>
      <w:r>
        <w:rPr>
          <w:rFonts w:ascii="Palatino Linotype" w:hAnsi="Palatino Linotype" w:cs="Arial"/>
        </w:rPr>
        <w:t xml:space="preserve"> </w:t>
      </w:r>
      <w:r w:rsidR="00530091" w:rsidRPr="00A569F5">
        <w:rPr>
          <w:rFonts w:ascii="Palatino Linotype" w:hAnsi="Palatino Linotype" w:cs="Arial"/>
        </w:rPr>
        <w:t>l</w:t>
      </w:r>
      <w:r>
        <w:rPr>
          <w:rFonts w:ascii="Palatino Linotype" w:hAnsi="Palatino Linotype" w:cs="Arial"/>
        </w:rPr>
        <w:t xml:space="preserve">os recursos </w:t>
      </w:r>
      <w:r w:rsidR="00530091" w:rsidRPr="00A569F5">
        <w:rPr>
          <w:rFonts w:ascii="Palatino Linotype" w:hAnsi="Palatino Linotype" w:cs="Arial"/>
        </w:rPr>
        <w:t xml:space="preserve">a efecto </w:t>
      </w:r>
      <w:r w:rsidR="00530091" w:rsidRPr="00A569F5">
        <w:rPr>
          <w:rFonts w:ascii="Palatino Linotype" w:hAnsi="Palatino Linotype" w:cs="Arial"/>
          <w:lang w:val="es-ES_tradnl"/>
        </w:rPr>
        <w:t>de</w:t>
      </w:r>
      <w:r w:rsidR="00530091" w:rsidRPr="00A569F5">
        <w:rPr>
          <w:rFonts w:ascii="Palatino Linotype" w:hAnsi="Palatino Linotype" w:cs="Arial"/>
        </w:rPr>
        <w:t xml:space="preserve"> ser resuelto</w:t>
      </w:r>
      <w:r>
        <w:rPr>
          <w:rFonts w:ascii="Palatino Linotype" w:hAnsi="Palatino Linotype" w:cs="Arial"/>
        </w:rPr>
        <w:t>s</w:t>
      </w:r>
      <w:r w:rsidR="00530091" w:rsidRPr="00A569F5">
        <w:rPr>
          <w:rFonts w:ascii="Palatino Linotype" w:hAnsi="Palatino Linotype" w:cs="Arial"/>
        </w:rPr>
        <w:t>, de conformidad con lo establecido en el artículo 185 fracciones VI y VIII de la Ley de Transparencia y Acceso a la Información Pública del Estado de México y Municipios</w:t>
      </w:r>
      <w:r w:rsidR="00530091">
        <w:rPr>
          <w:rFonts w:ascii="Palatino Linotype" w:hAnsi="Palatino Linotype" w:cs="Arial"/>
          <w:lang w:val="es-ES_tradnl"/>
        </w:rPr>
        <w:t>.</w:t>
      </w:r>
    </w:p>
    <w:p w:rsidR="00530091" w:rsidRDefault="00530091" w:rsidP="00530091">
      <w:pPr>
        <w:spacing w:line="360" w:lineRule="auto"/>
        <w:jc w:val="both"/>
        <w:rPr>
          <w:rFonts w:ascii="Palatino Linotype" w:hAnsi="Palatino Linotype" w:cs="Arial"/>
          <w:lang w:val="es-ES_tradnl"/>
        </w:rPr>
      </w:pPr>
    </w:p>
    <w:p w:rsidR="00530091" w:rsidRPr="009C4F08" w:rsidRDefault="00530091" w:rsidP="00530091">
      <w:pPr>
        <w:pStyle w:val="Prrafodelista"/>
        <w:spacing w:line="360" w:lineRule="auto"/>
        <w:ind w:left="0"/>
        <w:jc w:val="both"/>
        <w:rPr>
          <w:rFonts w:ascii="Palatino Linotype" w:hAnsi="Palatino Linotype" w:cs="Arial"/>
          <w:lang w:val="es-ES_tradnl"/>
        </w:rPr>
      </w:pPr>
      <w:r w:rsidRPr="0024200F">
        <w:rPr>
          <w:rFonts w:ascii="Palatino Linotype" w:hAnsi="Palatino Linotype" w:cs="Arial"/>
          <w:b/>
          <w:sz w:val="28"/>
          <w:szCs w:val="28"/>
        </w:rPr>
        <w:t xml:space="preserve">SÉPTIMO. </w:t>
      </w:r>
      <w:r w:rsidRPr="009C4F08">
        <w:rPr>
          <w:rFonts w:ascii="Palatino Linotype" w:hAnsi="Palatino Linotype" w:cs="Arial"/>
          <w:lang w:val="es-ES_tradnl"/>
        </w:rPr>
        <w:t xml:space="preserve">En fecha </w:t>
      </w:r>
      <w:r w:rsidR="003F17C4">
        <w:rPr>
          <w:rFonts w:ascii="Palatino Linotype" w:hAnsi="Palatino Linotype" w:cs="Arial"/>
          <w:lang w:val="es-ES_tradnl"/>
        </w:rPr>
        <w:t xml:space="preserve">dieciséis de agosto de </w:t>
      </w:r>
      <w:r w:rsidRPr="00553F78">
        <w:rPr>
          <w:rFonts w:ascii="Palatino Linotype" w:hAnsi="Palatino Linotype" w:cs="Arial"/>
          <w:lang w:val="es-ES_tradnl"/>
        </w:rPr>
        <w:t>dos mil diecinueve</w:t>
      </w:r>
      <w:r w:rsidRPr="009C4F08">
        <w:rPr>
          <w:rFonts w:ascii="Palatino Linotype" w:hAnsi="Palatino Linotype" w:cs="Arial"/>
          <w:lang w:val="es-ES_tradnl"/>
        </w:rPr>
        <w:t>, se acordó ampliar por el plazo de quince días hábiles más, los términos de ley para emitir la resolución respectiva en los recursos de revisión citados al rubro.</w:t>
      </w:r>
    </w:p>
    <w:p w:rsidR="00530091" w:rsidRDefault="00530091" w:rsidP="00530091">
      <w:pPr>
        <w:pStyle w:val="Prrafodelista"/>
        <w:spacing w:line="360" w:lineRule="auto"/>
        <w:ind w:left="0"/>
        <w:jc w:val="both"/>
        <w:rPr>
          <w:rFonts w:ascii="Palatino Linotype" w:hAnsi="Palatino Linotype" w:cs="Arial"/>
          <w:lang w:val="es-ES_tradnl"/>
        </w:rPr>
      </w:pPr>
    </w:p>
    <w:p w:rsidR="00530091" w:rsidRPr="0024200F" w:rsidRDefault="00530091" w:rsidP="0053009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530091" w:rsidRPr="0024200F" w:rsidRDefault="00530091" w:rsidP="00530091">
      <w:pPr>
        <w:spacing w:line="360" w:lineRule="auto"/>
        <w:ind w:right="49"/>
        <w:jc w:val="both"/>
        <w:rPr>
          <w:rFonts w:ascii="Palatino Linotype" w:hAnsi="Palatino Linotype"/>
          <w:b/>
        </w:rPr>
      </w:pPr>
    </w:p>
    <w:p w:rsidR="00530091" w:rsidRPr="00FB3150" w:rsidRDefault="00530091" w:rsidP="00530091">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530091" w:rsidRPr="0024200F" w:rsidRDefault="00530091" w:rsidP="00530091">
      <w:pPr>
        <w:spacing w:line="360" w:lineRule="auto"/>
        <w:ind w:right="49"/>
        <w:jc w:val="both"/>
        <w:rPr>
          <w:rFonts w:ascii="Palatino Linotype" w:hAnsi="Palatino Linotype" w:cs="Arial"/>
        </w:rPr>
      </w:pPr>
      <w:r w:rsidRPr="0024200F">
        <w:rPr>
          <w:rFonts w:ascii="Palatino Linotype" w:hAnsi="Palatino Linotype"/>
        </w:rPr>
        <w:t>Este Instituto de Transparencia, Acceso a la Información Pública y Protección de Datos Personales del Estado de México y Municipios, es comp</w:t>
      </w:r>
      <w:r>
        <w:rPr>
          <w:rFonts w:ascii="Palatino Linotype" w:hAnsi="Palatino Linotype"/>
        </w:rPr>
        <w:t>etente para conocer y resolver los</w:t>
      </w:r>
      <w:r w:rsidRPr="0024200F">
        <w:rPr>
          <w:rFonts w:ascii="Palatino Linotype" w:hAnsi="Palatino Linotype"/>
        </w:rPr>
        <w:t xml:space="preserve"> presente</w:t>
      </w:r>
      <w:r>
        <w:rPr>
          <w:rFonts w:ascii="Palatino Linotype" w:hAnsi="Palatino Linotype"/>
        </w:rPr>
        <w:t>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interpuesto</w:t>
      </w:r>
      <w:r>
        <w:rPr>
          <w:rFonts w:ascii="Palatino Linotype" w:hAnsi="Palatino Linotype"/>
        </w:rPr>
        <w:t>s</w:t>
      </w:r>
      <w:r w:rsidRPr="0024200F">
        <w:rPr>
          <w:rFonts w:ascii="Palatino Linotype" w:hAnsi="Palatino Linotype"/>
        </w:rPr>
        <w:t xml:space="preserve"> por </w:t>
      </w:r>
      <w:r w:rsidRPr="0024200F">
        <w:rPr>
          <w:rFonts w:ascii="Palatino Linotype" w:hAnsi="Palatino Linotype"/>
          <w:b/>
        </w:rPr>
        <w:t>el recurrente</w:t>
      </w:r>
      <w:r w:rsidRPr="0024200F">
        <w:rPr>
          <w:rFonts w:ascii="Palatino Linotype" w:hAnsi="Palatino Linotype"/>
        </w:rPr>
        <w:t xml:space="preserve">, conforme a lo dispuesto en los artículos 6, Apartado A de la Constitución Política de los Estados Unidos Mexicanos; 5, párrafos </w:t>
      </w:r>
      <w:r w:rsidR="003F17C4" w:rsidRPr="001D77CB">
        <w:rPr>
          <w:rFonts w:ascii="Palatino Linotype" w:hAnsi="Palatino Linotype" w:cs="Arial"/>
        </w:rPr>
        <w:t>vigésimo</w:t>
      </w:r>
      <w:r w:rsidR="003F17C4">
        <w:rPr>
          <w:rFonts w:ascii="Palatino Linotype" w:hAnsi="Palatino Linotype" w:cs="Arial"/>
        </w:rPr>
        <w:t xml:space="preserve"> </w:t>
      </w:r>
      <w:r w:rsidR="003F17C4" w:rsidRPr="001D77CB">
        <w:rPr>
          <w:rFonts w:ascii="Palatino Linotype" w:hAnsi="Palatino Linotype" w:cs="Arial"/>
        </w:rPr>
        <w:t>segundo</w:t>
      </w:r>
      <w:r w:rsidR="003F17C4">
        <w:rPr>
          <w:rFonts w:ascii="Palatino Linotype" w:hAnsi="Palatino Linotype" w:cs="Arial"/>
        </w:rPr>
        <w:t>, vigésimo tercero y vigésimo cuarto</w:t>
      </w:r>
      <w:r w:rsidR="003F17C4" w:rsidRPr="001D77CB">
        <w:rPr>
          <w:rFonts w:ascii="Palatino Linotype" w:hAnsi="Palatino Linotype" w:cs="Arial"/>
        </w:rPr>
        <w:t xml:space="preserve"> fracción IV</w:t>
      </w:r>
      <w:r w:rsidR="003F17C4" w:rsidRPr="0024200F">
        <w:rPr>
          <w:rFonts w:ascii="Palatino Linotype" w:hAnsi="Palatino Linotype"/>
        </w:rPr>
        <w:t xml:space="preserve"> </w:t>
      </w:r>
      <w:r w:rsidRPr="0024200F">
        <w:rPr>
          <w:rFonts w:ascii="Palatino Linotype" w:hAnsi="Palatino Linotype"/>
        </w:rPr>
        <w:t xml:space="preserve">de la Constitución Política del Estado Libre y Soberano de México; 1, 2 fracción II, 13, 29, 36 fracciones I y II, 176, 178, 179, 181 párrafo tercero y 185 de la Ley </w:t>
      </w:r>
      <w:r w:rsidRPr="0024200F">
        <w:rPr>
          <w:rFonts w:ascii="Palatino Linotype" w:hAnsi="Palatino Linotype"/>
        </w:rPr>
        <w:lastRenderedPageBreak/>
        <w:t>de Transparencia y Acceso a la Información Pública del Estado de México y Municipios</w:t>
      </w:r>
      <w:r w:rsidRPr="0024200F">
        <w:rPr>
          <w:rFonts w:ascii="Palatino Linotype" w:hAnsi="Palatino Linotype" w:cs="Arial"/>
        </w:rPr>
        <w:t>; 9, fracciones I y XXIV; y 11 del Reglamento Interior del Instituto de Transparencia, Acceso a la Información Pública y Protección de Datos Personales del Estado de México y Municipios.</w:t>
      </w:r>
    </w:p>
    <w:p w:rsidR="00530091" w:rsidRDefault="00530091" w:rsidP="00530091">
      <w:pPr>
        <w:spacing w:line="360" w:lineRule="auto"/>
        <w:ind w:right="49"/>
        <w:jc w:val="both"/>
        <w:rPr>
          <w:rFonts w:ascii="Palatino Linotype" w:hAnsi="Palatino Linotype" w:cs="Arial"/>
        </w:rPr>
      </w:pPr>
    </w:p>
    <w:p w:rsidR="00530091" w:rsidRPr="00FB3150" w:rsidRDefault="00530091" w:rsidP="00530091">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530091" w:rsidRDefault="00530091" w:rsidP="00530091">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530091" w:rsidRDefault="00530091" w:rsidP="00530091">
      <w:pPr>
        <w:spacing w:line="360" w:lineRule="auto"/>
        <w:ind w:right="49"/>
        <w:jc w:val="both"/>
        <w:rPr>
          <w:rFonts w:ascii="Palatino Linotype" w:hAnsi="Palatino Linotype" w:cs="Arial"/>
        </w:rPr>
      </w:pPr>
    </w:p>
    <w:p w:rsidR="00530091" w:rsidRPr="00FB3150" w:rsidRDefault="00530091" w:rsidP="00530091">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530091" w:rsidRDefault="00530091" w:rsidP="00530091">
      <w:pPr>
        <w:spacing w:line="360" w:lineRule="auto"/>
        <w:ind w:right="49"/>
        <w:jc w:val="both"/>
        <w:rPr>
          <w:rFonts w:ascii="Palatino Linotype" w:hAnsi="Palatino Linotype" w:cs="Arial"/>
        </w:rPr>
      </w:pPr>
      <w:r w:rsidRPr="0024200F">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24200F">
        <w:rPr>
          <w:rFonts w:ascii="Palatino Linotype" w:hAnsi="Palatino Linotype" w:cs="Arial"/>
        </w:rPr>
        <w:lastRenderedPageBreak/>
        <w:t>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530091" w:rsidRPr="0024200F" w:rsidRDefault="00530091" w:rsidP="00530091">
      <w:pPr>
        <w:spacing w:line="360" w:lineRule="auto"/>
        <w:ind w:right="49"/>
        <w:jc w:val="both"/>
        <w:rPr>
          <w:rFonts w:ascii="Palatino Linotype" w:hAnsi="Palatino Linotype" w:cs="Arial"/>
        </w:rPr>
      </w:pPr>
    </w:p>
    <w:p w:rsidR="00530091" w:rsidRDefault="00530091" w:rsidP="00530091">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530091" w:rsidRDefault="00530091" w:rsidP="00530091">
      <w:pPr>
        <w:pStyle w:val="Prrafodelista"/>
        <w:autoSpaceDE w:val="0"/>
        <w:autoSpaceDN w:val="0"/>
        <w:adjustRightInd w:val="0"/>
        <w:spacing w:line="360" w:lineRule="auto"/>
        <w:ind w:left="0"/>
        <w:jc w:val="both"/>
        <w:rPr>
          <w:rFonts w:ascii="Palatino Linotype" w:hAnsi="Palatino Linotype" w:cs="Arial"/>
        </w:rPr>
      </w:pPr>
    </w:p>
    <w:p w:rsidR="00530091" w:rsidRPr="00FB3150" w:rsidRDefault="00530091" w:rsidP="00530091">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530091" w:rsidRPr="0024200F" w:rsidRDefault="00530091" w:rsidP="00530091">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w:t>
      </w:r>
      <w:r w:rsidRPr="0024200F">
        <w:rPr>
          <w:rFonts w:ascii="Palatino Linotype" w:hAnsi="Palatino Linotype" w:cs="Arial"/>
        </w:rPr>
        <w:lastRenderedPageBreak/>
        <w:t>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530091" w:rsidRPr="0024200F" w:rsidRDefault="00530091" w:rsidP="00530091">
      <w:pPr>
        <w:pStyle w:val="Prrafodelista"/>
        <w:autoSpaceDE w:val="0"/>
        <w:autoSpaceDN w:val="0"/>
        <w:adjustRightInd w:val="0"/>
        <w:spacing w:line="360" w:lineRule="auto"/>
        <w:ind w:left="0"/>
        <w:jc w:val="both"/>
        <w:rPr>
          <w:rFonts w:ascii="Palatino Linotype" w:hAnsi="Palatino Linotype" w:cs="Arial"/>
        </w:rPr>
      </w:pPr>
    </w:p>
    <w:p w:rsidR="00530091" w:rsidRDefault="00530091" w:rsidP="00530091">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w:t>
      </w:r>
      <w:r w:rsidRPr="0024200F">
        <w:rPr>
          <w:rFonts w:ascii="Palatino Linotype" w:hAnsi="Palatino Linotype" w:cs="Arial"/>
          <w:b/>
        </w:rPr>
        <w:t>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 xml:space="preserve">de la entrega incompleta de información, supuesto establecido en la fracción V del artículo 179 de la </w:t>
      </w:r>
      <w:r w:rsidRPr="0024200F">
        <w:rPr>
          <w:rFonts w:ascii="Palatino Linotype" w:hAnsi="Palatino Linotype" w:cs="Arial"/>
          <w:b/>
          <w:color w:val="000000" w:themeColor="text1"/>
        </w:rPr>
        <w:t>Ley de Transparencia y Acceso a la Información Pública del 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resultando procedente la interposición del recurso de revisión cuando no se haga entrega total de la información peticionada</w:t>
      </w:r>
      <w:r>
        <w:rPr>
          <w:rFonts w:ascii="Palatino Linotype" w:hAnsi="Palatino Linotype" w:cs="Arial"/>
        </w:rPr>
        <w:t>.</w:t>
      </w:r>
    </w:p>
    <w:p w:rsidR="00530091" w:rsidRDefault="00530091" w:rsidP="00530091">
      <w:pPr>
        <w:pStyle w:val="Prrafodelista"/>
        <w:widowControl w:val="0"/>
        <w:autoSpaceDE w:val="0"/>
        <w:autoSpaceDN w:val="0"/>
        <w:adjustRightInd w:val="0"/>
        <w:spacing w:line="360" w:lineRule="auto"/>
        <w:ind w:left="0"/>
        <w:jc w:val="both"/>
        <w:rPr>
          <w:rFonts w:ascii="Palatino Linotype" w:hAnsi="Palatino Linotype" w:cs="Arial"/>
        </w:rPr>
      </w:pPr>
    </w:p>
    <w:p w:rsidR="00530091" w:rsidRDefault="00530091" w:rsidP="00530091">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w:t>
      </w:r>
      <w:r w:rsidRPr="0024200F">
        <w:rPr>
          <w:rFonts w:ascii="Palatino Linotype" w:hAnsi="Palatino Linotype" w:cs="Arial"/>
        </w:rPr>
        <w:t>or lo que es necesario establecer y delimitar a la materia de la</w:t>
      </w:r>
      <w:r>
        <w:rPr>
          <w:rFonts w:ascii="Palatino Linotype" w:hAnsi="Palatino Linotype" w:cs="Arial"/>
        </w:rPr>
        <w:t>s</w:t>
      </w:r>
      <w:r w:rsidRPr="0024200F">
        <w:rPr>
          <w:rFonts w:ascii="Palatino Linotype" w:hAnsi="Palatino Linotype" w:cs="Arial"/>
        </w:rPr>
        <w:t xml:space="preserve"> solicitud</w:t>
      </w:r>
      <w:r>
        <w:rPr>
          <w:rFonts w:ascii="Palatino Linotype" w:hAnsi="Palatino Linotype" w:cs="Arial"/>
        </w:rPr>
        <w:t>es</w:t>
      </w:r>
      <w:r w:rsidRPr="0024200F">
        <w:rPr>
          <w:rFonts w:ascii="Palatino Linotype" w:hAnsi="Palatino Linotype" w:cs="Arial"/>
        </w:rPr>
        <w:t>,</w:t>
      </w:r>
      <w:r>
        <w:rPr>
          <w:rFonts w:ascii="Palatino Linotype" w:hAnsi="Palatino Linotype" w:cs="Arial"/>
        </w:rPr>
        <w:t xml:space="preserve"> por lo que es necesario recordar lo peticionado por el solicitante, </w:t>
      </w:r>
      <w:r w:rsidRPr="00744648">
        <w:rPr>
          <w:rFonts w:ascii="Palatino Linotype" w:hAnsi="Palatino Linotype" w:cs="Arial"/>
        </w:rPr>
        <w:t>y hacer la comparativa de lo entregado con lo solicitado, una en frente de la otra a efecto de elaborar las inferencias adecuadas cuyos fines se encaminan a arrojar las conclusiones, que, indefectiblemente habrán de darnos la certeza de sí lo remitido colma total o no colma nada lo solicitado, o en su caso si determinados puntos son satisfechos y otros no, nos referimos pues, a un cumplimiento parcial de las pretensiones petitorias</w:t>
      </w:r>
      <w:r>
        <w:rPr>
          <w:rFonts w:ascii="Palatino Linotype" w:hAnsi="Palatino Linotype" w:cs="Arial"/>
        </w:rPr>
        <w:t>.</w:t>
      </w:r>
    </w:p>
    <w:p w:rsidR="003F17C4" w:rsidRDefault="003F17C4" w:rsidP="00530091">
      <w:pPr>
        <w:pStyle w:val="Prrafodelista"/>
        <w:widowControl w:val="0"/>
        <w:autoSpaceDE w:val="0"/>
        <w:autoSpaceDN w:val="0"/>
        <w:adjustRightInd w:val="0"/>
        <w:spacing w:line="360" w:lineRule="auto"/>
        <w:ind w:left="0"/>
        <w:jc w:val="both"/>
        <w:rPr>
          <w:rFonts w:ascii="Palatino Linotype" w:hAnsi="Palatino Linotype" w:cs="Arial"/>
        </w:rPr>
      </w:pPr>
    </w:p>
    <w:p w:rsidR="00530091" w:rsidRDefault="00530091" w:rsidP="00530091">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se procede al estudio conforme a las manifestaciones de hecho y de derecho siguientes:</w:t>
      </w:r>
    </w:p>
    <w:p w:rsidR="00530091" w:rsidRDefault="00530091" w:rsidP="00530091">
      <w:pPr>
        <w:pStyle w:val="Prrafodelista"/>
        <w:widowControl w:val="0"/>
        <w:autoSpaceDE w:val="0"/>
        <w:autoSpaceDN w:val="0"/>
        <w:adjustRightInd w:val="0"/>
        <w:spacing w:line="360" w:lineRule="auto"/>
        <w:ind w:left="0"/>
        <w:jc w:val="both"/>
        <w:rPr>
          <w:rFonts w:ascii="Palatino Linotype" w:hAnsi="Palatino Linotype" w:cs="Arial"/>
        </w:rPr>
      </w:pPr>
    </w:p>
    <w:p w:rsidR="00530091" w:rsidRPr="004151FC" w:rsidRDefault="00530091" w:rsidP="00530091">
      <w:pPr>
        <w:pStyle w:val="Prrafodelista"/>
        <w:spacing w:line="360" w:lineRule="auto"/>
        <w:ind w:left="0" w:right="49"/>
        <w:jc w:val="both"/>
        <w:rPr>
          <w:rFonts w:ascii="Palatino Linotype" w:hAnsi="Palatino Linotype"/>
          <w:bCs/>
        </w:rPr>
      </w:pPr>
      <w:r>
        <w:rPr>
          <w:rFonts w:ascii="Palatino Linotype" w:hAnsi="Palatino Linotype"/>
          <w:bCs/>
        </w:rPr>
        <w:t>Como se advierte del contenido de</w:t>
      </w:r>
      <w:r w:rsidRPr="004151FC">
        <w:rPr>
          <w:rFonts w:ascii="Palatino Linotype" w:hAnsi="Palatino Linotype"/>
          <w:bCs/>
        </w:rPr>
        <w:t xml:space="preserve"> la</w:t>
      </w:r>
      <w:r>
        <w:rPr>
          <w:rFonts w:ascii="Palatino Linotype" w:hAnsi="Palatino Linotype"/>
          <w:bCs/>
        </w:rPr>
        <w:t>s</w:t>
      </w:r>
      <w:r w:rsidRPr="004151FC">
        <w:rPr>
          <w:rFonts w:ascii="Palatino Linotype" w:hAnsi="Palatino Linotype"/>
          <w:bCs/>
        </w:rPr>
        <w:t xml:space="preserve"> solicitud</w:t>
      </w:r>
      <w:r>
        <w:rPr>
          <w:rFonts w:ascii="Palatino Linotype" w:hAnsi="Palatino Linotype"/>
          <w:bCs/>
        </w:rPr>
        <w:t>es</w:t>
      </w:r>
      <w:r w:rsidRPr="004151FC">
        <w:rPr>
          <w:rFonts w:ascii="Palatino Linotype" w:hAnsi="Palatino Linotype"/>
          <w:bCs/>
        </w:rPr>
        <w:t xml:space="preserve"> de información </w:t>
      </w:r>
      <w:r w:rsidR="003F17C4">
        <w:rPr>
          <w:rFonts w:ascii="Palatino Linotype" w:hAnsi="Palatino Linotype"/>
          <w:bCs/>
        </w:rPr>
        <w:t>la</w:t>
      </w:r>
      <w:r w:rsidRPr="004151FC">
        <w:rPr>
          <w:rFonts w:ascii="Palatino Linotype" w:hAnsi="Palatino Linotype"/>
          <w:bCs/>
        </w:rPr>
        <w:t xml:space="preserve"> </w:t>
      </w:r>
      <w:r w:rsidRPr="004151FC">
        <w:rPr>
          <w:rFonts w:ascii="Palatino Linotype" w:hAnsi="Palatino Linotype"/>
          <w:b/>
          <w:bCs/>
        </w:rPr>
        <w:t>recurrente</w:t>
      </w:r>
      <w:r w:rsidRPr="004151FC">
        <w:rPr>
          <w:rFonts w:ascii="Palatino Linotype" w:hAnsi="Palatino Linotype"/>
          <w:bCs/>
        </w:rPr>
        <w:t xml:space="preserve"> objetivamente peticionó lo siguiente:</w:t>
      </w:r>
    </w:p>
    <w:p w:rsidR="00324897" w:rsidRDefault="00324897" w:rsidP="00530091">
      <w:pPr>
        <w:pStyle w:val="Prrafodelista"/>
        <w:widowControl w:val="0"/>
        <w:autoSpaceDE w:val="0"/>
        <w:autoSpaceDN w:val="0"/>
        <w:adjustRightInd w:val="0"/>
        <w:ind w:left="0"/>
        <w:jc w:val="both"/>
        <w:rPr>
          <w:rFonts w:ascii="Palatino Linotype" w:hAnsi="Palatino Linotype"/>
        </w:rPr>
      </w:pPr>
      <w:r>
        <w:rPr>
          <w:rFonts w:ascii="Palatino Linotype" w:hAnsi="Palatino Linotype"/>
        </w:rPr>
        <w:lastRenderedPageBreak/>
        <w:t xml:space="preserve">Respecto a la solicitud </w:t>
      </w:r>
      <w:r w:rsidRPr="00324897">
        <w:rPr>
          <w:rFonts w:ascii="Palatino Linotype" w:hAnsi="Palatino Linotype"/>
        </w:rPr>
        <w:t>00</w:t>
      </w:r>
      <w:r>
        <w:rPr>
          <w:rFonts w:ascii="Palatino Linotype" w:hAnsi="Palatino Linotype"/>
        </w:rPr>
        <w:t>192</w:t>
      </w:r>
      <w:r w:rsidRPr="00324897">
        <w:rPr>
          <w:rFonts w:ascii="Palatino Linotype" w:hAnsi="Palatino Linotype"/>
        </w:rPr>
        <w:t>/ZUMPANGO/IP/2019</w:t>
      </w:r>
      <w:r>
        <w:rPr>
          <w:rFonts w:ascii="Palatino Linotype" w:hAnsi="Palatino Linotype"/>
        </w:rPr>
        <w:t>:</w:t>
      </w:r>
    </w:p>
    <w:p w:rsidR="00324897" w:rsidRPr="0024200F" w:rsidRDefault="00324897" w:rsidP="00530091">
      <w:pPr>
        <w:pStyle w:val="Prrafodelista"/>
        <w:widowControl w:val="0"/>
        <w:autoSpaceDE w:val="0"/>
        <w:autoSpaceDN w:val="0"/>
        <w:adjustRightInd w:val="0"/>
        <w:ind w:left="0"/>
        <w:jc w:val="both"/>
        <w:rPr>
          <w:rFonts w:ascii="Palatino Linotype" w:hAnsi="Palatino Linotype"/>
        </w:rPr>
      </w:pPr>
    </w:p>
    <w:p w:rsidR="00530091" w:rsidRDefault="0019707C" w:rsidP="00530091">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Nombre completo del </w:t>
      </w:r>
      <w:r w:rsidR="00F25883">
        <w:rPr>
          <w:rFonts w:ascii="Palatino Linotype" w:hAnsi="Palatino Linotype" w:cs="Arial"/>
          <w:color w:val="000000" w:themeColor="text1"/>
        </w:rPr>
        <w:t xml:space="preserve">Director / Coordinador del área </w:t>
      </w:r>
      <w:r>
        <w:rPr>
          <w:rFonts w:ascii="Palatino Linotype" w:hAnsi="Palatino Linotype" w:cs="Arial"/>
          <w:color w:val="000000" w:themeColor="text1"/>
        </w:rPr>
        <w:t>de Conciliador, Mediador y Calificador de Zumpango;</w:t>
      </w:r>
    </w:p>
    <w:p w:rsidR="00F25883" w:rsidRDefault="00F25883" w:rsidP="00530091">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Nombre de sus responsables a cargo;</w:t>
      </w:r>
    </w:p>
    <w:p w:rsidR="0019707C" w:rsidRDefault="0019707C" w:rsidP="00530091">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Salario antes de impuestos;</w:t>
      </w:r>
    </w:p>
    <w:p w:rsidR="0019707C" w:rsidRDefault="0019707C" w:rsidP="00530091">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Certificación conforme a la Ley de Mediación, Conciliación y Promoción de la Paz Social del Estado de México;</w:t>
      </w:r>
    </w:p>
    <w:p w:rsidR="0019707C" w:rsidRDefault="00324897" w:rsidP="00530091">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Total de Infractores por faltas administrativas;</w:t>
      </w:r>
    </w:p>
    <w:p w:rsidR="00324897" w:rsidRDefault="00324897" w:rsidP="00530091">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Total de personas presentadas por hechos de tránsito y por carga y descarga de vehículos pesados;</w:t>
      </w:r>
    </w:p>
    <w:p w:rsidR="00324897" w:rsidRDefault="00324897" w:rsidP="00530091">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Total de ingresos percibidos por dichas faltas.</w:t>
      </w:r>
    </w:p>
    <w:p w:rsidR="00530091" w:rsidRDefault="00530091" w:rsidP="00530091">
      <w:pPr>
        <w:spacing w:line="360" w:lineRule="auto"/>
        <w:ind w:right="616"/>
        <w:jc w:val="both"/>
        <w:rPr>
          <w:rFonts w:ascii="Palatino Linotype" w:hAnsi="Palatino Linotype" w:cs="Arial"/>
          <w:color w:val="000000" w:themeColor="text1"/>
        </w:rPr>
      </w:pPr>
    </w:p>
    <w:p w:rsidR="00324897" w:rsidRDefault="00324897" w:rsidP="00324897">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Por lo que hace a la solicitud </w:t>
      </w:r>
      <w:r w:rsidRPr="00324897">
        <w:rPr>
          <w:rFonts w:ascii="Palatino Linotype" w:hAnsi="Palatino Linotype" w:cs="Arial"/>
          <w:color w:val="000000" w:themeColor="text1"/>
        </w:rPr>
        <w:t>00205/ZUMPANGO/IP/2019</w:t>
      </w:r>
      <w:r>
        <w:rPr>
          <w:rFonts w:ascii="Palatino Linotype" w:hAnsi="Palatino Linotype" w:cs="Arial"/>
          <w:color w:val="000000" w:themeColor="text1"/>
        </w:rPr>
        <w:t>, peticiona objetivamente de los Directores, Coordinadores y Jefaturas, lo siguiente:</w:t>
      </w:r>
    </w:p>
    <w:p w:rsidR="00324897" w:rsidRDefault="00324897" w:rsidP="00530091">
      <w:pPr>
        <w:spacing w:line="360" w:lineRule="auto"/>
        <w:ind w:right="616"/>
        <w:jc w:val="both"/>
        <w:rPr>
          <w:rFonts w:ascii="Palatino Linotype" w:hAnsi="Palatino Linotype" w:cs="Arial"/>
          <w:color w:val="000000" w:themeColor="text1"/>
        </w:rPr>
      </w:pPr>
    </w:p>
    <w:p w:rsidR="00324897" w:rsidRDefault="00324897" w:rsidP="00324897">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Nombre completo;</w:t>
      </w:r>
    </w:p>
    <w:p w:rsidR="00324897" w:rsidRDefault="00324897" w:rsidP="00324897">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Recibo de nómina;</w:t>
      </w:r>
    </w:p>
    <w:p w:rsidR="00324897" w:rsidRPr="00324897" w:rsidRDefault="008D2A63" w:rsidP="00324897">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Nombramientos</w:t>
      </w:r>
      <w:r w:rsidR="0086124E">
        <w:rPr>
          <w:rFonts w:ascii="Palatino Linotype" w:hAnsi="Palatino Linotype" w:cs="Arial"/>
          <w:color w:val="000000" w:themeColor="text1"/>
        </w:rPr>
        <w:t xml:space="preserve">, contrato </w:t>
      </w:r>
      <w:r>
        <w:rPr>
          <w:rFonts w:ascii="Palatino Linotype" w:hAnsi="Palatino Linotype" w:cs="Arial"/>
          <w:color w:val="000000" w:themeColor="text1"/>
        </w:rPr>
        <w:t>o FUM (ello al ser los d</w:t>
      </w:r>
      <w:r w:rsidR="00324897">
        <w:rPr>
          <w:rFonts w:ascii="Palatino Linotype" w:hAnsi="Palatino Linotype" w:cs="Arial"/>
          <w:color w:val="000000" w:themeColor="text1"/>
        </w:rPr>
        <w:t>ocumento</w:t>
      </w:r>
      <w:r>
        <w:rPr>
          <w:rFonts w:ascii="Palatino Linotype" w:hAnsi="Palatino Linotype" w:cs="Arial"/>
          <w:color w:val="000000" w:themeColor="text1"/>
        </w:rPr>
        <w:t>s</w:t>
      </w:r>
      <w:r w:rsidR="00324897">
        <w:rPr>
          <w:rFonts w:ascii="Palatino Linotype" w:hAnsi="Palatino Linotype" w:cs="Arial"/>
          <w:color w:val="000000" w:themeColor="text1"/>
        </w:rPr>
        <w:t xml:space="preserve"> que acredite</w:t>
      </w:r>
      <w:r>
        <w:rPr>
          <w:rFonts w:ascii="Palatino Linotype" w:hAnsi="Palatino Linotype" w:cs="Arial"/>
          <w:color w:val="000000" w:themeColor="text1"/>
        </w:rPr>
        <w:t>n</w:t>
      </w:r>
      <w:r w:rsidR="00324897">
        <w:rPr>
          <w:rFonts w:ascii="Palatino Linotype" w:hAnsi="Palatino Linotype" w:cs="Arial"/>
          <w:color w:val="000000" w:themeColor="text1"/>
        </w:rPr>
        <w:t xml:space="preserve"> en su cargo</w:t>
      </w:r>
      <w:r>
        <w:rPr>
          <w:rFonts w:ascii="Palatino Linotype" w:hAnsi="Palatino Linotype" w:cs="Arial"/>
          <w:color w:val="000000" w:themeColor="text1"/>
        </w:rPr>
        <w:t>).</w:t>
      </w:r>
    </w:p>
    <w:p w:rsidR="0050036D" w:rsidRDefault="0050036D" w:rsidP="008D2A63">
      <w:pPr>
        <w:spacing w:line="360" w:lineRule="auto"/>
        <w:ind w:right="49"/>
        <w:jc w:val="both"/>
        <w:rPr>
          <w:rFonts w:ascii="Palatino Linotype" w:hAnsi="Palatino Linotype" w:cs="Arial"/>
          <w:color w:val="000000" w:themeColor="text1"/>
        </w:rPr>
      </w:pPr>
    </w:p>
    <w:p w:rsidR="00324897" w:rsidRPr="008D2A63" w:rsidRDefault="008D2A63" w:rsidP="008D2A63">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En primer lugar, respecto del punto número </w:t>
      </w:r>
      <w:r w:rsidR="00F25883" w:rsidRPr="00F25883">
        <w:rPr>
          <w:rFonts w:ascii="Palatino Linotype" w:hAnsi="Palatino Linotype" w:cs="Arial"/>
          <w:b/>
          <w:color w:val="000000" w:themeColor="text1"/>
          <w:sz w:val="28"/>
        </w:rPr>
        <w:t>10</w:t>
      </w:r>
      <w:r>
        <w:rPr>
          <w:rFonts w:ascii="Palatino Linotype" w:hAnsi="Palatino Linotype" w:cs="Arial"/>
          <w:color w:val="000000" w:themeColor="text1"/>
        </w:rPr>
        <w:t xml:space="preserve">, el </w:t>
      </w:r>
      <w:r>
        <w:rPr>
          <w:rFonts w:ascii="Palatino Linotype" w:hAnsi="Palatino Linotype" w:cs="Arial"/>
          <w:b/>
          <w:color w:val="000000" w:themeColor="text1"/>
        </w:rPr>
        <w:t>recurrente</w:t>
      </w:r>
      <w:r>
        <w:rPr>
          <w:rFonts w:ascii="Palatino Linotype" w:hAnsi="Palatino Linotype" w:cs="Arial"/>
          <w:color w:val="000000" w:themeColor="text1"/>
        </w:rPr>
        <w:t xml:space="preserve"> peticiona el documento que acredite en su cargo a los Directores, Coordinadores y Jefaturas, por lo que resulta necesario señalar que los solicitantes no son expertos en la materia, es decir, desconocen la denominación de los documentos solicitados, empero los </w:t>
      </w:r>
      <w:r>
        <w:rPr>
          <w:rFonts w:ascii="Palatino Linotype" w:hAnsi="Palatino Linotype" w:cs="Arial"/>
          <w:b/>
          <w:color w:val="000000" w:themeColor="text1"/>
        </w:rPr>
        <w:t>sujetos obligados</w:t>
      </w:r>
      <w:r>
        <w:rPr>
          <w:rFonts w:ascii="Palatino Linotype" w:hAnsi="Palatino Linotype" w:cs="Arial"/>
          <w:color w:val="000000" w:themeColor="text1"/>
        </w:rPr>
        <w:t xml:space="preserve"> si lo son, por lo que en observancia del párrafo cuarto del artículo 181 de la </w:t>
      </w:r>
      <w:r>
        <w:rPr>
          <w:rFonts w:ascii="Palatino Linotype" w:hAnsi="Palatino Linotype" w:cs="Arial"/>
          <w:color w:val="000000" w:themeColor="text1"/>
        </w:rPr>
        <w:lastRenderedPageBreak/>
        <w:t xml:space="preserve">Ley de Transparencia local, deben suplir la deficiencia de la queja de los solicitantes, lo que en el caso concreto resulta de aplicación, para determinar que el </w:t>
      </w:r>
      <w:r>
        <w:rPr>
          <w:rFonts w:ascii="Palatino Linotype" w:hAnsi="Palatino Linotype" w:cs="Arial"/>
          <w:b/>
          <w:color w:val="000000" w:themeColor="text1"/>
        </w:rPr>
        <w:t>recurrente</w:t>
      </w:r>
      <w:r>
        <w:rPr>
          <w:rFonts w:ascii="Palatino Linotype" w:hAnsi="Palatino Linotype" w:cs="Arial"/>
          <w:color w:val="000000" w:themeColor="text1"/>
        </w:rPr>
        <w:t xml:space="preserve"> solicita los nombramientos o FUM de los servidores públicos precisados.</w:t>
      </w:r>
    </w:p>
    <w:p w:rsidR="008D2A63" w:rsidRDefault="008D2A63" w:rsidP="008D2A63">
      <w:pPr>
        <w:spacing w:line="360" w:lineRule="auto"/>
        <w:ind w:right="49"/>
        <w:jc w:val="both"/>
        <w:rPr>
          <w:rFonts w:ascii="Palatino Linotype" w:hAnsi="Palatino Linotype" w:cs="Arial"/>
          <w:color w:val="000000" w:themeColor="text1"/>
        </w:rPr>
      </w:pPr>
    </w:p>
    <w:p w:rsidR="00F25883" w:rsidRDefault="00530091" w:rsidP="00530091">
      <w:pPr>
        <w:spacing w:line="360" w:lineRule="auto"/>
        <w:ind w:right="49"/>
        <w:jc w:val="both"/>
        <w:rPr>
          <w:rFonts w:ascii="Palatino Linotype" w:hAnsi="Palatino Linotype"/>
          <w:bCs/>
        </w:rPr>
      </w:pPr>
      <w:r>
        <w:rPr>
          <w:rFonts w:ascii="Palatino Linotype" w:hAnsi="Palatino Linotype" w:cs="Arial"/>
          <w:color w:val="000000" w:themeColor="text1"/>
        </w:rPr>
        <w:t xml:space="preserve">Ahora bien, el </w:t>
      </w:r>
      <w:r>
        <w:rPr>
          <w:rFonts w:ascii="Palatino Linotype" w:hAnsi="Palatino Linotype" w:cs="Arial"/>
          <w:b/>
          <w:color w:val="000000" w:themeColor="text1"/>
        </w:rPr>
        <w:t xml:space="preserve">sujeto obligado </w:t>
      </w:r>
      <w:r w:rsidR="00F25883">
        <w:rPr>
          <w:rFonts w:ascii="Palatino Linotype" w:hAnsi="Palatino Linotype" w:cs="Arial"/>
          <w:color w:val="000000" w:themeColor="text1"/>
        </w:rPr>
        <w:t xml:space="preserve">emitió </w:t>
      </w:r>
      <w:r>
        <w:rPr>
          <w:rFonts w:ascii="Palatino Linotype" w:hAnsi="Palatino Linotype" w:cs="Arial"/>
          <w:color w:val="000000" w:themeColor="text1"/>
        </w:rPr>
        <w:t xml:space="preserve">respuestas </w:t>
      </w:r>
      <w:r w:rsidR="00F25883">
        <w:rPr>
          <w:rFonts w:ascii="Palatino Linotype" w:hAnsi="Palatino Linotype" w:cs="Arial"/>
          <w:color w:val="000000" w:themeColor="text1"/>
        </w:rPr>
        <w:t xml:space="preserve">a través de los archivos electrónicos </w:t>
      </w:r>
      <w:r w:rsidR="00F25883" w:rsidRPr="009B13E3">
        <w:rPr>
          <w:rFonts w:ascii="Palatino Linotype" w:hAnsi="Palatino Linotype"/>
          <w:bCs/>
        </w:rPr>
        <w:t>RESPUESTA 192 SAIMEX_28-05-2019-175101.pdf</w:t>
      </w:r>
      <w:r w:rsidR="00F25883">
        <w:rPr>
          <w:rFonts w:ascii="Palatino Linotype" w:hAnsi="Palatino Linotype"/>
          <w:bCs/>
        </w:rPr>
        <w:t xml:space="preserve"> y </w:t>
      </w:r>
      <w:r w:rsidR="00F25883" w:rsidRPr="009B13E3">
        <w:rPr>
          <w:rFonts w:ascii="Palatino Linotype" w:hAnsi="Palatino Linotype"/>
          <w:bCs/>
        </w:rPr>
        <w:t>RECIBOS TESTADO.pdf</w:t>
      </w:r>
      <w:r w:rsidR="00F25883">
        <w:rPr>
          <w:rFonts w:ascii="Palatino Linotype" w:hAnsi="Palatino Linotype"/>
          <w:bCs/>
        </w:rPr>
        <w:t>, de los que se desprende el contenido siguiente:</w:t>
      </w:r>
    </w:p>
    <w:p w:rsidR="00F25883" w:rsidRDefault="00F25883" w:rsidP="00530091">
      <w:pPr>
        <w:spacing w:line="360" w:lineRule="auto"/>
        <w:ind w:right="49"/>
        <w:jc w:val="both"/>
        <w:rPr>
          <w:rFonts w:ascii="Palatino Linotype" w:hAnsi="Palatino Linotype"/>
          <w:bCs/>
        </w:rPr>
      </w:pPr>
    </w:p>
    <w:p w:rsidR="00F25883" w:rsidRDefault="00F25883" w:rsidP="00F25883">
      <w:pPr>
        <w:pStyle w:val="Prrafodelista"/>
        <w:numPr>
          <w:ilvl w:val="0"/>
          <w:numId w:val="5"/>
        </w:numPr>
        <w:spacing w:line="360" w:lineRule="auto"/>
        <w:ind w:right="49"/>
        <w:jc w:val="both"/>
        <w:rPr>
          <w:rFonts w:ascii="Palatino Linotype" w:hAnsi="Palatino Linotype"/>
          <w:bCs/>
        </w:rPr>
      </w:pPr>
      <w:r w:rsidRPr="00F25883">
        <w:rPr>
          <w:rFonts w:ascii="Palatino Linotype" w:hAnsi="Palatino Linotype"/>
          <w:b/>
          <w:bCs/>
        </w:rPr>
        <w:t>RESPUESTA 192 SAIMEX_28-05-2019-175101.pdf</w:t>
      </w:r>
      <w:r>
        <w:rPr>
          <w:rFonts w:ascii="Palatino Linotype" w:hAnsi="Palatino Linotype"/>
          <w:bCs/>
        </w:rPr>
        <w:t>: contiene el oficio sin número de fecha veintiocho de mayo de dos mil diecinueve, mediante el cual el Oficial Mediador C</w:t>
      </w:r>
      <w:r w:rsidR="00A55040">
        <w:rPr>
          <w:rFonts w:ascii="Palatino Linotype" w:hAnsi="Palatino Linotype"/>
          <w:bCs/>
        </w:rPr>
        <w:t xml:space="preserve">onciliador y Calificadora del </w:t>
      </w:r>
      <w:r w:rsidR="00A55040" w:rsidRPr="00A55040">
        <w:rPr>
          <w:rFonts w:ascii="Palatino Linotype" w:hAnsi="Palatino Linotype"/>
          <w:bCs/>
        </w:rPr>
        <w:t xml:space="preserve">municipio de Zumpango, Estado de México, </w:t>
      </w:r>
      <w:r w:rsidR="00A55040">
        <w:rPr>
          <w:rFonts w:ascii="Palatino Linotype" w:hAnsi="Palatino Linotype"/>
          <w:bCs/>
        </w:rPr>
        <w:t xml:space="preserve">informa al Secretario del Ayuntamiento, ambos del </w:t>
      </w:r>
      <w:r w:rsidR="00A55040">
        <w:rPr>
          <w:rFonts w:ascii="Palatino Linotype" w:hAnsi="Palatino Linotype"/>
          <w:b/>
          <w:bCs/>
        </w:rPr>
        <w:t>sujeto obligado</w:t>
      </w:r>
      <w:r w:rsidR="00A55040">
        <w:rPr>
          <w:rFonts w:ascii="Palatino Linotype" w:hAnsi="Palatino Linotype"/>
          <w:bCs/>
        </w:rPr>
        <w:t>, que no existe la figura de Director / Coordinador en la oficialía Mediadora-Conciliadora y Calificadora, respecto al salario antes de impuestos, manifiesta no ser el área encargada de administrar los recursos; por lo que corresponde al nombre de los responsables en turno, informa que lo son los Licenciados Uriel Felipe Rodríguez y Antonio de Jesús Delgado Méndez.</w:t>
      </w:r>
    </w:p>
    <w:p w:rsidR="00A55040" w:rsidRPr="00A55040" w:rsidRDefault="00A55040" w:rsidP="00A55040">
      <w:pPr>
        <w:pStyle w:val="Prrafodelista"/>
        <w:spacing w:line="360" w:lineRule="auto"/>
        <w:ind w:left="720" w:right="49"/>
        <w:jc w:val="both"/>
        <w:rPr>
          <w:rFonts w:ascii="Palatino Linotype" w:hAnsi="Palatino Linotype"/>
          <w:bCs/>
        </w:rPr>
      </w:pPr>
    </w:p>
    <w:p w:rsidR="00A55040" w:rsidRDefault="00A55040" w:rsidP="00A55040">
      <w:pPr>
        <w:pStyle w:val="Prrafodelista"/>
        <w:spacing w:line="360" w:lineRule="auto"/>
        <w:ind w:left="720" w:right="49"/>
        <w:jc w:val="both"/>
        <w:rPr>
          <w:rFonts w:ascii="Palatino Linotype" w:hAnsi="Palatino Linotype"/>
          <w:bCs/>
        </w:rPr>
      </w:pPr>
      <w:r w:rsidRPr="00A55040">
        <w:rPr>
          <w:rFonts w:ascii="Palatino Linotype" w:hAnsi="Palatino Linotype"/>
          <w:bCs/>
        </w:rPr>
        <w:t>En cuanto a la certificación, señalan que se encuentra en tr</w:t>
      </w:r>
      <w:r>
        <w:rPr>
          <w:rFonts w:ascii="Palatino Linotype" w:hAnsi="Palatino Linotype"/>
          <w:bCs/>
        </w:rPr>
        <w:t xml:space="preserve">ámite, y por lo que corresponde a los puntos referentes al total de infractores por faltas administrativas, total de personas presentadas por hechos de tránsito y por carga y descarga de vehículos pesados; y respecto al total de ingresos por dichas faltas administrativas, el </w:t>
      </w:r>
      <w:r>
        <w:rPr>
          <w:rFonts w:ascii="Palatino Linotype" w:hAnsi="Palatino Linotype"/>
          <w:b/>
          <w:bCs/>
        </w:rPr>
        <w:t>sujeto obligado</w:t>
      </w:r>
      <w:r>
        <w:rPr>
          <w:rFonts w:ascii="Palatino Linotype" w:hAnsi="Palatino Linotype"/>
          <w:bCs/>
        </w:rPr>
        <w:t xml:space="preserve"> responde que el </w:t>
      </w:r>
      <w:r>
        <w:rPr>
          <w:rFonts w:ascii="Palatino Linotype" w:hAnsi="Palatino Linotype"/>
          <w:b/>
          <w:bCs/>
        </w:rPr>
        <w:t>recurrente</w:t>
      </w:r>
      <w:r>
        <w:rPr>
          <w:rFonts w:ascii="Palatino Linotype" w:hAnsi="Palatino Linotype"/>
          <w:bCs/>
        </w:rPr>
        <w:t xml:space="preserve"> no señalo periodo de la información, por lo que no hacen entrega.</w:t>
      </w:r>
    </w:p>
    <w:p w:rsidR="00A55040" w:rsidRDefault="00A55040" w:rsidP="00A55040">
      <w:pPr>
        <w:pStyle w:val="Prrafodelista"/>
        <w:spacing w:line="360" w:lineRule="auto"/>
        <w:ind w:left="720" w:right="49"/>
        <w:jc w:val="both"/>
        <w:rPr>
          <w:rFonts w:ascii="Palatino Linotype" w:hAnsi="Palatino Linotype"/>
          <w:bCs/>
        </w:rPr>
      </w:pPr>
    </w:p>
    <w:p w:rsidR="00A55040" w:rsidRPr="00A55040" w:rsidRDefault="00A55040" w:rsidP="00A55040">
      <w:pPr>
        <w:pStyle w:val="Prrafodelista"/>
        <w:numPr>
          <w:ilvl w:val="0"/>
          <w:numId w:val="5"/>
        </w:numPr>
        <w:spacing w:line="360" w:lineRule="auto"/>
        <w:ind w:right="49"/>
        <w:jc w:val="both"/>
        <w:rPr>
          <w:rFonts w:ascii="Palatino Linotype" w:hAnsi="Palatino Linotype"/>
          <w:b/>
          <w:bCs/>
        </w:rPr>
      </w:pPr>
      <w:r w:rsidRPr="00A55040">
        <w:rPr>
          <w:rFonts w:ascii="Palatino Linotype" w:hAnsi="Palatino Linotype"/>
          <w:b/>
          <w:bCs/>
        </w:rPr>
        <w:lastRenderedPageBreak/>
        <w:t xml:space="preserve">RECIBOS TESTADO.pdf: </w:t>
      </w:r>
      <w:r w:rsidR="005B3D5B">
        <w:rPr>
          <w:rFonts w:ascii="Palatino Linotype" w:hAnsi="Palatino Linotype"/>
          <w:bCs/>
        </w:rPr>
        <w:t xml:space="preserve">contiene 83 (ochenta y tres) recibos de nómina de la segunda quincena del mes de mayo de dos mil diecinueve, de los servidores públicos que ostentan los cargos de Jefe de Fomento Artesanal del Departamento de Desarrollo Económico, Coordinador de Servicios Públicos, Subdirector de Gobernación, Coordinador de Administración, Comisario Municipal de Seguridad, Subdirector de Desarrollo Social, Coordinador de Pirotecnia, Coordinadora de Administración, Secretario del Ayuntamiento, Secretario Técnico, Tesorero Municipal, Director de Administración, Director de Obras públicas, Director de Desarrollo Económico, Director de Gobernación, Director Jurídico, Director de Desarrollo Social, Director de Servicios Públicos, Coordinador de Transparencia de la Unidad de Transparencia y Acceso a la Información Pública, </w:t>
      </w:r>
      <w:r w:rsidR="005A6E78">
        <w:rPr>
          <w:rFonts w:ascii="Palatino Linotype" w:hAnsi="Palatino Linotype"/>
          <w:bCs/>
        </w:rPr>
        <w:t xml:space="preserve">contralor Municipal, Coordinador de Ecología, Director de Protección Civil, Jefe de Catastro, Jefe de la UIPPE, Coordinador de Comunicación Social, Coordinador de Logística, Coordinador Agropecuario, Jefe de Patrimonio, Coordinador Municipal de la Mujer, Jefe de Oficialía de Partes de la Secretaría del Ayuntamiento, Jefe de Área de la Jefatura Municipal del Empleo, Jefe de Área de Cultura, Encargado de Archivo de la Secretaría del </w:t>
      </w:r>
      <w:r w:rsidR="005A6E78" w:rsidRPr="0050036D">
        <w:rPr>
          <w:rFonts w:ascii="Palatino Linotype" w:hAnsi="Palatino Linotype"/>
          <w:bCs/>
        </w:rPr>
        <w:t xml:space="preserve">Ayuntamiento, Jefe del Área de Reglamentos, Oficial Mediador Conciliador, Coordinador de la Unidad de Protección Civil, Sub-contralor de Auditoria de la Contraloría, Jefe de Área de la Secretaría del Ayuntamiento, Oficial Calificador de la Oficialía Mediadora, Subdirector de Obras </w:t>
      </w:r>
      <w:r w:rsidR="005A6E78">
        <w:rPr>
          <w:rFonts w:ascii="Palatino Linotype" w:hAnsi="Palatino Linotype"/>
          <w:bCs/>
        </w:rPr>
        <w:t>Públicas, Coordinador de Adjudicación de Obras Públicas, Coordinador de Planeación de Obras Públicas, Coordinador de Proyectos de Obras Públicas, Subdirector de Servicios Públicos, Coordinador de Servicios Públicos, Jefes de Área de Servicios Públicos</w:t>
      </w:r>
      <w:r w:rsidR="000B5C91">
        <w:rPr>
          <w:rFonts w:ascii="Palatino Linotype" w:hAnsi="Palatino Linotype"/>
          <w:bCs/>
        </w:rPr>
        <w:t xml:space="preserve">, Coordinador de Participación de Gobernación, Jefe de Área </w:t>
      </w:r>
      <w:r w:rsidR="000B5C91">
        <w:rPr>
          <w:rFonts w:ascii="Palatino Linotype" w:hAnsi="Palatino Linotype"/>
          <w:bCs/>
        </w:rPr>
        <w:lastRenderedPageBreak/>
        <w:t xml:space="preserve">de la Secretaría del Ayuntamiento, Coordinador de Gobernación, Jefe de Área de Gobernación, Subtesorero, Coordinadores de Tesorería, Subjefes de Catastro, Subjefe de Jefatura de Reglamentos, Coordinadores de Presidencia, Jefe del Vivero de Ecología, Jefe de Planeación y Gestión de Ecología, Jefe de Área de Ecología, Jefe de Reclutamiento de la Secretaría del Ayuntamiento, Secretario Técnico de Sindicatura, Coordinadores de Sindicatura, Encargado de Sistemas de Administración, </w:t>
      </w:r>
      <w:r w:rsidR="008C059E">
        <w:rPr>
          <w:rFonts w:ascii="Palatino Linotype" w:hAnsi="Palatino Linotype"/>
          <w:bCs/>
        </w:rPr>
        <w:t>Jefe de Educación, Coordinador de Gestión, Jefe de Área de Desarrollo Económico, Coordinador de Industria, Director de Desarrollo Urbano, Coordinador</w:t>
      </w:r>
      <w:r w:rsidR="006976A5">
        <w:rPr>
          <w:rFonts w:ascii="Palatino Linotype" w:hAnsi="Palatino Linotype"/>
          <w:bCs/>
        </w:rPr>
        <w:t>es</w:t>
      </w:r>
      <w:r w:rsidR="008C059E">
        <w:rPr>
          <w:rFonts w:ascii="Palatino Linotype" w:hAnsi="Palatino Linotype"/>
          <w:bCs/>
        </w:rPr>
        <w:t xml:space="preserve"> de Desarrollo Urbano, </w:t>
      </w:r>
      <w:r w:rsidR="006976A5">
        <w:rPr>
          <w:rFonts w:ascii="Palatino Linotype" w:hAnsi="Palatino Linotype"/>
          <w:bCs/>
        </w:rPr>
        <w:t>Jefe de Adquisiciones de Administración, Comisario Municipal de Seguridad, Coordinador de Obras Públicas.</w:t>
      </w:r>
    </w:p>
    <w:p w:rsidR="00F25883" w:rsidRDefault="00F25883" w:rsidP="00530091">
      <w:pPr>
        <w:spacing w:line="360" w:lineRule="auto"/>
        <w:ind w:right="49"/>
        <w:jc w:val="both"/>
        <w:rPr>
          <w:rFonts w:ascii="Palatino Linotype" w:hAnsi="Palatino Linotype" w:cs="Arial"/>
          <w:color w:val="000000" w:themeColor="text1"/>
        </w:rPr>
      </w:pPr>
    </w:p>
    <w:p w:rsidR="00530091" w:rsidRDefault="00530091" w:rsidP="00530091">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Inconforme ante la</w:t>
      </w:r>
      <w:r w:rsidR="00985AE0">
        <w:rPr>
          <w:rFonts w:ascii="Palatino Linotype" w:hAnsi="Palatino Linotype" w:cs="Arial"/>
          <w:color w:val="000000" w:themeColor="text1"/>
        </w:rPr>
        <w:t>s</w:t>
      </w:r>
      <w:r>
        <w:rPr>
          <w:rFonts w:ascii="Palatino Linotype" w:hAnsi="Palatino Linotype" w:cs="Arial"/>
          <w:color w:val="000000" w:themeColor="text1"/>
        </w:rPr>
        <w:t xml:space="preserve"> respuesta</w:t>
      </w:r>
      <w:r w:rsidR="00985AE0">
        <w:rPr>
          <w:rFonts w:ascii="Palatino Linotype" w:hAnsi="Palatino Linotype" w:cs="Arial"/>
          <w:color w:val="000000" w:themeColor="text1"/>
        </w:rPr>
        <w:t>s</w:t>
      </w:r>
      <w:r>
        <w:rPr>
          <w:rFonts w:ascii="Palatino Linotype" w:hAnsi="Palatino Linotype" w:cs="Arial"/>
          <w:color w:val="000000" w:themeColor="text1"/>
        </w:rPr>
        <w:t xml:space="preserve">, el ahora </w:t>
      </w:r>
      <w:r>
        <w:rPr>
          <w:rFonts w:ascii="Palatino Linotype" w:hAnsi="Palatino Linotype" w:cs="Arial"/>
          <w:b/>
          <w:color w:val="000000" w:themeColor="text1"/>
        </w:rPr>
        <w:t>recurrente</w:t>
      </w:r>
      <w:r>
        <w:rPr>
          <w:rFonts w:ascii="Palatino Linotype" w:hAnsi="Palatino Linotype" w:cs="Arial"/>
          <w:color w:val="000000" w:themeColor="text1"/>
        </w:rPr>
        <w:t xml:space="preserve"> interpuso recursos de revisión, en los que preciso como acto impugnado y razones o motivos de inconformidad,</w:t>
      </w:r>
      <w:r w:rsidR="003A280C">
        <w:rPr>
          <w:rFonts w:ascii="Palatino Linotype" w:hAnsi="Palatino Linotype" w:cs="Arial"/>
          <w:color w:val="000000" w:themeColor="text1"/>
        </w:rPr>
        <w:t xml:space="preserve"> en el recurso de inconformidad </w:t>
      </w:r>
      <w:r w:rsidR="003A280C" w:rsidRPr="003A280C">
        <w:rPr>
          <w:rFonts w:ascii="Palatino Linotype" w:hAnsi="Palatino Linotype" w:cs="Arial"/>
          <w:b/>
          <w:color w:val="000000" w:themeColor="text1"/>
        </w:rPr>
        <w:t>05440/INFOEM/IP/RR/2019</w:t>
      </w:r>
      <w:r w:rsidR="003A280C">
        <w:rPr>
          <w:rFonts w:ascii="Palatino Linotype" w:hAnsi="Palatino Linotype" w:cs="Arial"/>
          <w:color w:val="000000" w:themeColor="text1"/>
        </w:rPr>
        <w:t xml:space="preserve"> </w:t>
      </w:r>
      <w:r>
        <w:rPr>
          <w:rFonts w:ascii="Palatino Linotype" w:hAnsi="Palatino Linotype" w:cs="Arial"/>
          <w:color w:val="000000" w:themeColor="text1"/>
        </w:rPr>
        <w:t xml:space="preserve">de forma </w:t>
      </w:r>
      <w:r w:rsidR="00985AE0">
        <w:rPr>
          <w:rFonts w:ascii="Palatino Linotype" w:hAnsi="Palatino Linotype" w:cs="Arial"/>
          <w:color w:val="000000" w:themeColor="text1"/>
        </w:rPr>
        <w:t>objetiva la falta de entrega de los nombramientos, a pesar de ya haber transcurrido seis meses desde el cambio de administración municipal</w:t>
      </w:r>
      <w:r w:rsidR="003A280C">
        <w:rPr>
          <w:rFonts w:ascii="Palatino Linotype" w:hAnsi="Palatino Linotype" w:cs="Arial"/>
          <w:color w:val="000000" w:themeColor="text1"/>
        </w:rPr>
        <w:t>.</w:t>
      </w:r>
    </w:p>
    <w:p w:rsidR="003A280C" w:rsidRDefault="003A280C" w:rsidP="00530091">
      <w:pPr>
        <w:spacing w:line="360" w:lineRule="auto"/>
        <w:ind w:right="49"/>
        <w:jc w:val="both"/>
        <w:rPr>
          <w:rFonts w:ascii="Palatino Linotype" w:hAnsi="Palatino Linotype" w:cs="Arial"/>
          <w:color w:val="000000" w:themeColor="text1"/>
        </w:rPr>
      </w:pPr>
    </w:p>
    <w:p w:rsidR="003A280C" w:rsidRDefault="003A280C" w:rsidP="00530091">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Y por lo que corresponde al recurso de revisión </w:t>
      </w:r>
      <w:r w:rsidRPr="00F53CB8">
        <w:rPr>
          <w:rFonts w:ascii="Palatino Linotype" w:hAnsi="Palatino Linotype" w:cs="Arial"/>
          <w:b/>
          <w:color w:val="000000" w:themeColor="text1"/>
        </w:rPr>
        <w:t>05461/INFOEM/IP/RR/2019</w:t>
      </w:r>
      <w:r>
        <w:rPr>
          <w:rFonts w:ascii="Palatino Linotype" w:hAnsi="Palatino Linotype" w:cs="Arial"/>
          <w:color w:val="000000" w:themeColor="text1"/>
        </w:rPr>
        <w:t>, hizo valer como acto impugnado y motivos de inconformidad la entrega de información incompleta y discrepancias en su contenido.</w:t>
      </w:r>
    </w:p>
    <w:p w:rsidR="003A280C" w:rsidRDefault="003A280C" w:rsidP="00530091">
      <w:pPr>
        <w:spacing w:line="360" w:lineRule="auto"/>
        <w:ind w:right="49"/>
        <w:jc w:val="both"/>
        <w:rPr>
          <w:rFonts w:ascii="Palatino Linotype" w:hAnsi="Palatino Linotype" w:cs="Arial"/>
          <w:color w:val="000000" w:themeColor="text1"/>
        </w:rPr>
      </w:pPr>
    </w:p>
    <w:p w:rsidR="003A280C" w:rsidRPr="00F53CB8" w:rsidRDefault="00F53CB8" w:rsidP="00530091">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Ahora bien en la etapa de manifestaciones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en el recurso de revisión 05440/INFOEM/IP/RR/2019 remitió los oficios de requerimientos hechos por las Coordinaciones de Administración y de Recursos Humanos, a las distintas áreas que </w:t>
      </w:r>
      <w:r>
        <w:rPr>
          <w:rFonts w:ascii="Palatino Linotype" w:hAnsi="Palatino Linotype" w:cs="Arial"/>
          <w:color w:val="000000" w:themeColor="text1"/>
        </w:rPr>
        <w:lastRenderedPageBreak/>
        <w:t xml:space="preserve">integran al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a efecto que remitieran a la brevedad los nombramientos de los Directores, Coordinadores y Jefes de Área</w:t>
      </w:r>
      <w:r w:rsidR="00F74570">
        <w:rPr>
          <w:rFonts w:ascii="Palatino Linotype" w:hAnsi="Palatino Linotype" w:cs="Arial"/>
          <w:color w:val="000000" w:themeColor="text1"/>
        </w:rPr>
        <w:t>, así mismo remite el Acta número CT/ZUMPANGO/ACTA-ORD-010/2019, mediante la cual se aprobó la versión pública de los recibos de nómina remitidos en respuesta primigenia.</w:t>
      </w:r>
    </w:p>
    <w:p w:rsidR="00530091" w:rsidRDefault="00530091" w:rsidP="00530091">
      <w:pPr>
        <w:spacing w:line="360" w:lineRule="auto"/>
        <w:ind w:right="49"/>
        <w:jc w:val="both"/>
        <w:rPr>
          <w:rFonts w:ascii="Palatino Linotype" w:hAnsi="Palatino Linotype" w:cs="Arial"/>
          <w:color w:val="000000" w:themeColor="text1"/>
        </w:rPr>
      </w:pPr>
    </w:p>
    <w:p w:rsidR="00F74570" w:rsidRDefault="00F74570" w:rsidP="00F74570">
      <w:pPr>
        <w:spacing w:line="360" w:lineRule="auto"/>
        <w:jc w:val="both"/>
        <w:rPr>
          <w:rFonts w:ascii="Palatino Linotype" w:hAnsi="Palatino Linotype"/>
          <w:b/>
        </w:rPr>
      </w:pPr>
      <w:r>
        <w:rPr>
          <w:rFonts w:ascii="Palatino Linotype" w:hAnsi="Palatino Linotype" w:cs="Arial"/>
          <w:color w:val="000000" w:themeColor="text1"/>
        </w:rPr>
        <w:t xml:space="preserve">Vista la información proporcionada por el </w:t>
      </w:r>
      <w:r>
        <w:rPr>
          <w:rFonts w:ascii="Palatino Linotype" w:hAnsi="Palatino Linotype" w:cs="Arial"/>
          <w:b/>
          <w:color w:val="000000" w:themeColor="text1"/>
        </w:rPr>
        <w:t xml:space="preserve">sujeto obligado </w:t>
      </w:r>
      <w:r w:rsidRPr="00F74570">
        <w:rPr>
          <w:rFonts w:ascii="Palatino Linotype" w:hAnsi="Palatino Linotype"/>
          <w:noProof/>
          <w:lang w:eastAsia="es-MX"/>
        </w:rPr>
        <w:t xml:space="preserve">en primer lugar se tiene que este reconoce tener en sus archivos la información peticionada, ello es asi al </w:t>
      </w:r>
      <w:r>
        <w:rPr>
          <w:rFonts w:ascii="Palatino Linotype" w:hAnsi="Palatino Linotype"/>
          <w:noProof/>
          <w:lang w:eastAsia="es-MX"/>
        </w:rPr>
        <w:t>pretender hacer entrega de la misma, y por cuanto hace a los nombramientos, señala que aun no le han sidfo proporcioandos</w:t>
      </w:r>
      <w:r w:rsidRPr="00F74570">
        <w:rPr>
          <w:rFonts w:ascii="Palatino Linotype" w:hAnsi="Palatino Linotype"/>
          <w:noProof/>
          <w:lang w:eastAsia="es-MX"/>
        </w:rPr>
        <w:t xml:space="preserve">, </w:t>
      </w:r>
      <w:r w:rsidRPr="00F74570">
        <w:rPr>
          <w:rFonts w:ascii="Palatino Linotype" w:hAnsi="Palatino Linotype"/>
        </w:rPr>
        <w:t xml:space="preserve">en ese sentido se obvia el estudio del marco normativo que rige el actuar del </w:t>
      </w:r>
      <w:r w:rsidRPr="00F74570">
        <w:rPr>
          <w:rFonts w:ascii="Palatino Linotype" w:hAnsi="Palatino Linotype"/>
          <w:b/>
        </w:rPr>
        <w:t xml:space="preserve">sujeto obligado </w:t>
      </w:r>
      <w:r w:rsidRPr="00F74570">
        <w:rPr>
          <w:rFonts w:ascii="Palatino Linotype" w:hAnsi="Palatino Linotype"/>
        </w:rPr>
        <w:t xml:space="preserve">a efecto de determinar si le asiste la obligación de tener en entre sus archivos la información peticionada, toda vez que a nada práctico nos conduciría el estudio de la naturaleza jurídica de la información, </w:t>
      </w:r>
      <w:r w:rsidR="00A223E7">
        <w:rPr>
          <w:rFonts w:ascii="Palatino Linotype" w:hAnsi="Palatino Linotype"/>
        </w:rPr>
        <w:t xml:space="preserve">al tenerse por </w:t>
      </w:r>
      <w:r w:rsidRPr="00F74570">
        <w:rPr>
          <w:rFonts w:ascii="Palatino Linotype" w:hAnsi="Palatino Linotype"/>
        </w:rPr>
        <w:t>acreditad</w:t>
      </w:r>
      <w:r w:rsidR="00A223E7">
        <w:rPr>
          <w:rFonts w:ascii="Palatino Linotype" w:hAnsi="Palatino Linotype"/>
        </w:rPr>
        <w:t>a</w:t>
      </w:r>
      <w:r w:rsidRPr="00F74570">
        <w:rPr>
          <w:rFonts w:ascii="Palatino Linotype" w:hAnsi="Palatino Linotype"/>
        </w:rPr>
        <w:t xml:space="preserve"> la existencia y posesión a cargo del </w:t>
      </w:r>
      <w:r w:rsidRPr="00F74570">
        <w:rPr>
          <w:rFonts w:ascii="Palatino Linotype" w:hAnsi="Palatino Linotype"/>
          <w:b/>
        </w:rPr>
        <w:t>sujeto obligado.</w:t>
      </w:r>
    </w:p>
    <w:p w:rsidR="00F74570" w:rsidRPr="00F74570" w:rsidRDefault="00F74570" w:rsidP="00F74570">
      <w:pPr>
        <w:spacing w:line="360" w:lineRule="auto"/>
        <w:jc w:val="both"/>
        <w:rPr>
          <w:rFonts w:ascii="Palatino Linotype" w:hAnsi="Palatino Linotype"/>
          <w:b/>
        </w:rPr>
      </w:pPr>
    </w:p>
    <w:p w:rsidR="00F74570" w:rsidRDefault="00A223E7" w:rsidP="00F74570">
      <w:pPr>
        <w:spacing w:line="360" w:lineRule="auto"/>
        <w:jc w:val="both"/>
        <w:rPr>
          <w:rFonts w:ascii="Palatino Linotype" w:hAnsi="Palatino Linotype"/>
          <w:noProof/>
          <w:lang w:eastAsia="es-MX"/>
        </w:rPr>
      </w:pPr>
      <w:r>
        <w:rPr>
          <w:rFonts w:ascii="Palatino Linotype" w:hAnsi="Palatino Linotype"/>
          <w:noProof/>
          <w:lang w:eastAsia="es-MX"/>
        </w:rPr>
        <w:t xml:space="preserve">En ese sentido, lo procedente es la elaboración de un cuadro comaprativa a efecto determinar si el </w:t>
      </w:r>
      <w:r>
        <w:rPr>
          <w:rFonts w:ascii="Palatino Linotype" w:hAnsi="Palatino Linotype"/>
          <w:b/>
          <w:noProof/>
          <w:lang w:eastAsia="es-MX"/>
        </w:rPr>
        <w:t xml:space="preserve">suejto obligado </w:t>
      </w:r>
      <w:r>
        <w:rPr>
          <w:rFonts w:ascii="Palatino Linotype" w:hAnsi="Palatino Linotype"/>
          <w:noProof/>
          <w:lang w:eastAsia="es-MX"/>
        </w:rPr>
        <w:t>con la información entregada, colma los puntos peticionados, por lo que se procede en los términos siguientes:</w:t>
      </w:r>
    </w:p>
    <w:p w:rsidR="00A223E7" w:rsidRDefault="00A223E7" w:rsidP="00F74570">
      <w:pPr>
        <w:spacing w:line="360" w:lineRule="auto"/>
        <w:jc w:val="both"/>
        <w:rPr>
          <w:rFonts w:ascii="Palatino Linotype" w:hAnsi="Palatino Linotype"/>
          <w:noProof/>
          <w:lang w:eastAsia="es-MX"/>
        </w:rPr>
      </w:pPr>
    </w:p>
    <w:tbl>
      <w:tblPr>
        <w:tblStyle w:val="Tablaconcuadrcula"/>
        <w:tblW w:w="0" w:type="auto"/>
        <w:tblLook w:val="04A0" w:firstRow="1" w:lastRow="0" w:firstColumn="1" w:lastColumn="0" w:noHBand="0" w:noVBand="1"/>
      </w:tblPr>
      <w:tblGrid>
        <w:gridCol w:w="3037"/>
        <w:gridCol w:w="3037"/>
        <w:gridCol w:w="3037"/>
      </w:tblGrid>
      <w:tr w:rsidR="00A223E7" w:rsidRPr="00A223E7" w:rsidTr="00A223E7">
        <w:tc>
          <w:tcPr>
            <w:tcW w:w="3037" w:type="dxa"/>
          </w:tcPr>
          <w:p w:rsidR="00A223E7" w:rsidRPr="00A223E7" w:rsidRDefault="00A223E7" w:rsidP="00A223E7">
            <w:pPr>
              <w:jc w:val="center"/>
              <w:rPr>
                <w:rFonts w:ascii="Palatino Linotype" w:hAnsi="Palatino Linotype"/>
                <w:b/>
                <w:noProof/>
                <w:sz w:val="22"/>
                <w:szCs w:val="20"/>
                <w:lang w:eastAsia="es-MX"/>
              </w:rPr>
            </w:pPr>
            <w:r w:rsidRPr="00A223E7">
              <w:rPr>
                <w:rFonts w:ascii="Palatino Linotype" w:hAnsi="Palatino Linotype"/>
                <w:b/>
                <w:noProof/>
                <w:sz w:val="22"/>
                <w:szCs w:val="20"/>
                <w:lang w:eastAsia="es-MX"/>
              </w:rPr>
              <w:t>Peticionado</w:t>
            </w:r>
          </w:p>
        </w:tc>
        <w:tc>
          <w:tcPr>
            <w:tcW w:w="3037" w:type="dxa"/>
          </w:tcPr>
          <w:p w:rsidR="00A223E7" w:rsidRPr="00A223E7" w:rsidRDefault="00A223E7" w:rsidP="00A223E7">
            <w:pPr>
              <w:jc w:val="center"/>
              <w:rPr>
                <w:rFonts w:ascii="Palatino Linotype" w:hAnsi="Palatino Linotype"/>
                <w:b/>
                <w:noProof/>
                <w:sz w:val="22"/>
                <w:szCs w:val="20"/>
                <w:lang w:eastAsia="es-MX"/>
              </w:rPr>
            </w:pPr>
            <w:r w:rsidRPr="00A223E7">
              <w:rPr>
                <w:rFonts w:ascii="Palatino Linotype" w:hAnsi="Palatino Linotype"/>
                <w:b/>
                <w:noProof/>
                <w:sz w:val="22"/>
                <w:szCs w:val="20"/>
                <w:lang w:eastAsia="es-MX"/>
              </w:rPr>
              <w:t>Entregado</w:t>
            </w:r>
          </w:p>
        </w:tc>
        <w:tc>
          <w:tcPr>
            <w:tcW w:w="3037" w:type="dxa"/>
          </w:tcPr>
          <w:p w:rsidR="00A223E7" w:rsidRPr="00A223E7" w:rsidRDefault="00A223E7" w:rsidP="00A223E7">
            <w:pPr>
              <w:jc w:val="center"/>
              <w:rPr>
                <w:rFonts w:ascii="Palatino Linotype" w:hAnsi="Palatino Linotype"/>
                <w:b/>
                <w:noProof/>
                <w:sz w:val="22"/>
                <w:szCs w:val="20"/>
                <w:lang w:eastAsia="es-MX"/>
              </w:rPr>
            </w:pPr>
            <w:r w:rsidRPr="00A223E7">
              <w:rPr>
                <w:rFonts w:ascii="Palatino Linotype" w:hAnsi="Palatino Linotype"/>
                <w:b/>
                <w:noProof/>
                <w:sz w:val="22"/>
                <w:szCs w:val="20"/>
                <w:lang w:eastAsia="es-MX"/>
              </w:rPr>
              <w:t>¿Satisface?</w:t>
            </w:r>
          </w:p>
        </w:tc>
      </w:tr>
      <w:tr w:rsidR="0051446A" w:rsidRPr="00A223E7" w:rsidTr="00A223E7">
        <w:tc>
          <w:tcPr>
            <w:tcW w:w="3037" w:type="dxa"/>
          </w:tcPr>
          <w:p w:rsidR="0051446A" w:rsidRDefault="0051446A" w:rsidP="00A223E7">
            <w:pPr>
              <w:jc w:val="both"/>
              <w:rPr>
                <w:rFonts w:ascii="Palatino Linotype" w:hAnsi="Palatino Linotype"/>
                <w:noProof/>
                <w:sz w:val="20"/>
                <w:szCs w:val="20"/>
                <w:lang w:eastAsia="es-MX"/>
              </w:rPr>
            </w:pPr>
          </w:p>
          <w:p w:rsidR="0051446A" w:rsidRPr="00A223E7" w:rsidRDefault="0051446A" w:rsidP="00A223E7">
            <w:pPr>
              <w:jc w:val="both"/>
              <w:rPr>
                <w:rFonts w:ascii="Palatino Linotype" w:hAnsi="Palatino Linotype"/>
                <w:noProof/>
                <w:sz w:val="20"/>
                <w:szCs w:val="20"/>
                <w:lang w:eastAsia="es-MX"/>
              </w:rPr>
            </w:pPr>
            <w:r w:rsidRPr="00A223E7">
              <w:rPr>
                <w:rFonts w:ascii="Palatino Linotype" w:hAnsi="Palatino Linotype"/>
                <w:noProof/>
                <w:sz w:val="20"/>
                <w:szCs w:val="20"/>
                <w:lang w:eastAsia="es-MX"/>
              </w:rPr>
              <w:t>1.</w:t>
            </w:r>
            <w:r w:rsidRPr="00A223E7">
              <w:rPr>
                <w:rFonts w:ascii="Palatino Linotype" w:hAnsi="Palatino Linotype"/>
                <w:noProof/>
                <w:sz w:val="20"/>
                <w:szCs w:val="20"/>
                <w:lang w:eastAsia="es-MX"/>
              </w:rPr>
              <w:tab/>
              <w:t>Nombre completo del Director / Coordinador del área de Conciliador, Mediador y Calificador de Zumpango</w:t>
            </w:r>
          </w:p>
        </w:tc>
        <w:tc>
          <w:tcPr>
            <w:tcW w:w="3037" w:type="dxa"/>
            <w:vMerge w:val="restart"/>
          </w:tcPr>
          <w:p w:rsidR="0051446A" w:rsidRDefault="0051446A" w:rsidP="00A223E7">
            <w:pPr>
              <w:jc w:val="both"/>
              <w:rPr>
                <w:rFonts w:ascii="Palatino Linotype" w:hAnsi="Palatino Linotype"/>
                <w:noProof/>
                <w:sz w:val="20"/>
                <w:szCs w:val="20"/>
                <w:lang w:eastAsia="es-MX"/>
              </w:rPr>
            </w:pPr>
            <w:r>
              <w:rPr>
                <w:rFonts w:ascii="Palatino Linotype" w:hAnsi="Palatino Linotype"/>
                <w:noProof/>
                <w:sz w:val="20"/>
                <w:szCs w:val="20"/>
                <w:lang w:eastAsia="es-MX"/>
              </w:rPr>
              <w:t xml:space="preserve">Informa que no existe dicha figura </w:t>
            </w:r>
            <w:r w:rsidRPr="00A223E7">
              <w:rPr>
                <w:rFonts w:ascii="Palatino Linotype" w:hAnsi="Palatino Linotype"/>
                <w:noProof/>
                <w:sz w:val="20"/>
                <w:szCs w:val="20"/>
                <w:lang w:eastAsia="es-MX"/>
              </w:rPr>
              <w:t>de Director / Coordinador en la oficialía Mediadora-Conciliadora y Calificadora</w:t>
            </w:r>
            <w:r>
              <w:rPr>
                <w:rFonts w:ascii="Palatino Linotype" w:hAnsi="Palatino Linotype"/>
                <w:noProof/>
                <w:sz w:val="20"/>
                <w:szCs w:val="20"/>
                <w:lang w:eastAsia="es-MX"/>
              </w:rPr>
              <w:t>.</w:t>
            </w:r>
          </w:p>
          <w:p w:rsidR="0051446A" w:rsidRDefault="0051446A" w:rsidP="00A223E7">
            <w:pPr>
              <w:jc w:val="both"/>
              <w:rPr>
                <w:rFonts w:ascii="Palatino Linotype" w:hAnsi="Palatino Linotype"/>
                <w:noProof/>
                <w:sz w:val="20"/>
                <w:szCs w:val="20"/>
                <w:lang w:eastAsia="es-MX"/>
              </w:rPr>
            </w:pPr>
          </w:p>
          <w:p w:rsidR="0051446A" w:rsidRPr="00A223E7" w:rsidRDefault="0051446A" w:rsidP="00A223E7">
            <w:pPr>
              <w:jc w:val="both"/>
              <w:rPr>
                <w:rFonts w:ascii="Palatino Linotype" w:hAnsi="Palatino Linotype"/>
                <w:noProof/>
                <w:sz w:val="20"/>
                <w:szCs w:val="20"/>
                <w:lang w:eastAsia="es-MX"/>
              </w:rPr>
            </w:pPr>
            <w:r>
              <w:rPr>
                <w:rFonts w:ascii="Palatino Linotype" w:hAnsi="Palatino Linotype"/>
                <w:noProof/>
                <w:sz w:val="20"/>
                <w:szCs w:val="20"/>
                <w:lang w:eastAsia="es-MX"/>
              </w:rPr>
              <w:t>Así mismo, señala los nombres de los servidores públicos quienes ostentan los cargos de Oficial Mediador Conciliador y de Oficial Calificador, respectivamente.</w:t>
            </w:r>
          </w:p>
        </w:tc>
        <w:tc>
          <w:tcPr>
            <w:tcW w:w="3037" w:type="dxa"/>
            <w:vMerge w:val="restart"/>
          </w:tcPr>
          <w:p w:rsidR="0051446A" w:rsidRDefault="0051446A" w:rsidP="00A223E7">
            <w:pPr>
              <w:jc w:val="center"/>
              <w:rPr>
                <w:rFonts w:ascii="Palatino Linotype" w:hAnsi="Palatino Linotype"/>
                <w:noProof/>
                <w:sz w:val="20"/>
                <w:szCs w:val="20"/>
                <w:lang w:eastAsia="es-MX"/>
              </w:rPr>
            </w:pPr>
          </w:p>
          <w:p w:rsidR="0051446A" w:rsidRDefault="0051446A" w:rsidP="00A223E7">
            <w:pPr>
              <w:jc w:val="center"/>
              <w:rPr>
                <w:rFonts w:ascii="Palatino Linotype" w:hAnsi="Palatino Linotype"/>
                <w:noProof/>
                <w:sz w:val="20"/>
                <w:szCs w:val="20"/>
                <w:lang w:eastAsia="es-MX"/>
              </w:rPr>
            </w:pPr>
            <w:r>
              <w:rPr>
                <w:rFonts w:ascii="Palatino Linotype" w:hAnsi="Palatino Linotype"/>
                <w:noProof/>
                <w:sz w:val="20"/>
                <w:szCs w:val="20"/>
                <w:lang w:eastAsia="es-MX"/>
              </w:rPr>
              <w:t>SI</w:t>
            </w:r>
          </w:p>
          <w:p w:rsidR="0051446A" w:rsidRDefault="0051446A" w:rsidP="00A223E7">
            <w:pPr>
              <w:jc w:val="center"/>
              <w:rPr>
                <w:rFonts w:ascii="Palatino Linotype" w:hAnsi="Palatino Linotype"/>
                <w:noProof/>
                <w:sz w:val="20"/>
                <w:szCs w:val="20"/>
                <w:lang w:eastAsia="es-MX"/>
              </w:rPr>
            </w:pPr>
          </w:p>
          <w:p w:rsidR="0051446A" w:rsidRPr="00A223E7" w:rsidRDefault="0051446A" w:rsidP="00AE1FA5">
            <w:pPr>
              <w:jc w:val="both"/>
              <w:rPr>
                <w:rFonts w:ascii="Palatino Linotype" w:hAnsi="Palatino Linotype"/>
                <w:noProof/>
                <w:sz w:val="20"/>
                <w:szCs w:val="20"/>
                <w:lang w:eastAsia="es-MX"/>
              </w:rPr>
            </w:pPr>
            <w:r>
              <w:rPr>
                <w:rFonts w:ascii="Palatino Linotype" w:hAnsi="Palatino Linotype"/>
                <w:noProof/>
                <w:sz w:val="20"/>
                <w:szCs w:val="20"/>
                <w:lang w:eastAsia="es-MX"/>
              </w:rPr>
              <w:t xml:space="preserve">Si bien no existe dicha figura, el </w:t>
            </w:r>
            <w:r>
              <w:rPr>
                <w:rFonts w:ascii="Palatino Linotype" w:hAnsi="Palatino Linotype"/>
                <w:b/>
                <w:noProof/>
                <w:sz w:val="20"/>
                <w:szCs w:val="20"/>
                <w:lang w:eastAsia="es-MX"/>
              </w:rPr>
              <w:t>suejto obligado</w:t>
            </w:r>
            <w:r>
              <w:rPr>
                <w:rFonts w:ascii="Palatino Linotype" w:hAnsi="Palatino Linotype"/>
                <w:noProof/>
                <w:sz w:val="20"/>
                <w:szCs w:val="20"/>
                <w:lang w:eastAsia="es-MX"/>
              </w:rPr>
              <w:t xml:space="preserve"> informa la denominación correcta de las áreas, tambien precisa el nombre de los servidores públicos que ostentan dichos cargos.</w:t>
            </w:r>
          </w:p>
          <w:p w:rsidR="0051446A" w:rsidRDefault="0051446A" w:rsidP="00E51043">
            <w:pPr>
              <w:jc w:val="center"/>
              <w:rPr>
                <w:rFonts w:ascii="Palatino Linotype" w:hAnsi="Palatino Linotype"/>
                <w:noProof/>
                <w:sz w:val="20"/>
                <w:szCs w:val="20"/>
                <w:lang w:eastAsia="es-MX"/>
              </w:rPr>
            </w:pPr>
          </w:p>
          <w:p w:rsidR="0051446A" w:rsidRPr="00A223E7" w:rsidRDefault="0051446A" w:rsidP="00E51043">
            <w:pPr>
              <w:jc w:val="both"/>
              <w:rPr>
                <w:rFonts w:ascii="Palatino Linotype" w:hAnsi="Palatino Linotype"/>
                <w:noProof/>
                <w:sz w:val="20"/>
                <w:szCs w:val="20"/>
                <w:lang w:eastAsia="es-MX"/>
              </w:rPr>
            </w:pPr>
          </w:p>
        </w:tc>
      </w:tr>
      <w:tr w:rsidR="0051446A" w:rsidRPr="00A223E7" w:rsidTr="00A223E7">
        <w:tc>
          <w:tcPr>
            <w:tcW w:w="3037" w:type="dxa"/>
          </w:tcPr>
          <w:p w:rsidR="0051446A" w:rsidRDefault="0051446A" w:rsidP="00A223E7">
            <w:pPr>
              <w:jc w:val="both"/>
              <w:rPr>
                <w:rFonts w:ascii="Palatino Linotype" w:hAnsi="Palatino Linotype"/>
                <w:noProof/>
                <w:sz w:val="20"/>
                <w:szCs w:val="20"/>
                <w:lang w:eastAsia="es-MX"/>
              </w:rPr>
            </w:pPr>
          </w:p>
          <w:p w:rsidR="0051446A" w:rsidRDefault="0051446A" w:rsidP="00A223E7">
            <w:pPr>
              <w:jc w:val="both"/>
              <w:rPr>
                <w:rFonts w:ascii="Palatino Linotype" w:hAnsi="Palatino Linotype"/>
                <w:noProof/>
                <w:sz w:val="20"/>
                <w:szCs w:val="20"/>
                <w:lang w:eastAsia="es-MX"/>
              </w:rPr>
            </w:pPr>
          </w:p>
          <w:p w:rsidR="0051446A" w:rsidRPr="00A223E7" w:rsidRDefault="0051446A" w:rsidP="00A223E7">
            <w:pPr>
              <w:jc w:val="both"/>
              <w:rPr>
                <w:rFonts w:ascii="Palatino Linotype" w:hAnsi="Palatino Linotype"/>
                <w:noProof/>
                <w:sz w:val="20"/>
                <w:szCs w:val="20"/>
                <w:lang w:eastAsia="es-MX"/>
              </w:rPr>
            </w:pPr>
            <w:r w:rsidRPr="00A223E7">
              <w:rPr>
                <w:rFonts w:ascii="Palatino Linotype" w:hAnsi="Palatino Linotype"/>
                <w:noProof/>
                <w:sz w:val="20"/>
                <w:szCs w:val="20"/>
                <w:lang w:eastAsia="es-MX"/>
              </w:rPr>
              <w:t>2.</w:t>
            </w:r>
            <w:r w:rsidRPr="00A223E7">
              <w:rPr>
                <w:rFonts w:ascii="Palatino Linotype" w:hAnsi="Palatino Linotype"/>
                <w:noProof/>
                <w:sz w:val="20"/>
                <w:szCs w:val="20"/>
                <w:lang w:eastAsia="es-MX"/>
              </w:rPr>
              <w:tab/>
              <w:t>Nombre de sus responsables a cargo;</w:t>
            </w:r>
          </w:p>
        </w:tc>
        <w:tc>
          <w:tcPr>
            <w:tcW w:w="3037" w:type="dxa"/>
            <w:vMerge/>
          </w:tcPr>
          <w:p w:rsidR="0051446A" w:rsidRPr="00A223E7" w:rsidRDefault="0051446A" w:rsidP="00A223E7">
            <w:pPr>
              <w:jc w:val="both"/>
              <w:rPr>
                <w:rFonts w:ascii="Palatino Linotype" w:hAnsi="Palatino Linotype"/>
                <w:noProof/>
                <w:sz w:val="20"/>
                <w:szCs w:val="20"/>
                <w:lang w:eastAsia="es-MX"/>
              </w:rPr>
            </w:pPr>
          </w:p>
        </w:tc>
        <w:tc>
          <w:tcPr>
            <w:tcW w:w="3037" w:type="dxa"/>
            <w:vMerge/>
          </w:tcPr>
          <w:p w:rsidR="0051446A" w:rsidRPr="00E51043" w:rsidRDefault="0051446A" w:rsidP="00E51043">
            <w:pPr>
              <w:jc w:val="both"/>
              <w:rPr>
                <w:rFonts w:ascii="Palatino Linotype" w:hAnsi="Palatino Linotype"/>
                <w:noProof/>
                <w:sz w:val="20"/>
                <w:szCs w:val="20"/>
                <w:lang w:eastAsia="es-MX"/>
              </w:rPr>
            </w:pPr>
          </w:p>
        </w:tc>
      </w:tr>
      <w:tr w:rsidR="00A223E7" w:rsidRPr="00A223E7" w:rsidTr="00A223E7">
        <w:tc>
          <w:tcPr>
            <w:tcW w:w="3037" w:type="dxa"/>
          </w:tcPr>
          <w:p w:rsidR="0051446A" w:rsidRDefault="0051446A" w:rsidP="00A223E7">
            <w:pPr>
              <w:jc w:val="both"/>
              <w:rPr>
                <w:rFonts w:ascii="Palatino Linotype" w:hAnsi="Palatino Linotype"/>
                <w:noProof/>
                <w:sz w:val="20"/>
                <w:szCs w:val="20"/>
                <w:lang w:eastAsia="es-MX"/>
              </w:rPr>
            </w:pPr>
          </w:p>
          <w:p w:rsidR="00A223E7" w:rsidRPr="00A223E7" w:rsidRDefault="00A223E7" w:rsidP="00A223E7">
            <w:pPr>
              <w:jc w:val="both"/>
              <w:rPr>
                <w:rFonts w:ascii="Palatino Linotype" w:hAnsi="Palatino Linotype"/>
                <w:noProof/>
                <w:sz w:val="20"/>
                <w:szCs w:val="20"/>
                <w:lang w:eastAsia="es-MX"/>
              </w:rPr>
            </w:pPr>
            <w:r w:rsidRPr="00A223E7">
              <w:rPr>
                <w:rFonts w:ascii="Palatino Linotype" w:hAnsi="Palatino Linotype"/>
                <w:noProof/>
                <w:sz w:val="20"/>
                <w:szCs w:val="20"/>
                <w:lang w:eastAsia="es-MX"/>
              </w:rPr>
              <w:t>3.</w:t>
            </w:r>
            <w:r w:rsidRPr="00A223E7">
              <w:rPr>
                <w:rFonts w:ascii="Palatino Linotype" w:hAnsi="Palatino Linotype"/>
                <w:noProof/>
                <w:sz w:val="20"/>
                <w:szCs w:val="20"/>
                <w:lang w:eastAsia="es-MX"/>
              </w:rPr>
              <w:tab/>
              <w:t>Salario antes de impuestos;</w:t>
            </w:r>
          </w:p>
        </w:tc>
        <w:tc>
          <w:tcPr>
            <w:tcW w:w="3037" w:type="dxa"/>
          </w:tcPr>
          <w:p w:rsidR="0051446A" w:rsidRDefault="0051446A" w:rsidP="0051446A">
            <w:pPr>
              <w:jc w:val="both"/>
              <w:rPr>
                <w:rFonts w:ascii="Palatino Linotype" w:hAnsi="Palatino Linotype"/>
                <w:noProof/>
                <w:sz w:val="20"/>
                <w:szCs w:val="20"/>
                <w:lang w:eastAsia="es-MX"/>
              </w:rPr>
            </w:pPr>
          </w:p>
          <w:p w:rsidR="00A223E7" w:rsidRPr="00A223E7" w:rsidRDefault="00C322BB" w:rsidP="00C322BB">
            <w:pPr>
              <w:jc w:val="both"/>
              <w:rPr>
                <w:rFonts w:ascii="Palatino Linotype" w:hAnsi="Palatino Linotype"/>
                <w:noProof/>
                <w:sz w:val="20"/>
                <w:szCs w:val="20"/>
                <w:lang w:eastAsia="es-MX"/>
              </w:rPr>
            </w:pPr>
            <w:r>
              <w:rPr>
                <w:rFonts w:ascii="Palatino Linotype" w:hAnsi="Palatino Linotype"/>
                <w:noProof/>
                <w:sz w:val="20"/>
                <w:szCs w:val="20"/>
                <w:lang w:eastAsia="es-MX"/>
              </w:rPr>
              <w:t xml:space="preserve">Se satisface con la información proporcinada en la solicitud de información </w:t>
            </w:r>
            <w:r w:rsidRPr="00C322BB">
              <w:rPr>
                <w:rFonts w:ascii="Palatino Linotype" w:hAnsi="Palatino Linotype"/>
                <w:noProof/>
                <w:sz w:val="20"/>
                <w:szCs w:val="20"/>
                <w:lang w:eastAsia="es-MX"/>
              </w:rPr>
              <w:t>00205/ZUMPANGO/IP/2019</w:t>
            </w:r>
            <w:r>
              <w:rPr>
                <w:rFonts w:ascii="Palatino Linotype" w:hAnsi="Palatino Linotype"/>
                <w:noProof/>
                <w:sz w:val="20"/>
                <w:szCs w:val="20"/>
                <w:lang w:eastAsia="es-MX"/>
              </w:rPr>
              <w:t xml:space="preserve">, ello con los </w:t>
            </w:r>
            <w:r w:rsidR="0051446A">
              <w:rPr>
                <w:rFonts w:ascii="Palatino Linotype" w:hAnsi="Palatino Linotype"/>
                <w:noProof/>
                <w:sz w:val="20"/>
                <w:szCs w:val="20"/>
                <w:lang w:eastAsia="es-MX"/>
              </w:rPr>
              <w:t>83 (ochenta y tres) recibos de nómina</w:t>
            </w:r>
          </w:p>
        </w:tc>
        <w:tc>
          <w:tcPr>
            <w:tcW w:w="3037" w:type="dxa"/>
          </w:tcPr>
          <w:p w:rsidR="0051446A" w:rsidRDefault="0051446A" w:rsidP="00A223E7">
            <w:pPr>
              <w:jc w:val="both"/>
              <w:rPr>
                <w:rFonts w:ascii="Palatino Linotype" w:hAnsi="Palatino Linotype"/>
                <w:noProof/>
                <w:sz w:val="20"/>
                <w:szCs w:val="20"/>
                <w:lang w:eastAsia="es-MX"/>
              </w:rPr>
            </w:pPr>
          </w:p>
          <w:p w:rsidR="0051446A" w:rsidRDefault="0051446A" w:rsidP="0051446A">
            <w:pPr>
              <w:jc w:val="center"/>
              <w:rPr>
                <w:rFonts w:ascii="Palatino Linotype" w:hAnsi="Palatino Linotype"/>
                <w:noProof/>
                <w:sz w:val="20"/>
                <w:szCs w:val="20"/>
                <w:lang w:eastAsia="es-MX"/>
              </w:rPr>
            </w:pPr>
            <w:r>
              <w:rPr>
                <w:rFonts w:ascii="Palatino Linotype" w:hAnsi="Palatino Linotype"/>
                <w:noProof/>
                <w:sz w:val="20"/>
                <w:szCs w:val="20"/>
                <w:lang w:eastAsia="es-MX"/>
              </w:rPr>
              <w:t>SI</w:t>
            </w:r>
          </w:p>
          <w:p w:rsidR="0051446A" w:rsidRDefault="0051446A" w:rsidP="00A223E7">
            <w:pPr>
              <w:jc w:val="both"/>
              <w:rPr>
                <w:rFonts w:ascii="Palatino Linotype" w:hAnsi="Palatino Linotype"/>
                <w:noProof/>
                <w:sz w:val="20"/>
                <w:szCs w:val="20"/>
                <w:lang w:eastAsia="es-MX"/>
              </w:rPr>
            </w:pPr>
          </w:p>
          <w:p w:rsidR="00A223E7" w:rsidRPr="00A223E7" w:rsidRDefault="0051446A" w:rsidP="00A223E7">
            <w:pPr>
              <w:jc w:val="both"/>
              <w:rPr>
                <w:rFonts w:ascii="Palatino Linotype" w:hAnsi="Palatino Linotype"/>
                <w:noProof/>
                <w:sz w:val="20"/>
                <w:szCs w:val="20"/>
                <w:lang w:eastAsia="es-MX"/>
              </w:rPr>
            </w:pPr>
            <w:r>
              <w:rPr>
                <w:rFonts w:ascii="Palatino Linotype" w:hAnsi="Palatino Linotype"/>
                <w:noProof/>
                <w:sz w:val="20"/>
                <w:szCs w:val="20"/>
                <w:lang w:eastAsia="es-MX"/>
              </w:rPr>
              <w:t>De la información proporcionada, se advierte contener el bruto y neto del salario de los servidores públicos.</w:t>
            </w:r>
          </w:p>
        </w:tc>
      </w:tr>
      <w:tr w:rsidR="00A223E7" w:rsidRPr="00A223E7" w:rsidTr="00A223E7">
        <w:tc>
          <w:tcPr>
            <w:tcW w:w="3037" w:type="dxa"/>
          </w:tcPr>
          <w:p w:rsidR="00A223E7" w:rsidRPr="00A223E7" w:rsidRDefault="00A223E7" w:rsidP="00A223E7">
            <w:pPr>
              <w:jc w:val="both"/>
              <w:rPr>
                <w:rFonts w:ascii="Palatino Linotype" w:hAnsi="Palatino Linotype"/>
                <w:noProof/>
                <w:sz w:val="20"/>
                <w:szCs w:val="20"/>
                <w:lang w:eastAsia="es-MX"/>
              </w:rPr>
            </w:pPr>
            <w:r w:rsidRPr="00A223E7">
              <w:rPr>
                <w:rFonts w:ascii="Palatino Linotype" w:hAnsi="Palatino Linotype"/>
                <w:noProof/>
                <w:sz w:val="20"/>
                <w:szCs w:val="20"/>
                <w:lang w:eastAsia="es-MX"/>
              </w:rPr>
              <w:t>4.</w:t>
            </w:r>
            <w:r w:rsidRPr="00A223E7">
              <w:rPr>
                <w:rFonts w:ascii="Palatino Linotype" w:hAnsi="Palatino Linotype"/>
                <w:noProof/>
                <w:sz w:val="20"/>
                <w:szCs w:val="20"/>
                <w:lang w:eastAsia="es-MX"/>
              </w:rPr>
              <w:tab/>
              <w:t>Certificación conforme a la Ley de Mediación, Conciliación y Promoción de la Paz Social del Estado de México;</w:t>
            </w:r>
          </w:p>
        </w:tc>
        <w:tc>
          <w:tcPr>
            <w:tcW w:w="3037" w:type="dxa"/>
          </w:tcPr>
          <w:p w:rsidR="00A223E7" w:rsidRPr="00A223E7" w:rsidRDefault="0051446A" w:rsidP="0051446A">
            <w:pPr>
              <w:jc w:val="both"/>
              <w:rPr>
                <w:rFonts w:ascii="Palatino Linotype" w:hAnsi="Palatino Linotype"/>
                <w:noProof/>
                <w:sz w:val="20"/>
                <w:szCs w:val="20"/>
                <w:lang w:eastAsia="es-MX"/>
              </w:rPr>
            </w:pPr>
            <w:r>
              <w:rPr>
                <w:rFonts w:ascii="Palatino Linotype" w:hAnsi="Palatino Linotype"/>
                <w:noProof/>
                <w:sz w:val="20"/>
                <w:szCs w:val="20"/>
                <w:lang w:eastAsia="es-MX"/>
              </w:rPr>
              <w:t>Manifiesta que respecto a las cert</w:t>
            </w:r>
            <w:r w:rsidR="00940575">
              <w:rPr>
                <w:rFonts w:ascii="Palatino Linotype" w:hAnsi="Palatino Linotype"/>
                <w:noProof/>
                <w:sz w:val="20"/>
                <w:szCs w:val="20"/>
                <w:lang w:eastAsia="es-MX"/>
              </w:rPr>
              <w:t>ificaciones, dicho trámite se encuentra en curso.</w:t>
            </w:r>
          </w:p>
        </w:tc>
        <w:tc>
          <w:tcPr>
            <w:tcW w:w="3037" w:type="dxa"/>
          </w:tcPr>
          <w:p w:rsidR="00940575" w:rsidRDefault="00940575" w:rsidP="00940575">
            <w:pPr>
              <w:jc w:val="center"/>
              <w:rPr>
                <w:rFonts w:ascii="Palatino Linotype" w:hAnsi="Palatino Linotype"/>
                <w:noProof/>
                <w:sz w:val="20"/>
                <w:szCs w:val="20"/>
                <w:lang w:eastAsia="es-MX"/>
              </w:rPr>
            </w:pPr>
            <w:r>
              <w:rPr>
                <w:rFonts w:ascii="Palatino Linotype" w:hAnsi="Palatino Linotype"/>
                <w:noProof/>
                <w:sz w:val="20"/>
                <w:szCs w:val="20"/>
                <w:lang w:eastAsia="es-MX"/>
              </w:rPr>
              <w:t>NO</w:t>
            </w:r>
          </w:p>
          <w:p w:rsidR="00940575" w:rsidRDefault="00940575" w:rsidP="00940575">
            <w:pPr>
              <w:jc w:val="both"/>
              <w:rPr>
                <w:rFonts w:ascii="Palatino Linotype" w:hAnsi="Palatino Linotype"/>
                <w:noProof/>
                <w:sz w:val="20"/>
                <w:szCs w:val="20"/>
                <w:lang w:eastAsia="es-MX"/>
              </w:rPr>
            </w:pPr>
          </w:p>
          <w:p w:rsidR="00940575" w:rsidRPr="00940575" w:rsidRDefault="00940575" w:rsidP="00940575">
            <w:pPr>
              <w:jc w:val="both"/>
              <w:rPr>
                <w:rFonts w:ascii="Palatino Linotype" w:hAnsi="Palatino Linotype"/>
                <w:noProof/>
                <w:color w:val="FF0000"/>
                <w:sz w:val="20"/>
                <w:szCs w:val="20"/>
                <w:lang w:eastAsia="es-MX"/>
              </w:rPr>
            </w:pPr>
            <w:r w:rsidRPr="00CE24A2">
              <w:rPr>
                <w:rFonts w:ascii="Palatino Linotype" w:hAnsi="Palatino Linotype"/>
                <w:noProof/>
                <w:sz w:val="20"/>
                <w:szCs w:val="20"/>
                <w:lang w:eastAsia="es-MX"/>
              </w:rPr>
              <w:t>Al haber transcurrido el término de ley para su obtención.</w:t>
            </w:r>
          </w:p>
        </w:tc>
      </w:tr>
      <w:tr w:rsidR="00940575" w:rsidRPr="00A223E7" w:rsidTr="00A223E7">
        <w:tc>
          <w:tcPr>
            <w:tcW w:w="3037" w:type="dxa"/>
          </w:tcPr>
          <w:p w:rsidR="00940575" w:rsidRPr="00A223E7" w:rsidRDefault="00940575" w:rsidP="00A223E7">
            <w:pPr>
              <w:jc w:val="both"/>
              <w:rPr>
                <w:rFonts w:ascii="Palatino Linotype" w:hAnsi="Palatino Linotype"/>
                <w:noProof/>
                <w:sz w:val="20"/>
                <w:szCs w:val="20"/>
                <w:lang w:eastAsia="es-MX"/>
              </w:rPr>
            </w:pPr>
            <w:r w:rsidRPr="00A223E7">
              <w:rPr>
                <w:rFonts w:ascii="Palatino Linotype" w:hAnsi="Palatino Linotype"/>
                <w:noProof/>
                <w:sz w:val="20"/>
                <w:szCs w:val="20"/>
                <w:lang w:eastAsia="es-MX"/>
              </w:rPr>
              <w:t>5.</w:t>
            </w:r>
            <w:r w:rsidRPr="00A223E7">
              <w:rPr>
                <w:rFonts w:ascii="Palatino Linotype" w:hAnsi="Palatino Linotype"/>
                <w:noProof/>
                <w:sz w:val="20"/>
                <w:szCs w:val="20"/>
                <w:lang w:eastAsia="es-MX"/>
              </w:rPr>
              <w:tab/>
              <w:t>Total de Infractores por faltas administrativas;</w:t>
            </w:r>
          </w:p>
        </w:tc>
        <w:tc>
          <w:tcPr>
            <w:tcW w:w="3037" w:type="dxa"/>
            <w:vMerge w:val="restart"/>
          </w:tcPr>
          <w:p w:rsidR="00940575" w:rsidRDefault="00940575" w:rsidP="00940575">
            <w:pPr>
              <w:jc w:val="both"/>
              <w:rPr>
                <w:rFonts w:ascii="Palatino Linotype" w:hAnsi="Palatino Linotype"/>
                <w:noProof/>
                <w:sz w:val="20"/>
                <w:szCs w:val="20"/>
                <w:lang w:eastAsia="es-MX"/>
              </w:rPr>
            </w:pPr>
          </w:p>
          <w:p w:rsidR="00940575" w:rsidRPr="00940575" w:rsidRDefault="00940575" w:rsidP="00940575">
            <w:pPr>
              <w:jc w:val="both"/>
              <w:rPr>
                <w:rFonts w:ascii="Palatino Linotype" w:hAnsi="Palatino Linotype"/>
                <w:noProof/>
                <w:sz w:val="20"/>
                <w:szCs w:val="20"/>
                <w:lang w:eastAsia="es-MX"/>
              </w:rPr>
            </w:pPr>
            <w:r>
              <w:rPr>
                <w:rFonts w:ascii="Palatino Linotype" w:hAnsi="Palatino Linotype"/>
                <w:noProof/>
                <w:sz w:val="20"/>
                <w:szCs w:val="20"/>
                <w:lang w:eastAsia="es-MX"/>
              </w:rPr>
              <w:t xml:space="preserve">Responden que no se proporciona la información, ya que el </w:t>
            </w:r>
            <w:r>
              <w:rPr>
                <w:rFonts w:ascii="Palatino Linotype" w:hAnsi="Palatino Linotype"/>
                <w:b/>
                <w:noProof/>
                <w:sz w:val="20"/>
                <w:szCs w:val="20"/>
                <w:lang w:eastAsia="es-MX"/>
              </w:rPr>
              <w:t xml:space="preserve">recurrente </w:t>
            </w:r>
            <w:r w:rsidRPr="00940575">
              <w:rPr>
                <w:rFonts w:ascii="Palatino Linotype" w:hAnsi="Palatino Linotype"/>
                <w:noProof/>
                <w:sz w:val="20"/>
                <w:szCs w:val="20"/>
                <w:lang w:eastAsia="es-MX"/>
              </w:rPr>
              <w:t>no</w:t>
            </w:r>
            <w:r>
              <w:rPr>
                <w:rFonts w:ascii="Palatino Linotype" w:hAnsi="Palatino Linotype"/>
                <w:noProof/>
                <w:sz w:val="20"/>
                <w:szCs w:val="20"/>
                <w:lang w:eastAsia="es-MX"/>
              </w:rPr>
              <w:t xml:space="preserve"> señalo periodo para la entrega de la información.</w:t>
            </w:r>
          </w:p>
        </w:tc>
        <w:tc>
          <w:tcPr>
            <w:tcW w:w="3037" w:type="dxa"/>
            <w:vMerge w:val="restart"/>
          </w:tcPr>
          <w:p w:rsidR="00940575" w:rsidRDefault="00940575" w:rsidP="00A223E7">
            <w:pPr>
              <w:jc w:val="both"/>
              <w:rPr>
                <w:rFonts w:ascii="Palatino Linotype" w:hAnsi="Palatino Linotype"/>
                <w:noProof/>
                <w:sz w:val="20"/>
                <w:szCs w:val="20"/>
                <w:lang w:eastAsia="es-MX"/>
              </w:rPr>
            </w:pPr>
          </w:p>
          <w:p w:rsidR="00940575" w:rsidRDefault="00940575" w:rsidP="00940575">
            <w:pPr>
              <w:jc w:val="center"/>
              <w:rPr>
                <w:rFonts w:ascii="Palatino Linotype" w:hAnsi="Palatino Linotype"/>
                <w:noProof/>
                <w:sz w:val="20"/>
                <w:szCs w:val="20"/>
                <w:lang w:eastAsia="es-MX"/>
              </w:rPr>
            </w:pPr>
            <w:r>
              <w:rPr>
                <w:rFonts w:ascii="Palatino Linotype" w:hAnsi="Palatino Linotype"/>
                <w:noProof/>
                <w:sz w:val="20"/>
                <w:szCs w:val="20"/>
                <w:lang w:eastAsia="es-MX"/>
              </w:rPr>
              <w:t>NO</w:t>
            </w:r>
          </w:p>
          <w:p w:rsidR="00940575" w:rsidRDefault="00940575" w:rsidP="00940575">
            <w:pPr>
              <w:jc w:val="both"/>
              <w:rPr>
                <w:rFonts w:ascii="Palatino Linotype" w:hAnsi="Palatino Linotype"/>
                <w:noProof/>
                <w:sz w:val="20"/>
                <w:szCs w:val="20"/>
                <w:lang w:eastAsia="es-MX"/>
              </w:rPr>
            </w:pPr>
          </w:p>
          <w:p w:rsidR="00940575" w:rsidRPr="00A223E7" w:rsidRDefault="00940575" w:rsidP="00940575">
            <w:pPr>
              <w:jc w:val="both"/>
              <w:rPr>
                <w:rFonts w:ascii="Palatino Linotype" w:hAnsi="Palatino Linotype"/>
                <w:noProof/>
                <w:sz w:val="20"/>
                <w:szCs w:val="20"/>
                <w:lang w:eastAsia="es-MX"/>
              </w:rPr>
            </w:pPr>
            <w:r>
              <w:rPr>
                <w:rFonts w:ascii="Palatino Linotype" w:hAnsi="Palatino Linotype"/>
                <w:noProof/>
                <w:sz w:val="20"/>
                <w:szCs w:val="20"/>
                <w:lang w:eastAsia="es-MX"/>
              </w:rPr>
              <w:t>Al no hacer entrega de la información.</w:t>
            </w:r>
          </w:p>
        </w:tc>
      </w:tr>
      <w:tr w:rsidR="00940575" w:rsidRPr="00A223E7" w:rsidTr="00A223E7">
        <w:tc>
          <w:tcPr>
            <w:tcW w:w="3037" w:type="dxa"/>
          </w:tcPr>
          <w:p w:rsidR="00940575" w:rsidRPr="00A223E7" w:rsidRDefault="00940575" w:rsidP="00A223E7">
            <w:pPr>
              <w:jc w:val="both"/>
              <w:rPr>
                <w:rFonts w:ascii="Palatino Linotype" w:hAnsi="Palatino Linotype"/>
                <w:noProof/>
                <w:sz w:val="20"/>
                <w:szCs w:val="20"/>
                <w:lang w:eastAsia="es-MX"/>
              </w:rPr>
            </w:pPr>
            <w:r w:rsidRPr="00A223E7">
              <w:rPr>
                <w:rFonts w:ascii="Palatino Linotype" w:hAnsi="Palatino Linotype"/>
                <w:noProof/>
                <w:sz w:val="20"/>
                <w:szCs w:val="20"/>
                <w:lang w:eastAsia="es-MX"/>
              </w:rPr>
              <w:t>6.</w:t>
            </w:r>
            <w:r w:rsidRPr="00A223E7">
              <w:rPr>
                <w:rFonts w:ascii="Palatino Linotype" w:hAnsi="Palatino Linotype"/>
                <w:noProof/>
                <w:sz w:val="20"/>
                <w:szCs w:val="20"/>
                <w:lang w:eastAsia="es-MX"/>
              </w:rPr>
              <w:tab/>
              <w:t>Total de personas presentadas por hechos de tránsito y por carga y descarga de vehículos pesados;</w:t>
            </w:r>
          </w:p>
        </w:tc>
        <w:tc>
          <w:tcPr>
            <w:tcW w:w="3037" w:type="dxa"/>
            <w:vMerge/>
          </w:tcPr>
          <w:p w:rsidR="00940575" w:rsidRPr="00A223E7" w:rsidRDefault="00940575" w:rsidP="00A223E7">
            <w:pPr>
              <w:jc w:val="both"/>
              <w:rPr>
                <w:rFonts w:ascii="Palatino Linotype" w:hAnsi="Palatino Linotype"/>
                <w:noProof/>
                <w:sz w:val="20"/>
                <w:szCs w:val="20"/>
                <w:lang w:eastAsia="es-MX"/>
              </w:rPr>
            </w:pPr>
          </w:p>
        </w:tc>
        <w:tc>
          <w:tcPr>
            <w:tcW w:w="3037" w:type="dxa"/>
            <w:vMerge/>
          </w:tcPr>
          <w:p w:rsidR="00940575" w:rsidRPr="00A223E7" w:rsidRDefault="00940575" w:rsidP="00A223E7">
            <w:pPr>
              <w:jc w:val="both"/>
              <w:rPr>
                <w:rFonts w:ascii="Palatino Linotype" w:hAnsi="Palatino Linotype"/>
                <w:noProof/>
                <w:sz w:val="20"/>
                <w:szCs w:val="20"/>
                <w:lang w:eastAsia="es-MX"/>
              </w:rPr>
            </w:pPr>
          </w:p>
        </w:tc>
      </w:tr>
      <w:tr w:rsidR="00940575" w:rsidRPr="00A223E7" w:rsidTr="00A223E7">
        <w:tc>
          <w:tcPr>
            <w:tcW w:w="3037" w:type="dxa"/>
          </w:tcPr>
          <w:p w:rsidR="00940575" w:rsidRPr="00A223E7" w:rsidRDefault="00EB03CA" w:rsidP="00A223E7">
            <w:pPr>
              <w:jc w:val="both"/>
              <w:rPr>
                <w:rFonts w:ascii="Palatino Linotype" w:hAnsi="Palatino Linotype"/>
                <w:noProof/>
                <w:sz w:val="20"/>
                <w:szCs w:val="20"/>
                <w:lang w:eastAsia="es-MX"/>
              </w:rPr>
            </w:pPr>
            <w:r>
              <w:rPr>
                <w:rFonts w:ascii="Palatino Linotype" w:hAnsi="Palatino Linotype"/>
                <w:noProof/>
                <w:sz w:val="20"/>
                <w:szCs w:val="20"/>
                <w:lang w:eastAsia="es-MX"/>
              </w:rPr>
              <w:t>7</w:t>
            </w:r>
            <w:r w:rsidR="00940575" w:rsidRPr="00A223E7">
              <w:rPr>
                <w:rFonts w:ascii="Palatino Linotype" w:hAnsi="Palatino Linotype"/>
                <w:noProof/>
                <w:sz w:val="20"/>
                <w:szCs w:val="20"/>
                <w:lang w:eastAsia="es-MX"/>
              </w:rPr>
              <w:t>.</w:t>
            </w:r>
            <w:r w:rsidR="00940575" w:rsidRPr="00A223E7">
              <w:rPr>
                <w:rFonts w:ascii="Palatino Linotype" w:hAnsi="Palatino Linotype"/>
                <w:noProof/>
                <w:sz w:val="20"/>
                <w:szCs w:val="20"/>
                <w:lang w:eastAsia="es-MX"/>
              </w:rPr>
              <w:tab/>
              <w:t>Total de ingresos percibidos por dichas faltas.</w:t>
            </w:r>
          </w:p>
        </w:tc>
        <w:tc>
          <w:tcPr>
            <w:tcW w:w="3037" w:type="dxa"/>
            <w:vMerge/>
          </w:tcPr>
          <w:p w:rsidR="00940575" w:rsidRPr="00A223E7" w:rsidRDefault="00940575" w:rsidP="00A223E7">
            <w:pPr>
              <w:jc w:val="both"/>
              <w:rPr>
                <w:rFonts w:ascii="Palatino Linotype" w:hAnsi="Palatino Linotype"/>
                <w:noProof/>
                <w:sz w:val="20"/>
                <w:szCs w:val="20"/>
                <w:lang w:eastAsia="es-MX"/>
              </w:rPr>
            </w:pPr>
          </w:p>
        </w:tc>
        <w:tc>
          <w:tcPr>
            <w:tcW w:w="3037" w:type="dxa"/>
            <w:vMerge/>
          </w:tcPr>
          <w:p w:rsidR="00940575" w:rsidRPr="00A223E7" w:rsidRDefault="00940575" w:rsidP="00A223E7">
            <w:pPr>
              <w:jc w:val="both"/>
              <w:rPr>
                <w:rFonts w:ascii="Palatino Linotype" w:hAnsi="Palatino Linotype"/>
                <w:noProof/>
                <w:sz w:val="20"/>
                <w:szCs w:val="20"/>
                <w:lang w:eastAsia="es-MX"/>
              </w:rPr>
            </w:pPr>
          </w:p>
        </w:tc>
      </w:tr>
      <w:tr w:rsidR="00C322BB" w:rsidRPr="00A223E7" w:rsidTr="006418A8">
        <w:trPr>
          <w:trHeight w:val="638"/>
        </w:trPr>
        <w:tc>
          <w:tcPr>
            <w:tcW w:w="3037" w:type="dxa"/>
          </w:tcPr>
          <w:p w:rsidR="006418A8" w:rsidRDefault="006418A8" w:rsidP="00A223E7">
            <w:pPr>
              <w:jc w:val="both"/>
              <w:rPr>
                <w:rFonts w:ascii="Palatino Linotype" w:hAnsi="Palatino Linotype"/>
                <w:noProof/>
                <w:sz w:val="20"/>
                <w:szCs w:val="20"/>
                <w:lang w:eastAsia="es-MX"/>
              </w:rPr>
            </w:pPr>
          </w:p>
          <w:p w:rsidR="00C322BB" w:rsidRPr="00A223E7" w:rsidRDefault="00C322BB" w:rsidP="00A223E7">
            <w:pPr>
              <w:jc w:val="both"/>
              <w:rPr>
                <w:rFonts w:ascii="Palatino Linotype" w:hAnsi="Palatino Linotype"/>
                <w:noProof/>
                <w:sz w:val="20"/>
                <w:szCs w:val="20"/>
                <w:lang w:eastAsia="es-MX"/>
              </w:rPr>
            </w:pPr>
            <w:r w:rsidRPr="00A223E7">
              <w:rPr>
                <w:rFonts w:ascii="Palatino Linotype" w:hAnsi="Palatino Linotype"/>
                <w:noProof/>
                <w:sz w:val="20"/>
                <w:szCs w:val="20"/>
                <w:lang w:eastAsia="es-MX"/>
              </w:rPr>
              <w:t>8.</w:t>
            </w:r>
            <w:r w:rsidRPr="00A223E7">
              <w:rPr>
                <w:rFonts w:ascii="Palatino Linotype" w:hAnsi="Palatino Linotype"/>
                <w:noProof/>
                <w:sz w:val="20"/>
                <w:szCs w:val="20"/>
                <w:lang w:eastAsia="es-MX"/>
              </w:rPr>
              <w:tab/>
              <w:t>Nombre completo;</w:t>
            </w:r>
          </w:p>
        </w:tc>
        <w:tc>
          <w:tcPr>
            <w:tcW w:w="3037" w:type="dxa"/>
            <w:vMerge w:val="restart"/>
          </w:tcPr>
          <w:p w:rsidR="00C322BB" w:rsidRPr="00A223E7" w:rsidRDefault="00C322BB" w:rsidP="00A223E7">
            <w:pPr>
              <w:jc w:val="both"/>
              <w:rPr>
                <w:rFonts w:ascii="Palatino Linotype" w:hAnsi="Palatino Linotype"/>
                <w:noProof/>
                <w:sz w:val="20"/>
                <w:szCs w:val="20"/>
                <w:lang w:eastAsia="es-MX"/>
              </w:rPr>
            </w:pPr>
            <w:r>
              <w:rPr>
                <w:rFonts w:ascii="Palatino Linotype" w:hAnsi="Palatino Linotype"/>
                <w:noProof/>
                <w:sz w:val="20"/>
                <w:szCs w:val="20"/>
                <w:lang w:eastAsia="es-MX"/>
              </w:rPr>
              <w:t>De los 83 (ochenta y tres) recibos de nómina proporcionados se advierte el nombre de los servidores públicos que ostentan los cargos peticioandos.</w:t>
            </w:r>
          </w:p>
        </w:tc>
        <w:tc>
          <w:tcPr>
            <w:tcW w:w="3037" w:type="dxa"/>
            <w:vMerge w:val="restart"/>
          </w:tcPr>
          <w:p w:rsidR="00C322BB" w:rsidRDefault="00C322BB" w:rsidP="00A223E7">
            <w:pPr>
              <w:jc w:val="both"/>
              <w:rPr>
                <w:rFonts w:ascii="Palatino Linotype" w:hAnsi="Palatino Linotype"/>
                <w:noProof/>
                <w:sz w:val="20"/>
                <w:szCs w:val="20"/>
                <w:lang w:eastAsia="es-MX"/>
              </w:rPr>
            </w:pPr>
          </w:p>
          <w:p w:rsidR="00C322BB" w:rsidRPr="00A223E7" w:rsidRDefault="00C322BB" w:rsidP="00C322BB">
            <w:pPr>
              <w:jc w:val="center"/>
              <w:rPr>
                <w:rFonts w:ascii="Palatino Linotype" w:hAnsi="Palatino Linotype"/>
                <w:noProof/>
                <w:sz w:val="20"/>
                <w:szCs w:val="20"/>
                <w:lang w:eastAsia="es-MX"/>
              </w:rPr>
            </w:pPr>
            <w:r>
              <w:rPr>
                <w:rFonts w:ascii="Palatino Linotype" w:hAnsi="Palatino Linotype"/>
                <w:noProof/>
                <w:sz w:val="20"/>
                <w:szCs w:val="20"/>
                <w:lang w:eastAsia="es-MX"/>
              </w:rPr>
              <w:t>SI</w:t>
            </w:r>
          </w:p>
        </w:tc>
      </w:tr>
      <w:tr w:rsidR="00C322BB" w:rsidRPr="00A223E7" w:rsidTr="00A223E7">
        <w:tc>
          <w:tcPr>
            <w:tcW w:w="3037" w:type="dxa"/>
          </w:tcPr>
          <w:p w:rsidR="00C322BB" w:rsidRDefault="00C322BB" w:rsidP="00A223E7">
            <w:pPr>
              <w:jc w:val="both"/>
              <w:rPr>
                <w:rFonts w:ascii="Palatino Linotype" w:hAnsi="Palatino Linotype"/>
                <w:noProof/>
                <w:sz w:val="20"/>
                <w:szCs w:val="20"/>
                <w:lang w:eastAsia="es-MX"/>
              </w:rPr>
            </w:pPr>
          </w:p>
          <w:p w:rsidR="00C322BB" w:rsidRPr="00A223E7" w:rsidRDefault="00C322BB" w:rsidP="00A223E7">
            <w:pPr>
              <w:jc w:val="both"/>
              <w:rPr>
                <w:rFonts w:ascii="Palatino Linotype" w:hAnsi="Palatino Linotype"/>
                <w:noProof/>
                <w:sz w:val="20"/>
                <w:szCs w:val="20"/>
                <w:lang w:eastAsia="es-MX"/>
              </w:rPr>
            </w:pPr>
            <w:r w:rsidRPr="00A223E7">
              <w:rPr>
                <w:rFonts w:ascii="Palatino Linotype" w:hAnsi="Palatino Linotype"/>
                <w:noProof/>
                <w:sz w:val="20"/>
                <w:szCs w:val="20"/>
                <w:lang w:eastAsia="es-MX"/>
              </w:rPr>
              <w:t>9.</w:t>
            </w:r>
            <w:r w:rsidRPr="00A223E7">
              <w:rPr>
                <w:rFonts w:ascii="Palatino Linotype" w:hAnsi="Palatino Linotype"/>
                <w:noProof/>
                <w:sz w:val="20"/>
                <w:szCs w:val="20"/>
                <w:lang w:eastAsia="es-MX"/>
              </w:rPr>
              <w:tab/>
              <w:t>Recibo de nómina;</w:t>
            </w:r>
          </w:p>
        </w:tc>
        <w:tc>
          <w:tcPr>
            <w:tcW w:w="3037" w:type="dxa"/>
            <w:vMerge/>
          </w:tcPr>
          <w:p w:rsidR="00C322BB" w:rsidRPr="00A223E7" w:rsidRDefault="00C322BB" w:rsidP="00A223E7">
            <w:pPr>
              <w:jc w:val="both"/>
              <w:rPr>
                <w:rFonts w:ascii="Palatino Linotype" w:hAnsi="Palatino Linotype"/>
                <w:noProof/>
                <w:sz w:val="20"/>
                <w:szCs w:val="20"/>
                <w:lang w:eastAsia="es-MX"/>
              </w:rPr>
            </w:pPr>
          </w:p>
        </w:tc>
        <w:tc>
          <w:tcPr>
            <w:tcW w:w="3037" w:type="dxa"/>
            <w:vMerge/>
          </w:tcPr>
          <w:p w:rsidR="00C322BB" w:rsidRPr="00A223E7" w:rsidRDefault="00C322BB" w:rsidP="00A223E7">
            <w:pPr>
              <w:jc w:val="both"/>
              <w:rPr>
                <w:rFonts w:ascii="Palatino Linotype" w:hAnsi="Palatino Linotype"/>
                <w:noProof/>
                <w:sz w:val="20"/>
                <w:szCs w:val="20"/>
                <w:lang w:eastAsia="es-MX"/>
              </w:rPr>
            </w:pPr>
          </w:p>
        </w:tc>
      </w:tr>
      <w:tr w:rsidR="00A223E7" w:rsidRPr="00A223E7" w:rsidTr="00A223E7">
        <w:tc>
          <w:tcPr>
            <w:tcW w:w="3037" w:type="dxa"/>
          </w:tcPr>
          <w:p w:rsidR="00A223E7" w:rsidRPr="00A223E7" w:rsidRDefault="00A223E7" w:rsidP="0086124E">
            <w:pPr>
              <w:jc w:val="both"/>
              <w:rPr>
                <w:rFonts w:ascii="Palatino Linotype" w:hAnsi="Palatino Linotype"/>
                <w:noProof/>
                <w:sz w:val="20"/>
                <w:szCs w:val="20"/>
                <w:lang w:eastAsia="es-MX"/>
              </w:rPr>
            </w:pPr>
            <w:r w:rsidRPr="00A223E7">
              <w:rPr>
                <w:rFonts w:ascii="Palatino Linotype" w:hAnsi="Palatino Linotype"/>
                <w:noProof/>
                <w:sz w:val="20"/>
                <w:szCs w:val="20"/>
                <w:lang w:eastAsia="es-MX"/>
              </w:rPr>
              <w:t>10.</w:t>
            </w:r>
            <w:r w:rsidRPr="00A223E7">
              <w:rPr>
                <w:rFonts w:ascii="Palatino Linotype" w:hAnsi="Palatino Linotype"/>
                <w:noProof/>
                <w:sz w:val="20"/>
                <w:szCs w:val="20"/>
                <w:lang w:eastAsia="es-MX"/>
              </w:rPr>
              <w:tab/>
            </w:r>
            <w:r w:rsidR="0086124E" w:rsidRPr="0086124E">
              <w:rPr>
                <w:rFonts w:ascii="Palatino Linotype" w:hAnsi="Palatino Linotype"/>
                <w:noProof/>
                <w:sz w:val="20"/>
                <w:szCs w:val="20"/>
                <w:lang w:eastAsia="es-MX"/>
              </w:rPr>
              <w:t>Nombramientos, contrato o FUM (ello al ser los documentos que acrediten en su cargo).</w:t>
            </w:r>
          </w:p>
        </w:tc>
        <w:tc>
          <w:tcPr>
            <w:tcW w:w="3037" w:type="dxa"/>
          </w:tcPr>
          <w:p w:rsidR="0086124E" w:rsidRDefault="0086124E" w:rsidP="00A223E7">
            <w:pPr>
              <w:jc w:val="both"/>
              <w:rPr>
                <w:rFonts w:ascii="Palatino Linotype" w:hAnsi="Palatino Linotype"/>
                <w:noProof/>
                <w:sz w:val="20"/>
                <w:szCs w:val="20"/>
                <w:lang w:eastAsia="es-MX"/>
              </w:rPr>
            </w:pPr>
          </w:p>
          <w:p w:rsidR="00A223E7" w:rsidRPr="00A223E7" w:rsidRDefault="00C322BB" w:rsidP="00A223E7">
            <w:pPr>
              <w:jc w:val="both"/>
              <w:rPr>
                <w:rFonts w:ascii="Palatino Linotype" w:hAnsi="Palatino Linotype"/>
                <w:noProof/>
                <w:sz w:val="20"/>
                <w:szCs w:val="20"/>
                <w:lang w:eastAsia="es-MX"/>
              </w:rPr>
            </w:pPr>
            <w:r>
              <w:rPr>
                <w:rFonts w:ascii="Palatino Linotype" w:hAnsi="Palatino Linotype"/>
                <w:noProof/>
                <w:sz w:val="20"/>
                <w:szCs w:val="20"/>
                <w:lang w:eastAsia="es-MX"/>
              </w:rPr>
              <w:t>Refiere que no les han hecho llegar los nombramientos.</w:t>
            </w:r>
          </w:p>
        </w:tc>
        <w:tc>
          <w:tcPr>
            <w:tcW w:w="3037" w:type="dxa"/>
          </w:tcPr>
          <w:p w:rsidR="0086124E" w:rsidRDefault="0086124E" w:rsidP="00C322BB">
            <w:pPr>
              <w:jc w:val="center"/>
              <w:rPr>
                <w:rFonts w:ascii="Palatino Linotype" w:hAnsi="Palatino Linotype"/>
                <w:noProof/>
                <w:sz w:val="20"/>
                <w:szCs w:val="20"/>
                <w:lang w:eastAsia="es-MX"/>
              </w:rPr>
            </w:pPr>
          </w:p>
          <w:p w:rsidR="00A223E7" w:rsidRPr="00A223E7" w:rsidRDefault="00C322BB" w:rsidP="00C322BB">
            <w:pPr>
              <w:jc w:val="center"/>
              <w:rPr>
                <w:rFonts w:ascii="Palatino Linotype" w:hAnsi="Palatino Linotype"/>
                <w:noProof/>
                <w:sz w:val="20"/>
                <w:szCs w:val="20"/>
                <w:lang w:eastAsia="es-MX"/>
              </w:rPr>
            </w:pPr>
            <w:r>
              <w:rPr>
                <w:rFonts w:ascii="Palatino Linotype" w:hAnsi="Palatino Linotype"/>
                <w:noProof/>
                <w:sz w:val="20"/>
                <w:szCs w:val="20"/>
                <w:lang w:eastAsia="es-MX"/>
              </w:rPr>
              <w:t>NO</w:t>
            </w:r>
          </w:p>
        </w:tc>
      </w:tr>
    </w:tbl>
    <w:p w:rsidR="00A223E7" w:rsidRPr="00F74570" w:rsidRDefault="00A223E7" w:rsidP="00F74570">
      <w:pPr>
        <w:spacing w:line="360" w:lineRule="auto"/>
        <w:jc w:val="both"/>
        <w:rPr>
          <w:rFonts w:ascii="Palatino Linotype" w:hAnsi="Palatino Linotype"/>
          <w:noProof/>
          <w:lang w:eastAsia="es-MX"/>
        </w:rPr>
      </w:pPr>
    </w:p>
    <w:p w:rsidR="00F74570" w:rsidRPr="00021AA0" w:rsidRDefault="00086971" w:rsidP="00530091">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Del cuadro anterior, se logra apreciar que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no colma </w:t>
      </w:r>
      <w:r w:rsidR="00021AA0">
        <w:rPr>
          <w:rFonts w:ascii="Palatino Linotype" w:hAnsi="Palatino Linotype" w:cs="Arial"/>
          <w:color w:val="000000" w:themeColor="text1"/>
        </w:rPr>
        <w:t xml:space="preserve">las solicitudes de información, toda vez que no hizo entrega de la información solicitada en </w:t>
      </w:r>
      <w:r>
        <w:rPr>
          <w:rFonts w:ascii="Palatino Linotype" w:hAnsi="Palatino Linotype" w:cs="Arial"/>
          <w:color w:val="000000" w:themeColor="text1"/>
        </w:rPr>
        <w:t xml:space="preserve">los puntos </w:t>
      </w:r>
      <w:r w:rsidRPr="00086971">
        <w:rPr>
          <w:rFonts w:ascii="Palatino Linotype" w:hAnsi="Palatino Linotype" w:cs="Arial"/>
          <w:b/>
          <w:color w:val="000000" w:themeColor="text1"/>
          <w:sz w:val="28"/>
        </w:rPr>
        <w:t>4, 5, 6</w:t>
      </w:r>
      <w:r w:rsidR="00EB03CA">
        <w:rPr>
          <w:rFonts w:ascii="Palatino Linotype" w:hAnsi="Palatino Linotype" w:cs="Arial"/>
          <w:b/>
          <w:color w:val="000000" w:themeColor="text1"/>
          <w:sz w:val="28"/>
        </w:rPr>
        <w:t>, 7</w:t>
      </w:r>
      <w:r w:rsidRPr="00086971">
        <w:rPr>
          <w:rFonts w:ascii="Palatino Linotype" w:hAnsi="Palatino Linotype" w:cs="Arial"/>
          <w:b/>
          <w:color w:val="000000" w:themeColor="text1"/>
          <w:sz w:val="28"/>
        </w:rPr>
        <w:t xml:space="preserve"> </w:t>
      </w:r>
      <w:r w:rsidRPr="00086971">
        <w:rPr>
          <w:rFonts w:ascii="Palatino Linotype" w:hAnsi="Palatino Linotype" w:cs="Arial"/>
          <w:color w:val="000000" w:themeColor="text1"/>
        </w:rPr>
        <w:t>y</w:t>
      </w:r>
      <w:r w:rsidRPr="00086971">
        <w:rPr>
          <w:rFonts w:ascii="Palatino Linotype" w:hAnsi="Palatino Linotype" w:cs="Arial"/>
          <w:b/>
          <w:color w:val="000000" w:themeColor="text1"/>
        </w:rPr>
        <w:t xml:space="preserve"> </w:t>
      </w:r>
      <w:r w:rsidRPr="00086971">
        <w:rPr>
          <w:rFonts w:ascii="Palatino Linotype" w:hAnsi="Palatino Linotype" w:cs="Arial"/>
          <w:b/>
          <w:color w:val="000000" w:themeColor="text1"/>
          <w:sz w:val="28"/>
        </w:rPr>
        <w:t>10</w:t>
      </w:r>
      <w:r w:rsidR="00021AA0">
        <w:rPr>
          <w:rFonts w:ascii="Palatino Linotype" w:hAnsi="Palatino Linotype" w:cs="Arial"/>
          <w:b/>
          <w:color w:val="000000" w:themeColor="text1"/>
          <w:sz w:val="28"/>
        </w:rPr>
        <w:t>.</w:t>
      </w:r>
      <w:r w:rsidR="00021AA0">
        <w:rPr>
          <w:rFonts w:ascii="Palatino Linotype" w:hAnsi="Palatino Linotype" w:cs="Arial"/>
          <w:color w:val="000000" w:themeColor="text1"/>
        </w:rPr>
        <w:t xml:space="preserve"> </w:t>
      </w:r>
    </w:p>
    <w:p w:rsidR="00A223E7" w:rsidRDefault="00A223E7" w:rsidP="00530091">
      <w:pPr>
        <w:spacing w:line="360" w:lineRule="auto"/>
        <w:ind w:right="49"/>
        <w:jc w:val="both"/>
        <w:rPr>
          <w:rFonts w:ascii="Palatino Linotype" w:hAnsi="Palatino Linotype" w:cs="Arial"/>
          <w:color w:val="000000" w:themeColor="text1"/>
        </w:rPr>
      </w:pPr>
    </w:p>
    <w:p w:rsidR="00A223E7" w:rsidRDefault="00021AA0" w:rsidP="00530091">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Por lo que respecta al punto </w:t>
      </w:r>
      <w:r w:rsidRPr="00BF2C40">
        <w:rPr>
          <w:rFonts w:ascii="Palatino Linotype" w:hAnsi="Palatino Linotype" w:cs="Arial"/>
          <w:b/>
          <w:color w:val="000000" w:themeColor="text1"/>
          <w:sz w:val="28"/>
        </w:rPr>
        <w:t>4</w:t>
      </w:r>
      <w:r>
        <w:rPr>
          <w:rFonts w:ascii="Palatino Linotype" w:hAnsi="Palatino Linotype" w:cs="Arial"/>
          <w:b/>
          <w:color w:val="000000" w:themeColor="text1"/>
        </w:rPr>
        <w:t xml:space="preserve">, </w:t>
      </w:r>
      <w:r>
        <w:rPr>
          <w:rFonts w:ascii="Palatino Linotype" w:hAnsi="Palatino Linotype" w:cs="Arial"/>
          <w:color w:val="000000" w:themeColor="text1"/>
        </w:rPr>
        <w:t xml:space="preserve">referente a las certificaciones conforme a la Ley de Mediación </w:t>
      </w:r>
      <w:r w:rsidRPr="00021AA0">
        <w:rPr>
          <w:rFonts w:ascii="Palatino Linotype" w:hAnsi="Palatino Linotype" w:cs="Arial"/>
          <w:color w:val="000000" w:themeColor="text1"/>
        </w:rPr>
        <w:t>Conciliación y Promoción de la Paz Social del Estado de México</w:t>
      </w:r>
      <w:r>
        <w:rPr>
          <w:rFonts w:ascii="Palatino Linotype" w:hAnsi="Palatino Linotype" w:cs="Arial"/>
          <w:color w:val="000000" w:themeColor="text1"/>
        </w:rPr>
        <w:t xml:space="preserve">, responde encontrarse en trámite para su obtención, sin embargo la </w:t>
      </w:r>
      <w:r w:rsidR="00242DB5">
        <w:rPr>
          <w:rFonts w:ascii="Palatino Linotype" w:hAnsi="Palatino Linotype" w:cs="Arial"/>
          <w:color w:val="000000" w:themeColor="text1"/>
        </w:rPr>
        <w:t xml:space="preserve">Ley Orgánica Municipal del </w:t>
      </w:r>
      <w:r w:rsidR="00242DB5">
        <w:rPr>
          <w:rFonts w:ascii="Palatino Linotype" w:hAnsi="Palatino Linotype" w:cs="Arial"/>
          <w:color w:val="000000" w:themeColor="text1"/>
        </w:rPr>
        <w:lastRenderedPageBreak/>
        <w:t>Estado de México, establece en su artículo 149 los requisitos para ser Oficial Mediador-Conciliador y para Oficial Calificador, como se observa a continuación:</w:t>
      </w:r>
    </w:p>
    <w:p w:rsidR="00242DB5" w:rsidRDefault="00242DB5" w:rsidP="00530091">
      <w:pPr>
        <w:spacing w:line="360" w:lineRule="auto"/>
        <w:ind w:right="49"/>
        <w:jc w:val="both"/>
        <w:rPr>
          <w:rFonts w:ascii="Palatino Linotype" w:hAnsi="Palatino Linotype" w:cs="Arial"/>
          <w:color w:val="000000" w:themeColor="text1"/>
        </w:rPr>
      </w:pPr>
    </w:p>
    <w:p w:rsidR="00242DB5" w:rsidRPr="00242DB5" w:rsidRDefault="00242DB5" w:rsidP="00242DB5">
      <w:pPr>
        <w:ind w:left="567" w:right="616"/>
        <w:jc w:val="both"/>
        <w:rPr>
          <w:rFonts w:ascii="Palatino Linotype" w:hAnsi="Palatino Linotype" w:cs="Arial"/>
          <w:i/>
          <w:color w:val="000000" w:themeColor="text1"/>
          <w:sz w:val="22"/>
        </w:rPr>
      </w:pPr>
      <w:r>
        <w:rPr>
          <w:rFonts w:ascii="Palatino Linotype" w:hAnsi="Palatino Linotype" w:cs="Arial"/>
          <w:i/>
          <w:color w:val="000000" w:themeColor="text1"/>
          <w:sz w:val="22"/>
        </w:rPr>
        <w:t>“</w:t>
      </w:r>
      <w:r w:rsidRPr="006418A8">
        <w:rPr>
          <w:rFonts w:ascii="Palatino Linotype" w:hAnsi="Palatino Linotype" w:cs="Arial"/>
          <w:b/>
          <w:i/>
          <w:color w:val="000000" w:themeColor="text1"/>
          <w:sz w:val="22"/>
        </w:rPr>
        <w:t>Artículo 149.-</w:t>
      </w:r>
      <w:r w:rsidRPr="00242DB5">
        <w:rPr>
          <w:rFonts w:ascii="Palatino Linotype" w:hAnsi="Palatino Linotype" w:cs="Arial"/>
          <w:i/>
          <w:color w:val="000000" w:themeColor="text1"/>
          <w:sz w:val="22"/>
        </w:rPr>
        <w:t xml:space="preserve"> Las oficialías se dividirán en mediadoras-conciliadoras y calificadoras.</w:t>
      </w:r>
    </w:p>
    <w:p w:rsidR="00242DB5" w:rsidRPr="00242DB5" w:rsidRDefault="00242DB5" w:rsidP="00242DB5">
      <w:pPr>
        <w:ind w:left="567" w:right="616"/>
        <w:jc w:val="both"/>
        <w:rPr>
          <w:rFonts w:ascii="Palatino Linotype" w:hAnsi="Palatino Linotype" w:cs="Arial"/>
          <w:i/>
          <w:color w:val="000000" w:themeColor="text1"/>
          <w:sz w:val="22"/>
        </w:rPr>
      </w:pPr>
      <w:r w:rsidRPr="006418A8">
        <w:rPr>
          <w:rFonts w:ascii="Palatino Linotype" w:hAnsi="Palatino Linotype" w:cs="Arial"/>
          <w:b/>
          <w:i/>
          <w:color w:val="000000" w:themeColor="text1"/>
          <w:sz w:val="22"/>
        </w:rPr>
        <w:t>I</w:t>
      </w:r>
      <w:r w:rsidRPr="00242DB5">
        <w:rPr>
          <w:rFonts w:ascii="Palatino Linotype" w:hAnsi="Palatino Linotype" w:cs="Arial"/>
          <w:i/>
          <w:color w:val="000000" w:themeColor="text1"/>
          <w:sz w:val="22"/>
        </w:rPr>
        <w:t>. Para ser Oficial Mediador-Conciliador, se requiere:</w:t>
      </w:r>
    </w:p>
    <w:p w:rsidR="00242DB5" w:rsidRPr="00242DB5" w:rsidRDefault="00242DB5" w:rsidP="00242DB5">
      <w:pPr>
        <w:ind w:left="567" w:right="616"/>
        <w:jc w:val="both"/>
        <w:rPr>
          <w:rFonts w:ascii="Palatino Linotype" w:hAnsi="Palatino Linotype" w:cs="Arial"/>
          <w:i/>
          <w:color w:val="000000" w:themeColor="text1"/>
          <w:sz w:val="22"/>
        </w:rPr>
      </w:pPr>
      <w:r w:rsidRPr="00242DB5">
        <w:rPr>
          <w:rFonts w:ascii="Palatino Linotype" w:hAnsi="Palatino Linotype" w:cs="Arial"/>
          <w:i/>
          <w:color w:val="000000" w:themeColor="text1"/>
          <w:sz w:val="22"/>
        </w:rPr>
        <w:t>a). Ser ciudadano mexicano, en pleno ejercicio de sus derechos;</w:t>
      </w:r>
    </w:p>
    <w:p w:rsidR="00242DB5" w:rsidRPr="00242DB5" w:rsidRDefault="00242DB5" w:rsidP="00242DB5">
      <w:pPr>
        <w:ind w:left="567" w:right="616"/>
        <w:jc w:val="both"/>
        <w:rPr>
          <w:rFonts w:ascii="Palatino Linotype" w:hAnsi="Palatino Linotype" w:cs="Arial"/>
          <w:i/>
          <w:color w:val="000000" w:themeColor="text1"/>
          <w:sz w:val="22"/>
        </w:rPr>
      </w:pPr>
      <w:r w:rsidRPr="00242DB5">
        <w:rPr>
          <w:rFonts w:ascii="Palatino Linotype" w:hAnsi="Palatino Linotype" w:cs="Arial"/>
          <w:i/>
          <w:color w:val="000000" w:themeColor="text1"/>
          <w:sz w:val="22"/>
        </w:rPr>
        <w:t>b). No haber sido condenado por delito intencional;</w:t>
      </w:r>
    </w:p>
    <w:p w:rsidR="00242DB5" w:rsidRPr="00242DB5" w:rsidRDefault="00242DB5" w:rsidP="00242DB5">
      <w:pPr>
        <w:ind w:left="567" w:right="616"/>
        <w:jc w:val="both"/>
        <w:rPr>
          <w:rFonts w:ascii="Palatino Linotype" w:hAnsi="Palatino Linotype" w:cs="Arial"/>
          <w:i/>
          <w:color w:val="000000" w:themeColor="text1"/>
          <w:sz w:val="22"/>
        </w:rPr>
      </w:pPr>
      <w:r w:rsidRPr="00242DB5">
        <w:rPr>
          <w:rFonts w:ascii="Palatino Linotype" w:hAnsi="Palatino Linotype" w:cs="Arial"/>
          <w:i/>
          <w:color w:val="000000" w:themeColor="text1"/>
          <w:sz w:val="22"/>
        </w:rPr>
        <w:t>c). Ser de reconocida buena conducta y solvencia moral;</w:t>
      </w:r>
    </w:p>
    <w:p w:rsidR="00242DB5" w:rsidRPr="00242DB5" w:rsidRDefault="00242DB5" w:rsidP="00242DB5">
      <w:pPr>
        <w:ind w:left="567" w:right="616"/>
        <w:jc w:val="both"/>
        <w:rPr>
          <w:rFonts w:ascii="Palatino Linotype" w:hAnsi="Palatino Linotype" w:cs="Arial"/>
          <w:i/>
          <w:color w:val="000000" w:themeColor="text1"/>
          <w:sz w:val="22"/>
        </w:rPr>
      </w:pPr>
      <w:r w:rsidRPr="00242DB5">
        <w:rPr>
          <w:rFonts w:ascii="Palatino Linotype" w:hAnsi="Palatino Linotype" w:cs="Arial"/>
          <w:i/>
          <w:color w:val="000000" w:themeColor="text1"/>
          <w:sz w:val="22"/>
        </w:rPr>
        <w:t>d) Tener cuando menos treinta años al día de su designación;</w:t>
      </w:r>
    </w:p>
    <w:p w:rsidR="00242DB5" w:rsidRDefault="00242DB5" w:rsidP="00242DB5">
      <w:pPr>
        <w:ind w:left="567" w:right="616"/>
        <w:jc w:val="both"/>
        <w:rPr>
          <w:rFonts w:ascii="Palatino Linotype" w:hAnsi="Palatino Linotype" w:cs="Arial"/>
          <w:i/>
          <w:color w:val="000000" w:themeColor="text1"/>
          <w:sz w:val="22"/>
        </w:rPr>
      </w:pPr>
      <w:r w:rsidRPr="00242DB5">
        <w:rPr>
          <w:rFonts w:ascii="Palatino Linotype" w:hAnsi="Palatino Linotype" w:cs="Arial"/>
          <w:i/>
          <w:color w:val="000000" w:themeColor="text1"/>
          <w:sz w:val="22"/>
        </w:rPr>
        <w:t>e) Ser licenciado en derecho, en psicología, en sociología, en antropología, en trabajo</w:t>
      </w:r>
      <w:r>
        <w:rPr>
          <w:rFonts w:ascii="Palatino Linotype" w:hAnsi="Palatino Linotype" w:cs="Arial"/>
          <w:i/>
          <w:color w:val="000000" w:themeColor="text1"/>
          <w:sz w:val="22"/>
        </w:rPr>
        <w:t xml:space="preserve"> </w:t>
      </w:r>
      <w:r w:rsidRPr="00242DB5">
        <w:rPr>
          <w:rFonts w:ascii="Palatino Linotype" w:hAnsi="Palatino Linotype" w:cs="Arial"/>
          <w:i/>
          <w:color w:val="000000" w:themeColor="text1"/>
          <w:sz w:val="22"/>
        </w:rPr>
        <w:t>social, o en comunicaciones y tener acreditados los estudios en materia de mediación; y</w:t>
      </w:r>
      <w:r>
        <w:rPr>
          <w:rFonts w:ascii="Palatino Linotype" w:hAnsi="Palatino Linotype" w:cs="Arial"/>
          <w:i/>
          <w:color w:val="000000" w:themeColor="text1"/>
          <w:sz w:val="22"/>
        </w:rPr>
        <w:t xml:space="preserve"> </w:t>
      </w:r>
    </w:p>
    <w:p w:rsidR="00242DB5" w:rsidRPr="00242DB5" w:rsidRDefault="00242DB5" w:rsidP="00242DB5">
      <w:pPr>
        <w:ind w:left="567" w:right="616"/>
        <w:jc w:val="both"/>
        <w:rPr>
          <w:rFonts w:ascii="Palatino Linotype" w:hAnsi="Palatino Linotype" w:cs="Arial"/>
          <w:i/>
          <w:color w:val="000000" w:themeColor="text1"/>
          <w:sz w:val="22"/>
          <w:u w:val="single"/>
        </w:rPr>
      </w:pPr>
      <w:r w:rsidRPr="00242DB5">
        <w:rPr>
          <w:rFonts w:ascii="Palatino Linotype" w:hAnsi="Palatino Linotype" w:cs="Arial"/>
          <w:i/>
          <w:color w:val="000000" w:themeColor="text1"/>
          <w:sz w:val="22"/>
          <w:u w:val="single"/>
        </w:rPr>
        <w:t xml:space="preserve">f) </w:t>
      </w:r>
      <w:r w:rsidRPr="00242DB5">
        <w:rPr>
          <w:rFonts w:ascii="Palatino Linotype" w:hAnsi="Palatino Linotype" w:cs="Arial"/>
          <w:b/>
          <w:i/>
          <w:color w:val="000000" w:themeColor="text1"/>
          <w:sz w:val="22"/>
          <w:u w:val="single"/>
        </w:rPr>
        <w:t>Estar</w:t>
      </w:r>
      <w:r w:rsidRPr="00242DB5">
        <w:rPr>
          <w:rFonts w:ascii="Palatino Linotype" w:hAnsi="Palatino Linotype" w:cs="Arial"/>
          <w:i/>
          <w:color w:val="000000" w:themeColor="text1"/>
          <w:sz w:val="22"/>
          <w:u w:val="single"/>
        </w:rPr>
        <w:t xml:space="preserve"> certificado por el Centro de Mediación, Conciliación y de Justicia Restaurativa del Poder Judicial del Estado de México.</w:t>
      </w:r>
    </w:p>
    <w:p w:rsidR="00242DB5" w:rsidRDefault="00242DB5" w:rsidP="00242DB5">
      <w:pPr>
        <w:ind w:left="567" w:right="616"/>
        <w:jc w:val="both"/>
        <w:rPr>
          <w:rFonts w:ascii="Palatino Linotype" w:hAnsi="Palatino Linotype" w:cs="Arial"/>
          <w:i/>
          <w:color w:val="000000" w:themeColor="text1"/>
          <w:sz w:val="22"/>
        </w:rPr>
      </w:pPr>
    </w:p>
    <w:p w:rsidR="00242DB5" w:rsidRPr="00242DB5" w:rsidRDefault="00242DB5" w:rsidP="00242DB5">
      <w:pPr>
        <w:ind w:left="567" w:right="616"/>
        <w:jc w:val="both"/>
        <w:rPr>
          <w:rFonts w:ascii="Palatino Linotype" w:hAnsi="Palatino Linotype" w:cs="Arial"/>
          <w:i/>
          <w:color w:val="000000" w:themeColor="text1"/>
          <w:sz w:val="22"/>
        </w:rPr>
      </w:pPr>
      <w:r w:rsidRPr="006418A8">
        <w:rPr>
          <w:rFonts w:ascii="Palatino Linotype" w:hAnsi="Palatino Linotype" w:cs="Arial"/>
          <w:b/>
          <w:i/>
          <w:color w:val="000000" w:themeColor="text1"/>
          <w:sz w:val="22"/>
        </w:rPr>
        <w:t>II</w:t>
      </w:r>
      <w:r w:rsidRPr="00242DB5">
        <w:rPr>
          <w:rFonts w:ascii="Palatino Linotype" w:hAnsi="Palatino Linotype" w:cs="Arial"/>
          <w:i/>
          <w:color w:val="000000" w:themeColor="text1"/>
          <w:sz w:val="22"/>
        </w:rPr>
        <w:t>. Para ser Oficial Calificador, se requiere :</w:t>
      </w:r>
    </w:p>
    <w:p w:rsidR="00242DB5" w:rsidRPr="00242DB5" w:rsidRDefault="00242DB5" w:rsidP="00242DB5">
      <w:pPr>
        <w:ind w:left="567" w:right="616"/>
        <w:jc w:val="both"/>
        <w:rPr>
          <w:rFonts w:ascii="Palatino Linotype" w:hAnsi="Palatino Linotype" w:cs="Arial"/>
          <w:i/>
          <w:color w:val="000000" w:themeColor="text1"/>
          <w:sz w:val="22"/>
        </w:rPr>
      </w:pPr>
      <w:r w:rsidRPr="00242DB5">
        <w:rPr>
          <w:rFonts w:ascii="Palatino Linotype" w:hAnsi="Palatino Linotype" w:cs="Arial"/>
          <w:i/>
          <w:color w:val="000000" w:themeColor="text1"/>
          <w:sz w:val="22"/>
        </w:rPr>
        <w:t>a). Ser ciudadano mexicano, en pleno ejercicio de sus derechos;</w:t>
      </w:r>
    </w:p>
    <w:p w:rsidR="00242DB5" w:rsidRPr="00242DB5" w:rsidRDefault="00242DB5" w:rsidP="00242DB5">
      <w:pPr>
        <w:ind w:left="567" w:right="616"/>
        <w:jc w:val="both"/>
        <w:rPr>
          <w:rFonts w:ascii="Palatino Linotype" w:hAnsi="Palatino Linotype" w:cs="Arial"/>
          <w:i/>
          <w:color w:val="000000" w:themeColor="text1"/>
          <w:sz w:val="22"/>
        </w:rPr>
      </w:pPr>
      <w:r w:rsidRPr="00242DB5">
        <w:rPr>
          <w:rFonts w:ascii="Palatino Linotype" w:hAnsi="Palatino Linotype" w:cs="Arial"/>
          <w:i/>
          <w:color w:val="000000" w:themeColor="text1"/>
          <w:sz w:val="22"/>
        </w:rPr>
        <w:t>b). No haber sido condenado por delito intencional;</w:t>
      </w:r>
    </w:p>
    <w:p w:rsidR="00242DB5" w:rsidRPr="00242DB5" w:rsidRDefault="00242DB5" w:rsidP="00242DB5">
      <w:pPr>
        <w:ind w:left="567" w:right="616"/>
        <w:jc w:val="both"/>
        <w:rPr>
          <w:rFonts w:ascii="Palatino Linotype" w:hAnsi="Palatino Linotype" w:cs="Arial"/>
          <w:i/>
          <w:color w:val="000000" w:themeColor="text1"/>
          <w:sz w:val="22"/>
        </w:rPr>
      </w:pPr>
      <w:r w:rsidRPr="00242DB5">
        <w:rPr>
          <w:rFonts w:ascii="Palatino Linotype" w:hAnsi="Palatino Linotype" w:cs="Arial"/>
          <w:i/>
          <w:color w:val="000000" w:themeColor="text1"/>
          <w:sz w:val="22"/>
        </w:rPr>
        <w:t>c). Ser de reconocida buena conducta y solvencia moral;</w:t>
      </w:r>
    </w:p>
    <w:p w:rsidR="00242DB5" w:rsidRDefault="00242DB5" w:rsidP="00242DB5">
      <w:pPr>
        <w:ind w:left="567" w:right="616"/>
        <w:jc w:val="both"/>
        <w:rPr>
          <w:rFonts w:ascii="Palatino Linotype" w:hAnsi="Palatino Linotype" w:cs="Arial"/>
          <w:i/>
          <w:color w:val="000000" w:themeColor="text1"/>
          <w:sz w:val="22"/>
        </w:rPr>
      </w:pPr>
      <w:r w:rsidRPr="00242DB5">
        <w:rPr>
          <w:rFonts w:ascii="Palatino Linotype" w:hAnsi="Palatino Linotype" w:cs="Arial"/>
          <w:i/>
          <w:color w:val="000000" w:themeColor="text1"/>
          <w:sz w:val="22"/>
        </w:rPr>
        <w:t>d). Tener cuando menos veintiocho años al día de su designación; y</w:t>
      </w:r>
    </w:p>
    <w:p w:rsidR="00242DB5" w:rsidRDefault="00242DB5" w:rsidP="00242DB5">
      <w:pPr>
        <w:ind w:left="567" w:right="616"/>
        <w:jc w:val="both"/>
        <w:rPr>
          <w:rFonts w:ascii="Palatino Linotype" w:hAnsi="Palatino Linotype" w:cs="Arial"/>
          <w:i/>
          <w:color w:val="000000" w:themeColor="text1"/>
          <w:sz w:val="22"/>
        </w:rPr>
      </w:pPr>
      <w:r w:rsidRPr="00242DB5">
        <w:rPr>
          <w:rFonts w:ascii="Palatino Linotype" w:hAnsi="Palatino Linotype" w:cs="Arial"/>
          <w:i/>
          <w:color w:val="000000" w:themeColor="text1"/>
          <w:sz w:val="22"/>
        </w:rPr>
        <w:t>e). Ser licenciado en Derecho.</w:t>
      </w:r>
      <w:r>
        <w:rPr>
          <w:rFonts w:ascii="Palatino Linotype" w:hAnsi="Palatino Linotype" w:cs="Arial"/>
          <w:i/>
          <w:color w:val="000000" w:themeColor="text1"/>
          <w:sz w:val="22"/>
        </w:rPr>
        <w:t>”</w:t>
      </w:r>
    </w:p>
    <w:p w:rsidR="00242DB5" w:rsidRDefault="00242DB5" w:rsidP="00242DB5">
      <w:pPr>
        <w:ind w:left="567" w:right="616"/>
        <w:jc w:val="both"/>
        <w:rPr>
          <w:rFonts w:ascii="Palatino Linotype" w:hAnsi="Palatino Linotype" w:cs="Arial"/>
          <w:color w:val="000000" w:themeColor="text1"/>
          <w:sz w:val="22"/>
        </w:rPr>
      </w:pPr>
    </w:p>
    <w:p w:rsidR="00242DB5" w:rsidRPr="00242DB5" w:rsidRDefault="00242DB5" w:rsidP="00242DB5">
      <w:pPr>
        <w:ind w:left="567" w:right="616"/>
        <w:jc w:val="right"/>
        <w:rPr>
          <w:rFonts w:ascii="Palatino Linotype" w:hAnsi="Palatino Linotype" w:cs="Arial"/>
          <w:color w:val="000000" w:themeColor="text1"/>
          <w:sz w:val="22"/>
        </w:rPr>
      </w:pPr>
      <w:r>
        <w:rPr>
          <w:rFonts w:ascii="Palatino Linotype" w:hAnsi="Palatino Linotype" w:cs="Arial"/>
          <w:color w:val="000000" w:themeColor="text1"/>
          <w:sz w:val="22"/>
        </w:rPr>
        <w:t>(Énfasis añadido)</w:t>
      </w:r>
    </w:p>
    <w:p w:rsidR="00A223E7" w:rsidRDefault="00A223E7" w:rsidP="00530091">
      <w:pPr>
        <w:spacing w:line="360" w:lineRule="auto"/>
        <w:ind w:right="49"/>
        <w:jc w:val="both"/>
        <w:rPr>
          <w:rFonts w:ascii="Palatino Linotype" w:hAnsi="Palatino Linotype" w:cs="Arial"/>
          <w:color w:val="000000" w:themeColor="text1"/>
        </w:rPr>
      </w:pPr>
    </w:p>
    <w:p w:rsidR="00A223E7" w:rsidRDefault="00242DB5" w:rsidP="00242DB5">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Ordenamiento que establece como requisito para ocupar el cargo de </w:t>
      </w:r>
      <w:r w:rsidRPr="00242DB5">
        <w:rPr>
          <w:rFonts w:ascii="Palatino Linotype" w:hAnsi="Palatino Linotype" w:cs="Arial"/>
          <w:color w:val="000000" w:themeColor="text1"/>
        </w:rPr>
        <w:t>Oficial Mediador-Conciliador</w:t>
      </w:r>
      <w:r>
        <w:rPr>
          <w:rFonts w:ascii="Palatino Linotype" w:hAnsi="Palatino Linotype" w:cs="Arial"/>
          <w:color w:val="000000" w:themeColor="text1"/>
        </w:rPr>
        <w:t xml:space="preserve">, se debe estar certificado </w:t>
      </w:r>
      <w:r w:rsidRPr="00242DB5">
        <w:rPr>
          <w:rFonts w:ascii="Palatino Linotype" w:hAnsi="Palatino Linotype" w:cs="Arial"/>
          <w:color w:val="000000" w:themeColor="text1"/>
        </w:rPr>
        <w:t>por el Centro de Mediación, Conciliación y de Justicia Restaurativa del</w:t>
      </w:r>
      <w:r>
        <w:rPr>
          <w:rFonts w:ascii="Palatino Linotype" w:hAnsi="Palatino Linotype" w:cs="Arial"/>
          <w:color w:val="000000" w:themeColor="text1"/>
        </w:rPr>
        <w:t xml:space="preserve"> </w:t>
      </w:r>
      <w:r w:rsidRPr="00242DB5">
        <w:rPr>
          <w:rFonts w:ascii="Palatino Linotype" w:hAnsi="Palatino Linotype" w:cs="Arial"/>
          <w:color w:val="000000" w:themeColor="text1"/>
        </w:rPr>
        <w:t xml:space="preserve">Poder Judicial del Estado de </w:t>
      </w:r>
      <w:r>
        <w:rPr>
          <w:rFonts w:ascii="Palatino Linotype" w:hAnsi="Palatino Linotype" w:cs="Arial"/>
          <w:color w:val="000000" w:themeColor="text1"/>
        </w:rPr>
        <w:t xml:space="preserve">México, </w:t>
      </w:r>
      <w:r w:rsidR="00AD56F2">
        <w:rPr>
          <w:rFonts w:ascii="Palatino Linotype" w:hAnsi="Palatino Linotype" w:cs="Arial"/>
          <w:color w:val="000000" w:themeColor="text1"/>
        </w:rPr>
        <w:t xml:space="preserve">esto es de la redacción de la fracción al utilizar el verbo </w:t>
      </w:r>
      <w:r w:rsidR="00AD56F2">
        <w:rPr>
          <w:rFonts w:ascii="Palatino Linotype" w:hAnsi="Palatino Linotype" w:cs="Arial"/>
          <w:i/>
          <w:color w:val="000000" w:themeColor="text1"/>
        </w:rPr>
        <w:t>“estar”,</w:t>
      </w:r>
      <w:r w:rsidR="00AD56F2">
        <w:rPr>
          <w:rFonts w:ascii="Palatino Linotype" w:hAnsi="Palatino Linotype" w:cs="Arial"/>
          <w:color w:val="000000" w:themeColor="text1"/>
        </w:rPr>
        <w:t xml:space="preserve"> se establece una característica </w:t>
      </w:r>
      <w:r w:rsidR="003E55DE">
        <w:rPr>
          <w:rFonts w:ascii="Palatino Linotype" w:hAnsi="Palatino Linotype" w:cs="Arial"/>
          <w:color w:val="000000" w:themeColor="text1"/>
        </w:rPr>
        <w:t>del estado de un sujeto, situación, condición o modo actual del ser</w:t>
      </w:r>
      <w:r w:rsidR="003E55DE">
        <w:rPr>
          <w:rStyle w:val="Refdenotaalpie"/>
          <w:rFonts w:ascii="Palatino Linotype" w:hAnsi="Palatino Linotype" w:cs="Arial"/>
          <w:color w:val="000000" w:themeColor="text1"/>
        </w:rPr>
        <w:footnoteReference w:id="2"/>
      </w:r>
      <w:r w:rsidR="003E55DE">
        <w:rPr>
          <w:rFonts w:ascii="Palatino Linotype" w:hAnsi="Palatino Linotype" w:cs="Arial"/>
          <w:color w:val="000000" w:themeColor="text1"/>
        </w:rPr>
        <w:t xml:space="preserve">, en ese sentido, ha de entenderse que previo a ocupar el cargo de </w:t>
      </w:r>
      <w:r w:rsidR="003E55DE" w:rsidRPr="003E55DE">
        <w:rPr>
          <w:rFonts w:ascii="Palatino Linotype" w:hAnsi="Palatino Linotype" w:cs="Arial"/>
          <w:color w:val="000000" w:themeColor="text1"/>
        </w:rPr>
        <w:t>Oficial Mediador-Conciliador</w:t>
      </w:r>
      <w:r w:rsidR="003E55DE">
        <w:rPr>
          <w:rFonts w:ascii="Palatino Linotype" w:hAnsi="Palatino Linotype" w:cs="Arial"/>
          <w:color w:val="000000" w:themeColor="text1"/>
        </w:rPr>
        <w:t xml:space="preserve">, se debe contar con la certificación, por lo que no basta la manifestación del </w:t>
      </w:r>
      <w:r w:rsidR="003E55DE">
        <w:rPr>
          <w:rFonts w:ascii="Palatino Linotype" w:hAnsi="Palatino Linotype" w:cs="Arial"/>
          <w:b/>
          <w:color w:val="000000" w:themeColor="text1"/>
        </w:rPr>
        <w:t>sujeto obligado</w:t>
      </w:r>
      <w:r w:rsidR="003E55DE">
        <w:rPr>
          <w:rFonts w:ascii="Palatino Linotype" w:hAnsi="Palatino Linotype" w:cs="Arial"/>
          <w:color w:val="000000" w:themeColor="text1"/>
        </w:rPr>
        <w:t xml:space="preserve"> respecto a encontrarse en trámite.</w:t>
      </w:r>
    </w:p>
    <w:p w:rsidR="003E55DE" w:rsidRPr="003E55DE" w:rsidRDefault="003E55DE" w:rsidP="003E55DE">
      <w:pPr>
        <w:spacing w:line="360" w:lineRule="auto"/>
        <w:jc w:val="both"/>
        <w:rPr>
          <w:rFonts w:ascii="Palatino Linotype" w:hAnsi="Palatino Linotype" w:cs="Arial"/>
        </w:rPr>
      </w:pPr>
      <w:r w:rsidRPr="003E55DE">
        <w:rPr>
          <w:rFonts w:ascii="Palatino Linotype" w:eastAsia="Calibri" w:hAnsi="Palatino Linotype"/>
          <w:lang w:val="es-ES_tradnl"/>
        </w:rPr>
        <w:lastRenderedPageBreak/>
        <w:t xml:space="preserve">Con base en lo anterior, resultan de observancia los artículos 18 y 19 de la Ley de </w:t>
      </w:r>
      <w:r w:rsidRPr="003E55DE">
        <w:rPr>
          <w:rFonts w:ascii="Palatino Linotype" w:hAnsi="Palatino Linotype" w:cs="Arial"/>
        </w:rPr>
        <w:t>Transparencia Local, que consagran la obligación de documentar todo acto que derive en ejercicio de sus atribuciones, y en el supuesto de no contar con la información debe emitir el acuerdo de inexistencia respectivo, como se observa a continuación:</w:t>
      </w:r>
    </w:p>
    <w:p w:rsidR="003E55DE" w:rsidRPr="003E55DE" w:rsidRDefault="003E55DE" w:rsidP="003E55DE">
      <w:pPr>
        <w:spacing w:line="360" w:lineRule="auto"/>
        <w:jc w:val="both"/>
        <w:rPr>
          <w:rFonts w:ascii="Palatino Linotype" w:hAnsi="Palatino Linotype" w:cs="Arial"/>
        </w:rPr>
      </w:pPr>
    </w:p>
    <w:p w:rsidR="003E55DE" w:rsidRPr="003E55DE" w:rsidRDefault="003E55DE" w:rsidP="003E55DE">
      <w:pPr>
        <w:ind w:left="567" w:right="616"/>
        <w:jc w:val="both"/>
        <w:rPr>
          <w:rFonts w:ascii="Palatino Linotype" w:hAnsi="Palatino Linotype" w:cs="Arial"/>
          <w:i/>
          <w:sz w:val="22"/>
        </w:rPr>
      </w:pPr>
      <w:r w:rsidRPr="003E55DE">
        <w:rPr>
          <w:rFonts w:ascii="Palatino Linotype" w:hAnsi="Palatino Linotype" w:cs="Arial"/>
          <w:i/>
          <w:sz w:val="22"/>
        </w:rPr>
        <w:t>“</w:t>
      </w:r>
      <w:r w:rsidRPr="003E55DE">
        <w:rPr>
          <w:rFonts w:ascii="Palatino Linotype" w:hAnsi="Palatino Linotype" w:cs="Arial"/>
          <w:b/>
          <w:i/>
          <w:sz w:val="22"/>
        </w:rPr>
        <w:t>Artículo 18.</w:t>
      </w:r>
      <w:r w:rsidRPr="003E55DE">
        <w:rPr>
          <w:rFonts w:ascii="Palatino Linotype" w:hAnsi="Palatino Linotype" w:cs="Arial"/>
          <w:i/>
          <w:sz w:val="22"/>
        </w:rPr>
        <w:t xml:space="preserve"> Los sujetos obligados </w:t>
      </w:r>
      <w:r w:rsidRPr="003E55DE">
        <w:rPr>
          <w:rFonts w:ascii="Palatino Linotype" w:hAnsi="Palatino Linotype" w:cs="Arial"/>
          <w:i/>
          <w:sz w:val="22"/>
          <w:u w:val="single"/>
        </w:rPr>
        <w:t>deberán documentar</w:t>
      </w:r>
      <w:r w:rsidRPr="003E55DE">
        <w:rPr>
          <w:rFonts w:ascii="Palatino Linotype" w:hAnsi="Palatino Linotype" w:cs="Arial"/>
          <w:i/>
          <w:sz w:val="22"/>
        </w:rPr>
        <w:t xml:space="preserve"> todo acto que derive del ejercicio de sus facultades, competencias o funciones, considerando desde su origen la eventual publicidad y reutilización de la información que generen.</w:t>
      </w:r>
    </w:p>
    <w:p w:rsidR="003E55DE" w:rsidRPr="003E55DE" w:rsidRDefault="003E55DE" w:rsidP="003E55DE">
      <w:pPr>
        <w:ind w:left="567" w:right="616"/>
        <w:jc w:val="both"/>
        <w:rPr>
          <w:rFonts w:ascii="Palatino Linotype" w:hAnsi="Palatino Linotype" w:cs="Arial"/>
          <w:i/>
          <w:sz w:val="22"/>
        </w:rPr>
      </w:pPr>
    </w:p>
    <w:p w:rsidR="003E55DE" w:rsidRPr="003E55DE" w:rsidRDefault="003E55DE" w:rsidP="003E55DE">
      <w:pPr>
        <w:ind w:left="567" w:right="616"/>
        <w:jc w:val="both"/>
        <w:rPr>
          <w:rFonts w:ascii="Palatino Linotype" w:hAnsi="Palatino Linotype" w:cs="Arial"/>
          <w:i/>
          <w:sz w:val="22"/>
        </w:rPr>
      </w:pPr>
      <w:r w:rsidRPr="003E55DE">
        <w:rPr>
          <w:rFonts w:ascii="Palatino Linotype" w:hAnsi="Palatino Linotype" w:cs="Arial"/>
          <w:b/>
          <w:i/>
          <w:sz w:val="22"/>
        </w:rPr>
        <w:t>Artículo 19.</w:t>
      </w:r>
      <w:r w:rsidRPr="003E55DE">
        <w:rPr>
          <w:rFonts w:ascii="Palatino Linotype" w:hAnsi="Palatino Linotype" w:cs="Arial"/>
          <w:i/>
          <w:sz w:val="22"/>
        </w:rPr>
        <w:t xml:space="preserve"> </w:t>
      </w:r>
      <w:r w:rsidRPr="003E55DE">
        <w:rPr>
          <w:rFonts w:ascii="Palatino Linotype" w:hAnsi="Palatino Linotype" w:cs="Arial"/>
          <w:i/>
          <w:sz w:val="22"/>
          <w:u w:val="single"/>
        </w:rPr>
        <w:t>Se presume que la información debe existir si se refiere a las facultades, competencias y funciones que los ordenamientos jurídicos aplicables otorgan a los sujetos obligados.</w:t>
      </w:r>
    </w:p>
    <w:p w:rsidR="003E55DE" w:rsidRPr="003E55DE" w:rsidRDefault="003E55DE" w:rsidP="003E55DE">
      <w:pPr>
        <w:ind w:left="567" w:right="616"/>
        <w:jc w:val="both"/>
        <w:rPr>
          <w:rFonts w:ascii="Palatino Linotype" w:hAnsi="Palatino Linotype" w:cs="Arial"/>
          <w:i/>
          <w:sz w:val="22"/>
        </w:rPr>
      </w:pPr>
      <w:r w:rsidRPr="003E55DE">
        <w:rPr>
          <w:rFonts w:ascii="Palatino Linotype" w:hAnsi="Palatino Linotype" w:cs="Arial"/>
          <w:i/>
          <w:sz w:val="22"/>
        </w:rPr>
        <w:t>En los casos en que ciertas facultades, competencias o funciones no se hayan ejercido, se debe motivar la respuesta en función de las causas que motiven tal circunstancia.</w:t>
      </w:r>
    </w:p>
    <w:p w:rsidR="003E55DE" w:rsidRPr="003E55DE" w:rsidRDefault="003E55DE" w:rsidP="003E55DE">
      <w:pPr>
        <w:ind w:left="567" w:right="616"/>
        <w:jc w:val="both"/>
        <w:rPr>
          <w:rFonts w:ascii="Palatino Linotype" w:hAnsi="Palatino Linotype" w:cs="Arial"/>
          <w:i/>
          <w:sz w:val="22"/>
          <w:u w:val="single"/>
        </w:rPr>
      </w:pPr>
      <w:r w:rsidRPr="003E55DE">
        <w:rPr>
          <w:rFonts w:ascii="Palatino Linotype" w:hAnsi="Palatino Linotype" w:cs="Arial"/>
          <w:i/>
          <w:sz w:val="22"/>
          <w:u w:val="singl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E55DE" w:rsidRPr="003E55DE" w:rsidRDefault="003E55DE" w:rsidP="003E55DE">
      <w:pPr>
        <w:ind w:left="567" w:right="616"/>
        <w:jc w:val="right"/>
        <w:rPr>
          <w:rFonts w:ascii="Palatino Linotype" w:hAnsi="Palatino Linotype" w:cs="Arial"/>
          <w:sz w:val="22"/>
        </w:rPr>
      </w:pPr>
      <w:r w:rsidRPr="003E55DE">
        <w:rPr>
          <w:rFonts w:ascii="Palatino Linotype" w:hAnsi="Palatino Linotype" w:cs="Arial"/>
          <w:sz w:val="22"/>
        </w:rPr>
        <w:t>(Énfasis añadido)</w:t>
      </w:r>
    </w:p>
    <w:p w:rsidR="003E55DE" w:rsidRPr="003E55DE" w:rsidRDefault="003E55DE" w:rsidP="003E55DE">
      <w:pPr>
        <w:spacing w:line="360" w:lineRule="auto"/>
        <w:jc w:val="both"/>
        <w:rPr>
          <w:rFonts w:ascii="Palatino Linotype" w:hAnsi="Palatino Linotype" w:cs="Arial"/>
        </w:rPr>
      </w:pPr>
    </w:p>
    <w:p w:rsidR="003E55DE" w:rsidRPr="003E55DE" w:rsidRDefault="003E55DE" w:rsidP="003E55DE">
      <w:pPr>
        <w:tabs>
          <w:tab w:val="left" w:pos="709"/>
        </w:tabs>
        <w:spacing w:line="360" w:lineRule="auto"/>
        <w:jc w:val="both"/>
        <w:rPr>
          <w:rFonts w:ascii="Palatino Linotype" w:eastAsiaTheme="minorHAnsi" w:hAnsi="Palatino Linotype" w:cstheme="minorBidi"/>
          <w:lang w:val="es-MX" w:eastAsia="en-US"/>
        </w:rPr>
      </w:pPr>
      <w:r w:rsidRPr="003E55DE">
        <w:rPr>
          <w:rFonts w:ascii="Palatino Linotype" w:eastAsiaTheme="minorHAnsi" w:hAnsi="Palatino Linotype" w:cstheme="minorBidi"/>
          <w:lang w:val="es-MX" w:eastAsia="en-US"/>
        </w:rPr>
        <w:t xml:space="preserve">Ordenamientos normativos, los cuales establecen la presunción de existencia de la información cuando ésta fue generada, administrada o poseída por el </w:t>
      </w:r>
      <w:r w:rsidRPr="003E55DE">
        <w:rPr>
          <w:rFonts w:ascii="Palatino Linotype" w:eastAsiaTheme="minorHAnsi" w:hAnsi="Palatino Linotype" w:cstheme="minorBidi"/>
          <w:b/>
          <w:lang w:val="es-MX" w:eastAsia="en-US"/>
        </w:rPr>
        <w:t>sujeto obligado</w:t>
      </w:r>
      <w:r w:rsidRPr="003E55DE">
        <w:rPr>
          <w:rFonts w:ascii="Palatino Linotype" w:eastAsiaTheme="minorHAnsi" w:hAnsi="Palatino Linotype" w:cstheme="minorBidi"/>
          <w:lang w:val="es-MX" w:eastAsia="en-US"/>
        </w:rPr>
        <w:t xml:space="preserve">, por encontrarse dentro del ejercicio de sus facultades, funciones y/o atribuciones; y en el supuesto que esta ya no se encuentre sin justa causa, el </w:t>
      </w:r>
      <w:r w:rsidRPr="003E55DE">
        <w:rPr>
          <w:rFonts w:ascii="Palatino Linotype" w:eastAsiaTheme="minorHAnsi" w:hAnsi="Palatino Linotype" w:cstheme="minorBidi"/>
          <w:b/>
          <w:lang w:val="es-MX" w:eastAsia="en-US"/>
        </w:rPr>
        <w:t>sujeto obligado</w:t>
      </w:r>
      <w:r w:rsidRPr="003E55DE">
        <w:rPr>
          <w:rFonts w:ascii="Palatino Linotype" w:eastAsiaTheme="minorHAnsi" w:hAnsi="Palatino Linotype" w:cstheme="minorBidi"/>
          <w:lang w:val="es-MX" w:eastAsia="en-US"/>
        </w:rPr>
        <w:t xml:space="preserve"> deberá emitir el acuerdo de inexistencia debidamente fundado y motivado, por lo que en el caso concreto resulta dable ordenar el acuerdo de inexistencia respecto de</w:t>
      </w:r>
      <w:r>
        <w:rPr>
          <w:rFonts w:ascii="Palatino Linotype" w:eastAsiaTheme="minorHAnsi" w:hAnsi="Palatino Linotype" w:cstheme="minorBidi"/>
          <w:lang w:val="es-MX" w:eastAsia="en-US"/>
        </w:rPr>
        <w:t xml:space="preserve"> </w:t>
      </w:r>
      <w:r w:rsidRPr="003E55DE">
        <w:rPr>
          <w:rFonts w:ascii="Palatino Linotype" w:eastAsiaTheme="minorHAnsi" w:hAnsi="Palatino Linotype" w:cstheme="minorBidi"/>
          <w:lang w:val="es-MX" w:eastAsia="en-US"/>
        </w:rPr>
        <w:t>tener en sus archivos la certificación de su Oficial Mediador-Conciliado</w:t>
      </w:r>
      <w:bookmarkStart w:id="0" w:name="_GoBack"/>
      <w:bookmarkEnd w:id="0"/>
      <w:r w:rsidRPr="003E55DE">
        <w:rPr>
          <w:rFonts w:ascii="Palatino Linotype" w:eastAsiaTheme="minorHAnsi" w:hAnsi="Palatino Linotype" w:cstheme="minorBidi"/>
          <w:lang w:val="es-MX" w:eastAsia="en-US"/>
        </w:rPr>
        <w:t>r, expedida por el Centro de Mediación, Conciliación y de Justicia Restaurativa del Poder Judicial del Estado de México.</w:t>
      </w:r>
    </w:p>
    <w:p w:rsidR="003E55DE" w:rsidRDefault="003E55DE" w:rsidP="003E55DE">
      <w:pPr>
        <w:tabs>
          <w:tab w:val="left" w:pos="709"/>
        </w:tabs>
        <w:spacing w:line="360" w:lineRule="auto"/>
        <w:jc w:val="both"/>
        <w:rPr>
          <w:rFonts w:ascii="Palatino Linotype" w:eastAsiaTheme="minorHAnsi" w:hAnsi="Palatino Linotype" w:cstheme="minorBidi"/>
          <w:lang w:val="es-MX" w:eastAsia="en-US"/>
        </w:rPr>
      </w:pPr>
    </w:p>
    <w:p w:rsidR="00BF2C40" w:rsidRPr="00BF2C40" w:rsidRDefault="00BF2C40" w:rsidP="003E55DE">
      <w:pPr>
        <w:tabs>
          <w:tab w:val="left" w:pos="709"/>
        </w:tabs>
        <w:spacing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lang w:val="es-MX" w:eastAsia="en-US"/>
        </w:rPr>
        <w:lastRenderedPageBreak/>
        <w:t xml:space="preserve">Ahora bien, este Órgano Garante en uso de sus atribuciones, así como en observancia del principio de máxima publicidad, determina que en aras de garantizar el derecho de acceso a la información del </w:t>
      </w:r>
      <w:r>
        <w:rPr>
          <w:rFonts w:ascii="Palatino Linotype" w:eastAsiaTheme="minorHAnsi" w:hAnsi="Palatino Linotype" w:cstheme="minorBidi"/>
          <w:b/>
          <w:lang w:val="es-MX" w:eastAsia="en-US"/>
        </w:rPr>
        <w:t xml:space="preserve">recurrente, </w:t>
      </w:r>
      <w:r>
        <w:rPr>
          <w:rFonts w:ascii="Palatino Linotype" w:eastAsiaTheme="minorHAnsi" w:hAnsi="Palatino Linotype" w:cstheme="minorBidi"/>
          <w:lang w:val="es-MX" w:eastAsia="en-US"/>
        </w:rPr>
        <w:t xml:space="preserve">si bien el </w:t>
      </w:r>
      <w:r>
        <w:rPr>
          <w:rFonts w:ascii="Palatino Linotype" w:eastAsiaTheme="minorHAnsi" w:hAnsi="Palatino Linotype" w:cstheme="minorBidi"/>
          <w:b/>
          <w:lang w:val="es-MX" w:eastAsia="en-US"/>
        </w:rPr>
        <w:t>sujeto obligado</w:t>
      </w:r>
      <w:r>
        <w:rPr>
          <w:rFonts w:ascii="Palatino Linotype" w:eastAsiaTheme="minorHAnsi" w:hAnsi="Palatino Linotype" w:cstheme="minorBidi"/>
          <w:lang w:val="es-MX" w:eastAsia="en-US"/>
        </w:rPr>
        <w:t xml:space="preserve"> al momento en que le fue ingresada la solicitud de información no contaba con la misma, puede darse el </w:t>
      </w:r>
      <w:r w:rsidR="003A525B">
        <w:rPr>
          <w:rFonts w:ascii="Palatino Linotype" w:eastAsiaTheme="minorHAnsi" w:hAnsi="Palatino Linotype" w:cstheme="minorBidi"/>
          <w:lang w:val="es-MX" w:eastAsia="en-US"/>
        </w:rPr>
        <w:t>supuesto que a la fecha en que dé cumplimiento a la presente resolución ya tenga en sus archivos las certificaciones peticionadas, por lo que resultaría dable su entrega, de ser procedente en versión pública.</w:t>
      </w:r>
    </w:p>
    <w:p w:rsidR="00BF2C40" w:rsidRDefault="00BF2C40" w:rsidP="003E55DE">
      <w:pPr>
        <w:tabs>
          <w:tab w:val="left" w:pos="709"/>
        </w:tabs>
        <w:spacing w:line="360" w:lineRule="auto"/>
        <w:jc w:val="both"/>
        <w:rPr>
          <w:rFonts w:ascii="Palatino Linotype" w:eastAsiaTheme="minorHAnsi" w:hAnsi="Palatino Linotype" w:cstheme="minorBidi"/>
          <w:lang w:val="es-MX" w:eastAsia="en-US"/>
        </w:rPr>
      </w:pPr>
    </w:p>
    <w:p w:rsidR="003E55DE" w:rsidRDefault="00EB03CA" w:rsidP="003E55DE">
      <w:pPr>
        <w:tabs>
          <w:tab w:val="left" w:pos="709"/>
        </w:tabs>
        <w:spacing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lang w:val="es-MX" w:eastAsia="en-US"/>
        </w:rPr>
        <w:t xml:space="preserve">Por lo que corresponde a los puntos </w:t>
      </w:r>
      <w:r w:rsidRPr="00EB03CA">
        <w:rPr>
          <w:rFonts w:ascii="Palatino Linotype" w:eastAsiaTheme="minorHAnsi" w:hAnsi="Palatino Linotype" w:cstheme="minorBidi"/>
          <w:b/>
          <w:sz w:val="28"/>
          <w:lang w:val="es-MX" w:eastAsia="en-US"/>
        </w:rPr>
        <w:t>5, 6</w:t>
      </w:r>
      <w:r w:rsidRPr="00EB03CA">
        <w:rPr>
          <w:rFonts w:ascii="Palatino Linotype" w:eastAsiaTheme="minorHAnsi" w:hAnsi="Palatino Linotype" w:cstheme="minorBidi"/>
          <w:sz w:val="28"/>
          <w:lang w:val="es-MX" w:eastAsia="en-US"/>
        </w:rPr>
        <w:t xml:space="preserve"> </w:t>
      </w:r>
      <w:r>
        <w:rPr>
          <w:rFonts w:ascii="Palatino Linotype" w:eastAsiaTheme="minorHAnsi" w:hAnsi="Palatino Linotype" w:cstheme="minorBidi"/>
          <w:lang w:val="es-MX" w:eastAsia="en-US"/>
        </w:rPr>
        <w:t xml:space="preserve">y </w:t>
      </w:r>
      <w:r w:rsidRPr="00EB03CA">
        <w:rPr>
          <w:rFonts w:ascii="Palatino Linotype" w:eastAsiaTheme="minorHAnsi" w:hAnsi="Palatino Linotype" w:cstheme="minorBidi"/>
          <w:b/>
          <w:sz w:val="28"/>
          <w:lang w:val="es-MX" w:eastAsia="en-US"/>
        </w:rPr>
        <w:t>7</w:t>
      </w:r>
      <w:r>
        <w:rPr>
          <w:rFonts w:ascii="Palatino Linotype" w:eastAsiaTheme="minorHAnsi" w:hAnsi="Palatino Linotype" w:cstheme="minorBidi"/>
          <w:lang w:val="es-MX" w:eastAsia="en-US"/>
        </w:rPr>
        <w:t xml:space="preserve">, referentes al total de infractores presentados por faltas administrativas, se estudian en este apartado en forma conjunta, atendiendo a que el </w:t>
      </w:r>
      <w:r>
        <w:rPr>
          <w:rFonts w:ascii="Palatino Linotype" w:eastAsiaTheme="minorHAnsi" w:hAnsi="Palatino Linotype" w:cstheme="minorBidi"/>
          <w:b/>
          <w:lang w:val="es-MX" w:eastAsia="en-US"/>
        </w:rPr>
        <w:t>sujeto obligado</w:t>
      </w:r>
      <w:r>
        <w:rPr>
          <w:rFonts w:ascii="Palatino Linotype" w:eastAsiaTheme="minorHAnsi" w:hAnsi="Palatino Linotype" w:cstheme="minorBidi"/>
          <w:lang w:val="es-MX" w:eastAsia="en-US"/>
        </w:rPr>
        <w:t xml:space="preserve"> reconoce tener la información, sin embargo precisa que no le fue establecida temporal alguna para la entrega de información.</w:t>
      </w:r>
    </w:p>
    <w:p w:rsidR="00EB03CA" w:rsidRDefault="00EB03CA" w:rsidP="003E55DE">
      <w:pPr>
        <w:tabs>
          <w:tab w:val="left" w:pos="709"/>
        </w:tabs>
        <w:spacing w:line="360" w:lineRule="auto"/>
        <w:jc w:val="both"/>
        <w:rPr>
          <w:rFonts w:ascii="Palatino Linotype" w:eastAsiaTheme="minorHAnsi" w:hAnsi="Palatino Linotype" w:cstheme="minorBidi"/>
          <w:lang w:val="es-MX" w:eastAsia="en-US"/>
        </w:rPr>
      </w:pPr>
    </w:p>
    <w:p w:rsidR="00EB03CA" w:rsidRDefault="00EB03CA" w:rsidP="003E55DE">
      <w:pPr>
        <w:tabs>
          <w:tab w:val="left" w:pos="709"/>
        </w:tabs>
        <w:spacing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lang w:val="es-MX" w:eastAsia="en-US"/>
        </w:rPr>
        <w:t xml:space="preserve">Atentos a tales manifestaciones, si bien el </w:t>
      </w:r>
      <w:r>
        <w:rPr>
          <w:rFonts w:ascii="Palatino Linotype" w:eastAsiaTheme="minorHAnsi" w:hAnsi="Palatino Linotype" w:cstheme="minorBidi"/>
          <w:b/>
          <w:lang w:val="es-MX" w:eastAsia="en-US"/>
        </w:rPr>
        <w:t>recurrente</w:t>
      </w:r>
      <w:r>
        <w:rPr>
          <w:rFonts w:ascii="Palatino Linotype" w:eastAsiaTheme="minorHAnsi" w:hAnsi="Palatino Linotype" w:cstheme="minorBidi"/>
          <w:lang w:val="es-MX" w:eastAsia="en-US"/>
        </w:rPr>
        <w:t xml:space="preserve"> no señalo temporalidad respecto a la información peticionada, también lo es que el </w:t>
      </w:r>
      <w:r>
        <w:rPr>
          <w:rFonts w:ascii="Palatino Linotype" w:eastAsiaTheme="minorHAnsi" w:hAnsi="Palatino Linotype" w:cstheme="minorBidi"/>
          <w:b/>
          <w:lang w:val="es-MX" w:eastAsia="en-US"/>
        </w:rPr>
        <w:t>sujeto obligado</w:t>
      </w:r>
      <w:r>
        <w:rPr>
          <w:rFonts w:ascii="Palatino Linotype" w:eastAsiaTheme="minorHAnsi" w:hAnsi="Palatino Linotype" w:cstheme="minorBidi"/>
          <w:lang w:val="es-MX" w:eastAsia="en-US"/>
        </w:rPr>
        <w:t xml:space="preserve"> deja de observar lo establecido en el criterio 9/13 emitido por el </w:t>
      </w:r>
      <w:r w:rsidR="008B63EA">
        <w:rPr>
          <w:rFonts w:ascii="Palatino Linotype" w:eastAsiaTheme="minorHAnsi" w:hAnsi="Palatino Linotype" w:cstheme="minorBidi"/>
          <w:lang w:val="es-MX" w:eastAsia="en-US"/>
        </w:rPr>
        <w:t xml:space="preserve">entonces </w:t>
      </w:r>
      <w:r w:rsidR="008B63EA" w:rsidRPr="008B63EA">
        <w:rPr>
          <w:rFonts w:ascii="Palatino Linotype" w:eastAsiaTheme="minorHAnsi" w:hAnsi="Palatino Linotype" w:cstheme="minorBidi"/>
          <w:lang w:val="es-MX" w:eastAsia="en-US"/>
        </w:rPr>
        <w:t>Instituto Federal de Acceso a la Información Pública (IFAI)</w:t>
      </w:r>
      <w:r w:rsidR="008B63EA">
        <w:rPr>
          <w:rFonts w:ascii="Palatino Linotype" w:eastAsiaTheme="minorHAnsi" w:hAnsi="Palatino Linotype" w:cstheme="minorBidi"/>
          <w:lang w:val="es-MX" w:eastAsia="en-US"/>
        </w:rPr>
        <w:t xml:space="preserve">, actualmente </w:t>
      </w:r>
      <w:r w:rsidR="008B63EA" w:rsidRPr="008B63EA">
        <w:rPr>
          <w:rFonts w:ascii="Palatino Linotype" w:eastAsiaTheme="minorHAnsi" w:hAnsi="Palatino Linotype" w:cstheme="minorBidi"/>
          <w:lang w:val="es-MX" w:eastAsia="en-US"/>
        </w:rPr>
        <w:t>Instituto Nacional de Transparencia, Acceso a la Información y Protección de Datos Personales</w:t>
      </w:r>
      <w:r w:rsidR="008B63EA">
        <w:rPr>
          <w:rFonts w:ascii="Palatino Linotype" w:eastAsiaTheme="minorHAnsi" w:hAnsi="Palatino Linotype" w:cstheme="minorBidi"/>
          <w:lang w:val="es-MX" w:eastAsia="en-US"/>
        </w:rPr>
        <w:t xml:space="preserve"> “INAI”, que establece lo siguiente:</w:t>
      </w:r>
    </w:p>
    <w:p w:rsidR="008B63EA" w:rsidRDefault="008B63EA" w:rsidP="003E55DE">
      <w:pPr>
        <w:tabs>
          <w:tab w:val="left" w:pos="709"/>
        </w:tabs>
        <w:spacing w:line="360" w:lineRule="auto"/>
        <w:jc w:val="both"/>
        <w:rPr>
          <w:rFonts w:ascii="Palatino Linotype" w:eastAsiaTheme="minorHAnsi" w:hAnsi="Palatino Linotype" w:cstheme="minorBidi"/>
          <w:lang w:val="es-MX" w:eastAsia="en-US"/>
        </w:rPr>
      </w:pPr>
    </w:p>
    <w:p w:rsidR="008B63EA" w:rsidRPr="008B63EA" w:rsidRDefault="008B63EA" w:rsidP="008B63EA">
      <w:pPr>
        <w:tabs>
          <w:tab w:val="left" w:pos="709"/>
        </w:tabs>
        <w:ind w:left="567" w:right="616"/>
        <w:jc w:val="both"/>
        <w:rPr>
          <w:rFonts w:ascii="Palatino Linotype" w:eastAsiaTheme="minorHAnsi" w:hAnsi="Palatino Linotype" w:cstheme="minorBidi"/>
          <w:i/>
          <w:sz w:val="22"/>
          <w:lang w:val="es-MX" w:eastAsia="en-US"/>
        </w:rPr>
      </w:pPr>
      <w:r w:rsidRPr="008B63EA">
        <w:rPr>
          <w:rFonts w:ascii="Palatino Linotype" w:eastAsiaTheme="minorHAnsi" w:hAnsi="Palatino Linotype" w:cstheme="minorBidi"/>
          <w:i/>
          <w:sz w:val="22"/>
          <w:lang w:val="es-MX" w:eastAsia="en-US"/>
        </w:rPr>
        <w:t>“</w:t>
      </w:r>
      <w:r w:rsidRPr="008B63EA">
        <w:rPr>
          <w:rFonts w:ascii="Palatino Linotype" w:eastAsiaTheme="minorHAnsi" w:hAnsi="Palatino Linotype" w:cstheme="minorBidi"/>
          <w:b/>
          <w:i/>
          <w:sz w:val="22"/>
          <w:lang w:val="es-MX" w:eastAsia="en-US"/>
        </w:rPr>
        <w:t>Periodo de búsqueda de la información, cuando no se precisa en la solicitud de información</w:t>
      </w:r>
      <w:r w:rsidRPr="008B63EA">
        <w:rPr>
          <w:rFonts w:ascii="Palatino Linotype" w:eastAsiaTheme="minorHAnsi" w:hAnsi="Palatino Linotype" w:cstheme="minorBidi"/>
          <w:i/>
          <w:sz w:val="22"/>
          <w:lang w:val="es-MX" w:eastAsia="en-US"/>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w:t>
      </w:r>
      <w:r w:rsidRPr="008B63EA">
        <w:rPr>
          <w:rFonts w:ascii="Palatino Linotype" w:eastAsiaTheme="minorHAnsi" w:hAnsi="Palatino Linotype" w:cstheme="minorBidi"/>
          <w:i/>
          <w:sz w:val="22"/>
          <w:u w:val="single"/>
          <w:lang w:val="es-MX" w:eastAsia="en-US"/>
        </w:rPr>
        <w:t>en el supuesto de que el particular no haya señalado el periodo sobre el que requiere la información, deberá interpretarse que su requerimiento se refiere al del año inmediato anterior contado a partir de la fecha en que se presentó la solicitud</w:t>
      </w:r>
      <w:r w:rsidRPr="008B63EA">
        <w:rPr>
          <w:rFonts w:ascii="Palatino Linotype" w:eastAsiaTheme="minorHAnsi" w:hAnsi="Palatino Linotype" w:cstheme="minorBidi"/>
          <w:i/>
          <w:sz w:val="22"/>
          <w:lang w:val="es-MX" w:eastAsia="en-US"/>
        </w:rPr>
        <w:t>. Lo anterior permite que los sujetos obligados cuenten con mayores elementos para precisar y localizar la información solicitada.</w:t>
      </w:r>
    </w:p>
    <w:p w:rsidR="008B63EA" w:rsidRPr="008B63EA" w:rsidRDefault="008B63EA" w:rsidP="008B63EA">
      <w:pPr>
        <w:tabs>
          <w:tab w:val="left" w:pos="709"/>
        </w:tabs>
        <w:ind w:left="567" w:right="616"/>
        <w:jc w:val="both"/>
        <w:rPr>
          <w:rFonts w:ascii="Palatino Linotype" w:eastAsiaTheme="minorHAnsi" w:hAnsi="Palatino Linotype" w:cstheme="minorBidi"/>
          <w:i/>
          <w:sz w:val="22"/>
          <w:lang w:val="es-MX" w:eastAsia="en-US"/>
        </w:rPr>
      </w:pPr>
    </w:p>
    <w:p w:rsidR="008B63EA" w:rsidRPr="008B63EA" w:rsidRDefault="008B63EA" w:rsidP="008B63EA">
      <w:pPr>
        <w:tabs>
          <w:tab w:val="left" w:pos="709"/>
        </w:tabs>
        <w:ind w:left="567" w:right="616"/>
        <w:jc w:val="both"/>
        <w:rPr>
          <w:rFonts w:ascii="Palatino Linotype" w:eastAsiaTheme="minorHAnsi" w:hAnsi="Palatino Linotype" w:cstheme="minorBidi"/>
          <w:b/>
          <w:i/>
          <w:sz w:val="22"/>
          <w:lang w:val="es-MX" w:eastAsia="en-US"/>
        </w:rPr>
      </w:pPr>
      <w:r w:rsidRPr="008B63EA">
        <w:rPr>
          <w:rFonts w:ascii="Palatino Linotype" w:eastAsiaTheme="minorHAnsi" w:hAnsi="Palatino Linotype" w:cstheme="minorBidi"/>
          <w:b/>
          <w:i/>
          <w:sz w:val="22"/>
          <w:lang w:val="es-MX" w:eastAsia="en-US"/>
        </w:rPr>
        <w:lastRenderedPageBreak/>
        <w:t>Resoluciones</w:t>
      </w:r>
    </w:p>
    <w:p w:rsidR="008B63EA" w:rsidRPr="008B63EA" w:rsidRDefault="008B63EA" w:rsidP="008B63EA">
      <w:pPr>
        <w:tabs>
          <w:tab w:val="left" w:pos="709"/>
        </w:tabs>
        <w:ind w:left="567" w:right="616"/>
        <w:jc w:val="both"/>
        <w:rPr>
          <w:rFonts w:ascii="Palatino Linotype" w:eastAsiaTheme="minorHAnsi" w:hAnsi="Palatino Linotype" w:cstheme="minorBidi"/>
          <w:i/>
          <w:sz w:val="20"/>
          <w:lang w:val="es-MX" w:eastAsia="en-US"/>
        </w:rPr>
      </w:pPr>
      <w:r w:rsidRPr="008B63EA">
        <w:rPr>
          <w:rFonts w:ascii="Palatino Linotype" w:eastAsiaTheme="minorHAnsi" w:hAnsi="Palatino Linotype" w:cstheme="minorBidi"/>
          <w:i/>
          <w:sz w:val="20"/>
          <w:lang w:val="es-MX" w:eastAsia="en-US"/>
        </w:rPr>
        <w:t>•     RDA  1683/12.  Interpuesto  en  contra  del  Servicio  de  Administración  Tributaria.</w:t>
      </w:r>
    </w:p>
    <w:p w:rsidR="008B63EA" w:rsidRPr="008B63EA" w:rsidRDefault="008B63EA" w:rsidP="008B63EA">
      <w:pPr>
        <w:tabs>
          <w:tab w:val="left" w:pos="709"/>
        </w:tabs>
        <w:ind w:left="567" w:right="616"/>
        <w:jc w:val="both"/>
        <w:rPr>
          <w:rFonts w:ascii="Palatino Linotype" w:eastAsiaTheme="minorHAnsi" w:hAnsi="Palatino Linotype" w:cstheme="minorBidi"/>
          <w:i/>
          <w:sz w:val="20"/>
          <w:lang w:val="es-MX" w:eastAsia="en-US"/>
        </w:rPr>
      </w:pPr>
      <w:r w:rsidRPr="008B63EA">
        <w:rPr>
          <w:rFonts w:ascii="Palatino Linotype" w:eastAsiaTheme="minorHAnsi" w:hAnsi="Palatino Linotype" w:cstheme="minorBidi"/>
          <w:i/>
          <w:sz w:val="20"/>
          <w:lang w:val="es-MX" w:eastAsia="en-US"/>
        </w:rPr>
        <w:t xml:space="preserve">      Comisionado Ponente Ángel Trinidad Zaldívar. </w:t>
      </w:r>
      <w:r w:rsidRPr="008B63EA">
        <w:rPr>
          <w:rFonts w:ascii="Palatino Linotype" w:eastAsiaTheme="minorHAnsi" w:hAnsi="Palatino Linotype" w:cstheme="minorBidi"/>
          <w:i/>
          <w:sz w:val="20"/>
          <w:lang w:val="es-MX" w:eastAsia="en-US"/>
        </w:rPr>
        <w:t></w:t>
      </w:r>
    </w:p>
    <w:p w:rsidR="008B63EA" w:rsidRPr="008B63EA" w:rsidRDefault="008B63EA" w:rsidP="008B63EA">
      <w:pPr>
        <w:tabs>
          <w:tab w:val="left" w:pos="709"/>
        </w:tabs>
        <w:ind w:left="567" w:right="616"/>
        <w:jc w:val="both"/>
        <w:rPr>
          <w:rFonts w:ascii="Palatino Linotype" w:eastAsiaTheme="minorHAnsi" w:hAnsi="Palatino Linotype" w:cstheme="minorBidi"/>
          <w:i/>
          <w:sz w:val="20"/>
          <w:lang w:val="es-MX" w:eastAsia="en-US"/>
        </w:rPr>
      </w:pPr>
      <w:r w:rsidRPr="008B63EA">
        <w:rPr>
          <w:rFonts w:ascii="Palatino Linotype" w:eastAsiaTheme="minorHAnsi" w:hAnsi="Palatino Linotype" w:cstheme="minorBidi"/>
          <w:i/>
          <w:sz w:val="20"/>
          <w:lang w:val="es-MX" w:eastAsia="en-US"/>
        </w:rPr>
        <w:t>•     RDA 1518/12. Interpuesto en contra de la Secretaría de Salud. Comisionado Ponente</w:t>
      </w:r>
    </w:p>
    <w:p w:rsidR="008B63EA" w:rsidRPr="008B63EA" w:rsidRDefault="008B63EA" w:rsidP="008B63EA">
      <w:pPr>
        <w:tabs>
          <w:tab w:val="left" w:pos="709"/>
        </w:tabs>
        <w:ind w:left="567" w:right="616"/>
        <w:jc w:val="both"/>
        <w:rPr>
          <w:rFonts w:ascii="Palatino Linotype" w:eastAsiaTheme="minorHAnsi" w:hAnsi="Palatino Linotype" w:cstheme="minorBidi"/>
          <w:i/>
          <w:sz w:val="20"/>
          <w:lang w:val="es-MX" w:eastAsia="en-US"/>
        </w:rPr>
      </w:pPr>
      <w:r w:rsidRPr="008B63EA">
        <w:rPr>
          <w:rFonts w:ascii="Palatino Linotype" w:eastAsiaTheme="minorHAnsi" w:hAnsi="Palatino Linotype" w:cstheme="minorBidi"/>
          <w:i/>
          <w:sz w:val="20"/>
          <w:lang w:val="es-MX" w:eastAsia="en-US"/>
        </w:rPr>
        <w:t xml:space="preserve">      Ángel Trinidad Zaldívar. </w:t>
      </w:r>
      <w:r w:rsidRPr="008B63EA">
        <w:rPr>
          <w:rFonts w:ascii="Palatino Linotype" w:eastAsiaTheme="minorHAnsi" w:hAnsi="Palatino Linotype" w:cstheme="minorBidi"/>
          <w:i/>
          <w:sz w:val="20"/>
          <w:lang w:val="es-MX" w:eastAsia="en-US"/>
        </w:rPr>
        <w:t></w:t>
      </w:r>
    </w:p>
    <w:p w:rsidR="008B63EA" w:rsidRPr="008B63EA" w:rsidRDefault="008B63EA" w:rsidP="008B63EA">
      <w:pPr>
        <w:tabs>
          <w:tab w:val="left" w:pos="709"/>
        </w:tabs>
        <w:ind w:left="567" w:right="616"/>
        <w:jc w:val="both"/>
        <w:rPr>
          <w:rFonts w:ascii="Palatino Linotype" w:eastAsiaTheme="minorHAnsi" w:hAnsi="Palatino Linotype" w:cstheme="minorBidi"/>
          <w:i/>
          <w:sz w:val="20"/>
          <w:lang w:val="es-MX" w:eastAsia="en-US"/>
        </w:rPr>
      </w:pPr>
      <w:r w:rsidRPr="008B63EA">
        <w:rPr>
          <w:rFonts w:ascii="Palatino Linotype" w:eastAsiaTheme="minorHAnsi" w:hAnsi="Palatino Linotype" w:cstheme="minorBidi"/>
          <w:i/>
          <w:sz w:val="20"/>
          <w:lang w:val="es-MX" w:eastAsia="en-US"/>
        </w:rPr>
        <w:t>•     RDA  1439/12.  Interpuesto  en  contra  de  la  Secretaría  de  Educación  Pública.</w:t>
      </w:r>
    </w:p>
    <w:p w:rsidR="008B63EA" w:rsidRPr="008B63EA" w:rsidRDefault="008B63EA" w:rsidP="008B63EA">
      <w:pPr>
        <w:tabs>
          <w:tab w:val="left" w:pos="709"/>
        </w:tabs>
        <w:ind w:left="567" w:right="616"/>
        <w:jc w:val="both"/>
        <w:rPr>
          <w:rFonts w:ascii="Palatino Linotype" w:eastAsiaTheme="minorHAnsi" w:hAnsi="Palatino Linotype" w:cstheme="minorBidi"/>
          <w:i/>
          <w:sz w:val="20"/>
          <w:lang w:val="es-MX" w:eastAsia="en-US"/>
        </w:rPr>
      </w:pPr>
      <w:r w:rsidRPr="008B63EA">
        <w:rPr>
          <w:rFonts w:ascii="Palatino Linotype" w:eastAsiaTheme="minorHAnsi" w:hAnsi="Palatino Linotype" w:cstheme="minorBidi"/>
          <w:i/>
          <w:sz w:val="20"/>
          <w:lang w:val="es-MX" w:eastAsia="en-US"/>
        </w:rPr>
        <w:t xml:space="preserve">      Comisionada Ponente Sigrid Arzt Colunga. </w:t>
      </w:r>
      <w:r w:rsidRPr="008B63EA">
        <w:rPr>
          <w:rFonts w:ascii="Palatino Linotype" w:eastAsiaTheme="minorHAnsi" w:hAnsi="Palatino Linotype" w:cstheme="minorBidi"/>
          <w:i/>
          <w:sz w:val="20"/>
          <w:lang w:val="es-MX" w:eastAsia="en-US"/>
        </w:rPr>
        <w:t></w:t>
      </w:r>
    </w:p>
    <w:p w:rsidR="008B63EA" w:rsidRPr="008B63EA" w:rsidRDefault="008B63EA" w:rsidP="008B63EA">
      <w:pPr>
        <w:tabs>
          <w:tab w:val="left" w:pos="709"/>
        </w:tabs>
        <w:ind w:left="567" w:right="616"/>
        <w:jc w:val="both"/>
        <w:rPr>
          <w:rFonts w:ascii="Palatino Linotype" w:eastAsiaTheme="minorHAnsi" w:hAnsi="Palatino Linotype" w:cstheme="minorBidi"/>
          <w:i/>
          <w:sz w:val="20"/>
          <w:lang w:val="es-MX" w:eastAsia="en-US"/>
        </w:rPr>
      </w:pPr>
      <w:r w:rsidRPr="008B63EA">
        <w:rPr>
          <w:rFonts w:ascii="Palatino Linotype" w:eastAsiaTheme="minorHAnsi" w:hAnsi="Palatino Linotype" w:cstheme="minorBidi"/>
          <w:i/>
          <w:sz w:val="20"/>
          <w:lang w:val="es-MX" w:eastAsia="en-US"/>
        </w:rPr>
        <w:t>•     RDA  1308/12.  Interpuesto  en  contra  de  la  Secretaría  de  la  Defensa  Nacional.</w:t>
      </w:r>
    </w:p>
    <w:p w:rsidR="008B63EA" w:rsidRPr="008B63EA" w:rsidRDefault="008B63EA" w:rsidP="008B63EA">
      <w:pPr>
        <w:tabs>
          <w:tab w:val="left" w:pos="709"/>
        </w:tabs>
        <w:ind w:left="567" w:right="616"/>
        <w:jc w:val="both"/>
        <w:rPr>
          <w:rFonts w:ascii="Palatino Linotype" w:eastAsiaTheme="minorHAnsi" w:hAnsi="Palatino Linotype" w:cstheme="minorBidi"/>
          <w:i/>
          <w:sz w:val="20"/>
          <w:lang w:val="es-MX" w:eastAsia="en-US"/>
        </w:rPr>
      </w:pPr>
      <w:r w:rsidRPr="008B63EA">
        <w:rPr>
          <w:rFonts w:ascii="Palatino Linotype" w:eastAsiaTheme="minorHAnsi" w:hAnsi="Palatino Linotype" w:cstheme="minorBidi"/>
          <w:i/>
          <w:sz w:val="20"/>
          <w:lang w:val="es-MX" w:eastAsia="en-US"/>
        </w:rPr>
        <w:t xml:space="preserve">      Comisionado Ponente Ángel Trinidad Zaldívar. </w:t>
      </w:r>
      <w:r w:rsidRPr="008B63EA">
        <w:rPr>
          <w:rFonts w:ascii="Palatino Linotype" w:eastAsiaTheme="minorHAnsi" w:hAnsi="Palatino Linotype" w:cstheme="minorBidi"/>
          <w:i/>
          <w:sz w:val="20"/>
          <w:lang w:val="es-MX" w:eastAsia="en-US"/>
        </w:rPr>
        <w:t></w:t>
      </w:r>
    </w:p>
    <w:p w:rsidR="008B63EA" w:rsidRPr="008B63EA" w:rsidRDefault="008B63EA" w:rsidP="008B63EA">
      <w:pPr>
        <w:tabs>
          <w:tab w:val="left" w:pos="709"/>
        </w:tabs>
        <w:ind w:left="567" w:right="616"/>
        <w:jc w:val="both"/>
        <w:rPr>
          <w:rFonts w:ascii="Palatino Linotype" w:eastAsiaTheme="minorHAnsi" w:hAnsi="Palatino Linotype" w:cstheme="minorBidi"/>
          <w:i/>
          <w:sz w:val="20"/>
          <w:lang w:val="es-MX" w:eastAsia="en-US"/>
        </w:rPr>
      </w:pPr>
      <w:r w:rsidRPr="008B63EA">
        <w:rPr>
          <w:rFonts w:ascii="Palatino Linotype" w:eastAsiaTheme="minorHAnsi" w:hAnsi="Palatino Linotype" w:cstheme="minorBidi"/>
          <w:i/>
          <w:sz w:val="20"/>
          <w:lang w:val="es-MX" w:eastAsia="en-US"/>
        </w:rPr>
        <w:t>•     2109/11. Interpuesto en contra del Instituto Mexicano del Seguro Social. Comisionada</w:t>
      </w:r>
    </w:p>
    <w:p w:rsidR="003E55DE" w:rsidRDefault="008B63EA" w:rsidP="008B63EA">
      <w:pPr>
        <w:tabs>
          <w:tab w:val="left" w:pos="709"/>
        </w:tabs>
        <w:ind w:left="567" w:right="616"/>
        <w:jc w:val="both"/>
        <w:rPr>
          <w:rFonts w:ascii="Palatino Linotype" w:eastAsiaTheme="minorHAnsi" w:hAnsi="Palatino Linotype" w:cstheme="minorBidi"/>
          <w:i/>
          <w:sz w:val="20"/>
          <w:lang w:val="es-MX" w:eastAsia="en-US"/>
        </w:rPr>
      </w:pPr>
      <w:r w:rsidRPr="008B63EA">
        <w:rPr>
          <w:rFonts w:ascii="Palatino Linotype" w:eastAsiaTheme="minorHAnsi" w:hAnsi="Palatino Linotype" w:cstheme="minorBidi"/>
          <w:i/>
          <w:sz w:val="20"/>
          <w:lang w:val="es-MX" w:eastAsia="en-US"/>
        </w:rPr>
        <w:t xml:space="preserve">Ponente Jacqueline Peschard Mariscal. </w:t>
      </w:r>
      <w:r w:rsidRPr="008B63EA">
        <w:rPr>
          <w:rFonts w:ascii="Palatino Linotype" w:eastAsiaTheme="minorHAnsi" w:hAnsi="Palatino Linotype" w:cstheme="minorBidi"/>
          <w:i/>
          <w:sz w:val="20"/>
          <w:lang w:val="es-MX" w:eastAsia="en-US"/>
        </w:rPr>
        <w:t></w:t>
      </w:r>
    </w:p>
    <w:p w:rsidR="008B63EA" w:rsidRDefault="008B63EA" w:rsidP="008B63EA">
      <w:pPr>
        <w:tabs>
          <w:tab w:val="left" w:pos="709"/>
        </w:tabs>
        <w:ind w:left="567" w:right="616"/>
        <w:jc w:val="both"/>
        <w:rPr>
          <w:rFonts w:ascii="Palatino Linotype" w:eastAsiaTheme="minorHAnsi" w:hAnsi="Palatino Linotype" w:cstheme="minorBidi"/>
          <w:sz w:val="20"/>
          <w:lang w:val="es-MX" w:eastAsia="en-US"/>
        </w:rPr>
      </w:pPr>
    </w:p>
    <w:p w:rsidR="008B63EA" w:rsidRPr="008B63EA" w:rsidRDefault="008B63EA" w:rsidP="008B63EA">
      <w:pPr>
        <w:tabs>
          <w:tab w:val="left" w:pos="709"/>
        </w:tabs>
        <w:ind w:left="567" w:right="616"/>
        <w:jc w:val="right"/>
        <w:rPr>
          <w:rFonts w:ascii="Palatino Linotype" w:eastAsiaTheme="minorHAnsi" w:hAnsi="Palatino Linotype" w:cstheme="minorBidi"/>
          <w:sz w:val="18"/>
          <w:lang w:val="es-MX" w:eastAsia="en-US"/>
        </w:rPr>
      </w:pPr>
      <w:r>
        <w:rPr>
          <w:rFonts w:ascii="Palatino Linotype" w:eastAsiaTheme="minorHAnsi" w:hAnsi="Palatino Linotype" w:cstheme="minorBidi"/>
          <w:sz w:val="20"/>
          <w:lang w:val="es-MX" w:eastAsia="en-US"/>
        </w:rPr>
        <w:t>(Énfasis añadido9</w:t>
      </w:r>
    </w:p>
    <w:p w:rsidR="003E55DE" w:rsidRDefault="003E55DE" w:rsidP="003E55DE">
      <w:pPr>
        <w:tabs>
          <w:tab w:val="left" w:pos="709"/>
        </w:tabs>
        <w:spacing w:line="360" w:lineRule="auto"/>
        <w:jc w:val="both"/>
        <w:rPr>
          <w:rFonts w:ascii="Palatino Linotype" w:eastAsiaTheme="minorHAnsi" w:hAnsi="Palatino Linotype" w:cstheme="minorBidi"/>
          <w:lang w:val="es-MX" w:eastAsia="en-US"/>
        </w:rPr>
      </w:pPr>
    </w:p>
    <w:p w:rsidR="003E55DE" w:rsidRPr="008B63EA" w:rsidRDefault="008B63EA" w:rsidP="003E55DE">
      <w:pPr>
        <w:tabs>
          <w:tab w:val="left" w:pos="709"/>
        </w:tabs>
        <w:spacing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lang w:val="es-MX" w:eastAsia="en-US"/>
        </w:rPr>
        <w:t xml:space="preserve">En conclusión, el </w:t>
      </w:r>
      <w:r>
        <w:rPr>
          <w:rFonts w:ascii="Palatino Linotype" w:eastAsiaTheme="minorHAnsi" w:hAnsi="Palatino Linotype" w:cstheme="minorBidi"/>
          <w:b/>
          <w:lang w:val="es-MX" w:eastAsia="en-US"/>
        </w:rPr>
        <w:t>sujeto obligado</w:t>
      </w:r>
      <w:r>
        <w:rPr>
          <w:rFonts w:ascii="Palatino Linotype" w:eastAsiaTheme="minorHAnsi" w:hAnsi="Palatino Linotype" w:cstheme="minorBidi"/>
          <w:lang w:val="es-MX" w:eastAsia="en-US"/>
        </w:rPr>
        <w:t xml:space="preserve"> al reconocer tener en sus archivos la información peticionada en los puntos en estudio, debe hacer entrega del</w:t>
      </w:r>
      <w:r w:rsidR="00CE24A2">
        <w:rPr>
          <w:rFonts w:ascii="Palatino Linotype" w:eastAsiaTheme="minorHAnsi" w:hAnsi="Palatino Linotype" w:cstheme="minorBidi"/>
          <w:lang w:val="es-MX" w:eastAsia="en-US"/>
        </w:rPr>
        <w:t xml:space="preserve"> total de infractores por faltas administrativas, el total de </w:t>
      </w:r>
      <w:r w:rsidR="00CE24A2" w:rsidRPr="00CE24A2">
        <w:rPr>
          <w:rFonts w:ascii="Palatino Linotype" w:eastAsiaTheme="minorHAnsi" w:hAnsi="Palatino Linotype" w:cstheme="minorBidi"/>
          <w:lang w:val="es-MX" w:eastAsia="en-US"/>
        </w:rPr>
        <w:t>personas presentadas por hechos de tránsito y por carga y descarga de vehículos pesados</w:t>
      </w:r>
      <w:r w:rsidR="00CE24A2">
        <w:rPr>
          <w:rFonts w:ascii="Palatino Linotype" w:eastAsiaTheme="minorHAnsi" w:hAnsi="Palatino Linotype" w:cstheme="minorBidi"/>
          <w:lang w:val="es-MX" w:eastAsia="en-US"/>
        </w:rPr>
        <w:t>; y el t</w:t>
      </w:r>
      <w:r w:rsidR="00CE24A2" w:rsidRPr="00CE24A2">
        <w:rPr>
          <w:rFonts w:ascii="Palatino Linotype" w:eastAsiaTheme="minorHAnsi" w:hAnsi="Palatino Linotype" w:cstheme="minorBidi"/>
          <w:lang w:val="es-MX" w:eastAsia="en-US"/>
        </w:rPr>
        <w:t>otal de ingresos percibidos por dichas faltas</w:t>
      </w:r>
      <w:r w:rsidR="00CE24A2">
        <w:rPr>
          <w:rFonts w:ascii="Palatino Linotype" w:eastAsiaTheme="minorHAnsi" w:hAnsi="Palatino Linotype" w:cstheme="minorBidi"/>
          <w:lang w:val="es-MX" w:eastAsia="en-US"/>
        </w:rPr>
        <w:t xml:space="preserve">, información </w:t>
      </w:r>
      <w:r>
        <w:rPr>
          <w:rFonts w:ascii="Palatino Linotype" w:eastAsiaTheme="minorHAnsi" w:hAnsi="Palatino Linotype" w:cstheme="minorBidi"/>
          <w:lang w:val="es-MX" w:eastAsia="en-US"/>
        </w:rPr>
        <w:t xml:space="preserve">generada en el periodo </w:t>
      </w:r>
      <w:r w:rsidR="00CE24A2">
        <w:rPr>
          <w:rFonts w:ascii="Palatino Linotype" w:eastAsiaTheme="minorHAnsi" w:hAnsi="Palatino Linotype" w:cstheme="minorBidi"/>
          <w:lang w:val="es-MX" w:eastAsia="en-US"/>
        </w:rPr>
        <w:t>de</w:t>
      </w:r>
      <w:r>
        <w:rPr>
          <w:rFonts w:ascii="Palatino Linotype" w:eastAsiaTheme="minorHAnsi" w:hAnsi="Palatino Linotype" w:cstheme="minorBidi"/>
          <w:lang w:val="es-MX" w:eastAsia="en-US"/>
        </w:rPr>
        <w:t xml:space="preserve"> </w:t>
      </w:r>
      <w:r w:rsidR="00CE24A2">
        <w:rPr>
          <w:rFonts w:ascii="Palatino Linotype" w:eastAsiaTheme="minorHAnsi" w:hAnsi="Palatino Linotype" w:cstheme="minorBidi"/>
          <w:lang w:val="es-MX" w:eastAsia="en-US"/>
        </w:rPr>
        <w:t>diez de mayo de dos mil dieciocho al diez de mayo de dos mil diecinueve.</w:t>
      </w:r>
    </w:p>
    <w:p w:rsidR="003E55DE" w:rsidRDefault="003E55DE" w:rsidP="003E55DE">
      <w:pPr>
        <w:tabs>
          <w:tab w:val="left" w:pos="709"/>
        </w:tabs>
        <w:spacing w:line="360" w:lineRule="auto"/>
        <w:jc w:val="both"/>
        <w:rPr>
          <w:rFonts w:ascii="Palatino Linotype" w:eastAsiaTheme="minorHAnsi" w:hAnsi="Palatino Linotype" w:cstheme="minorBidi"/>
          <w:lang w:val="es-MX" w:eastAsia="en-US"/>
        </w:rPr>
      </w:pPr>
    </w:p>
    <w:p w:rsidR="003E55DE" w:rsidRDefault="00CE22C9" w:rsidP="003E55DE">
      <w:pPr>
        <w:tabs>
          <w:tab w:val="left" w:pos="709"/>
        </w:tabs>
        <w:spacing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lang w:val="es-MX" w:eastAsia="en-US"/>
        </w:rPr>
        <w:t xml:space="preserve">Finalmente por lo que toca al punto número 10, referente a los nombramientos, el </w:t>
      </w:r>
      <w:r>
        <w:rPr>
          <w:rFonts w:ascii="Palatino Linotype" w:eastAsiaTheme="minorHAnsi" w:hAnsi="Palatino Linotype" w:cstheme="minorBidi"/>
          <w:b/>
          <w:lang w:val="es-MX" w:eastAsia="en-US"/>
        </w:rPr>
        <w:t>sujeto obligado</w:t>
      </w:r>
      <w:r>
        <w:rPr>
          <w:rFonts w:ascii="Palatino Linotype" w:eastAsiaTheme="minorHAnsi" w:hAnsi="Palatino Linotype" w:cstheme="minorBidi"/>
          <w:lang w:val="es-MX" w:eastAsia="en-US"/>
        </w:rPr>
        <w:t xml:space="preserve"> responde que no le han sido entregados, </w:t>
      </w:r>
      <w:r w:rsidR="0086124E">
        <w:rPr>
          <w:rFonts w:ascii="Palatino Linotype" w:eastAsiaTheme="minorHAnsi" w:hAnsi="Palatino Linotype" w:cstheme="minorBidi"/>
          <w:lang w:val="es-MX" w:eastAsia="en-US"/>
        </w:rPr>
        <w:t xml:space="preserve">consideraciones que dejan de observar lo consagrado en el artículo 49 de la Ley del Trabajo de los Servidores Públicos del Estado de México y Municipios, el cual </w:t>
      </w:r>
      <w:r w:rsidR="0086124E" w:rsidRPr="0086124E">
        <w:rPr>
          <w:rFonts w:ascii="Palatino Linotype" w:eastAsiaTheme="minorHAnsi" w:hAnsi="Palatino Linotype" w:cstheme="minorBidi"/>
          <w:lang w:val="es-MX" w:eastAsia="en-US"/>
        </w:rPr>
        <w:t xml:space="preserve">prevé que la relación de trabajo entre el servidor público y la institución tiene lugar a través de un </w:t>
      </w:r>
      <w:r w:rsidR="0086124E" w:rsidRPr="0086124E">
        <w:rPr>
          <w:rFonts w:ascii="Palatino Linotype" w:eastAsiaTheme="minorHAnsi" w:hAnsi="Palatino Linotype" w:cstheme="minorBidi"/>
          <w:b/>
          <w:lang w:val="es-MX" w:eastAsia="en-US"/>
        </w:rPr>
        <w:t>nombramiento</w:t>
      </w:r>
      <w:r w:rsidR="0086124E" w:rsidRPr="0086124E">
        <w:rPr>
          <w:rFonts w:ascii="Palatino Linotype" w:eastAsiaTheme="minorHAnsi" w:hAnsi="Palatino Linotype" w:cstheme="minorBidi"/>
          <w:lang w:val="es-MX" w:eastAsia="en-US"/>
        </w:rPr>
        <w:t xml:space="preserve">, </w:t>
      </w:r>
      <w:r w:rsidR="0086124E" w:rsidRPr="0086124E">
        <w:rPr>
          <w:rFonts w:ascii="Palatino Linotype" w:eastAsiaTheme="minorHAnsi" w:hAnsi="Palatino Linotype" w:cstheme="minorBidi"/>
          <w:b/>
          <w:lang w:val="es-MX" w:eastAsia="en-US"/>
        </w:rPr>
        <w:t>contrato o formato único de movimiento de personal</w:t>
      </w:r>
      <w:r w:rsidR="0086124E" w:rsidRPr="0086124E">
        <w:rPr>
          <w:rFonts w:ascii="Palatino Linotype" w:eastAsiaTheme="minorHAnsi" w:hAnsi="Palatino Linotype" w:cstheme="minorBidi"/>
          <w:lang w:val="es-MX" w:eastAsia="en-US"/>
        </w:rPr>
        <w:t xml:space="preserve">, </w:t>
      </w:r>
      <w:r w:rsidR="0086124E">
        <w:rPr>
          <w:rFonts w:ascii="Palatino Linotype" w:eastAsiaTheme="minorHAnsi" w:hAnsi="Palatino Linotype" w:cstheme="minorBidi"/>
          <w:lang w:val="es-MX" w:eastAsia="en-US"/>
        </w:rPr>
        <w:t>ordenamiento que se cita a mayor referencia:</w:t>
      </w:r>
    </w:p>
    <w:p w:rsidR="0086124E" w:rsidRDefault="0086124E" w:rsidP="003E55DE">
      <w:pPr>
        <w:tabs>
          <w:tab w:val="left" w:pos="709"/>
        </w:tabs>
        <w:spacing w:line="360" w:lineRule="auto"/>
        <w:jc w:val="both"/>
        <w:rPr>
          <w:rFonts w:ascii="Palatino Linotype" w:eastAsiaTheme="minorHAnsi" w:hAnsi="Palatino Linotype" w:cstheme="minorBidi"/>
          <w:lang w:val="es-MX" w:eastAsia="en-US"/>
        </w:rPr>
      </w:pPr>
    </w:p>
    <w:p w:rsidR="0086124E" w:rsidRPr="0086124E" w:rsidRDefault="0086124E" w:rsidP="0086124E">
      <w:pPr>
        <w:ind w:left="567" w:right="539"/>
        <w:jc w:val="both"/>
        <w:rPr>
          <w:rFonts w:ascii="Palatino Linotype" w:hAnsi="Palatino Linotype"/>
          <w:i/>
          <w:sz w:val="22"/>
          <w:szCs w:val="22"/>
          <w:lang w:val="es-MX"/>
        </w:rPr>
      </w:pPr>
      <w:r w:rsidRPr="0086124E">
        <w:rPr>
          <w:rFonts w:ascii="Palatino Linotype" w:hAnsi="Palatino Linotype"/>
          <w:i/>
          <w:sz w:val="22"/>
          <w:szCs w:val="22"/>
          <w:lang w:val="es-MX"/>
        </w:rPr>
        <w:t>“</w:t>
      </w:r>
      <w:r w:rsidRPr="0086124E">
        <w:rPr>
          <w:rFonts w:ascii="Palatino Linotype" w:hAnsi="Palatino Linotype"/>
          <w:b/>
          <w:i/>
          <w:sz w:val="22"/>
          <w:szCs w:val="22"/>
          <w:lang w:val="es-MX"/>
        </w:rPr>
        <w:t>ARTÍCULO 49.-</w:t>
      </w:r>
      <w:r w:rsidRPr="0086124E">
        <w:rPr>
          <w:rFonts w:ascii="Palatino Linotype" w:hAnsi="Palatino Linotype"/>
          <w:i/>
          <w:sz w:val="22"/>
          <w:szCs w:val="22"/>
          <w:lang w:val="es-MX"/>
        </w:rPr>
        <w:t xml:space="preserve"> Los </w:t>
      </w:r>
      <w:r w:rsidRPr="0086124E">
        <w:rPr>
          <w:rFonts w:ascii="Palatino Linotype" w:hAnsi="Palatino Linotype"/>
          <w:i/>
          <w:sz w:val="22"/>
          <w:szCs w:val="22"/>
          <w:u w:val="single"/>
          <w:lang w:val="es-MX"/>
        </w:rPr>
        <w:t>nombramientos</w:t>
      </w:r>
      <w:r w:rsidRPr="0086124E">
        <w:rPr>
          <w:rFonts w:ascii="Palatino Linotype" w:hAnsi="Palatino Linotype"/>
          <w:i/>
          <w:sz w:val="22"/>
          <w:szCs w:val="22"/>
          <w:lang w:val="es-MX"/>
        </w:rPr>
        <w:t xml:space="preserve">, contratos o </w:t>
      </w:r>
      <w:r w:rsidRPr="0086124E">
        <w:rPr>
          <w:rFonts w:ascii="Palatino Linotype" w:hAnsi="Palatino Linotype"/>
          <w:i/>
          <w:sz w:val="22"/>
          <w:szCs w:val="22"/>
          <w:u w:val="single"/>
          <w:lang w:val="es-MX"/>
        </w:rPr>
        <w:t>formato único de Movimientos de Personal</w:t>
      </w:r>
      <w:r w:rsidRPr="0086124E">
        <w:rPr>
          <w:rFonts w:ascii="Palatino Linotype" w:hAnsi="Palatino Linotype"/>
          <w:i/>
          <w:sz w:val="22"/>
          <w:szCs w:val="22"/>
          <w:lang w:val="es-MX"/>
        </w:rPr>
        <w:t xml:space="preserve"> de los servidores públicos deberán contener: </w:t>
      </w:r>
    </w:p>
    <w:p w:rsidR="0086124E" w:rsidRPr="0086124E" w:rsidRDefault="0086124E" w:rsidP="0086124E">
      <w:pPr>
        <w:ind w:left="567" w:right="539"/>
        <w:jc w:val="both"/>
        <w:rPr>
          <w:rFonts w:ascii="Palatino Linotype" w:hAnsi="Palatino Linotype"/>
          <w:i/>
          <w:sz w:val="22"/>
          <w:szCs w:val="22"/>
          <w:lang w:val="es-MX"/>
        </w:rPr>
      </w:pPr>
      <w:r w:rsidRPr="0086124E">
        <w:rPr>
          <w:rFonts w:ascii="Palatino Linotype" w:hAnsi="Palatino Linotype"/>
          <w:i/>
          <w:sz w:val="22"/>
          <w:szCs w:val="22"/>
          <w:lang w:val="es-MX"/>
        </w:rPr>
        <w:t>I</w:t>
      </w:r>
      <w:r w:rsidRPr="0086124E">
        <w:rPr>
          <w:rFonts w:ascii="Palatino Linotype" w:hAnsi="Palatino Linotype"/>
          <w:b/>
          <w:i/>
          <w:sz w:val="22"/>
          <w:szCs w:val="22"/>
          <w:lang w:val="es-MX"/>
        </w:rPr>
        <w:t xml:space="preserve">. </w:t>
      </w:r>
      <w:r w:rsidRPr="0086124E">
        <w:rPr>
          <w:rFonts w:ascii="Palatino Linotype" w:hAnsi="Palatino Linotype"/>
          <w:i/>
          <w:sz w:val="22"/>
          <w:szCs w:val="22"/>
          <w:lang w:val="es-MX"/>
        </w:rPr>
        <w:t xml:space="preserve">Nombre completo del servidor público; </w:t>
      </w:r>
    </w:p>
    <w:p w:rsidR="0086124E" w:rsidRPr="0086124E" w:rsidRDefault="0086124E" w:rsidP="0086124E">
      <w:pPr>
        <w:ind w:left="567" w:right="539"/>
        <w:jc w:val="both"/>
        <w:rPr>
          <w:rFonts w:ascii="Palatino Linotype" w:hAnsi="Palatino Linotype"/>
          <w:i/>
          <w:sz w:val="22"/>
          <w:szCs w:val="22"/>
          <w:lang w:val="es-MX"/>
        </w:rPr>
      </w:pPr>
      <w:r w:rsidRPr="0086124E">
        <w:rPr>
          <w:rFonts w:ascii="Palatino Linotype" w:hAnsi="Palatino Linotype"/>
          <w:i/>
          <w:sz w:val="22"/>
          <w:szCs w:val="22"/>
          <w:lang w:val="es-MX"/>
        </w:rPr>
        <w:lastRenderedPageBreak/>
        <w:t xml:space="preserve">II. Cargo para el que es designado, fecha de inicio de sus servicios y lugar de adscripción; </w:t>
      </w:r>
    </w:p>
    <w:p w:rsidR="0086124E" w:rsidRPr="0086124E" w:rsidRDefault="0086124E" w:rsidP="0086124E">
      <w:pPr>
        <w:ind w:left="567" w:right="539"/>
        <w:jc w:val="both"/>
        <w:rPr>
          <w:rFonts w:ascii="Palatino Linotype" w:hAnsi="Palatino Linotype"/>
          <w:i/>
          <w:sz w:val="22"/>
          <w:szCs w:val="22"/>
          <w:lang w:val="es-MX"/>
        </w:rPr>
      </w:pPr>
      <w:r w:rsidRPr="0086124E">
        <w:rPr>
          <w:rFonts w:ascii="Palatino Linotype" w:hAnsi="Palatino Linotype"/>
          <w:i/>
          <w:sz w:val="22"/>
          <w:szCs w:val="22"/>
          <w:lang w:val="es-MX"/>
        </w:rPr>
        <w:t xml:space="preserve">III. Carácter del nombramiento, ya sea de servidores públicos generales o de confianza, así como la temporalidad del mismo; </w:t>
      </w:r>
    </w:p>
    <w:p w:rsidR="0086124E" w:rsidRPr="0086124E" w:rsidRDefault="0086124E" w:rsidP="0086124E">
      <w:pPr>
        <w:ind w:left="567" w:right="539"/>
        <w:jc w:val="both"/>
        <w:rPr>
          <w:rFonts w:ascii="Palatino Linotype" w:hAnsi="Palatino Linotype"/>
          <w:i/>
          <w:sz w:val="22"/>
          <w:szCs w:val="22"/>
          <w:lang w:val="es-MX"/>
        </w:rPr>
      </w:pPr>
      <w:r w:rsidRPr="0086124E">
        <w:rPr>
          <w:rFonts w:ascii="Palatino Linotype" w:hAnsi="Palatino Linotype"/>
          <w:i/>
          <w:sz w:val="22"/>
          <w:szCs w:val="22"/>
          <w:lang w:val="es-MX"/>
        </w:rPr>
        <w:t xml:space="preserve">IV. Remuneración correspondiente al puesto; </w:t>
      </w:r>
    </w:p>
    <w:p w:rsidR="0086124E" w:rsidRPr="0086124E" w:rsidRDefault="0086124E" w:rsidP="0086124E">
      <w:pPr>
        <w:ind w:left="567" w:right="539"/>
        <w:jc w:val="both"/>
        <w:rPr>
          <w:rFonts w:ascii="Palatino Linotype" w:hAnsi="Palatino Linotype"/>
          <w:i/>
          <w:sz w:val="22"/>
          <w:szCs w:val="22"/>
          <w:lang w:val="es-MX"/>
        </w:rPr>
      </w:pPr>
      <w:r w:rsidRPr="0086124E">
        <w:rPr>
          <w:rFonts w:ascii="Palatino Linotype" w:hAnsi="Palatino Linotype"/>
          <w:i/>
          <w:sz w:val="22"/>
          <w:szCs w:val="22"/>
          <w:lang w:val="es-MX"/>
        </w:rPr>
        <w:t xml:space="preserve">V. Jornada de trabajo; </w:t>
      </w:r>
    </w:p>
    <w:p w:rsidR="0086124E" w:rsidRPr="0086124E" w:rsidRDefault="0086124E" w:rsidP="0086124E">
      <w:pPr>
        <w:ind w:left="567" w:right="539"/>
        <w:jc w:val="both"/>
        <w:rPr>
          <w:rFonts w:ascii="Palatino Linotype" w:hAnsi="Palatino Linotype"/>
          <w:i/>
          <w:sz w:val="22"/>
          <w:szCs w:val="22"/>
          <w:lang w:val="es-MX"/>
        </w:rPr>
      </w:pPr>
      <w:r w:rsidRPr="0086124E">
        <w:rPr>
          <w:rFonts w:ascii="Palatino Linotype" w:hAnsi="Palatino Linotype"/>
          <w:i/>
          <w:sz w:val="22"/>
          <w:szCs w:val="22"/>
          <w:lang w:val="es-MX"/>
        </w:rPr>
        <w:t xml:space="preserve">VI. Derogada; </w:t>
      </w:r>
    </w:p>
    <w:p w:rsidR="0086124E" w:rsidRPr="0086124E" w:rsidRDefault="0086124E" w:rsidP="0086124E">
      <w:pPr>
        <w:ind w:left="567" w:right="539"/>
        <w:jc w:val="both"/>
        <w:rPr>
          <w:rFonts w:ascii="Palatino Linotype" w:hAnsi="Palatino Linotype"/>
          <w:i/>
          <w:sz w:val="22"/>
          <w:szCs w:val="22"/>
          <w:lang w:val="es-MX"/>
        </w:rPr>
      </w:pPr>
      <w:r w:rsidRPr="0086124E">
        <w:rPr>
          <w:rFonts w:ascii="Palatino Linotype" w:hAnsi="Palatino Linotype"/>
          <w:i/>
          <w:sz w:val="22"/>
          <w:szCs w:val="22"/>
          <w:lang w:val="es-MX"/>
        </w:rPr>
        <w:t>VII. Firma del servidor público autorizado para emitir el nombramiento, contrato o formato único de Movimientos de Personal, así como el fundamento legal de esa atribución.”</w:t>
      </w:r>
    </w:p>
    <w:p w:rsidR="0086124E" w:rsidRPr="0086124E" w:rsidRDefault="0086124E" w:rsidP="0086124E">
      <w:pPr>
        <w:ind w:left="567" w:right="539"/>
        <w:jc w:val="both"/>
        <w:rPr>
          <w:rFonts w:ascii="Palatino Linotype" w:hAnsi="Palatino Linotype" w:cs="Tahoma"/>
          <w:b/>
          <w:i/>
          <w:sz w:val="22"/>
          <w:szCs w:val="22"/>
          <w:lang w:val="es-MX"/>
        </w:rPr>
      </w:pPr>
    </w:p>
    <w:p w:rsidR="0086124E" w:rsidRPr="0086124E" w:rsidRDefault="0086124E" w:rsidP="0086124E">
      <w:pPr>
        <w:ind w:left="567" w:right="567"/>
        <w:jc w:val="right"/>
        <w:rPr>
          <w:rFonts w:ascii="Palatino Linotype" w:eastAsia="Calibri" w:hAnsi="Palatino Linotype" w:cs="Tahoma"/>
          <w:bCs/>
          <w:sz w:val="22"/>
          <w:szCs w:val="22"/>
          <w:lang w:eastAsia="en-US"/>
        </w:rPr>
      </w:pPr>
      <w:r w:rsidRPr="0086124E">
        <w:rPr>
          <w:rFonts w:ascii="Palatino Linotype" w:eastAsia="Calibri" w:hAnsi="Palatino Linotype" w:cs="Tahoma"/>
          <w:bCs/>
          <w:sz w:val="22"/>
          <w:szCs w:val="22"/>
          <w:lang w:eastAsia="en-US"/>
        </w:rPr>
        <w:t>(Énfasis añadido)</w:t>
      </w:r>
    </w:p>
    <w:p w:rsidR="0086124E" w:rsidRPr="0086124E" w:rsidRDefault="0086124E" w:rsidP="0086124E">
      <w:pPr>
        <w:spacing w:line="360" w:lineRule="auto"/>
        <w:ind w:right="-28"/>
        <w:jc w:val="both"/>
        <w:rPr>
          <w:rFonts w:ascii="Palatino Linotype" w:hAnsi="Palatino Linotype"/>
          <w:lang w:val="es-MX"/>
        </w:rPr>
      </w:pPr>
    </w:p>
    <w:p w:rsidR="007C080F" w:rsidRPr="0028464A" w:rsidRDefault="0086124E" w:rsidP="007C080F">
      <w:pPr>
        <w:spacing w:line="360" w:lineRule="auto"/>
        <w:contextualSpacing/>
        <w:jc w:val="both"/>
        <w:rPr>
          <w:rFonts w:ascii="Palatino Linotype" w:eastAsia="Calibri" w:hAnsi="Palatino Linotype" w:cs="Tahoma"/>
          <w:bCs/>
          <w:lang w:val="es-MX" w:eastAsia="en-US"/>
        </w:rPr>
      </w:pPr>
      <w:r w:rsidRPr="0086124E">
        <w:rPr>
          <w:rFonts w:ascii="Palatino Linotype" w:hAnsi="Palatino Linotype"/>
          <w:lang w:val="es-MX"/>
        </w:rPr>
        <w:t xml:space="preserve">Del artículo anterior se prevé que el </w:t>
      </w:r>
      <w:r w:rsidR="007C080F" w:rsidRPr="0086124E">
        <w:rPr>
          <w:rFonts w:ascii="Palatino Linotype" w:hAnsi="Palatino Linotype"/>
          <w:b/>
          <w:lang w:val="es-MX"/>
        </w:rPr>
        <w:t>sujeto obligado</w:t>
      </w:r>
      <w:r w:rsidR="007C080F" w:rsidRPr="0086124E">
        <w:rPr>
          <w:rFonts w:ascii="Palatino Linotype" w:hAnsi="Palatino Linotype"/>
          <w:lang w:val="es-MX"/>
        </w:rPr>
        <w:t xml:space="preserve"> </w:t>
      </w:r>
      <w:r w:rsidRPr="0086124E">
        <w:rPr>
          <w:rFonts w:ascii="Palatino Linotype" w:hAnsi="Palatino Linotype"/>
          <w:lang w:val="es-MX"/>
        </w:rPr>
        <w:t xml:space="preserve">en el momento de generar la relación laboral con el servidor público estipula su calidad de servidor público general; es decir operativo; o bien de </w:t>
      </w:r>
      <w:r w:rsidRPr="0028464A">
        <w:rPr>
          <w:rFonts w:ascii="Palatino Linotype" w:hAnsi="Palatino Linotype"/>
          <w:lang w:val="es-MX"/>
        </w:rPr>
        <w:t xml:space="preserve">confianza, </w:t>
      </w:r>
      <w:r w:rsidR="007C080F" w:rsidRPr="0028464A">
        <w:rPr>
          <w:rFonts w:ascii="Palatino Linotype" w:hAnsi="Palatino Linotype"/>
          <w:lang w:val="es-MX"/>
        </w:rPr>
        <w:t>a</w:t>
      </w:r>
      <w:r w:rsidRPr="0028464A">
        <w:rPr>
          <w:rFonts w:ascii="Palatino Linotype" w:hAnsi="Palatino Linotype"/>
          <w:lang w:val="es-MX"/>
        </w:rPr>
        <w:t xml:space="preserve">unado a lo anterior el artículo 220K de la Ley del Trabajo de los Servidores Públicos del Estado y Municipios, </w:t>
      </w:r>
      <w:r w:rsidR="007C080F" w:rsidRPr="0028464A">
        <w:rPr>
          <w:rFonts w:ascii="Palatino Linotype" w:eastAsia="Calibri" w:hAnsi="Palatino Linotype" w:cs="Tahoma"/>
          <w:bCs/>
          <w:lang w:val="es-MX" w:eastAsia="en-US"/>
        </w:rPr>
        <w:t xml:space="preserve">establece los documentos que tiene la obligación de conservar el </w:t>
      </w:r>
      <w:r w:rsidR="0028464A" w:rsidRPr="0028464A">
        <w:rPr>
          <w:rFonts w:ascii="Palatino Linotype" w:eastAsia="Calibri" w:hAnsi="Palatino Linotype" w:cs="Tahoma"/>
          <w:b/>
          <w:bCs/>
          <w:lang w:val="es-MX" w:eastAsia="en-US"/>
        </w:rPr>
        <w:t>sujeto obligado</w:t>
      </w:r>
      <w:r w:rsidR="007C080F" w:rsidRPr="0028464A">
        <w:rPr>
          <w:rFonts w:ascii="Palatino Linotype" w:eastAsia="Calibri" w:hAnsi="Palatino Linotype" w:cs="Tahoma"/>
          <w:bCs/>
          <w:lang w:val="es-MX" w:eastAsia="en-US"/>
        </w:rPr>
        <w:t xml:space="preserve">, entre los que se encuentran los recibos de pagos: </w:t>
      </w:r>
    </w:p>
    <w:p w:rsidR="007C080F" w:rsidRPr="0028464A" w:rsidRDefault="007C080F" w:rsidP="0028464A">
      <w:pPr>
        <w:tabs>
          <w:tab w:val="left" w:pos="4962"/>
        </w:tabs>
        <w:spacing w:line="360" w:lineRule="auto"/>
        <w:contextualSpacing/>
        <w:jc w:val="both"/>
        <w:rPr>
          <w:rFonts w:ascii="Palatino Linotype" w:hAnsi="Palatino Linotype" w:cs="Tahoma"/>
          <w:lang w:val="es-MX"/>
        </w:rPr>
      </w:pPr>
    </w:p>
    <w:p w:rsidR="007C080F" w:rsidRPr="00C30B69" w:rsidRDefault="007C080F" w:rsidP="00C30B69">
      <w:pPr>
        <w:tabs>
          <w:tab w:val="left" w:pos="4962"/>
        </w:tabs>
        <w:ind w:left="567" w:right="539"/>
        <w:contextualSpacing/>
        <w:jc w:val="both"/>
        <w:rPr>
          <w:rFonts w:ascii="Palatino Linotype" w:hAnsi="Palatino Linotype" w:cs="Tahoma"/>
          <w:i/>
          <w:sz w:val="22"/>
          <w:szCs w:val="22"/>
          <w:lang w:val="es-MX"/>
        </w:rPr>
      </w:pPr>
      <w:r w:rsidRPr="00C30B69">
        <w:rPr>
          <w:rFonts w:ascii="Palatino Linotype" w:hAnsi="Palatino Linotype" w:cs="Tahoma"/>
          <w:i/>
          <w:sz w:val="22"/>
          <w:szCs w:val="22"/>
          <w:lang w:val="es-MX"/>
        </w:rPr>
        <w:t>“</w:t>
      </w:r>
      <w:r w:rsidRPr="00C30B69">
        <w:rPr>
          <w:rFonts w:ascii="Palatino Linotype" w:hAnsi="Palatino Linotype" w:cs="Tahoma"/>
          <w:b/>
          <w:i/>
          <w:sz w:val="22"/>
          <w:szCs w:val="22"/>
          <w:lang w:val="es-MX"/>
        </w:rPr>
        <w:t>ARTÍCULO 220 K.-</w:t>
      </w:r>
      <w:r w:rsidRPr="00C30B69">
        <w:rPr>
          <w:rFonts w:ascii="Palatino Linotype" w:hAnsi="Palatino Linotype" w:cs="Tahoma"/>
          <w:i/>
          <w:sz w:val="22"/>
          <w:szCs w:val="22"/>
          <w:lang w:val="es-MX"/>
        </w:rPr>
        <w:t xml:space="preserve"> La institución o dependencia pública tiene la obligación de conservar y exhibir en el proceso los documentos que a continuación se precisan:</w:t>
      </w:r>
    </w:p>
    <w:p w:rsidR="007C080F" w:rsidRPr="00C30B69" w:rsidRDefault="007C080F" w:rsidP="00C30B69">
      <w:pPr>
        <w:tabs>
          <w:tab w:val="left" w:pos="4962"/>
        </w:tabs>
        <w:ind w:left="567" w:right="539"/>
        <w:contextualSpacing/>
        <w:jc w:val="both"/>
        <w:rPr>
          <w:rFonts w:ascii="Palatino Linotype" w:hAnsi="Palatino Linotype" w:cs="Tahoma"/>
          <w:i/>
          <w:sz w:val="22"/>
          <w:szCs w:val="22"/>
          <w:lang w:val="es-MX"/>
        </w:rPr>
      </w:pPr>
      <w:r w:rsidRPr="00C30B69">
        <w:rPr>
          <w:rFonts w:ascii="Palatino Linotype" w:hAnsi="Palatino Linotype" w:cs="Tahoma"/>
          <w:i/>
          <w:sz w:val="22"/>
          <w:szCs w:val="22"/>
          <w:lang w:val="es-MX"/>
        </w:rPr>
        <w:t>I. Contratos, Nombramientos o Formato Único de Movimientos de Personal, cuando no exista Convenio de condiciones generales de trabajo aplicable;</w:t>
      </w:r>
    </w:p>
    <w:p w:rsidR="007C080F" w:rsidRPr="00C30B69" w:rsidRDefault="007C080F" w:rsidP="00C30B69">
      <w:pPr>
        <w:tabs>
          <w:tab w:val="left" w:pos="4962"/>
        </w:tabs>
        <w:ind w:left="567" w:right="539"/>
        <w:contextualSpacing/>
        <w:jc w:val="both"/>
        <w:rPr>
          <w:rFonts w:ascii="Palatino Linotype" w:hAnsi="Palatino Linotype" w:cs="Tahoma"/>
          <w:b/>
          <w:i/>
          <w:sz w:val="22"/>
          <w:szCs w:val="22"/>
          <w:u w:val="single"/>
          <w:lang w:val="es-MX"/>
        </w:rPr>
      </w:pPr>
      <w:r w:rsidRPr="00C30B69">
        <w:rPr>
          <w:rFonts w:ascii="Palatino Linotype" w:hAnsi="Palatino Linotype" w:cs="Tahoma"/>
          <w:b/>
          <w:i/>
          <w:sz w:val="22"/>
          <w:szCs w:val="22"/>
          <w:u w:val="single"/>
          <w:lang w:val="es-MX"/>
        </w:rPr>
        <w:t>II. Recibos de pagos de salarios o las constancias documentales del pago de salario cuando sea por depósito o mediante información electrónica;</w:t>
      </w:r>
    </w:p>
    <w:p w:rsidR="007C080F" w:rsidRPr="00C30B69" w:rsidRDefault="007C080F" w:rsidP="00C30B69">
      <w:pPr>
        <w:tabs>
          <w:tab w:val="left" w:pos="4962"/>
        </w:tabs>
        <w:ind w:left="567" w:right="539"/>
        <w:contextualSpacing/>
        <w:jc w:val="both"/>
        <w:rPr>
          <w:rFonts w:ascii="Palatino Linotype" w:hAnsi="Palatino Linotype" w:cs="Tahoma"/>
          <w:i/>
          <w:sz w:val="22"/>
          <w:szCs w:val="22"/>
          <w:lang w:val="es-MX"/>
        </w:rPr>
      </w:pPr>
      <w:r w:rsidRPr="00C30B69">
        <w:rPr>
          <w:rFonts w:ascii="Palatino Linotype" w:hAnsi="Palatino Linotype" w:cs="Tahoma"/>
          <w:i/>
          <w:sz w:val="22"/>
          <w:szCs w:val="22"/>
          <w:lang w:val="es-MX"/>
        </w:rPr>
        <w:t>III. Controles de asistencia o la información magnética o electrónica de asistencia de los servidores públicos;</w:t>
      </w:r>
    </w:p>
    <w:p w:rsidR="007C080F" w:rsidRPr="00C30B69" w:rsidRDefault="007C080F" w:rsidP="00C30B69">
      <w:pPr>
        <w:tabs>
          <w:tab w:val="left" w:pos="4962"/>
        </w:tabs>
        <w:ind w:left="567" w:right="539"/>
        <w:contextualSpacing/>
        <w:jc w:val="both"/>
        <w:rPr>
          <w:rFonts w:ascii="Palatino Linotype" w:hAnsi="Palatino Linotype" w:cs="Tahoma"/>
          <w:i/>
          <w:sz w:val="22"/>
          <w:szCs w:val="22"/>
          <w:lang w:val="es-MX"/>
        </w:rPr>
      </w:pPr>
      <w:r w:rsidRPr="00C30B69">
        <w:rPr>
          <w:rFonts w:ascii="Palatino Linotype" w:hAnsi="Palatino Linotype" w:cs="Tahoma"/>
          <w:b/>
          <w:i/>
          <w:sz w:val="22"/>
          <w:szCs w:val="22"/>
          <w:u w:val="single"/>
          <w:lang w:val="es-MX"/>
        </w:rPr>
        <w:t>IV. Recibos o las constancias de depósito o del medio de información magnética o electrónica que sean utilizadas para el pago de salarios, prima vacacional, aguinaldo y demás prestaciones establecidas en la presente ley;</w:t>
      </w:r>
      <w:r w:rsidRPr="00C30B69">
        <w:rPr>
          <w:rFonts w:ascii="Palatino Linotype" w:hAnsi="Palatino Linotype" w:cs="Tahoma"/>
          <w:i/>
          <w:sz w:val="22"/>
          <w:szCs w:val="22"/>
          <w:lang w:val="es-MX"/>
        </w:rPr>
        <w:t xml:space="preserve"> y</w:t>
      </w:r>
    </w:p>
    <w:p w:rsidR="007C080F" w:rsidRPr="00C30B69" w:rsidRDefault="007C080F" w:rsidP="00C30B69">
      <w:pPr>
        <w:tabs>
          <w:tab w:val="left" w:pos="4962"/>
        </w:tabs>
        <w:ind w:left="567" w:right="539"/>
        <w:contextualSpacing/>
        <w:jc w:val="both"/>
        <w:rPr>
          <w:rFonts w:ascii="Palatino Linotype" w:hAnsi="Palatino Linotype" w:cs="Tahoma"/>
          <w:i/>
          <w:sz w:val="22"/>
          <w:szCs w:val="22"/>
          <w:lang w:val="es-MX"/>
        </w:rPr>
      </w:pPr>
      <w:r w:rsidRPr="00C30B69">
        <w:rPr>
          <w:rFonts w:ascii="Palatino Linotype" w:hAnsi="Palatino Linotype" w:cs="Tahoma"/>
          <w:i/>
          <w:sz w:val="22"/>
          <w:szCs w:val="22"/>
          <w:lang w:val="es-MX"/>
        </w:rPr>
        <w:t>V. Los demás que señalen las leyes.</w:t>
      </w:r>
    </w:p>
    <w:p w:rsidR="007C080F" w:rsidRPr="00C30B69" w:rsidRDefault="007C080F" w:rsidP="00C30B69">
      <w:pPr>
        <w:tabs>
          <w:tab w:val="left" w:pos="4962"/>
        </w:tabs>
        <w:ind w:left="567" w:right="539"/>
        <w:contextualSpacing/>
        <w:jc w:val="both"/>
        <w:rPr>
          <w:rFonts w:ascii="Palatino Linotype" w:hAnsi="Palatino Linotype" w:cs="Tahoma"/>
          <w:i/>
          <w:sz w:val="22"/>
          <w:szCs w:val="22"/>
          <w:lang w:val="es-MX"/>
        </w:rPr>
      </w:pPr>
      <w:r w:rsidRPr="00C30B69">
        <w:rPr>
          <w:rFonts w:ascii="Palatino Linotype" w:hAnsi="Palatino Linotype" w:cs="Tahoma"/>
          <w:i/>
          <w:sz w:val="22"/>
          <w:szCs w:val="22"/>
          <w:lang w:val="es-MX"/>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w:t>
      </w:r>
      <w:r w:rsidRPr="00C30B69">
        <w:rPr>
          <w:rFonts w:ascii="Palatino Linotype" w:hAnsi="Palatino Linotype" w:cs="Tahoma"/>
          <w:i/>
          <w:sz w:val="22"/>
          <w:szCs w:val="22"/>
          <w:lang w:val="es-MX"/>
        </w:rPr>
        <w:lastRenderedPageBreak/>
        <w:t>descubierto por la ciencia y las constancias expedidas por el encargado del área de personal de éstas, harán prueba plena.</w:t>
      </w:r>
      <w:r w:rsidRPr="00C30B69">
        <w:rPr>
          <w:rFonts w:ascii="Palatino Linotype" w:hAnsi="Palatino Linotype" w:cs="Tahoma"/>
          <w:i/>
          <w:sz w:val="22"/>
          <w:szCs w:val="22"/>
          <w:lang w:val="es-MX"/>
        </w:rPr>
        <w:cr/>
        <w:t>…”</w:t>
      </w:r>
    </w:p>
    <w:p w:rsidR="00C30B69" w:rsidRDefault="00C30B69" w:rsidP="007C080F">
      <w:pPr>
        <w:spacing w:line="360" w:lineRule="auto"/>
        <w:contextualSpacing/>
        <w:jc w:val="both"/>
        <w:rPr>
          <w:rFonts w:ascii="Palatino Linotype" w:hAnsi="Palatino Linotype" w:cs="Tahoma"/>
          <w:sz w:val="22"/>
          <w:szCs w:val="22"/>
          <w:lang w:val="es-MX"/>
        </w:rPr>
      </w:pPr>
    </w:p>
    <w:p w:rsidR="007C080F" w:rsidRPr="007C080F" w:rsidRDefault="007C080F" w:rsidP="007C080F">
      <w:pPr>
        <w:spacing w:line="360" w:lineRule="auto"/>
        <w:contextualSpacing/>
        <w:jc w:val="both"/>
        <w:rPr>
          <w:rFonts w:ascii="Palatino Linotype" w:eastAsia="Calibri" w:hAnsi="Palatino Linotype" w:cs="Tahoma"/>
          <w:bCs/>
          <w:sz w:val="22"/>
          <w:szCs w:val="22"/>
          <w:lang w:val="es-MX" w:eastAsia="en-US"/>
        </w:rPr>
      </w:pPr>
      <w:r w:rsidRPr="007C080F">
        <w:rPr>
          <w:rFonts w:ascii="Palatino Linotype" w:eastAsia="Calibri" w:hAnsi="Palatino Linotype" w:cs="Tahoma"/>
          <w:bCs/>
          <w:sz w:val="22"/>
          <w:szCs w:val="22"/>
          <w:lang w:val="es-MX" w:eastAsia="en-US"/>
        </w:rPr>
        <w:t xml:space="preserve">Del precepto legal citado, se advierte que toda institución o dependencia pública del Estado de México debe conservar </w:t>
      </w:r>
      <w:r w:rsidR="00C30B69">
        <w:rPr>
          <w:rFonts w:ascii="Palatino Linotype" w:eastAsia="Calibri" w:hAnsi="Palatino Linotype" w:cs="Tahoma"/>
          <w:bCs/>
          <w:sz w:val="22"/>
          <w:szCs w:val="22"/>
          <w:lang w:val="es-MX" w:eastAsia="en-US"/>
        </w:rPr>
        <w:t>los nombramientos, contratos o Formatos Únicos de Movimiento</w:t>
      </w:r>
      <w:r w:rsidRPr="007C080F">
        <w:rPr>
          <w:rFonts w:ascii="Palatino Linotype" w:eastAsia="Calibri" w:hAnsi="Palatino Linotype" w:cs="Tahoma"/>
          <w:bCs/>
          <w:sz w:val="22"/>
          <w:szCs w:val="22"/>
          <w:lang w:val="es-MX" w:eastAsia="en-US"/>
        </w:rPr>
        <w:t>, durante el último año y un año después de que se extinga la relación laboral, a través de los sistemas de digitalización o de info</w:t>
      </w:r>
      <w:r w:rsidR="00C30B69">
        <w:rPr>
          <w:rFonts w:ascii="Palatino Linotype" w:eastAsia="Calibri" w:hAnsi="Palatino Linotype" w:cs="Tahoma"/>
          <w:bCs/>
          <w:sz w:val="22"/>
          <w:szCs w:val="22"/>
          <w:lang w:val="es-MX" w:eastAsia="en-US"/>
        </w:rPr>
        <w:t>rmación magnética o electrónica, por lo que en consecuencia resulta dable ordenar su entrega.</w:t>
      </w:r>
    </w:p>
    <w:p w:rsidR="003E55DE" w:rsidRDefault="003E55DE" w:rsidP="007C080F">
      <w:pPr>
        <w:spacing w:line="360" w:lineRule="auto"/>
        <w:ind w:right="-28"/>
        <w:jc w:val="both"/>
        <w:rPr>
          <w:rFonts w:ascii="Palatino Linotype" w:eastAsiaTheme="minorHAnsi" w:hAnsi="Palatino Linotype" w:cstheme="minorBidi"/>
          <w:lang w:val="es-MX" w:eastAsia="en-US"/>
        </w:rPr>
      </w:pPr>
    </w:p>
    <w:p w:rsidR="003E55DE" w:rsidRPr="003E55DE" w:rsidRDefault="003E55DE" w:rsidP="003E55DE">
      <w:pPr>
        <w:numPr>
          <w:ilvl w:val="0"/>
          <w:numId w:val="6"/>
        </w:numPr>
        <w:spacing w:line="360" w:lineRule="auto"/>
        <w:jc w:val="both"/>
        <w:rPr>
          <w:rFonts w:ascii="Palatino Linotype" w:hAnsi="Palatino Linotype" w:cs="Arial"/>
          <w:i/>
          <w:sz w:val="28"/>
        </w:rPr>
      </w:pPr>
      <w:r w:rsidRPr="003E55DE">
        <w:rPr>
          <w:rFonts w:ascii="Palatino Linotype" w:hAnsi="Palatino Linotype" w:cs="Arial"/>
          <w:b/>
          <w:i/>
          <w:sz w:val="28"/>
        </w:rPr>
        <w:t>Del acuerdo de Inexistencia</w:t>
      </w:r>
    </w:p>
    <w:p w:rsidR="00C30B69" w:rsidRDefault="00C30B69" w:rsidP="003E55DE">
      <w:pPr>
        <w:spacing w:line="360" w:lineRule="auto"/>
        <w:jc w:val="both"/>
        <w:rPr>
          <w:rFonts w:ascii="Palatino Linotype" w:hAnsi="Palatino Linotype" w:cs="Arial"/>
        </w:rPr>
      </w:pPr>
    </w:p>
    <w:p w:rsidR="003E55DE" w:rsidRPr="003E55DE" w:rsidRDefault="00163C22" w:rsidP="003E55DE">
      <w:pPr>
        <w:spacing w:line="360" w:lineRule="auto"/>
        <w:jc w:val="both"/>
        <w:rPr>
          <w:rFonts w:ascii="Palatino Linotype" w:eastAsiaTheme="minorHAnsi" w:hAnsi="Palatino Linotype" w:cstheme="minorBidi"/>
          <w:lang w:val="es-MX" w:eastAsia="en-US"/>
        </w:rPr>
      </w:pPr>
      <w:r>
        <w:rPr>
          <w:rFonts w:ascii="Palatino Linotype" w:eastAsiaTheme="minorHAnsi" w:hAnsi="Palatino Linotype" w:cs="Arial"/>
          <w:lang w:val="es-MX" w:eastAsia="en-US"/>
        </w:rPr>
        <w:t>E</w:t>
      </w:r>
      <w:r w:rsidR="003E55DE" w:rsidRPr="003E55DE">
        <w:rPr>
          <w:rFonts w:ascii="Palatino Linotype" w:eastAsiaTheme="minorHAnsi" w:hAnsi="Palatino Linotype" w:cs="Arial"/>
          <w:lang w:val="es-MX" w:eastAsia="en-US"/>
        </w:rPr>
        <w:t xml:space="preserve">l </w:t>
      </w:r>
      <w:r w:rsidR="003E55DE" w:rsidRPr="003E55DE">
        <w:rPr>
          <w:rFonts w:ascii="Palatino Linotype" w:eastAsiaTheme="minorHAnsi" w:hAnsi="Palatino Linotype" w:cs="Arial"/>
          <w:b/>
          <w:lang w:val="es-MX" w:eastAsia="en-US"/>
        </w:rPr>
        <w:t>sujeto obligado</w:t>
      </w:r>
      <w:r w:rsidR="003E55DE" w:rsidRPr="003E55DE">
        <w:rPr>
          <w:rFonts w:ascii="Palatino Linotype" w:eastAsiaTheme="minorHAnsi" w:hAnsi="Palatino Linotype" w:cs="Arial"/>
          <w:lang w:val="es-MX" w:eastAsia="en-US"/>
        </w:rPr>
        <w:t xml:space="preserve"> al no tener en sus archivos la información peticionada, ello a pesar de haber sido generada en su momento, por lo que </w:t>
      </w:r>
      <w:r w:rsidR="003E55DE" w:rsidRPr="003E55DE">
        <w:rPr>
          <w:rFonts w:ascii="Palatino Linotype" w:eastAsiaTheme="minorHAnsi" w:hAnsi="Palatino Linotype" w:cstheme="minorBidi"/>
          <w:lang w:val="es-MX" w:eastAsia="en-US"/>
        </w:rPr>
        <w:t xml:space="preserve">deberá emitir su acuerdo de inexistencia en términos de los artículos 19, 169 y 170 de la Ley de la materia como se enuncia a continuación: </w:t>
      </w:r>
    </w:p>
    <w:p w:rsidR="003E55DE" w:rsidRPr="003E55DE" w:rsidRDefault="003E55DE" w:rsidP="003E55DE">
      <w:pPr>
        <w:spacing w:line="360" w:lineRule="auto"/>
        <w:jc w:val="both"/>
        <w:rPr>
          <w:rFonts w:ascii="Palatino Linotype" w:eastAsiaTheme="minorHAnsi" w:hAnsi="Palatino Linotype" w:cstheme="minorBidi"/>
          <w:sz w:val="22"/>
          <w:szCs w:val="22"/>
          <w:lang w:val="es-MX" w:eastAsia="en-US"/>
        </w:rPr>
      </w:pPr>
    </w:p>
    <w:p w:rsidR="003E55DE" w:rsidRPr="003E55DE" w:rsidRDefault="003E55DE" w:rsidP="003E55DE">
      <w:pPr>
        <w:ind w:left="567" w:right="567"/>
        <w:jc w:val="both"/>
        <w:rPr>
          <w:rFonts w:ascii="Palatino Linotype" w:eastAsiaTheme="minorHAnsi" w:hAnsi="Palatino Linotype" w:cstheme="minorBidi"/>
          <w:i/>
          <w:sz w:val="22"/>
          <w:szCs w:val="22"/>
          <w:lang w:val="es-MX" w:eastAsia="en-US"/>
        </w:rPr>
      </w:pPr>
      <w:r w:rsidRPr="003E55DE">
        <w:rPr>
          <w:rFonts w:ascii="Palatino Linotype" w:eastAsiaTheme="minorHAnsi" w:hAnsi="Palatino Linotype" w:cstheme="minorBidi"/>
          <w:i/>
          <w:sz w:val="22"/>
          <w:szCs w:val="22"/>
          <w:lang w:val="es-MX" w:eastAsia="en-US"/>
        </w:rPr>
        <w:t>“</w:t>
      </w:r>
      <w:r w:rsidRPr="003E55DE">
        <w:rPr>
          <w:rFonts w:ascii="Palatino Linotype" w:eastAsiaTheme="minorHAnsi" w:hAnsi="Palatino Linotype" w:cstheme="minorBidi"/>
          <w:b/>
          <w:i/>
          <w:sz w:val="22"/>
          <w:szCs w:val="22"/>
          <w:lang w:val="es-MX" w:eastAsia="en-US"/>
        </w:rPr>
        <w:t>Artículo 19</w:t>
      </w:r>
      <w:r w:rsidRPr="003E55DE">
        <w:rPr>
          <w:rFonts w:ascii="Palatino Linotype" w:eastAsiaTheme="minorHAnsi" w:hAnsi="Palatino Linotype" w:cstheme="minorBidi"/>
          <w:i/>
          <w:sz w:val="22"/>
          <w:szCs w:val="22"/>
          <w:lang w:val="es-MX" w:eastAsia="en-US"/>
        </w:rPr>
        <w:t>. Se presume que la información debe existir si se refiere a las facultades, competencias y funciones que los ordenamientos jurídicos aplicables otorgan a los sujetos obligados.</w:t>
      </w:r>
    </w:p>
    <w:p w:rsidR="003E55DE" w:rsidRDefault="003E55DE" w:rsidP="003E55DE">
      <w:pPr>
        <w:ind w:left="567" w:right="567"/>
        <w:jc w:val="both"/>
        <w:rPr>
          <w:rFonts w:ascii="Palatino Linotype" w:eastAsiaTheme="minorHAnsi" w:hAnsi="Palatino Linotype" w:cstheme="minorBidi"/>
          <w:i/>
          <w:sz w:val="22"/>
          <w:szCs w:val="22"/>
          <w:lang w:val="es-MX" w:eastAsia="en-US"/>
        </w:rPr>
      </w:pPr>
      <w:r w:rsidRPr="003E55DE">
        <w:rPr>
          <w:rFonts w:ascii="Palatino Linotype" w:eastAsiaTheme="minorHAnsi" w:hAnsi="Palatino Linotype" w:cstheme="minorBidi"/>
          <w:i/>
          <w:sz w:val="22"/>
          <w:szCs w:val="22"/>
          <w:lang w:val="es-MX" w:eastAsia="en-US"/>
        </w:rPr>
        <w:t>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163C22" w:rsidRPr="003E55DE" w:rsidRDefault="00163C22" w:rsidP="003E55DE">
      <w:pPr>
        <w:ind w:left="567" w:right="567"/>
        <w:jc w:val="both"/>
        <w:rPr>
          <w:rFonts w:ascii="Palatino Linotype" w:eastAsiaTheme="minorHAnsi" w:hAnsi="Palatino Linotype" w:cstheme="minorBidi"/>
          <w:i/>
          <w:sz w:val="22"/>
          <w:szCs w:val="22"/>
          <w:lang w:val="es-MX" w:eastAsia="en-US"/>
        </w:rPr>
      </w:pPr>
    </w:p>
    <w:p w:rsidR="003E55DE" w:rsidRPr="003E55DE" w:rsidRDefault="003E55DE" w:rsidP="003E55DE">
      <w:pPr>
        <w:ind w:left="567" w:right="567"/>
        <w:jc w:val="both"/>
        <w:rPr>
          <w:rFonts w:ascii="Palatino Linotype" w:eastAsiaTheme="minorHAnsi" w:hAnsi="Palatino Linotype" w:cstheme="minorBidi"/>
          <w:i/>
          <w:sz w:val="22"/>
          <w:szCs w:val="22"/>
          <w:lang w:val="es-MX" w:eastAsia="en-US"/>
        </w:rPr>
      </w:pPr>
      <w:r w:rsidRPr="003E55DE">
        <w:rPr>
          <w:rFonts w:ascii="Palatino Linotype" w:eastAsiaTheme="minorHAnsi" w:hAnsi="Palatino Linotype" w:cstheme="minorBidi"/>
          <w:b/>
          <w:i/>
          <w:sz w:val="22"/>
          <w:szCs w:val="22"/>
          <w:lang w:val="es-MX" w:eastAsia="en-US"/>
        </w:rPr>
        <w:t>Artículo 169.</w:t>
      </w:r>
      <w:r w:rsidRPr="003E55DE">
        <w:rPr>
          <w:rFonts w:ascii="Palatino Linotype" w:eastAsiaTheme="minorHAnsi" w:hAnsi="Palatino Linotype" w:cstheme="minorBidi"/>
          <w:i/>
          <w:sz w:val="22"/>
          <w:szCs w:val="22"/>
          <w:lang w:val="es-MX" w:eastAsia="en-US"/>
        </w:rPr>
        <w:t xml:space="preserve"> Cuando la información no se encuentre en los archivos del sujeto obligado, el Comité de Transparencia:</w:t>
      </w:r>
    </w:p>
    <w:p w:rsidR="003E55DE" w:rsidRPr="003E55DE" w:rsidRDefault="003E55DE" w:rsidP="003E55DE">
      <w:pPr>
        <w:ind w:left="567" w:right="567"/>
        <w:jc w:val="both"/>
        <w:rPr>
          <w:rFonts w:ascii="Palatino Linotype" w:eastAsiaTheme="minorHAnsi" w:hAnsi="Palatino Linotype" w:cstheme="minorBidi"/>
          <w:i/>
          <w:sz w:val="22"/>
          <w:szCs w:val="22"/>
          <w:lang w:val="es-MX" w:eastAsia="en-US"/>
        </w:rPr>
      </w:pPr>
      <w:r w:rsidRPr="003E55DE">
        <w:rPr>
          <w:rFonts w:ascii="Palatino Linotype" w:eastAsiaTheme="minorHAnsi" w:hAnsi="Palatino Linotype" w:cstheme="minorBidi"/>
          <w:b/>
          <w:i/>
          <w:sz w:val="22"/>
          <w:szCs w:val="22"/>
          <w:lang w:val="es-MX" w:eastAsia="en-US"/>
        </w:rPr>
        <w:t>I</w:t>
      </w:r>
      <w:r w:rsidRPr="003E55DE">
        <w:rPr>
          <w:rFonts w:ascii="Palatino Linotype" w:eastAsiaTheme="minorHAnsi" w:hAnsi="Palatino Linotype" w:cstheme="minorBidi"/>
          <w:i/>
          <w:sz w:val="22"/>
          <w:szCs w:val="22"/>
          <w:lang w:val="es-MX" w:eastAsia="en-US"/>
        </w:rPr>
        <w:t>. Analizará el caso y tomará las medidas necesarias para localizar la información;</w:t>
      </w:r>
    </w:p>
    <w:p w:rsidR="003E55DE" w:rsidRPr="003E55DE" w:rsidRDefault="003E55DE" w:rsidP="003E55DE">
      <w:pPr>
        <w:ind w:left="567" w:right="567"/>
        <w:jc w:val="both"/>
        <w:rPr>
          <w:rFonts w:ascii="Palatino Linotype" w:eastAsiaTheme="minorHAnsi" w:hAnsi="Palatino Linotype" w:cstheme="minorBidi"/>
          <w:i/>
          <w:sz w:val="22"/>
          <w:szCs w:val="22"/>
          <w:lang w:val="es-MX" w:eastAsia="en-US"/>
        </w:rPr>
      </w:pPr>
      <w:r w:rsidRPr="003E55DE">
        <w:rPr>
          <w:rFonts w:ascii="Palatino Linotype" w:eastAsiaTheme="minorHAnsi" w:hAnsi="Palatino Linotype" w:cstheme="minorBidi"/>
          <w:b/>
          <w:i/>
          <w:sz w:val="22"/>
          <w:szCs w:val="22"/>
          <w:lang w:val="es-MX" w:eastAsia="en-US"/>
        </w:rPr>
        <w:t>II.</w:t>
      </w:r>
      <w:r w:rsidRPr="003E55DE">
        <w:rPr>
          <w:rFonts w:ascii="Palatino Linotype" w:eastAsiaTheme="minorHAnsi" w:hAnsi="Palatino Linotype" w:cstheme="minorBidi"/>
          <w:i/>
          <w:sz w:val="22"/>
          <w:szCs w:val="22"/>
          <w:lang w:val="es-MX" w:eastAsia="en-US"/>
        </w:rPr>
        <w:t xml:space="preserve"> Expedirá una resolución que confirme la inexistencia del documento;</w:t>
      </w:r>
    </w:p>
    <w:p w:rsidR="003E55DE" w:rsidRPr="003E55DE" w:rsidRDefault="003E55DE" w:rsidP="003E55DE">
      <w:pPr>
        <w:ind w:left="567" w:right="567"/>
        <w:jc w:val="both"/>
        <w:rPr>
          <w:rFonts w:ascii="Palatino Linotype" w:eastAsiaTheme="minorHAnsi" w:hAnsi="Palatino Linotype" w:cstheme="minorBidi"/>
          <w:i/>
          <w:sz w:val="22"/>
          <w:szCs w:val="22"/>
          <w:lang w:val="es-MX" w:eastAsia="en-US"/>
        </w:rPr>
      </w:pPr>
      <w:r w:rsidRPr="003E55DE">
        <w:rPr>
          <w:rFonts w:ascii="Palatino Linotype" w:eastAsiaTheme="minorHAnsi" w:hAnsi="Palatino Linotype" w:cstheme="minorBidi"/>
          <w:b/>
          <w:i/>
          <w:sz w:val="22"/>
          <w:szCs w:val="22"/>
          <w:lang w:val="es-MX" w:eastAsia="en-US"/>
        </w:rPr>
        <w:t>III.</w:t>
      </w:r>
      <w:r w:rsidRPr="003E55DE">
        <w:rPr>
          <w:rFonts w:ascii="Palatino Linotype" w:eastAsiaTheme="minorHAnsi" w:hAnsi="Palatino Linotype" w:cstheme="minorBidi"/>
          <w:i/>
          <w:sz w:val="22"/>
          <w:szCs w:val="22"/>
          <w:lang w:val="es-MX" w:eastAsia="en-US"/>
        </w:rPr>
        <w:t xml:space="preserve"> Ordenará, siempre que sea materialmente posible, que se genere o se reponga la información en caso de que ésta tuviera que existir en la medida que deriva del ejercicio de </w:t>
      </w:r>
      <w:r w:rsidRPr="003E55DE">
        <w:rPr>
          <w:rFonts w:ascii="Palatino Linotype" w:eastAsiaTheme="minorHAnsi" w:hAnsi="Palatino Linotype" w:cstheme="minorBidi"/>
          <w:i/>
          <w:sz w:val="22"/>
          <w:szCs w:val="22"/>
          <w:lang w:val="es-MX" w:eastAsia="en-US"/>
        </w:rPr>
        <w:lastRenderedPageBreak/>
        <w:t>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3E55DE" w:rsidRPr="003E55DE" w:rsidRDefault="003E55DE" w:rsidP="003E55DE">
      <w:pPr>
        <w:ind w:left="567" w:right="567"/>
        <w:jc w:val="both"/>
        <w:rPr>
          <w:rFonts w:ascii="Palatino Linotype" w:eastAsiaTheme="minorHAnsi" w:hAnsi="Palatino Linotype" w:cstheme="minorBidi"/>
          <w:i/>
          <w:sz w:val="22"/>
          <w:szCs w:val="22"/>
          <w:lang w:val="es-MX" w:eastAsia="en-US"/>
        </w:rPr>
      </w:pPr>
      <w:r w:rsidRPr="003E55DE">
        <w:rPr>
          <w:rFonts w:ascii="Palatino Linotype" w:eastAsiaTheme="minorHAnsi" w:hAnsi="Palatino Linotype" w:cstheme="minorBidi"/>
          <w:b/>
          <w:i/>
          <w:sz w:val="22"/>
          <w:szCs w:val="22"/>
          <w:lang w:val="es-MX" w:eastAsia="en-US"/>
        </w:rPr>
        <w:t>IV.</w:t>
      </w:r>
      <w:r w:rsidRPr="003E55DE">
        <w:rPr>
          <w:rFonts w:ascii="Palatino Linotype" w:eastAsiaTheme="minorHAnsi" w:hAnsi="Palatino Linotype" w:cstheme="minorBidi"/>
          <w:i/>
          <w:sz w:val="22"/>
          <w:szCs w:val="22"/>
          <w:lang w:val="es-MX" w:eastAsia="en-US"/>
        </w:rPr>
        <w:t xml:space="preserve"> Notificará al órgano interno de control o equivalente del sujeto obligado quien, en su caso, deberá iniciar el procedimiento de responsabilidad administrativa que corresponda.</w:t>
      </w:r>
    </w:p>
    <w:p w:rsidR="003E55DE" w:rsidRPr="003E55DE" w:rsidRDefault="003E55DE" w:rsidP="003E55DE">
      <w:pPr>
        <w:ind w:left="567" w:right="567"/>
        <w:jc w:val="both"/>
        <w:rPr>
          <w:rFonts w:ascii="Palatino Linotype" w:eastAsiaTheme="minorHAnsi" w:hAnsi="Palatino Linotype" w:cstheme="minorBidi"/>
          <w:i/>
          <w:sz w:val="22"/>
          <w:szCs w:val="22"/>
          <w:lang w:val="es-MX" w:eastAsia="en-US"/>
        </w:rPr>
      </w:pPr>
      <w:r w:rsidRPr="003E55DE">
        <w:rPr>
          <w:rFonts w:ascii="Palatino Linotype" w:eastAsiaTheme="minorHAnsi" w:hAnsi="Palatino Linotype" w:cstheme="minorBidi"/>
          <w:i/>
          <w:sz w:val="22"/>
          <w:szCs w:val="22"/>
          <w:lang w:val="es-MX" w:eastAsia="en-US"/>
        </w:rPr>
        <w:t>La Unidad de Transparencia deberá notificarlo al solicitante por escrito, en un plazo que no exceda de quince días hábiles contados a partir del día siguiente a la presentación de la solicitud.</w:t>
      </w:r>
    </w:p>
    <w:p w:rsidR="003E55DE" w:rsidRPr="003E55DE" w:rsidRDefault="003E55DE" w:rsidP="003E55DE">
      <w:pPr>
        <w:ind w:left="567" w:right="567"/>
        <w:jc w:val="both"/>
        <w:rPr>
          <w:rFonts w:ascii="Palatino Linotype" w:eastAsiaTheme="minorHAnsi" w:hAnsi="Palatino Linotype" w:cstheme="minorBidi"/>
          <w:i/>
          <w:sz w:val="22"/>
          <w:szCs w:val="22"/>
          <w:lang w:val="es-MX" w:eastAsia="en-US"/>
        </w:rPr>
      </w:pPr>
      <w:r w:rsidRPr="003E55DE">
        <w:rPr>
          <w:rFonts w:ascii="Palatino Linotype" w:eastAsiaTheme="minorHAnsi" w:hAnsi="Palatino Linotype" w:cstheme="minorBidi"/>
          <w:i/>
          <w:sz w:val="22"/>
          <w:szCs w:val="22"/>
          <w:lang w:val="es-MX" w:eastAsia="en-US"/>
        </w:rPr>
        <w:t>Este plazo podrá ampliarse hasta por otros siete días hábiles, siempre que existan razones para ello, debiendo notificarse por escrito al solicitante.</w:t>
      </w:r>
    </w:p>
    <w:p w:rsidR="003E55DE" w:rsidRPr="003E55DE" w:rsidRDefault="003E55DE" w:rsidP="003E55DE">
      <w:pPr>
        <w:ind w:left="567" w:right="567"/>
        <w:jc w:val="both"/>
        <w:rPr>
          <w:rFonts w:ascii="Palatino Linotype" w:eastAsiaTheme="minorHAnsi" w:hAnsi="Palatino Linotype" w:cstheme="minorBidi"/>
          <w:i/>
          <w:sz w:val="22"/>
          <w:szCs w:val="22"/>
          <w:lang w:val="es-MX" w:eastAsia="en-US"/>
        </w:rPr>
      </w:pPr>
    </w:p>
    <w:p w:rsidR="003E55DE" w:rsidRPr="003E55DE" w:rsidRDefault="003E55DE" w:rsidP="003E55DE">
      <w:pPr>
        <w:ind w:left="567" w:right="567"/>
        <w:jc w:val="both"/>
        <w:rPr>
          <w:rFonts w:ascii="Palatino Linotype" w:eastAsiaTheme="minorHAnsi" w:hAnsi="Palatino Linotype" w:cstheme="minorBidi"/>
          <w:i/>
          <w:sz w:val="22"/>
          <w:szCs w:val="22"/>
          <w:lang w:val="es-MX" w:eastAsia="en-US"/>
        </w:rPr>
      </w:pPr>
      <w:r w:rsidRPr="003E55DE">
        <w:rPr>
          <w:rFonts w:ascii="Palatino Linotype" w:eastAsiaTheme="minorHAnsi" w:hAnsi="Palatino Linotype" w:cstheme="minorBidi"/>
          <w:b/>
          <w:i/>
          <w:sz w:val="22"/>
          <w:szCs w:val="22"/>
          <w:lang w:val="es-MX" w:eastAsia="en-US"/>
        </w:rPr>
        <w:t>Artículo 170</w:t>
      </w:r>
      <w:r w:rsidRPr="003E55DE">
        <w:rPr>
          <w:rFonts w:ascii="Palatino Linotype" w:eastAsiaTheme="minorHAnsi" w:hAnsi="Palatino Linotype" w:cstheme="minorBidi"/>
          <w:i/>
          <w:sz w:val="22"/>
          <w:szCs w:val="22"/>
          <w:lang w:val="es-MX" w:eastAsia="en-US"/>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3E55DE" w:rsidRPr="003E55DE" w:rsidRDefault="003E55DE" w:rsidP="003E55DE">
      <w:pPr>
        <w:spacing w:line="360" w:lineRule="auto"/>
        <w:jc w:val="both"/>
        <w:rPr>
          <w:rFonts w:ascii="Palatino Linotype" w:eastAsiaTheme="minorHAnsi" w:hAnsi="Palatino Linotype" w:cstheme="minorBidi"/>
          <w:lang w:val="es-MX" w:eastAsia="en-US"/>
        </w:rPr>
      </w:pPr>
    </w:p>
    <w:p w:rsidR="003E55DE" w:rsidRPr="003E55DE" w:rsidRDefault="003E55DE" w:rsidP="003E55DE">
      <w:pPr>
        <w:spacing w:line="360" w:lineRule="auto"/>
        <w:jc w:val="both"/>
        <w:rPr>
          <w:rFonts w:ascii="Palatino Linotype" w:eastAsiaTheme="minorHAnsi" w:hAnsi="Palatino Linotype" w:cstheme="minorBidi"/>
          <w:lang w:val="es-MX" w:eastAsia="en-US"/>
        </w:rPr>
      </w:pPr>
      <w:r w:rsidRPr="003E55DE">
        <w:rPr>
          <w:rFonts w:ascii="Palatino Linotype" w:eastAsiaTheme="minorHAnsi" w:hAnsi="Palatino Linotype" w:cstheme="minorBidi"/>
          <w:lang w:val="es-MX" w:eastAsia="en-US"/>
        </w:rPr>
        <w:t xml:space="preserve">Bajo éste tenor es preciso advertir que es necesaria la emisión del acuerdo de inexistencia en aquellos casos en que el </w:t>
      </w:r>
      <w:r w:rsidRPr="003E55DE">
        <w:rPr>
          <w:rFonts w:ascii="Palatino Linotype" w:eastAsiaTheme="minorHAnsi" w:hAnsi="Palatino Linotype" w:cstheme="minorBidi"/>
          <w:b/>
          <w:lang w:val="es-MX" w:eastAsia="en-US"/>
        </w:rPr>
        <w:t>sujeto obligado</w:t>
      </w:r>
      <w:r w:rsidRPr="003E55DE">
        <w:rPr>
          <w:rFonts w:ascii="Palatino Linotype" w:eastAsiaTheme="minorHAnsi" w:hAnsi="Palatino Linotype" w:cstheme="minorBidi"/>
          <w:lang w:val="es-MX" w:eastAsia="en-US"/>
        </w:rPr>
        <w:t xml:space="preserve"> debió tener en sus archivos la información solicitada, entonces su Comité de Transparencia tiene el deber de emitir un acuerdo de inexistencia, el cual se insiste, se dicta en aquellos supuestos en los que si bien la información solicitada la genera, posee o administra el </w:t>
      </w:r>
      <w:r w:rsidRPr="003E55DE">
        <w:rPr>
          <w:rFonts w:ascii="Palatino Linotype" w:eastAsiaTheme="minorHAnsi" w:hAnsi="Palatino Linotype" w:cstheme="minorBidi"/>
          <w:b/>
          <w:lang w:val="es-MX" w:eastAsia="en-US"/>
        </w:rPr>
        <w:t>sujeto obligado</w:t>
      </w:r>
      <w:r w:rsidRPr="003E55DE">
        <w:rPr>
          <w:rFonts w:ascii="Palatino Linotype" w:eastAsiaTheme="minorHAnsi" w:hAnsi="Palatino Linotype" w:cstheme="minorBidi"/>
          <w:lang w:val="es-MX" w:eastAsia="en-US"/>
        </w:rPr>
        <w:t xml:space="preserve"> en el marco de las funciones de derecho público; sin embargo, éste no lo posee por la razones que deberá expresar a través de un acuerdo debidamente fundado y motivado.</w:t>
      </w:r>
    </w:p>
    <w:p w:rsidR="003E55DE" w:rsidRPr="003E55DE" w:rsidRDefault="003E55DE" w:rsidP="003E55DE">
      <w:pPr>
        <w:spacing w:line="360" w:lineRule="auto"/>
        <w:jc w:val="both"/>
        <w:rPr>
          <w:rFonts w:ascii="Palatino Linotype" w:eastAsiaTheme="minorHAnsi" w:hAnsi="Palatino Linotype" w:cstheme="minorBidi"/>
          <w:lang w:val="es-MX" w:eastAsia="en-US"/>
        </w:rPr>
      </w:pPr>
    </w:p>
    <w:p w:rsidR="003E55DE" w:rsidRPr="003E55DE" w:rsidRDefault="003E55DE" w:rsidP="003E55DE">
      <w:pPr>
        <w:spacing w:line="360" w:lineRule="auto"/>
        <w:jc w:val="both"/>
        <w:rPr>
          <w:rFonts w:ascii="Palatino Linotype" w:eastAsiaTheme="minorHAnsi" w:hAnsi="Palatino Linotype" w:cstheme="minorBidi"/>
          <w:lang w:val="es-MX" w:eastAsia="en-US"/>
        </w:rPr>
      </w:pPr>
      <w:r w:rsidRPr="003E55DE">
        <w:rPr>
          <w:rFonts w:ascii="Palatino Linotype" w:eastAsiaTheme="minorHAnsi" w:hAnsi="Palatino Linotype" w:cstheme="minorBidi"/>
          <w:lang w:val="es-MX" w:eastAsia="en-US"/>
        </w:rPr>
        <w:t>Por tanto, cuando se actualiza el supuesto de inexistencia, la declaratoria correspondiente, no opera en automático, pues para que pueda surtir todos sus efectos jurídicos, es necesario cumplir con los requisitos formales que establecen los artículos citados previamente.</w:t>
      </w:r>
    </w:p>
    <w:p w:rsidR="003E55DE" w:rsidRPr="003E55DE" w:rsidRDefault="003E55DE" w:rsidP="003E55DE">
      <w:pPr>
        <w:spacing w:line="360" w:lineRule="auto"/>
        <w:jc w:val="both"/>
        <w:rPr>
          <w:rFonts w:ascii="Palatino Linotype" w:eastAsiaTheme="minorHAnsi" w:hAnsi="Palatino Linotype" w:cstheme="minorBidi"/>
          <w:lang w:val="es-MX" w:eastAsia="en-US"/>
        </w:rPr>
      </w:pPr>
    </w:p>
    <w:p w:rsidR="003E55DE" w:rsidRPr="003E55DE" w:rsidRDefault="003E55DE" w:rsidP="003E55DE">
      <w:pPr>
        <w:spacing w:line="360" w:lineRule="auto"/>
        <w:jc w:val="both"/>
        <w:rPr>
          <w:rFonts w:ascii="Palatino Linotype" w:eastAsiaTheme="minorHAnsi" w:hAnsi="Palatino Linotype" w:cs="Arial"/>
          <w:lang w:val="es-MX" w:eastAsia="en-US"/>
        </w:rPr>
      </w:pPr>
      <w:r w:rsidRPr="003E55DE">
        <w:rPr>
          <w:rFonts w:ascii="Palatino Linotype" w:eastAsiaTheme="minorHAnsi" w:hAnsi="Palatino Linotype" w:cstheme="minorBidi"/>
          <w:lang w:val="es-MX" w:eastAsia="en-US"/>
        </w:rPr>
        <w:lastRenderedPageBreak/>
        <w:t>Es aconsejable que en la motivación se exprese a detalle la expedición de oficios hacia los servidores públicos habilitados competentes y su correlativa respuesta para generar convicción en el solicitante que ejercita válidamente su derecho la razón válida del porque no podrá entregarse esa información pública. En esa tesitura, el servidor público habilitado al hacer del conocimiento del Titular de la Unidad de Transparencia que no se ha generado la información solicitada, está realizando un acto administrativo, el cual tiene la presunción de ser veraz.</w:t>
      </w:r>
    </w:p>
    <w:p w:rsidR="00A223E7" w:rsidRDefault="00A223E7" w:rsidP="00530091">
      <w:pPr>
        <w:spacing w:line="360" w:lineRule="auto"/>
        <w:ind w:right="49"/>
        <w:jc w:val="both"/>
        <w:rPr>
          <w:rFonts w:ascii="Palatino Linotype" w:hAnsi="Palatino Linotype" w:cs="Arial"/>
          <w:color w:val="000000" w:themeColor="text1"/>
        </w:rPr>
      </w:pPr>
    </w:p>
    <w:p w:rsidR="00530091" w:rsidRPr="003F4E73" w:rsidRDefault="00530091" w:rsidP="00530091">
      <w:pPr>
        <w:pStyle w:val="Prrafodelista"/>
        <w:numPr>
          <w:ilvl w:val="0"/>
          <w:numId w:val="2"/>
        </w:numPr>
        <w:spacing w:line="360" w:lineRule="auto"/>
        <w:ind w:right="141"/>
        <w:jc w:val="both"/>
        <w:rPr>
          <w:rFonts w:ascii="Palatino Linotype" w:hAnsi="Palatino Linotype"/>
          <w:b/>
          <w:i/>
          <w:color w:val="000000"/>
          <w:sz w:val="28"/>
        </w:rPr>
      </w:pPr>
      <w:r w:rsidRPr="003F4E73">
        <w:rPr>
          <w:rFonts w:ascii="Palatino Linotype" w:hAnsi="Palatino Linotype"/>
          <w:b/>
          <w:i/>
          <w:color w:val="000000"/>
          <w:sz w:val="28"/>
        </w:rPr>
        <w:t>De la Versión Pública</w:t>
      </w:r>
    </w:p>
    <w:p w:rsidR="00530091" w:rsidRDefault="00530091" w:rsidP="00530091">
      <w:pPr>
        <w:pStyle w:val="Prrafodelista"/>
        <w:spacing w:line="360" w:lineRule="auto"/>
        <w:ind w:left="0"/>
        <w:jc w:val="both"/>
        <w:rPr>
          <w:rFonts w:ascii="Palatino Linotype" w:hAnsi="Palatino Linotype" w:cs="Arial"/>
        </w:rPr>
      </w:pPr>
    </w:p>
    <w:p w:rsidR="00530091" w:rsidRDefault="00530091" w:rsidP="00530091">
      <w:pPr>
        <w:pStyle w:val="Prrafodelista"/>
        <w:spacing w:line="360" w:lineRule="auto"/>
        <w:ind w:left="0"/>
        <w:jc w:val="both"/>
        <w:rPr>
          <w:rFonts w:ascii="Palatino Linotype" w:hAnsi="Palatino Linotype" w:cs="Arial"/>
        </w:rPr>
      </w:pPr>
      <w:r>
        <w:rPr>
          <w:rFonts w:ascii="Palatino Linotype" w:hAnsi="Palatino Linotype" w:cs="Arial"/>
        </w:rPr>
        <w:t>Resulta dable recordar, que si bien el derecho de acceso a la información permite obtener la información que se encuentre en poder de los sujetos obligados, también lo es que tal derecho no es absoluto en obtener la información de forma íntegra, atendiendo a que deben salvaguardarse los datos personales de las personas, aun en su carácter de servidores públicos.</w:t>
      </w:r>
    </w:p>
    <w:p w:rsidR="00530091" w:rsidRDefault="00530091" w:rsidP="00530091">
      <w:pPr>
        <w:pStyle w:val="Prrafodelista"/>
        <w:spacing w:line="360" w:lineRule="auto"/>
        <w:ind w:left="0"/>
        <w:jc w:val="both"/>
        <w:rPr>
          <w:rFonts w:ascii="Palatino Linotype" w:hAnsi="Palatino Linotype" w:cs="Arial"/>
        </w:rPr>
      </w:pPr>
    </w:p>
    <w:p w:rsidR="00530091" w:rsidRDefault="00530091" w:rsidP="00530091">
      <w:pPr>
        <w:spacing w:line="360" w:lineRule="auto"/>
        <w:jc w:val="both"/>
        <w:rPr>
          <w:rFonts w:ascii="Palatino Linotype" w:hAnsi="Palatino Linotype" w:cs="Arial"/>
        </w:rPr>
      </w:pPr>
      <w:r w:rsidRPr="00822149">
        <w:rPr>
          <w:rFonts w:ascii="Palatino Linotype" w:hAnsi="Palatino Linotype" w:cs="Arial"/>
        </w:rPr>
        <w:t>Respecto de los documentos que se ordena su entrega cabe señalar que el derecho de acceso a la información pública tiene como limitante el respeto a la intimidad y a la vida privada de las personas, por lo que la entrega de la información, en caso de</w:t>
      </w:r>
      <w:r>
        <w:rPr>
          <w:rFonts w:ascii="Palatino Linotype" w:hAnsi="Palatino Linotype" w:cs="Arial"/>
        </w:rPr>
        <w:t xml:space="preserve"> </w:t>
      </w:r>
      <w:r w:rsidRPr="00822149">
        <w:rPr>
          <w:rFonts w:ascii="Palatino Linotype" w:hAnsi="Palatino Linotype" w:cs="Arial"/>
        </w:rPr>
        <w:t xml:space="preserve">contener datos personales, deberá ser en versión pública en la que se suprima aquella información relacionada con la vida privada de los particulares y de los servidores públicos, de acuerdo con dispuesto en los artículos 3, fracciones IX, XX, XXI y XLV; 91, </w:t>
      </w:r>
      <w:r>
        <w:rPr>
          <w:rFonts w:ascii="Palatino Linotype" w:hAnsi="Palatino Linotype" w:cs="Arial"/>
        </w:rPr>
        <w:t xml:space="preserve">122, </w:t>
      </w:r>
      <w:r w:rsidRPr="00822149">
        <w:rPr>
          <w:rFonts w:ascii="Palatino Linotype" w:hAnsi="Palatino Linotype" w:cs="Arial"/>
        </w:rPr>
        <w:t>13</w:t>
      </w:r>
      <w:r>
        <w:rPr>
          <w:rFonts w:ascii="Palatino Linotype" w:hAnsi="Palatino Linotype" w:cs="Arial"/>
        </w:rPr>
        <w:t xml:space="preserve">2, 137 </w:t>
      </w:r>
      <w:r w:rsidRPr="00822149">
        <w:rPr>
          <w:rFonts w:ascii="Palatino Linotype" w:hAnsi="Palatino Linotype" w:cs="Arial"/>
        </w:rPr>
        <w:t>y 143</w:t>
      </w:r>
      <w:r>
        <w:rPr>
          <w:rFonts w:ascii="Palatino Linotype" w:hAnsi="Palatino Linotype" w:cs="Arial"/>
        </w:rPr>
        <w:t xml:space="preserve"> fracción I,</w:t>
      </w:r>
      <w:r w:rsidRPr="00822149">
        <w:rPr>
          <w:rFonts w:ascii="Palatino Linotype" w:hAnsi="Palatino Linotype" w:cs="Arial"/>
        </w:rPr>
        <w:t xml:space="preserve"> de la Ley de Transparencia y Acceso a la Información Pública del Estado de México y Municipios.</w:t>
      </w:r>
    </w:p>
    <w:p w:rsidR="00530091" w:rsidRDefault="00530091" w:rsidP="00530091">
      <w:pPr>
        <w:spacing w:line="360" w:lineRule="auto"/>
        <w:jc w:val="both"/>
        <w:rPr>
          <w:rFonts w:ascii="Palatino Linotype" w:hAnsi="Palatino Linotype" w:cs="Arial"/>
        </w:rPr>
      </w:pPr>
    </w:p>
    <w:p w:rsidR="00530091" w:rsidRPr="002478BC" w:rsidRDefault="00530091" w:rsidP="0053009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lastRenderedPageBreak/>
        <w:t>“Artículo 3.</w:t>
      </w:r>
      <w:r w:rsidRPr="002478BC">
        <w:rPr>
          <w:rFonts w:ascii="Palatino Linotype" w:hAnsi="Palatino Linotype" w:cs="Arial"/>
          <w:i/>
          <w:sz w:val="22"/>
        </w:rPr>
        <w:t xml:space="preserve"> Para los efectos de la presente Ley se entenderá por:</w:t>
      </w:r>
    </w:p>
    <w:p w:rsidR="00530091" w:rsidRPr="002478BC" w:rsidRDefault="00530091" w:rsidP="0053009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530091" w:rsidRPr="002478BC" w:rsidRDefault="00530091" w:rsidP="0053009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IX. Datos personales: La información concerniente a una persona, identificada o identificable según lo dispuesto por la Ley de Protección de Datos Personales del Estado de México;</w:t>
      </w:r>
    </w:p>
    <w:p w:rsidR="00530091" w:rsidRPr="002478BC" w:rsidRDefault="00530091" w:rsidP="0053009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530091" w:rsidRPr="002478BC" w:rsidRDefault="00530091" w:rsidP="0053009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XX. Información clasificada: Aquella considerada por la presente Ley como reservada o confidencial;</w:t>
      </w:r>
    </w:p>
    <w:p w:rsidR="00530091" w:rsidRPr="002478BC" w:rsidRDefault="00530091" w:rsidP="0053009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530091" w:rsidRPr="002478BC" w:rsidRDefault="00530091" w:rsidP="0053009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530091" w:rsidRPr="002478BC" w:rsidRDefault="00530091" w:rsidP="0053009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XLV. Versión pública: Documento en el que se elimine, suprime o borra la información clasificada como reservada o confidencial para permitir su acceso.</w:t>
      </w:r>
    </w:p>
    <w:p w:rsidR="00530091" w:rsidRPr="002478BC" w:rsidRDefault="00530091" w:rsidP="00530091">
      <w:pPr>
        <w:autoSpaceDE w:val="0"/>
        <w:autoSpaceDN w:val="0"/>
        <w:adjustRightInd w:val="0"/>
        <w:ind w:left="567" w:right="616"/>
        <w:jc w:val="both"/>
        <w:rPr>
          <w:rFonts w:ascii="Palatino Linotype" w:hAnsi="Palatino Linotype" w:cs="Arial"/>
          <w:i/>
          <w:sz w:val="22"/>
        </w:rPr>
      </w:pPr>
    </w:p>
    <w:p w:rsidR="00530091" w:rsidRPr="002478BC" w:rsidRDefault="00530091" w:rsidP="0053009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b/>
          <w:i/>
          <w:sz w:val="22"/>
        </w:rPr>
        <w:t>Artículo 91</w:t>
      </w:r>
      <w:r w:rsidRPr="002478BC">
        <w:rPr>
          <w:rFonts w:ascii="Palatino Linotype" w:hAnsi="Palatino Linotype"/>
          <w:i/>
          <w:sz w:val="22"/>
        </w:rPr>
        <w:t>. El acceso a la información pública será restringido excepcionalmente, cuando ésta sea clasificada como reservada o confidencial.</w:t>
      </w:r>
    </w:p>
    <w:p w:rsidR="00530091" w:rsidRPr="002478BC" w:rsidRDefault="00530091" w:rsidP="00530091">
      <w:pPr>
        <w:autoSpaceDE w:val="0"/>
        <w:autoSpaceDN w:val="0"/>
        <w:adjustRightInd w:val="0"/>
        <w:ind w:left="567" w:right="616"/>
        <w:jc w:val="both"/>
        <w:rPr>
          <w:rFonts w:ascii="Palatino Linotype" w:hAnsi="Palatino Linotype" w:cs="Arial"/>
          <w:b/>
          <w:i/>
          <w:sz w:val="22"/>
        </w:rPr>
      </w:pPr>
    </w:p>
    <w:p w:rsidR="00530091" w:rsidRPr="002478BC" w:rsidRDefault="00530091" w:rsidP="0053009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122</w:t>
      </w:r>
      <w:r w:rsidRPr="002478BC">
        <w:rPr>
          <w:rFonts w:ascii="Palatino Linotype" w:hAnsi="Palatino Linotype" w:cs="Arial"/>
          <w:i/>
          <w:sz w:val="22"/>
        </w:rPr>
        <w:t>. La clasificación es el proceso mediante el cual el sujeto obligado determina que la información en su poder actualiza alguno de los supuestos de reserva o confidencialidad, de conformidad con lo dispuesto en el presente título.</w:t>
      </w:r>
    </w:p>
    <w:p w:rsidR="00530091" w:rsidRPr="002478BC" w:rsidRDefault="00530091" w:rsidP="0053009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530091" w:rsidRPr="002478BC" w:rsidRDefault="00530091" w:rsidP="0053009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132</w:t>
      </w:r>
      <w:r w:rsidRPr="002478BC">
        <w:rPr>
          <w:rFonts w:ascii="Palatino Linotype" w:hAnsi="Palatino Linotype" w:cs="Arial"/>
          <w:i/>
          <w:sz w:val="22"/>
        </w:rPr>
        <w:t>. La clasificación de la información se llevará a cabo en el momento en que:</w:t>
      </w:r>
    </w:p>
    <w:p w:rsidR="00530091" w:rsidRPr="002478BC" w:rsidRDefault="00530091" w:rsidP="0053009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530091" w:rsidRPr="002478BC" w:rsidRDefault="00530091" w:rsidP="0053009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II. Se determine mediante resolución de autoridad competente; o</w:t>
      </w:r>
    </w:p>
    <w:p w:rsidR="00530091" w:rsidRPr="002478BC" w:rsidRDefault="00530091" w:rsidP="00530091">
      <w:pPr>
        <w:autoSpaceDE w:val="0"/>
        <w:autoSpaceDN w:val="0"/>
        <w:adjustRightInd w:val="0"/>
        <w:ind w:right="616"/>
        <w:jc w:val="both"/>
        <w:rPr>
          <w:rFonts w:ascii="Palatino Linotype" w:hAnsi="Palatino Linotype" w:cs="Arial"/>
          <w:sz w:val="22"/>
        </w:rPr>
      </w:pPr>
    </w:p>
    <w:p w:rsidR="00530091" w:rsidRPr="002478BC" w:rsidRDefault="00530091" w:rsidP="0053009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137</w:t>
      </w:r>
      <w:r w:rsidRPr="002478BC">
        <w:rPr>
          <w:rFonts w:ascii="Palatino Linotype" w:hAnsi="Palatino Linotype" w:cs="Arial"/>
          <w:i/>
          <w:sz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530091" w:rsidRPr="002478BC" w:rsidRDefault="00530091" w:rsidP="00530091">
      <w:pPr>
        <w:autoSpaceDE w:val="0"/>
        <w:autoSpaceDN w:val="0"/>
        <w:adjustRightInd w:val="0"/>
        <w:ind w:left="567" w:right="616"/>
        <w:jc w:val="both"/>
        <w:rPr>
          <w:rFonts w:ascii="Palatino Linotype" w:hAnsi="Palatino Linotype" w:cs="Arial"/>
          <w:i/>
          <w:sz w:val="22"/>
        </w:rPr>
      </w:pPr>
    </w:p>
    <w:p w:rsidR="00530091" w:rsidRPr="002478BC" w:rsidRDefault="00530091" w:rsidP="0053009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143</w:t>
      </w:r>
      <w:r w:rsidRPr="002478BC">
        <w:rPr>
          <w:rFonts w:ascii="Palatino Linotype" w:hAnsi="Palatino Linotype" w:cs="Arial"/>
          <w:i/>
          <w:sz w:val="22"/>
        </w:rPr>
        <w:t xml:space="preserve">. Para los efectos de esta Ley se considera información confidencial, la clasificada como tal, de manera permanente, por su naturaleza, cuando: </w:t>
      </w:r>
    </w:p>
    <w:p w:rsidR="00530091" w:rsidRPr="002478BC" w:rsidRDefault="00530091" w:rsidP="0053009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I.</w:t>
      </w:r>
      <w:r w:rsidRPr="002478BC">
        <w:rPr>
          <w:rFonts w:ascii="Palatino Linotype" w:hAnsi="Palatino Linotype" w:cs="Arial"/>
          <w:i/>
          <w:sz w:val="22"/>
        </w:rPr>
        <w:t xml:space="preserve"> Se refiera a la información privada y los datos personales concernientes a una persona física o jurídica colectiva identificada o identificable;</w:t>
      </w:r>
    </w:p>
    <w:p w:rsidR="00530091" w:rsidRPr="002478BC" w:rsidRDefault="00530091" w:rsidP="00530091">
      <w:pPr>
        <w:autoSpaceDE w:val="0"/>
        <w:autoSpaceDN w:val="0"/>
        <w:adjustRightInd w:val="0"/>
        <w:spacing w:line="276" w:lineRule="auto"/>
        <w:ind w:left="567" w:right="616"/>
        <w:jc w:val="both"/>
        <w:rPr>
          <w:rFonts w:ascii="Palatino Linotype" w:hAnsi="Palatino Linotype" w:cs="Arial"/>
          <w:i/>
          <w:sz w:val="22"/>
        </w:rPr>
      </w:pPr>
      <w:r w:rsidRPr="002478BC">
        <w:rPr>
          <w:rFonts w:ascii="Palatino Linotype" w:hAnsi="Palatino Linotype" w:cs="Arial"/>
          <w:i/>
          <w:sz w:val="22"/>
        </w:rPr>
        <w:t>[…]</w:t>
      </w:r>
    </w:p>
    <w:p w:rsidR="00530091" w:rsidRDefault="00530091" w:rsidP="00530091">
      <w:pPr>
        <w:autoSpaceDE w:val="0"/>
        <w:autoSpaceDN w:val="0"/>
        <w:adjustRightInd w:val="0"/>
        <w:spacing w:line="276" w:lineRule="auto"/>
        <w:ind w:right="284"/>
        <w:jc w:val="both"/>
        <w:rPr>
          <w:rFonts w:ascii="Palatino Linotype" w:hAnsi="Palatino Linotype" w:cs="Arial"/>
          <w:i/>
        </w:rPr>
      </w:pPr>
    </w:p>
    <w:p w:rsidR="00530091" w:rsidRPr="002D09B8" w:rsidRDefault="00530091" w:rsidP="00530091">
      <w:pPr>
        <w:autoSpaceDE w:val="0"/>
        <w:autoSpaceDN w:val="0"/>
        <w:adjustRightInd w:val="0"/>
        <w:spacing w:line="276" w:lineRule="auto"/>
        <w:jc w:val="both"/>
        <w:rPr>
          <w:rFonts w:ascii="Palatino Linotype" w:hAnsi="Palatino Linotype" w:cs="Arial"/>
          <w:i/>
        </w:rPr>
      </w:pPr>
      <w:r>
        <w:rPr>
          <w:rFonts w:ascii="Palatino Linotype" w:eastAsia="Calibri" w:hAnsi="Palatino Linotype"/>
        </w:rPr>
        <w:t>L</w:t>
      </w:r>
      <w:r w:rsidRPr="00822149">
        <w:rPr>
          <w:rFonts w:ascii="Palatino Linotype" w:eastAsia="Calibri" w:hAnsi="Palatino Linotype"/>
        </w:rPr>
        <w:t>os Lineamientos Generales en materia de Clasificación y Desclasificación de la información, así como para la elaboración de versiones públicas,</w:t>
      </w:r>
      <w:r>
        <w:rPr>
          <w:rFonts w:ascii="Palatino Linotype" w:eastAsia="Calibri" w:hAnsi="Palatino Linotype"/>
        </w:rPr>
        <w:t xml:space="preserve"> </w:t>
      </w:r>
      <w:r w:rsidRPr="00822149">
        <w:rPr>
          <w:rFonts w:ascii="Palatino Linotype" w:eastAsia="Calibri" w:hAnsi="Palatino Linotype"/>
        </w:rPr>
        <w:t xml:space="preserve">emitidos por el </w:t>
      </w:r>
      <w:r w:rsidRPr="00822149">
        <w:rPr>
          <w:rFonts w:ascii="Palatino Linotype" w:eastAsia="Calibri" w:hAnsi="Palatino Linotype"/>
        </w:rPr>
        <w:lastRenderedPageBreak/>
        <w:t>Sistema Nacional de Transparencia, Acceso a la Información Pública y Protección de Datos Personales, establecen lo siguiente:</w:t>
      </w:r>
    </w:p>
    <w:p w:rsidR="00530091" w:rsidRPr="00AD2A55" w:rsidRDefault="00530091" w:rsidP="00530091"/>
    <w:p w:rsidR="00530091" w:rsidRPr="002478BC" w:rsidRDefault="00530091" w:rsidP="00530091">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 xml:space="preserve">“Cuarto. </w:t>
      </w:r>
      <w:r w:rsidRPr="002478BC">
        <w:rPr>
          <w:rFonts w:ascii="Palatino Linotype" w:hAnsi="Palatino Linotype" w:cs="Arial"/>
          <w:i/>
          <w:iCs/>
          <w:color w:val="222222"/>
          <w:sz w:val="22"/>
          <w:szCs w:val="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2478BC">
        <w:rPr>
          <w:rFonts w:ascii="Palatino Linotype" w:hAnsi="Palatino Linotype" w:cs="Arial"/>
          <w:i/>
          <w:iCs/>
          <w:color w:val="222222"/>
          <w:sz w:val="22"/>
          <w:szCs w:val="22"/>
          <w:lang w:eastAsia="es-MX"/>
        </w:rPr>
        <w:t>, en tanto estas últimas no contravengan lo dispuesto en la Ley General.</w:t>
      </w:r>
    </w:p>
    <w:p w:rsidR="00530091" w:rsidRPr="002478BC" w:rsidRDefault="00530091" w:rsidP="00530091">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Los sujetos obligados deberán aplicar, de manera estricta, las excepciones al derecho de acceso a la información y sólo podrán invocarlas cuando acrediten su procedencia.</w:t>
      </w:r>
    </w:p>
    <w:p w:rsidR="00530091" w:rsidRPr="002478BC" w:rsidRDefault="00530091" w:rsidP="00530091">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w:t>
      </w:r>
    </w:p>
    <w:p w:rsidR="00530091" w:rsidRPr="002478BC" w:rsidRDefault="00530091" w:rsidP="00530091">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 xml:space="preserve">Quinto. </w:t>
      </w:r>
      <w:r w:rsidRPr="002478BC">
        <w:rPr>
          <w:rFonts w:ascii="Palatino Linotype" w:hAnsi="Palatino Linotype" w:cs="Arial"/>
          <w:i/>
          <w:iCs/>
          <w:color w:val="222222"/>
          <w:sz w:val="22"/>
          <w:szCs w:val="22"/>
          <w:u w:val="single"/>
          <w:lang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2478BC">
        <w:rPr>
          <w:rFonts w:ascii="Palatino Linotype" w:hAnsi="Palatino Linotype" w:cs="Arial"/>
          <w:i/>
          <w:iCs/>
          <w:color w:val="222222"/>
          <w:sz w:val="22"/>
          <w:szCs w:val="22"/>
          <w:lang w:eastAsia="es-MX"/>
        </w:rPr>
        <w:t>, observando lo dispuesto en la Ley General y las demás disposiciones aplicables en la materia.</w:t>
      </w:r>
    </w:p>
    <w:p w:rsidR="00530091" w:rsidRPr="002478BC" w:rsidRDefault="00530091" w:rsidP="00530091">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 xml:space="preserve">Octavo. </w:t>
      </w:r>
      <w:r w:rsidRPr="002478BC">
        <w:rPr>
          <w:rFonts w:ascii="Palatino Linotype" w:hAnsi="Palatino Linotype" w:cs="Arial"/>
          <w:i/>
          <w:iCs/>
          <w:color w:val="222222"/>
          <w:sz w:val="22"/>
          <w:szCs w:val="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2478BC">
        <w:rPr>
          <w:rFonts w:ascii="Palatino Linotype" w:hAnsi="Palatino Linotype" w:cs="Arial"/>
          <w:i/>
          <w:iCs/>
          <w:color w:val="222222"/>
          <w:sz w:val="22"/>
          <w:szCs w:val="22"/>
          <w:lang w:eastAsia="es-MX"/>
        </w:rPr>
        <w:t>.</w:t>
      </w:r>
    </w:p>
    <w:p w:rsidR="00530091" w:rsidRPr="002478BC" w:rsidRDefault="00530091" w:rsidP="00530091">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u w:val="single"/>
          <w:lang w:eastAsia="es-MX"/>
        </w:rPr>
        <w:t>Para motivar la clasificación se deberán señalar las razones o circunstancias especiales que lo llevaron a concluir que el caso particular se ajusta al supuesto previsto por la norma legal invocada como fundamento</w:t>
      </w:r>
      <w:r w:rsidRPr="002478BC">
        <w:rPr>
          <w:rFonts w:ascii="Palatino Linotype" w:hAnsi="Palatino Linotype" w:cs="Arial"/>
          <w:i/>
          <w:iCs/>
          <w:color w:val="222222"/>
          <w:sz w:val="22"/>
          <w:szCs w:val="22"/>
          <w:lang w:eastAsia="es-MX"/>
        </w:rPr>
        <w:t>.</w:t>
      </w:r>
    </w:p>
    <w:p w:rsidR="00530091" w:rsidRPr="002478BC" w:rsidRDefault="00530091" w:rsidP="00530091">
      <w:pPr>
        <w:shd w:val="clear" w:color="auto" w:fill="FFFFFF"/>
        <w:ind w:left="567" w:right="567"/>
        <w:jc w:val="both"/>
        <w:rPr>
          <w:rFonts w:ascii="Palatino Linotype" w:hAnsi="Palatino Linotype" w:cs="Arial"/>
          <w:i/>
          <w:iCs/>
          <w:color w:val="222222"/>
          <w:sz w:val="22"/>
          <w:szCs w:val="22"/>
          <w:lang w:eastAsia="es-MX"/>
        </w:rPr>
      </w:pPr>
      <w:r w:rsidRPr="002478BC">
        <w:rPr>
          <w:rFonts w:ascii="Palatino Linotype" w:hAnsi="Palatino Linotype" w:cs="Arial"/>
          <w:i/>
          <w:iCs/>
          <w:color w:val="222222"/>
          <w:sz w:val="22"/>
          <w:szCs w:val="22"/>
          <w:lang w:eastAsia="es-MX"/>
        </w:rPr>
        <w:t>…</w:t>
      </w:r>
    </w:p>
    <w:p w:rsidR="00530091" w:rsidRPr="002478BC" w:rsidRDefault="00530091" w:rsidP="00530091">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DE LA INFORMACIÓN CONFIDENCIAL</w:t>
      </w:r>
    </w:p>
    <w:p w:rsidR="00530091" w:rsidRPr="002478BC" w:rsidRDefault="00530091" w:rsidP="00530091">
      <w:pPr>
        <w:shd w:val="clear" w:color="auto" w:fill="FFFFFF"/>
        <w:ind w:left="567" w:right="567"/>
        <w:jc w:val="both"/>
        <w:rPr>
          <w:rFonts w:ascii="Palatino Linotype" w:hAnsi="Palatino Linotype" w:cs="Arial"/>
          <w:sz w:val="22"/>
          <w:szCs w:val="22"/>
          <w:lang w:eastAsia="es-MX"/>
        </w:rPr>
      </w:pPr>
      <w:r w:rsidRPr="002478BC">
        <w:rPr>
          <w:rFonts w:ascii="Palatino Linotype" w:hAnsi="Palatino Linotype" w:cs="Arial"/>
          <w:i/>
          <w:iCs/>
          <w:sz w:val="22"/>
          <w:szCs w:val="22"/>
          <w:lang w:eastAsia="es-MX"/>
        </w:rPr>
        <w:t>Trigésimo octavo. Se considera información confidencial:</w:t>
      </w:r>
    </w:p>
    <w:p w:rsidR="00530091" w:rsidRPr="002478BC" w:rsidRDefault="00530091" w:rsidP="00530091">
      <w:pPr>
        <w:shd w:val="clear" w:color="auto" w:fill="FFFFFF"/>
        <w:tabs>
          <w:tab w:val="left" w:pos="1134"/>
        </w:tabs>
        <w:ind w:left="567" w:right="567"/>
        <w:jc w:val="both"/>
        <w:rPr>
          <w:rFonts w:ascii="Palatino Linotype" w:hAnsi="Palatino Linotype" w:cs="Arial"/>
          <w:sz w:val="22"/>
          <w:szCs w:val="22"/>
          <w:lang w:eastAsia="es-MX"/>
        </w:rPr>
      </w:pPr>
      <w:r w:rsidRPr="002478BC">
        <w:rPr>
          <w:rFonts w:ascii="Palatino Linotype" w:hAnsi="Palatino Linotype" w:cs="Arial"/>
          <w:i/>
          <w:iCs/>
          <w:sz w:val="22"/>
          <w:szCs w:val="22"/>
          <w:lang w:eastAsia="es-MX"/>
        </w:rPr>
        <w:t>I.</w:t>
      </w:r>
      <w:r w:rsidRPr="002478BC">
        <w:rPr>
          <w:rFonts w:ascii="Palatino Linotype" w:hAnsi="Palatino Linotype" w:cs="Arial"/>
          <w:i/>
          <w:iCs/>
          <w:sz w:val="22"/>
          <w:szCs w:val="22"/>
          <w:lang w:eastAsia="es-MX"/>
        </w:rPr>
        <w:tab/>
      </w:r>
      <w:r w:rsidRPr="002478BC">
        <w:rPr>
          <w:rFonts w:ascii="Palatino Linotype" w:hAnsi="Palatino Linotype" w:cs="Arial"/>
          <w:i/>
          <w:iCs/>
          <w:sz w:val="22"/>
          <w:szCs w:val="22"/>
          <w:u w:val="single"/>
          <w:lang w:eastAsia="es-MX"/>
        </w:rPr>
        <w:t>Los datos personales en los términos de la norma aplicable</w:t>
      </w:r>
      <w:r w:rsidRPr="002478BC">
        <w:rPr>
          <w:rFonts w:ascii="Palatino Linotype" w:hAnsi="Palatino Linotype" w:cs="Arial"/>
          <w:i/>
          <w:iCs/>
          <w:sz w:val="22"/>
          <w:szCs w:val="22"/>
          <w:lang w:eastAsia="es-MX"/>
        </w:rPr>
        <w:t>;</w:t>
      </w:r>
    </w:p>
    <w:p w:rsidR="00530091" w:rsidRPr="002478BC" w:rsidRDefault="00530091" w:rsidP="00530091">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2478BC">
        <w:rPr>
          <w:rFonts w:ascii="Palatino Linotype" w:eastAsia="Times New Roman" w:hAnsi="Palatino Linotype"/>
          <w:i/>
          <w:color w:val="auto"/>
          <w:sz w:val="22"/>
          <w:szCs w:val="22"/>
          <w:lang w:val="es-MX" w:eastAsia="es-MX"/>
        </w:rPr>
        <w:t>II.</w:t>
      </w:r>
      <w:r w:rsidRPr="002478BC">
        <w:rPr>
          <w:rFonts w:ascii="Palatino Linotype" w:eastAsia="Times New Roman" w:hAnsi="Palatino Linotype"/>
          <w:i/>
          <w:color w:val="auto"/>
          <w:sz w:val="22"/>
          <w:szCs w:val="22"/>
          <w:lang w:val="es-MX"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530091" w:rsidRPr="002478BC" w:rsidRDefault="00530091" w:rsidP="00530091">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2478BC">
        <w:rPr>
          <w:rFonts w:ascii="Palatino Linotype" w:eastAsia="Times New Roman" w:hAnsi="Palatino Linotype"/>
          <w:i/>
          <w:color w:val="auto"/>
          <w:sz w:val="22"/>
          <w:szCs w:val="22"/>
          <w:lang w:val="es-MX" w:eastAsia="es-MX"/>
        </w:rPr>
        <w:t>III…</w:t>
      </w:r>
    </w:p>
    <w:p w:rsidR="00530091" w:rsidRPr="002478BC" w:rsidRDefault="00530091" w:rsidP="00530091">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2478BC">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530091" w:rsidRPr="002478BC" w:rsidRDefault="00530091" w:rsidP="00530091">
      <w:pPr>
        <w:shd w:val="clear" w:color="auto" w:fill="FFFFFF"/>
        <w:ind w:left="567" w:right="567"/>
        <w:jc w:val="right"/>
        <w:rPr>
          <w:rFonts w:ascii="Palatino Linotype" w:hAnsi="Palatino Linotype" w:cs="Arial"/>
          <w:iCs/>
          <w:sz w:val="22"/>
          <w:szCs w:val="22"/>
          <w:lang w:eastAsia="es-MX"/>
        </w:rPr>
      </w:pPr>
      <w:r w:rsidRPr="002478BC">
        <w:rPr>
          <w:rFonts w:ascii="Palatino Linotype" w:hAnsi="Palatino Linotype" w:cs="Arial"/>
          <w:iCs/>
          <w:sz w:val="22"/>
          <w:szCs w:val="22"/>
          <w:lang w:eastAsia="es-MX"/>
        </w:rPr>
        <w:t>(Énfasis añadido)</w:t>
      </w:r>
    </w:p>
    <w:p w:rsidR="00530091" w:rsidRPr="00AD2A55" w:rsidRDefault="00530091" w:rsidP="00530091">
      <w:pPr>
        <w:shd w:val="clear" w:color="auto" w:fill="FFFFFF"/>
        <w:ind w:left="851" w:right="851"/>
        <w:jc w:val="both"/>
        <w:rPr>
          <w:rFonts w:ascii="Palatino Linotype" w:hAnsi="Palatino Linotype" w:cs="Arial"/>
          <w:lang w:eastAsia="es-MX"/>
        </w:rPr>
      </w:pPr>
    </w:p>
    <w:p w:rsidR="00530091" w:rsidRDefault="00530091" w:rsidP="00530091">
      <w:pPr>
        <w:autoSpaceDE w:val="0"/>
        <w:autoSpaceDN w:val="0"/>
        <w:adjustRightInd w:val="0"/>
        <w:spacing w:line="360" w:lineRule="auto"/>
        <w:jc w:val="both"/>
        <w:rPr>
          <w:rFonts w:ascii="Palatino Linotype" w:hAnsi="Palatino Linotype"/>
          <w:color w:val="2E2E2E"/>
        </w:rPr>
      </w:pPr>
      <w:r w:rsidRPr="00AD2A55">
        <w:rPr>
          <w:rFonts w:ascii="Palatino Linotype" w:hAnsi="Palatino Linotype" w:cs="Arial"/>
          <w:bCs/>
        </w:rPr>
        <w:lastRenderedPageBreak/>
        <w:t xml:space="preserve">De los lineamientos antes transcritos se advierte que en el numeral </w:t>
      </w:r>
      <w:r w:rsidRPr="00822149">
        <w:rPr>
          <w:rFonts w:ascii="Palatino Linotype" w:hAnsi="Palatino Linotype" w:cs="Arial"/>
          <w:bCs/>
        </w:rPr>
        <w:t xml:space="preserve">OCTAVO, se establece que para fundar la clasificación de la </w:t>
      </w:r>
      <w:r w:rsidRPr="00822149">
        <w:rPr>
          <w:rFonts w:ascii="Palatino Linotype" w:hAnsi="Palatino Linotype"/>
        </w:rPr>
        <w:t>información se debe señalar el artículo, fracción, inciso, párrafo o numeral de la ley o tratado internacional suscrito por el Estado mexicano que expresamente le otorga el carácter de reservada o confidencial.</w:t>
      </w:r>
    </w:p>
    <w:p w:rsidR="00530091" w:rsidRPr="00AD2A55" w:rsidRDefault="00530091" w:rsidP="00530091">
      <w:pPr>
        <w:autoSpaceDE w:val="0"/>
        <w:autoSpaceDN w:val="0"/>
        <w:adjustRightInd w:val="0"/>
        <w:spacing w:line="360" w:lineRule="auto"/>
        <w:jc w:val="both"/>
        <w:rPr>
          <w:rFonts w:ascii="Palatino Linotype" w:hAnsi="Palatino Linotype" w:cs="Arial"/>
          <w:bCs/>
        </w:rPr>
      </w:pPr>
    </w:p>
    <w:p w:rsidR="00530091" w:rsidRDefault="00530091" w:rsidP="00530091">
      <w:pPr>
        <w:autoSpaceDE w:val="0"/>
        <w:autoSpaceDN w:val="0"/>
        <w:adjustRightInd w:val="0"/>
        <w:spacing w:line="360" w:lineRule="auto"/>
        <w:jc w:val="both"/>
        <w:rPr>
          <w:rFonts w:ascii="Palatino Linotype" w:hAnsi="Palatino Linotype" w:cs="Arial"/>
          <w:bCs/>
        </w:rPr>
      </w:pPr>
      <w:r w:rsidRPr="00AD2A55">
        <w:rPr>
          <w:rFonts w:ascii="Palatino Linotype" w:hAnsi="Palatino Linotype" w:cs="Arial"/>
          <w:bCs/>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530091" w:rsidRDefault="00530091" w:rsidP="00530091">
      <w:pPr>
        <w:autoSpaceDE w:val="0"/>
        <w:autoSpaceDN w:val="0"/>
        <w:adjustRightInd w:val="0"/>
        <w:spacing w:line="360" w:lineRule="auto"/>
        <w:jc w:val="both"/>
        <w:rPr>
          <w:rFonts w:ascii="Palatino Linotype" w:hAnsi="Palatino Linotype" w:cs="Arial"/>
          <w:bCs/>
        </w:rPr>
      </w:pPr>
    </w:p>
    <w:p w:rsidR="00530091" w:rsidRDefault="00530091" w:rsidP="00530091">
      <w:pPr>
        <w:autoSpaceDE w:val="0"/>
        <w:autoSpaceDN w:val="0"/>
        <w:adjustRightInd w:val="0"/>
        <w:spacing w:line="360" w:lineRule="auto"/>
        <w:jc w:val="both"/>
        <w:rPr>
          <w:rFonts w:ascii="Palatino Linotype" w:hAnsi="Palatino Linotype" w:cs="Arial"/>
          <w:bCs/>
        </w:rPr>
      </w:pPr>
      <w:r w:rsidRPr="00AD2A55">
        <w:rPr>
          <w:rFonts w:ascii="Palatino Linotype" w:hAnsi="Palatino Linotype" w:cs="Arial"/>
          <w:bCs/>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530091" w:rsidRDefault="00896FA5" w:rsidP="00896FA5">
      <w:pPr>
        <w:tabs>
          <w:tab w:val="left" w:pos="3744"/>
        </w:tabs>
        <w:autoSpaceDE w:val="0"/>
        <w:autoSpaceDN w:val="0"/>
        <w:adjustRightInd w:val="0"/>
        <w:spacing w:line="360" w:lineRule="auto"/>
        <w:jc w:val="both"/>
        <w:rPr>
          <w:rFonts w:ascii="Palatino Linotype" w:hAnsi="Palatino Linotype" w:cs="Arial"/>
          <w:bCs/>
        </w:rPr>
      </w:pPr>
      <w:r>
        <w:rPr>
          <w:rFonts w:ascii="Palatino Linotype" w:hAnsi="Palatino Linotype" w:cs="Arial"/>
          <w:bCs/>
        </w:rPr>
        <w:tab/>
      </w:r>
    </w:p>
    <w:p w:rsidR="00530091" w:rsidRDefault="00530091" w:rsidP="00530091">
      <w:pPr>
        <w:spacing w:line="360" w:lineRule="auto"/>
        <w:jc w:val="both"/>
        <w:rPr>
          <w:rFonts w:ascii="Palatino Linotype" w:hAnsi="Palatino Linotype" w:cs="Arial"/>
          <w:bCs/>
        </w:rPr>
      </w:pPr>
      <w:r w:rsidRPr="00AD2A55">
        <w:rPr>
          <w:rFonts w:ascii="Palatino Linotype" w:hAnsi="Palatino Linotype" w:cs="Arial"/>
          <w:bCs/>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530091" w:rsidRPr="00AD2A55" w:rsidRDefault="00530091" w:rsidP="00530091">
      <w:pPr>
        <w:spacing w:line="360" w:lineRule="auto"/>
        <w:jc w:val="both"/>
        <w:rPr>
          <w:rFonts w:ascii="Palatino Linotype" w:hAnsi="Palatino Linotype" w:cs="Arial"/>
          <w:bCs/>
        </w:rPr>
      </w:pPr>
    </w:p>
    <w:p w:rsidR="00530091" w:rsidRPr="002478BC" w:rsidRDefault="00530091" w:rsidP="00530091">
      <w:pPr>
        <w:ind w:left="567" w:right="567"/>
        <w:jc w:val="both"/>
        <w:rPr>
          <w:rFonts w:ascii="Palatino Linotype" w:hAnsi="Palatino Linotype" w:cs="Arial"/>
          <w:bCs/>
          <w:i/>
          <w:iCs/>
          <w:sz w:val="22"/>
        </w:rPr>
      </w:pPr>
      <w:r w:rsidRPr="002478BC">
        <w:rPr>
          <w:rFonts w:ascii="Palatino Linotype" w:hAnsi="Palatino Linotype" w:cs="Arial"/>
          <w:bCs/>
          <w:i/>
          <w:iCs/>
          <w:sz w:val="22"/>
        </w:rPr>
        <w:t>“</w:t>
      </w:r>
      <w:r w:rsidRPr="002478BC">
        <w:rPr>
          <w:rFonts w:ascii="Palatino Linotype" w:hAnsi="Palatino Linotype" w:cs="Arial"/>
          <w:b/>
          <w:bCs/>
          <w:i/>
          <w:iCs/>
          <w:sz w:val="22"/>
        </w:rPr>
        <w:t xml:space="preserve">FUNDAMENTACIÓN Y MOTIVACIÓN. EL ASPECTO FORMAL DE LA GARANTÍA Y SU FINALIDAD SE TRADUCEN EN EXPLICAR, JUSTIFICAR, POSIBILITAR LA DEFENSA Y COMUNICAR LA DECISIÓN. </w:t>
      </w:r>
      <w:r w:rsidRPr="002478BC">
        <w:rPr>
          <w:rFonts w:ascii="Palatino Linotype" w:hAnsi="Palatino Linotype" w:cs="Arial"/>
          <w:bCs/>
          <w:i/>
          <w:iCs/>
          <w:sz w:val="22"/>
        </w:rPr>
        <w:t xml:space="preserve">El contenido formal de la garantía de legalidad prevista en el artículo 16 constitucional relativa a la </w:t>
      </w:r>
      <w:r w:rsidRPr="002478BC">
        <w:rPr>
          <w:rFonts w:ascii="Palatino Linotype" w:hAnsi="Palatino Linotype" w:cs="Arial"/>
          <w:bCs/>
          <w:i/>
          <w:iCs/>
          <w:sz w:val="22"/>
        </w:rPr>
        <w:lastRenderedPageBreak/>
        <w:t xml:space="preserve">fundamentación y motivación tiene como propósito primordial y ratio que el justiciable </w:t>
      </w:r>
      <w:r w:rsidRPr="002478BC">
        <w:rPr>
          <w:rFonts w:ascii="Palatino Linotype" w:hAnsi="Palatino Linotype" w:cs="Arial"/>
          <w:bCs/>
          <w:i/>
          <w:iCs/>
          <w:sz w:val="22"/>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478BC">
        <w:rPr>
          <w:rFonts w:ascii="Palatino Linotype" w:hAnsi="Palatino Linotype" w:cs="Arial"/>
          <w:bCs/>
          <w:i/>
          <w:iCs/>
          <w:sz w:val="22"/>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2478BC">
        <w:rPr>
          <w:rFonts w:ascii="Palatino Linotype" w:hAnsi="Palatino Linotype" w:cs="Arial"/>
          <w:bCs/>
          <w:i/>
          <w:iCs/>
          <w:sz w:val="22"/>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2478BC">
        <w:rPr>
          <w:rFonts w:ascii="Palatino Linotype" w:hAnsi="Palatino Linotype" w:cs="Arial"/>
          <w:bCs/>
          <w:i/>
          <w:iCs/>
          <w:sz w:val="22"/>
        </w:rPr>
        <w:t xml:space="preserve"> del que se deduzca la relación de pertenencia lógica de los hechos al derecho invocado, que es la subsunción.”</w:t>
      </w:r>
    </w:p>
    <w:p w:rsidR="00530091" w:rsidRDefault="00530091" w:rsidP="00530091">
      <w:pPr>
        <w:ind w:left="567" w:right="567"/>
        <w:jc w:val="both"/>
        <w:rPr>
          <w:rFonts w:ascii="Palatino Linotype" w:hAnsi="Palatino Linotype" w:cs="Arial"/>
          <w:bCs/>
          <w:i/>
          <w:iCs/>
          <w:sz w:val="22"/>
        </w:rPr>
      </w:pPr>
    </w:p>
    <w:p w:rsidR="00530091" w:rsidRPr="002478BC" w:rsidRDefault="00530091" w:rsidP="00530091">
      <w:pPr>
        <w:ind w:left="567" w:right="567"/>
        <w:jc w:val="right"/>
        <w:rPr>
          <w:rFonts w:ascii="Palatino Linotype" w:hAnsi="Palatino Linotype" w:cs="Arial"/>
          <w:bCs/>
          <w:iCs/>
          <w:sz w:val="22"/>
        </w:rPr>
      </w:pPr>
      <w:r w:rsidRPr="002478BC">
        <w:rPr>
          <w:rFonts w:ascii="Palatino Linotype" w:hAnsi="Palatino Linotype" w:cs="Arial"/>
          <w:bCs/>
          <w:iCs/>
          <w:sz w:val="22"/>
        </w:rPr>
        <w:t>(Énfasis añadido)</w:t>
      </w:r>
    </w:p>
    <w:p w:rsidR="00530091" w:rsidRPr="002478BC" w:rsidRDefault="00530091" w:rsidP="00530091">
      <w:pPr>
        <w:ind w:left="567" w:right="567"/>
        <w:jc w:val="both"/>
        <w:rPr>
          <w:rFonts w:ascii="Palatino Linotype" w:hAnsi="Palatino Linotype" w:cs="Arial"/>
          <w:bCs/>
          <w:i/>
          <w:iCs/>
          <w:sz w:val="22"/>
        </w:rPr>
      </w:pPr>
    </w:p>
    <w:p w:rsidR="00530091" w:rsidRPr="002478BC" w:rsidRDefault="00530091" w:rsidP="00530091">
      <w:pPr>
        <w:ind w:left="567" w:right="567"/>
        <w:jc w:val="both"/>
        <w:rPr>
          <w:rFonts w:ascii="Palatino Linotype" w:hAnsi="Palatino Linotype" w:cs="Arial"/>
          <w:bCs/>
          <w:i/>
          <w:iCs/>
          <w:sz w:val="22"/>
        </w:rPr>
      </w:pPr>
      <w:r w:rsidRPr="002478BC">
        <w:rPr>
          <w:rFonts w:ascii="Palatino Linotype" w:hAnsi="Palatino Linotype" w:cs="Arial"/>
          <w:bCs/>
          <w:i/>
          <w:iCs/>
          <w:sz w:val="22"/>
        </w:rPr>
        <w:t>“</w:t>
      </w:r>
      <w:r w:rsidRPr="002478BC">
        <w:rPr>
          <w:rFonts w:ascii="Palatino Linotype" w:hAnsi="Palatino Linotype" w:cs="Arial"/>
          <w:b/>
          <w:bCs/>
          <w:i/>
          <w:iCs/>
          <w:sz w:val="22"/>
        </w:rPr>
        <w:t xml:space="preserve">FUNDAMENTACION Y MOTIVACION. </w:t>
      </w:r>
      <w:r w:rsidRPr="002478BC">
        <w:rPr>
          <w:rFonts w:ascii="Palatino Linotype" w:hAnsi="Palatino Linotype" w:cs="Arial"/>
          <w:bCs/>
          <w:i/>
          <w:iCs/>
          <w:sz w:val="22"/>
        </w:rPr>
        <w:t>La debida fundamentación y motivación legal, deben entenderse, por lo primero</w:t>
      </w:r>
      <w:r w:rsidRPr="002478BC">
        <w:rPr>
          <w:rFonts w:ascii="Palatino Linotype" w:hAnsi="Palatino Linotype" w:cs="Arial"/>
          <w:b/>
          <w:bCs/>
          <w:i/>
          <w:iCs/>
          <w:sz w:val="22"/>
        </w:rPr>
        <w:t xml:space="preserve">, </w:t>
      </w:r>
      <w:r w:rsidRPr="002478BC">
        <w:rPr>
          <w:rFonts w:ascii="Palatino Linotype" w:hAnsi="Palatino Linotype" w:cs="Arial"/>
          <w:bCs/>
          <w:i/>
          <w:iCs/>
          <w:sz w:val="22"/>
          <w:u w:val="single"/>
        </w:rPr>
        <w:t>la cita del precepto legal aplicable al caso, y por lo segundo, las razones, motivos o circunstancias especiales que llevaron a la autoridad a concluir que el caso particular encuadra en el supuesto previsto por la norma</w:t>
      </w:r>
      <w:r w:rsidRPr="002478BC">
        <w:rPr>
          <w:rFonts w:ascii="Palatino Linotype" w:hAnsi="Palatino Linotype" w:cs="Arial"/>
          <w:bCs/>
          <w:i/>
          <w:iCs/>
          <w:sz w:val="22"/>
        </w:rPr>
        <w:t xml:space="preserve"> legal invocada como fundamento.”(sic)</w:t>
      </w:r>
    </w:p>
    <w:p w:rsidR="00530091" w:rsidRPr="002478BC" w:rsidRDefault="00530091" w:rsidP="00530091">
      <w:pPr>
        <w:ind w:left="567" w:right="567"/>
        <w:jc w:val="right"/>
        <w:rPr>
          <w:rFonts w:ascii="Palatino Linotype" w:hAnsi="Palatino Linotype" w:cs="Arial"/>
          <w:bCs/>
          <w:iCs/>
          <w:sz w:val="22"/>
        </w:rPr>
      </w:pPr>
      <w:r w:rsidRPr="002478BC">
        <w:rPr>
          <w:rFonts w:ascii="Palatino Linotype" w:hAnsi="Palatino Linotype" w:cs="Arial"/>
          <w:bCs/>
          <w:iCs/>
          <w:sz w:val="22"/>
        </w:rPr>
        <w:t>(Énfasis añadido)</w:t>
      </w:r>
    </w:p>
    <w:p w:rsidR="00530091" w:rsidRPr="002478BC" w:rsidRDefault="00530091" w:rsidP="00530091">
      <w:pPr>
        <w:ind w:right="567"/>
        <w:jc w:val="both"/>
        <w:rPr>
          <w:rFonts w:ascii="Palatino Linotype" w:hAnsi="Palatino Linotype" w:cs="Arial"/>
          <w:bCs/>
          <w:iCs/>
        </w:rPr>
      </w:pPr>
    </w:p>
    <w:p w:rsidR="00530091" w:rsidRPr="00B779A6" w:rsidRDefault="00530091" w:rsidP="00530091">
      <w:pPr>
        <w:spacing w:line="360" w:lineRule="auto"/>
        <w:jc w:val="both"/>
        <w:rPr>
          <w:rFonts w:ascii="Palatino Linotype" w:hAnsi="Palatino Linotype" w:cs="Arial"/>
          <w:bCs/>
          <w:i/>
          <w:iCs/>
        </w:rPr>
      </w:pPr>
      <w:r w:rsidRPr="00AD2A55">
        <w:rPr>
          <w:rFonts w:ascii="Palatino Linotype" w:eastAsia="Calibri" w:hAnsi="Palatino Linotype" w:cs="Arial"/>
        </w:rPr>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rPr>
        <w:t xml:space="preserve">140, </w:t>
      </w:r>
      <w:r w:rsidRPr="00AD2A55">
        <w:rPr>
          <w:rFonts w:ascii="Palatino Linotype" w:eastAsia="Calibri" w:hAnsi="Palatino Linotype" w:cs="Arial"/>
        </w:rPr>
        <w:t>143 y 149 de la Ley de Transparencia y Acceso a la Información Pública del Estado de México y Municipios.</w:t>
      </w:r>
    </w:p>
    <w:p w:rsidR="00530091" w:rsidRDefault="00530091" w:rsidP="00530091">
      <w:pPr>
        <w:pStyle w:val="Prrafodelista"/>
        <w:spacing w:line="360" w:lineRule="auto"/>
        <w:ind w:left="0"/>
        <w:jc w:val="both"/>
        <w:rPr>
          <w:rFonts w:ascii="Palatino Linotype" w:hAnsi="Palatino Linotype" w:cs="Arial"/>
        </w:rPr>
      </w:pPr>
    </w:p>
    <w:p w:rsidR="00530091" w:rsidRPr="00C678D6" w:rsidRDefault="00530091" w:rsidP="00530091">
      <w:pPr>
        <w:spacing w:line="360" w:lineRule="auto"/>
        <w:jc w:val="both"/>
        <w:rPr>
          <w:rFonts w:ascii="Palatino Linotype" w:hAnsi="Palatino Linotype" w:cs="Arial"/>
          <w:b/>
        </w:rPr>
      </w:pPr>
      <w:r w:rsidRPr="00631AAA">
        <w:rPr>
          <w:rFonts w:ascii="Palatino Linotype" w:hAnsi="Palatino Linotype" w:cs="Arial"/>
        </w:rPr>
        <w:t xml:space="preserve">Así, en mérito de lo expuesto en líneas anteriores con fundamento </w:t>
      </w:r>
      <w:r>
        <w:rPr>
          <w:rFonts w:ascii="Palatino Linotype" w:hAnsi="Palatino Linotype"/>
        </w:rPr>
        <w:t xml:space="preserve">en la </w:t>
      </w:r>
      <w:r w:rsidR="00853308">
        <w:rPr>
          <w:rFonts w:ascii="Palatino Linotype" w:hAnsi="Palatino Linotype"/>
        </w:rPr>
        <w:t>segunda</w:t>
      </w:r>
      <w:r>
        <w:rPr>
          <w:rFonts w:ascii="Palatino Linotype" w:hAnsi="Palatino Linotype"/>
        </w:rPr>
        <w:t xml:space="preserve"> hipótesis de la fracción III del artículo 186 de la Ley de Transparencia local, se </w:t>
      </w:r>
      <w:r w:rsidR="00853308">
        <w:rPr>
          <w:rFonts w:ascii="Palatino Linotype" w:hAnsi="Palatino Linotype"/>
          <w:b/>
        </w:rPr>
        <w:t>MODIFICAN</w:t>
      </w:r>
      <w:r>
        <w:rPr>
          <w:rFonts w:ascii="Palatino Linotype" w:hAnsi="Palatino Linotype"/>
          <w:b/>
        </w:rPr>
        <w:t xml:space="preserve"> </w:t>
      </w:r>
      <w:r>
        <w:rPr>
          <w:rFonts w:ascii="Palatino Linotype" w:hAnsi="Palatino Linotype"/>
        </w:rPr>
        <w:t xml:space="preserve">las respuestas de las solicitudes de información </w:t>
      </w:r>
      <w:r w:rsidR="00853308" w:rsidRPr="00853308">
        <w:rPr>
          <w:rFonts w:ascii="Palatino Linotype" w:hAnsi="Palatino Linotype"/>
        </w:rPr>
        <w:t>00192/ZUMPANGO/IP/2019</w:t>
      </w:r>
      <w:r w:rsidRPr="00552062">
        <w:rPr>
          <w:rFonts w:ascii="Palatino Linotype" w:hAnsi="Palatino Linotype"/>
        </w:rPr>
        <w:t xml:space="preserve"> </w:t>
      </w:r>
      <w:r w:rsidRPr="00762B76">
        <w:rPr>
          <w:rFonts w:ascii="Palatino Linotype" w:hAnsi="Palatino Linotype"/>
        </w:rPr>
        <w:t xml:space="preserve">y </w:t>
      </w:r>
      <w:r w:rsidR="00853308" w:rsidRPr="00853308">
        <w:rPr>
          <w:rFonts w:ascii="Palatino Linotype" w:hAnsi="Palatino Linotype"/>
        </w:rPr>
        <w:t>00205/ZUMPANGO/IP/2019</w:t>
      </w:r>
      <w:r>
        <w:rPr>
          <w:rFonts w:ascii="Palatino Linotype" w:hAnsi="Palatino Linotype"/>
        </w:rPr>
        <w:t xml:space="preserve">, </w:t>
      </w:r>
      <w:r>
        <w:rPr>
          <w:rFonts w:ascii="Palatino Linotype" w:hAnsi="Palatino Linotype" w:cs="Arial"/>
          <w:bCs/>
        </w:rPr>
        <w:t>al resultar</w:t>
      </w:r>
      <w:r w:rsidR="00853308">
        <w:rPr>
          <w:rFonts w:ascii="Palatino Linotype" w:hAnsi="Palatino Linotype" w:cs="Arial"/>
          <w:bCs/>
        </w:rPr>
        <w:t xml:space="preserve"> parcialmente</w:t>
      </w:r>
      <w:r>
        <w:rPr>
          <w:rFonts w:ascii="Palatino Linotype" w:hAnsi="Palatino Linotype" w:cs="Arial"/>
          <w:bCs/>
        </w:rPr>
        <w:t xml:space="preserve"> fundadas las razones o motivos de inconformidad del </w:t>
      </w:r>
      <w:r>
        <w:rPr>
          <w:rFonts w:ascii="Palatino Linotype" w:hAnsi="Palatino Linotype" w:cs="Arial"/>
          <w:b/>
          <w:bCs/>
        </w:rPr>
        <w:t>recurrente.</w:t>
      </w:r>
    </w:p>
    <w:p w:rsidR="00530091" w:rsidRPr="00FF722D" w:rsidRDefault="00530091" w:rsidP="00530091">
      <w:pPr>
        <w:pStyle w:val="Sinespaciado"/>
        <w:spacing w:line="360" w:lineRule="auto"/>
        <w:jc w:val="both"/>
        <w:rPr>
          <w:rFonts w:ascii="Palatino Linotype" w:hAnsi="Palatino Linotype"/>
        </w:rPr>
      </w:pPr>
      <w:r w:rsidRPr="00410726">
        <w:rPr>
          <w:rFonts w:ascii="Palatino Linotype" w:hAnsi="Palatino Linotype"/>
        </w:rPr>
        <w:lastRenderedPageBreak/>
        <w:t>Por lo antes expuesto y fundado</w:t>
      </w:r>
      <w:r>
        <w:rPr>
          <w:rFonts w:ascii="Palatino Linotype" w:hAnsi="Palatino Linotype"/>
        </w:rPr>
        <w:t xml:space="preserve"> es de resolverse y,</w:t>
      </w:r>
    </w:p>
    <w:p w:rsidR="00530091" w:rsidRPr="00BF1DDF" w:rsidRDefault="00530091" w:rsidP="00530091">
      <w:pPr>
        <w:pStyle w:val="Sinespaciado"/>
        <w:spacing w:line="360" w:lineRule="auto"/>
        <w:jc w:val="center"/>
        <w:rPr>
          <w:rFonts w:ascii="Palatino Linotype" w:hAnsi="Palatino Linotype"/>
        </w:rPr>
      </w:pPr>
    </w:p>
    <w:p w:rsidR="00530091" w:rsidRPr="00B170D3" w:rsidRDefault="00530091" w:rsidP="00530091">
      <w:pPr>
        <w:spacing w:line="360" w:lineRule="auto"/>
        <w:jc w:val="center"/>
        <w:rPr>
          <w:rFonts w:ascii="Palatino Linotype" w:hAnsi="Palatino Linotype"/>
          <w:b/>
          <w:sz w:val="28"/>
          <w:lang w:val="pt-BR"/>
        </w:rPr>
      </w:pPr>
      <w:r>
        <w:rPr>
          <w:rFonts w:ascii="Palatino Linotype" w:hAnsi="Palatino Linotype"/>
          <w:b/>
          <w:sz w:val="28"/>
          <w:lang w:val="pt-BR"/>
        </w:rPr>
        <w:t xml:space="preserve">S E   </w:t>
      </w:r>
      <w:r w:rsidRPr="00B170D3">
        <w:rPr>
          <w:rFonts w:ascii="Palatino Linotype" w:hAnsi="Palatino Linotype"/>
          <w:b/>
          <w:sz w:val="28"/>
          <w:lang w:val="pt-BR"/>
        </w:rPr>
        <w:t>R E S U E L V E</w:t>
      </w:r>
    </w:p>
    <w:p w:rsidR="00530091" w:rsidRPr="00BF1DDF" w:rsidRDefault="00530091" w:rsidP="00530091">
      <w:pPr>
        <w:spacing w:line="360" w:lineRule="auto"/>
        <w:jc w:val="center"/>
        <w:rPr>
          <w:rFonts w:ascii="Palatino Linotype" w:hAnsi="Palatino Linotype"/>
          <w:b/>
          <w:lang w:val="pt-BR"/>
        </w:rPr>
      </w:pPr>
    </w:p>
    <w:p w:rsidR="00530091" w:rsidRDefault="00530091" w:rsidP="00530091">
      <w:pPr>
        <w:tabs>
          <w:tab w:val="left" w:pos="8647"/>
        </w:tabs>
        <w:spacing w:line="360" w:lineRule="auto"/>
        <w:jc w:val="both"/>
        <w:rPr>
          <w:rFonts w:ascii="Palatino Linotype" w:hAnsi="Palatino Linotype" w:cs="Arial"/>
        </w:rPr>
      </w:pPr>
      <w:r w:rsidRPr="00631AAA">
        <w:rPr>
          <w:rFonts w:ascii="Palatino Linotype" w:hAnsi="Palatino Linotype" w:cs="Arial"/>
          <w:b/>
          <w:sz w:val="28"/>
        </w:rPr>
        <w:t>PRIMERO</w:t>
      </w:r>
      <w:r w:rsidRPr="00631AAA">
        <w:rPr>
          <w:rFonts w:ascii="Palatino Linotype" w:hAnsi="Palatino Linotype" w:cs="Arial"/>
          <w:b/>
        </w:rPr>
        <w:t xml:space="preserve">. </w:t>
      </w:r>
      <w:r>
        <w:rPr>
          <w:rFonts w:ascii="Palatino Linotype" w:hAnsi="Palatino Linotype" w:cs="Arial"/>
        </w:rPr>
        <w:t xml:space="preserve">Se </w:t>
      </w:r>
      <w:r w:rsidR="00853308">
        <w:rPr>
          <w:rFonts w:ascii="Palatino Linotype" w:hAnsi="Palatino Linotype" w:cs="Arial"/>
          <w:b/>
        </w:rPr>
        <w:t>MODIFICAN</w:t>
      </w:r>
      <w:r>
        <w:rPr>
          <w:rFonts w:ascii="Palatino Linotype" w:hAnsi="Palatino Linotype" w:cs="Arial"/>
          <w:b/>
        </w:rPr>
        <w:t xml:space="preserve"> </w:t>
      </w:r>
      <w:r>
        <w:rPr>
          <w:rFonts w:ascii="Palatino Linotype" w:hAnsi="Palatino Linotype" w:cs="Arial"/>
        </w:rPr>
        <w:t xml:space="preserve">las respuestas del </w:t>
      </w:r>
      <w:r>
        <w:rPr>
          <w:rFonts w:ascii="Palatino Linotype" w:hAnsi="Palatino Linotype" w:cs="Arial"/>
          <w:b/>
        </w:rPr>
        <w:t>sujeto obligado</w:t>
      </w:r>
      <w:r>
        <w:rPr>
          <w:rFonts w:ascii="Palatino Linotype" w:hAnsi="Palatino Linotype" w:cs="Arial"/>
        </w:rPr>
        <w:t xml:space="preserve">, por resultar </w:t>
      </w:r>
      <w:r w:rsidR="00853308">
        <w:rPr>
          <w:rFonts w:ascii="Palatino Linotype" w:hAnsi="Palatino Linotype" w:cs="Arial"/>
        </w:rPr>
        <w:t xml:space="preserve">parcialmente </w:t>
      </w:r>
      <w:r>
        <w:rPr>
          <w:rFonts w:ascii="Palatino Linotype" w:hAnsi="Palatino Linotype" w:cs="Arial"/>
        </w:rPr>
        <w:t xml:space="preserve">fundados los motivos o razones de inconformidad hechos valer por el </w:t>
      </w:r>
      <w:r>
        <w:rPr>
          <w:rFonts w:ascii="Palatino Linotype" w:hAnsi="Palatino Linotype" w:cs="Arial"/>
          <w:b/>
        </w:rPr>
        <w:t xml:space="preserve">recurrente, </w:t>
      </w:r>
      <w:r>
        <w:rPr>
          <w:rFonts w:ascii="Palatino Linotype" w:hAnsi="Palatino Linotype" w:cs="Arial"/>
        </w:rPr>
        <w:t xml:space="preserve">por lo que en términos del considerando </w:t>
      </w:r>
      <w:r w:rsidRPr="007E71D4">
        <w:rPr>
          <w:rFonts w:ascii="Palatino Linotype" w:hAnsi="Palatino Linotype" w:cs="Arial"/>
          <w:b/>
        </w:rPr>
        <w:t>CUARTO</w:t>
      </w:r>
      <w:r>
        <w:rPr>
          <w:rFonts w:ascii="Palatino Linotype" w:hAnsi="Palatino Linotype" w:cs="Arial"/>
        </w:rPr>
        <w:t xml:space="preserve"> de la presente resolución, </w:t>
      </w:r>
    </w:p>
    <w:p w:rsidR="00530091" w:rsidRDefault="00530091" w:rsidP="00530091">
      <w:pPr>
        <w:tabs>
          <w:tab w:val="left" w:pos="8647"/>
        </w:tabs>
        <w:spacing w:line="360" w:lineRule="auto"/>
        <w:jc w:val="both"/>
        <w:rPr>
          <w:rFonts w:ascii="Palatino Linotype" w:hAnsi="Palatino Linotype" w:cs="Arial"/>
        </w:rPr>
      </w:pPr>
    </w:p>
    <w:p w:rsidR="00530091" w:rsidRDefault="00530091" w:rsidP="00530091">
      <w:pPr>
        <w:tabs>
          <w:tab w:val="left" w:pos="8647"/>
        </w:tabs>
        <w:spacing w:line="360" w:lineRule="auto"/>
        <w:jc w:val="both"/>
        <w:rPr>
          <w:rFonts w:ascii="Palatino Linotype" w:hAnsi="Palatino Linotype" w:cs="Arial"/>
        </w:rPr>
      </w:pPr>
      <w:r w:rsidRPr="00896FA5">
        <w:rPr>
          <w:rFonts w:ascii="Palatino Linotype" w:hAnsi="Palatino Linotype" w:cs="Arial"/>
          <w:b/>
          <w:sz w:val="28"/>
        </w:rPr>
        <w:t xml:space="preserve">SEGUNDO </w:t>
      </w:r>
      <w:r>
        <w:rPr>
          <w:rFonts w:ascii="Palatino Linotype" w:hAnsi="Palatino Linotype" w:cs="Arial"/>
        </w:rPr>
        <w:t xml:space="preserve">Se ordena al </w:t>
      </w:r>
      <w:r>
        <w:rPr>
          <w:rFonts w:ascii="Palatino Linotype" w:hAnsi="Palatino Linotype" w:cs="Arial"/>
          <w:b/>
        </w:rPr>
        <w:t>sujeto obligado</w:t>
      </w:r>
      <w:r>
        <w:rPr>
          <w:rFonts w:ascii="Palatino Linotype" w:hAnsi="Palatino Linotype" w:cs="Arial"/>
        </w:rPr>
        <w:t xml:space="preserve"> haga entrega al </w:t>
      </w:r>
      <w:r>
        <w:rPr>
          <w:rFonts w:ascii="Palatino Linotype" w:hAnsi="Palatino Linotype" w:cs="Arial"/>
          <w:b/>
        </w:rPr>
        <w:t xml:space="preserve">recurrente, </w:t>
      </w:r>
      <w:r w:rsidRPr="003D7B22">
        <w:rPr>
          <w:rFonts w:ascii="Palatino Linotype" w:hAnsi="Palatino Linotype" w:cs="Arial"/>
        </w:rPr>
        <w:t>en términos del considerando</w:t>
      </w:r>
      <w:r>
        <w:rPr>
          <w:rFonts w:ascii="Palatino Linotype" w:hAnsi="Palatino Linotype" w:cs="Arial"/>
          <w:b/>
        </w:rPr>
        <w:t xml:space="preserve"> cuarto,</w:t>
      </w:r>
      <w:r>
        <w:rPr>
          <w:rFonts w:ascii="Palatino Linotype" w:hAnsi="Palatino Linotype" w:cs="Arial"/>
        </w:rPr>
        <w:t xml:space="preserve"> vía SAIMEX, en </w:t>
      </w:r>
      <w:r w:rsidR="00E87CAF">
        <w:rPr>
          <w:rFonts w:ascii="Palatino Linotype" w:hAnsi="Palatino Linotype" w:cs="Arial"/>
        </w:rPr>
        <w:t xml:space="preserve">su caso en </w:t>
      </w:r>
      <w:r>
        <w:rPr>
          <w:rFonts w:ascii="Palatino Linotype" w:hAnsi="Palatino Linotype" w:cs="Arial"/>
        </w:rPr>
        <w:t>versión pública, de lo siguiente:</w:t>
      </w:r>
    </w:p>
    <w:p w:rsidR="00853308" w:rsidRPr="00817025" w:rsidRDefault="00853308" w:rsidP="00530091">
      <w:pPr>
        <w:tabs>
          <w:tab w:val="left" w:pos="8647"/>
        </w:tabs>
        <w:spacing w:line="360" w:lineRule="auto"/>
        <w:jc w:val="both"/>
        <w:rPr>
          <w:rFonts w:ascii="Palatino Linotype" w:hAnsi="Palatino Linotype" w:cs="Arial"/>
        </w:rPr>
      </w:pPr>
    </w:p>
    <w:p w:rsidR="00530091" w:rsidRDefault="00896FA5" w:rsidP="006418A8">
      <w:pPr>
        <w:pStyle w:val="Prrafodelista"/>
        <w:numPr>
          <w:ilvl w:val="0"/>
          <w:numId w:val="3"/>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La </w:t>
      </w:r>
      <w:r w:rsidR="006418A8">
        <w:rPr>
          <w:rFonts w:ascii="Palatino Linotype" w:hAnsi="Palatino Linotype" w:cs="Arial"/>
          <w:color w:val="000000" w:themeColor="text1"/>
        </w:rPr>
        <w:t>Certificación</w:t>
      </w:r>
      <w:r>
        <w:rPr>
          <w:rFonts w:ascii="Palatino Linotype" w:hAnsi="Palatino Linotype" w:cs="Arial"/>
          <w:color w:val="000000" w:themeColor="text1"/>
        </w:rPr>
        <w:t xml:space="preserve"> de su</w:t>
      </w:r>
      <w:r w:rsidR="006418A8">
        <w:rPr>
          <w:rFonts w:ascii="Palatino Linotype" w:hAnsi="Palatino Linotype" w:cs="Arial"/>
          <w:color w:val="000000" w:themeColor="text1"/>
        </w:rPr>
        <w:t xml:space="preserve"> Oficial Mediador-Conciliador, expedida </w:t>
      </w:r>
      <w:r w:rsidR="006418A8" w:rsidRPr="006418A8">
        <w:rPr>
          <w:rFonts w:ascii="Palatino Linotype" w:hAnsi="Palatino Linotype" w:cs="Arial"/>
          <w:color w:val="000000" w:themeColor="text1"/>
        </w:rPr>
        <w:t>por el Centro de Mediación, Conciliación y de Justicia Restaurativa del Poder Judicial del Estado de México</w:t>
      </w:r>
      <w:r w:rsidR="006418A8">
        <w:rPr>
          <w:rFonts w:ascii="Palatino Linotype" w:hAnsi="Palatino Linotype" w:cs="Arial"/>
          <w:color w:val="000000" w:themeColor="text1"/>
        </w:rPr>
        <w:t>;</w:t>
      </w:r>
    </w:p>
    <w:p w:rsidR="006418A8" w:rsidRDefault="006418A8" w:rsidP="006418A8">
      <w:pPr>
        <w:pStyle w:val="Prrafodelista"/>
        <w:numPr>
          <w:ilvl w:val="0"/>
          <w:numId w:val="3"/>
        </w:numPr>
        <w:spacing w:line="360" w:lineRule="auto"/>
        <w:ind w:right="616"/>
        <w:jc w:val="both"/>
        <w:rPr>
          <w:rFonts w:ascii="Palatino Linotype" w:hAnsi="Palatino Linotype" w:cs="Arial"/>
          <w:color w:val="000000" w:themeColor="text1"/>
        </w:rPr>
      </w:pPr>
      <w:r w:rsidRPr="006418A8">
        <w:rPr>
          <w:rFonts w:ascii="Palatino Linotype" w:hAnsi="Palatino Linotype" w:cs="Arial"/>
          <w:color w:val="000000" w:themeColor="text1"/>
        </w:rPr>
        <w:t xml:space="preserve">Total de Infractores por faltas administrativas </w:t>
      </w:r>
      <w:r>
        <w:rPr>
          <w:rFonts w:ascii="Palatino Linotype" w:hAnsi="Palatino Linotype" w:cs="Arial"/>
          <w:color w:val="000000" w:themeColor="text1"/>
        </w:rPr>
        <w:t xml:space="preserve">presentados ante la Oficialía Calificadora en el </w:t>
      </w:r>
      <w:r w:rsidRPr="006418A8">
        <w:rPr>
          <w:rFonts w:ascii="Palatino Linotype" w:hAnsi="Palatino Linotype" w:cs="Arial"/>
          <w:color w:val="000000" w:themeColor="text1"/>
        </w:rPr>
        <w:t>periodo de diez de mayo de dos mil dieciocho al diez de mayo de dos mil diecinueve</w:t>
      </w:r>
      <w:r>
        <w:rPr>
          <w:rFonts w:ascii="Palatino Linotype" w:hAnsi="Palatino Linotype" w:cs="Arial"/>
          <w:color w:val="000000" w:themeColor="text1"/>
        </w:rPr>
        <w:t>;</w:t>
      </w:r>
    </w:p>
    <w:p w:rsidR="006418A8" w:rsidRDefault="006418A8" w:rsidP="006418A8">
      <w:pPr>
        <w:pStyle w:val="Prrafodelista"/>
        <w:numPr>
          <w:ilvl w:val="0"/>
          <w:numId w:val="3"/>
        </w:numPr>
        <w:spacing w:line="360" w:lineRule="auto"/>
        <w:ind w:right="616"/>
        <w:jc w:val="both"/>
        <w:rPr>
          <w:rFonts w:ascii="Palatino Linotype" w:hAnsi="Palatino Linotype" w:cs="Arial"/>
          <w:color w:val="000000" w:themeColor="text1"/>
        </w:rPr>
      </w:pPr>
      <w:r w:rsidRPr="006418A8">
        <w:rPr>
          <w:rFonts w:ascii="Palatino Linotype" w:hAnsi="Palatino Linotype" w:cs="Arial"/>
          <w:color w:val="000000" w:themeColor="text1"/>
        </w:rPr>
        <w:t xml:space="preserve">Total de personas presentadas por hechos de tránsito y por carga y descarga de vehículos pesados </w:t>
      </w:r>
      <w:r>
        <w:rPr>
          <w:rFonts w:ascii="Palatino Linotype" w:hAnsi="Palatino Linotype" w:cs="Arial"/>
          <w:color w:val="000000" w:themeColor="text1"/>
        </w:rPr>
        <w:t xml:space="preserve">presentados ante la Oficialía Calificadora en el </w:t>
      </w:r>
      <w:r w:rsidRPr="006418A8">
        <w:rPr>
          <w:rFonts w:ascii="Palatino Linotype" w:hAnsi="Palatino Linotype" w:cs="Arial"/>
          <w:color w:val="000000" w:themeColor="text1"/>
        </w:rPr>
        <w:t>periodo de diez de mayo de dos mil dieciocho al diez de mayo de dos mil diecinueve</w:t>
      </w:r>
      <w:r>
        <w:rPr>
          <w:rFonts w:ascii="Palatino Linotype" w:hAnsi="Palatino Linotype" w:cs="Arial"/>
          <w:color w:val="000000" w:themeColor="text1"/>
        </w:rPr>
        <w:t>;</w:t>
      </w:r>
    </w:p>
    <w:p w:rsidR="006418A8" w:rsidRDefault="006418A8" w:rsidP="006418A8">
      <w:pPr>
        <w:pStyle w:val="Prrafodelista"/>
        <w:numPr>
          <w:ilvl w:val="0"/>
          <w:numId w:val="3"/>
        </w:numPr>
        <w:spacing w:line="360" w:lineRule="auto"/>
        <w:ind w:right="616"/>
        <w:jc w:val="both"/>
        <w:rPr>
          <w:rFonts w:ascii="Palatino Linotype" w:hAnsi="Palatino Linotype" w:cs="Arial"/>
          <w:color w:val="000000" w:themeColor="text1"/>
        </w:rPr>
      </w:pPr>
      <w:r w:rsidRPr="006418A8">
        <w:rPr>
          <w:rFonts w:ascii="Palatino Linotype" w:hAnsi="Palatino Linotype" w:cs="Arial"/>
          <w:color w:val="000000" w:themeColor="text1"/>
        </w:rPr>
        <w:t xml:space="preserve">Total de </w:t>
      </w:r>
      <w:r>
        <w:rPr>
          <w:rFonts w:ascii="Palatino Linotype" w:hAnsi="Palatino Linotype" w:cs="Arial"/>
          <w:color w:val="000000" w:themeColor="text1"/>
        </w:rPr>
        <w:t xml:space="preserve">ingresos percibidos por las faltas precisadas en los dos puntos inmediatos anteriores en el </w:t>
      </w:r>
      <w:r w:rsidRPr="006418A8">
        <w:rPr>
          <w:rFonts w:ascii="Palatino Linotype" w:hAnsi="Palatino Linotype" w:cs="Arial"/>
          <w:color w:val="000000" w:themeColor="text1"/>
        </w:rPr>
        <w:t>periodo de diez de mayo de dos mil dieciocho al diez de mayo de dos mil diecinueve</w:t>
      </w:r>
      <w:r>
        <w:rPr>
          <w:rFonts w:ascii="Palatino Linotype" w:hAnsi="Palatino Linotype" w:cs="Arial"/>
          <w:color w:val="000000" w:themeColor="text1"/>
        </w:rPr>
        <w:t>;</w:t>
      </w:r>
    </w:p>
    <w:p w:rsidR="009E7DF0" w:rsidRPr="0049493E" w:rsidRDefault="009E7DF0" w:rsidP="006418A8">
      <w:pPr>
        <w:pStyle w:val="Prrafodelista"/>
        <w:numPr>
          <w:ilvl w:val="0"/>
          <w:numId w:val="3"/>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lastRenderedPageBreak/>
        <w:t>Nombramientos o contratos o FUM de los Directores, Coordinadores y J</w:t>
      </w:r>
      <w:r w:rsidR="00E87CAF">
        <w:rPr>
          <w:rFonts w:ascii="Palatino Linotype" w:hAnsi="Palatino Linotype" w:cs="Arial"/>
          <w:color w:val="000000" w:themeColor="text1"/>
        </w:rPr>
        <w:t>efaturas de la actual administración 2019 – 2021.</w:t>
      </w:r>
    </w:p>
    <w:p w:rsidR="00530091" w:rsidRDefault="00530091" w:rsidP="00530091">
      <w:pPr>
        <w:spacing w:line="360" w:lineRule="auto"/>
        <w:jc w:val="both"/>
        <w:rPr>
          <w:rFonts w:ascii="Palatino Linotype" w:hAnsi="Palatino Linotype" w:cs="Arial"/>
        </w:rPr>
      </w:pPr>
    </w:p>
    <w:p w:rsidR="00530091" w:rsidRDefault="00530091" w:rsidP="00530091">
      <w:pPr>
        <w:spacing w:line="360" w:lineRule="auto"/>
        <w:jc w:val="both"/>
        <w:rPr>
          <w:rFonts w:ascii="Palatino Linotype" w:hAnsi="Palatino Linotype" w:cs="Arial"/>
        </w:rPr>
      </w:pPr>
      <w:r>
        <w:rPr>
          <w:rFonts w:ascii="Palatino Linotype" w:hAnsi="Palatino Linotype" w:cs="Arial"/>
        </w:rPr>
        <w:t xml:space="preserve">Debiendo emitir y adjuntar el </w:t>
      </w:r>
      <w:r w:rsidRPr="0056005D">
        <w:rPr>
          <w:rFonts w:ascii="Palatino Linotype" w:hAnsi="Palatino Linotype" w:cs="Arial"/>
        </w:rPr>
        <w:t>acuerdo de clasificación que respalde la versi</w:t>
      </w:r>
      <w:r>
        <w:rPr>
          <w:rFonts w:ascii="Palatino Linotype" w:hAnsi="Palatino Linotype" w:cs="Arial"/>
        </w:rPr>
        <w:t xml:space="preserve">ón </w:t>
      </w:r>
      <w:r w:rsidRPr="0056005D">
        <w:rPr>
          <w:rFonts w:ascii="Palatino Linotype" w:hAnsi="Palatino Linotype" w:cs="Arial"/>
        </w:rPr>
        <w:t xml:space="preserve">pública, de la documentación que entregue </w:t>
      </w:r>
      <w:r>
        <w:rPr>
          <w:rFonts w:ascii="Palatino Linotype" w:hAnsi="Palatino Linotype" w:cs="Arial"/>
        </w:rPr>
        <w:t xml:space="preserve">el </w:t>
      </w:r>
      <w:r w:rsidRPr="0056005D">
        <w:rPr>
          <w:rFonts w:ascii="Palatino Linotype" w:hAnsi="Palatino Linotype" w:cs="Arial"/>
        </w:rPr>
        <w:t>sujeto obligado para dar cumplimiento a la presente resolución, en términos de lo señalado en el Considerando Cuarto y en los a</w:t>
      </w:r>
      <w:r>
        <w:rPr>
          <w:rFonts w:ascii="Palatino Linotype" w:hAnsi="Palatino Linotype" w:cs="Arial"/>
        </w:rPr>
        <w:t>rtículos 49, fracción VIII, 132</w:t>
      </w:r>
      <w:r w:rsidRPr="0056005D">
        <w:rPr>
          <w:rFonts w:ascii="Palatino Linotype" w:hAnsi="Palatino Linotype" w:cs="Arial"/>
        </w:rPr>
        <w:t xml:space="preserve"> fracción II de la Ley de Transparencia y Acceso a la Información Pública del Estado de México y Municipios y demás normatividades aplicables.</w:t>
      </w:r>
    </w:p>
    <w:p w:rsidR="00896FA5" w:rsidRDefault="00896FA5" w:rsidP="00530091">
      <w:pPr>
        <w:spacing w:line="360" w:lineRule="auto"/>
        <w:jc w:val="both"/>
        <w:rPr>
          <w:rFonts w:ascii="Palatino Linotype" w:hAnsi="Palatino Linotype" w:cs="Arial"/>
        </w:rPr>
      </w:pPr>
    </w:p>
    <w:p w:rsidR="00896FA5" w:rsidRDefault="00896FA5" w:rsidP="00896FA5">
      <w:pPr>
        <w:pStyle w:val="Prrafodelista"/>
        <w:spacing w:line="360" w:lineRule="auto"/>
        <w:ind w:left="0"/>
        <w:jc w:val="both"/>
        <w:rPr>
          <w:rFonts w:ascii="Palatino Linotype" w:hAnsi="Palatino Linotype" w:cs="Arial"/>
        </w:rPr>
      </w:pPr>
      <w:r>
        <w:rPr>
          <w:rFonts w:ascii="Palatino Linotype" w:hAnsi="Palatino Linotype" w:cs="Arial"/>
        </w:rPr>
        <w:t xml:space="preserve">Respecto del punto número </w:t>
      </w:r>
      <w:r w:rsidRPr="00896FA5">
        <w:rPr>
          <w:rFonts w:ascii="Palatino Linotype" w:hAnsi="Palatino Linotype" w:cs="Arial"/>
          <w:b/>
          <w:sz w:val="28"/>
        </w:rPr>
        <w:t>1</w:t>
      </w:r>
      <w:r>
        <w:rPr>
          <w:rFonts w:ascii="Palatino Linotype" w:hAnsi="Palatino Linotype" w:cs="Arial"/>
          <w:b/>
        </w:rPr>
        <w:t>,</w:t>
      </w:r>
      <w:r>
        <w:rPr>
          <w:rFonts w:ascii="Palatino Linotype" w:hAnsi="Palatino Linotype" w:cs="Arial"/>
        </w:rPr>
        <w:t xml:space="preserve"> en el supuesto que a la fecha de cumplimiento de la presente resolución no se cuente con la información, </w:t>
      </w:r>
      <w:r w:rsidRPr="00004AAF">
        <w:rPr>
          <w:rFonts w:ascii="Palatino Linotype" w:hAnsi="Palatino Linotype" w:cs="Arial"/>
        </w:rPr>
        <w:t>deberá emitir</w:t>
      </w:r>
      <w:r>
        <w:rPr>
          <w:rFonts w:ascii="Palatino Linotype" w:hAnsi="Palatino Linotype" w:cs="Arial"/>
        </w:rPr>
        <w:t xml:space="preserve"> y hacer entrega d</w:t>
      </w:r>
      <w:r w:rsidRPr="00004AAF">
        <w:rPr>
          <w:rFonts w:ascii="Palatino Linotype" w:hAnsi="Palatino Linotype" w:cs="Arial"/>
        </w:rPr>
        <w:t>el acuerdo de inexistencia, en términos del considerando cuarto, de la presente resolución</w:t>
      </w:r>
      <w:r>
        <w:rPr>
          <w:rFonts w:ascii="Palatino Linotype" w:hAnsi="Palatino Linotype" w:cs="Arial"/>
        </w:rPr>
        <w:t>.</w:t>
      </w:r>
    </w:p>
    <w:p w:rsidR="00530091" w:rsidRDefault="00530091" w:rsidP="00530091">
      <w:pPr>
        <w:spacing w:line="360" w:lineRule="auto"/>
        <w:jc w:val="both"/>
        <w:rPr>
          <w:rFonts w:ascii="Palatino Linotype" w:hAnsi="Palatino Linotype" w:cs="Arial"/>
        </w:rPr>
      </w:pPr>
    </w:p>
    <w:p w:rsidR="00530091" w:rsidRDefault="00530091" w:rsidP="00530091">
      <w:pPr>
        <w:spacing w:line="360" w:lineRule="auto"/>
        <w:jc w:val="both"/>
        <w:rPr>
          <w:rFonts w:ascii="Palatino Linotype" w:hAnsi="Palatino Linotype" w:cs="Arial"/>
          <w:b/>
        </w:rPr>
      </w:pPr>
      <w:r>
        <w:rPr>
          <w:rFonts w:ascii="Palatino Linotype" w:hAnsi="Palatino Linotype" w:cs="Arial"/>
          <w:b/>
          <w:sz w:val="28"/>
        </w:rPr>
        <w:t>TERCERO</w:t>
      </w:r>
      <w:r w:rsidRPr="00B14E7C">
        <w:rPr>
          <w:rFonts w:ascii="Palatino Linotype" w:hAnsi="Palatino Linotype" w:cs="Arial"/>
          <w:b/>
          <w:sz w:val="28"/>
        </w:rPr>
        <w:t>.</w:t>
      </w:r>
      <w:r>
        <w:rPr>
          <w:rFonts w:ascii="Palatino Linotype" w:hAnsi="Palatino Linotype" w:cs="Arial"/>
          <w:sz w:val="28"/>
        </w:rPr>
        <w:t xml:space="preserve"> </w:t>
      </w:r>
      <w:r>
        <w:rPr>
          <w:rFonts w:ascii="Palatino Linotype" w:hAnsi="Palatino Linotype" w:cs="Arial"/>
          <w:b/>
        </w:rPr>
        <w:t xml:space="preserve">Notifíquese </w:t>
      </w:r>
      <w:r w:rsidRPr="004C736E">
        <w:rPr>
          <w:rFonts w:ascii="Palatino Linotype" w:hAnsi="Palatino Linotype" w:cs="Arial"/>
        </w:rPr>
        <w:t>la presente resolución</w:t>
      </w:r>
      <w:r>
        <w:rPr>
          <w:rFonts w:ascii="Palatino Linotype" w:hAnsi="Palatino Linotype" w:cs="Arial"/>
          <w:b/>
        </w:rPr>
        <w:t xml:space="preserve"> </w:t>
      </w:r>
      <w:r w:rsidRPr="009B31F5">
        <w:rPr>
          <w:rFonts w:ascii="Palatino Linotype" w:hAnsi="Palatino Linotype" w:cs="Arial"/>
        </w:rPr>
        <w:t>a</w:t>
      </w:r>
      <w:r>
        <w:rPr>
          <w:rFonts w:ascii="Palatino Linotype" w:hAnsi="Palatino Linotype" w:cs="Arial"/>
        </w:rPr>
        <w:t xml:space="preserve"> </w:t>
      </w:r>
      <w:r w:rsidRPr="009B31F5">
        <w:rPr>
          <w:rFonts w:ascii="Palatino Linotype" w:hAnsi="Palatino Linotype" w:cs="Arial"/>
        </w:rPr>
        <w:t>l</w:t>
      </w:r>
      <w:r>
        <w:rPr>
          <w:rFonts w:ascii="Palatino Linotype" w:hAnsi="Palatino Linotype" w:cs="Arial"/>
        </w:rPr>
        <w:t>os</w:t>
      </w:r>
      <w:r w:rsidRPr="009B31F5">
        <w:rPr>
          <w:rFonts w:ascii="Palatino Linotype" w:hAnsi="Palatino Linotype" w:cs="Arial"/>
        </w:rPr>
        <w:t xml:space="preserve"> </w:t>
      </w:r>
      <w:r w:rsidRPr="00FA741A">
        <w:rPr>
          <w:rFonts w:ascii="Palatino Linotype" w:hAnsi="Palatino Linotype" w:cs="Arial"/>
        </w:rPr>
        <w:t>Titular</w:t>
      </w:r>
      <w:r>
        <w:rPr>
          <w:rFonts w:ascii="Palatino Linotype" w:hAnsi="Palatino Linotype" w:cs="Arial"/>
        </w:rPr>
        <w:t>es</w:t>
      </w:r>
      <w:r w:rsidRPr="00FA741A">
        <w:rPr>
          <w:rFonts w:ascii="Palatino Linotype" w:hAnsi="Palatino Linotype" w:cs="Arial"/>
        </w:rPr>
        <w:t xml:space="preserve"> de la</w:t>
      </w:r>
      <w:r>
        <w:rPr>
          <w:rFonts w:ascii="Palatino Linotype" w:hAnsi="Palatino Linotype" w:cs="Arial"/>
        </w:rPr>
        <w:t>s</w:t>
      </w:r>
      <w:r w:rsidRPr="00FA741A">
        <w:rPr>
          <w:rFonts w:ascii="Palatino Linotype" w:hAnsi="Palatino Linotype" w:cs="Arial"/>
        </w:rPr>
        <w:t xml:space="preserve"> Unidad</w:t>
      </w:r>
      <w:r>
        <w:rPr>
          <w:rFonts w:ascii="Palatino Linotype" w:hAnsi="Palatino Linotype" w:cs="Arial"/>
        </w:rPr>
        <w:t>es</w:t>
      </w:r>
      <w:r w:rsidRPr="00FA741A">
        <w:rPr>
          <w:rFonts w:ascii="Palatino Linotype" w:hAnsi="Palatino Linotype" w:cs="Arial"/>
        </w:rPr>
        <w:t xml:space="preserve"> de Transparencia de</w:t>
      </w:r>
      <w:r>
        <w:rPr>
          <w:rFonts w:ascii="Palatino Linotype" w:hAnsi="Palatino Linotype" w:cs="Arial"/>
        </w:rPr>
        <w:t xml:space="preserve"> </w:t>
      </w:r>
      <w:r w:rsidRPr="00FA741A">
        <w:rPr>
          <w:rFonts w:ascii="Palatino Linotype" w:hAnsi="Palatino Linotype" w:cs="Arial"/>
        </w:rPr>
        <w:t>l</w:t>
      </w:r>
      <w:r>
        <w:rPr>
          <w:rFonts w:ascii="Palatino Linotype" w:hAnsi="Palatino Linotype" w:cs="Arial"/>
        </w:rPr>
        <w:t>os</w:t>
      </w:r>
      <w:r w:rsidRPr="00FA741A">
        <w:rPr>
          <w:rFonts w:ascii="Palatino Linotype" w:hAnsi="Palatino Linotype" w:cs="Arial"/>
        </w:rPr>
        <w:t xml:space="preserve"> </w:t>
      </w:r>
      <w:r w:rsidRPr="00D90C55">
        <w:rPr>
          <w:rFonts w:ascii="Palatino Linotype" w:hAnsi="Palatino Linotype" w:cs="Arial"/>
          <w:b/>
        </w:rPr>
        <w:t>sujeto</w:t>
      </w:r>
      <w:r>
        <w:rPr>
          <w:rFonts w:ascii="Palatino Linotype" w:hAnsi="Palatino Linotype" w:cs="Arial"/>
          <w:b/>
        </w:rPr>
        <w:t>s</w:t>
      </w:r>
      <w:r w:rsidRPr="00D90C55">
        <w:rPr>
          <w:rFonts w:ascii="Palatino Linotype" w:hAnsi="Palatino Linotype" w:cs="Arial"/>
          <w:b/>
        </w:rPr>
        <w:t xml:space="preserve"> obligado</w:t>
      </w:r>
      <w:r>
        <w:rPr>
          <w:rFonts w:ascii="Palatino Linotype" w:hAnsi="Palatino Linotype" w:cs="Arial"/>
          <w:b/>
        </w:rPr>
        <w:t>s</w:t>
      </w:r>
      <w:r>
        <w:rPr>
          <w:rFonts w:ascii="Palatino Linotype" w:hAnsi="Palatino Linotype" w:cs="Arial"/>
        </w:rPr>
        <w:t>, para que en su caso conforme al artículo 186 último párrafo, 189 segundo párrafo y 194 de la Ley de Transparencia y Acceso a la Información Pública del Estado de México y Municipios; den cumplimiento a lo ordenado dentro del plazo de 10 días hábiles, debiendo informar a este Instituto, en un plazo de tres días hábiles siguientes sobre el cumplimiento dado a la presente resolución.</w:t>
      </w:r>
    </w:p>
    <w:p w:rsidR="00530091" w:rsidRDefault="00530091" w:rsidP="00530091">
      <w:pPr>
        <w:spacing w:line="360" w:lineRule="auto"/>
        <w:ind w:right="333"/>
        <w:jc w:val="both"/>
        <w:rPr>
          <w:rFonts w:ascii="Palatino Linotype" w:hAnsi="Palatino Linotype" w:cs="Arial"/>
        </w:rPr>
      </w:pPr>
    </w:p>
    <w:p w:rsidR="00530091" w:rsidRDefault="00530091" w:rsidP="00530091">
      <w:pPr>
        <w:spacing w:line="360" w:lineRule="auto"/>
        <w:jc w:val="both"/>
        <w:rPr>
          <w:rFonts w:ascii="Palatino Linotype" w:hAnsi="Palatino Linotype"/>
          <w:color w:val="222222"/>
          <w:shd w:val="clear" w:color="auto" w:fill="FFFFFF"/>
        </w:rPr>
      </w:pPr>
      <w:r>
        <w:rPr>
          <w:rFonts w:ascii="Palatino Linotype" w:hAnsi="Palatino Linotype" w:cs="Arial"/>
          <w:b/>
          <w:sz w:val="28"/>
          <w:szCs w:val="28"/>
        </w:rPr>
        <w:t>CUARTO</w:t>
      </w:r>
      <w:r w:rsidRPr="00542728">
        <w:rPr>
          <w:rFonts w:ascii="Palatino Linotype" w:hAnsi="Palatino Linotype" w:cs="Arial"/>
          <w:b/>
          <w:sz w:val="28"/>
          <w:szCs w:val="28"/>
        </w:rPr>
        <w:t>.</w:t>
      </w:r>
      <w:r w:rsidRPr="00542728">
        <w:rPr>
          <w:rFonts w:ascii="Palatino Linotype" w:hAnsi="Palatino Linotype" w:cs="Arial"/>
          <w:sz w:val="28"/>
          <w:szCs w:val="28"/>
        </w:rPr>
        <w:t xml:space="preserve"> </w:t>
      </w:r>
      <w:r>
        <w:rPr>
          <w:rFonts w:ascii="Palatino Linotype" w:hAnsi="Palatino Linotype" w:cs="Arial"/>
          <w:b/>
        </w:rPr>
        <w:t xml:space="preserve">Notifíquese </w:t>
      </w:r>
      <w:r w:rsidRPr="004C736E">
        <w:rPr>
          <w:rFonts w:ascii="Palatino Linotype" w:hAnsi="Palatino Linotype" w:cs="Arial"/>
        </w:rPr>
        <w:t>la presente resolución</w:t>
      </w:r>
      <w:r>
        <w:rPr>
          <w:rFonts w:ascii="Palatino Linotype" w:hAnsi="Palatino Linotype" w:cs="Arial"/>
          <w:b/>
        </w:rPr>
        <w:t xml:space="preserve"> </w:t>
      </w:r>
      <w:r w:rsidRPr="009B31F5">
        <w:rPr>
          <w:rFonts w:ascii="Palatino Linotype" w:hAnsi="Palatino Linotype" w:cs="Arial"/>
        </w:rPr>
        <w:t>a</w:t>
      </w:r>
      <w:r>
        <w:rPr>
          <w:rFonts w:ascii="Palatino Linotype" w:hAnsi="Palatino Linotype" w:cs="Arial"/>
        </w:rPr>
        <w:t>l</w:t>
      </w:r>
      <w:r>
        <w:rPr>
          <w:rFonts w:ascii="Palatino Linotype" w:hAnsi="Palatino Linotype" w:cs="Arial"/>
          <w:b/>
        </w:rPr>
        <w:t xml:space="preserve"> recurrente</w:t>
      </w:r>
      <w:r w:rsidR="00E87CAF">
        <w:rPr>
          <w:rFonts w:ascii="Palatino Linotype" w:hAnsi="Palatino Linotype" w:cs="Arial"/>
        </w:rPr>
        <w:t xml:space="preserve"> y hágase del conocimiento </w:t>
      </w:r>
      <w:r w:rsidRPr="00FA741A">
        <w:rPr>
          <w:rFonts w:ascii="Palatino Linotype" w:hAnsi="Palatino Linotype" w:cs="Arial"/>
        </w:rPr>
        <w:t xml:space="preserve">que de conformidad con lo establecido en el artículo 196 de la Ley de </w:t>
      </w:r>
      <w:r w:rsidRPr="00FA741A">
        <w:rPr>
          <w:rFonts w:ascii="Palatino Linotype" w:hAnsi="Palatino Linotype" w:cs="Arial"/>
        </w:rPr>
        <w:lastRenderedPageBreak/>
        <w:t>Transparencia y Acceso a la Información Pública del Estado de México y Municipios, podrá impugnarla vía Juicio de Amparo en los términos de las leyes aplicables.</w:t>
      </w:r>
    </w:p>
    <w:p w:rsidR="00530091" w:rsidRDefault="00530091" w:rsidP="00530091">
      <w:pPr>
        <w:spacing w:line="360" w:lineRule="auto"/>
        <w:jc w:val="both"/>
        <w:rPr>
          <w:rFonts w:ascii="Palatino Linotype" w:hAnsi="Palatino Linotype" w:cs="Arial"/>
        </w:rPr>
      </w:pPr>
    </w:p>
    <w:p w:rsidR="00530091" w:rsidRDefault="00530091" w:rsidP="00530091">
      <w:pPr>
        <w:spacing w:line="360" w:lineRule="auto"/>
        <w:jc w:val="both"/>
        <w:rPr>
          <w:rFonts w:ascii="Palatino Linotype" w:hAnsi="Palatino Linotype" w:cs="Arial"/>
        </w:rPr>
      </w:pPr>
      <w:r w:rsidRPr="00883E54">
        <w:rPr>
          <w:rFonts w:ascii="Palatino Linotype" w:hAnsi="Palatino Linotype" w:cs="Arial"/>
        </w:rPr>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xml:space="preserve">, EN LA </w:t>
      </w:r>
      <w:r>
        <w:rPr>
          <w:rFonts w:ascii="Palatino Linotype" w:hAnsi="Palatino Linotype" w:cs="Arial"/>
        </w:rPr>
        <w:t xml:space="preserve">VIGÉSIMA SEGUNDA </w:t>
      </w:r>
      <w:r w:rsidRPr="00431F28">
        <w:rPr>
          <w:rFonts w:ascii="Palatino Linotype" w:hAnsi="Palatino Linotype" w:cs="Arial"/>
        </w:rPr>
        <w:t xml:space="preserve">SESIÓN ORDINARIA CELEBRADA EL </w:t>
      </w:r>
      <w:r w:rsidR="0050036D">
        <w:rPr>
          <w:rFonts w:ascii="Palatino Linotype" w:hAnsi="Palatino Linotype" w:cs="Arial"/>
        </w:rPr>
        <w:t>CUATRO DE SEPTIEMBRE</w:t>
      </w:r>
      <w:r>
        <w:rPr>
          <w:rFonts w:ascii="Palatino Linotype" w:hAnsi="Palatino Linotype" w:cs="Arial"/>
        </w:rPr>
        <w:t xml:space="preserve"> DE DOS MIL DIECINUEVE</w:t>
      </w:r>
      <w:r w:rsidRPr="00883E54">
        <w:rPr>
          <w:rFonts w:ascii="Palatino Linotype" w:hAnsi="Palatino Linotype" w:cs="Arial"/>
        </w:rPr>
        <w:t>, ANTE EL SECRETARIO TÉCNICO DEL PLENO, ALEXIS TAPIA</w:t>
      </w:r>
      <w:r>
        <w:rPr>
          <w:rFonts w:ascii="Palatino Linotype" w:hAnsi="Palatino Linotype" w:cs="Arial"/>
        </w:rPr>
        <w:t xml:space="preserve"> RAMÍREZ. -------------------------------------------------------------------------------------------------------------------------------------------------</w:t>
      </w:r>
      <w:r w:rsidR="0050036D">
        <w:rPr>
          <w:rFonts w:ascii="Palatino Linotype" w:hAnsi="Palatino Linotype" w:cs="Arial"/>
        </w:rPr>
        <w:t>---------------------------------------------------------------------------------------------------------</w:t>
      </w:r>
      <w:r>
        <w:rPr>
          <w:rFonts w:ascii="Palatino Linotype" w:hAnsi="Palatino Linotype" w:cs="Arial"/>
        </w:rPr>
        <w:t>------------------------------------------------------------------</w:t>
      </w:r>
    </w:p>
    <w:p w:rsidR="00530091" w:rsidRDefault="00530091" w:rsidP="00530091">
      <w:pPr>
        <w:spacing w:line="360" w:lineRule="auto"/>
        <w:jc w:val="both"/>
        <w:rPr>
          <w:rFonts w:ascii="Palatino Linotype" w:hAnsi="Palatino Linotype" w:cs="Arial"/>
        </w:rPr>
      </w:pPr>
      <w:r>
        <w:rPr>
          <w:rFonts w:ascii="Palatino Linotype" w:hAnsi="Palatino Linotype" w:cs="Arial"/>
        </w:rPr>
        <w:t>-----------------------------------------------------------------------------------------------------------------</w:t>
      </w:r>
    </w:p>
    <w:p w:rsidR="00530091" w:rsidRDefault="00530091" w:rsidP="00530091">
      <w:pPr>
        <w:spacing w:line="360" w:lineRule="auto"/>
        <w:jc w:val="both"/>
        <w:rPr>
          <w:rFonts w:ascii="Palatino Linotype" w:hAnsi="Palatino Linotype" w:cs="Arial"/>
        </w:rPr>
      </w:pPr>
      <w:r>
        <w:rPr>
          <w:rFonts w:ascii="Palatino Linotype" w:hAnsi="Palatino Linotype" w:cs="Arial"/>
        </w:rPr>
        <w:t>-----------------------------------------------------------------------------------------------------------------</w:t>
      </w:r>
    </w:p>
    <w:p w:rsidR="00530091" w:rsidRDefault="00530091" w:rsidP="00530091">
      <w:pPr>
        <w:spacing w:line="360" w:lineRule="auto"/>
        <w:jc w:val="both"/>
        <w:rPr>
          <w:rFonts w:ascii="Palatino Linotype" w:hAnsi="Palatino Linotype" w:cs="Arial"/>
        </w:rPr>
      </w:pPr>
      <w:r>
        <w:rPr>
          <w:rFonts w:ascii="Palatino Linotype" w:hAnsi="Palatino Linotype" w:cs="Arial"/>
        </w:rPr>
        <w:t>-----------------------------------------------------------------------------------------------------------------</w:t>
      </w:r>
    </w:p>
    <w:p w:rsidR="00530091" w:rsidRDefault="00530091" w:rsidP="00530091">
      <w:pPr>
        <w:spacing w:line="360" w:lineRule="auto"/>
        <w:jc w:val="both"/>
        <w:rPr>
          <w:rFonts w:ascii="Palatino Linotype" w:hAnsi="Palatino Linotype" w:cs="Arial"/>
        </w:rPr>
      </w:pPr>
      <w:r>
        <w:rPr>
          <w:rFonts w:ascii="Palatino Linotype" w:hAnsi="Palatino Linotype" w:cs="Arial"/>
        </w:rPr>
        <w:t>-----------------------------------------------------------------------------------------------------------------</w:t>
      </w:r>
    </w:p>
    <w:p w:rsidR="00530091" w:rsidRDefault="00530091" w:rsidP="00530091">
      <w:pPr>
        <w:spacing w:line="360" w:lineRule="auto"/>
        <w:jc w:val="both"/>
        <w:rPr>
          <w:rFonts w:ascii="Palatino Linotype" w:hAnsi="Palatino Linotype" w:cs="Arial"/>
        </w:rPr>
      </w:pPr>
      <w:r>
        <w:rPr>
          <w:rFonts w:ascii="Palatino Linotype" w:hAnsi="Palatino Linotype" w:cs="Arial"/>
        </w:rPr>
        <w:t>-----------------------------------------------------------------------------------------------------------------</w:t>
      </w:r>
    </w:p>
    <w:p w:rsidR="00530091" w:rsidRDefault="00530091" w:rsidP="00530091">
      <w:pPr>
        <w:spacing w:line="360" w:lineRule="auto"/>
        <w:jc w:val="both"/>
        <w:rPr>
          <w:rFonts w:ascii="Palatino Linotype" w:hAnsi="Palatino Linotype" w:cs="Arial"/>
        </w:rPr>
      </w:pPr>
      <w:r>
        <w:rPr>
          <w:rFonts w:ascii="Palatino Linotype" w:hAnsi="Palatino Linotype" w:cs="Arial"/>
        </w:rPr>
        <w:t>-----------------------------------------------------------------------------------------------------------------</w:t>
      </w:r>
    </w:p>
    <w:p w:rsidR="00530091" w:rsidRDefault="00530091" w:rsidP="00530091">
      <w:pPr>
        <w:spacing w:line="360" w:lineRule="auto"/>
        <w:jc w:val="both"/>
        <w:rPr>
          <w:rFonts w:ascii="Palatino Linotype" w:hAnsi="Palatino Linotype" w:cs="Arial"/>
        </w:rPr>
      </w:pPr>
      <w:r>
        <w:rPr>
          <w:rFonts w:ascii="Palatino Linotype" w:hAnsi="Palatino Linotype" w:cs="Arial"/>
        </w:rPr>
        <w:t>-----------------------------------------------------------------------------------------------------------------</w:t>
      </w:r>
    </w:p>
    <w:p w:rsidR="00530091" w:rsidRDefault="00530091" w:rsidP="00530091">
      <w:pPr>
        <w:spacing w:line="360" w:lineRule="auto"/>
        <w:jc w:val="both"/>
        <w:rPr>
          <w:rFonts w:ascii="Palatino Linotype" w:hAnsi="Palatino Linotype" w:cs="Arial"/>
        </w:rPr>
      </w:pPr>
      <w:r>
        <w:rPr>
          <w:rFonts w:ascii="Palatino Linotype" w:hAnsi="Palatino Linotype" w:cs="Arial"/>
        </w:rPr>
        <w:t>-----------------------------------------------------------------------------------------------------------------</w:t>
      </w:r>
    </w:p>
    <w:p w:rsidR="00530091" w:rsidRDefault="00530091" w:rsidP="00530091">
      <w:pPr>
        <w:spacing w:line="360" w:lineRule="auto"/>
        <w:jc w:val="both"/>
        <w:rPr>
          <w:rFonts w:ascii="Palatino Linotype" w:hAnsi="Palatino Linotype" w:cs="Arial"/>
        </w:rPr>
      </w:pPr>
      <w:r>
        <w:rPr>
          <w:rFonts w:ascii="Palatino Linotype" w:hAnsi="Palatino Linotype" w:cs="Arial"/>
        </w:rPr>
        <w:t>-----------------------------------------------------------------------------------------------------------------</w:t>
      </w:r>
    </w:p>
    <w:p w:rsidR="0050036D" w:rsidRDefault="0050036D" w:rsidP="0050036D">
      <w:pPr>
        <w:spacing w:line="360" w:lineRule="auto"/>
        <w:jc w:val="both"/>
        <w:rPr>
          <w:rFonts w:ascii="Palatino Linotype" w:hAnsi="Palatino Linotype" w:cs="Arial"/>
        </w:rPr>
      </w:pPr>
      <w:r>
        <w:rPr>
          <w:rFonts w:ascii="Palatino Linotype" w:hAnsi="Palatino Linotype" w:cs="Arial"/>
        </w:rPr>
        <w:t>-----------------------------------------------------------------------------------------------------------------</w:t>
      </w:r>
    </w:p>
    <w:p w:rsidR="0050036D" w:rsidRDefault="0050036D" w:rsidP="0050036D">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30091" w:rsidRPr="007E1FC4" w:rsidTr="005A6E78">
        <w:trPr>
          <w:jc w:val="center"/>
        </w:trPr>
        <w:tc>
          <w:tcPr>
            <w:tcW w:w="9062" w:type="dxa"/>
            <w:gridSpan w:val="2"/>
          </w:tcPr>
          <w:p w:rsidR="00530091" w:rsidRPr="007E1FC4" w:rsidRDefault="00530091" w:rsidP="005A6E78">
            <w:pPr>
              <w:pStyle w:val="Sinespaciado"/>
              <w:jc w:val="center"/>
              <w:rPr>
                <w:rFonts w:ascii="Palatino Linotype" w:hAnsi="Palatino Linotype"/>
                <w:b/>
              </w:rPr>
            </w:pPr>
          </w:p>
          <w:p w:rsidR="00530091" w:rsidRDefault="00530091" w:rsidP="005A6E78">
            <w:pPr>
              <w:pStyle w:val="Sinespaciado"/>
              <w:jc w:val="center"/>
              <w:rPr>
                <w:rFonts w:ascii="Palatino Linotype" w:hAnsi="Palatino Linotype"/>
                <w:b/>
              </w:rPr>
            </w:pPr>
          </w:p>
          <w:p w:rsidR="00530091" w:rsidRDefault="00530091" w:rsidP="005A6E78">
            <w:pPr>
              <w:pStyle w:val="Sinespaciado"/>
              <w:jc w:val="center"/>
              <w:rPr>
                <w:rFonts w:ascii="Palatino Linotype" w:hAnsi="Palatino Linotype"/>
                <w:b/>
              </w:rPr>
            </w:pPr>
          </w:p>
          <w:p w:rsidR="0050036D" w:rsidRPr="007E1FC4" w:rsidRDefault="0050036D" w:rsidP="005A6E78">
            <w:pPr>
              <w:pStyle w:val="Sinespaciado"/>
              <w:jc w:val="center"/>
              <w:rPr>
                <w:rFonts w:ascii="Palatino Linotype" w:hAnsi="Palatino Linotype"/>
                <w:b/>
              </w:rPr>
            </w:pPr>
          </w:p>
          <w:p w:rsidR="00530091" w:rsidRPr="007E1FC4" w:rsidRDefault="00530091" w:rsidP="005A6E78">
            <w:pPr>
              <w:pStyle w:val="Sinespaciado"/>
              <w:jc w:val="center"/>
              <w:rPr>
                <w:rFonts w:ascii="Palatino Linotype" w:hAnsi="Palatino Linotype"/>
                <w:b/>
              </w:rPr>
            </w:pPr>
          </w:p>
          <w:p w:rsidR="00530091" w:rsidRPr="007E1FC4" w:rsidRDefault="00530091" w:rsidP="005A6E78">
            <w:pPr>
              <w:pStyle w:val="Sinespaciado"/>
              <w:jc w:val="center"/>
              <w:rPr>
                <w:rFonts w:ascii="Palatino Linotype" w:hAnsi="Palatino Linotype"/>
                <w:b/>
              </w:rPr>
            </w:pPr>
            <w:r w:rsidRPr="007E1FC4">
              <w:rPr>
                <w:rFonts w:ascii="Palatino Linotype" w:hAnsi="Palatino Linotype"/>
                <w:b/>
              </w:rPr>
              <w:t>Zulema Martínez Sánchez</w:t>
            </w:r>
          </w:p>
          <w:p w:rsidR="00530091" w:rsidRDefault="00530091" w:rsidP="005A6E78">
            <w:pPr>
              <w:pStyle w:val="Sinespaciado"/>
              <w:jc w:val="center"/>
              <w:rPr>
                <w:rFonts w:ascii="Palatino Linotype" w:hAnsi="Palatino Linotype"/>
              </w:rPr>
            </w:pPr>
            <w:r w:rsidRPr="007E1FC4">
              <w:rPr>
                <w:rFonts w:ascii="Palatino Linotype" w:hAnsi="Palatino Linotype"/>
              </w:rPr>
              <w:t>Comisionada Presidenta</w:t>
            </w:r>
          </w:p>
          <w:p w:rsidR="00530091" w:rsidRPr="009F15EF" w:rsidRDefault="0050036D" w:rsidP="005A6E78">
            <w:pPr>
              <w:pStyle w:val="Sinespaciado"/>
              <w:jc w:val="center"/>
              <w:rPr>
                <w:rFonts w:ascii="Palatino Linotype" w:hAnsi="Palatino Linotype"/>
              </w:rPr>
            </w:pPr>
            <w:r>
              <w:rPr>
                <w:rFonts w:ascii="Palatino Linotype" w:hAnsi="Palatino Linotype"/>
              </w:rPr>
              <w:t>(Rúbrica)</w:t>
            </w:r>
          </w:p>
          <w:p w:rsidR="00530091" w:rsidRPr="007E1FC4" w:rsidRDefault="00530091" w:rsidP="005A6E78">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530091" w:rsidRPr="007E1FC4" w:rsidTr="005A6E78">
        <w:trPr>
          <w:jc w:val="center"/>
        </w:trPr>
        <w:tc>
          <w:tcPr>
            <w:tcW w:w="4531" w:type="dxa"/>
          </w:tcPr>
          <w:p w:rsidR="00530091" w:rsidRPr="007E1FC4" w:rsidRDefault="00530091" w:rsidP="005A6E78">
            <w:pPr>
              <w:pStyle w:val="Sinespaciado"/>
              <w:jc w:val="center"/>
              <w:rPr>
                <w:rFonts w:ascii="Palatino Linotype" w:hAnsi="Palatino Linotype"/>
                <w:b/>
              </w:rPr>
            </w:pPr>
          </w:p>
          <w:p w:rsidR="00530091" w:rsidRPr="007E1FC4" w:rsidRDefault="00530091" w:rsidP="005A6E78">
            <w:pPr>
              <w:pStyle w:val="Sinespaciado"/>
              <w:jc w:val="center"/>
              <w:rPr>
                <w:rFonts w:ascii="Palatino Linotype" w:hAnsi="Palatino Linotype"/>
                <w:b/>
              </w:rPr>
            </w:pPr>
          </w:p>
          <w:p w:rsidR="00530091" w:rsidRPr="007E1FC4" w:rsidRDefault="00530091" w:rsidP="005A6E78">
            <w:pPr>
              <w:pStyle w:val="Sinespaciado"/>
              <w:jc w:val="center"/>
              <w:rPr>
                <w:rFonts w:ascii="Palatino Linotype" w:hAnsi="Palatino Linotype"/>
                <w:b/>
              </w:rPr>
            </w:pPr>
          </w:p>
          <w:p w:rsidR="00530091" w:rsidRPr="007E1FC4" w:rsidRDefault="00530091" w:rsidP="005A6E78">
            <w:pPr>
              <w:pStyle w:val="Sinespaciado"/>
              <w:jc w:val="center"/>
              <w:rPr>
                <w:rFonts w:ascii="Palatino Linotype" w:hAnsi="Palatino Linotype"/>
                <w:b/>
              </w:rPr>
            </w:pPr>
          </w:p>
          <w:p w:rsidR="00530091" w:rsidRPr="007E1FC4" w:rsidRDefault="00530091" w:rsidP="005A6E78">
            <w:pPr>
              <w:pStyle w:val="Sinespaciado"/>
              <w:jc w:val="center"/>
              <w:rPr>
                <w:rFonts w:ascii="Palatino Linotype" w:hAnsi="Palatino Linotype"/>
                <w:b/>
              </w:rPr>
            </w:pPr>
            <w:r w:rsidRPr="007E1FC4">
              <w:rPr>
                <w:rFonts w:ascii="Palatino Linotype" w:hAnsi="Palatino Linotype"/>
                <w:b/>
              </w:rPr>
              <w:t>Eva Abaid Yapur</w:t>
            </w:r>
          </w:p>
          <w:p w:rsidR="00530091" w:rsidRDefault="00530091" w:rsidP="005A6E78">
            <w:pPr>
              <w:pStyle w:val="Sinespaciado"/>
              <w:jc w:val="center"/>
              <w:rPr>
                <w:rFonts w:ascii="Palatino Linotype" w:hAnsi="Palatino Linotype"/>
              </w:rPr>
            </w:pPr>
            <w:r w:rsidRPr="007E1FC4">
              <w:rPr>
                <w:rFonts w:ascii="Palatino Linotype" w:hAnsi="Palatino Linotype"/>
              </w:rPr>
              <w:t>Comisionada</w:t>
            </w:r>
          </w:p>
          <w:p w:rsidR="00530091" w:rsidRPr="009F15EF" w:rsidRDefault="0050036D" w:rsidP="005A6E78">
            <w:pPr>
              <w:pStyle w:val="Sinespaciado"/>
              <w:jc w:val="center"/>
              <w:rPr>
                <w:rFonts w:ascii="Palatino Linotype" w:hAnsi="Palatino Linotype"/>
              </w:rPr>
            </w:pPr>
            <w:r>
              <w:rPr>
                <w:rFonts w:ascii="Palatino Linotype" w:hAnsi="Palatino Linotype"/>
              </w:rPr>
              <w:t>(Rúbrica)</w:t>
            </w:r>
          </w:p>
          <w:p w:rsidR="00530091" w:rsidRDefault="00530091" w:rsidP="005A6E78">
            <w:pPr>
              <w:pStyle w:val="Sinespaciado"/>
              <w:spacing w:line="276" w:lineRule="auto"/>
              <w:jc w:val="center"/>
              <w:rPr>
                <w:rFonts w:ascii="Palatino Linotype" w:hAnsi="Palatino Linotype"/>
              </w:rPr>
            </w:pPr>
          </w:p>
          <w:p w:rsidR="00530091" w:rsidRDefault="00530091" w:rsidP="005A6E78">
            <w:pPr>
              <w:pStyle w:val="Sinespaciado"/>
              <w:spacing w:line="276" w:lineRule="auto"/>
              <w:jc w:val="center"/>
              <w:rPr>
                <w:rFonts w:ascii="Palatino Linotype" w:hAnsi="Palatino Linotype"/>
              </w:rPr>
            </w:pPr>
          </w:p>
          <w:p w:rsidR="00530091" w:rsidRDefault="00530091" w:rsidP="005A6E78">
            <w:pPr>
              <w:pStyle w:val="Sinespaciado"/>
              <w:spacing w:line="276" w:lineRule="auto"/>
              <w:jc w:val="center"/>
              <w:rPr>
                <w:rFonts w:ascii="Palatino Linotype" w:hAnsi="Palatino Linotype"/>
              </w:rPr>
            </w:pPr>
          </w:p>
          <w:p w:rsidR="00530091" w:rsidRDefault="00530091" w:rsidP="005A6E78">
            <w:pPr>
              <w:pStyle w:val="Sinespaciado"/>
              <w:spacing w:line="276" w:lineRule="auto"/>
              <w:jc w:val="center"/>
              <w:rPr>
                <w:rFonts w:ascii="Palatino Linotype" w:hAnsi="Palatino Linotype"/>
              </w:rPr>
            </w:pPr>
          </w:p>
          <w:p w:rsidR="00530091" w:rsidRDefault="00530091" w:rsidP="005A6E78">
            <w:pPr>
              <w:pStyle w:val="Sinespaciado"/>
              <w:spacing w:line="276" w:lineRule="auto"/>
              <w:jc w:val="center"/>
              <w:rPr>
                <w:rFonts w:ascii="Palatino Linotype" w:hAnsi="Palatino Linotype"/>
              </w:rPr>
            </w:pPr>
          </w:p>
          <w:p w:rsidR="00530091" w:rsidRPr="007E1FC4" w:rsidRDefault="00530091" w:rsidP="005A6E78">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530091" w:rsidRDefault="00530091" w:rsidP="005A6E78">
            <w:pPr>
              <w:pStyle w:val="Sinespaciado"/>
              <w:spacing w:line="276" w:lineRule="auto"/>
              <w:jc w:val="center"/>
              <w:rPr>
                <w:rFonts w:ascii="Palatino Linotype" w:hAnsi="Palatino Linotype"/>
              </w:rPr>
            </w:pPr>
            <w:r w:rsidRPr="007E1FC4">
              <w:rPr>
                <w:rFonts w:ascii="Palatino Linotype" w:hAnsi="Palatino Linotype"/>
              </w:rPr>
              <w:t>Comisionado</w:t>
            </w:r>
          </w:p>
          <w:p w:rsidR="00530091" w:rsidRPr="009F15EF" w:rsidRDefault="0050036D" w:rsidP="005A6E78">
            <w:pPr>
              <w:pStyle w:val="Sinespaciado"/>
              <w:spacing w:line="276" w:lineRule="auto"/>
              <w:jc w:val="center"/>
              <w:rPr>
                <w:rFonts w:ascii="Palatino Linotype" w:hAnsi="Palatino Linotype"/>
              </w:rPr>
            </w:pPr>
            <w:r>
              <w:rPr>
                <w:rFonts w:ascii="Palatino Linotype" w:hAnsi="Palatino Linotype"/>
              </w:rPr>
              <w:t>(Rúbrica)</w:t>
            </w:r>
          </w:p>
          <w:p w:rsidR="00530091" w:rsidRPr="007E1FC4" w:rsidRDefault="00530091" w:rsidP="005A6E78">
            <w:pPr>
              <w:pStyle w:val="Sinespaciado"/>
              <w:spacing w:line="276" w:lineRule="auto"/>
              <w:rPr>
                <w:rFonts w:ascii="Palatino Linotype" w:hAnsi="Palatino Linotype"/>
              </w:rPr>
            </w:pPr>
          </w:p>
        </w:tc>
        <w:tc>
          <w:tcPr>
            <w:tcW w:w="4531" w:type="dxa"/>
          </w:tcPr>
          <w:p w:rsidR="00530091" w:rsidRPr="007E1FC4" w:rsidRDefault="00530091" w:rsidP="005A6E78">
            <w:pPr>
              <w:pStyle w:val="Sinespaciado"/>
              <w:jc w:val="center"/>
              <w:rPr>
                <w:rFonts w:ascii="Palatino Linotype" w:hAnsi="Palatino Linotype"/>
                <w:b/>
              </w:rPr>
            </w:pPr>
          </w:p>
          <w:p w:rsidR="00530091" w:rsidRPr="007E1FC4" w:rsidRDefault="00530091" w:rsidP="005A6E78">
            <w:pPr>
              <w:pStyle w:val="Sinespaciado"/>
              <w:jc w:val="center"/>
              <w:rPr>
                <w:rFonts w:ascii="Palatino Linotype" w:hAnsi="Palatino Linotype"/>
                <w:b/>
              </w:rPr>
            </w:pPr>
          </w:p>
          <w:p w:rsidR="00530091" w:rsidRPr="007E1FC4" w:rsidRDefault="00530091" w:rsidP="005A6E78">
            <w:pPr>
              <w:pStyle w:val="Sinespaciado"/>
              <w:jc w:val="center"/>
              <w:rPr>
                <w:rFonts w:ascii="Palatino Linotype" w:hAnsi="Palatino Linotype"/>
                <w:b/>
              </w:rPr>
            </w:pPr>
          </w:p>
          <w:p w:rsidR="00530091" w:rsidRPr="007E1FC4" w:rsidRDefault="00530091" w:rsidP="005A6E78">
            <w:pPr>
              <w:pStyle w:val="Sinespaciado"/>
              <w:jc w:val="center"/>
              <w:rPr>
                <w:rFonts w:ascii="Palatino Linotype" w:hAnsi="Palatino Linotype"/>
                <w:b/>
              </w:rPr>
            </w:pPr>
          </w:p>
          <w:p w:rsidR="00530091" w:rsidRPr="007E1FC4" w:rsidRDefault="00530091" w:rsidP="005A6E78">
            <w:pPr>
              <w:pStyle w:val="Sinespaciado"/>
              <w:jc w:val="center"/>
              <w:rPr>
                <w:rFonts w:ascii="Palatino Linotype" w:hAnsi="Palatino Linotype"/>
                <w:b/>
              </w:rPr>
            </w:pPr>
            <w:r w:rsidRPr="007E1FC4">
              <w:rPr>
                <w:rFonts w:ascii="Palatino Linotype" w:hAnsi="Palatino Linotype"/>
                <w:b/>
              </w:rPr>
              <w:t>José Guadalupe Luna Hernández</w:t>
            </w:r>
          </w:p>
          <w:p w:rsidR="00530091" w:rsidRDefault="00530091" w:rsidP="005A6E78">
            <w:pPr>
              <w:pStyle w:val="Sinespaciado"/>
              <w:jc w:val="center"/>
              <w:rPr>
                <w:rFonts w:ascii="Palatino Linotype" w:hAnsi="Palatino Linotype"/>
              </w:rPr>
            </w:pPr>
            <w:r w:rsidRPr="007E1FC4">
              <w:rPr>
                <w:rFonts w:ascii="Palatino Linotype" w:hAnsi="Palatino Linotype"/>
              </w:rPr>
              <w:t>Comisionado</w:t>
            </w:r>
          </w:p>
          <w:p w:rsidR="00530091" w:rsidRPr="009F15EF" w:rsidRDefault="0050036D" w:rsidP="005A6E78">
            <w:pPr>
              <w:pStyle w:val="Sinespaciado"/>
              <w:jc w:val="center"/>
              <w:rPr>
                <w:rFonts w:ascii="Palatino Linotype" w:hAnsi="Palatino Linotype"/>
              </w:rPr>
            </w:pPr>
            <w:r>
              <w:rPr>
                <w:rFonts w:ascii="Palatino Linotype" w:hAnsi="Palatino Linotype"/>
              </w:rPr>
              <w:t>(Rúbrica)</w:t>
            </w:r>
          </w:p>
          <w:p w:rsidR="00530091" w:rsidRDefault="00530091" w:rsidP="005A6E78">
            <w:pPr>
              <w:pStyle w:val="Sinespaciado"/>
              <w:jc w:val="center"/>
              <w:rPr>
                <w:rFonts w:ascii="Palatino Linotype" w:hAnsi="Palatino Linotype"/>
              </w:rPr>
            </w:pPr>
          </w:p>
          <w:p w:rsidR="00530091" w:rsidRDefault="00530091" w:rsidP="005A6E78">
            <w:pPr>
              <w:pStyle w:val="Sinespaciado"/>
              <w:jc w:val="center"/>
              <w:rPr>
                <w:rFonts w:ascii="Palatino Linotype" w:hAnsi="Palatino Linotype"/>
              </w:rPr>
            </w:pPr>
          </w:p>
          <w:p w:rsidR="00530091" w:rsidRDefault="00530091" w:rsidP="005A6E78">
            <w:pPr>
              <w:pStyle w:val="Sinespaciado"/>
              <w:jc w:val="center"/>
              <w:rPr>
                <w:rFonts w:ascii="Palatino Linotype" w:hAnsi="Palatino Linotype"/>
              </w:rPr>
            </w:pPr>
          </w:p>
          <w:p w:rsidR="00530091" w:rsidRDefault="00530091" w:rsidP="005A6E78">
            <w:pPr>
              <w:pStyle w:val="Sinespaciado"/>
              <w:jc w:val="center"/>
              <w:rPr>
                <w:rFonts w:ascii="Palatino Linotype" w:hAnsi="Palatino Linotype"/>
              </w:rPr>
            </w:pPr>
          </w:p>
          <w:p w:rsidR="00530091" w:rsidRDefault="00530091" w:rsidP="005A6E78">
            <w:pPr>
              <w:pStyle w:val="Sinespaciado"/>
              <w:jc w:val="center"/>
              <w:rPr>
                <w:rFonts w:ascii="Palatino Linotype" w:hAnsi="Palatino Linotype"/>
              </w:rPr>
            </w:pPr>
          </w:p>
          <w:p w:rsidR="00530091" w:rsidRDefault="00530091" w:rsidP="005A6E78">
            <w:pPr>
              <w:pStyle w:val="Sinespaciado"/>
              <w:jc w:val="center"/>
              <w:rPr>
                <w:rFonts w:ascii="Palatino Linotype" w:hAnsi="Palatino Linotype"/>
              </w:rPr>
            </w:pPr>
          </w:p>
          <w:p w:rsidR="00530091" w:rsidRPr="009F15EF" w:rsidRDefault="00530091" w:rsidP="005A6E78">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530091" w:rsidRDefault="00530091" w:rsidP="005A6E78">
            <w:pPr>
              <w:pStyle w:val="Sinespaciado"/>
              <w:spacing w:line="276" w:lineRule="auto"/>
              <w:jc w:val="center"/>
              <w:rPr>
                <w:rFonts w:ascii="Palatino Linotype" w:hAnsi="Palatino Linotype"/>
              </w:rPr>
            </w:pPr>
            <w:r>
              <w:rPr>
                <w:rFonts w:ascii="Palatino Linotype" w:hAnsi="Palatino Linotype"/>
              </w:rPr>
              <w:t xml:space="preserve">Comisionado </w:t>
            </w:r>
          </w:p>
          <w:p w:rsidR="00530091" w:rsidRPr="009F15EF" w:rsidRDefault="00530091" w:rsidP="005A6E78">
            <w:pPr>
              <w:pStyle w:val="Sinespaciado"/>
              <w:spacing w:line="276" w:lineRule="auto"/>
              <w:jc w:val="center"/>
              <w:rPr>
                <w:rFonts w:ascii="Palatino Linotype" w:hAnsi="Palatino Linotype"/>
              </w:rPr>
            </w:pPr>
          </w:p>
          <w:p w:rsidR="00530091" w:rsidRPr="007E1FC4" w:rsidRDefault="00530091" w:rsidP="005A6E78">
            <w:pPr>
              <w:pStyle w:val="Sinespaciado"/>
              <w:rPr>
                <w:rFonts w:ascii="Palatino Linotype" w:hAnsi="Palatino Linotype"/>
              </w:rPr>
            </w:pPr>
          </w:p>
        </w:tc>
      </w:tr>
      <w:tr w:rsidR="00530091" w:rsidRPr="007E1FC4" w:rsidTr="005A6E78">
        <w:trPr>
          <w:jc w:val="center"/>
        </w:trPr>
        <w:tc>
          <w:tcPr>
            <w:tcW w:w="9062" w:type="dxa"/>
            <w:gridSpan w:val="2"/>
          </w:tcPr>
          <w:p w:rsidR="00530091" w:rsidRPr="007E1FC4" w:rsidRDefault="00530091" w:rsidP="005A6E78">
            <w:pPr>
              <w:pStyle w:val="Sinespaciado"/>
              <w:rPr>
                <w:rFonts w:ascii="Palatino Linotype" w:hAnsi="Palatino Linotype"/>
              </w:rPr>
            </w:pPr>
          </w:p>
        </w:tc>
      </w:tr>
      <w:tr w:rsidR="00530091" w:rsidRPr="007E1FC4" w:rsidTr="005A6E78">
        <w:trPr>
          <w:trHeight w:val="2048"/>
          <w:jc w:val="center"/>
        </w:trPr>
        <w:tc>
          <w:tcPr>
            <w:tcW w:w="9062" w:type="dxa"/>
            <w:gridSpan w:val="2"/>
          </w:tcPr>
          <w:p w:rsidR="00530091" w:rsidRDefault="00530091" w:rsidP="005A6E78">
            <w:pPr>
              <w:pStyle w:val="Sinespaciado"/>
              <w:jc w:val="center"/>
              <w:rPr>
                <w:rFonts w:ascii="Palatino Linotype" w:hAnsi="Palatino Linotype"/>
                <w:b/>
              </w:rPr>
            </w:pPr>
          </w:p>
          <w:p w:rsidR="0050036D" w:rsidRPr="007E1FC4" w:rsidRDefault="0050036D" w:rsidP="005A6E78">
            <w:pPr>
              <w:pStyle w:val="Sinespaciado"/>
              <w:jc w:val="center"/>
              <w:rPr>
                <w:rFonts w:ascii="Palatino Linotype" w:hAnsi="Palatino Linotype"/>
                <w:b/>
              </w:rPr>
            </w:pPr>
          </w:p>
          <w:p w:rsidR="00530091" w:rsidRDefault="00530091" w:rsidP="005A6E78">
            <w:pPr>
              <w:pStyle w:val="Sinespaciado"/>
              <w:jc w:val="center"/>
              <w:rPr>
                <w:rFonts w:ascii="Palatino Linotype" w:hAnsi="Palatino Linotype"/>
                <w:b/>
              </w:rPr>
            </w:pPr>
          </w:p>
          <w:p w:rsidR="00530091" w:rsidRPr="007E1FC4" w:rsidRDefault="00530091" w:rsidP="005A6E78">
            <w:pPr>
              <w:pStyle w:val="Sinespaciado"/>
              <w:jc w:val="center"/>
              <w:rPr>
                <w:rFonts w:ascii="Palatino Linotype" w:hAnsi="Palatino Linotype"/>
                <w:b/>
              </w:rPr>
            </w:pPr>
          </w:p>
          <w:p w:rsidR="00530091" w:rsidRPr="007E1FC4" w:rsidRDefault="00530091" w:rsidP="005A6E78">
            <w:pPr>
              <w:pStyle w:val="Sinespaciado"/>
              <w:jc w:val="center"/>
              <w:rPr>
                <w:rFonts w:ascii="Palatino Linotype" w:hAnsi="Palatino Linotype"/>
                <w:b/>
              </w:rPr>
            </w:pPr>
            <w:r>
              <w:rPr>
                <w:rFonts w:ascii="Palatino Linotype" w:hAnsi="Palatino Linotype"/>
                <w:b/>
              </w:rPr>
              <w:t>Alexis Tapia Ramírez</w:t>
            </w:r>
          </w:p>
          <w:p w:rsidR="00530091" w:rsidRDefault="00530091" w:rsidP="005A6E78">
            <w:pPr>
              <w:pStyle w:val="Sinespaciado"/>
              <w:jc w:val="center"/>
              <w:rPr>
                <w:rFonts w:ascii="Palatino Linotype" w:hAnsi="Palatino Linotype"/>
              </w:rPr>
            </w:pPr>
            <w:r>
              <w:rPr>
                <w:rFonts w:ascii="Palatino Linotype" w:hAnsi="Palatino Linotype"/>
              </w:rPr>
              <w:t>Secretario Técnico</w:t>
            </w:r>
            <w:r w:rsidRPr="007E1FC4">
              <w:rPr>
                <w:rFonts w:ascii="Palatino Linotype" w:hAnsi="Palatino Linotype"/>
              </w:rPr>
              <w:t xml:space="preserve"> del Pleno</w:t>
            </w:r>
          </w:p>
          <w:p w:rsidR="00530091" w:rsidRPr="008621C3" w:rsidRDefault="0050036D" w:rsidP="005A6E78">
            <w:pPr>
              <w:pStyle w:val="Sinespaciado"/>
              <w:jc w:val="center"/>
              <w:rPr>
                <w:rFonts w:ascii="Palatino Linotype" w:hAnsi="Palatino Linotype"/>
              </w:rPr>
            </w:pPr>
            <w:r>
              <w:rPr>
                <w:rFonts w:ascii="Palatino Linotype" w:hAnsi="Palatino Linotype"/>
              </w:rPr>
              <w:t>(Rúbrica)</w:t>
            </w:r>
          </w:p>
        </w:tc>
      </w:tr>
    </w:tbl>
    <w:p w:rsidR="00530091" w:rsidRPr="00D33D7A" w:rsidRDefault="00530091" w:rsidP="00530091">
      <w:pPr>
        <w:spacing w:line="276" w:lineRule="auto"/>
        <w:jc w:val="both"/>
        <w:rPr>
          <w:rFonts w:ascii="Palatino Linotype" w:hAnsi="Palatino Linotype" w:cs="Arial"/>
          <w:sz w:val="10"/>
        </w:rPr>
      </w:pPr>
    </w:p>
    <w:p w:rsidR="00530091" w:rsidRPr="005C55A3" w:rsidRDefault="00530091" w:rsidP="00530091">
      <w:pPr>
        <w:spacing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sidR="0050036D">
        <w:rPr>
          <w:rFonts w:ascii="Palatino Linotype" w:hAnsi="Palatino Linotype" w:cs="Arial"/>
          <w:sz w:val="16"/>
          <w:szCs w:val="16"/>
        </w:rPr>
        <w:t>cuatro de septiembre</w:t>
      </w:r>
      <w:r>
        <w:rPr>
          <w:rFonts w:ascii="Palatino Linotype" w:hAnsi="Palatino Linotype" w:cs="Arial"/>
          <w:sz w:val="16"/>
          <w:szCs w:val="16"/>
        </w:rPr>
        <w:t xml:space="preserve"> de dos mil diecinueve</w:t>
      </w:r>
      <w:r w:rsidRPr="00431F28">
        <w:rPr>
          <w:rFonts w:ascii="Palatino Linotype" w:hAnsi="Palatino Linotype" w:cs="Arial"/>
          <w:sz w:val="16"/>
          <w:szCs w:val="16"/>
        </w:rPr>
        <w:t>, emitida en l</w:t>
      </w:r>
      <w:r>
        <w:rPr>
          <w:rFonts w:ascii="Palatino Linotype" w:hAnsi="Palatino Linotype" w:cs="Arial"/>
          <w:sz w:val="16"/>
          <w:szCs w:val="16"/>
        </w:rPr>
        <w:t>os</w:t>
      </w:r>
      <w:r w:rsidRPr="00431F28">
        <w:rPr>
          <w:rFonts w:ascii="Palatino Linotype" w:hAnsi="Palatino Linotype" w:cs="Arial"/>
          <w:sz w:val="16"/>
          <w:szCs w:val="16"/>
        </w:rPr>
        <w:t xml:space="preserve"> recurso</w:t>
      </w:r>
      <w:r>
        <w:rPr>
          <w:rFonts w:ascii="Palatino Linotype" w:hAnsi="Palatino Linotype" w:cs="Arial"/>
          <w:sz w:val="16"/>
          <w:szCs w:val="16"/>
        </w:rPr>
        <w:t>s</w:t>
      </w:r>
      <w:r w:rsidRPr="00431F28">
        <w:rPr>
          <w:rFonts w:ascii="Palatino Linotype" w:hAnsi="Palatino Linotype" w:cs="Arial"/>
          <w:sz w:val="16"/>
          <w:szCs w:val="16"/>
        </w:rPr>
        <w:t xml:space="preserve"> de revisión 0</w:t>
      </w:r>
      <w:r w:rsidR="0050036D">
        <w:rPr>
          <w:rFonts w:ascii="Palatino Linotype" w:hAnsi="Palatino Linotype" w:cs="Arial"/>
          <w:sz w:val="16"/>
          <w:szCs w:val="16"/>
        </w:rPr>
        <w:t>5440</w:t>
      </w:r>
      <w:r>
        <w:rPr>
          <w:rFonts w:ascii="Palatino Linotype" w:hAnsi="Palatino Linotype" w:cs="Arial"/>
          <w:sz w:val="16"/>
          <w:szCs w:val="16"/>
        </w:rPr>
        <w:t>/INFOEM/IP/RR/2019 y acumulado</w:t>
      </w:r>
    </w:p>
    <w:p w:rsidR="00530091" w:rsidRDefault="00530091" w:rsidP="00530091">
      <w:pPr>
        <w:spacing w:line="276" w:lineRule="auto"/>
        <w:jc w:val="both"/>
      </w:pPr>
      <w:r>
        <w:rPr>
          <w:rFonts w:ascii="Palatino Linotype" w:hAnsi="Palatino Linotype" w:cs="Arial"/>
          <w:sz w:val="16"/>
          <w:szCs w:val="16"/>
        </w:rPr>
        <w:t>ZMS/OSAM/HAP</w:t>
      </w:r>
    </w:p>
    <w:sectPr w:rsidR="00530091" w:rsidSect="005A6E78">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8BE" w:rsidRDefault="00AF08BE" w:rsidP="00530091">
      <w:r>
        <w:separator/>
      </w:r>
    </w:p>
  </w:endnote>
  <w:endnote w:type="continuationSeparator" w:id="0">
    <w:p w:rsidR="00AF08BE" w:rsidRDefault="00AF08BE" w:rsidP="0053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80F" w:rsidRPr="00A2780F" w:rsidRDefault="007C080F" w:rsidP="005A6E7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3782D">
      <w:rPr>
        <w:rFonts w:ascii="Arial" w:hAnsi="Arial" w:cs="Arial"/>
        <w:b/>
        <w:bCs/>
        <w:noProof/>
        <w:sz w:val="20"/>
        <w:szCs w:val="20"/>
      </w:rPr>
      <w:t>33</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3782D">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80F" w:rsidRPr="00070856" w:rsidRDefault="007C080F" w:rsidP="005A6E7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4435E">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4435E">
      <w:rPr>
        <w:rFonts w:ascii="Arial" w:hAnsi="Arial" w:cs="Arial"/>
        <w:b/>
        <w:bCs/>
        <w:noProof/>
        <w:sz w:val="20"/>
        <w:szCs w:val="20"/>
      </w:rPr>
      <w:t>33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8BE" w:rsidRDefault="00AF08BE" w:rsidP="00530091">
      <w:r>
        <w:separator/>
      </w:r>
    </w:p>
  </w:footnote>
  <w:footnote w:type="continuationSeparator" w:id="0">
    <w:p w:rsidR="00AF08BE" w:rsidRDefault="00AF08BE" w:rsidP="00530091">
      <w:r>
        <w:continuationSeparator/>
      </w:r>
    </w:p>
  </w:footnote>
  <w:footnote w:id="1">
    <w:p w:rsidR="007C080F" w:rsidRPr="00946E1F" w:rsidRDefault="007C080F" w:rsidP="00530091">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7C080F" w:rsidRPr="003E55DE" w:rsidRDefault="007C080F" w:rsidP="003E55DE">
      <w:pPr>
        <w:pStyle w:val="Textonotapie"/>
        <w:jc w:val="both"/>
        <w:rPr>
          <w:lang w:val="es-MX"/>
        </w:rPr>
      </w:pPr>
      <w:r>
        <w:rPr>
          <w:rStyle w:val="Refdenotaalpie"/>
        </w:rPr>
        <w:footnoteRef/>
      </w:r>
      <w:r>
        <w:t xml:space="preserve"> </w:t>
      </w:r>
      <w:r w:rsidRPr="003E55DE">
        <w:rPr>
          <w:rFonts w:ascii="Palatino Linotype" w:hAnsi="Palatino Linotype"/>
          <w:i/>
          <w:lang w:val="es-MX"/>
        </w:rPr>
        <w:t xml:space="preserve">Definición conforme al Diccionario de la Real Academia Española, visible en la página electrónica </w:t>
      </w:r>
      <w:hyperlink r:id="rId3" w:history="1">
        <w:r w:rsidRPr="003E55DE">
          <w:rPr>
            <w:rStyle w:val="Hipervnculo"/>
            <w:rFonts w:ascii="Palatino Linotype" w:hAnsi="Palatino Linotype"/>
            <w:i/>
            <w:lang w:val="es-MX"/>
          </w:rPr>
          <w:t>https://dle.rae.es/?id=GnJiqdL</w:t>
        </w:r>
      </w:hyperlink>
      <w:r w:rsidRPr="003E55DE">
        <w:rPr>
          <w:rFonts w:ascii="Palatino Linotype" w:hAnsi="Palatino Linotype"/>
          <w:i/>
          <w:lang w:val="es-MX"/>
        </w:rPr>
        <w:t>, consultada el día veinte de agosto de dos mil diecinueve a las 14:23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418"/>
      <w:gridCol w:w="2977"/>
      <w:gridCol w:w="4961"/>
    </w:tblGrid>
    <w:tr w:rsidR="007C080F" w:rsidRPr="008F2CCC" w:rsidTr="005A6E78">
      <w:tc>
        <w:tcPr>
          <w:tcW w:w="1418" w:type="dxa"/>
        </w:tcPr>
        <w:p w:rsidR="007C080F" w:rsidRPr="008F2CCC" w:rsidRDefault="007C080F" w:rsidP="005A6E78">
          <w:pPr>
            <w:rPr>
              <w:rFonts w:ascii="Palatino Linotype" w:hAnsi="Palatino Linotype"/>
              <w:b/>
              <w:sz w:val="22"/>
              <w:szCs w:val="22"/>
              <w:lang w:val="es-ES_tradnl"/>
            </w:rPr>
          </w:pPr>
        </w:p>
      </w:tc>
      <w:tc>
        <w:tcPr>
          <w:tcW w:w="2977" w:type="dxa"/>
          <w:shd w:val="clear" w:color="auto" w:fill="auto"/>
        </w:tcPr>
        <w:p w:rsidR="007C080F" w:rsidRPr="00664658" w:rsidRDefault="007C080F" w:rsidP="005A6E78">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961" w:type="dxa"/>
          <w:shd w:val="clear" w:color="auto" w:fill="auto"/>
          <w:vAlign w:val="center"/>
        </w:tcPr>
        <w:p w:rsidR="007C080F" w:rsidRPr="00664658" w:rsidRDefault="007C080F" w:rsidP="00805AF7">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5440/INFOEM/IP/RR/2019 y acumulado</w:t>
          </w:r>
        </w:p>
      </w:tc>
    </w:tr>
    <w:tr w:rsidR="007C080F" w:rsidRPr="008F2CCC" w:rsidTr="005A6E78">
      <w:tc>
        <w:tcPr>
          <w:tcW w:w="1418" w:type="dxa"/>
        </w:tcPr>
        <w:p w:rsidR="007C080F" w:rsidRPr="008F2CCC" w:rsidRDefault="007C080F" w:rsidP="005A6E78">
          <w:pPr>
            <w:rPr>
              <w:rFonts w:ascii="Palatino Linotype" w:hAnsi="Palatino Linotype"/>
              <w:b/>
              <w:sz w:val="22"/>
              <w:szCs w:val="22"/>
              <w:lang w:val="es-ES_tradnl"/>
            </w:rPr>
          </w:pPr>
        </w:p>
      </w:tc>
      <w:tc>
        <w:tcPr>
          <w:tcW w:w="2977" w:type="dxa"/>
          <w:shd w:val="clear" w:color="auto" w:fill="auto"/>
        </w:tcPr>
        <w:p w:rsidR="007C080F" w:rsidRPr="00664658" w:rsidRDefault="007C080F" w:rsidP="005A6E78">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961" w:type="dxa"/>
          <w:shd w:val="clear" w:color="auto" w:fill="auto"/>
          <w:vAlign w:val="center"/>
        </w:tcPr>
        <w:p w:rsidR="007C080F" w:rsidRPr="00664658" w:rsidRDefault="007C080F" w:rsidP="005A6E78">
          <w:pPr>
            <w:spacing w:line="276" w:lineRule="auto"/>
            <w:jc w:val="right"/>
            <w:rPr>
              <w:rFonts w:ascii="Palatino Linotype" w:hAnsi="Palatino Linotype"/>
              <w:b/>
              <w:sz w:val="22"/>
              <w:szCs w:val="22"/>
              <w:lang w:val="es-ES_tradnl"/>
            </w:rPr>
          </w:pPr>
          <w:r w:rsidRPr="00805AF7">
            <w:rPr>
              <w:rFonts w:ascii="Palatino Linotype" w:hAnsi="Palatino Linotype"/>
              <w:b/>
              <w:sz w:val="22"/>
              <w:szCs w:val="22"/>
            </w:rPr>
            <w:t>Ayuntamiento de Zumpango</w:t>
          </w:r>
        </w:p>
      </w:tc>
    </w:tr>
    <w:tr w:rsidR="007C080F" w:rsidRPr="008F2CCC" w:rsidTr="005A6E78">
      <w:trPr>
        <w:trHeight w:val="228"/>
      </w:trPr>
      <w:tc>
        <w:tcPr>
          <w:tcW w:w="1418" w:type="dxa"/>
        </w:tcPr>
        <w:p w:rsidR="007C080F" w:rsidRPr="008F2CCC" w:rsidRDefault="007C080F" w:rsidP="005A6E78">
          <w:pPr>
            <w:rPr>
              <w:rFonts w:ascii="Palatino Linotype" w:hAnsi="Palatino Linotype"/>
              <w:b/>
              <w:sz w:val="22"/>
              <w:szCs w:val="22"/>
              <w:lang w:val="es-ES_tradnl"/>
            </w:rPr>
          </w:pPr>
        </w:p>
      </w:tc>
      <w:tc>
        <w:tcPr>
          <w:tcW w:w="2977" w:type="dxa"/>
          <w:shd w:val="clear" w:color="auto" w:fill="auto"/>
        </w:tcPr>
        <w:p w:rsidR="007C080F" w:rsidRPr="00664658" w:rsidRDefault="007C080F" w:rsidP="005A6E78">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961" w:type="dxa"/>
          <w:shd w:val="clear" w:color="auto" w:fill="auto"/>
        </w:tcPr>
        <w:p w:rsidR="007C080F" w:rsidRPr="00664658" w:rsidRDefault="007C080F" w:rsidP="005A6E7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7C080F" w:rsidRPr="001779E0" w:rsidRDefault="007C080F" w:rsidP="005A6E78">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843"/>
      <w:gridCol w:w="2552"/>
      <w:gridCol w:w="4961"/>
    </w:tblGrid>
    <w:tr w:rsidR="007C080F" w:rsidRPr="008F2CCC" w:rsidTr="005A6E78">
      <w:tc>
        <w:tcPr>
          <w:tcW w:w="1843" w:type="dxa"/>
          <w:vMerge w:val="restart"/>
        </w:tcPr>
        <w:p w:rsidR="007C080F" w:rsidRPr="008F2CCC" w:rsidRDefault="007C080F" w:rsidP="005A6E78">
          <w:pPr>
            <w:rPr>
              <w:rFonts w:ascii="Palatino Linotype" w:hAnsi="Palatino Linotype"/>
              <w:b/>
              <w:sz w:val="22"/>
              <w:szCs w:val="22"/>
              <w:lang w:val="es-ES_tradnl"/>
            </w:rPr>
          </w:pPr>
          <w:r>
            <w:rPr>
              <w:rFonts w:ascii="Palatino Linotype" w:hAnsi="Palatino Linotype"/>
              <w:b/>
              <w:sz w:val="22"/>
              <w:szCs w:val="22"/>
              <w:lang w:val="es-ES_tradnl"/>
            </w:rPr>
            <w:t xml:space="preserve"> </w:t>
          </w:r>
        </w:p>
      </w:tc>
      <w:tc>
        <w:tcPr>
          <w:tcW w:w="2552" w:type="dxa"/>
          <w:shd w:val="clear" w:color="auto" w:fill="auto"/>
        </w:tcPr>
        <w:p w:rsidR="007C080F" w:rsidRPr="008F2CCC" w:rsidRDefault="007C080F" w:rsidP="005A6E78">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961" w:type="dxa"/>
          <w:shd w:val="clear" w:color="auto" w:fill="auto"/>
          <w:vAlign w:val="center"/>
        </w:tcPr>
        <w:p w:rsidR="007C080F" w:rsidRPr="008F2CCC" w:rsidRDefault="007C080F" w:rsidP="00805AF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05440/</w:t>
          </w:r>
          <w:r w:rsidRPr="004E4332">
            <w:rPr>
              <w:rFonts w:ascii="Palatino Linotype" w:hAnsi="Palatino Linotype"/>
              <w:b/>
              <w:sz w:val="22"/>
              <w:szCs w:val="22"/>
              <w:lang w:val="es-ES_tradnl"/>
            </w:rPr>
            <w:t>INFOEM/IP/RR/201</w:t>
          </w:r>
          <w:r>
            <w:rPr>
              <w:rFonts w:ascii="Palatino Linotype" w:hAnsi="Palatino Linotype"/>
              <w:b/>
              <w:sz w:val="22"/>
              <w:szCs w:val="22"/>
              <w:lang w:val="es-ES_tradnl"/>
            </w:rPr>
            <w:t>9 y acumulado</w:t>
          </w:r>
        </w:p>
      </w:tc>
    </w:tr>
    <w:tr w:rsidR="007C080F" w:rsidRPr="008F2CCC" w:rsidTr="005A6E78">
      <w:tc>
        <w:tcPr>
          <w:tcW w:w="1843" w:type="dxa"/>
          <w:vMerge/>
        </w:tcPr>
        <w:p w:rsidR="007C080F" w:rsidRPr="008F2CCC" w:rsidRDefault="007C080F" w:rsidP="005A6E78">
          <w:pPr>
            <w:rPr>
              <w:rFonts w:ascii="Palatino Linotype" w:hAnsi="Palatino Linotype"/>
              <w:b/>
              <w:sz w:val="22"/>
              <w:szCs w:val="22"/>
              <w:lang w:val="es-ES_tradnl"/>
            </w:rPr>
          </w:pPr>
        </w:p>
      </w:tc>
      <w:tc>
        <w:tcPr>
          <w:tcW w:w="2552" w:type="dxa"/>
          <w:shd w:val="clear" w:color="auto" w:fill="auto"/>
          <w:vAlign w:val="center"/>
        </w:tcPr>
        <w:p w:rsidR="007C080F" w:rsidRPr="008F2CCC" w:rsidRDefault="007C080F" w:rsidP="005A6E78">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961" w:type="dxa"/>
          <w:shd w:val="clear" w:color="auto" w:fill="auto"/>
          <w:vAlign w:val="center"/>
        </w:tcPr>
        <w:p w:rsidR="007C080F" w:rsidRPr="008F2CCC" w:rsidRDefault="00F4435E" w:rsidP="005A6E7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w:t>
          </w:r>
        </w:p>
      </w:tc>
    </w:tr>
    <w:tr w:rsidR="007C080F" w:rsidRPr="008F2CCC" w:rsidTr="005A6E78">
      <w:trPr>
        <w:trHeight w:val="228"/>
      </w:trPr>
      <w:tc>
        <w:tcPr>
          <w:tcW w:w="1843" w:type="dxa"/>
          <w:vMerge/>
        </w:tcPr>
        <w:p w:rsidR="007C080F" w:rsidRPr="008F2CCC" w:rsidRDefault="007C080F" w:rsidP="005A6E78">
          <w:pPr>
            <w:rPr>
              <w:rFonts w:ascii="Palatino Linotype" w:hAnsi="Palatino Linotype"/>
              <w:b/>
              <w:sz w:val="22"/>
              <w:szCs w:val="22"/>
              <w:lang w:val="es-ES_tradnl"/>
            </w:rPr>
          </w:pPr>
        </w:p>
      </w:tc>
      <w:tc>
        <w:tcPr>
          <w:tcW w:w="2552" w:type="dxa"/>
          <w:shd w:val="clear" w:color="auto" w:fill="auto"/>
        </w:tcPr>
        <w:p w:rsidR="007C080F" w:rsidRPr="008F2CCC" w:rsidRDefault="007C080F" w:rsidP="005A6E78">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961" w:type="dxa"/>
          <w:shd w:val="clear" w:color="auto" w:fill="auto"/>
          <w:vAlign w:val="center"/>
        </w:tcPr>
        <w:p w:rsidR="007C080F" w:rsidRPr="00DC41C8" w:rsidRDefault="007C080F" w:rsidP="005A6E78">
          <w:pPr>
            <w:spacing w:line="360" w:lineRule="auto"/>
            <w:jc w:val="right"/>
            <w:rPr>
              <w:rFonts w:ascii="Palatino Linotype" w:hAnsi="Palatino Linotype"/>
              <w:b/>
              <w:sz w:val="22"/>
              <w:szCs w:val="22"/>
            </w:rPr>
          </w:pPr>
          <w:r w:rsidRPr="00805AF7">
            <w:rPr>
              <w:rFonts w:ascii="Palatino Linotype" w:hAnsi="Palatino Linotype"/>
              <w:b/>
              <w:sz w:val="22"/>
              <w:szCs w:val="22"/>
            </w:rPr>
            <w:t>Ayuntamiento de Zumpango</w:t>
          </w:r>
        </w:p>
      </w:tc>
    </w:tr>
    <w:tr w:rsidR="007C080F" w:rsidRPr="008F2CCC" w:rsidTr="005A6E78">
      <w:tc>
        <w:tcPr>
          <w:tcW w:w="1843" w:type="dxa"/>
          <w:vMerge/>
        </w:tcPr>
        <w:p w:rsidR="007C080F" w:rsidRPr="008F2CCC" w:rsidRDefault="007C080F" w:rsidP="005A6E78">
          <w:pPr>
            <w:rPr>
              <w:rFonts w:ascii="Palatino Linotype" w:hAnsi="Palatino Linotype"/>
              <w:b/>
              <w:sz w:val="22"/>
              <w:szCs w:val="22"/>
              <w:lang w:val="es-ES_tradnl"/>
            </w:rPr>
          </w:pPr>
        </w:p>
      </w:tc>
      <w:tc>
        <w:tcPr>
          <w:tcW w:w="2552" w:type="dxa"/>
          <w:shd w:val="clear" w:color="auto" w:fill="auto"/>
        </w:tcPr>
        <w:p w:rsidR="007C080F" w:rsidRPr="008F2CCC" w:rsidRDefault="007C080F" w:rsidP="005A6E78">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961" w:type="dxa"/>
          <w:shd w:val="clear" w:color="auto" w:fill="auto"/>
        </w:tcPr>
        <w:p w:rsidR="007C080F" w:rsidRPr="008F2CCC" w:rsidRDefault="007C080F" w:rsidP="005A6E7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7C080F" w:rsidRPr="009F1AB6" w:rsidRDefault="007C080F">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F272198"/>
    <w:multiLevelType w:val="hybridMultilevel"/>
    <w:tmpl w:val="23CC8A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EF331B7"/>
    <w:multiLevelType w:val="hybridMultilevel"/>
    <w:tmpl w:val="DB087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C5C1F1D"/>
    <w:multiLevelType w:val="hybridMultilevel"/>
    <w:tmpl w:val="C2BC44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A343C70"/>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A0459EC"/>
    <w:multiLevelType w:val="hybridMultilevel"/>
    <w:tmpl w:val="0C768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091"/>
    <w:rsid w:val="00021AA0"/>
    <w:rsid w:val="00086971"/>
    <w:rsid w:val="000B5C91"/>
    <w:rsid w:val="00163C22"/>
    <w:rsid w:val="0019707C"/>
    <w:rsid w:val="00221E2A"/>
    <w:rsid w:val="00242DB5"/>
    <w:rsid w:val="00274610"/>
    <w:rsid w:val="0028464A"/>
    <w:rsid w:val="00324897"/>
    <w:rsid w:val="003A280C"/>
    <w:rsid w:val="003A525B"/>
    <w:rsid w:val="003E55DE"/>
    <w:rsid w:val="003F17C4"/>
    <w:rsid w:val="0043782D"/>
    <w:rsid w:val="0050036D"/>
    <w:rsid w:val="0051446A"/>
    <w:rsid w:val="00530091"/>
    <w:rsid w:val="005A6E78"/>
    <w:rsid w:val="005B3D5B"/>
    <w:rsid w:val="005F0245"/>
    <w:rsid w:val="006418A8"/>
    <w:rsid w:val="006976A5"/>
    <w:rsid w:val="006F5D65"/>
    <w:rsid w:val="007C080F"/>
    <w:rsid w:val="007C23CD"/>
    <w:rsid w:val="00805AF7"/>
    <w:rsid w:val="00853308"/>
    <w:rsid w:val="0086124E"/>
    <w:rsid w:val="00896FA5"/>
    <w:rsid w:val="008A133F"/>
    <w:rsid w:val="008B63EA"/>
    <w:rsid w:val="008C059E"/>
    <w:rsid w:val="008D2A63"/>
    <w:rsid w:val="00940575"/>
    <w:rsid w:val="00985AE0"/>
    <w:rsid w:val="009B13E3"/>
    <w:rsid w:val="009E7DF0"/>
    <w:rsid w:val="00A223E7"/>
    <w:rsid w:val="00A55040"/>
    <w:rsid w:val="00AD56F2"/>
    <w:rsid w:val="00AE1FA5"/>
    <w:rsid w:val="00AF08BE"/>
    <w:rsid w:val="00BF2C40"/>
    <w:rsid w:val="00C30B69"/>
    <w:rsid w:val="00C322BB"/>
    <w:rsid w:val="00CE22C9"/>
    <w:rsid w:val="00CE24A2"/>
    <w:rsid w:val="00DE08E7"/>
    <w:rsid w:val="00DF2B6E"/>
    <w:rsid w:val="00E16FC8"/>
    <w:rsid w:val="00E51043"/>
    <w:rsid w:val="00E87CAF"/>
    <w:rsid w:val="00EB03CA"/>
    <w:rsid w:val="00F25883"/>
    <w:rsid w:val="00F4435E"/>
    <w:rsid w:val="00F53CB8"/>
    <w:rsid w:val="00F745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03E3B0C-38A2-430B-8E34-30847816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09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3009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091"/>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53009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30091"/>
    <w:rPr>
      <w:rFonts w:eastAsiaTheme="minorEastAsia"/>
      <w:sz w:val="24"/>
      <w:szCs w:val="24"/>
      <w:lang w:val="es-ES_tradnl" w:eastAsia="es-ES"/>
    </w:rPr>
  </w:style>
  <w:style w:type="paragraph" w:styleId="Piedepgina">
    <w:name w:val="footer"/>
    <w:basedOn w:val="Normal"/>
    <w:link w:val="PiedepginaCar"/>
    <w:uiPriority w:val="99"/>
    <w:unhideWhenUsed/>
    <w:rsid w:val="0053009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3009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3009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30091"/>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530091"/>
    <w:rPr>
      <w:vertAlign w:val="superscript"/>
    </w:rPr>
  </w:style>
  <w:style w:type="character" w:customStyle="1" w:styleId="apple-converted-space">
    <w:name w:val="apple-converted-space"/>
    <w:basedOn w:val="Fuentedeprrafopredeter"/>
    <w:rsid w:val="00530091"/>
  </w:style>
  <w:style w:type="character" w:styleId="Hipervnculo">
    <w:name w:val="Hyperlink"/>
    <w:basedOn w:val="Fuentedeprrafopredeter"/>
    <w:uiPriority w:val="99"/>
    <w:unhideWhenUsed/>
    <w:rsid w:val="00530091"/>
    <w:rPr>
      <w:color w:val="0563C1" w:themeColor="hyperlink"/>
      <w:u w:val="single"/>
    </w:rPr>
  </w:style>
  <w:style w:type="paragraph" w:styleId="Sinespaciado">
    <w:name w:val="No Spacing"/>
    <w:aliases w:val="Francesa"/>
    <w:link w:val="SinespaciadoCar"/>
    <w:uiPriority w:val="1"/>
    <w:qFormat/>
    <w:rsid w:val="0053009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530091"/>
    <w:rPr>
      <w:rFonts w:ascii="Times New Roman" w:eastAsia="Times New Roman" w:hAnsi="Times New Roman" w:cs="Times New Roman"/>
      <w:sz w:val="24"/>
      <w:szCs w:val="24"/>
      <w:lang w:eastAsia="es-ES"/>
    </w:rPr>
  </w:style>
  <w:style w:type="table" w:styleId="Tablaconcuadrcula">
    <w:name w:val="Table Grid"/>
    <w:basedOn w:val="Tablanormal"/>
    <w:uiPriority w:val="39"/>
    <w:rsid w:val="00530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E55DE"/>
    <w:rPr>
      <w:sz w:val="20"/>
      <w:szCs w:val="20"/>
    </w:rPr>
  </w:style>
  <w:style w:type="character" w:customStyle="1" w:styleId="TextonotapieCar">
    <w:name w:val="Texto nota pie Car"/>
    <w:basedOn w:val="Fuentedeprrafopredeter"/>
    <w:link w:val="Textonotapie"/>
    <w:uiPriority w:val="99"/>
    <w:semiHidden/>
    <w:rsid w:val="003E55DE"/>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400629">
      <w:bodyDiv w:val="1"/>
      <w:marLeft w:val="0"/>
      <w:marRight w:val="0"/>
      <w:marTop w:val="0"/>
      <w:marBottom w:val="0"/>
      <w:divBdr>
        <w:top w:val="none" w:sz="0" w:space="0" w:color="auto"/>
        <w:left w:val="none" w:sz="0" w:space="0" w:color="auto"/>
        <w:bottom w:val="none" w:sz="0" w:space="0" w:color="auto"/>
        <w:right w:val="none" w:sz="0" w:space="0" w:color="auto"/>
      </w:divBdr>
    </w:div>
    <w:div w:id="134751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dle.rae.es/?id=GnJiqdL"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8736</Words>
  <Characters>48051</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2019-09-10T16:11:00Z</dcterms:created>
  <dcterms:modified xsi:type="dcterms:W3CDTF">2019-09-10T16:11:00Z</dcterms:modified>
</cp:coreProperties>
</file>