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7D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B81A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70977">
        <w:rPr>
          <w:rFonts w:ascii="Palatino Linotype" w:eastAsia="Times New Roman" w:hAnsi="Palatino Linotype" w:cs="Arial"/>
          <w:color w:val="000000"/>
          <w:sz w:val="24"/>
          <w:szCs w:val="24"/>
          <w:lang w:eastAsia="es-MX"/>
        </w:rPr>
        <w:t>diecinueve de septiembre</w:t>
      </w:r>
      <w:r w:rsidR="00D76CA3" w:rsidRPr="00B81A2B">
        <w:rPr>
          <w:rFonts w:ascii="Palatino Linotype" w:eastAsia="Times New Roman" w:hAnsi="Palatino Linotype" w:cs="Arial"/>
          <w:color w:val="000000"/>
          <w:sz w:val="24"/>
          <w:szCs w:val="24"/>
          <w:lang w:eastAsia="es-MX"/>
        </w:rPr>
        <w:t xml:space="preserve"> de dos mil diecinueve</w:t>
      </w:r>
      <w:r w:rsidRPr="00B81A2B">
        <w:rPr>
          <w:rFonts w:ascii="Palatino Linotype" w:eastAsia="Times New Roman" w:hAnsi="Palatino Linotype" w:cs="Arial"/>
          <w:color w:val="000000"/>
          <w:sz w:val="24"/>
          <w:szCs w:val="24"/>
          <w:lang w:eastAsia="es-MX"/>
        </w:rPr>
        <w:t>.</w:t>
      </w:r>
    </w:p>
    <w:p w:rsidR="00333BE4" w:rsidRPr="00B81A2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rsidR="00EE47DA" w:rsidRPr="00B81A2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rsidR="00EE47DA" w:rsidRDefault="00EE47DA" w:rsidP="00613213">
      <w:pPr>
        <w:tabs>
          <w:tab w:val="left" w:pos="1701"/>
        </w:tabs>
        <w:spacing w:after="0" w:line="360" w:lineRule="auto"/>
        <w:jc w:val="both"/>
        <w:rPr>
          <w:rFonts w:ascii="Palatino Linotype" w:hAnsi="Palatino Linotype" w:cs="Arial"/>
          <w:sz w:val="24"/>
        </w:rPr>
      </w:pPr>
      <w:r w:rsidRPr="00B81A2B">
        <w:rPr>
          <w:rFonts w:ascii="Palatino Linotype" w:hAnsi="Palatino Linotype" w:cs="Arial"/>
          <w:b/>
          <w:sz w:val="24"/>
        </w:rPr>
        <w:t>VISTO</w:t>
      </w:r>
      <w:r w:rsidRPr="00B81A2B">
        <w:rPr>
          <w:rFonts w:ascii="Palatino Linotype" w:hAnsi="Palatino Linotype" w:cs="Arial"/>
          <w:sz w:val="24"/>
        </w:rPr>
        <w:t xml:space="preserve"> el expediente electrónico formado con motivo del recurso de revisión número </w:t>
      </w:r>
      <w:r w:rsidR="00070977" w:rsidRPr="00070977">
        <w:rPr>
          <w:rFonts w:ascii="Palatino Linotype" w:hAnsi="Palatino Linotype" w:cs="Arial"/>
          <w:b/>
          <w:bCs/>
          <w:sz w:val="24"/>
          <w:lang w:eastAsia="es-MX"/>
        </w:rPr>
        <w:t>06025/INFOEM/IP/RR/2019</w:t>
      </w:r>
      <w:r w:rsidRPr="00B81A2B">
        <w:rPr>
          <w:rFonts w:ascii="Palatino Linotype" w:hAnsi="Palatino Linotype" w:cs="Arial"/>
          <w:sz w:val="24"/>
        </w:rPr>
        <w:t>, interpuesto por</w:t>
      </w:r>
      <w:r w:rsidR="005943FA" w:rsidRPr="00B81A2B">
        <w:rPr>
          <w:rFonts w:ascii="Palatino Linotype" w:hAnsi="Palatino Linotype" w:cs="Arial"/>
          <w:sz w:val="24"/>
        </w:rPr>
        <w:t xml:space="preserve"> </w:t>
      </w:r>
      <w:r w:rsidR="008967FB">
        <w:rPr>
          <w:rFonts w:ascii="Palatino Linotype" w:hAnsi="Palatino Linotype" w:cs="Arial"/>
          <w:sz w:val="24"/>
        </w:rPr>
        <w:t>el</w:t>
      </w:r>
      <w:r w:rsidR="005943FA" w:rsidRPr="00B81A2B">
        <w:rPr>
          <w:rFonts w:ascii="Palatino Linotype" w:hAnsi="Palatino Linotype" w:cs="Arial"/>
          <w:sz w:val="24"/>
        </w:rPr>
        <w:t xml:space="preserve"> </w:t>
      </w:r>
      <w:r w:rsidR="005943FA" w:rsidRPr="00B81A2B">
        <w:rPr>
          <w:rFonts w:ascii="Palatino Linotype" w:hAnsi="Palatino Linotype" w:cs="Arial"/>
          <w:b/>
          <w:sz w:val="24"/>
        </w:rPr>
        <w:t>C.</w:t>
      </w:r>
      <w:r w:rsidRPr="00B81A2B">
        <w:rPr>
          <w:rFonts w:ascii="Palatino Linotype" w:hAnsi="Palatino Linotype" w:cs="Arial"/>
          <w:sz w:val="24"/>
        </w:rPr>
        <w:t xml:space="preserve"> </w:t>
      </w:r>
      <w:r w:rsidR="00D8029A">
        <w:rPr>
          <w:rFonts w:ascii="Palatino Linotype" w:hAnsi="Palatino Linotype" w:cs="Arial"/>
          <w:b/>
          <w:sz w:val="24"/>
        </w:rPr>
        <w:t>xxxxxxxxxxxxxxxxxxxxxxx</w:t>
      </w:r>
      <w:r w:rsidR="001952D9" w:rsidRPr="00B81A2B">
        <w:rPr>
          <w:rFonts w:ascii="Palatino Linotype" w:hAnsi="Palatino Linotype" w:cs="Arial"/>
          <w:sz w:val="24"/>
        </w:rPr>
        <w:t>,</w:t>
      </w:r>
      <w:r w:rsidRPr="00B81A2B">
        <w:rPr>
          <w:rFonts w:ascii="Palatino Linotype" w:hAnsi="Palatino Linotype" w:cs="Arial"/>
          <w:b/>
          <w:sz w:val="24"/>
          <w:szCs w:val="24"/>
        </w:rPr>
        <w:t xml:space="preserve"> </w:t>
      </w:r>
      <w:r w:rsidRPr="00B81A2B">
        <w:rPr>
          <w:rFonts w:ascii="Palatino Linotype" w:hAnsi="Palatino Linotype" w:cs="Arial"/>
          <w:sz w:val="24"/>
        </w:rPr>
        <w:t xml:space="preserve">en lo sucesivo </w:t>
      </w:r>
      <w:r w:rsidR="008967FB">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en contra de la </w:t>
      </w:r>
      <w:r w:rsidR="00364822" w:rsidRPr="00B81A2B">
        <w:rPr>
          <w:rFonts w:ascii="Palatino Linotype" w:hAnsi="Palatino Linotype" w:cs="Arial"/>
          <w:sz w:val="24"/>
          <w:szCs w:val="24"/>
        </w:rPr>
        <w:t>respuesta del</w:t>
      </w:r>
      <w:r w:rsidRPr="00B81A2B">
        <w:rPr>
          <w:rFonts w:ascii="Palatino Linotype" w:hAnsi="Palatino Linotype" w:cs="Arial"/>
          <w:sz w:val="24"/>
          <w:szCs w:val="24"/>
        </w:rPr>
        <w:t xml:space="preserve"> </w:t>
      </w:r>
      <w:r w:rsidR="00070977" w:rsidRPr="00070977">
        <w:rPr>
          <w:rFonts w:ascii="Palatino Linotype" w:hAnsi="Palatino Linotype" w:cs="Arial"/>
          <w:b/>
          <w:sz w:val="24"/>
          <w:szCs w:val="24"/>
        </w:rPr>
        <w:t>Ayuntamiento de Metepec</w:t>
      </w:r>
      <w:r w:rsidRPr="00B81A2B">
        <w:rPr>
          <w:rFonts w:ascii="Palatino Linotype" w:hAnsi="Palatino Linotype" w:cs="Arial"/>
          <w:sz w:val="28"/>
          <w:szCs w:val="24"/>
        </w:rPr>
        <w:t xml:space="preserve">, </w:t>
      </w:r>
      <w:r w:rsidRPr="00B81A2B">
        <w:rPr>
          <w:rFonts w:ascii="Palatino Linotype" w:hAnsi="Palatino Linotype" w:cs="Arial"/>
          <w:sz w:val="24"/>
          <w:szCs w:val="24"/>
        </w:rPr>
        <w:t>en lo subsecuente</w:t>
      </w:r>
      <w:r w:rsidRPr="00B81A2B">
        <w:rPr>
          <w:rFonts w:ascii="Palatino Linotype" w:hAnsi="Palatino Linotype" w:cs="Arial"/>
          <w:b/>
          <w:sz w:val="24"/>
          <w:szCs w:val="24"/>
        </w:rPr>
        <w:t xml:space="preserve"> El Sujeto Obligado, </w:t>
      </w:r>
      <w:r w:rsidRPr="00B81A2B">
        <w:rPr>
          <w:rFonts w:ascii="Palatino Linotype" w:hAnsi="Palatino Linotype" w:cs="Arial"/>
          <w:sz w:val="24"/>
          <w:szCs w:val="24"/>
        </w:rPr>
        <w:t>se procede a</w:t>
      </w:r>
      <w:r w:rsidRPr="00B81A2B">
        <w:rPr>
          <w:rFonts w:ascii="Palatino Linotype" w:hAnsi="Palatino Linotype" w:cs="Arial"/>
          <w:sz w:val="24"/>
        </w:rPr>
        <w:t xml:space="preserve"> dictar la presente resolución.</w:t>
      </w:r>
    </w:p>
    <w:p w:rsidR="00333BE4" w:rsidRPr="00B81A2B" w:rsidRDefault="00333BE4" w:rsidP="00613213">
      <w:pPr>
        <w:tabs>
          <w:tab w:val="left" w:pos="1701"/>
        </w:tabs>
        <w:spacing w:after="0" w:line="360" w:lineRule="auto"/>
        <w:jc w:val="both"/>
        <w:rPr>
          <w:rFonts w:ascii="Palatino Linotype" w:hAnsi="Palatino Linotype" w:cs="Arial"/>
          <w:b/>
          <w:bCs/>
          <w:sz w:val="24"/>
          <w:lang w:eastAsia="es-MX"/>
        </w:rPr>
      </w:pPr>
    </w:p>
    <w:p w:rsidR="00EE47DA" w:rsidRPr="00B81A2B" w:rsidRDefault="00EE47DA" w:rsidP="00613213">
      <w:pPr>
        <w:pStyle w:val="Sinespaciado"/>
        <w:rPr>
          <w:sz w:val="2"/>
        </w:rPr>
      </w:pPr>
    </w:p>
    <w:p w:rsidR="00EE47DA" w:rsidRDefault="00EE47DA" w:rsidP="00613213">
      <w:pPr>
        <w:spacing w:after="0" w:line="360" w:lineRule="auto"/>
        <w:jc w:val="center"/>
        <w:rPr>
          <w:rFonts w:ascii="Palatino Linotype" w:hAnsi="Palatino Linotype"/>
          <w:b/>
          <w:sz w:val="28"/>
        </w:rPr>
      </w:pPr>
      <w:r w:rsidRPr="00B81A2B">
        <w:rPr>
          <w:rFonts w:ascii="Palatino Linotype" w:hAnsi="Palatino Linotype"/>
          <w:b/>
          <w:sz w:val="28"/>
        </w:rPr>
        <w:t>A N T E C E D E N T E S   D E L   A S U N T O</w:t>
      </w:r>
    </w:p>
    <w:p w:rsidR="00333BE4" w:rsidRPr="00B81A2B" w:rsidRDefault="00333BE4" w:rsidP="00613213">
      <w:pPr>
        <w:spacing w:after="0" w:line="360" w:lineRule="auto"/>
        <w:jc w:val="center"/>
        <w:rPr>
          <w:rFonts w:ascii="Palatino Linotype" w:hAnsi="Palatino Linotype"/>
          <w:b/>
          <w:sz w:val="28"/>
        </w:rPr>
      </w:pPr>
    </w:p>
    <w:p w:rsidR="00EE47DA" w:rsidRPr="00B81A2B" w:rsidRDefault="00EE47DA" w:rsidP="00613213">
      <w:pPr>
        <w:spacing w:after="0" w:line="360" w:lineRule="auto"/>
        <w:jc w:val="both"/>
        <w:rPr>
          <w:rFonts w:ascii="Palatino Linotype" w:hAnsi="Palatino Linotype"/>
        </w:rPr>
      </w:pPr>
      <w:r w:rsidRPr="00B81A2B">
        <w:rPr>
          <w:rFonts w:ascii="Palatino Linotype" w:hAnsi="Palatino Linotype" w:cs="Arial"/>
          <w:b/>
          <w:sz w:val="28"/>
        </w:rPr>
        <w:t>PRIMERO.</w:t>
      </w:r>
      <w:r w:rsidRPr="00B81A2B">
        <w:rPr>
          <w:rFonts w:ascii="Palatino Linotype" w:hAnsi="Palatino Linotype" w:cs="Arial"/>
        </w:rPr>
        <w:t xml:space="preserve"> </w:t>
      </w:r>
      <w:r w:rsidRPr="00B81A2B">
        <w:rPr>
          <w:rFonts w:ascii="Palatino Linotype" w:hAnsi="Palatino Linotype"/>
          <w:b/>
          <w:sz w:val="28"/>
          <w:szCs w:val="28"/>
        </w:rPr>
        <w:t>De la Solicitud de Información.</w:t>
      </w:r>
    </w:p>
    <w:p w:rsidR="00EE47DA" w:rsidRDefault="00EE47D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Con fecha </w:t>
      </w:r>
      <w:r w:rsidR="00070977">
        <w:rPr>
          <w:rFonts w:ascii="Palatino Linotype" w:hAnsi="Palatino Linotype" w:cs="Arial"/>
          <w:sz w:val="24"/>
        </w:rPr>
        <w:t>ocho de mayo</w:t>
      </w:r>
      <w:r w:rsidR="006A300F">
        <w:rPr>
          <w:rFonts w:ascii="Palatino Linotype" w:hAnsi="Palatino Linotype" w:cs="Arial"/>
          <w:sz w:val="24"/>
        </w:rPr>
        <w:t xml:space="preserve"> de dos mil diecinueve</w:t>
      </w:r>
      <w:r w:rsidRPr="00B81A2B">
        <w:rPr>
          <w:rFonts w:ascii="Palatino Linotype" w:hAnsi="Palatino Linotype" w:cs="Arial"/>
          <w:sz w:val="24"/>
        </w:rPr>
        <w:t xml:space="preserve">, </w:t>
      </w:r>
      <w:r w:rsidR="006A300F">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presentó a </w:t>
      </w:r>
      <w:r w:rsidR="00861676" w:rsidRPr="00B81A2B">
        <w:rPr>
          <w:rFonts w:ascii="Palatino Linotype" w:hAnsi="Palatino Linotype" w:cs="Arial"/>
          <w:sz w:val="24"/>
        </w:rPr>
        <w:t xml:space="preserve">través del </w:t>
      </w:r>
      <w:r w:rsidR="00884EEA" w:rsidRPr="00B81A2B">
        <w:rPr>
          <w:rFonts w:ascii="Palatino Linotype" w:hAnsi="Palatino Linotype" w:cs="Arial"/>
          <w:sz w:val="24"/>
        </w:rPr>
        <w:t xml:space="preserve">Sistema de Acceso a la Información Mexiquense </w:t>
      </w:r>
      <w:r w:rsidRPr="00B81A2B">
        <w:rPr>
          <w:rFonts w:ascii="Palatino Linotype" w:hAnsi="Palatino Linotype" w:cs="Arial"/>
          <w:sz w:val="24"/>
        </w:rPr>
        <w:t>(</w:t>
      </w:r>
      <w:r w:rsidRPr="00B81A2B">
        <w:rPr>
          <w:rFonts w:ascii="Palatino Linotype" w:hAnsi="Palatino Linotype" w:cs="Arial"/>
          <w:b/>
          <w:sz w:val="24"/>
        </w:rPr>
        <w:t>SA</w:t>
      </w:r>
      <w:r w:rsidR="00884EEA" w:rsidRPr="00B81A2B">
        <w:rPr>
          <w:rFonts w:ascii="Palatino Linotype" w:hAnsi="Palatino Linotype" w:cs="Arial"/>
          <w:b/>
          <w:sz w:val="24"/>
        </w:rPr>
        <w:t>IMEX</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884EEA" w:rsidRPr="00B81A2B">
        <w:rPr>
          <w:rFonts w:ascii="Palatino Linotype" w:hAnsi="Palatino Linotype" w:cs="Arial"/>
          <w:sz w:val="24"/>
        </w:rPr>
        <w:t xml:space="preserve">la </w:t>
      </w:r>
      <w:r w:rsidRPr="00B81A2B">
        <w:rPr>
          <w:rFonts w:ascii="Palatino Linotype" w:hAnsi="Palatino Linotype" w:cs="Arial"/>
          <w:sz w:val="24"/>
        </w:rPr>
        <w:t xml:space="preserve">solicitud de acceso a </w:t>
      </w:r>
      <w:r w:rsidR="00884EEA" w:rsidRPr="00B81A2B">
        <w:rPr>
          <w:rFonts w:ascii="Palatino Linotype" w:hAnsi="Palatino Linotype" w:cs="Arial"/>
          <w:sz w:val="24"/>
        </w:rPr>
        <w:t>la información</w:t>
      </w:r>
      <w:r w:rsidRPr="00B81A2B">
        <w:rPr>
          <w:rFonts w:ascii="Palatino Linotype" w:hAnsi="Palatino Linotype" w:cs="Arial"/>
          <w:sz w:val="24"/>
        </w:rPr>
        <w:t>, registrada bajo el número de expediente</w:t>
      </w:r>
      <w:r w:rsidRPr="00B81A2B">
        <w:rPr>
          <w:rFonts w:ascii="Palatino Linotype" w:hAnsi="Palatino Linotype" w:cs="Arial"/>
          <w:b/>
          <w:sz w:val="24"/>
        </w:rPr>
        <w:t xml:space="preserve"> </w:t>
      </w:r>
      <w:r w:rsidR="00070977" w:rsidRPr="00070977">
        <w:rPr>
          <w:rFonts w:ascii="Palatino Linotype" w:hAnsi="Palatino Linotype" w:cs="Arial"/>
          <w:b/>
          <w:sz w:val="24"/>
        </w:rPr>
        <w:t>00242/METEPEC/IP/2019</w:t>
      </w:r>
      <w:r w:rsidRPr="00B81A2B">
        <w:rPr>
          <w:rFonts w:ascii="Palatino Linotype" w:hAnsi="Palatino Linotype" w:cs="Arial"/>
          <w:sz w:val="24"/>
          <w:lang w:eastAsia="es-MX"/>
        </w:rPr>
        <w:t xml:space="preserve">, </w:t>
      </w:r>
      <w:r w:rsidRPr="00B81A2B">
        <w:rPr>
          <w:rFonts w:ascii="Palatino Linotype" w:hAnsi="Palatino Linotype" w:cs="Arial"/>
          <w:sz w:val="24"/>
        </w:rPr>
        <w:t xml:space="preserve">mediante la cual solicitó </w:t>
      </w:r>
      <w:r w:rsidR="00861676" w:rsidRPr="00B81A2B">
        <w:rPr>
          <w:rFonts w:ascii="Palatino Linotype" w:hAnsi="Palatino Linotype" w:cs="Arial"/>
          <w:sz w:val="24"/>
        </w:rPr>
        <w:t>lo siguiente</w:t>
      </w:r>
      <w:r w:rsidRPr="00B81A2B">
        <w:rPr>
          <w:rFonts w:ascii="Palatino Linotype" w:hAnsi="Palatino Linotype" w:cs="Arial"/>
          <w:sz w:val="24"/>
        </w:rPr>
        <w:t>:</w:t>
      </w:r>
    </w:p>
    <w:p w:rsidR="00333BE4" w:rsidRPr="00B81A2B" w:rsidRDefault="00333BE4" w:rsidP="00613213">
      <w:pPr>
        <w:spacing w:after="0" w:line="360" w:lineRule="auto"/>
        <w:jc w:val="both"/>
        <w:rPr>
          <w:rFonts w:ascii="Palatino Linotype" w:hAnsi="Palatino Linotype" w:cs="Arial"/>
          <w:sz w:val="24"/>
        </w:rPr>
      </w:pPr>
    </w:p>
    <w:p w:rsidR="003923DA" w:rsidRPr="00B81A2B" w:rsidRDefault="003923DA" w:rsidP="00613213">
      <w:pPr>
        <w:spacing w:after="0"/>
        <w:rPr>
          <w:sz w:val="2"/>
        </w:rPr>
      </w:pPr>
    </w:p>
    <w:p w:rsidR="001952D9" w:rsidRPr="00B81A2B" w:rsidRDefault="00035B6B" w:rsidP="00613213">
      <w:pPr>
        <w:spacing w:after="0" w:line="240" w:lineRule="auto"/>
        <w:ind w:left="851" w:right="851"/>
        <w:jc w:val="both"/>
        <w:rPr>
          <w:rFonts w:ascii="Palatino Linotype" w:eastAsia="Calibri" w:hAnsi="Palatino Linotype" w:cs="Arial"/>
          <w:i/>
          <w:szCs w:val="24"/>
          <w:lang w:val="es-ES" w:eastAsia="es-ES"/>
        </w:rPr>
      </w:pPr>
      <w:r w:rsidRPr="00B81A2B">
        <w:rPr>
          <w:rFonts w:ascii="Palatino Linotype" w:eastAsia="Calibri" w:hAnsi="Palatino Linotype" w:cs="Arial"/>
          <w:i/>
          <w:szCs w:val="24"/>
          <w:lang w:val="es-ES" w:eastAsia="es-ES"/>
        </w:rPr>
        <w:t>“</w:t>
      </w:r>
      <w:r w:rsidR="00070977" w:rsidRPr="00070977">
        <w:rPr>
          <w:rFonts w:ascii="Palatino Linotype" w:eastAsia="Calibri" w:hAnsi="Palatino Linotype" w:cs="Arial"/>
          <w:i/>
          <w:szCs w:val="24"/>
          <w:lang w:val="es-ES" w:eastAsia="es-ES"/>
        </w:rPr>
        <w:t xml:space="preserve">Toluca de Lerdo; Estado de México; a 30 de abril de 2019. SUBDIRECCIÓN DE CATASTRO MUNICIPAL DEL H. AYUNTAMIENTO DE METEPEC PRESENTE Me dirijo atentamente, en el marco de lo que a mi derecho establece la Ley de Transparencia y Acceso a la Información Pública del Estado de México y Municipios, específicamente en los siguientes artículos: 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w:t>
      </w:r>
      <w:r w:rsidR="00070977" w:rsidRPr="00070977">
        <w:rPr>
          <w:rFonts w:ascii="Palatino Linotype" w:eastAsia="Calibri" w:hAnsi="Palatino Linotype" w:cs="Arial"/>
          <w:i/>
          <w:szCs w:val="24"/>
          <w:lang w:val="es-ES" w:eastAsia="es-ES"/>
        </w:rPr>
        <w:lastRenderedPageBreak/>
        <w:t>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 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En este sentido, solicito al servidor público habilitado correspondiente, que se me remita a través del Sistema de Acceso a la Información Méxiquense (SAIMEX) los documentos con los que se acredita la propiedad de inmuebl</w:t>
      </w:r>
      <w:r w:rsidR="006A318F">
        <w:rPr>
          <w:rFonts w:ascii="Palatino Linotype" w:eastAsia="Calibri" w:hAnsi="Palatino Linotype" w:cs="Arial"/>
          <w:i/>
          <w:szCs w:val="24"/>
          <w:lang w:val="es-ES" w:eastAsia="es-ES"/>
        </w:rPr>
        <w:t>e ubicado en la calle de xxxxxxxxx</w:t>
      </w:r>
      <w:r w:rsidR="00070977" w:rsidRPr="00070977">
        <w:rPr>
          <w:rFonts w:ascii="Palatino Linotype" w:eastAsia="Calibri" w:hAnsi="Palatino Linotype" w:cs="Arial"/>
          <w:i/>
          <w:szCs w:val="24"/>
          <w:lang w:val="es-ES" w:eastAsia="es-ES"/>
        </w:rPr>
        <w:t xml:space="preserve"> </w:t>
      </w:r>
      <w:r w:rsidR="006A318F">
        <w:rPr>
          <w:rFonts w:ascii="Palatino Linotype" w:eastAsia="Calibri" w:hAnsi="Palatino Linotype" w:cs="Arial"/>
          <w:i/>
          <w:szCs w:val="24"/>
          <w:lang w:val="es-ES" w:eastAsia="es-ES"/>
        </w:rPr>
        <w:t>xxxxxxxxxxx número xx-xxxx ubicado en el poblado de xxxx xxxxxxxxx</w:t>
      </w:r>
      <w:r w:rsidR="00463A42">
        <w:rPr>
          <w:rFonts w:ascii="Palatino Linotype" w:eastAsia="Calibri" w:hAnsi="Palatino Linotype" w:cs="Arial"/>
          <w:i/>
          <w:szCs w:val="24"/>
          <w:lang w:val="es-ES" w:eastAsia="es-ES"/>
        </w:rPr>
        <w:t xml:space="preserve"> xxxxxxxxxx, municipio de xxxxxxx, xxxxxx xx xxxxxx</w:t>
      </w:r>
      <w:r w:rsidR="00070977" w:rsidRPr="00070977">
        <w:rPr>
          <w:rFonts w:ascii="Palatino Linotype" w:eastAsia="Calibri" w:hAnsi="Palatino Linotype" w:cs="Arial"/>
          <w:i/>
          <w:szCs w:val="24"/>
          <w:lang w:val="es-ES" w:eastAsia="es-ES"/>
        </w:rPr>
        <w:t xml:space="preserve">. Dicho inmueble tiene como clave catastral la siguiente: </w:t>
      </w:r>
      <w:r w:rsidR="00463A42">
        <w:rPr>
          <w:rFonts w:ascii="Palatino Linotype" w:eastAsia="Calibri" w:hAnsi="Palatino Linotype" w:cs="Arial"/>
          <w:i/>
          <w:szCs w:val="24"/>
          <w:lang w:val="es-ES" w:eastAsia="es-ES"/>
        </w:rPr>
        <w:t>xxxxxxxxxxxxxxxx</w:t>
      </w:r>
      <w:r w:rsidR="00070977" w:rsidRPr="00070977">
        <w:rPr>
          <w:rFonts w:ascii="Palatino Linotype" w:eastAsia="Calibri" w:hAnsi="Palatino Linotype" w:cs="Arial"/>
          <w:i/>
          <w:szCs w:val="24"/>
          <w:lang w:val="es-ES" w:eastAsia="es-ES"/>
        </w:rPr>
        <w:t xml:space="preserve"> y está regist</w:t>
      </w:r>
      <w:r w:rsidR="0092655F">
        <w:rPr>
          <w:rFonts w:ascii="Palatino Linotype" w:eastAsia="Calibri" w:hAnsi="Palatino Linotype" w:cs="Arial"/>
          <w:i/>
          <w:szCs w:val="24"/>
          <w:lang w:val="es-ES" w:eastAsia="es-ES"/>
        </w:rPr>
        <w:t>rado a nombre de la C. xxxxxxxxx xxxxxxx xxxx</w:t>
      </w:r>
      <w:r w:rsidR="00070977" w:rsidRPr="00070977">
        <w:rPr>
          <w:rFonts w:ascii="Palatino Linotype" w:eastAsia="Calibri" w:hAnsi="Palatino Linotype" w:cs="Arial"/>
          <w:i/>
          <w:szCs w:val="24"/>
          <w:lang w:val="es-ES" w:eastAsia="es-ES"/>
        </w:rPr>
        <w:t>. Cabe destacar que se invoca a la Ley de Transparencia, haciendo legítimo uso de los derechos ciudadanos que concede a todos los ciudadanos para el acceso a toda la información pública que generan las autoridades que funcionan con la asignación de recursos públicos, siendo este el caso. Por otro lado, cabe destacar que dicha solicitud se pone de manifiesto en el siguiente contexto: El inmueble pertene</w:t>
      </w:r>
      <w:r w:rsidR="00CA7CDD">
        <w:rPr>
          <w:rFonts w:ascii="Palatino Linotype" w:eastAsia="Calibri" w:hAnsi="Palatino Linotype" w:cs="Arial"/>
          <w:i/>
          <w:szCs w:val="24"/>
          <w:lang w:val="es-ES" w:eastAsia="es-ES"/>
        </w:rPr>
        <w:t>ció a la difunta señora xxxxxxxx xxxxx xxxxx, madre de las señoras xxxxxx xxxxxxxx xxxxx xxxxx, xxxxxxx xxxxxx xxxxx xxxxx y xxxxx xxxxxxxxx</w:t>
      </w:r>
      <w:r w:rsidR="00F3590F">
        <w:rPr>
          <w:rFonts w:ascii="Palatino Linotype" w:eastAsia="Calibri" w:hAnsi="Palatino Linotype" w:cs="Arial"/>
          <w:i/>
          <w:szCs w:val="24"/>
          <w:lang w:val="es-ES" w:eastAsia="es-ES"/>
        </w:rPr>
        <w:t xml:space="preserve"> xxxxxx xxxxx</w:t>
      </w:r>
      <w:r w:rsidR="00070977" w:rsidRPr="00070977">
        <w:rPr>
          <w:rFonts w:ascii="Palatino Linotype" w:eastAsia="Calibri" w:hAnsi="Palatino Linotype" w:cs="Arial"/>
          <w:i/>
          <w:szCs w:val="24"/>
          <w:lang w:val="es-ES" w:eastAsia="es-ES"/>
        </w:rPr>
        <w:t xml:space="preserve">, quienes hoy manifiestan su interés para conocer dichos documentos ya que al hacer los trámites para regularizar el pago del inmueble, resultó que ya estaba a nombre de otra persona y en este sentido es en el que se apela a los derechos de transparencia y acceso a la información, para hacerse llegar de los documentos que les permitan conocer cómo es que dicho inmueble que perteneció a su madre pasó a ser propiedad de otra persona. Por otro lado, consientes de que en materia de </w:t>
      </w:r>
      <w:r w:rsidR="00070977" w:rsidRPr="00070977">
        <w:rPr>
          <w:rFonts w:ascii="Palatino Linotype" w:eastAsia="Calibri" w:hAnsi="Palatino Linotype" w:cs="Arial"/>
          <w:i/>
          <w:szCs w:val="24"/>
          <w:lang w:val="es-ES" w:eastAsia="es-ES"/>
        </w:rPr>
        <w:lastRenderedPageBreak/>
        <w:t>transparencia también hay reglas de protección de datos personales, no se exigen en este acto datos de dicha naturaleza, pero sí las versiones públicas de los documentos que permitan a las legítimas propietarias del inmueble, reclamar lo que a su derecho convenga. También se hace del conocimiento del sujeto obligado que recibe esta solicitud, que en días pasado se hicieron los trámites para solicitar esta documental vía oficio; sin embargo fue negada, tal como consta en los documentos anexos, razón por la cual se reitera la solicitud, esta vez al amparo de la Ley de Transparencia y Acceso a la Información Pública del Estado de México y Municipios y del derecho de acceso a toda la información que generan los entes públicos del estado mexicano.</w:t>
      </w:r>
      <w:r w:rsidRPr="00B81A2B">
        <w:rPr>
          <w:rFonts w:ascii="Palatino Linotype" w:eastAsia="Calibri" w:hAnsi="Palatino Linotype" w:cs="Arial"/>
          <w:i/>
          <w:szCs w:val="24"/>
          <w:lang w:val="es-ES" w:eastAsia="es-ES"/>
        </w:rPr>
        <w:t>” (Sic.)</w:t>
      </w:r>
    </w:p>
    <w:p w:rsidR="00B26F38"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rsidR="00F722E8" w:rsidRPr="00B81A2B" w:rsidRDefault="00F722E8" w:rsidP="00613213">
      <w:pPr>
        <w:spacing w:after="0" w:line="240" w:lineRule="auto"/>
        <w:ind w:right="851"/>
        <w:jc w:val="both"/>
        <w:rPr>
          <w:rFonts w:ascii="Palatino Linotype" w:eastAsia="Times New Roman" w:hAnsi="Palatino Linotype" w:cs="Times New Roman"/>
          <w:b/>
          <w:sz w:val="24"/>
          <w:szCs w:val="24"/>
          <w:lang w:val="es-ES_tradnl" w:eastAsia="es-ES"/>
        </w:rPr>
      </w:pPr>
    </w:p>
    <w:p w:rsidR="00B106E8" w:rsidRPr="00B81A2B" w:rsidRDefault="00884EEA" w:rsidP="00613213">
      <w:pPr>
        <w:spacing w:after="0" w:line="240" w:lineRule="auto"/>
        <w:ind w:right="851"/>
        <w:jc w:val="both"/>
        <w:rPr>
          <w:rFonts w:ascii="Palatino Linotype" w:eastAsia="Times New Roman" w:hAnsi="Palatino Linotype" w:cs="Times New Roman"/>
          <w:sz w:val="24"/>
          <w:szCs w:val="24"/>
          <w:lang w:val="es-ES_tradnl" w:eastAsia="es-ES"/>
        </w:rPr>
      </w:pPr>
      <w:r w:rsidRPr="00B81A2B">
        <w:rPr>
          <w:rFonts w:ascii="Palatino Linotype" w:eastAsia="Times New Roman" w:hAnsi="Palatino Linotype" w:cs="Times New Roman"/>
          <w:b/>
          <w:sz w:val="24"/>
          <w:szCs w:val="24"/>
          <w:lang w:val="es-ES_tradnl" w:eastAsia="es-ES"/>
        </w:rPr>
        <w:t>MODALIDAD DE ENTREGA</w:t>
      </w:r>
      <w:r w:rsidR="00EE47DA" w:rsidRPr="00B81A2B">
        <w:rPr>
          <w:rFonts w:ascii="Palatino Linotype" w:eastAsia="Times New Roman" w:hAnsi="Palatino Linotype" w:cs="Times New Roman"/>
          <w:sz w:val="24"/>
          <w:szCs w:val="24"/>
          <w:lang w:val="es-ES_tradnl" w:eastAsia="es-ES"/>
        </w:rPr>
        <w:t xml:space="preserve">: </w:t>
      </w:r>
      <w:r w:rsidRPr="00B81A2B">
        <w:rPr>
          <w:rFonts w:ascii="Palatino Linotype" w:eastAsia="Times New Roman" w:hAnsi="Palatino Linotype" w:cs="Times New Roman"/>
          <w:sz w:val="24"/>
          <w:szCs w:val="24"/>
          <w:lang w:val="es-ES_tradnl" w:eastAsia="es-ES"/>
        </w:rPr>
        <w:t>A</w:t>
      </w:r>
      <w:r w:rsidR="00EE47DA" w:rsidRPr="00B81A2B">
        <w:rPr>
          <w:rFonts w:ascii="Palatino Linotype" w:eastAsia="Times New Roman" w:hAnsi="Palatino Linotype" w:cs="Times New Roman"/>
          <w:sz w:val="24"/>
          <w:szCs w:val="24"/>
          <w:lang w:val="es-ES_tradnl" w:eastAsia="es-ES"/>
        </w:rPr>
        <w:t xml:space="preserve"> través del </w:t>
      </w:r>
      <w:r w:rsidR="0084300B" w:rsidRPr="00B81A2B">
        <w:rPr>
          <w:rFonts w:ascii="Palatino Linotype" w:eastAsia="Times New Roman" w:hAnsi="Palatino Linotype" w:cs="Times New Roman"/>
          <w:b/>
          <w:sz w:val="24"/>
          <w:szCs w:val="24"/>
          <w:lang w:val="es-ES_tradnl" w:eastAsia="es-ES"/>
        </w:rPr>
        <w:t>SA</w:t>
      </w:r>
      <w:r w:rsidRPr="00B81A2B">
        <w:rPr>
          <w:rFonts w:ascii="Palatino Linotype" w:eastAsia="Times New Roman" w:hAnsi="Palatino Linotype" w:cs="Times New Roman"/>
          <w:b/>
          <w:sz w:val="24"/>
          <w:szCs w:val="24"/>
          <w:lang w:val="es-ES_tradnl" w:eastAsia="es-ES"/>
        </w:rPr>
        <w:t>IMEX</w:t>
      </w:r>
      <w:r w:rsidR="00EE47DA" w:rsidRPr="00B81A2B">
        <w:rPr>
          <w:rFonts w:ascii="Palatino Linotype" w:eastAsia="Times New Roman" w:hAnsi="Palatino Linotype" w:cs="Times New Roman"/>
          <w:sz w:val="24"/>
          <w:szCs w:val="24"/>
          <w:lang w:val="es-ES_tradnl" w:eastAsia="es-ES"/>
        </w:rPr>
        <w:t>.</w:t>
      </w:r>
    </w:p>
    <w:p w:rsidR="00B26F38" w:rsidRPr="00B81A2B" w:rsidRDefault="00B26F38" w:rsidP="00613213">
      <w:pPr>
        <w:spacing w:after="0" w:line="360" w:lineRule="auto"/>
        <w:jc w:val="both"/>
        <w:rPr>
          <w:rFonts w:ascii="Palatino Linotype" w:hAnsi="Palatino Linotype" w:cs="Arial"/>
          <w:b/>
          <w:sz w:val="28"/>
        </w:rPr>
      </w:pPr>
    </w:p>
    <w:p w:rsidR="004B133C" w:rsidRDefault="004B133C" w:rsidP="004B133C">
      <w:pPr>
        <w:spacing w:after="0" w:line="360" w:lineRule="auto"/>
        <w:jc w:val="both"/>
        <w:rPr>
          <w:rFonts w:ascii="Palatino Linotype" w:hAnsi="Palatino Linotype" w:cs="Arial"/>
          <w:b/>
          <w:sz w:val="28"/>
          <w:szCs w:val="26"/>
        </w:rPr>
      </w:pPr>
    </w:p>
    <w:p w:rsidR="004B133C" w:rsidRPr="00F851A8" w:rsidRDefault="004B133C" w:rsidP="004B133C">
      <w:pPr>
        <w:spacing w:after="0" w:line="360" w:lineRule="auto"/>
        <w:jc w:val="both"/>
        <w:rPr>
          <w:rFonts w:ascii="Palatino Linotype" w:hAnsi="Palatino Linotype" w:cs="Arial"/>
          <w:b/>
          <w:sz w:val="28"/>
          <w:szCs w:val="26"/>
        </w:rPr>
      </w:pPr>
      <w:r w:rsidRPr="00F851A8">
        <w:rPr>
          <w:rFonts w:ascii="Palatino Linotype" w:hAnsi="Palatino Linotype" w:cs="Arial"/>
          <w:b/>
          <w:sz w:val="28"/>
          <w:szCs w:val="26"/>
        </w:rPr>
        <w:t>SEGUNDO. Solicitud de Aclaración por parte del Sujeto Obligado.</w:t>
      </w:r>
    </w:p>
    <w:p w:rsidR="004B133C" w:rsidRPr="00F851A8" w:rsidRDefault="004B133C" w:rsidP="004B133C">
      <w:pPr>
        <w:spacing w:after="0" w:line="360" w:lineRule="auto"/>
        <w:jc w:val="both"/>
        <w:rPr>
          <w:rFonts w:ascii="Palatino Linotype" w:hAnsi="Palatino Linotype" w:cs="Arial"/>
          <w:sz w:val="24"/>
          <w:szCs w:val="24"/>
        </w:rPr>
      </w:pPr>
      <w:r w:rsidRPr="00F851A8">
        <w:rPr>
          <w:rFonts w:ascii="Palatino Linotype" w:hAnsi="Palatino Linotype" w:cs="Arial"/>
          <w:sz w:val="24"/>
          <w:szCs w:val="24"/>
        </w:rPr>
        <w:t xml:space="preserve">En el expediente electrónico formado en el sistema </w:t>
      </w:r>
      <w:r w:rsidRPr="00F851A8">
        <w:rPr>
          <w:rFonts w:ascii="Palatino Linotype" w:hAnsi="Palatino Linotype" w:cs="Arial"/>
          <w:b/>
          <w:sz w:val="24"/>
          <w:szCs w:val="24"/>
        </w:rPr>
        <w:t>SAIMEX</w:t>
      </w:r>
      <w:r w:rsidRPr="00F851A8">
        <w:rPr>
          <w:rFonts w:ascii="Palatino Linotype" w:hAnsi="Palatino Linotype" w:cs="Arial"/>
          <w:sz w:val="24"/>
          <w:szCs w:val="24"/>
        </w:rPr>
        <w:t xml:space="preserve">, se aprecia que en fecha </w:t>
      </w:r>
      <w:r>
        <w:rPr>
          <w:rFonts w:ascii="Palatino Linotype" w:hAnsi="Palatino Linotype" w:cs="Arial"/>
          <w:sz w:val="24"/>
          <w:szCs w:val="24"/>
        </w:rPr>
        <w:t>quince de mayo</w:t>
      </w:r>
      <w:r w:rsidRPr="00F851A8">
        <w:rPr>
          <w:rFonts w:ascii="Palatino Linotype" w:hAnsi="Palatino Linotype" w:cs="Arial"/>
          <w:sz w:val="24"/>
          <w:szCs w:val="24"/>
        </w:rPr>
        <w:t xml:space="preserve"> de dos mil diecinueve, </w:t>
      </w:r>
      <w:r w:rsidRPr="00F851A8">
        <w:rPr>
          <w:rFonts w:ascii="Palatino Linotype" w:hAnsi="Palatino Linotype" w:cs="Arial"/>
          <w:b/>
          <w:sz w:val="24"/>
          <w:szCs w:val="24"/>
        </w:rPr>
        <w:t>El</w:t>
      </w:r>
      <w:r w:rsidRPr="00F851A8">
        <w:rPr>
          <w:rFonts w:ascii="Palatino Linotype" w:hAnsi="Palatino Linotype" w:cs="Arial"/>
          <w:sz w:val="24"/>
          <w:szCs w:val="24"/>
        </w:rPr>
        <w:t xml:space="preserve"> </w:t>
      </w:r>
      <w:r w:rsidRPr="00F851A8">
        <w:rPr>
          <w:rFonts w:ascii="Palatino Linotype" w:hAnsi="Palatino Linotype" w:cs="Arial"/>
          <w:b/>
          <w:sz w:val="24"/>
          <w:szCs w:val="24"/>
        </w:rPr>
        <w:t>Sujeto Obligado</w:t>
      </w:r>
      <w:r w:rsidRPr="00F851A8">
        <w:rPr>
          <w:rFonts w:ascii="Palatino Linotype" w:hAnsi="Palatino Linotype" w:cs="Arial"/>
          <w:sz w:val="24"/>
          <w:szCs w:val="24"/>
        </w:rPr>
        <w:t xml:space="preserve"> notificó a</w:t>
      </w:r>
      <w:r>
        <w:rPr>
          <w:rFonts w:ascii="Palatino Linotype" w:hAnsi="Palatino Linotype" w:cs="Arial"/>
          <w:sz w:val="24"/>
          <w:szCs w:val="24"/>
        </w:rPr>
        <w:t>l</w:t>
      </w:r>
      <w:r w:rsidRPr="00F851A8">
        <w:rPr>
          <w:rFonts w:ascii="Palatino Linotype" w:hAnsi="Palatino Linotype" w:cs="Arial"/>
          <w:sz w:val="24"/>
          <w:szCs w:val="24"/>
        </w:rPr>
        <w:t xml:space="preserve"> </w:t>
      </w:r>
      <w:r w:rsidRPr="00F851A8">
        <w:rPr>
          <w:rFonts w:ascii="Palatino Linotype" w:hAnsi="Palatino Linotype" w:cs="Arial"/>
          <w:b/>
          <w:sz w:val="24"/>
          <w:szCs w:val="24"/>
        </w:rPr>
        <w:t>Recurrente</w:t>
      </w:r>
      <w:r w:rsidRPr="00F851A8">
        <w:rPr>
          <w:rFonts w:ascii="Palatino Linotype" w:hAnsi="Palatino Linotype" w:cs="Arial"/>
          <w:sz w:val="24"/>
          <w:szCs w:val="24"/>
        </w:rPr>
        <w:t>, requerimiento de aclaración a su solicitud de información, en los siguientes términos:</w:t>
      </w:r>
    </w:p>
    <w:p w:rsidR="004B133C" w:rsidRPr="00F851A8" w:rsidRDefault="004B133C" w:rsidP="004B133C">
      <w:pPr>
        <w:spacing w:after="0" w:line="360" w:lineRule="auto"/>
        <w:jc w:val="both"/>
        <w:rPr>
          <w:rFonts w:ascii="Palatino Linotype" w:hAnsi="Palatino Linotype" w:cs="Arial"/>
        </w:rPr>
      </w:pPr>
    </w:p>
    <w:p w:rsidR="004B133C" w:rsidRPr="004B133C" w:rsidRDefault="004B133C" w:rsidP="004B133C">
      <w:pPr>
        <w:spacing w:after="0" w:line="240" w:lineRule="auto"/>
        <w:ind w:left="851" w:right="851"/>
        <w:jc w:val="right"/>
        <w:rPr>
          <w:rFonts w:ascii="Palatino Linotype" w:eastAsia="Calibri" w:hAnsi="Palatino Linotype" w:cs="Arial"/>
          <w:i/>
          <w:szCs w:val="24"/>
          <w:lang w:val="es-ES" w:eastAsia="es-ES"/>
        </w:rPr>
      </w:pPr>
      <w:r w:rsidRPr="00F851A8">
        <w:rPr>
          <w:rFonts w:ascii="Palatino Linotype" w:eastAsia="Calibri" w:hAnsi="Palatino Linotype" w:cs="Arial"/>
          <w:i/>
          <w:szCs w:val="24"/>
          <w:lang w:val="es-ES" w:eastAsia="es-ES"/>
        </w:rPr>
        <w:t>“</w:t>
      </w:r>
      <w:r w:rsidRPr="004B133C">
        <w:rPr>
          <w:rFonts w:ascii="Palatino Linotype" w:eastAsia="Calibri" w:hAnsi="Palatino Linotype" w:cs="Arial"/>
          <w:i/>
          <w:szCs w:val="24"/>
          <w:lang w:val="es-ES" w:eastAsia="es-ES"/>
        </w:rPr>
        <w:t>Folio de la solicitud: 00242/METEPEC/IP/2019</w:t>
      </w:r>
    </w:p>
    <w:p w:rsidR="004B133C" w:rsidRDefault="004B133C" w:rsidP="004B133C">
      <w:pPr>
        <w:spacing w:after="0" w:line="240" w:lineRule="auto"/>
        <w:ind w:left="851" w:right="851"/>
        <w:jc w:val="both"/>
        <w:rPr>
          <w:rFonts w:ascii="Palatino Linotype" w:eastAsia="Calibri" w:hAnsi="Palatino Linotype" w:cs="Arial"/>
          <w:i/>
          <w:szCs w:val="24"/>
          <w:lang w:val="es-ES" w:eastAsia="es-ES"/>
        </w:rPr>
      </w:pPr>
    </w:p>
    <w:p w:rsidR="004B133C" w:rsidRDefault="004B133C" w:rsidP="004B133C">
      <w:pPr>
        <w:spacing w:after="0" w:line="240" w:lineRule="auto"/>
        <w:ind w:left="851" w:right="851"/>
        <w:jc w:val="both"/>
        <w:rPr>
          <w:rFonts w:ascii="Palatino Linotype" w:eastAsia="Calibri" w:hAnsi="Palatino Linotype" w:cs="Arial"/>
          <w:i/>
          <w:szCs w:val="24"/>
          <w:lang w:val="es-ES" w:eastAsia="es-ES"/>
        </w:rPr>
      </w:pPr>
      <w:r w:rsidRPr="004B133C">
        <w:rPr>
          <w:rFonts w:ascii="Palatino Linotype" w:eastAsia="Calibri" w:hAnsi="Palatino Linotype" w:cs="Arial"/>
          <w:i/>
          <w:szCs w:val="24"/>
          <w:lang w:val="es-ES" w:eastAsia="es-ES"/>
        </w:rPr>
        <w:t>Con fundamento en el articulo 159 de la Ley de Transparencia y Acceso a la Información Pública del Estado de México y Municipios, se le requiere para que dentro del plazo de diez días hábiles realice lo siguiente:</w:t>
      </w:r>
    </w:p>
    <w:p w:rsidR="004B133C" w:rsidRDefault="004B133C" w:rsidP="004B133C">
      <w:pPr>
        <w:spacing w:after="0" w:line="240" w:lineRule="auto"/>
        <w:ind w:left="851" w:right="851"/>
        <w:jc w:val="both"/>
        <w:rPr>
          <w:rFonts w:ascii="Palatino Linotype" w:eastAsia="Calibri" w:hAnsi="Palatino Linotype" w:cs="Arial"/>
          <w:i/>
          <w:szCs w:val="24"/>
          <w:lang w:val="es-ES" w:eastAsia="es-ES"/>
        </w:rPr>
      </w:pPr>
    </w:p>
    <w:p w:rsidR="004B133C" w:rsidRPr="004B133C" w:rsidRDefault="004B133C" w:rsidP="004B133C">
      <w:pPr>
        <w:spacing w:after="0" w:line="240" w:lineRule="auto"/>
        <w:ind w:left="851" w:right="851"/>
        <w:jc w:val="both"/>
        <w:rPr>
          <w:rFonts w:ascii="Palatino Linotype" w:eastAsia="Calibri" w:hAnsi="Palatino Linotype" w:cs="Arial"/>
          <w:i/>
          <w:szCs w:val="24"/>
          <w:lang w:val="es-ES" w:eastAsia="es-ES"/>
        </w:rPr>
      </w:pPr>
      <w:r w:rsidRPr="004B133C">
        <w:rPr>
          <w:rFonts w:ascii="Palatino Linotype" w:eastAsia="Calibri" w:hAnsi="Palatino Linotype" w:cs="Arial"/>
          <w:i/>
          <w:szCs w:val="24"/>
          <w:lang w:val="es-ES" w:eastAsia="es-ES"/>
        </w:rPr>
        <w:t xml:space="preserve">Con fundamento en el artículo 159 de la Ley de Transparencia y Acceso a la Información Pública del Estado de México y Municipios, y en relación a su solicitud con número de folio 00242/METEPEC/IP/2019 mediante la cual requiere: “Toluca de Lerdo; Estado de México; a 30 de abril de 2019. SUBDIRECCIÓN DE CATASTRO MUNICIPAL DEL H. AYUNTAMIENTO DE METEPEC PRESENTE Me dirijo atentamente, en el marco de lo que a mi derecho establece la Ley de Transparencia y Acceso a la Información Pública del Estado de México y Municipios, específicamente en los siguientes artículos: Artículo 11. En la </w:t>
      </w:r>
      <w:r w:rsidRPr="004B133C">
        <w:rPr>
          <w:rFonts w:ascii="Palatino Linotype" w:eastAsia="Calibri" w:hAnsi="Palatino Linotype" w:cs="Arial"/>
          <w:i/>
          <w:szCs w:val="24"/>
          <w:lang w:val="es-ES" w:eastAsia="es-ES"/>
        </w:rPr>
        <w:lastRenderedPageBreak/>
        <w:t>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 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En este sentido, solicito al servidor público habilitado correspondiente, que se me remita a través del Sistema de Acceso a la Información Méxiquense (SAIMEX) los documentos con los que se acredita la propiedad de inmueble ubicado en la call</w:t>
      </w:r>
      <w:r w:rsidR="00F3590F">
        <w:rPr>
          <w:rFonts w:ascii="Palatino Linotype" w:eastAsia="Calibri" w:hAnsi="Palatino Linotype" w:cs="Arial"/>
          <w:i/>
          <w:szCs w:val="24"/>
          <w:lang w:val="es-ES" w:eastAsia="es-ES"/>
        </w:rPr>
        <w:t>e de xxxxxxxx xxxxxxxxx número x-xxxx ubicado en el poblado de xxxx xxxxxxxxx</w:t>
      </w:r>
      <w:r w:rsidR="009812EE">
        <w:rPr>
          <w:rFonts w:ascii="Palatino Linotype" w:eastAsia="Calibri" w:hAnsi="Palatino Linotype" w:cs="Arial"/>
          <w:i/>
          <w:szCs w:val="24"/>
          <w:lang w:val="es-ES" w:eastAsia="es-ES"/>
        </w:rPr>
        <w:t xml:space="preserve"> xxxxxxxx, municipio de xxxxxxx, xxxxxx xx xxxxxx</w:t>
      </w:r>
      <w:r w:rsidRPr="004B133C">
        <w:rPr>
          <w:rFonts w:ascii="Palatino Linotype" w:eastAsia="Calibri" w:hAnsi="Palatino Linotype" w:cs="Arial"/>
          <w:i/>
          <w:szCs w:val="24"/>
          <w:lang w:val="es-ES" w:eastAsia="es-ES"/>
        </w:rPr>
        <w:t xml:space="preserve">. Dicho inmueble tiene como clave catastral la siguiente: </w:t>
      </w:r>
      <w:r w:rsidR="009812EE">
        <w:rPr>
          <w:rFonts w:ascii="Palatino Linotype" w:eastAsia="Calibri" w:hAnsi="Palatino Linotype" w:cs="Arial"/>
          <w:i/>
          <w:szCs w:val="24"/>
          <w:lang w:val="es-ES" w:eastAsia="es-ES"/>
        </w:rPr>
        <w:t>xxxxxxxxxxxxxxxxx</w:t>
      </w:r>
      <w:r w:rsidRPr="004B133C">
        <w:rPr>
          <w:rFonts w:ascii="Palatino Linotype" w:eastAsia="Calibri" w:hAnsi="Palatino Linotype" w:cs="Arial"/>
          <w:i/>
          <w:szCs w:val="24"/>
          <w:lang w:val="es-ES" w:eastAsia="es-ES"/>
        </w:rPr>
        <w:t xml:space="preserve"> y está registrado a nombre de la C. </w:t>
      </w:r>
      <w:r w:rsidR="009812EE">
        <w:rPr>
          <w:rFonts w:ascii="Palatino Linotype" w:eastAsia="Calibri" w:hAnsi="Palatino Linotype" w:cs="Arial"/>
          <w:i/>
          <w:szCs w:val="24"/>
          <w:lang w:val="es-ES" w:eastAsia="es-ES"/>
        </w:rPr>
        <w:t>xxxxxxxxxxx</w:t>
      </w:r>
      <w:r w:rsidRPr="004B133C">
        <w:rPr>
          <w:rFonts w:ascii="Palatino Linotype" w:eastAsia="Calibri" w:hAnsi="Palatino Linotype" w:cs="Arial"/>
          <w:i/>
          <w:szCs w:val="24"/>
          <w:lang w:val="es-ES" w:eastAsia="es-ES"/>
        </w:rPr>
        <w:t xml:space="preserve"> </w:t>
      </w:r>
      <w:r w:rsidR="009812EE">
        <w:rPr>
          <w:rFonts w:ascii="Palatino Linotype" w:eastAsia="Calibri" w:hAnsi="Palatino Linotype" w:cs="Arial"/>
          <w:i/>
          <w:szCs w:val="24"/>
          <w:lang w:val="es-ES" w:eastAsia="es-ES"/>
        </w:rPr>
        <w:t>xxxxxxx xxxx</w:t>
      </w:r>
      <w:r w:rsidRPr="004B133C">
        <w:rPr>
          <w:rFonts w:ascii="Palatino Linotype" w:eastAsia="Calibri" w:hAnsi="Palatino Linotype" w:cs="Arial"/>
          <w:i/>
          <w:szCs w:val="24"/>
          <w:lang w:val="es-ES" w:eastAsia="es-ES"/>
        </w:rPr>
        <w:t xml:space="preserve">. Cabe destacar que se invoca a la Ley de Transparencia, haciendo legítimo uso de los derechos ciudadanos que concede a todos los ciudadanos para el acceso a toda la información pública que generan las autoridades que funcionan con la asignación de recursos públicos, siendo este el caso. Por otro lado, cabe destacar que dicha solicitud se pone de manifiesto en el siguiente contexto: El inmueble perteneció a la difunta señora </w:t>
      </w:r>
      <w:r w:rsidR="009812EE">
        <w:rPr>
          <w:rFonts w:ascii="Palatino Linotype" w:eastAsia="Calibri" w:hAnsi="Palatino Linotype" w:cs="Arial"/>
          <w:i/>
          <w:szCs w:val="24"/>
          <w:lang w:val="es-ES" w:eastAsia="es-ES"/>
        </w:rPr>
        <w:t>xxxxxxx</w:t>
      </w:r>
      <w:r w:rsidRPr="004B133C">
        <w:rPr>
          <w:rFonts w:ascii="Palatino Linotype" w:eastAsia="Calibri" w:hAnsi="Palatino Linotype" w:cs="Arial"/>
          <w:i/>
          <w:szCs w:val="24"/>
          <w:lang w:val="es-ES" w:eastAsia="es-ES"/>
        </w:rPr>
        <w:t xml:space="preserve"> </w:t>
      </w:r>
      <w:r w:rsidR="009812EE">
        <w:rPr>
          <w:rFonts w:ascii="Palatino Linotype" w:eastAsia="Calibri" w:hAnsi="Palatino Linotype" w:cs="Arial"/>
          <w:i/>
          <w:szCs w:val="24"/>
          <w:lang w:val="es-ES" w:eastAsia="es-ES"/>
        </w:rPr>
        <w:t>xxxxx xxxxx</w:t>
      </w:r>
      <w:r w:rsidRPr="004B133C">
        <w:rPr>
          <w:rFonts w:ascii="Palatino Linotype" w:eastAsia="Calibri" w:hAnsi="Palatino Linotype" w:cs="Arial"/>
          <w:i/>
          <w:szCs w:val="24"/>
          <w:lang w:val="es-ES" w:eastAsia="es-ES"/>
        </w:rPr>
        <w:t xml:space="preserve">, madre de las señoras </w:t>
      </w:r>
      <w:r w:rsidR="009812EE">
        <w:rPr>
          <w:rFonts w:ascii="Palatino Linotype" w:eastAsia="Calibri" w:hAnsi="Palatino Linotype" w:cs="Arial"/>
          <w:i/>
          <w:szCs w:val="24"/>
          <w:lang w:val="es-ES" w:eastAsia="es-ES"/>
        </w:rPr>
        <w:t>xxxxxx</w:t>
      </w:r>
      <w:r w:rsidRPr="004B133C">
        <w:rPr>
          <w:rFonts w:ascii="Palatino Linotype" w:eastAsia="Calibri" w:hAnsi="Palatino Linotype" w:cs="Arial"/>
          <w:i/>
          <w:szCs w:val="24"/>
          <w:lang w:val="es-ES" w:eastAsia="es-ES"/>
        </w:rPr>
        <w:t xml:space="preserve"> </w:t>
      </w:r>
      <w:r w:rsidR="009812EE">
        <w:rPr>
          <w:rFonts w:ascii="Palatino Linotype" w:eastAsia="Calibri" w:hAnsi="Palatino Linotype" w:cs="Arial"/>
          <w:i/>
          <w:szCs w:val="24"/>
          <w:lang w:val="es-ES" w:eastAsia="es-ES"/>
        </w:rPr>
        <w:t>xxxxxxx</w:t>
      </w:r>
      <w:r w:rsidRPr="004B133C">
        <w:rPr>
          <w:rFonts w:ascii="Palatino Linotype" w:eastAsia="Calibri" w:hAnsi="Palatino Linotype" w:cs="Arial"/>
          <w:i/>
          <w:szCs w:val="24"/>
          <w:lang w:val="es-ES" w:eastAsia="es-ES"/>
        </w:rPr>
        <w:t xml:space="preserve"> </w:t>
      </w:r>
      <w:r w:rsidR="009812EE">
        <w:rPr>
          <w:rFonts w:ascii="Palatino Linotype" w:eastAsia="Calibri" w:hAnsi="Palatino Linotype" w:cs="Arial"/>
          <w:i/>
          <w:szCs w:val="24"/>
          <w:lang w:val="es-ES" w:eastAsia="es-ES"/>
        </w:rPr>
        <w:t>xxxxx</w:t>
      </w:r>
      <w:r w:rsidRPr="004B133C">
        <w:rPr>
          <w:rFonts w:ascii="Palatino Linotype" w:eastAsia="Calibri" w:hAnsi="Palatino Linotype" w:cs="Arial"/>
          <w:i/>
          <w:szCs w:val="24"/>
          <w:lang w:val="es-ES" w:eastAsia="es-ES"/>
        </w:rPr>
        <w:t xml:space="preserve"> </w:t>
      </w:r>
      <w:r w:rsidR="009812EE">
        <w:rPr>
          <w:rFonts w:ascii="Palatino Linotype" w:eastAsia="Calibri" w:hAnsi="Palatino Linotype" w:cs="Arial"/>
          <w:i/>
          <w:szCs w:val="24"/>
          <w:lang w:val="es-ES" w:eastAsia="es-ES"/>
        </w:rPr>
        <w:t>xxxxx</w:t>
      </w:r>
      <w:r w:rsidRPr="004B133C">
        <w:rPr>
          <w:rFonts w:ascii="Palatino Linotype" w:eastAsia="Calibri" w:hAnsi="Palatino Linotype" w:cs="Arial"/>
          <w:i/>
          <w:szCs w:val="24"/>
          <w:lang w:val="es-ES" w:eastAsia="es-ES"/>
        </w:rPr>
        <w:t xml:space="preserve">, </w:t>
      </w:r>
      <w:r w:rsidR="009812EE">
        <w:rPr>
          <w:rFonts w:ascii="Palatino Linotype" w:eastAsia="Calibri" w:hAnsi="Palatino Linotype" w:cs="Arial"/>
          <w:i/>
          <w:szCs w:val="24"/>
          <w:lang w:val="es-ES" w:eastAsia="es-ES"/>
        </w:rPr>
        <w:t>xxxxxxxx</w:t>
      </w:r>
      <w:r w:rsidRPr="004B133C">
        <w:rPr>
          <w:rFonts w:ascii="Palatino Linotype" w:eastAsia="Calibri" w:hAnsi="Palatino Linotype" w:cs="Arial"/>
          <w:i/>
          <w:szCs w:val="24"/>
          <w:lang w:val="es-ES" w:eastAsia="es-ES"/>
        </w:rPr>
        <w:t xml:space="preserve"> </w:t>
      </w:r>
      <w:r w:rsidR="009812EE">
        <w:rPr>
          <w:rFonts w:ascii="Palatino Linotype" w:eastAsia="Calibri" w:hAnsi="Palatino Linotype" w:cs="Arial"/>
          <w:i/>
          <w:szCs w:val="24"/>
          <w:lang w:val="es-ES" w:eastAsia="es-ES"/>
        </w:rPr>
        <w:t>xxxxxx</w:t>
      </w:r>
      <w:r w:rsidRPr="004B133C">
        <w:rPr>
          <w:rFonts w:ascii="Palatino Linotype" w:eastAsia="Calibri" w:hAnsi="Palatino Linotype" w:cs="Arial"/>
          <w:i/>
          <w:szCs w:val="24"/>
          <w:lang w:val="es-ES" w:eastAsia="es-ES"/>
        </w:rPr>
        <w:t xml:space="preserve"> </w:t>
      </w:r>
      <w:r w:rsidR="009812EE">
        <w:rPr>
          <w:rFonts w:ascii="Palatino Linotype" w:eastAsia="Calibri" w:hAnsi="Palatino Linotype" w:cs="Arial"/>
          <w:i/>
          <w:szCs w:val="24"/>
          <w:lang w:val="es-ES" w:eastAsia="es-ES"/>
        </w:rPr>
        <w:t>xxxxx</w:t>
      </w:r>
      <w:r w:rsidR="00035DBB">
        <w:rPr>
          <w:rFonts w:ascii="Palatino Linotype" w:eastAsia="Calibri" w:hAnsi="Palatino Linotype" w:cs="Arial"/>
          <w:i/>
          <w:szCs w:val="24"/>
          <w:lang w:val="es-ES" w:eastAsia="es-ES"/>
        </w:rPr>
        <w:t xml:space="preserve"> xxxxx y xxxxx</w:t>
      </w:r>
      <w:r w:rsidRPr="004B133C">
        <w:rPr>
          <w:rFonts w:ascii="Palatino Linotype" w:eastAsia="Calibri" w:hAnsi="Palatino Linotype" w:cs="Arial"/>
          <w:i/>
          <w:szCs w:val="24"/>
          <w:lang w:val="es-ES" w:eastAsia="es-ES"/>
        </w:rPr>
        <w:t xml:space="preserve"> </w:t>
      </w:r>
      <w:r w:rsidR="00035DBB">
        <w:rPr>
          <w:rFonts w:ascii="Palatino Linotype" w:eastAsia="Calibri" w:hAnsi="Palatino Linotype" w:cs="Arial"/>
          <w:i/>
          <w:szCs w:val="24"/>
          <w:lang w:val="es-ES" w:eastAsia="es-ES"/>
        </w:rPr>
        <w:t>xxxxxxxxx xxxxxxx xxxxxx</w:t>
      </w:r>
      <w:r w:rsidRPr="004B133C">
        <w:rPr>
          <w:rFonts w:ascii="Palatino Linotype" w:eastAsia="Calibri" w:hAnsi="Palatino Linotype" w:cs="Arial"/>
          <w:i/>
          <w:szCs w:val="24"/>
          <w:lang w:val="es-ES" w:eastAsia="es-ES"/>
        </w:rPr>
        <w:t xml:space="preserve"> quienes hoy manifiestan su interés para conocer dichos documentos </w:t>
      </w:r>
      <w:r w:rsidRPr="004B133C">
        <w:rPr>
          <w:rFonts w:ascii="Palatino Linotype" w:eastAsia="Calibri" w:hAnsi="Palatino Linotype" w:cs="Arial"/>
          <w:i/>
          <w:szCs w:val="24"/>
          <w:lang w:val="es-ES" w:eastAsia="es-ES"/>
        </w:rPr>
        <w:lastRenderedPageBreak/>
        <w:t xml:space="preserve">ya que al hacer los trámites para regularizar el pago del inmueble, resultó que ya estaba a nombre de otra persona y en este sentido es en el que se apela a los derechos de transparencia y acceso a la información, para hacerse llegar de los documentos que les permitan conocer cómo es que dicho inmueble que perteneció a su madre pasó a ser propiedad de otra persona. Por otro lado, consientes de que en materia de transparencia también hay reglas de protección de datos personales, no se exigen en este acto datos de dicha naturaleza, pero sí las versiones públicas de los documentos que permitan a las legítimas propietarias del inmueble, reclamar lo que a su derecho convenga. También se hace del conocimiento del sujeto obligado que recibe esta solicitud, que en días pasado se hicieron los trámites para solicitar esta documental vía oficio; sin embargo fue negada, tal como consta en los documentos anexos, razón por la cual se reitera la solicitud, esta vez al amparo de la Ley de Transparencia y Acceso a la Información Pública del Estado de México y Municipios y del derecho de acceso a toda la información que generan los entes públicos del estado mexicano.” SIC Se le solicita respetuosamente: </w:t>
      </w:r>
      <w:r w:rsidRPr="004B133C">
        <w:rPr>
          <w:rFonts w:ascii="Palatino Linotype" w:eastAsia="Calibri" w:hAnsi="Palatino Linotype" w:cs="Arial"/>
          <w:b/>
          <w:bCs/>
          <w:i/>
          <w:szCs w:val="24"/>
          <w:lang w:val="es-ES" w:eastAsia="es-ES"/>
        </w:rPr>
        <w:t>1. Aclare y/o especifique la información que requiere cuando señala lo anterior, pues al solicitar información de terceros, resulta necesario el concentimiento de la información requerida</w:t>
      </w:r>
      <w:r w:rsidRPr="004B133C">
        <w:rPr>
          <w:rFonts w:ascii="Palatino Linotype" w:eastAsia="Calibri" w:hAnsi="Palatino Linotype" w:cs="Arial"/>
          <w:i/>
          <w:szCs w:val="24"/>
          <w:lang w:val="es-ES" w:eastAsia="es-ES"/>
        </w:rPr>
        <w:t>. Lo anterior para, en caso de proceder, atender eficazmente su requerimiento.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4B133C" w:rsidRDefault="004B133C" w:rsidP="004B133C">
      <w:pPr>
        <w:spacing w:after="0" w:line="240" w:lineRule="auto"/>
        <w:ind w:left="851" w:right="851"/>
        <w:jc w:val="both"/>
        <w:rPr>
          <w:rFonts w:ascii="Palatino Linotype" w:eastAsia="Calibri" w:hAnsi="Palatino Linotype" w:cs="Arial"/>
          <w:i/>
          <w:szCs w:val="24"/>
          <w:lang w:val="es-ES" w:eastAsia="es-ES"/>
        </w:rPr>
      </w:pPr>
    </w:p>
    <w:p w:rsidR="004B133C" w:rsidRPr="004B133C" w:rsidRDefault="004B133C" w:rsidP="004B133C">
      <w:pPr>
        <w:spacing w:after="0" w:line="240" w:lineRule="auto"/>
        <w:ind w:left="851" w:right="851"/>
        <w:jc w:val="both"/>
        <w:rPr>
          <w:rFonts w:ascii="Palatino Linotype" w:eastAsia="Calibri" w:hAnsi="Palatino Linotype" w:cs="Arial"/>
          <w:i/>
          <w:szCs w:val="24"/>
          <w:lang w:val="es-ES" w:eastAsia="es-ES"/>
        </w:rPr>
      </w:pPr>
      <w:r w:rsidRPr="004B133C">
        <w:rPr>
          <w:rFonts w:ascii="Palatino Linotype" w:eastAsia="Calibri" w:hAnsi="Palatino Linotype" w:cs="Arial"/>
          <w:i/>
          <w:szCs w:val="24"/>
          <w:lang w:val="es-ES"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4B133C" w:rsidRDefault="004B133C" w:rsidP="004B133C">
      <w:pPr>
        <w:spacing w:after="0" w:line="240" w:lineRule="auto"/>
        <w:ind w:left="851" w:right="851"/>
        <w:jc w:val="both"/>
        <w:rPr>
          <w:rFonts w:ascii="Palatino Linotype" w:eastAsia="Calibri" w:hAnsi="Palatino Linotype" w:cs="Arial"/>
          <w:i/>
          <w:szCs w:val="24"/>
          <w:lang w:val="es-ES" w:eastAsia="es-ES"/>
        </w:rPr>
      </w:pPr>
    </w:p>
    <w:p w:rsidR="004B133C" w:rsidRPr="004B133C" w:rsidRDefault="004B133C" w:rsidP="004B133C">
      <w:pPr>
        <w:spacing w:after="0" w:line="240" w:lineRule="auto"/>
        <w:ind w:left="851" w:right="851"/>
        <w:jc w:val="both"/>
        <w:rPr>
          <w:rFonts w:ascii="Palatino Linotype" w:eastAsia="Calibri" w:hAnsi="Palatino Linotype" w:cs="Arial"/>
          <w:i/>
          <w:szCs w:val="24"/>
          <w:lang w:val="es-ES" w:eastAsia="es-ES"/>
        </w:rPr>
      </w:pPr>
      <w:r w:rsidRPr="004B133C">
        <w:rPr>
          <w:rFonts w:ascii="Palatino Linotype" w:eastAsia="Calibri" w:hAnsi="Palatino Linotype" w:cs="Arial"/>
          <w:i/>
          <w:szCs w:val="24"/>
          <w:lang w:val="es-ES" w:eastAsia="es-ES"/>
        </w:rPr>
        <w:t>ATENTAMENTE</w:t>
      </w:r>
    </w:p>
    <w:p w:rsidR="004B133C" w:rsidRPr="00F851A8" w:rsidRDefault="004B133C" w:rsidP="004B133C">
      <w:pPr>
        <w:spacing w:after="0" w:line="240" w:lineRule="auto"/>
        <w:ind w:left="851" w:right="851"/>
        <w:jc w:val="both"/>
        <w:rPr>
          <w:rFonts w:ascii="Palatino Linotype" w:eastAsia="Calibri" w:hAnsi="Palatino Linotype" w:cs="Arial"/>
          <w:i/>
          <w:szCs w:val="24"/>
          <w:lang w:val="es-ES" w:eastAsia="es-ES"/>
        </w:rPr>
      </w:pPr>
      <w:r w:rsidRPr="004B133C">
        <w:rPr>
          <w:rFonts w:ascii="Palatino Linotype" w:eastAsia="Calibri" w:hAnsi="Palatino Linotype" w:cs="Arial"/>
          <w:i/>
          <w:szCs w:val="24"/>
          <w:lang w:val="es-ES" w:eastAsia="es-ES"/>
        </w:rPr>
        <w:t>Alberto Daniel García Curiel</w:t>
      </w:r>
      <w:r w:rsidRPr="00F851A8">
        <w:rPr>
          <w:rFonts w:ascii="Palatino Linotype" w:eastAsia="Calibri" w:hAnsi="Palatino Linotype" w:cs="Arial"/>
          <w:i/>
          <w:szCs w:val="24"/>
          <w:lang w:val="es-ES" w:eastAsia="es-ES"/>
        </w:rPr>
        <w:t>” (Sic.)</w:t>
      </w:r>
    </w:p>
    <w:p w:rsidR="004B133C" w:rsidRPr="00F851A8" w:rsidRDefault="004B133C" w:rsidP="004B133C">
      <w:pPr>
        <w:spacing w:after="0" w:line="360" w:lineRule="auto"/>
        <w:jc w:val="both"/>
        <w:rPr>
          <w:rFonts w:ascii="Palatino Linotype" w:hAnsi="Palatino Linotype" w:cs="Arial"/>
          <w:b/>
          <w:sz w:val="28"/>
          <w:szCs w:val="26"/>
        </w:rPr>
      </w:pPr>
    </w:p>
    <w:p w:rsidR="004B133C" w:rsidRPr="00F851A8" w:rsidRDefault="004B133C" w:rsidP="004B133C">
      <w:pPr>
        <w:spacing w:after="0" w:line="360" w:lineRule="auto"/>
        <w:jc w:val="both"/>
        <w:rPr>
          <w:rFonts w:ascii="Palatino Linotype" w:hAnsi="Palatino Linotype" w:cs="Arial"/>
          <w:b/>
          <w:sz w:val="28"/>
          <w:szCs w:val="26"/>
        </w:rPr>
      </w:pPr>
      <w:r w:rsidRPr="00F851A8">
        <w:rPr>
          <w:rFonts w:ascii="Palatino Linotype" w:hAnsi="Palatino Linotype" w:cs="Arial"/>
          <w:b/>
          <w:sz w:val="28"/>
          <w:szCs w:val="26"/>
        </w:rPr>
        <w:t>TERCERO. De la Aclaración por parte del Recurrente.</w:t>
      </w:r>
    </w:p>
    <w:p w:rsidR="004B133C" w:rsidRPr="00B02508" w:rsidRDefault="004B133C" w:rsidP="004B133C">
      <w:pPr>
        <w:spacing w:after="0" w:line="360" w:lineRule="auto"/>
        <w:jc w:val="both"/>
        <w:rPr>
          <w:rFonts w:ascii="Palatino Linotype" w:hAnsi="Palatino Linotype" w:cs="Arial"/>
          <w:sz w:val="24"/>
          <w:szCs w:val="24"/>
        </w:rPr>
      </w:pPr>
      <w:r w:rsidRPr="00F851A8">
        <w:rPr>
          <w:rFonts w:ascii="Palatino Linotype" w:hAnsi="Palatino Linotype" w:cs="Arial"/>
          <w:sz w:val="24"/>
          <w:szCs w:val="24"/>
        </w:rPr>
        <w:t xml:space="preserve">En fecha </w:t>
      </w:r>
      <w:r>
        <w:rPr>
          <w:rFonts w:ascii="Palatino Linotype" w:hAnsi="Palatino Linotype" w:cs="Arial"/>
          <w:sz w:val="24"/>
          <w:szCs w:val="24"/>
        </w:rPr>
        <w:t>veintidós de mayo</w:t>
      </w:r>
      <w:r w:rsidRPr="00F851A8">
        <w:rPr>
          <w:rFonts w:ascii="Palatino Linotype" w:hAnsi="Palatino Linotype" w:cs="Arial"/>
          <w:sz w:val="24"/>
          <w:szCs w:val="24"/>
        </w:rPr>
        <w:t xml:space="preserve"> de dos mil diecinueve, se advierte que </w:t>
      </w:r>
      <w:r>
        <w:rPr>
          <w:rFonts w:ascii="Palatino Linotype" w:hAnsi="Palatino Linotype" w:cs="Arial"/>
          <w:b/>
          <w:sz w:val="24"/>
          <w:szCs w:val="24"/>
        </w:rPr>
        <w:t>El</w:t>
      </w:r>
      <w:r w:rsidRPr="00F851A8">
        <w:rPr>
          <w:rFonts w:ascii="Palatino Linotype" w:hAnsi="Palatino Linotype" w:cs="Arial"/>
          <w:sz w:val="24"/>
          <w:szCs w:val="24"/>
        </w:rPr>
        <w:t xml:space="preserve"> </w:t>
      </w:r>
      <w:r w:rsidRPr="00F851A8">
        <w:rPr>
          <w:rFonts w:ascii="Palatino Linotype" w:hAnsi="Palatino Linotype" w:cs="Arial"/>
          <w:b/>
          <w:sz w:val="24"/>
          <w:szCs w:val="24"/>
        </w:rPr>
        <w:t>Recurrente</w:t>
      </w:r>
      <w:r w:rsidRPr="00F851A8">
        <w:rPr>
          <w:rFonts w:ascii="Palatino Linotype" w:hAnsi="Palatino Linotype" w:cs="Arial"/>
          <w:sz w:val="24"/>
          <w:szCs w:val="24"/>
        </w:rPr>
        <w:t xml:space="preserve"> dio respuesta a la solicitud del requerimiento de acla</w:t>
      </w:r>
      <w:r>
        <w:rPr>
          <w:rFonts w:ascii="Palatino Linotype" w:hAnsi="Palatino Linotype" w:cs="Arial"/>
          <w:sz w:val="24"/>
          <w:szCs w:val="24"/>
        </w:rPr>
        <w:t>ración, de la siguiente manera:</w:t>
      </w:r>
    </w:p>
    <w:p w:rsidR="004B133C" w:rsidRPr="00B02508" w:rsidRDefault="004B133C" w:rsidP="004B133C">
      <w:pPr>
        <w:spacing w:before="100" w:beforeAutospacing="1" w:after="100" w:afterAutospacing="1" w:line="256" w:lineRule="auto"/>
        <w:ind w:left="851" w:right="851"/>
        <w:jc w:val="both"/>
        <w:rPr>
          <w:rFonts w:ascii="Palatino Linotype" w:eastAsia="Calibri" w:hAnsi="Palatino Linotype" w:cs="Arial"/>
          <w:i/>
        </w:rPr>
      </w:pPr>
      <w:r w:rsidRPr="00F851A8">
        <w:rPr>
          <w:rFonts w:ascii="Palatino Linotype" w:eastAsia="Calibri" w:hAnsi="Palatino Linotype" w:cs="Arial"/>
          <w:i/>
        </w:rPr>
        <w:lastRenderedPageBreak/>
        <w:t>“</w:t>
      </w:r>
      <w:r w:rsidRPr="004B133C">
        <w:rPr>
          <w:rFonts w:ascii="Palatino Linotype" w:eastAsia="Calibri" w:hAnsi="Palatino Linotype" w:cs="Arial"/>
          <w:i/>
        </w:rPr>
        <w:t xml:space="preserve">Lo que se solicita es </w:t>
      </w:r>
      <w:r w:rsidRPr="004B133C">
        <w:rPr>
          <w:rFonts w:ascii="Palatino Linotype" w:eastAsia="Calibri" w:hAnsi="Palatino Linotype" w:cs="Arial"/>
          <w:b/>
          <w:bCs/>
          <w:i/>
        </w:rPr>
        <w:t xml:space="preserve">saber cuál fue la documentación que presentó la señora </w:t>
      </w:r>
      <w:r w:rsidR="00A23EDA">
        <w:rPr>
          <w:rFonts w:ascii="Palatino Linotype" w:eastAsia="Calibri" w:hAnsi="Palatino Linotype" w:cs="Arial"/>
          <w:b/>
          <w:bCs/>
          <w:i/>
        </w:rPr>
        <w:t>XXXXXX XXXXXXX XXXX</w:t>
      </w:r>
      <w:r w:rsidRPr="004B133C">
        <w:rPr>
          <w:rFonts w:ascii="Palatino Linotype" w:eastAsia="Calibri" w:hAnsi="Palatino Linotype" w:cs="Arial"/>
          <w:b/>
          <w:bCs/>
          <w:i/>
        </w:rPr>
        <w:t xml:space="preserve">, para acreditar la propiedad del inmueble </w:t>
      </w:r>
      <w:r w:rsidRPr="004B133C">
        <w:rPr>
          <w:rFonts w:ascii="Palatino Linotype" w:eastAsia="Calibri" w:hAnsi="Palatino Linotype" w:cs="Arial"/>
          <w:i/>
        </w:rPr>
        <w:t xml:space="preserve">ubicado en calle </w:t>
      </w:r>
      <w:r w:rsidR="00A23EDA">
        <w:rPr>
          <w:rFonts w:ascii="Palatino Linotype" w:eastAsia="Calibri" w:hAnsi="Palatino Linotype" w:cs="Arial"/>
          <w:i/>
        </w:rPr>
        <w:t>xxxxxx</w:t>
      </w:r>
      <w:r w:rsidRPr="004B133C">
        <w:rPr>
          <w:rFonts w:ascii="Palatino Linotype" w:eastAsia="Calibri" w:hAnsi="Palatino Linotype" w:cs="Arial"/>
          <w:i/>
        </w:rPr>
        <w:t xml:space="preserve"> </w:t>
      </w:r>
      <w:r w:rsidR="00A23EDA">
        <w:rPr>
          <w:rFonts w:ascii="Palatino Linotype" w:eastAsia="Calibri" w:hAnsi="Palatino Linotype" w:cs="Arial"/>
          <w:i/>
        </w:rPr>
        <w:t>xxxxxxxxx número xx en el poblado de xxxx xxxxxxxxx</w:t>
      </w:r>
      <w:r w:rsidRPr="004B133C">
        <w:rPr>
          <w:rFonts w:ascii="Palatino Linotype" w:eastAsia="Calibri" w:hAnsi="Palatino Linotype" w:cs="Arial"/>
          <w:i/>
        </w:rPr>
        <w:t xml:space="preserve"> </w:t>
      </w:r>
      <w:r w:rsidR="00A23EDA">
        <w:rPr>
          <w:rFonts w:ascii="Palatino Linotype" w:eastAsia="Calibri" w:hAnsi="Palatino Linotype" w:cs="Arial"/>
          <w:i/>
        </w:rPr>
        <w:t>xxxxxxxxxx</w:t>
      </w:r>
      <w:r w:rsidRPr="004B133C">
        <w:rPr>
          <w:rFonts w:ascii="Palatino Linotype" w:eastAsia="Calibri" w:hAnsi="Palatino Linotype" w:cs="Arial"/>
          <w:i/>
        </w:rPr>
        <w:t xml:space="preserve">, Municipio de </w:t>
      </w:r>
      <w:r w:rsidR="00A23EDA">
        <w:rPr>
          <w:rFonts w:ascii="Palatino Linotype" w:eastAsia="Calibri" w:hAnsi="Palatino Linotype" w:cs="Arial"/>
          <w:i/>
        </w:rPr>
        <w:t>xxxxxx</w:t>
      </w:r>
      <w:r w:rsidRPr="004B133C">
        <w:rPr>
          <w:rFonts w:ascii="Palatino Linotype" w:eastAsia="Calibri" w:hAnsi="Palatino Linotype" w:cs="Arial"/>
          <w:i/>
        </w:rPr>
        <w:t xml:space="preserve">, </w:t>
      </w:r>
      <w:r w:rsidR="00A23EDA">
        <w:rPr>
          <w:rFonts w:ascii="Palatino Linotype" w:eastAsia="Calibri" w:hAnsi="Palatino Linotype" w:cs="Arial"/>
          <w:i/>
        </w:rPr>
        <w:t>xxxxxx xx</w:t>
      </w:r>
      <w:r w:rsidRPr="004B133C">
        <w:rPr>
          <w:rFonts w:ascii="Palatino Linotype" w:eastAsia="Calibri" w:hAnsi="Palatino Linotype" w:cs="Arial"/>
          <w:i/>
        </w:rPr>
        <w:t xml:space="preserve"> </w:t>
      </w:r>
      <w:r w:rsidR="00A23EDA">
        <w:rPr>
          <w:rFonts w:ascii="Palatino Linotype" w:eastAsia="Calibri" w:hAnsi="Palatino Linotype" w:cs="Arial"/>
          <w:i/>
        </w:rPr>
        <w:t>xxxxxxx</w:t>
      </w:r>
      <w:r w:rsidRPr="004B133C">
        <w:rPr>
          <w:rFonts w:ascii="Palatino Linotype" w:eastAsia="Calibri" w:hAnsi="Palatino Linotype" w:cs="Arial"/>
          <w:i/>
        </w:rPr>
        <w:t xml:space="preserve">, mismo que perteneció a la difunta </w:t>
      </w:r>
      <w:r w:rsidR="00A23EDA">
        <w:rPr>
          <w:rFonts w:ascii="Palatino Linotype" w:eastAsia="Calibri" w:hAnsi="Palatino Linotype" w:cs="Arial"/>
          <w:i/>
        </w:rPr>
        <w:t>xxxxxxxx</w:t>
      </w:r>
      <w:r w:rsidRPr="004B133C">
        <w:rPr>
          <w:rFonts w:ascii="Palatino Linotype" w:eastAsia="Calibri" w:hAnsi="Palatino Linotype" w:cs="Arial"/>
          <w:i/>
        </w:rPr>
        <w:t xml:space="preserve"> </w:t>
      </w:r>
      <w:r w:rsidR="00A23EDA">
        <w:rPr>
          <w:rFonts w:ascii="Palatino Linotype" w:eastAsia="Calibri" w:hAnsi="Palatino Linotype" w:cs="Arial"/>
          <w:i/>
        </w:rPr>
        <w:t>xxxxx</w:t>
      </w:r>
      <w:r w:rsidRPr="004B133C">
        <w:rPr>
          <w:rFonts w:ascii="Palatino Linotype" w:eastAsia="Calibri" w:hAnsi="Palatino Linotype" w:cs="Arial"/>
          <w:i/>
        </w:rPr>
        <w:t xml:space="preserve"> </w:t>
      </w:r>
      <w:r w:rsidR="00A23EDA">
        <w:rPr>
          <w:rFonts w:ascii="Palatino Linotype" w:eastAsia="Calibri" w:hAnsi="Palatino Linotype" w:cs="Arial"/>
          <w:i/>
        </w:rPr>
        <w:t>xxxxx</w:t>
      </w:r>
      <w:r w:rsidRPr="004B133C">
        <w:rPr>
          <w:rFonts w:ascii="Palatino Linotype" w:eastAsia="Calibri" w:hAnsi="Palatino Linotype" w:cs="Arial"/>
          <w:i/>
        </w:rPr>
        <w:t xml:space="preserve">, madre de las señoras </w:t>
      </w:r>
      <w:r w:rsidR="00A23EDA">
        <w:rPr>
          <w:rFonts w:ascii="Palatino Linotype" w:eastAsia="Calibri" w:hAnsi="Palatino Linotype" w:cs="Arial"/>
          <w:i/>
        </w:rPr>
        <w:t>xxxxxxx</w:t>
      </w:r>
      <w:r w:rsidRPr="004B133C">
        <w:rPr>
          <w:rFonts w:ascii="Palatino Linotype" w:eastAsia="Calibri" w:hAnsi="Palatino Linotype" w:cs="Arial"/>
          <w:i/>
        </w:rPr>
        <w:t xml:space="preserve"> </w:t>
      </w:r>
      <w:r w:rsidR="00A23EDA">
        <w:rPr>
          <w:rFonts w:ascii="Palatino Linotype" w:eastAsia="Calibri" w:hAnsi="Palatino Linotype" w:cs="Arial"/>
          <w:i/>
        </w:rPr>
        <w:t>xxxxxxx</w:t>
      </w:r>
      <w:r w:rsidRPr="004B133C">
        <w:rPr>
          <w:rFonts w:ascii="Palatino Linotype" w:eastAsia="Calibri" w:hAnsi="Palatino Linotype" w:cs="Arial"/>
          <w:i/>
        </w:rPr>
        <w:t xml:space="preserve">, </w:t>
      </w:r>
      <w:r w:rsidR="00A23EDA">
        <w:rPr>
          <w:rFonts w:ascii="Palatino Linotype" w:eastAsia="Calibri" w:hAnsi="Palatino Linotype" w:cs="Arial"/>
          <w:i/>
        </w:rPr>
        <w:t>xxxxxxx</w:t>
      </w:r>
      <w:r w:rsidRPr="004B133C">
        <w:rPr>
          <w:rFonts w:ascii="Palatino Linotype" w:eastAsia="Calibri" w:hAnsi="Palatino Linotype" w:cs="Arial"/>
          <w:i/>
        </w:rPr>
        <w:t xml:space="preserve"> </w:t>
      </w:r>
      <w:r w:rsidR="00A23EDA">
        <w:rPr>
          <w:rFonts w:ascii="Palatino Linotype" w:eastAsia="Calibri" w:hAnsi="Palatino Linotype" w:cs="Arial"/>
          <w:i/>
        </w:rPr>
        <w:t>xxxxxx</w:t>
      </w:r>
      <w:r w:rsidRPr="004B133C">
        <w:rPr>
          <w:rFonts w:ascii="Palatino Linotype" w:eastAsia="Calibri" w:hAnsi="Palatino Linotype" w:cs="Arial"/>
          <w:i/>
        </w:rPr>
        <w:t xml:space="preserve"> y </w:t>
      </w:r>
      <w:r w:rsidR="00A23EDA">
        <w:rPr>
          <w:rFonts w:ascii="Palatino Linotype" w:eastAsia="Calibri" w:hAnsi="Palatino Linotype" w:cs="Arial"/>
          <w:i/>
        </w:rPr>
        <w:t>xxxxxx</w:t>
      </w:r>
      <w:r w:rsidRPr="004B133C">
        <w:rPr>
          <w:rFonts w:ascii="Palatino Linotype" w:eastAsia="Calibri" w:hAnsi="Palatino Linotype" w:cs="Arial"/>
          <w:i/>
        </w:rPr>
        <w:t xml:space="preserve"> </w:t>
      </w:r>
      <w:r w:rsidR="00A23EDA">
        <w:rPr>
          <w:rFonts w:ascii="Palatino Linotype" w:eastAsia="Calibri" w:hAnsi="Palatino Linotype" w:cs="Arial"/>
          <w:i/>
        </w:rPr>
        <w:t>xxxxxxxxx</w:t>
      </w:r>
      <w:r w:rsidRPr="004B133C">
        <w:rPr>
          <w:rFonts w:ascii="Palatino Linotype" w:eastAsia="Calibri" w:hAnsi="Palatino Linotype" w:cs="Arial"/>
          <w:i/>
        </w:rPr>
        <w:t xml:space="preserve">, todas ellas de apellidos </w:t>
      </w:r>
      <w:r w:rsidR="00A23EDA">
        <w:rPr>
          <w:rFonts w:ascii="Palatino Linotype" w:eastAsia="Calibri" w:hAnsi="Palatino Linotype" w:cs="Arial"/>
          <w:i/>
        </w:rPr>
        <w:t>XXXXX</w:t>
      </w:r>
      <w:r w:rsidRPr="004B133C">
        <w:rPr>
          <w:rFonts w:ascii="Palatino Linotype" w:eastAsia="Calibri" w:hAnsi="Palatino Linotype" w:cs="Arial"/>
          <w:i/>
        </w:rPr>
        <w:t xml:space="preserve"> </w:t>
      </w:r>
      <w:r w:rsidR="00A23EDA">
        <w:rPr>
          <w:rFonts w:ascii="Palatino Linotype" w:eastAsia="Calibri" w:hAnsi="Palatino Linotype" w:cs="Arial"/>
          <w:i/>
        </w:rPr>
        <w:t>XXXX</w:t>
      </w:r>
      <w:r w:rsidRPr="004B133C">
        <w:rPr>
          <w:rFonts w:ascii="Palatino Linotype" w:eastAsia="Calibri" w:hAnsi="Palatino Linotype" w:cs="Arial"/>
          <w:i/>
        </w:rPr>
        <w:t>, toda vez que actualmente son ellas tres quienes se encuentran en posesión de dicho inmueble y esta posesión la han tenido de hecho, desde hace más de 20 años; sin embargo cuando quisieron regularizar dicho inmueble, se percataron de que ya se había llevado a cabo un traslado de do</w:t>
      </w:r>
      <w:r w:rsidR="004B692C">
        <w:rPr>
          <w:rFonts w:ascii="Palatino Linotype" w:eastAsia="Calibri" w:hAnsi="Palatino Linotype" w:cs="Arial"/>
          <w:i/>
        </w:rPr>
        <w:t>minio a nombre de la señora xxxx</w:t>
      </w:r>
      <w:r w:rsidRPr="004B133C">
        <w:rPr>
          <w:rFonts w:ascii="Palatino Linotype" w:eastAsia="Calibri" w:hAnsi="Palatino Linotype" w:cs="Arial"/>
          <w:i/>
        </w:rPr>
        <w:t xml:space="preserve"> </w:t>
      </w:r>
      <w:r w:rsidR="004B692C">
        <w:rPr>
          <w:rFonts w:ascii="Palatino Linotype" w:eastAsia="Calibri" w:hAnsi="Palatino Linotype" w:cs="Arial"/>
          <w:i/>
        </w:rPr>
        <w:t>xxxxxxxx</w:t>
      </w:r>
      <w:r w:rsidRPr="004B133C">
        <w:rPr>
          <w:rFonts w:ascii="Palatino Linotype" w:eastAsia="Calibri" w:hAnsi="Palatino Linotype" w:cs="Arial"/>
          <w:i/>
        </w:rPr>
        <w:t xml:space="preserve"> </w:t>
      </w:r>
      <w:r w:rsidR="004B692C">
        <w:rPr>
          <w:rFonts w:ascii="Palatino Linotype" w:eastAsia="Calibri" w:hAnsi="Palatino Linotype" w:cs="Arial"/>
          <w:i/>
        </w:rPr>
        <w:t>xxxxxxx</w:t>
      </w:r>
      <w:r w:rsidRPr="004B133C">
        <w:rPr>
          <w:rFonts w:ascii="Palatino Linotype" w:eastAsia="Calibri" w:hAnsi="Palatino Linotype" w:cs="Arial"/>
          <w:i/>
        </w:rPr>
        <w:t>, sin que ellas tengan conocimiento de que se hubiera llevado a cabo de manera legal, alguna acción de traslado de dominio por parte de su señora madre estando en vida. Para mayor referencia, se adjunta el escaneo del documento que se obtuvo al querer hacer la regularización del pago predial del inmueble.</w:t>
      </w:r>
      <w:r w:rsidRPr="00F851A8">
        <w:rPr>
          <w:rFonts w:ascii="Palatino Linotype" w:eastAsia="Calibri" w:hAnsi="Palatino Linotype" w:cs="Arial"/>
          <w:i/>
        </w:rPr>
        <w:t>” (Sic.)</w:t>
      </w:r>
    </w:p>
    <w:p w:rsidR="004B133C" w:rsidRPr="004B133C" w:rsidRDefault="004B133C" w:rsidP="00613213">
      <w:pPr>
        <w:spacing w:after="0" w:line="360" w:lineRule="auto"/>
        <w:jc w:val="both"/>
        <w:rPr>
          <w:rFonts w:ascii="Palatino Linotype" w:hAnsi="Palatino Linotype" w:cs="Arial"/>
          <w:bCs/>
          <w:sz w:val="24"/>
          <w:szCs w:val="24"/>
        </w:rPr>
      </w:pPr>
      <w:r w:rsidRPr="004B133C">
        <w:rPr>
          <w:rFonts w:ascii="Palatino Linotype" w:hAnsi="Palatino Linotype" w:cs="Arial"/>
          <w:bCs/>
          <w:sz w:val="24"/>
          <w:szCs w:val="24"/>
        </w:rPr>
        <w:t>Adjuntando para tal efecto el archivo electrónico denominado</w:t>
      </w:r>
      <w:r w:rsidRPr="004B133C">
        <w:rPr>
          <w:rFonts w:ascii="Palatino Linotype" w:hAnsi="Palatino Linotype" w:cs="Arial"/>
          <w:b/>
          <w:sz w:val="24"/>
          <w:szCs w:val="24"/>
        </w:rPr>
        <w:t xml:space="preserve"> “Escaneo0003.pdf”</w:t>
      </w:r>
      <w:r>
        <w:rPr>
          <w:rFonts w:ascii="Palatino Linotype" w:hAnsi="Palatino Linotype" w:cs="Arial"/>
          <w:b/>
          <w:sz w:val="24"/>
          <w:szCs w:val="24"/>
        </w:rPr>
        <w:t xml:space="preserve">, </w:t>
      </w:r>
      <w:r>
        <w:rPr>
          <w:rFonts w:ascii="Palatino Linotype" w:hAnsi="Palatino Linotype" w:cs="Arial"/>
          <w:bCs/>
          <w:sz w:val="24"/>
          <w:szCs w:val="24"/>
        </w:rPr>
        <w:t>mismo que contiene un recibo de liquidación de adeudo del impuesto predial del inmueble referido en la solicitud de acceso a la información, expedido por la Tesorería Municipal del Ayuntamiento de Metepec.</w:t>
      </w:r>
    </w:p>
    <w:p w:rsidR="004B133C" w:rsidRDefault="004B133C" w:rsidP="00613213">
      <w:pPr>
        <w:spacing w:after="0" w:line="360" w:lineRule="auto"/>
        <w:jc w:val="both"/>
        <w:rPr>
          <w:rFonts w:ascii="Palatino Linotype" w:hAnsi="Palatino Linotype" w:cs="Arial"/>
          <w:b/>
          <w:sz w:val="28"/>
        </w:rPr>
      </w:pPr>
    </w:p>
    <w:p w:rsidR="00884EEA" w:rsidRPr="00B81A2B" w:rsidRDefault="00E0107B" w:rsidP="00613213">
      <w:pPr>
        <w:spacing w:after="0" w:line="360" w:lineRule="auto"/>
        <w:jc w:val="both"/>
        <w:rPr>
          <w:rFonts w:ascii="Palatino Linotype" w:hAnsi="Palatino Linotype" w:cs="Arial"/>
          <w:b/>
          <w:sz w:val="28"/>
        </w:rPr>
      </w:pPr>
      <w:r>
        <w:rPr>
          <w:rFonts w:ascii="Palatino Linotype" w:hAnsi="Palatino Linotype" w:cs="Arial"/>
          <w:b/>
          <w:sz w:val="28"/>
        </w:rPr>
        <w:t>CUARTO</w:t>
      </w:r>
      <w:r w:rsidR="00884EEA" w:rsidRPr="00B81A2B">
        <w:rPr>
          <w:rFonts w:ascii="Palatino Linotype" w:hAnsi="Palatino Linotype" w:cs="Arial"/>
          <w:b/>
          <w:sz w:val="28"/>
        </w:rPr>
        <w:t xml:space="preserve">. </w:t>
      </w:r>
      <w:r w:rsidR="00884EEA" w:rsidRPr="00B81A2B">
        <w:rPr>
          <w:rFonts w:ascii="Palatino Linotype" w:hAnsi="Palatino Linotype" w:cs="Arial"/>
          <w:b/>
          <w:sz w:val="28"/>
          <w:szCs w:val="20"/>
        </w:rPr>
        <w:t>De la respuesta del Sujeto Obligado.</w:t>
      </w:r>
    </w:p>
    <w:p w:rsidR="00B106E8"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rPr>
        <w:t xml:space="preserve">En el expediente electrónico </w:t>
      </w:r>
      <w:r w:rsidRPr="00B81A2B">
        <w:rPr>
          <w:rFonts w:ascii="Palatino Linotype" w:hAnsi="Palatino Linotype" w:cs="Arial"/>
          <w:b/>
          <w:sz w:val="24"/>
        </w:rPr>
        <w:t>SAIMEX</w:t>
      </w:r>
      <w:r w:rsidRPr="00B81A2B">
        <w:rPr>
          <w:rFonts w:ascii="Palatino Linotype" w:hAnsi="Palatino Linotype" w:cs="Arial"/>
          <w:sz w:val="24"/>
        </w:rPr>
        <w:t>, se aprecia que</w:t>
      </w:r>
      <w:r w:rsidR="002F4EC4">
        <w:rPr>
          <w:rFonts w:ascii="Palatino Linotype" w:hAnsi="Palatino Linotype" w:cs="Arial"/>
          <w:sz w:val="24"/>
        </w:rPr>
        <w:t xml:space="preserve"> </w:t>
      </w:r>
      <w:r w:rsidR="00B106E8" w:rsidRPr="00B81A2B">
        <w:rPr>
          <w:rFonts w:ascii="Palatino Linotype" w:hAnsi="Palatino Linotype" w:cs="Arial"/>
          <w:sz w:val="24"/>
        </w:rPr>
        <w:t xml:space="preserve">en fecha </w:t>
      </w:r>
      <w:r w:rsidR="002F4EC4">
        <w:rPr>
          <w:rFonts w:ascii="Palatino Linotype" w:hAnsi="Palatino Linotype" w:cs="Arial"/>
          <w:sz w:val="24"/>
        </w:rPr>
        <w:t>trece de junio de</w:t>
      </w:r>
      <w:r w:rsidR="00FC0A96">
        <w:rPr>
          <w:rFonts w:ascii="Palatino Linotype" w:hAnsi="Palatino Linotype" w:cs="Arial"/>
          <w:sz w:val="24"/>
        </w:rPr>
        <w:t xml:space="preserve"> dos mil diecinueve</w:t>
      </w:r>
      <w:r w:rsidR="00B106E8" w:rsidRPr="00B81A2B">
        <w:rPr>
          <w:rFonts w:ascii="Palatino Linotype" w:hAnsi="Palatino Linotype" w:cs="Arial"/>
          <w:sz w:val="24"/>
        </w:rPr>
        <w:t xml:space="preserve">, </w:t>
      </w:r>
      <w:r w:rsidR="00B106E8" w:rsidRPr="00B81A2B">
        <w:rPr>
          <w:rFonts w:ascii="Palatino Linotype" w:hAnsi="Palatino Linotype" w:cs="Arial"/>
          <w:b/>
          <w:sz w:val="24"/>
        </w:rPr>
        <w:t>El Sujeto Obligado</w:t>
      </w:r>
      <w:r w:rsidR="00B106E8" w:rsidRPr="00B81A2B">
        <w:rPr>
          <w:rFonts w:ascii="Palatino Linotype" w:hAnsi="Palatino Linotype" w:cs="Arial"/>
          <w:sz w:val="24"/>
        </w:rPr>
        <w:t xml:space="preserve"> </w:t>
      </w:r>
      <w:r w:rsidR="00B106E8" w:rsidRPr="00B81A2B">
        <w:rPr>
          <w:rFonts w:ascii="Palatino Linotype" w:hAnsi="Palatino Linotype" w:cs="Arial"/>
          <w:sz w:val="24"/>
          <w:szCs w:val="24"/>
        </w:rPr>
        <w:t>dio respuesta a la solicitud de información señalando lo siguiente:</w:t>
      </w:r>
    </w:p>
    <w:p w:rsidR="005B5871" w:rsidRPr="00B81A2B" w:rsidRDefault="005B5871" w:rsidP="00613213">
      <w:pPr>
        <w:pStyle w:val="Sinespaciado"/>
        <w:rPr>
          <w:sz w:val="14"/>
        </w:rPr>
      </w:pPr>
    </w:p>
    <w:p w:rsidR="002F4EC4" w:rsidRDefault="00843EF0" w:rsidP="002F4EC4">
      <w:pPr>
        <w:spacing w:after="0" w:line="240" w:lineRule="auto"/>
        <w:ind w:left="567" w:right="708"/>
        <w:jc w:val="right"/>
        <w:rPr>
          <w:rFonts w:ascii="Palatino Linotype" w:hAnsi="Palatino Linotype" w:cs="Arial"/>
          <w:i/>
        </w:rPr>
      </w:pPr>
      <w:r w:rsidRPr="00B81A2B">
        <w:rPr>
          <w:rFonts w:ascii="Palatino Linotype" w:hAnsi="Palatino Linotype" w:cs="Arial"/>
          <w:i/>
        </w:rPr>
        <w:t>“</w:t>
      </w:r>
      <w:r w:rsidR="002F4EC4" w:rsidRPr="002F4EC4">
        <w:rPr>
          <w:rFonts w:ascii="Palatino Linotype" w:hAnsi="Palatino Linotype" w:cs="Arial"/>
          <w:i/>
        </w:rPr>
        <w:t>Folio de la solicitud: 00242/METEPEC/IP/2019</w:t>
      </w:r>
    </w:p>
    <w:p w:rsidR="002F4EC4" w:rsidRPr="002F4EC4" w:rsidRDefault="002F4EC4" w:rsidP="002F4EC4">
      <w:pPr>
        <w:spacing w:after="0" w:line="240" w:lineRule="auto"/>
        <w:ind w:left="567" w:right="708"/>
        <w:jc w:val="right"/>
        <w:rPr>
          <w:rFonts w:ascii="Palatino Linotype" w:hAnsi="Palatino Linotype" w:cs="Arial"/>
          <w:i/>
        </w:rPr>
      </w:pPr>
    </w:p>
    <w:p w:rsidR="002F4EC4" w:rsidRDefault="002F4EC4" w:rsidP="002F4EC4">
      <w:pPr>
        <w:spacing w:after="0" w:line="240" w:lineRule="auto"/>
        <w:ind w:left="567" w:right="708"/>
        <w:jc w:val="both"/>
        <w:rPr>
          <w:rFonts w:ascii="Palatino Linotype" w:hAnsi="Palatino Linotype" w:cs="Arial"/>
          <w:i/>
        </w:rPr>
      </w:pPr>
      <w:r w:rsidRPr="002F4EC4">
        <w:rPr>
          <w:rFonts w:ascii="Palatino Linotype" w:hAnsi="Palatino Linotype" w:cs="Arial"/>
          <w:i/>
        </w:rPr>
        <w:t>Con fundamento en el artículo 163 de la Ley de Transparencia y Acceso a la Información Pública del Estado de México y Municipios, le contestamos que:</w:t>
      </w:r>
    </w:p>
    <w:p w:rsidR="002F4EC4" w:rsidRPr="002F4EC4" w:rsidRDefault="002F4EC4" w:rsidP="002F4EC4">
      <w:pPr>
        <w:spacing w:after="0" w:line="240" w:lineRule="auto"/>
        <w:ind w:left="567" w:right="708"/>
        <w:jc w:val="both"/>
        <w:rPr>
          <w:rFonts w:ascii="Palatino Linotype" w:hAnsi="Palatino Linotype" w:cs="Arial"/>
          <w:i/>
        </w:rPr>
      </w:pPr>
    </w:p>
    <w:p w:rsidR="002F4EC4" w:rsidRPr="002F4EC4" w:rsidRDefault="002F4EC4" w:rsidP="002F4EC4">
      <w:pPr>
        <w:spacing w:after="0" w:line="240" w:lineRule="auto"/>
        <w:ind w:left="567" w:right="708"/>
        <w:jc w:val="both"/>
        <w:rPr>
          <w:rFonts w:ascii="Palatino Linotype" w:hAnsi="Palatino Linotype" w:cs="Arial"/>
          <w:i/>
        </w:rPr>
      </w:pPr>
      <w:r w:rsidRPr="002F4EC4">
        <w:rPr>
          <w:rFonts w:ascii="Palatino Linotype" w:hAnsi="Palatino Linotype" w:cs="Arial"/>
          <w:i/>
        </w:rPr>
        <w:t xml:space="preserve">En respuesta a la solicitud recibida, nos permitimos hacer de su conocimiento que con fundamento en el artículo 53, Fracciones: II, V y VI de la Ley de Transparencia y Acceso </w:t>
      </w:r>
      <w:r w:rsidRPr="002F4EC4">
        <w:rPr>
          <w:rFonts w:ascii="Palatino Linotype" w:hAnsi="Palatino Linotype" w:cs="Arial"/>
          <w:i/>
        </w:rPr>
        <w:lastRenderedPageBreak/>
        <w:t>a la Información Pública del Estado de México y Municipios, le contestamos que: Se envía respuesta en archivo adjunto.</w:t>
      </w:r>
    </w:p>
    <w:p w:rsidR="002F4EC4" w:rsidRDefault="002F4EC4" w:rsidP="002F4EC4">
      <w:pPr>
        <w:spacing w:after="0" w:line="240" w:lineRule="auto"/>
        <w:ind w:left="567" w:right="708"/>
        <w:jc w:val="both"/>
        <w:rPr>
          <w:rFonts w:ascii="Palatino Linotype" w:hAnsi="Palatino Linotype" w:cs="Arial"/>
          <w:i/>
        </w:rPr>
      </w:pPr>
    </w:p>
    <w:p w:rsidR="002F4EC4" w:rsidRPr="002F4EC4" w:rsidRDefault="002F4EC4" w:rsidP="002F4EC4">
      <w:pPr>
        <w:spacing w:after="0" w:line="240" w:lineRule="auto"/>
        <w:ind w:left="567" w:right="708"/>
        <w:jc w:val="both"/>
        <w:rPr>
          <w:rFonts w:ascii="Palatino Linotype" w:hAnsi="Palatino Linotype" w:cs="Arial"/>
          <w:i/>
        </w:rPr>
      </w:pPr>
      <w:r w:rsidRPr="002F4EC4">
        <w:rPr>
          <w:rFonts w:ascii="Palatino Linotype" w:hAnsi="Palatino Linotype" w:cs="Arial"/>
          <w:i/>
        </w:rPr>
        <w:t>ATENTAMENTE</w:t>
      </w:r>
    </w:p>
    <w:p w:rsidR="00843EF0" w:rsidRDefault="002F4EC4" w:rsidP="002F4EC4">
      <w:pPr>
        <w:spacing w:after="0" w:line="240" w:lineRule="auto"/>
        <w:ind w:left="567" w:right="708"/>
        <w:jc w:val="both"/>
        <w:rPr>
          <w:rFonts w:ascii="Palatino Linotype" w:hAnsi="Palatino Linotype" w:cs="Arial"/>
          <w:i/>
        </w:rPr>
      </w:pPr>
      <w:r w:rsidRPr="002F4EC4">
        <w:rPr>
          <w:rFonts w:ascii="Palatino Linotype" w:hAnsi="Palatino Linotype" w:cs="Arial"/>
          <w:i/>
        </w:rPr>
        <w:t>Alberto Daniel García Curiel</w:t>
      </w:r>
      <w:r w:rsidR="00843EF0" w:rsidRPr="00B81A2B">
        <w:rPr>
          <w:rFonts w:ascii="Palatino Linotype" w:hAnsi="Palatino Linotype" w:cs="Arial"/>
          <w:i/>
        </w:rPr>
        <w:t>”</w:t>
      </w:r>
      <w:r w:rsidR="001F0285" w:rsidRPr="00B81A2B">
        <w:rPr>
          <w:rFonts w:ascii="Palatino Linotype" w:hAnsi="Palatino Linotype" w:cs="Arial"/>
          <w:i/>
        </w:rPr>
        <w:t xml:space="preserve"> (Sic).</w:t>
      </w:r>
    </w:p>
    <w:p w:rsidR="00FC0A96" w:rsidRPr="00B81A2B" w:rsidRDefault="00FC0A96" w:rsidP="00FC0A96">
      <w:pPr>
        <w:spacing w:after="0" w:line="240" w:lineRule="auto"/>
        <w:ind w:left="567" w:right="708"/>
        <w:jc w:val="both"/>
        <w:rPr>
          <w:rFonts w:ascii="Palatino Linotype" w:hAnsi="Palatino Linotype" w:cs="Arial"/>
          <w:i/>
        </w:rPr>
      </w:pPr>
    </w:p>
    <w:p w:rsidR="00FF0D71" w:rsidRPr="00B81A2B" w:rsidRDefault="00FF0D71" w:rsidP="00613213">
      <w:pPr>
        <w:pStyle w:val="Sinespaciado"/>
        <w:rPr>
          <w:sz w:val="12"/>
        </w:rPr>
      </w:pPr>
    </w:p>
    <w:p w:rsidR="002F4EC4" w:rsidRDefault="00207404" w:rsidP="002F4EC4">
      <w:pPr>
        <w:spacing w:line="360" w:lineRule="auto"/>
        <w:jc w:val="both"/>
        <w:rPr>
          <w:rFonts w:ascii="Palatino Linotype" w:hAnsi="Palatino Linotype" w:cs="Arial"/>
          <w:sz w:val="24"/>
          <w:szCs w:val="24"/>
        </w:rPr>
      </w:pPr>
      <w:r w:rsidRPr="002F4EC4">
        <w:rPr>
          <w:rFonts w:ascii="Palatino Linotype" w:hAnsi="Palatino Linotype"/>
          <w:b/>
          <w:sz w:val="24"/>
          <w:szCs w:val="24"/>
          <w:lang w:val="es-ES_tradnl"/>
        </w:rPr>
        <w:t>A</w:t>
      </w:r>
      <w:r w:rsidR="005B5871" w:rsidRPr="002F4EC4">
        <w:rPr>
          <w:rFonts w:ascii="Palatino Linotype" w:hAnsi="Palatino Linotype"/>
          <w:b/>
          <w:sz w:val="24"/>
          <w:szCs w:val="24"/>
          <w:lang w:val="es-ES_tradnl"/>
        </w:rPr>
        <w:t>d</w:t>
      </w:r>
      <w:r w:rsidR="00834F6C" w:rsidRPr="002F4EC4">
        <w:rPr>
          <w:rFonts w:ascii="Palatino Linotype" w:hAnsi="Palatino Linotype"/>
          <w:b/>
          <w:sz w:val="24"/>
          <w:szCs w:val="24"/>
          <w:lang w:val="es-ES_tradnl"/>
        </w:rPr>
        <w:t xml:space="preserve">juntando </w:t>
      </w:r>
      <w:r w:rsidR="006A300F" w:rsidRPr="002F4EC4">
        <w:rPr>
          <w:rFonts w:ascii="Palatino Linotype" w:hAnsi="Palatino Linotype"/>
          <w:b/>
          <w:sz w:val="24"/>
          <w:szCs w:val="24"/>
          <w:lang w:val="es-ES_tradnl"/>
        </w:rPr>
        <w:t>el</w:t>
      </w:r>
      <w:r w:rsidR="00834F6C" w:rsidRPr="002F4EC4">
        <w:rPr>
          <w:rFonts w:ascii="Palatino Linotype" w:hAnsi="Palatino Linotype"/>
          <w:b/>
          <w:sz w:val="24"/>
          <w:szCs w:val="24"/>
          <w:lang w:val="es-ES_tradnl"/>
        </w:rPr>
        <w:t xml:space="preserve"> archivo </w:t>
      </w:r>
      <w:r w:rsidR="006A300F" w:rsidRPr="002F4EC4">
        <w:rPr>
          <w:rFonts w:ascii="Palatino Linotype" w:hAnsi="Palatino Linotype"/>
          <w:b/>
          <w:sz w:val="24"/>
          <w:szCs w:val="24"/>
          <w:lang w:val="es-ES_tradnl"/>
        </w:rPr>
        <w:t xml:space="preserve">electrónico </w:t>
      </w:r>
      <w:r w:rsidR="00834F6C" w:rsidRPr="002F4EC4">
        <w:rPr>
          <w:rFonts w:ascii="Palatino Linotype" w:hAnsi="Palatino Linotype"/>
          <w:b/>
          <w:sz w:val="24"/>
          <w:szCs w:val="24"/>
          <w:lang w:val="es-ES_tradnl"/>
        </w:rPr>
        <w:t>denominado</w:t>
      </w:r>
      <w:r w:rsidRPr="002F4EC4">
        <w:rPr>
          <w:rFonts w:ascii="Palatino Linotype" w:hAnsi="Palatino Linotype"/>
          <w:b/>
          <w:sz w:val="24"/>
          <w:szCs w:val="24"/>
          <w:lang w:val="es-ES_tradnl"/>
        </w:rPr>
        <w:t>:</w:t>
      </w:r>
      <w:r w:rsidR="00FF0D71" w:rsidRPr="002F4EC4">
        <w:rPr>
          <w:rFonts w:ascii="Palatino Linotype" w:hAnsi="Palatino Linotype"/>
          <w:b/>
          <w:sz w:val="24"/>
          <w:szCs w:val="24"/>
          <w:lang w:val="es-ES_tradnl"/>
        </w:rPr>
        <w:t xml:space="preserve"> </w:t>
      </w:r>
      <w:r w:rsidR="001952D9" w:rsidRPr="002F4EC4">
        <w:rPr>
          <w:rFonts w:ascii="Palatino Linotype" w:hAnsi="Palatino Linotype" w:cs="Arial"/>
          <w:i/>
          <w:sz w:val="24"/>
          <w:szCs w:val="24"/>
        </w:rPr>
        <w:t>“</w:t>
      </w:r>
      <w:r w:rsidR="002F4EC4" w:rsidRPr="002F4EC4">
        <w:rPr>
          <w:rFonts w:ascii="Palatino Linotype" w:hAnsi="Palatino Linotype" w:cs="Arial"/>
          <w:b/>
          <w:i/>
          <w:sz w:val="24"/>
          <w:szCs w:val="24"/>
        </w:rPr>
        <w:t>242IP19.pdf</w:t>
      </w:r>
      <w:r w:rsidR="009F706A" w:rsidRPr="002F4EC4">
        <w:rPr>
          <w:rFonts w:ascii="Palatino Linotype" w:hAnsi="Palatino Linotype" w:cs="Arial"/>
          <w:i/>
          <w:sz w:val="24"/>
          <w:szCs w:val="24"/>
        </w:rPr>
        <w:t>”</w:t>
      </w:r>
      <w:r w:rsidR="002F4EC4">
        <w:rPr>
          <w:rFonts w:ascii="Palatino Linotype" w:hAnsi="Palatino Linotype" w:cs="Arial"/>
          <w:sz w:val="24"/>
          <w:szCs w:val="24"/>
        </w:rPr>
        <w:t xml:space="preserve">, el cual contiene lo siguiente: </w:t>
      </w:r>
      <w:r w:rsidR="00797D08" w:rsidRPr="002F4EC4">
        <w:rPr>
          <w:rFonts w:ascii="Palatino Linotype" w:hAnsi="Palatino Linotype" w:cs="Arial"/>
          <w:sz w:val="24"/>
          <w:szCs w:val="24"/>
        </w:rPr>
        <w:t xml:space="preserve"> </w:t>
      </w:r>
    </w:p>
    <w:p w:rsidR="002F4EC4" w:rsidRPr="00A83D97" w:rsidRDefault="002F4EC4" w:rsidP="00A83D97">
      <w:pPr>
        <w:pStyle w:val="Prrafodelista"/>
        <w:numPr>
          <w:ilvl w:val="0"/>
          <w:numId w:val="46"/>
        </w:numPr>
        <w:spacing w:line="360" w:lineRule="auto"/>
        <w:jc w:val="both"/>
        <w:rPr>
          <w:rFonts w:ascii="Palatino Linotype" w:hAnsi="Palatino Linotype" w:cs="Arial"/>
        </w:rPr>
      </w:pPr>
      <w:r w:rsidRPr="008A5D92">
        <w:rPr>
          <w:rFonts w:ascii="Palatino Linotype" w:hAnsi="Palatino Linotype" w:cs="Arial"/>
        </w:rPr>
        <w:t xml:space="preserve">Oficio No. </w:t>
      </w:r>
      <w:r>
        <w:rPr>
          <w:rFonts w:ascii="Palatino Linotype" w:hAnsi="Palatino Linotype" w:cs="Arial"/>
        </w:rPr>
        <w:t>UT/MET/752/2019</w:t>
      </w:r>
      <w:r w:rsidRPr="008A5D92">
        <w:rPr>
          <w:rFonts w:ascii="Palatino Linotype" w:hAnsi="Palatino Linotype" w:cs="Arial"/>
        </w:rPr>
        <w:t xml:space="preserve"> de fecha </w:t>
      </w:r>
      <w:r>
        <w:rPr>
          <w:rFonts w:ascii="Palatino Linotype" w:hAnsi="Palatino Linotype" w:cs="Arial"/>
        </w:rPr>
        <w:t>doce de junio</w:t>
      </w:r>
      <w:r w:rsidRPr="008A5D92">
        <w:rPr>
          <w:rFonts w:ascii="Palatino Linotype" w:hAnsi="Palatino Linotype" w:cs="Arial"/>
        </w:rPr>
        <w:t xml:space="preserve"> del año en curso, firmado por </w:t>
      </w:r>
      <w:r>
        <w:rPr>
          <w:rFonts w:ascii="Palatino Linotype" w:hAnsi="Palatino Linotype" w:cs="Arial"/>
        </w:rPr>
        <w:t xml:space="preserve">el Jefe de la Unidad de Transparencia del Sujeto Obligado, y remitido al solicitante de información, mediante el cual informa medularmente que la información referida se considera confidencial al tratarse de documentos concernientes a la vida privada de un particular, manifestando que al no tener obligación de acreditar personalidad jurídica al presentar una solicitud de información, dicha información, correspondiente </w:t>
      </w:r>
      <w:bookmarkStart w:id="0" w:name="_Hlk18659844"/>
      <w:r>
        <w:rPr>
          <w:rFonts w:ascii="Palatino Linotype" w:hAnsi="Palatino Linotype" w:cs="Arial"/>
        </w:rPr>
        <w:t>únicamente para el titular de esta, no podrá ser entregada al solicitante, sin el consentimiento expreso de</w:t>
      </w:r>
      <w:r w:rsidR="00A83D97">
        <w:rPr>
          <w:rFonts w:ascii="Palatino Linotype" w:hAnsi="Palatino Linotype" w:cs="Arial"/>
        </w:rPr>
        <w:t>l titular de la información</w:t>
      </w:r>
      <w:bookmarkEnd w:id="0"/>
      <w:r w:rsidR="00A83D97">
        <w:rPr>
          <w:rFonts w:ascii="Palatino Linotype" w:hAnsi="Palatino Linotype" w:cs="Arial"/>
        </w:rPr>
        <w:t xml:space="preserve">, ya que con fundamento en los artículos 55 y 173 del Código Financiero del Estado de México y Municipios, se requiere acreditar la personalidad. </w:t>
      </w:r>
    </w:p>
    <w:p w:rsidR="002F4EC4" w:rsidRPr="00A83D97" w:rsidRDefault="002F4EC4" w:rsidP="00A83D97">
      <w:pPr>
        <w:spacing w:line="360" w:lineRule="auto"/>
        <w:jc w:val="both"/>
        <w:rPr>
          <w:rFonts w:ascii="Palatino Linotype" w:hAnsi="Palatino Linotype" w:cs="Arial"/>
        </w:rPr>
      </w:pPr>
    </w:p>
    <w:p w:rsidR="002F4EC4" w:rsidRDefault="002F4EC4" w:rsidP="002F4EC4">
      <w:pPr>
        <w:pStyle w:val="Prrafodelista"/>
        <w:spacing w:line="360" w:lineRule="auto"/>
        <w:ind w:left="720"/>
        <w:jc w:val="both"/>
        <w:rPr>
          <w:rFonts w:ascii="Palatino Linotype" w:hAnsi="Palatino Linotype" w:cs="Arial"/>
        </w:rPr>
      </w:pPr>
      <w:r>
        <w:rPr>
          <w:rFonts w:ascii="Palatino Linotype" w:hAnsi="Palatino Linotype" w:cs="Arial"/>
        </w:rPr>
        <w:t>Asimismo</w:t>
      </w:r>
      <w:r w:rsidR="00A83D97">
        <w:rPr>
          <w:rFonts w:ascii="Palatino Linotype" w:hAnsi="Palatino Linotype" w:cs="Arial"/>
        </w:rPr>
        <w:t>,</w:t>
      </w:r>
      <w:r>
        <w:rPr>
          <w:rFonts w:ascii="Palatino Linotype" w:hAnsi="Palatino Linotype" w:cs="Arial"/>
        </w:rPr>
        <w:t xml:space="preserve"> </w:t>
      </w:r>
      <w:r w:rsidR="00A83D97">
        <w:rPr>
          <w:rFonts w:ascii="Palatino Linotype" w:hAnsi="Palatino Linotype" w:cs="Arial"/>
        </w:rPr>
        <w:t>hace del conocimiento del particular que, la instancia competente</w:t>
      </w:r>
      <w:r w:rsidR="008A43A3">
        <w:rPr>
          <w:rFonts w:ascii="Palatino Linotype" w:hAnsi="Palatino Linotype" w:cs="Arial"/>
        </w:rPr>
        <w:t xml:space="preserve"> </w:t>
      </w:r>
      <w:r w:rsidR="00A83D97">
        <w:rPr>
          <w:rFonts w:ascii="Palatino Linotype" w:hAnsi="Palatino Linotype" w:cs="Arial"/>
        </w:rPr>
        <w:t>para a tender su requerimiento o corroborar los datos relacionados con la propiedad inmobiliaria, es el Instituto de Función Registral del Estado de México (IFREM)</w:t>
      </w:r>
      <w:r>
        <w:rPr>
          <w:rFonts w:ascii="Palatino Linotype" w:hAnsi="Palatino Linotype" w:cs="Arial"/>
        </w:rPr>
        <w:t xml:space="preserve">. </w:t>
      </w:r>
    </w:p>
    <w:p w:rsidR="00FC0A96" w:rsidRPr="00B81A2B" w:rsidRDefault="00FC0A96" w:rsidP="00FC0A96">
      <w:pPr>
        <w:pStyle w:val="Sinespaciado"/>
      </w:pPr>
    </w:p>
    <w:p w:rsidR="002F4EC4" w:rsidRDefault="002F4EC4" w:rsidP="00613213">
      <w:pPr>
        <w:spacing w:after="0" w:line="360" w:lineRule="auto"/>
        <w:jc w:val="both"/>
        <w:rPr>
          <w:rFonts w:ascii="Palatino Linotype" w:hAnsi="Palatino Linotype" w:cs="Arial"/>
          <w:b/>
          <w:sz w:val="28"/>
        </w:rPr>
      </w:pPr>
    </w:p>
    <w:p w:rsidR="00884EEA" w:rsidRPr="00B81A2B" w:rsidRDefault="00BA393F" w:rsidP="00613213">
      <w:pPr>
        <w:spacing w:after="0" w:line="360" w:lineRule="auto"/>
        <w:jc w:val="both"/>
        <w:rPr>
          <w:rFonts w:ascii="Palatino Linotype" w:hAnsi="Palatino Linotype" w:cs="Arial"/>
          <w:b/>
          <w:sz w:val="28"/>
        </w:rPr>
      </w:pPr>
      <w:r>
        <w:rPr>
          <w:rFonts w:ascii="Palatino Linotype" w:hAnsi="Palatino Linotype" w:cs="Arial"/>
          <w:b/>
          <w:sz w:val="28"/>
        </w:rPr>
        <w:lastRenderedPageBreak/>
        <w:t>QUINTO</w:t>
      </w:r>
      <w:r w:rsidR="00884EEA" w:rsidRPr="00FC0A96">
        <w:rPr>
          <w:rFonts w:ascii="Palatino Linotype" w:hAnsi="Palatino Linotype" w:cs="Arial"/>
          <w:b/>
          <w:sz w:val="28"/>
        </w:rPr>
        <w:t xml:space="preserve">. </w:t>
      </w:r>
      <w:r w:rsidR="00884EEA" w:rsidRPr="00FC0A96">
        <w:rPr>
          <w:rFonts w:ascii="Palatino Linotype" w:hAnsi="Palatino Linotype"/>
          <w:b/>
          <w:sz w:val="28"/>
        </w:rPr>
        <w:t>Del recurso de revisión.</w:t>
      </w:r>
    </w:p>
    <w:p w:rsidR="00884EEA"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szCs w:val="24"/>
        </w:rPr>
        <w:t xml:space="preserve">Inconforme con la respuesta notificada por </w:t>
      </w:r>
      <w:r w:rsidR="00843EF0"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824616">
        <w:rPr>
          <w:rFonts w:ascii="Palatino Linotype" w:hAnsi="Palatino Linotype" w:cs="Arial"/>
          <w:b/>
          <w:sz w:val="24"/>
          <w:szCs w:val="24"/>
        </w:rPr>
        <w:t>El</w:t>
      </w:r>
      <w:r w:rsidRPr="00B81A2B">
        <w:rPr>
          <w:rFonts w:ascii="Palatino Linotype" w:hAnsi="Palatino Linotype" w:cs="Arial"/>
          <w:b/>
          <w:sz w:val="24"/>
          <w:szCs w:val="24"/>
        </w:rPr>
        <w:t xml:space="preserve"> Recurrente </w:t>
      </w:r>
      <w:r w:rsidRPr="00B81A2B">
        <w:rPr>
          <w:rFonts w:ascii="Palatino Linotype" w:hAnsi="Palatino Linotype" w:cs="Arial"/>
          <w:sz w:val="24"/>
          <w:szCs w:val="24"/>
        </w:rPr>
        <w:t xml:space="preserve">interpuso el recurso de revisión, en fecha </w:t>
      </w:r>
      <w:r w:rsidR="00BA393F">
        <w:rPr>
          <w:rFonts w:ascii="Palatino Linotype" w:hAnsi="Palatino Linotype" w:cs="Arial"/>
          <w:sz w:val="24"/>
          <w:szCs w:val="24"/>
        </w:rPr>
        <w:t>tres de julio</w:t>
      </w:r>
      <w:r w:rsidR="00FC0A96">
        <w:rPr>
          <w:rFonts w:ascii="Palatino Linotype" w:hAnsi="Palatino Linotype" w:cs="Arial"/>
          <w:sz w:val="24"/>
          <w:szCs w:val="24"/>
        </w:rPr>
        <w:t xml:space="preserve"> dos mil diecinueve</w:t>
      </w:r>
      <w:r w:rsidRPr="00B81A2B">
        <w:rPr>
          <w:rFonts w:ascii="Palatino Linotype" w:hAnsi="Palatino Linotype" w:cs="Arial"/>
          <w:sz w:val="24"/>
          <w:szCs w:val="24"/>
        </w:rPr>
        <w:t>, el cual fue registrado</w:t>
      </w:r>
      <w:r w:rsidRPr="00B81A2B">
        <w:rPr>
          <w:rFonts w:ascii="Palatino Linotype" w:hAnsi="Palatino Linotype" w:cs="Arial"/>
          <w:b/>
          <w:sz w:val="24"/>
          <w:szCs w:val="24"/>
        </w:rPr>
        <w:t xml:space="preserve"> </w:t>
      </w:r>
      <w:r w:rsidRPr="00B81A2B">
        <w:rPr>
          <w:rFonts w:ascii="Palatino Linotype" w:hAnsi="Palatino Linotype" w:cs="Arial"/>
          <w:sz w:val="24"/>
          <w:szCs w:val="24"/>
        </w:rPr>
        <w:t xml:space="preserve">en el sistema electrónico con el expediente número </w:t>
      </w:r>
      <w:r w:rsidR="00BA393F" w:rsidRPr="00BA393F">
        <w:rPr>
          <w:rFonts w:ascii="Palatino Linotype" w:hAnsi="Palatino Linotype" w:cs="Arial"/>
          <w:b/>
          <w:bCs/>
          <w:sz w:val="24"/>
          <w:szCs w:val="24"/>
          <w:lang w:eastAsia="es-MX"/>
        </w:rPr>
        <w:t>06025/INFOEM/IP/RR/2019</w:t>
      </w:r>
      <w:r w:rsidRPr="00B81A2B">
        <w:rPr>
          <w:rFonts w:ascii="Palatino Linotype" w:hAnsi="Palatino Linotype" w:cs="Arial"/>
          <w:sz w:val="24"/>
          <w:szCs w:val="24"/>
        </w:rPr>
        <w:t xml:space="preserve">, en el cual </w:t>
      </w:r>
      <w:r w:rsidRPr="00B81A2B">
        <w:rPr>
          <w:rFonts w:ascii="Palatino Linotype" w:hAnsi="Palatino Linotype" w:cs="Arial"/>
          <w:sz w:val="24"/>
        </w:rPr>
        <w:t>arguye, las siguientes manifestaciones:</w:t>
      </w:r>
    </w:p>
    <w:p w:rsidR="00FC0A96" w:rsidRPr="00B81A2B" w:rsidRDefault="00FC0A96" w:rsidP="00FC0A96">
      <w:pPr>
        <w:pStyle w:val="Sinespaciado"/>
      </w:pPr>
    </w:p>
    <w:p w:rsidR="008F0299" w:rsidRPr="00B81A2B" w:rsidRDefault="008F0299" w:rsidP="00613213">
      <w:pPr>
        <w:pStyle w:val="Sinespaciado"/>
        <w:rPr>
          <w:sz w:val="2"/>
        </w:rPr>
      </w:pPr>
    </w:p>
    <w:p w:rsidR="00884EEA" w:rsidRPr="00B81A2B" w:rsidRDefault="00884EEA" w:rsidP="00613213">
      <w:pPr>
        <w:pStyle w:val="Prrafodelista"/>
        <w:numPr>
          <w:ilvl w:val="0"/>
          <w:numId w:val="4"/>
        </w:numPr>
        <w:jc w:val="both"/>
        <w:rPr>
          <w:rFonts w:ascii="Palatino Linotype" w:hAnsi="Palatino Linotype" w:cs="Arial"/>
          <w:b/>
        </w:rPr>
      </w:pPr>
      <w:r w:rsidRPr="00B81A2B">
        <w:rPr>
          <w:rFonts w:ascii="Palatino Linotype" w:hAnsi="Palatino Linotype" w:cs="Arial"/>
          <w:b/>
        </w:rPr>
        <w:t>Acto Impugnado:</w:t>
      </w:r>
    </w:p>
    <w:p w:rsidR="00207404" w:rsidRDefault="00884EEA" w:rsidP="00613213">
      <w:pPr>
        <w:spacing w:after="0"/>
        <w:ind w:left="851" w:right="850"/>
        <w:jc w:val="both"/>
        <w:rPr>
          <w:rFonts w:ascii="Palatino Linotype" w:hAnsi="Palatino Linotype"/>
          <w:i/>
          <w:color w:val="000000"/>
        </w:rPr>
      </w:pPr>
      <w:r w:rsidRPr="00B81A2B">
        <w:rPr>
          <w:rFonts w:ascii="Palatino Linotype" w:hAnsi="Palatino Linotype"/>
          <w:i/>
          <w:color w:val="000000"/>
        </w:rPr>
        <w:t>“</w:t>
      </w:r>
      <w:r w:rsidR="00BA393F" w:rsidRPr="00BA393F">
        <w:rPr>
          <w:rFonts w:ascii="Palatino Linotype" w:hAnsi="Palatino Linotype"/>
          <w:i/>
          <w:color w:val="000000"/>
        </w:rPr>
        <w:t>Se impugna el acto por el cual el sujeto obligado al que se solicitó la información, emite una respuesta que no corresponde a lo solicitado.</w:t>
      </w:r>
      <w:r w:rsidRPr="00B81A2B">
        <w:rPr>
          <w:rFonts w:ascii="Palatino Linotype" w:hAnsi="Palatino Linotype"/>
          <w:i/>
          <w:color w:val="000000"/>
        </w:rPr>
        <w:t>"</w:t>
      </w:r>
      <w:r w:rsidR="005B5871" w:rsidRPr="00B81A2B">
        <w:rPr>
          <w:rFonts w:ascii="Palatino Linotype" w:hAnsi="Palatino Linotype"/>
          <w:i/>
          <w:color w:val="000000"/>
        </w:rPr>
        <w:t xml:space="preserve"> [S</w:t>
      </w:r>
      <w:r w:rsidRPr="00B81A2B">
        <w:rPr>
          <w:rFonts w:ascii="Palatino Linotype" w:hAnsi="Palatino Linotype"/>
          <w:i/>
          <w:color w:val="000000"/>
        </w:rPr>
        <w:t>ic]</w:t>
      </w:r>
    </w:p>
    <w:p w:rsidR="00FC0A96" w:rsidRPr="00B81A2B" w:rsidRDefault="00FC0A96" w:rsidP="00613213">
      <w:pPr>
        <w:spacing w:after="0"/>
        <w:ind w:left="851" w:right="850"/>
        <w:jc w:val="both"/>
        <w:rPr>
          <w:rFonts w:ascii="Palatino Linotype" w:hAnsi="Palatino Linotype"/>
          <w:i/>
          <w:color w:val="000000"/>
        </w:rPr>
      </w:pPr>
    </w:p>
    <w:p w:rsidR="00884EEA" w:rsidRPr="00B81A2B" w:rsidRDefault="00884EEA" w:rsidP="00613213">
      <w:pPr>
        <w:pStyle w:val="Prrafodelista"/>
        <w:numPr>
          <w:ilvl w:val="0"/>
          <w:numId w:val="4"/>
        </w:numPr>
        <w:jc w:val="both"/>
        <w:rPr>
          <w:rFonts w:ascii="Palatino Linotype" w:hAnsi="Palatino Linotype" w:cs="Arial"/>
        </w:rPr>
      </w:pPr>
      <w:r w:rsidRPr="00B81A2B">
        <w:rPr>
          <w:rFonts w:ascii="Palatino Linotype" w:hAnsi="Palatino Linotype" w:cs="Arial"/>
          <w:b/>
        </w:rPr>
        <w:t>Razones o Motivos de Inconformidad</w:t>
      </w:r>
      <w:r w:rsidRPr="00B81A2B">
        <w:rPr>
          <w:rFonts w:ascii="Palatino Linotype" w:hAnsi="Palatino Linotype" w:cs="Arial"/>
        </w:rPr>
        <w:t xml:space="preserve">: </w:t>
      </w:r>
    </w:p>
    <w:p w:rsidR="005B5871" w:rsidRPr="00BA393F" w:rsidRDefault="00884EEA" w:rsidP="00BA393F">
      <w:pPr>
        <w:spacing w:after="0"/>
        <w:ind w:left="851" w:right="850"/>
        <w:jc w:val="both"/>
        <w:rPr>
          <w:rFonts w:ascii="Palatino Linotype" w:hAnsi="Palatino Linotype" w:cs="Arial"/>
          <w:i/>
        </w:rPr>
      </w:pPr>
      <w:r w:rsidRPr="00B81A2B">
        <w:rPr>
          <w:rFonts w:ascii="Palatino Linotype" w:hAnsi="Palatino Linotype" w:cs="Arial"/>
          <w:i/>
        </w:rPr>
        <w:t>“</w:t>
      </w:r>
      <w:r w:rsidR="00BA393F" w:rsidRPr="00BA393F">
        <w:rPr>
          <w:rFonts w:ascii="Palatino Linotype" w:hAnsi="Palatino Linotype" w:cs="Arial"/>
          <w:i/>
        </w:rPr>
        <w:t xml:space="preserve">En la aclaración de solicitud de información pública, expresamente se manifestó que lo que se solicitaba saber era, </w:t>
      </w:r>
      <w:r w:rsidR="00BA393F" w:rsidRPr="00BA393F">
        <w:rPr>
          <w:rFonts w:ascii="Palatino Linotype" w:hAnsi="Palatino Linotype" w:cs="Arial"/>
          <w:b/>
          <w:bCs/>
          <w:i/>
        </w:rPr>
        <w:t xml:space="preserve">cuál fue la documentación que presentó la señora </w:t>
      </w:r>
      <w:r w:rsidR="00B728C4">
        <w:rPr>
          <w:rFonts w:ascii="Palatino Linotype" w:hAnsi="Palatino Linotype" w:cs="Arial"/>
          <w:b/>
          <w:bCs/>
          <w:i/>
        </w:rPr>
        <w:t>xxxxxxxx</w:t>
      </w:r>
      <w:r w:rsidR="00BA393F" w:rsidRPr="00BA393F">
        <w:rPr>
          <w:rFonts w:ascii="Palatino Linotype" w:hAnsi="Palatino Linotype" w:cs="Arial"/>
          <w:b/>
          <w:bCs/>
          <w:i/>
        </w:rPr>
        <w:t xml:space="preserve"> </w:t>
      </w:r>
      <w:r w:rsidR="00B728C4">
        <w:rPr>
          <w:rFonts w:ascii="Palatino Linotype" w:hAnsi="Palatino Linotype" w:cs="Arial"/>
          <w:b/>
          <w:bCs/>
          <w:i/>
        </w:rPr>
        <w:t>xxxxx</w:t>
      </w:r>
      <w:r w:rsidR="00BA393F" w:rsidRPr="00BA393F">
        <w:rPr>
          <w:rFonts w:ascii="Palatino Linotype" w:hAnsi="Palatino Linotype" w:cs="Arial"/>
          <w:b/>
          <w:bCs/>
          <w:i/>
        </w:rPr>
        <w:t xml:space="preserve"> </w:t>
      </w:r>
      <w:r w:rsidR="00B728C4">
        <w:rPr>
          <w:rFonts w:ascii="Palatino Linotype" w:hAnsi="Palatino Linotype" w:cs="Arial"/>
          <w:b/>
          <w:bCs/>
          <w:i/>
        </w:rPr>
        <w:t>xxxx</w:t>
      </w:r>
      <w:r w:rsidR="00BA393F" w:rsidRPr="00BA393F">
        <w:rPr>
          <w:rFonts w:ascii="Palatino Linotype" w:hAnsi="Palatino Linotype" w:cs="Arial"/>
          <w:b/>
          <w:bCs/>
          <w:i/>
        </w:rPr>
        <w:t>, para acreditar la propiedad del inmueble</w:t>
      </w:r>
      <w:r w:rsidR="00BA393F" w:rsidRPr="00BA393F">
        <w:rPr>
          <w:rFonts w:ascii="Palatino Linotype" w:hAnsi="Palatino Linotype" w:cs="Arial"/>
          <w:i/>
        </w:rPr>
        <w:t xml:space="preserve"> ubicado en calle </w:t>
      </w:r>
      <w:r w:rsidR="00B728C4">
        <w:rPr>
          <w:rFonts w:ascii="Palatino Linotype" w:hAnsi="Palatino Linotype" w:cs="Arial"/>
          <w:i/>
        </w:rPr>
        <w:t>xxxxxxx</w:t>
      </w:r>
      <w:r w:rsidR="00BA393F" w:rsidRPr="00BA393F">
        <w:rPr>
          <w:rFonts w:ascii="Palatino Linotype" w:hAnsi="Palatino Linotype" w:cs="Arial"/>
          <w:i/>
        </w:rPr>
        <w:t xml:space="preserve"> </w:t>
      </w:r>
      <w:r w:rsidR="00B728C4">
        <w:rPr>
          <w:rFonts w:ascii="Palatino Linotype" w:hAnsi="Palatino Linotype" w:cs="Arial"/>
          <w:i/>
        </w:rPr>
        <w:t>xxxxxxxxx</w:t>
      </w:r>
      <w:r w:rsidR="00BA393F" w:rsidRPr="00BA393F">
        <w:rPr>
          <w:rFonts w:ascii="Palatino Linotype" w:hAnsi="Palatino Linotype" w:cs="Arial"/>
          <w:i/>
        </w:rPr>
        <w:t xml:space="preserve"> número </w:t>
      </w:r>
      <w:r w:rsidR="00B728C4">
        <w:rPr>
          <w:rFonts w:ascii="Palatino Linotype" w:hAnsi="Palatino Linotype" w:cs="Arial"/>
          <w:i/>
        </w:rPr>
        <w:t>xx</w:t>
      </w:r>
      <w:r w:rsidR="00BA393F" w:rsidRPr="00BA393F">
        <w:rPr>
          <w:rFonts w:ascii="Palatino Linotype" w:hAnsi="Palatino Linotype" w:cs="Arial"/>
          <w:i/>
        </w:rPr>
        <w:t xml:space="preserve"> en el poblado de </w:t>
      </w:r>
      <w:r w:rsidR="00B728C4">
        <w:rPr>
          <w:rFonts w:ascii="Palatino Linotype" w:hAnsi="Palatino Linotype" w:cs="Arial"/>
          <w:i/>
        </w:rPr>
        <w:t>xxxx</w:t>
      </w:r>
      <w:r w:rsidR="00BA393F" w:rsidRPr="00BA393F">
        <w:rPr>
          <w:rFonts w:ascii="Palatino Linotype" w:hAnsi="Palatino Linotype" w:cs="Arial"/>
          <w:i/>
        </w:rPr>
        <w:t xml:space="preserve"> </w:t>
      </w:r>
      <w:r w:rsidR="00B728C4">
        <w:rPr>
          <w:rFonts w:ascii="Palatino Linotype" w:hAnsi="Palatino Linotype" w:cs="Arial"/>
          <w:i/>
        </w:rPr>
        <w:t>xxxxxxxxx</w:t>
      </w:r>
      <w:r w:rsidR="00BA393F" w:rsidRPr="00BA393F">
        <w:rPr>
          <w:rFonts w:ascii="Palatino Linotype" w:hAnsi="Palatino Linotype" w:cs="Arial"/>
          <w:i/>
        </w:rPr>
        <w:t xml:space="preserve"> </w:t>
      </w:r>
      <w:r w:rsidR="00B728C4">
        <w:rPr>
          <w:rFonts w:ascii="Palatino Linotype" w:hAnsi="Palatino Linotype" w:cs="Arial"/>
          <w:i/>
        </w:rPr>
        <w:t>xxxxxxxxxx</w:t>
      </w:r>
      <w:r w:rsidR="00BA393F" w:rsidRPr="00BA393F">
        <w:rPr>
          <w:rFonts w:ascii="Palatino Linotype" w:hAnsi="Palatino Linotype" w:cs="Arial"/>
          <w:i/>
        </w:rPr>
        <w:t xml:space="preserve">, Municipio de </w:t>
      </w:r>
      <w:r w:rsidR="00B728C4">
        <w:rPr>
          <w:rFonts w:ascii="Palatino Linotype" w:hAnsi="Palatino Linotype" w:cs="Arial"/>
          <w:i/>
        </w:rPr>
        <w:t>xxxxxx</w:t>
      </w:r>
      <w:r w:rsidR="00BA393F" w:rsidRPr="00BA393F">
        <w:rPr>
          <w:rFonts w:ascii="Palatino Linotype" w:hAnsi="Palatino Linotype" w:cs="Arial"/>
          <w:i/>
        </w:rPr>
        <w:t xml:space="preserve">, </w:t>
      </w:r>
      <w:r w:rsidR="00B728C4">
        <w:rPr>
          <w:rFonts w:ascii="Palatino Linotype" w:hAnsi="Palatino Linotype" w:cs="Arial"/>
          <w:i/>
        </w:rPr>
        <w:t>xxxxxx</w:t>
      </w:r>
      <w:r w:rsidR="00BA393F" w:rsidRPr="00BA393F">
        <w:rPr>
          <w:rFonts w:ascii="Palatino Linotype" w:hAnsi="Palatino Linotype" w:cs="Arial"/>
          <w:i/>
        </w:rPr>
        <w:t xml:space="preserve"> </w:t>
      </w:r>
      <w:r w:rsidR="00B728C4">
        <w:rPr>
          <w:rFonts w:ascii="Palatino Linotype" w:hAnsi="Palatino Linotype" w:cs="Arial"/>
          <w:i/>
        </w:rPr>
        <w:t>xx</w:t>
      </w:r>
      <w:r w:rsidR="00BA393F" w:rsidRPr="00BA393F">
        <w:rPr>
          <w:rFonts w:ascii="Palatino Linotype" w:hAnsi="Palatino Linotype" w:cs="Arial"/>
          <w:i/>
        </w:rPr>
        <w:t xml:space="preserve"> </w:t>
      </w:r>
      <w:r w:rsidR="00B728C4">
        <w:rPr>
          <w:rFonts w:ascii="Palatino Linotype" w:hAnsi="Palatino Linotype" w:cs="Arial"/>
          <w:i/>
        </w:rPr>
        <w:t>xxxxxxx</w:t>
      </w:r>
      <w:r w:rsidR="00BA393F" w:rsidRPr="00BA393F">
        <w:rPr>
          <w:rFonts w:ascii="Palatino Linotype" w:hAnsi="Palatino Linotype" w:cs="Arial"/>
          <w:i/>
        </w:rPr>
        <w:t xml:space="preserve">. En este sentido, </w:t>
      </w:r>
      <w:bookmarkStart w:id="1" w:name="_Hlk18663654"/>
      <w:r w:rsidR="00BA393F" w:rsidRPr="00BA393F">
        <w:rPr>
          <w:rFonts w:ascii="Palatino Linotype" w:hAnsi="Palatino Linotype" w:cs="Arial"/>
          <w:b/>
          <w:bCs/>
          <w:i/>
        </w:rPr>
        <w:t>lo que queda claro es que no se solicitó ninguna documentación</w:t>
      </w:r>
      <w:r w:rsidR="00BA393F" w:rsidRPr="00BA393F">
        <w:rPr>
          <w:rFonts w:ascii="Palatino Linotype" w:hAnsi="Palatino Linotype" w:cs="Arial"/>
          <w:i/>
        </w:rPr>
        <w:t xml:space="preserve">, </w:t>
      </w:r>
      <w:r w:rsidR="00BA393F" w:rsidRPr="00BA393F">
        <w:rPr>
          <w:rFonts w:ascii="Palatino Linotype" w:hAnsi="Palatino Linotype" w:cs="Arial"/>
          <w:b/>
          <w:bCs/>
          <w:i/>
        </w:rPr>
        <w:t>lo que se pidió fue saber qué documentos fueron presentados al momento de acreditar la propiedad del inmueble referido</w:t>
      </w:r>
      <w:bookmarkEnd w:id="1"/>
      <w:r w:rsidR="00BA393F" w:rsidRPr="00BA393F">
        <w:rPr>
          <w:rFonts w:ascii="Palatino Linotype" w:hAnsi="Palatino Linotype" w:cs="Arial"/>
          <w:i/>
        </w:rPr>
        <w:t xml:space="preserve">. De este modo, se observa que el sujeto obligado no contestó con respecto a la información solicitada por lo cual para esta parte solicitante es una negativa a la información solicitada, pues no se obtuvo nada con respecto a cuál fue la documentación con la que se acreditó la propiedad del inmueble. Y el sujeto obligado en lugar de manifestarse respecto a </w:t>
      </w:r>
      <w:r w:rsidR="00BA393F" w:rsidRPr="00BA393F">
        <w:rPr>
          <w:rFonts w:ascii="Palatino Linotype" w:hAnsi="Palatino Linotype" w:cs="Arial"/>
          <w:b/>
          <w:bCs/>
          <w:i/>
        </w:rPr>
        <w:t>cuáles fueron los documentos con los que se acreditó la propiedad</w:t>
      </w:r>
      <w:r w:rsidR="00BA393F" w:rsidRPr="00BA393F">
        <w:rPr>
          <w:rFonts w:ascii="Palatino Linotype" w:hAnsi="Palatino Linotype" w:cs="Arial"/>
          <w:i/>
        </w:rPr>
        <w:t xml:space="preserve">, manifiesta en su repuesta que la información referida se considera confidencial al tratarse de documentos concernientes a la vida privada de un particular, cuando los nombres de los documentos no tienen datos que hagan identificable a un particular. Ante esto, lo que hay es un total desconocimiento del sujeto obligado en cuanto al análisis de la información solicitada y lo que es peor claras infracciones a la Ley de Transparencia aplicable, razón por la cual, además se solicita al INFOEM, proceder conforme a la Ley en contra de las omisiones y violaciones del sujeto obligado y al mismo tiempo se solicita que se ordene al sujeto obligado, informar cuáles fueron los documentos con los que se acreditó la propiedad del inmueble ubicado en calle </w:t>
      </w:r>
      <w:r w:rsidR="00B728C4">
        <w:rPr>
          <w:rFonts w:ascii="Palatino Linotype" w:hAnsi="Palatino Linotype" w:cs="Arial"/>
          <w:i/>
        </w:rPr>
        <w:t>xxxxxxx</w:t>
      </w:r>
      <w:r w:rsidR="00BA393F" w:rsidRPr="00BA393F">
        <w:rPr>
          <w:rFonts w:ascii="Palatino Linotype" w:hAnsi="Palatino Linotype" w:cs="Arial"/>
          <w:i/>
        </w:rPr>
        <w:t xml:space="preserve"> </w:t>
      </w:r>
      <w:r w:rsidR="00B728C4">
        <w:rPr>
          <w:rFonts w:ascii="Palatino Linotype" w:hAnsi="Palatino Linotype" w:cs="Arial"/>
          <w:i/>
        </w:rPr>
        <w:t>xxxxxxxxxx</w:t>
      </w:r>
      <w:r w:rsidR="00BA393F" w:rsidRPr="00BA393F">
        <w:rPr>
          <w:rFonts w:ascii="Palatino Linotype" w:hAnsi="Palatino Linotype" w:cs="Arial"/>
          <w:i/>
        </w:rPr>
        <w:t xml:space="preserve"> número </w:t>
      </w:r>
      <w:r w:rsidR="00B728C4">
        <w:rPr>
          <w:rFonts w:ascii="Palatino Linotype" w:hAnsi="Palatino Linotype" w:cs="Arial"/>
          <w:i/>
        </w:rPr>
        <w:t>xx</w:t>
      </w:r>
      <w:r w:rsidR="00BA393F" w:rsidRPr="00BA393F">
        <w:rPr>
          <w:rFonts w:ascii="Palatino Linotype" w:hAnsi="Palatino Linotype" w:cs="Arial"/>
          <w:i/>
        </w:rPr>
        <w:t xml:space="preserve"> en el poblado de </w:t>
      </w:r>
      <w:r w:rsidR="00B728C4">
        <w:rPr>
          <w:rFonts w:ascii="Palatino Linotype" w:hAnsi="Palatino Linotype" w:cs="Arial"/>
          <w:i/>
        </w:rPr>
        <w:t>xxxx</w:t>
      </w:r>
      <w:r w:rsidR="00BA393F" w:rsidRPr="00BA393F">
        <w:rPr>
          <w:rFonts w:ascii="Palatino Linotype" w:hAnsi="Palatino Linotype" w:cs="Arial"/>
          <w:i/>
        </w:rPr>
        <w:t xml:space="preserve"> </w:t>
      </w:r>
      <w:r w:rsidR="00B728C4">
        <w:rPr>
          <w:rFonts w:ascii="Palatino Linotype" w:hAnsi="Palatino Linotype" w:cs="Arial"/>
          <w:i/>
        </w:rPr>
        <w:t>xxxxxxxx</w:t>
      </w:r>
      <w:r w:rsidR="00BA393F" w:rsidRPr="00BA393F">
        <w:rPr>
          <w:rFonts w:ascii="Palatino Linotype" w:hAnsi="Palatino Linotype" w:cs="Arial"/>
          <w:i/>
        </w:rPr>
        <w:t xml:space="preserve"> </w:t>
      </w:r>
      <w:r w:rsidR="00B728C4">
        <w:rPr>
          <w:rFonts w:ascii="Palatino Linotype" w:hAnsi="Palatino Linotype" w:cs="Arial"/>
          <w:i/>
        </w:rPr>
        <w:t>xxxxxxxx</w:t>
      </w:r>
      <w:r w:rsidR="00BA393F" w:rsidRPr="00BA393F">
        <w:rPr>
          <w:rFonts w:ascii="Palatino Linotype" w:hAnsi="Palatino Linotype" w:cs="Arial"/>
          <w:i/>
        </w:rPr>
        <w:t xml:space="preserve">, Municipio de </w:t>
      </w:r>
      <w:r w:rsidR="00B728C4">
        <w:rPr>
          <w:rFonts w:ascii="Palatino Linotype" w:hAnsi="Palatino Linotype" w:cs="Arial"/>
          <w:i/>
        </w:rPr>
        <w:t>xxxxxxx</w:t>
      </w:r>
      <w:r w:rsidR="00BA393F" w:rsidRPr="00BA393F">
        <w:rPr>
          <w:rFonts w:ascii="Palatino Linotype" w:hAnsi="Palatino Linotype" w:cs="Arial"/>
          <w:i/>
        </w:rPr>
        <w:t xml:space="preserve">, </w:t>
      </w:r>
      <w:r w:rsidR="00B728C4">
        <w:rPr>
          <w:rFonts w:ascii="Palatino Linotype" w:hAnsi="Palatino Linotype" w:cs="Arial"/>
          <w:i/>
        </w:rPr>
        <w:t>xxxxxx xx</w:t>
      </w:r>
      <w:r w:rsidR="00BA393F" w:rsidRPr="00BA393F">
        <w:rPr>
          <w:rFonts w:ascii="Palatino Linotype" w:hAnsi="Palatino Linotype" w:cs="Arial"/>
          <w:i/>
        </w:rPr>
        <w:t xml:space="preserve"> </w:t>
      </w:r>
      <w:r w:rsidR="00B728C4">
        <w:rPr>
          <w:rFonts w:ascii="Palatino Linotype" w:hAnsi="Palatino Linotype" w:cs="Arial"/>
          <w:i/>
        </w:rPr>
        <w:t>xxxxxx</w:t>
      </w:r>
      <w:r w:rsidR="00BA393F" w:rsidRPr="00BA393F">
        <w:rPr>
          <w:rFonts w:ascii="Palatino Linotype" w:hAnsi="Palatino Linotype" w:cs="Arial"/>
          <w:i/>
        </w:rPr>
        <w:t>.</w:t>
      </w:r>
      <w:r w:rsidR="005B5871" w:rsidRPr="00B81A2B">
        <w:rPr>
          <w:rFonts w:ascii="Palatino Linotype" w:hAnsi="Palatino Linotype" w:cs="Arial"/>
          <w:i/>
        </w:rPr>
        <w:t>”</w:t>
      </w:r>
      <w:r w:rsidR="00C57946">
        <w:rPr>
          <w:rFonts w:ascii="Palatino Linotype" w:hAnsi="Palatino Linotype" w:cs="Arial"/>
          <w:i/>
        </w:rPr>
        <w:t xml:space="preserve"> </w:t>
      </w:r>
      <w:r w:rsidR="005B5871" w:rsidRPr="00B81A2B">
        <w:rPr>
          <w:rFonts w:ascii="Palatino Linotype" w:hAnsi="Palatino Linotype" w:cs="Arial"/>
          <w:i/>
        </w:rPr>
        <w:t>[S</w:t>
      </w:r>
      <w:r w:rsidRPr="00B81A2B">
        <w:rPr>
          <w:rFonts w:ascii="Palatino Linotype" w:hAnsi="Palatino Linotype" w:cs="Arial"/>
          <w:i/>
        </w:rPr>
        <w:t>ic]</w:t>
      </w:r>
    </w:p>
    <w:p w:rsidR="00884EEA" w:rsidRPr="00B81A2B" w:rsidRDefault="00B312A0" w:rsidP="00613213">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Del turno del recurso de revisión.</w:t>
      </w:r>
    </w:p>
    <w:p w:rsidR="00884EEA"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Medio de i</w:t>
      </w:r>
      <w:r w:rsidR="004614A3" w:rsidRPr="00B81A2B">
        <w:rPr>
          <w:rFonts w:ascii="Palatino Linotype" w:hAnsi="Palatino Linotype" w:cs="Arial"/>
          <w:sz w:val="24"/>
          <w:szCs w:val="24"/>
        </w:rPr>
        <w:t>mpugnación que le fue turnado a la</w:t>
      </w:r>
      <w:r w:rsidR="008E64A8" w:rsidRPr="00B81A2B">
        <w:rPr>
          <w:rFonts w:ascii="Palatino Linotype" w:hAnsi="Palatino Linotype" w:cs="Arial"/>
          <w:sz w:val="24"/>
          <w:szCs w:val="24"/>
        </w:rPr>
        <w:t xml:space="preserve"> Comisionad</w:t>
      </w:r>
      <w:r w:rsidR="004614A3" w:rsidRPr="00B81A2B">
        <w:rPr>
          <w:rFonts w:ascii="Palatino Linotype" w:hAnsi="Palatino Linotype" w:cs="Arial"/>
          <w:sz w:val="24"/>
          <w:szCs w:val="24"/>
        </w:rPr>
        <w:t>a</w:t>
      </w:r>
      <w:r w:rsidRPr="00B81A2B">
        <w:rPr>
          <w:rFonts w:ascii="Palatino Linotype" w:hAnsi="Palatino Linotype" w:cs="Arial"/>
          <w:sz w:val="24"/>
          <w:szCs w:val="24"/>
        </w:rPr>
        <w:t xml:space="preserve"> </w:t>
      </w:r>
      <w:r w:rsidR="004614A3" w:rsidRPr="00B81A2B">
        <w:rPr>
          <w:rFonts w:ascii="Palatino Linotype" w:hAnsi="Palatino Linotype" w:cs="Arial"/>
          <w:b/>
          <w:sz w:val="24"/>
          <w:szCs w:val="24"/>
        </w:rPr>
        <w:t>Zulema Martínez Sánchez</w:t>
      </w:r>
      <w:r w:rsidRPr="00B81A2B">
        <w:rPr>
          <w:rFonts w:ascii="Palatino Linotype" w:hAnsi="Palatino Linotype" w:cs="Arial"/>
          <w:sz w:val="24"/>
          <w:szCs w:val="24"/>
        </w:rPr>
        <w:t>, por medio del sistema electrónico en términos del arábigo 185</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fracción I</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B312A0">
        <w:rPr>
          <w:rFonts w:ascii="Palatino Linotype" w:hAnsi="Palatino Linotype" w:cs="Arial"/>
          <w:sz w:val="24"/>
          <w:szCs w:val="24"/>
        </w:rPr>
        <w:t>nueve de julio</w:t>
      </w:r>
      <w:r w:rsidR="00207404" w:rsidRPr="00B81A2B">
        <w:rPr>
          <w:rFonts w:ascii="Palatino Linotype" w:hAnsi="Palatino Linotype" w:cs="Arial"/>
          <w:sz w:val="24"/>
          <w:szCs w:val="24"/>
        </w:rPr>
        <w:t xml:space="preserve"> del</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año en curso</w:t>
      </w:r>
      <w:r w:rsidRPr="00B81A2B">
        <w:rPr>
          <w:rFonts w:ascii="Palatino Linotype" w:hAnsi="Palatino Linotype" w:cs="Arial"/>
          <w:sz w:val="24"/>
          <w:szCs w:val="24"/>
        </w:rPr>
        <w:t>, determinándose en él, un plazo de siete días para que las partes manifestaran lo que a su derecho corresponda en términos del numeral ya citado.</w:t>
      </w:r>
    </w:p>
    <w:p w:rsidR="00FC0A96" w:rsidRPr="00FC0A96" w:rsidRDefault="00FC0A96" w:rsidP="00FC0A96">
      <w:pPr>
        <w:rPr>
          <w:sz w:val="28"/>
        </w:rPr>
      </w:pPr>
    </w:p>
    <w:p w:rsidR="00884EEA" w:rsidRPr="00B81A2B" w:rsidRDefault="00B312A0" w:rsidP="00613213">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 la etapa de instrucción.</w:t>
      </w:r>
    </w:p>
    <w:p w:rsidR="00A25874" w:rsidRDefault="00B312A0" w:rsidP="00613213">
      <w:pPr>
        <w:spacing w:after="0" w:line="360" w:lineRule="auto"/>
        <w:jc w:val="both"/>
        <w:rPr>
          <w:rFonts w:ascii="Palatino Linotype" w:hAnsi="Palatino Linotype" w:cs="Arial"/>
          <w:sz w:val="24"/>
          <w:szCs w:val="24"/>
        </w:rPr>
      </w:pPr>
      <w:r w:rsidRPr="00B312A0">
        <w:rPr>
          <w:rFonts w:ascii="Palatino Linotype" w:hAnsi="Palatino Linotype" w:cs="Arial"/>
          <w:sz w:val="24"/>
          <w:szCs w:val="24"/>
        </w:rPr>
        <w:t xml:space="preserve">Así, una vez abierta la etapa de instrucción, se destaca que </w:t>
      </w:r>
      <w:r w:rsidR="00A25874">
        <w:rPr>
          <w:rFonts w:ascii="Palatino Linotype" w:hAnsi="Palatino Linotype" w:cs="Arial"/>
          <w:sz w:val="24"/>
          <w:szCs w:val="24"/>
        </w:rPr>
        <w:t>El</w:t>
      </w:r>
      <w:r w:rsidRPr="00B312A0">
        <w:rPr>
          <w:rFonts w:ascii="Palatino Linotype" w:hAnsi="Palatino Linotype" w:cs="Arial"/>
          <w:sz w:val="24"/>
          <w:szCs w:val="24"/>
        </w:rPr>
        <w:t xml:space="preserve"> Recurrente no presentó sus manifestaciones y alegatos. Asimismo, </w:t>
      </w:r>
      <w:r w:rsidR="00A25874">
        <w:rPr>
          <w:rFonts w:ascii="Palatino Linotype" w:hAnsi="Palatino Linotype" w:cs="Arial"/>
          <w:sz w:val="24"/>
          <w:szCs w:val="24"/>
        </w:rPr>
        <w:t>EL</w:t>
      </w:r>
      <w:r w:rsidRPr="00B312A0">
        <w:rPr>
          <w:rFonts w:ascii="Palatino Linotype" w:hAnsi="Palatino Linotype" w:cs="Arial"/>
          <w:sz w:val="24"/>
          <w:szCs w:val="24"/>
        </w:rPr>
        <w:t xml:space="preserve"> Sujeto Obligado omitió rendir su Informe Justificado como se observa en la siguiente imagen:</w:t>
      </w:r>
    </w:p>
    <w:p w:rsidR="00A25874" w:rsidRDefault="00A25874" w:rsidP="00613213">
      <w:pPr>
        <w:spacing w:after="0" w:line="360" w:lineRule="auto"/>
        <w:jc w:val="both"/>
        <w:rPr>
          <w:rFonts w:ascii="Palatino Linotype" w:hAnsi="Palatino Linotype" w:cs="Arial"/>
          <w:sz w:val="24"/>
          <w:szCs w:val="24"/>
        </w:rPr>
      </w:pPr>
    </w:p>
    <w:p w:rsidR="00F9265D" w:rsidRPr="00B81A2B" w:rsidRDefault="00A25874" w:rsidP="00613213">
      <w:pPr>
        <w:spacing w:after="0" w:line="360" w:lineRule="auto"/>
        <w:jc w:val="both"/>
        <w:rPr>
          <w:rFonts w:ascii="Palatino Linotype" w:hAnsi="Palatino Linotype" w:cs="Arial"/>
          <w:sz w:val="24"/>
          <w:szCs w:val="24"/>
        </w:rPr>
      </w:pPr>
      <w:r w:rsidRPr="00A25874">
        <w:rPr>
          <w:rFonts w:ascii="Palatino Linotype" w:hAnsi="Palatino Linotype" w:cs="Arial"/>
          <w:noProof/>
          <w:sz w:val="24"/>
          <w:szCs w:val="24"/>
          <w:lang w:eastAsia="es-MX"/>
        </w:rPr>
        <w:drawing>
          <wp:inline distT="0" distB="0" distL="0" distR="0" wp14:anchorId="1F414EEF" wp14:editId="243B28CD">
            <wp:extent cx="5760720" cy="1634490"/>
            <wp:effectExtent l="190500" t="190500" r="182880" b="1943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34490"/>
                    </a:xfrm>
                    <a:prstGeom prst="rect">
                      <a:avLst/>
                    </a:prstGeom>
                    <a:noFill/>
                    <a:ln>
                      <a:noFill/>
                    </a:ln>
                    <a:effectLst>
                      <a:outerShdw blurRad="190500" algn="ctr" rotWithShape="0">
                        <a:prstClr val="black">
                          <a:alpha val="70000"/>
                        </a:prstClr>
                      </a:outerShdw>
                    </a:effectLst>
                  </pic:spPr>
                </pic:pic>
              </a:graphicData>
            </a:graphic>
          </wp:inline>
        </w:drawing>
      </w:r>
    </w:p>
    <w:p w:rsidR="009F706A" w:rsidRPr="00B81A2B" w:rsidRDefault="009F706A" w:rsidP="00613213">
      <w:pPr>
        <w:spacing w:after="0" w:line="360" w:lineRule="auto"/>
        <w:jc w:val="both"/>
        <w:rPr>
          <w:rFonts w:ascii="Palatino Linotype" w:hAnsi="Palatino Linotype" w:cs="Arial"/>
          <w:sz w:val="24"/>
          <w:szCs w:val="24"/>
        </w:rPr>
      </w:pPr>
    </w:p>
    <w:p w:rsidR="00E431FA" w:rsidRPr="00B81A2B" w:rsidRDefault="00BF68F6" w:rsidP="00613213">
      <w:pPr>
        <w:spacing w:after="0" w:line="360" w:lineRule="auto"/>
        <w:jc w:val="both"/>
        <w:rPr>
          <w:rFonts w:ascii="Palatino Linotype" w:hAnsi="Palatino Linotype"/>
          <w:b/>
          <w:sz w:val="28"/>
          <w:szCs w:val="24"/>
        </w:rPr>
      </w:pPr>
      <w:r>
        <w:rPr>
          <w:rFonts w:ascii="Palatino Linotype" w:hAnsi="Palatino Linotype"/>
          <w:b/>
          <w:sz w:val="28"/>
          <w:szCs w:val="24"/>
        </w:rPr>
        <w:t>OCTAVO</w:t>
      </w:r>
      <w:r w:rsidR="00D4794E" w:rsidRPr="00B81A2B">
        <w:rPr>
          <w:rFonts w:ascii="Palatino Linotype" w:hAnsi="Palatino Linotype"/>
          <w:b/>
          <w:sz w:val="28"/>
          <w:szCs w:val="24"/>
        </w:rPr>
        <w:t xml:space="preserve">. Del </w:t>
      </w:r>
      <w:r>
        <w:rPr>
          <w:rFonts w:ascii="Palatino Linotype" w:hAnsi="Palatino Linotype"/>
          <w:b/>
          <w:sz w:val="28"/>
          <w:szCs w:val="24"/>
        </w:rPr>
        <w:t>c</w:t>
      </w:r>
      <w:r w:rsidR="00D4794E" w:rsidRPr="00B81A2B">
        <w:rPr>
          <w:rFonts w:ascii="Palatino Linotype" w:hAnsi="Palatino Linotype"/>
          <w:b/>
          <w:sz w:val="28"/>
          <w:szCs w:val="24"/>
        </w:rPr>
        <w:t xml:space="preserve">ierre de </w:t>
      </w:r>
      <w:r>
        <w:rPr>
          <w:rFonts w:ascii="Palatino Linotype" w:hAnsi="Palatino Linotype"/>
          <w:b/>
          <w:sz w:val="28"/>
          <w:szCs w:val="24"/>
        </w:rPr>
        <w:t>i</w:t>
      </w:r>
      <w:r w:rsidR="00D4794E" w:rsidRPr="00B81A2B">
        <w:rPr>
          <w:rFonts w:ascii="Palatino Linotype" w:hAnsi="Palatino Linotype"/>
          <w:b/>
          <w:sz w:val="28"/>
          <w:szCs w:val="24"/>
        </w:rPr>
        <w:t>nstrucción.</w:t>
      </w:r>
    </w:p>
    <w:p w:rsidR="005943FA" w:rsidRDefault="00207404"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P</w:t>
      </w:r>
      <w:r w:rsidR="00884EEA" w:rsidRPr="00B81A2B">
        <w:rPr>
          <w:rFonts w:ascii="Palatino Linotype" w:hAnsi="Palatino Linotype" w:cs="Arial"/>
          <w:sz w:val="24"/>
          <w:szCs w:val="24"/>
        </w:rPr>
        <w:t>or lo cual</w:t>
      </w:r>
      <w:r w:rsidR="00CD146D" w:rsidRPr="00B81A2B">
        <w:rPr>
          <w:rFonts w:ascii="Palatino Linotype" w:hAnsi="Palatino Linotype" w:cs="Arial"/>
          <w:sz w:val="24"/>
          <w:szCs w:val="24"/>
        </w:rPr>
        <w:t>,</w:t>
      </w:r>
      <w:r w:rsidR="00884EEA" w:rsidRPr="00B81A2B">
        <w:rPr>
          <w:rFonts w:ascii="Palatino Linotype" w:hAnsi="Palatino Linotype" w:cs="Arial"/>
          <w:sz w:val="24"/>
          <w:szCs w:val="24"/>
        </w:rPr>
        <w:t xml:space="preserve"> se decretó </w:t>
      </w:r>
      <w:r w:rsidR="00CD146D" w:rsidRPr="00B81A2B">
        <w:rPr>
          <w:rFonts w:ascii="Palatino Linotype" w:hAnsi="Palatino Linotype" w:cs="Arial"/>
          <w:sz w:val="24"/>
          <w:szCs w:val="24"/>
        </w:rPr>
        <w:t xml:space="preserve">el </w:t>
      </w:r>
      <w:r w:rsidR="00884EEA" w:rsidRPr="00B81A2B">
        <w:rPr>
          <w:rFonts w:ascii="Palatino Linotype" w:hAnsi="Palatino Linotype" w:cs="Arial"/>
          <w:sz w:val="24"/>
          <w:szCs w:val="24"/>
        </w:rPr>
        <w:t xml:space="preserve">cierre de instrucción mediante acuerdo </w:t>
      </w:r>
      <w:r w:rsidR="00CD146D" w:rsidRPr="00B81A2B">
        <w:rPr>
          <w:rFonts w:ascii="Palatino Linotype" w:hAnsi="Palatino Linotype" w:cs="Arial"/>
          <w:sz w:val="24"/>
          <w:szCs w:val="24"/>
        </w:rPr>
        <w:t>de</w:t>
      </w:r>
      <w:r w:rsidR="00884EEA" w:rsidRPr="00B81A2B">
        <w:rPr>
          <w:rFonts w:ascii="Palatino Linotype" w:hAnsi="Palatino Linotype" w:cs="Arial"/>
          <w:sz w:val="24"/>
          <w:szCs w:val="24"/>
        </w:rPr>
        <w:t xml:space="preserve"> fecha </w:t>
      </w:r>
      <w:r w:rsidR="00BF68F6">
        <w:rPr>
          <w:rFonts w:ascii="Palatino Linotype" w:hAnsi="Palatino Linotype" w:cs="Arial"/>
          <w:sz w:val="24"/>
          <w:szCs w:val="24"/>
        </w:rPr>
        <w:t>dos de agosto</w:t>
      </w:r>
      <w:r w:rsidR="008B5F8F">
        <w:rPr>
          <w:rFonts w:ascii="Palatino Linotype" w:hAnsi="Palatino Linotype" w:cs="Arial"/>
          <w:sz w:val="24"/>
          <w:szCs w:val="24"/>
        </w:rPr>
        <w:t xml:space="preserve"> </w:t>
      </w:r>
      <w:r w:rsidR="00884EEA" w:rsidRPr="00B81A2B">
        <w:rPr>
          <w:rFonts w:ascii="Palatino Linotype" w:hAnsi="Palatino Linotype" w:cs="Arial"/>
          <w:sz w:val="24"/>
          <w:szCs w:val="24"/>
        </w:rPr>
        <w:t xml:space="preserve">de </w:t>
      </w:r>
      <w:r w:rsidR="00FC0A96">
        <w:rPr>
          <w:rFonts w:ascii="Palatino Linotype" w:hAnsi="Palatino Linotype" w:cs="Arial"/>
          <w:sz w:val="24"/>
          <w:szCs w:val="24"/>
        </w:rPr>
        <w:t>dos mil diecinueve</w:t>
      </w:r>
      <w:r w:rsidR="00884EEA" w:rsidRPr="00B81A2B">
        <w:rPr>
          <w:rFonts w:ascii="Palatino Linotype" w:hAnsi="Palatino Linotype" w:cs="Arial"/>
          <w:sz w:val="24"/>
          <w:szCs w:val="24"/>
        </w:rPr>
        <w:t>, en términos del artículo 185</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fracción VI</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de la Ley de </w:t>
      </w:r>
      <w:r w:rsidR="00884EEA" w:rsidRPr="00B81A2B">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rsidR="00D76CA3" w:rsidRDefault="00D76CA3" w:rsidP="00613213">
      <w:pPr>
        <w:pStyle w:val="Sinespaciado"/>
      </w:pPr>
    </w:p>
    <w:p w:rsidR="00BF68F6" w:rsidRPr="00B81A2B" w:rsidRDefault="00BF68F6" w:rsidP="00613213">
      <w:pPr>
        <w:pStyle w:val="Sinespaciado"/>
      </w:pPr>
    </w:p>
    <w:p w:rsidR="00E431FA" w:rsidRDefault="00D76CA3" w:rsidP="00FC0A96">
      <w:pPr>
        <w:spacing w:after="0" w:line="360" w:lineRule="auto"/>
        <w:jc w:val="both"/>
        <w:rPr>
          <w:rFonts w:ascii="Palatino Linotype" w:hAnsi="Palatino Linotype" w:cs="Arial"/>
          <w:sz w:val="24"/>
          <w:szCs w:val="24"/>
        </w:rPr>
      </w:pPr>
      <w:r w:rsidRPr="003A61E5">
        <w:rPr>
          <w:rFonts w:ascii="Palatino Linotype" w:hAnsi="Palatino Linotype" w:cs="Arial"/>
          <w:sz w:val="24"/>
          <w:szCs w:val="24"/>
        </w:rPr>
        <w:t xml:space="preserve">Cabe señalar que en fecha </w:t>
      </w:r>
      <w:r w:rsidR="00BF68F6">
        <w:rPr>
          <w:rFonts w:ascii="Palatino Linotype" w:hAnsi="Palatino Linotype" w:cs="Arial"/>
          <w:sz w:val="24"/>
          <w:szCs w:val="24"/>
        </w:rPr>
        <w:t>cuatro de septiembre de</w:t>
      </w:r>
      <w:r w:rsidRPr="003A61E5">
        <w:rPr>
          <w:rFonts w:ascii="Palatino Linotype" w:hAnsi="Palatino Linotype" w:cs="Arial"/>
          <w:sz w:val="24"/>
          <w:szCs w:val="24"/>
        </w:rPr>
        <w:t xml:space="preserve"> dos mil diecinueve, se amplió el término para resolver los recursos de revisión en términos del artículo 180, párrafo tercero, de la Ley de Transparencia y Acceso a la Información Pública del Estado de México y Municipios por un plazo de quince días hábiles.</w:t>
      </w:r>
    </w:p>
    <w:p w:rsidR="008B5F8F" w:rsidRDefault="008B5F8F" w:rsidP="00FC0A96">
      <w:pPr>
        <w:spacing w:after="0" w:line="360" w:lineRule="auto"/>
        <w:jc w:val="both"/>
        <w:rPr>
          <w:rFonts w:ascii="Palatino Linotype" w:hAnsi="Palatino Linotype" w:cs="Arial"/>
          <w:sz w:val="24"/>
          <w:szCs w:val="24"/>
        </w:rPr>
      </w:pPr>
    </w:p>
    <w:p w:rsidR="008B5F8F" w:rsidRPr="00FC0A96" w:rsidRDefault="008B5F8F" w:rsidP="00FC0A96">
      <w:pPr>
        <w:spacing w:after="0" w:line="360" w:lineRule="auto"/>
        <w:jc w:val="both"/>
        <w:rPr>
          <w:rFonts w:ascii="Palatino Linotype" w:hAnsi="Palatino Linotype" w:cs="Arial"/>
          <w:sz w:val="24"/>
          <w:szCs w:val="24"/>
        </w:rPr>
      </w:pPr>
    </w:p>
    <w:p w:rsidR="00884EEA" w:rsidRPr="00B81A2B" w:rsidRDefault="00884EEA" w:rsidP="00613213">
      <w:pPr>
        <w:spacing w:after="0" w:line="360" w:lineRule="auto"/>
        <w:jc w:val="center"/>
        <w:rPr>
          <w:rFonts w:ascii="Palatino Linotype" w:hAnsi="Palatino Linotype" w:cs="Arial"/>
          <w:b/>
          <w:sz w:val="28"/>
        </w:rPr>
      </w:pPr>
      <w:r w:rsidRPr="00B81A2B">
        <w:rPr>
          <w:rFonts w:ascii="Palatino Linotype" w:hAnsi="Palatino Linotype" w:cs="Arial"/>
          <w:b/>
          <w:sz w:val="28"/>
        </w:rPr>
        <w:t xml:space="preserve">C O N S I D E R A N D O </w:t>
      </w:r>
    </w:p>
    <w:p w:rsidR="00E143C6" w:rsidRPr="00B81A2B" w:rsidRDefault="00E143C6" w:rsidP="00613213">
      <w:pPr>
        <w:pStyle w:val="Sinespaciado"/>
        <w:rPr>
          <w:sz w:val="6"/>
        </w:rPr>
      </w:pPr>
    </w:p>
    <w:p w:rsidR="00FC0A96" w:rsidRDefault="00FC0A96" w:rsidP="00FC0A96">
      <w:pPr>
        <w:pStyle w:val="Sinespaciado"/>
      </w:pPr>
    </w:p>
    <w:p w:rsidR="00884EEA" w:rsidRPr="00B81A2B" w:rsidRDefault="00884EEA" w:rsidP="00613213">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rsidR="00884EEA" w:rsidRPr="00B81A2B"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8421D4">
        <w:rPr>
          <w:rFonts w:ascii="Palatino Linotype" w:hAnsi="Palatino Linotype" w:cs="Arial"/>
          <w:b/>
          <w:sz w:val="24"/>
        </w:rPr>
        <w:t>El</w:t>
      </w:r>
      <w:r w:rsidRPr="00B81A2B">
        <w:rPr>
          <w:rFonts w:ascii="Palatino Linotype" w:hAnsi="Palatino Linotype" w:cs="Arial"/>
          <w:b/>
          <w:sz w:val="24"/>
        </w:rPr>
        <w:t xml:space="preserve"> Recurrente</w:t>
      </w:r>
      <w:r w:rsidRPr="00B81A2B">
        <w:rPr>
          <w:rFonts w:ascii="Palatino Linotype" w:hAnsi="Palatino Linotype" w:cs="Arial"/>
          <w:b/>
          <w:sz w:val="24"/>
          <w:szCs w:val="24"/>
        </w:rPr>
        <w:t xml:space="preserve"> </w:t>
      </w:r>
      <w:r w:rsidRPr="00B81A2B">
        <w:rPr>
          <w:rFonts w:ascii="Palatino Linotype" w:hAnsi="Palatino Linotype" w:cs="Arial"/>
          <w:sz w:val="24"/>
        </w:rPr>
        <w:t>conforme a lo dispuesto en los artículos 6, apartado A, fracción IV de la Constitución Política de los Estados Unidos Mexicanos, 5, párrafos vigésimo</w:t>
      </w:r>
      <w:r w:rsidR="002C2E2F">
        <w:rPr>
          <w:rFonts w:ascii="Palatino Linotype" w:hAnsi="Palatino Linotype" w:cs="Arial"/>
          <w:sz w:val="24"/>
        </w:rPr>
        <w:t xml:space="preserve"> segundo</w:t>
      </w:r>
      <w:r w:rsidRPr="00B81A2B">
        <w:rPr>
          <w:rFonts w:ascii="Palatino Linotype" w:hAnsi="Palatino Linotype" w:cs="Arial"/>
          <w:sz w:val="24"/>
        </w:rPr>
        <w:t xml:space="preserve">, </w:t>
      </w:r>
      <w:r w:rsidR="002C2E2F">
        <w:rPr>
          <w:rFonts w:ascii="Palatino Linotype" w:hAnsi="Palatino Linotype" w:cs="Arial"/>
          <w:sz w:val="24"/>
        </w:rPr>
        <w:t>vigésimo tercero</w:t>
      </w:r>
      <w:r w:rsidRPr="00B81A2B">
        <w:rPr>
          <w:rFonts w:ascii="Palatino Linotype" w:hAnsi="Palatino Linotype" w:cs="Arial"/>
          <w:sz w:val="24"/>
        </w:rPr>
        <w:t xml:space="preserve"> y </w:t>
      </w:r>
      <w:r w:rsidR="002C2E2F">
        <w:rPr>
          <w:rFonts w:ascii="Palatino Linotype" w:hAnsi="Palatino Linotype" w:cs="Arial"/>
          <w:sz w:val="24"/>
        </w:rPr>
        <w:t>vigésimo cuarto</w:t>
      </w:r>
      <w:r w:rsidRPr="00B81A2B">
        <w:rPr>
          <w:rFonts w:ascii="Palatino Linotype" w:hAnsi="Palatino Linotype" w:cs="Arial"/>
          <w:sz w:val="24"/>
        </w:rPr>
        <w:t xml:space="preserve"> fracción IV de la Constitución Política del Estado Libre y Soberano de México, </w:t>
      </w:r>
      <w:r w:rsidRPr="00B81A2B">
        <w:rPr>
          <w:rFonts w:ascii="Palatino Linotype" w:hAnsi="Palatino Linotype" w:cs="Arial"/>
          <w:sz w:val="24"/>
          <w:szCs w:val="24"/>
        </w:rPr>
        <w:t xml:space="preserve">1, 2 fracción II, 13, 29, 36 fracciones II y III, 176, 178, 179 fracción I, 181 párrafo tercero, 182, 185, 188 y 194 </w:t>
      </w:r>
      <w:r w:rsidRPr="00B81A2B">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4614A3" w:rsidRPr="00FC0A96" w:rsidRDefault="004614A3" w:rsidP="00613213">
      <w:pPr>
        <w:spacing w:after="0"/>
        <w:rPr>
          <w:rFonts w:ascii="Palatino Linotype" w:hAnsi="Palatino Linotype"/>
          <w:sz w:val="32"/>
        </w:rPr>
      </w:pPr>
    </w:p>
    <w:p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81A2B">
        <w:rPr>
          <w:rFonts w:ascii="Palatino Linotype" w:hAnsi="Palatino Linotype" w:cs="Arial"/>
          <w:b/>
          <w:sz w:val="28"/>
          <w:szCs w:val="28"/>
        </w:rPr>
        <w:lastRenderedPageBreak/>
        <w:t xml:space="preserve">SEGUNDO. Sobre los alcances del recurso de revisión. </w:t>
      </w:r>
    </w:p>
    <w:p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Anterior a todo debe destacarse que el recurso de revisión tiene el fin y alcance que señalan los numerales 176, 179, 181 párrafo cuarto, 194 y 195</w:t>
      </w:r>
      <w:r w:rsidR="00D4794E" w:rsidRPr="00B81A2B">
        <w:rPr>
          <w:rFonts w:ascii="Palatino Linotype" w:hAnsi="Palatino Linotype" w:cs="Arial"/>
        </w:rPr>
        <w:t>,</w:t>
      </w:r>
      <w:r w:rsidRPr="00B81A2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B81A2B">
        <w:rPr>
          <w:rFonts w:ascii="Palatino Linotype" w:hAnsi="Palatino Linotype" w:cs="Arial"/>
          <w:b/>
          <w:sz w:val="28"/>
        </w:rPr>
        <w:t>TERCERO. Del estudio de las causas de improcedencia y sobreseimiento.</w:t>
      </w:r>
    </w:p>
    <w:p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B81A2B">
        <w:rPr>
          <w:rFonts w:ascii="Palatino Linotype" w:hAnsi="Palatino Linotype" w:cs="Arial"/>
        </w:rPr>
        <w:t>,</w:t>
      </w:r>
      <w:r w:rsidRPr="00B81A2B">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rsidR="0007610F" w:rsidRPr="00B81A2B" w:rsidRDefault="0007610F" w:rsidP="00613213">
      <w:pPr>
        <w:pStyle w:val="Sinespaciado"/>
      </w:pPr>
    </w:p>
    <w:p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w:t>
      </w:r>
      <w:r w:rsidRPr="00B81A2B">
        <w:rPr>
          <w:rFonts w:ascii="Palatino Linotype" w:hAnsi="Palatino Linotype" w:cs="Arial"/>
        </w:rPr>
        <w:lastRenderedPageBreak/>
        <w:t>estudio y resolución de un asunto en su fondo, cuando una vez admitido el recurso de revisión se advierta una causa de improcedencia que permita sobreseerlo.</w:t>
      </w:r>
    </w:p>
    <w:p w:rsidR="005E4CD1" w:rsidRPr="00B81A2B" w:rsidRDefault="005E4CD1" w:rsidP="00613213">
      <w:pPr>
        <w:pStyle w:val="Prrafodelista"/>
        <w:autoSpaceDE w:val="0"/>
        <w:autoSpaceDN w:val="0"/>
        <w:adjustRightInd w:val="0"/>
        <w:spacing w:line="360" w:lineRule="auto"/>
        <w:ind w:left="0"/>
        <w:jc w:val="both"/>
        <w:rPr>
          <w:rFonts w:ascii="Palatino Linotype" w:hAnsi="Palatino Linotype" w:cs="Arial"/>
        </w:rPr>
      </w:pPr>
    </w:p>
    <w:p w:rsidR="00D4794E"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81A2B">
        <w:rPr>
          <w:rStyle w:val="Refdenotaalpie"/>
          <w:rFonts w:ascii="Palatino Linotype" w:hAnsi="Palatino Linotype" w:cs="Arial"/>
        </w:rPr>
        <w:footnoteReference w:id="1"/>
      </w:r>
      <w:r w:rsidRPr="00B81A2B">
        <w:rPr>
          <w:rFonts w:ascii="Palatino Linotype" w:hAnsi="Palatino Linotype" w:cs="Arial"/>
        </w:rPr>
        <w:t>.</w:t>
      </w:r>
    </w:p>
    <w:p w:rsidR="008421D4" w:rsidRPr="00B81A2B" w:rsidRDefault="008421D4" w:rsidP="00FC0A96">
      <w:pPr>
        <w:pStyle w:val="Prrafodelista"/>
        <w:autoSpaceDE w:val="0"/>
        <w:autoSpaceDN w:val="0"/>
        <w:adjustRightInd w:val="0"/>
        <w:spacing w:line="360" w:lineRule="auto"/>
        <w:ind w:left="0"/>
        <w:jc w:val="both"/>
        <w:rPr>
          <w:rFonts w:ascii="Palatino Linotype" w:hAnsi="Palatino Linotype" w:cs="Arial"/>
        </w:rPr>
      </w:pPr>
    </w:p>
    <w:p w:rsidR="008A43A3" w:rsidRDefault="0007610F" w:rsidP="00316AF4">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B81A2B">
        <w:rPr>
          <w:rFonts w:ascii="Palatino Linotype" w:hAnsi="Palatino Linotype" w:cs="Arial"/>
          <w:sz w:val="24"/>
          <w:szCs w:val="24"/>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8A43A3" w:rsidRDefault="008A43A3" w:rsidP="008A43A3">
      <w:pPr>
        <w:pStyle w:val="Prrafodelista"/>
        <w:autoSpaceDE w:val="0"/>
        <w:autoSpaceDN w:val="0"/>
        <w:adjustRightInd w:val="0"/>
        <w:spacing w:line="360" w:lineRule="auto"/>
        <w:ind w:left="0"/>
        <w:jc w:val="both"/>
        <w:rPr>
          <w:rFonts w:ascii="Palatino Linotype" w:hAnsi="Palatino Linotype" w:cs="Arial"/>
        </w:rPr>
      </w:pPr>
    </w:p>
    <w:p w:rsidR="008A43A3" w:rsidRDefault="008A43A3" w:rsidP="008A43A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4D5D41" w:rsidRDefault="004D5D41" w:rsidP="00316AF4">
      <w:pPr>
        <w:autoSpaceDE w:val="0"/>
        <w:autoSpaceDN w:val="0"/>
        <w:adjustRightInd w:val="0"/>
        <w:spacing w:after="0" w:line="360" w:lineRule="auto"/>
        <w:jc w:val="both"/>
        <w:rPr>
          <w:rFonts w:ascii="Palatino Linotype" w:hAnsi="Palatino Linotype" w:cs="Arial"/>
          <w:sz w:val="24"/>
          <w:szCs w:val="24"/>
        </w:rPr>
      </w:pPr>
    </w:p>
    <w:p w:rsidR="004D5D41" w:rsidRDefault="004D5D41" w:rsidP="004D5D41">
      <w:pPr>
        <w:pStyle w:val="Prrafodelista"/>
        <w:autoSpaceDE w:val="0"/>
        <w:autoSpaceDN w:val="0"/>
        <w:adjustRightInd w:val="0"/>
        <w:spacing w:line="360" w:lineRule="auto"/>
        <w:ind w:left="0"/>
        <w:jc w:val="both"/>
        <w:rPr>
          <w:rFonts w:ascii="Palatino Linotype" w:hAnsi="Palatino Linotype" w:cs="Arial"/>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b/>
        </w:rPr>
        <w:t>E</w:t>
      </w:r>
      <w:r w:rsidRPr="005051FB">
        <w:rPr>
          <w:rFonts w:ascii="Palatino Linotype" w:hAnsi="Palatino Linotype" w:cs="Arial"/>
          <w:b/>
        </w:rPr>
        <w:t>l</w:t>
      </w:r>
      <w:r>
        <w:rPr>
          <w:rFonts w:ascii="Palatino Linotype" w:hAnsi="Palatino Linotype" w:cs="Arial"/>
        </w:rPr>
        <w:t xml:space="preserve"> </w:t>
      </w:r>
      <w:r w:rsidRPr="00CA0481">
        <w:rPr>
          <w:rFonts w:ascii="Palatino Linotype" w:hAnsi="Palatino Linotype" w:cs="Arial"/>
          <w:b/>
        </w:rPr>
        <w:t>sujeto obligado</w:t>
      </w:r>
      <w:r>
        <w:rPr>
          <w:rFonts w:ascii="Palatino Linotype" w:hAnsi="Palatino Linotype" w:cs="Arial"/>
        </w:rPr>
        <w:t xml:space="preserve"> </w:t>
      </w:r>
      <w:r w:rsidRPr="001C6C81">
        <w:rPr>
          <w:rFonts w:ascii="Palatino Linotype" w:hAnsi="Palatino Linotype" w:cs="Arial"/>
        </w:rPr>
        <w:t>y del marco normativo que rige el actuar del ente público, así tenemos que se solicitó</w:t>
      </w:r>
      <w:r>
        <w:rPr>
          <w:rFonts w:ascii="Palatino Linotype" w:hAnsi="Palatino Linotype" w:cs="Arial"/>
        </w:rPr>
        <w:t>, objetivamente</w:t>
      </w:r>
      <w:r w:rsidRPr="004D5D41">
        <w:t xml:space="preserve"> </w:t>
      </w:r>
      <w:r w:rsidRPr="004D5D41">
        <w:rPr>
          <w:rFonts w:ascii="Palatino Linotype" w:hAnsi="Palatino Linotype" w:cs="Arial"/>
        </w:rPr>
        <w:t>los documentos con los que se acredita la propiedad de inmueble</w:t>
      </w:r>
      <w:r>
        <w:rPr>
          <w:rFonts w:ascii="Palatino Linotype" w:hAnsi="Palatino Linotype" w:cs="Arial"/>
        </w:rPr>
        <w:t xml:space="preserve"> referido en la solicitud de información.</w:t>
      </w:r>
    </w:p>
    <w:p w:rsidR="000955F7" w:rsidRDefault="000955F7" w:rsidP="004D5D41">
      <w:pPr>
        <w:pStyle w:val="Prrafodelista"/>
        <w:autoSpaceDE w:val="0"/>
        <w:autoSpaceDN w:val="0"/>
        <w:adjustRightInd w:val="0"/>
        <w:spacing w:line="360" w:lineRule="auto"/>
        <w:ind w:left="0"/>
        <w:jc w:val="both"/>
        <w:rPr>
          <w:rFonts w:ascii="Palatino Linotype" w:hAnsi="Palatino Linotype" w:cs="Arial"/>
        </w:rPr>
      </w:pPr>
    </w:p>
    <w:p w:rsidR="000955F7" w:rsidRPr="004A5D54" w:rsidRDefault="000955F7" w:rsidP="000955F7">
      <w:pPr>
        <w:tabs>
          <w:tab w:val="left" w:pos="709"/>
        </w:tabs>
        <w:spacing w:after="0" w:line="360" w:lineRule="auto"/>
        <w:jc w:val="both"/>
        <w:rPr>
          <w:rFonts w:ascii="Palatino Linotype" w:eastAsia="MS Mincho" w:hAnsi="Palatino Linotype"/>
          <w:sz w:val="24"/>
          <w:lang w:val="es-ES_tradnl"/>
        </w:rPr>
      </w:pPr>
      <w:r w:rsidRPr="004A5D54">
        <w:rPr>
          <w:rFonts w:ascii="Palatino Linotype" w:eastAsia="MS Mincho" w:hAnsi="Palatino Linotype"/>
          <w:sz w:val="24"/>
          <w:lang w:val="es-ES_tradnl"/>
        </w:rPr>
        <w:t xml:space="preserve">Consecuentemente, mediante aclaración requerida por </w:t>
      </w:r>
      <w:r w:rsidRPr="004A5D54">
        <w:rPr>
          <w:rFonts w:ascii="Palatino Linotype" w:eastAsia="MS Mincho" w:hAnsi="Palatino Linotype"/>
          <w:b/>
          <w:sz w:val="24"/>
          <w:lang w:val="es-ES_tradnl"/>
        </w:rPr>
        <w:t>El Sujeto Obligado</w:t>
      </w:r>
      <w:r w:rsidRPr="004A5D54">
        <w:rPr>
          <w:rFonts w:ascii="Palatino Linotype" w:eastAsia="MS Mincho" w:hAnsi="Palatino Linotype"/>
          <w:sz w:val="24"/>
          <w:lang w:val="es-ES_tradnl"/>
        </w:rPr>
        <w:t xml:space="preserve">, </w:t>
      </w:r>
      <w:r>
        <w:rPr>
          <w:rFonts w:ascii="Palatino Linotype" w:eastAsia="MS Mincho" w:hAnsi="Palatino Linotype"/>
          <w:b/>
          <w:sz w:val="24"/>
          <w:lang w:val="es-ES_tradnl"/>
        </w:rPr>
        <w:t>El</w:t>
      </w:r>
      <w:r w:rsidRPr="004A5D54">
        <w:rPr>
          <w:rFonts w:ascii="Palatino Linotype" w:eastAsia="MS Mincho" w:hAnsi="Palatino Linotype"/>
          <w:sz w:val="24"/>
          <w:lang w:val="es-ES_tradnl"/>
        </w:rPr>
        <w:t xml:space="preserve"> </w:t>
      </w:r>
      <w:r w:rsidRPr="004A5D54">
        <w:rPr>
          <w:rFonts w:ascii="Palatino Linotype" w:eastAsia="MS Mincho" w:hAnsi="Palatino Linotype"/>
          <w:b/>
          <w:sz w:val="24"/>
          <w:lang w:val="es-ES_tradnl"/>
        </w:rPr>
        <w:t>Recurrente</w:t>
      </w:r>
      <w:r w:rsidRPr="004A5D54">
        <w:rPr>
          <w:rFonts w:ascii="Palatino Linotype" w:eastAsia="MS Mincho" w:hAnsi="Palatino Linotype"/>
          <w:sz w:val="24"/>
          <w:lang w:val="es-ES_tradnl"/>
        </w:rPr>
        <w:t xml:space="preserve"> expuso que:</w:t>
      </w:r>
    </w:p>
    <w:p w:rsidR="000955F7" w:rsidRDefault="000955F7" w:rsidP="000955F7">
      <w:pPr>
        <w:spacing w:before="120" w:after="120" w:line="240" w:lineRule="auto"/>
        <w:ind w:left="567" w:right="567"/>
        <w:jc w:val="both"/>
        <w:rPr>
          <w:rFonts w:ascii="Palatino Linotype" w:eastAsia="Times New Roman" w:hAnsi="Palatino Linotype" w:cs="Times New Roman"/>
          <w:i/>
          <w:sz w:val="24"/>
          <w:szCs w:val="24"/>
          <w:lang w:val="es-ES_tradnl" w:eastAsia="es-ES"/>
        </w:rPr>
      </w:pPr>
    </w:p>
    <w:p w:rsidR="000955F7" w:rsidRPr="004A5D54" w:rsidRDefault="000955F7" w:rsidP="000955F7">
      <w:pPr>
        <w:spacing w:before="120" w:after="120" w:line="240" w:lineRule="auto"/>
        <w:ind w:left="567" w:right="567"/>
        <w:jc w:val="both"/>
        <w:rPr>
          <w:rFonts w:ascii="Palatino Linotype" w:eastAsia="Times New Roman" w:hAnsi="Palatino Linotype" w:cs="Times New Roman"/>
          <w:i/>
          <w:sz w:val="24"/>
          <w:szCs w:val="24"/>
          <w:lang w:val="es-ES_tradnl" w:eastAsia="es-ES"/>
        </w:rPr>
      </w:pPr>
      <w:r w:rsidRPr="004A5D54">
        <w:rPr>
          <w:rFonts w:ascii="Palatino Linotype" w:eastAsia="Times New Roman" w:hAnsi="Palatino Linotype" w:cs="Times New Roman"/>
          <w:i/>
          <w:sz w:val="24"/>
          <w:szCs w:val="24"/>
          <w:lang w:val="es-ES_tradnl" w:eastAsia="es-ES"/>
        </w:rPr>
        <w:t>“</w:t>
      </w:r>
      <w:r w:rsidRPr="004B133C">
        <w:rPr>
          <w:rFonts w:ascii="Palatino Linotype" w:eastAsia="Calibri" w:hAnsi="Palatino Linotype" w:cs="Arial"/>
          <w:i/>
        </w:rPr>
        <w:t xml:space="preserve">Lo que se solicita es </w:t>
      </w:r>
      <w:r w:rsidRPr="004B133C">
        <w:rPr>
          <w:rFonts w:ascii="Palatino Linotype" w:eastAsia="Calibri" w:hAnsi="Palatino Linotype" w:cs="Arial"/>
          <w:b/>
          <w:bCs/>
          <w:i/>
        </w:rPr>
        <w:t xml:space="preserve">saber cuál fue la documentación que presentó la señora </w:t>
      </w:r>
      <w:r w:rsidR="00242579">
        <w:rPr>
          <w:rFonts w:ascii="Palatino Linotype" w:eastAsia="Calibri" w:hAnsi="Palatino Linotype" w:cs="Arial"/>
          <w:b/>
          <w:bCs/>
          <w:i/>
        </w:rPr>
        <w:t>XXXXXXX XXXXXXX XXXX</w:t>
      </w:r>
      <w:r w:rsidRPr="004B133C">
        <w:rPr>
          <w:rFonts w:ascii="Palatino Linotype" w:eastAsia="Calibri" w:hAnsi="Palatino Linotype" w:cs="Arial"/>
          <w:b/>
          <w:bCs/>
          <w:i/>
        </w:rPr>
        <w:t>, para acreditar la propiedad del inmueble</w:t>
      </w:r>
      <w:r w:rsidRPr="004A5D54">
        <w:rPr>
          <w:rFonts w:ascii="Palatino Linotype" w:eastAsia="Times New Roman" w:hAnsi="Palatino Linotype" w:cs="Times New Roman"/>
          <w:i/>
          <w:sz w:val="24"/>
          <w:szCs w:val="24"/>
          <w:lang w:val="es-ES_tradnl" w:eastAsia="es-ES"/>
        </w:rPr>
        <w:t>” [Sic]</w:t>
      </w:r>
    </w:p>
    <w:p w:rsidR="000955F7" w:rsidRDefault="000955F7" w:rsidP="000955F7">
      <w:pPr>
        <w:spacing w:after="0" w:line="360" w:lineRule="auto"/>
        <w:jc w:val="both"/>
        <w:rPr>
          <w:rFonts w:ascii="Palatino Linotype" w:hAnsi="Palatino Linotype" w:cs="Arial"/>
          <w:sz w:val="14"/>
        </w:rPr>
      </w:pPr>
    </w:p>
    <w:p w:rsidR="000955F7" w:rsidRDefault="000955F7" w:rsidP="000955F7">
      <w:pPr>
        <w:spacing w:after="0" w:line="360" w:lineRule="auto"/>
        <w:jc w:val="both"/>
        <w:rPr>
          <w:rFonts w:ascii="Palatino Linotype" w:hAnsi="Palatino Linotype" w:cs="Arial"/>
          <w:sz w:val="14"/>
        </w:rPr>
      </w:pPr>
    </w:p>
    <w:p w:rsidR="003A1690" w:rsidRPr="003B0024" w:rsidRDefault="003A1690" w:rsidP="003A1690">
      <w:pPr>
        <w:spacing w:after="0" w:line="360" w:lineRule="auto"/>
        <w:jc w:val="both"/>
        <w:rPr>
          <w:rFonts w:ascii="Palatino Linotype" w:hAnsi="Palatino Linotype" w:cs="Arial"/>
          <w:sz w:val="24"/>
        </w:rPr>
      </w:pPr>
      <w:r>
        <w:rPr>
          <w:rFonts w:ascii="Palatino Linotype" w:eastAsia="Times New Roman" w:hAnsi="Palatino Linotype"/>
          <w:sz w:val="24"/>
          <w:szCs w:val="24"/>
          <w:lang w:eastAsia="es-MX"/>
        </w:rPr>
        <w:t xml:space="preserve">De la aclaración rendida por </w:t>
      </w:r>
      <w:r w:rsidRPr="003A1690">
        <w:rPr>
          <w:rFonts w:ascii="Palatino Linotype" w:eastAsia="Times New Roman" w:hAnsi="Palatino Linotype"/>
          <w:b/>
          <w:bCs/>
          <w:sz w:val="24"/>
          <w:szCs w:val="24"/>
          <w:lang w:eastAsia="es-MX"/>
        </w:rPr>
        <w:t xml:space="preserve">El </w:t>
      </w:r>
      <w:r w:rsidR="00BA3C2D" w:rsidRPr="003A1690">
        <w:rPr>
          <w:rFonts w:ascii="Palatino Linotype" w:eastAsia="Times New Roman" w:hAnsi="Palatino Linotype"/>
          <w:b/>
          <w:bCs/>
          <w:sz w:val="24"/>
          <w:szCs w:val="24"/>
          <w:lang w:eastAsia="es-MX"/>
        </w:rPr>
        <w:t>Recurrente</w:t>
      </w:r>
      <w:r>
        <w:rPr>
          <w:rFonts w:ascii="Palatino Linotype" w:eastAsia="Times New Roman" w:hAnsi="Palatino Linotype"/>
          <w:sz w:val="24"/>
          <w:szCs w:val="24"/>
          <w:lang w:eastAsia="es-MX"/>
        </w:rPr>
        <w:t xml:space="preserve">, </w:t>
      </w:r>
      <w:r w:rsidR="00BA3C2D">
        <w:rPr>
          <w:rFonts w:ascii="Palatino Linotype" w:eastAsia="Times New Roman" w:hAnsi="Palatino Linotype"/>
          <w:sz w:val="24"/>
          <w:szCs w:val="24"/>
          <w:lang w:eastAsia="es-MX"/>
        </w:rPr>
        <w:t>advertimos que</w:t>
      </w:r>
      <w:r w:rsidR="004463ED">
        <w:rPr>
          <w:rFonts w:ascii="Palatino Linotype" w:eastAsia="Times New Roman" w:hAnsi="Palatino Linotype"/>
          <w:sz w:val="24"/>
          <w:szCs w:val="24"/>
          <w:lang w:eastAsia="es-MX"/>
        </w:rPr>
        <w:t xml:space="preserve"> de</w:t>
      </w:r>
      <w:r w:rsidR="00BA3C2D">
        <w:rPr>
          <w:rFonts w:ascii="Palatino Linotype" w:eastAsia="Times New Roman" w:hAnsi="Palatino Linotype"/>
          <w:sz w:val="24"/>
          <w:szCs w:val="24"/>
          <w:lang w:eastAsia="es-MX"/>
        </w:rPr>
        <w:t xml:space="preserve"> </w:t>
      </w:r>
      <w:r w:rsidR="004463ED">
        <w:rPr>
          <w:rFonts w:ascii="Palatino Linotype" w:eastAsia="Times New Roman" w:hAnsi="Palatino Linotype"/>
          <w:sz w:val="24"/>
          <w:szCs w:val="24"/>
          <w:lang w:eastAsia="es-MX"/>
        </w:rPr>
        <w:t>esta se especificó la información a la que se pretende acceder en un sentido diferente a la solicitud primigenia,</w:t>
      </w:r>
      <w:r>
        <w:rPr>
          <w:rFonts w:ascii="Palatino Linotype" w:eastAsia="Times New Roman" w:hAnsi="Palatino Linotype"/>
          <w:sz w:val="24"/>
          <w:szCs w:val="24"/>
          <w:lang w:eastAsia="es-MX"/>
        </w:rPr>
        <w:t xml:space="preserve"> lo que nos permite traer a colación, lo establecido en el artículo 159 de </w:t>
      </w:r>
      <w:r w:rsidRPr="00007046">
        <w:rPr>
          <w:rFonts w:ascii="Palatino Linotype" w:eastAsia="Times New Roman" w:hAnsi="Palatino Linotype"/>
          <w:sz w:val="24"/>
          <w:szCs w:val="24"/>
          <w:lang w:eastAsia="es-MX"/>
        </w:rPr>
        <w:t xml:space="preserve">la </w:t>
      </w:r>
      <w:r w:rsidRPr="00007046">
        <w:rPr>
          <w:rFonts w:ascii="Palatino Linotype" w:eastAsia="Times New Roman" w:hAnsi="Palatino Linotype"/>
          <w:sz w:val="24"/>
          <w:szCs w:val="24"/>
          <w:lang w:eastAsia="es-MX"/>
        </w:rPr>
        <w:lastRenderedPageBreak/>
        <w:t>Ley de Transparencia y Acceso a la Información Pública del Estado de México y Municipios</w:t>
      </w:r>
      <w:r>
        <w:rPr>
          <w:rFonts w:ascii="Palatino Linotype" w:eastAsia="Times New Roman" w:hAnsi="Palatino Linotype"/>
          <w:sz w:val="24"/>
          <w:szCs w:val="24"/>
          <w:lang w:eastAsia="es-MX"/>
        </w:rPr>
        <w:t>, que a la letra señala lo siguiente:</w:t>
      </w:r>
    </w:p>
    <w:p w:rsidR="003A1690" w:rsidRDefault="003A1690" w:rsidP="003A1690">
      <w:pPr>
        <w:spacing w:before="240" w:after="0" w:line="240" w:lineRule="auto"/>
        <w:ind w:left="851" w:right="851"/>
        <w:jc w:val="both"/>
        <w:rPr>
          <w:rFonts w:ascii="Palatino Linotype" w:eastAsia="Times New Roman" w:hAnsi="Palatino Linotype"/>
          <w:i/>
          <w:lang w:eastAsia="es-MX"/>
        </w:rPr>
      </w:pPr>
      <w:r w:rsidRPr="00007046">
        <w:rPr>
          <w:rFonts w:ascii="Palatino Linotype" w:eastAsia="Times New Roman" w:hAnsi="Palatino Linotype"/>
          <w:b/>
          <w:i/>
          <w:lang w:eastAsia="es-MX"/>
        </w:rPr>
        <w:t>Artículo 159</w:t>
      </w:r>
      <w:r w:rsidRPr="00007046">
        <w:rPr>
          <w:rFonts w:ascii="Palatino Linotype" w:eastAsia="Times New Roman" w:hAnsi="Palatino Linotype"/>
          <w:i/>
          <w:lang w:eastAsia="es-MX"/>
        </w:rPr>
        <w:t xml:space="preserve">. </w:t>
      </w:r>
      <w:r w:rsidRPr="00007046">
        <w:rPr>
          <w:rFonts w:ascii="Palatino Linotype" w:eastAsia="Times New Roman" w:hAnsi="Palatino Linotype"/>
          <w:i/>
          <w:u w:val="single"/>
          <w:lang w:eastAsia="es-MX"/>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007046">
        <w:rPr>
          <w:rFonts w:ascii="Palatino Linotype" w:eastAsia="Times New Roman" w:hAnsi="Palatino Linotype"/>
          <w:i/>
          <w:lang w:eastAsia="es-MX"/>
        </w:rPr>
        <w:t xml:space="preserve">. </w:t>
      </w:r>
    </w:p>
    <w:p w:rsidR="003A1690" w:rsidRDefault="003A1690" w:rsidP="003A1690">
      <w:pPr>
        <w:spacing w:before="240" w:after="0" w:line="240" w:lineRule="auto"/>
        <w:ind w:left="851" w:right="851"/>
        <w:jc w:val="both"/>
        <w:rPr>
          <w:rFonts w:ascii="Palatino Linotype" w:eastAsia="Times New Roman" w:hAnsi="Palatino Linotype"/>
          <w:i/>
          <w:lang w:eastAsia="es-MX"/>
        </w:rPr>
      </w:pPr>
      <w:r w:rsidRPr="00007046">
        <w:rPr>
          <w:rFonts w:ascii="Palatino Linotype" w:eastAsia="Times New Roman" w:hAnsi="Palatino Linotype"/>
          <w:i/>
          <w:lang w:eastAsia="es-MX"/>
        </w:rPr>
        <w:t xml:space="preserve">En este requerimiento interrumpirá el plazo de respuesta establecido en el artículo 163 de la presente Ley, por lo que comenzará a computarse nuevamente al día siguiente del desahogo por parte del particular. </w:t>
      </w:r>
      <w:r w:rsidRPr="00007046">
        <w:rPr>
          <w:rFonts w:ascii="Palatino Linotype" w:eastAsia="Times New Roman" w:hAnsi="Palatino Linotype"/>
          <w:b/>
          <w:i/>
          <w:u w:val="single"/>
          <w:lang w:eastAsia="es-MX"/>
        </w:rPr>
        <w:t>En este caso, el sujeto obligado atenderá la solicitud en los términos en que fue desahogado el requerimiento de información adicional.</w:t>
      </w:r>
      <w:r w:rsidRPr="00007046">
        <w:rPr>
          <w:rFonts w:ascii="Palatino Linotype" w:eastAsia="Times New Roman" w:hAnsi="Palatino Linotype"/>
          <w:i/>
          <w:lang w:eastAsia="es-MX"/>
        </w:rPr>
        <w:t xml:space="preserve"> </w:t>
      </w:r>
    </w:p>
    <w:p w:rsidR="003A1690" w:rsidRDefault="003A1690" w:rsidP="003A1690">
      <w:pPr>
        <w:spacing w:before="240" w:after="0" w:line="240" w:lineRule="auto"/>
        <w:ind w:left="851" w:right="851"/>
        <w:jc w:val="both"/>
        <w:rPr>
          <w:rFonts w:ascii="Palatino Linotype" w:eastAsia="Times New Roman" w:hAnsi="Palatino Linotype"/>
          <w:i/>
          <w:lang w:eastAsia="es-MX"/>
        </w:rPr>
      </w:pPr>
      <w:r w:rsidRPr="00007046">
        <w:rPr>
          <w:rFonts w:ascii="Palatino Linotype" w:eastAsia="Times New Roman" w:hAnsi="Palatino Linotype"/>
          <w:i/>
          <w:lang w:eastAsia="es-MX"/>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3A1690" w:rsidRPr="00007046" w:rsidRDefault="003A1690" w:rsidP="003A1690">
      <w:pPr>
        <w:spacing w:before="240" w:after="0" w:line="240" w:lineRule="auto"/>
        <w:ind w:left="851" w:right="851"/>
        <w:jc w:val="both"/>
        <w:rPr>
          <w:rFonts w:ascii="Palatino Linotype" w:eastAsia="Times New Roman" w:hAnsi="Palatino Linotype"/>
          <w:i/>
          <w:lang w:eastAsia="es-MX"/>
        </w:rPr>
      </w:pPr>
      <w:r w:rsidRPr="00007046">
        <w:rPr>
          <w:rFonts w:ascii="Palatino Linotype" w:eastAsia="Times New Roman" w:hAnsi="Palatino Linotype"/>
          <w:i/>
          <w:lang w:eastAsia="es-MX"/>
        </w:rPr>
        <w:t>En el caso de requerimientos parciales no desahogados, se tendrá por presentada la solicitud por lo que respecta a los contenidos de información que no formaron parte del requerimiento.</w:t>
      </w:r>
    </w:p>
    <w:p w:rsidR="003A1690" w:rsidRDefault="003A1690" w:rsidP="003A1690">
      <w:pPr>
        <w:spacing w:before="240" w:after="0" w:line="360" w:lineRule="auto"/>
        <w:jc w:val="both"/>
        <w:rPr>
          <w:rFonts w:ascii="Palatino Linotype" w:hAnsi="Palatino Linotype"/>
          <w:sz w:val="24"/>
          <w:szCs w:val="24"/>
        </w:rPr>
      </w:pPr>
      <w:r w:rsidRPr="00007046">
        <w:rPr>
          <w:rFonts w:ascii="Palatino Linotype" w:hAnsi="Palatino Linotype"/>
          <w:sz w:val="24"/>
          <w:szCs w:val="24"/>
        </w:rPr>
        <w:t xml:space="preserve">Del numeral anteriormente transcrito, podemos advertir </w:t>
      </w:r>
      <w:r>
        <w:rPr>
          <w:rFonts w:ascii="Palatino Linotype" w:hAnsi="Palatino Linotype"/>
          <w:sz w:val="24"/>
          <w:szCs w:val="24"/>
        </w:rPr>
        <w:t>que c</w:t>
      </w:r>
      <w:r w:rsidRPr="00007046">
        <w:rPr>
          <w:rFonts w:ascii="Palatino Linotype" w:hAnsi="Palatino Linotype"/>
          <w:sz w:val="24"/>
          <w:szCs w:val="24"/>
        </w:rPr>
        <w:t>uando los detalles proporcionados para localizar los documentos resulten insuficientes, incompletos o sean erróneos, la Unidad de Transparencia podrá requerir al solicitante</w:t>
      </w:r>
      <w:r>
        <w:rPr>
          <w:rFonts w:ascii="Palatino Linotype" w:hAnsi="Palatino Linotype"/>
          <w:sz w:val="24"/>
          <w:szCs w:val="24"/>
        </w:rPr>
        <w:t>,</w:t>
      </w:r>
      <w:r w:rsidRPr="00007046">
        <w:t xml:space="preserve"> </w:t>
      </w:r>
      <w:r w:rsidRPr="00007046">
        <w:rPr>
          <w:rFonts w:ascii="Palatino Linotype" w:hAnsi="Palatino Linotype"/>
          <w:sz w:val="24"/>
          <w:szCs w:val="24"/>
        </w:rPr>
        <w:t>indique otros elementos que complementen, corrijan o amplíen los datos proporcionados o bien, precise uno o varios requerimientos de información</w:t>
      </w:r>
      <w:r>
        <w:rPr>
          <w:rFonts w:ascii="Palatino Linotype" w:hAnsi="Palatino Linotype"/>
          <w:sz w:val="24"/>
          <w:szCs w:val="24"/>
        </w:rPr>
        <w:t>, así en este caso</w:t>
      </w:r>
      <w:r w:rsidRPr="00007046">
        <w:t xml:space="preserve"> </w:t>
      </w:r>
      <w:r w:rsidRPr="00007046">
        <w:rPr>
          <w:rFonts w:ascii="Palatino Linotype" w:hAnsi="Palatino Linotype"/>
          <w:b/>
          <w:sz w:val="24"/>
          <w:szCs w:val="24"/>
          <w:u w:val="single"/>
        </w:rPr>
        <w:t>el sujeto obligado atenderá la solicitud en los términos en que fue desahogado el requerimiento de información adicional</w:t>
      </w:r>
      <w:r>
        <w:rPr>
          <w:rFonts w:ascii="Palatino Linotype" w:hAnsi="Palatino Linotype"/>
          <w:b/>
          <w:sz w:val="24"/>
          <w:szCs w:val="24"/>
          <w:u w:val="single"/>
        </w:rPr>
        <w:t>,</w:t>
      </w:r>
      <w:r w:rsidRPr="003B5B33">
        <w:rPr>
          <w:rFonts w:ascii="Palatino Linotype" w:hAnsi="Palatino Linotype"/>
          <w:b/>
          <w:sz w:val="24"/>
          <w:szCs w:val="24"/>
        </w:rPr>
        <w:t xml:space="preserve"> </w:t>
      </w:r>
      <w:r>
        <w:rPr>
          <w:rFonts w:ascii="Palatino Linotype" w:hAnsi="Palatino Linotype"/>
          <w:sz w:val="24"/>
          <w:szCs w:val="24"/>
        </w:rPr>
        <w:t>es decir, se otorgará respuesta en base a los requerimientos planteados una vez desahogada la aclaración</w:t>
      </w:r>
      <w:r w:rsidR="004463ED">
        <w:rPr>
          <w:rFonts w:ascii="Palatino Linotype" w:hAnsi="Palatino Linotype"/>
          <w:sz w:val="24"/>
          <w:szCs w:val="24"/>
        </w:rPr>
        <w:t>.</w:t>
      </w:r>
    </w:p>
    <w:p w:rsidR="004463ED" w:rsidRDefault="004463ED" w:rsidP="004463E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Visto lo anterior, no escapa a la óptica de este Órgano Resolutor, que </w:t>
      </w:r>
      <w:r>
        <w:rPr>
          <w:rFonts w:ascii="Palatino Linotype" w:hAnsi="Palatino Linotype" w:cs="Arial"/>
          <w:b/>
        </w:rPr>
        <w:t>E</w:t>
      </w:r>
      <w:r w:rsidRPr="005051FB">
        <w:rPr>
          <w:rFonts w:ascii="Palatino Linotype" w:hAnsi="Palatino Linotype" w:cs="Arial"/>
          <w:b/>
        </w:rPr>
        <w:t>l</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peticiona al </w:t>
      </w:r>
      <w:r w:rsidR="00A73F45">
        <w:rPr>
          <w:rFonts w:ascii="Palatino Linotype" w:hAnsi="Palatino Linotype" w:cs="Arial"/>
          <w:b/>
        </w:rPr>
        <w:t>S</w:t>
      </w:r>
      <w:r>
        <w:rPr>
          <w:rFonts w:ascii="Palatino Linotype" w:hAnsi="Palatino Linotype" w:cs="Arial"/>
          <w:b/>
        </w:rPr>
        <w:t xml:space="preserve">ujeto </w:t>
      </w:r>
      <w:r w:rsidR="00A73F45">
        <w:rPr>
          <w:rFonts w:ascii="Palatino Linotype" w:hAnsi="Palatino Linotype" w:cs="Arial"/>
          <w:b/>
        </w:rPr>
        <w:t>O</w:t>
      </w:r>
      <w:r>
        <w:rPr>
          <w:rFonts w:ascii="Palatino Linotype" w:hAnsi="Palatino Linotype" w:cs="Arial"/>
          <w:b/>
        </w:rPr>
        <w:t>bligado</w:t>
      </w:r>
      <w:r>
        <w:rPr>
          <w:rFonts w:ascii="Palatino Linotype" w:hAnsi="Palatino Linotype" w:cs="Arial"/>
        </w:rPr>
        <w:t xml:space="preserve"> responda </w:t>
      </w:r>
      <w:r w:rsidR="00A73F45">
        <w:rPr>
          <w:rFonts w:ascii="Palatino Linotype" w:hAnsi="Palatino Linotype" w:cs="Arial"/>
        </w:rPr>
        <w:t xml:space="preserve">un </w:t>
      </w:r>
      <w:r>
        <w:rPr>
          <w:rFonts w:ascii="Palatino Linotype" w:hAnsi="Palatino Linotype" w:cs="Arial"/>
        </w:rPr>
        <w:t xml:space="preserve">cuestionamiento, lo cual es </w:t>
      </w:r>
      <w:r w:rsidRPr="00F7262E">
        <w:rPr>
          <w:rFonts w:ascii="Palatino Linotype" w:hAnsi="Palatino Linotype" w:cs="Arial"/>
        </w:rPr>
        <w:t>contrario a lo establecido en el párrafo segundo del artículo 12 de la Ley de Transparencia y Acceso a la Información Pública del Estado de México y Municipios</w:t>
      </w:r>
      <w:r>
        <w:rPr>
          <w:rStyle w:val="Refdenotaalpie"/>
          <w:rFonts w:ascii="Palatino Linotype" w:hAnsi="Palatino Linotype" w:cs="Arial"/>
        </w:rPr>
        <w:footnoteReference w:id="2"/>
      </w:r>
      <w:r>
        <w:rPr>
          <w:rFonts w:ascii="Palatino Linotype" w:hAnsi="Palatino Linotype" w:cs="Arial"/>
        </w:rPr>
        <w:t xml:space="preserve">, el cual señala que los </w:t>
      </w:r>
      <w:r>
        <w:rPr>
          <w:rFonts w:ascii="Palatino Linotype" w:hAnsi="Palatino Linotype" w:cs="Arial"/>
          <w:b/>
        </w:rPr>
        <w:t xml:space="preserve">sujeto obligados </w:t>
      </w:r>
      <w:r>
        <w:rPr>
          <w:rFonts w:ascii="Palatino Linotype" w:hAnsi="Palatino Linotype" w:cs="Arial"/>
        </w:rPr>
        <w:t>solo proporcionaran la información que se les requiera y que obre en sus archivos y en el estado en que ésta se encuentra, que la obligación de proporcionarla no comprende el procesamiento de la misma, ni presentarla conforme al interés del solicitante.</w:t>
      </w:r>
    </w:p>
    <w:p w:rsidR="003A1690" w:rsidRDefault="003A1690" w:rsidP="003B0024">
      <w:pPr>
        <w:spacing w:after="0" w:line="360" w:lineRule="auto"/>
        <w:jc w:val="both"/>
        <w:rPr>
          <w:rFonts w:ascii="Palatino Linotype" w:hAnsi="Palatino Linotype" w:cs="Arial"/>
          <w:sz w:val="24"/>
        </w:rPr>
      </w:pPr>
    </w:p>
    <w:p w:rsidR="003B5B33" w:rsidRDefault="00565DA3" w:rsidP="003B5B33">
      <w:pPr>
        <w:spacing w:after="0" w:line="360" w:lineRule="auto"/>
        <w:jc w:val="both"/>
        <w:rPr>
          <w:rFonts w:ascii="Palatino Linotype" w:hAnsi="Palatino Linotype" w:cs="Arial"/>
          <w:sz w:val="24"/>
        </w:rPr>
      </w:pPr>
      <w:r w:rsidRPr="00BE4456">
        <w:rPr>
          <w:rFonts w:ascii="Palatino Linotype" w:hAnsi="Palatino Linotype" w:cs="Arial"/>
          <w:sz w:val="24"/>
        </w:rPr>
        <w:t>Posteriormente,</w:t>
      </w:r>
      <w:r>
        <w:rPr>
          <w:rFonts w:ascii="Palatino Linotype" w:hAnsi="Palatino Linotype" w:cs="Arial"/>
          <w:b/>
          <w:bCs/>
          <w:sz w:val="24"/>
        </w:rPr>
        <w:t xml:space="preserve"> </w:t>
      </w:r>
      <w:r w:rsidR="000955F7" w:rsidRPr="00AC294A">
        <w:rPr>
          <w:rFonts w:ascii="Palatino Linotype" w:hAnsi="Palatino Linotype" w:cs="Arial"/>
          <w:b/>
          <w:bCs/>
          <w:sz w:val="24"/>
        </w:rPr>
        <w:t>El</w:t>
      </w:r>
      <w:r w:rsidR="000955F7" w:rsidRPr="00673ED0">
        <w:rPr>
          <w:rFonts w:ascii="Palatino Linotype" w:hAnsi="Palatino Linotype" w:cs="Arial"/>
          <w:sz w:val="24"/>
        </w:rPr>
        <w:t xml:space="preserve"> </w:t>
      </w:r>
      <w:r w:rsidR="000955F7" w:rsidRPr="00B73A23">
        <w:rPr>
          <w:rFonts w:ascii="Palatino Linotype" w:hAnsi="Palatino Linotype" w:cs="Arial"/>
          <w:b/>
          <w:sz w:val="24"/>
        </w:rPr>
        <w:t>Sujeto Obligado</w:t>
      </w:r>
      <w:r w:rsidR="000955F7">
        <w:rPr>
          <w:rFonts w:ascii="Palatino Linotype" w:hAnsi="Palatino Linotype" w:cs="Arial"/>
          <w:sz w:val="24"/>
        </w:rPr>
        <w:t xml:space="preserve"> </w:t>
      </w:r>
      <w:r w:rsidR="00BE4456" w:rsidRPr="00BE4456">
        <w:rPr>
          <w:rFonts w:ascii="Palatino Linotype" w:hAnsi="Palatino Linotype" w:cs="Arial"/>
          <w:sz w:val="24"/>
        </w:rPr>
        <w:t xml:space="preserve">hizo entrega de su respuesta al recurrente, cuyo contenido sustancial versa en </w:t>
      </w:r>
      <w:r w:rsidR="000955F7">
        <w:rPr>
          <w:rFonts w:ascii="Palatino Linotype" w:hAnsi="Palatino Linotype" w:cs="Arial"/>
          <w:sz w:val="24"/>
        </w:rPr>
        <w:t>inform</w:t>
      </w:r>
      <w:r w:rsidR="00BE4456">
        <w:rPr>
          <w:rFonts w:ascii="Palatino Linotype" w:hAnsi="Palatino Linotype" w:cs="Arial"/>
          <w:sz w:val="24"/>
        </w:rPr>
        <w:t>ar</w:t>
      </w:r>
      <w:r w:rsidR="008E7D80">
        <w:rPr>
          <w:rFonts w:ascii="Palatino Linotype" w:hAnsi="Palatino Linotype" w:cs="Arial"/>
          <w:sz w:val="24"/>
        </w:rPr>
        <w:t xml:space="preserve"> </w:t>
      </w:r>
      <w:r w:rsidR="00BE4456">
        <w:rPr>
          <w:rFonts w:ascii="Palatino Linotype" w:hAnsi="Palatino Linotype" w:cs="Arial"/>
          <w:sz w:val="24"/>
        </w:rPr>
        <w:t xml:space="preserve">al entonces solicitante, </w:t>
      </w:r>
      <w:r w:rsidR="000955F7">
        <w:rPr>
          <w:rFonts w:ascii="Palatino Linotype" w:hAnsi="Palatino Linotype" w:cs="Arial"/>
          <w:sz w:val="24"/>
        </w:rPr>
        <w:t xml:space="preserve">que </w:t>
      </w:r>
      <w:r w:rsidR="008A43A3" w:rsidRPr="008A43A3">
        <w:rPr>
          <w:rFonts w:ascii="Palatino Linotype" w:hAnsi="Palatino Linotype" w:cs="Arial"/>
          <w:sz w:val="24"/>
        </w:rPr>
        <w:t>la información referida se considera confidencial al tratarse de documentos concernientes a la vida privada de un particular</w:t>
      </w:r>
      <w:r w:rsidR="008A43A3">
        <w:rPr>
          <w:rFonts w:ascii="Palatino Linotype" w:hAnsi="Palatino Linotype" w:cs="Arial"/>
          <w:sz w:val="24"/>
        </w:rPr>
        <w:t xml:space="preserve"> y ya que no se acredita</w:t>
      </w:r>
      <w:r w:rsidR="008A43A3" w:rsidRPr="008A43A3">
        <w:rPr>
          <w:rFonts w:ascii="Palatino Linotype" w:hAnsi="Palatino Linotype" w:cs="Arial"/>
          <w:sz w:val="24"/>
        </w:rPr>
        <w:t xml:space="preserve"> el consentimiento expreso del titular de la información, </w:t>
      </w:r>
      <w:r w:rsidR="008A43A3">
        <w:rPr>
          <w:rFonts w:ascii="Palatino Linotype" w:hAnsi="Palatino Linotype" w:cs="Arial"/>
          <w:sz w:val="24"/>
        </w:rPr>
        <w:t xml:space="preserve">esta </w:t>
      </w:r>
      <w:r w:rsidR="008A43A3" w:rsidRPr="008A43A3">
        <w:rPr>
          <w:rFonts w:ascii="Palatino Linotype" w:hAnsi="Palatino Linotype" w:cs="Arial"/>
          <w:sz w:val="24"/>
        </w:rPr>
        <w:t>no podrá ser entregada al solicitante</w:t>
      </w:r>
      <w:r w:rsidR="008A43A3">
        <w:rPr>
          <w:rFonts w:ascii="Palatino Linotype" w:hAnsi="Palatino Linotype" w:cs="Arial"/>
          <w:sz w:val="24"/>
        </w:rPr>
        <w:t>.</w:t>
      </w:r>
    </w:p>
    <w:p w:rsidR="00CA78AE" w:rsidRDefault="00CA78AE" w:rsidP="00CA78AE">
      <w:pPr>
        <w:spacing w:after="0" w:line="360" w:lineRule="auto"/>
        <w:jc w:val="both"/>
        <w:rPr>
          <w:rFonts w:ascii="Palatino Linotype" w:hAnsi="Palatino Linotype"/>
          <w:sz w:val="24"/>
          <w:szCs w:val="24"/>
        </w:rPr>
      </w:pPr>
    </w:p>
    <w:p w:rsidR="00CA78AE" w:rsidRDefault="00CA78AE" w:rsidP="00CA78AE">
      <w:pPr>
        <w:spacing w:after="0" w:line="360" w:lineRule="auto"/>
        <w:jc w:val="both"/>
        <w:rPr>
          <w:rFonts w:ascii="Palatino Linotype" w:hAnsi="Palatino Linotype"/>
          <w:sz w:val="24"/>
          <w:szCs w:val="24"/>
        </w:rPr>
      </w:pPr>
      <w:r>
        <w:rPr>
          <w:rFonts w:ascii="Palatino Linotype" w:hAnsi="Palatino Linotype"/>
          <w:sz w:val="24"/>
          <w:szCs w:val="24"/>
        </w:rPr>
        <w:t>Por lo anteriormente expuesto</w:t>
      </w:r>
      <w:r w:rsidRPr="0024723B">
        <w:rPr>
          <w:rFonts w:ascii="Palatino Linotype" w:hAnsi="Palatino Linotype"/>
          <w:sz w:val="24"/>
          <w:szCs w:val="24"/>
        </w:rPr>
        <w:t xml:space="preserve">, es necesario realizar un análisis a las razones o motivos de inconformidad del </w:t>
      </w:r>
      <w:r w:rsidRPr="0024723B">
        <w:rPr>
          <w:rFonts w:ascii="Palatino Linotype" w:hAnsi="Palatino Linotype"/>
          <w:b/>
          <w:sz w:val="24"/>
          <w:szCs w:val="24"/>
        </w:rPr>
        <w:t>Recurrente</w:t>
      </w:r>
      <w:r w:rsidRPr="0024723B">
        <w:rPr>
          <w:rFonts w:ascii="Palatino Linotype" w:hAnsi="Palatino Linotype"/>
          <w:sz w:val="24"/>
          <w:szCs w:val="24"/>
        </w:rPr>
        <w:t xml:space="preserve"> para estar en posibilidad de calificar los mismos. Así, se tiene que el particular consideró que su derecho a la información pública fue conculcado debido a que se </w:t>
      </w:r>
      <w:r>
        <w:rPr>
          <w:rFonts w:ascii="Palatino Linotype" w:hAnsi="Palatino Linotype"/>
          <w:sz w:val="24"/>
          <w:szCs w:val="24"/>
        </w:rPr>
        <w:t>le informó que no se le puede entregar la información solicitada,</w:t>
      </w:r>
      <w:r w:rsidRPr="0024723B">
        <w:rPr>
          <w:rFonts w:ascii="Palatino Linotype" w:hAnsi="Palatino Linotype"/>
          <w:sz w:val="24"/>
          <w:szCs w:val="24"/>
        </w:rPr>
        <w:t xml:space="preserve"> por lo que </w:t>
      </w:r>
      <w:r>
        <w:rPr>
          <w:rFonts w:ascii="Palatino Linotype" w:hAnsi="Palatino Linotype"/>
          <w:sz w:val="24"/>
          <w:szCs w:val="24"/>
        </w:rPr>
        <w:t xml:space="preserve">se adolece, manifestando que </w:t>
      </w:r>
      <w:r w:rsidR="00E42DAB">
        <w:rPr>
          <w:rFonts w:ascii="Palatino Linotype" w:hAnsi="Palatino Linotype"/>
          <w:sz w:val="24"/>
          <w:szCs w:val="24"/>
        </w:rPr>
        <w:t>“</w:t>
      </w:r>
      <w:r w:rsidR="00E42DAB" w:rsidRPr="00E42DAB">
        <w:rPr>
          <w:rFonts w:ascii="Palatino Linotype" w:hAnsi="Palatino Linotype"/>
          <w:i/>
          <w:iCs/>
          <w:sz w:val="24"/>
          <w:szCs w:val="24"/>
          <w:u w:val="single"/>
        </w:rPr>
        <w:t xml:space="preserve">En la aclaración de solicitud de </w:t>
      </w:r>
      <w:r w:rsidR="00E42DAB" w:rsidRPr="00E42DAB">
        <w:rPr>
          <w:rFonts w:ascii="Palatino Linotype" w:hAnsi="Palatino Linotype"/>
          <w:i/>
          <w:iCs/>
          <w:sz w:val="24"/>
          <w:szCs w:val="24"/>
          <w:u w:val="single"/>
        </w:rPr>
        <w:lastRenderedPageBreak/>
        <w:t xml:space="preserve">información pública, expresamente se manifestó que lo que se solicitaba saber era, cuál fue la documentación que presentó la señora </w:t>
      </w:r>
      <w:r w:rsidR="009E5EF2">
        <w:rPr>
          <w:rFonts w:ascii="Palatino Linotype" w:hAnsi="Palatino Linotype"/>
          <w:i/>
          <w:iCs/>
          <w:sz w:val="24"/>
          <w:szCs w:val="24"/>
          <w:u w:val="single"/>
        </w:rPr>
        <w:t>xxxxxx</w:t>
      </w:r>
      <w:r w:rsidR="00E42DAB" w:rsidRPr="00E42DAB">
        <w:rPr>
          <w:rFonts w:ascii="Palatino Linotype" w:hAnsi="Palatino Linotype"/>
          <w:i/>
          <w:iCs/>
          <w:sz w:val="24"/>
          <w:szCs w:val="24"/>
          <w:u w:val="single"/>
        </w:rPr>
        <w:t xml:space="preserve"> </w:t>
      </w:r>
      <w:r w:rsidR="009E5EF2">
        <w:rPr>
          <w:rFonts w:ascii="Palatino Linotype" w:hAnsi="Palatino Linotype"/>
          <w:i/>
          <w:iCs/>
          <w:sz w:val="24"/>
          <w:szCs w:val="24"/>
          <w:u w:val="single"/>
        </w:rPr>
        <w:t>xxxxxxxx</w:t>
      </w:r>
      <w:r w:rsidR="00E42DAB" w:rsidRPr="00E42DAB">
        <w:rPr>
          <w:rFonts w:ascii="Palatino Linotype" w:hAnsi="Palatino Linotype"/>
          <w:i/>
          <w:iCs/>
          <w:sz w:val="24"/>
          <w:szCs w:val="24"/>
          <w:u w:val="single"/>
        </w:rPr>
        <w:t xml:space="preserve"> </w:t>
      </w:r>
      <w:r w:rsidR="009E5EF2">
        <w:rPr>
          <w:rFonts w:ascii="Palatino Linotype" w:hAnsi="Palatino Linotype"/>
          <w:i/>
          <w:iCs/>
          <w:sz w:val="24"/>
          <w:szCs w:val="24"/>
          <w:u w:val="single"/>
        </w:rPr>
        <w:t>xxxx</w:t>
      </w:r>
      <w:bookmarkStart w:id="2" w:name="_GoBack"/>
      <w:bookmarkEnd w:id="2"/>
      <w:r w:rsidR="00E42DAB" w:rsidRPr="00E42DAB">
        <w:rPr>
          <w:rFonts w:ascii="Palatino Linotype" w:hAnsi="Palatino Linotype"/>
          <w:i/>
          <w:iCs/>
          <w:sz w:val="24"/>
          <w:szCs w:val="24"/>
          <w:u w:val="single"/>
        </w:rPr>
        <w:t>, para acreditar la propiedad del inmueble</w:t>
      </w:r>
      <w:r w:rsidR="00E42DAB">
        <w:rPr>
          <w:rFonts w:ascii="Palatino Linotype" w:hAnsi="Palatino Linotype"/>
          <w:i/>
          <w:iCs/>
          <w:sz w:val="24"/>
          <w:szCs w:val="24"/>
          <w:u w:val="single"/>
        </w:rPr>
        <w:t>”</w:t>
      </w:r>
      <w:r w:rsidRPr="0024723B">
        <w:rPr>
          <w:rFonts w:ascii="Palatino Linotype" w:hAnsi="Palatino Linotype"/>
          <w:sz w:val="24"/>
          <w:szCs w:val="24"/>
        </w:rPr>
        <w:t xml:space="preserve"> </w:t>
      </w:r>
      <w:r w:rsidR="00E42DAB">
        <w:rPr>
          <w:rFonts w:ascii="Palatino Linotype" w:hAnsi="Palatino Linotype"/>
          <w:sz w:val="24"/>
          <w:szCs w:val="24"/>
        </w:rPr>
        <w:t>y “</w:t>
      </w:r>
      <w:r w:rsidR="00E42DAB" w:rsidRPr="00E42DAB">
        <w:rPr>
          <w:rFonts w:ascii="Palatino Linotype" w:hAnsi="Palatino Linotype"/>
          <w:i/>
          <w:iCs/>
          <w:sz w:val="24"/>
          <w:szCs w:val="24"/>
          <w:u w:val="single"/>
        </w:rPr>
        <w:t xml:space="preserve">lo que queda claro es que </w:t>
      </w:r>
      <w:bookmarkStart w:id="3" w:name="_Hlk18664621"/>
      <w:r w:rsidR="00E42DAB" w:rsidRPr="00E42DAB">
        <w:rPr>
          <w:rFonts w:ascii="Palatino Linotype" w:hAnsi="Palatino Linotype"/>
          <w:b/>
          <w:bCs/>
          <w:i/>
          <w:iCs/>
          <w:sz w:val="24"/>
          <w:szCs w:val="24"/>
          <w:u w:val="single"/>
        </w:rPr>
        <w:t>no se solicitó ninguna documentación</w:t>
      </w:r>
      <w:bookmarkEnd w:id="3"/>
      <w:r w:rsidR="00E42DAB" w:rsidRPr="00E42DAB">
        <w:rPr>
          <w:rFonts w:ascii="Palatino Linotype" w:hAnsi="Palatino Linotype"/>
          <w:b/>
          <w:bCs/>
          <w:i/>
          <w:iCs/>
          <w:sz w:val="24"/>
          <w:szCs w:val="24"/>
          <w:u w:val="single"/>
        </w:rPr>
        <w:t>, lo que se pidió fue saber qué documentos fueron presentados al momento de acreditar la propiedad del inmueble referido</w:t>
      </w:r>
      <w:r w:rsidR="00E42DAB">
        <w:rPr>
          <w:rFonts w:ascii="Palatino Linotype" w:hAnsi="Palatino Linotype"/>
          <w:sz w:val="24"/>
          <w:szCs w:val="24"/>
        </w:rPr>
        <w:t>”</w:t>
      </w:r>
    </w:p>
    <w:p w:rsidR="00290147" w:rsidRDefault="00290147" w:rsidP="00CA78AE">
      <w:pPr>
        <w:spacing w:after="0" w:line="360" w:lineRule="auto"/>
        <w:jc w:val="both"/>
        <w:rPr>
          <w:rFonts w:ascii="Palatino Linotype" w:hAnsi="Palatino Linotype"/>
          <w:sz w:val="24"/>
          <w:szCs w:val="24"/>
        </w:rPr>
      </w:pPr>
    </w:p>
    <w:p w:rsidR="00290147" w:rsidRPr="00290147" w:rsidRDefault="009D1A8E" w:rsidP="00290147">
      <w:pPr>
        <w:spacing w:after="0" w:line="360" w:lineRule="auto"/>
        <w:jc w:val="both"/>
        <w:rPr>
          <w:rFonts w:ascii="Palatino Linotype" w:eastAsia="Calibri" w:hAnsi="Palatino Linotype" w:cs="Arial"/>
          <w:sz w:val="24"/>
          <w:szCs w:val="24"/>
        </w:rPr>
      </w:pPr>
      <w:r>
        <w:rPr>
          <w:rFonts w:ascii="Palatino Linotype" w:eastAsia="Calibri" w:hAnsi="Palatino Linotype" w:cs="Arial"/>
          <w:bCs/>
          <w:sz w:val="24"/>
          <w:szCs w:val="24"/>
        </w:rPr>
        <w:t>Ahora bien</w:t>
      </w:r>
      <w:r w:rsidR="00290147">
        <w:rPr>
          <w:rFonts w:ascii="Palatino Linotype" w:eastAsia="Calibri" w:hAnsi="Palatino Linotype" w:cs="Arial"/>
          <w:bCs/>
          <w:sz w:val="24"/>
          <w:szCs w:val="24"/>
        </w:rPr>
        <w:t xml:space="preserve">, al analizar tanto la información requerida </w:t>
      </w:r>
      <w:r>
        <w:rPr>
          <w:rFonts w:ascii="Palatino Linotype" w:eastAsia="Calibri" w:hAnsi="Palatino Linotype" w:cs="Arial"/>
          <w:bCs/>
          <w:sz w:val="24"/>
          <w:szCs w:val="24"/>
        </w:rPr>
        <w:t xml:space="preserve">por el particular </w:t>
      </w:r>
      <w:r w:rsidR="00290147">
        <w:rPr>
          <w:rFonts w:ascii="Palatino Linotype" w:eastAsia="Calibri" w:hAnsi="Palatino Linotype" w:cs="Arial"/>
          <w:bCs/>
          <w:sz w:val="24"/>
          <w:szCs w:val="24"/>
        </w:rPr>
        <w:t>mediante aclaración</w:t>
      </w:r>
      <w:r>
        <w:rPr>
          <w:rFonts w:ascii="Palatino Linotype" w:eastAsia="Calibri" w:hAnsi="Palatino Linotype" w:cs="Arial"/>
          <w:bCs/>
          <w:sz w:val="24"/>
          <w:szCs w:val="24"/>
        </w:rPr>
        <w:t xml:space="preserve"> a la solicitud de información</w:t>
      </w:r>
      <w:r w:rsidR="00290147">
        <w:rPr>
          <w:rFonts w:ascii="Palatino Linotype" w:eastAsia="Calibri" w:hAnsi="Palatino Linotype" w:cs="Arial"/>
          <w:bCs/>
          <w:sz w:val="24"/>
          <w:szCs w:val="24"/>
        </w:rPr>
        <w:t>, como lo</w:t>
      </w:r>
      <w:r>
        <w:rPr>
          <w:rFonts w:ascii="Palatino Linotype" w:eastAsia="Calibri" w:hAnsi="Palatino Linotype" w:cs="Arial"/>
          <w:bCs/>
          <w:sz w:val="24"/>
          <w:szCs w:val="24"/>
        </w:rPr>
        <w:t>s</w:t>
      </w:r>
      <w:r w:rsidR="00290147">
        <w:rPr>
          <w:rFonts w:ascii="Palatino Linotype" w:eastAsia="Calibri" w:hAnsi="Palatino Linotype" w:cs="Arial"/>
          <w:bCs/>
          <w:sz w:val="24"/>
          <w:szCs w:val="24"/>
        </w:rPr>
        <w:t xml:space="preserve"> motivos de inconformidad  </w:t>
      </w:r>
      <w:r>
        <w:rPr>
          <w:rFonts w:ascii="Palatino Linotype" w:eastAsia="Calibri" w:hAnsi="Palatino Linotype" w:cs="Arial"/>
          <w:bCs/>
          <w:sz w:val="24"/>
          <w:szCs w:val="24"/>
        </w:rPr>
        <w:t xml:space="preserve">señalados, </w:t>
      </w:r>
      <w:r w:rsidR="00290147" w:rsidRPr="00290147">
        <w:rPr>
          <w:rFonts w:ascii="Palatino Linotype" w:eastAsia="Calibri" w:hAnsi="Palatino Linotype" w:cs="Arial"/>
          <w:bCs/>
          <w:sz w:val="24"/>
          <w:szCs w:val="24"/>
        </w:rPr>
        <w:t>en un primer plano</w:t>
      </w:r>
      <w:r w:rsidR="00290147" w:rsidRPr="00290147">
        <w:rPr>
          <w:rFonts w:ascii="Calibri" w:eastAsia="Calibri" w:hAnsi="Calibri" w:cs="Times New Roman"/>
          <w:sz w:val="24"/>
          <w:szCs w:val="24"/>
        </w:rPr>
        <w:t xml:space="preserve"> </w:t>
      </w:r>
      <w:r w:rsidR="00290147" w:rsidRPr="00290147">
        <w:rPr>
          <w:rFonts w:ascii="Palatino Linotype" w:eastAsia="Calibri" w:hAnsi="Palatino Linotype" w:cs="Arial"/>
          <w:bCs/>
          <w:sz w:val="24"/>
          <w:szCs w:val="24"/>
        </w:rPr>
        <w:t xml:space="preserve">se logra apreciar que </w:t>
      </w:r>
      <w:r w:rsidR="00290147" w:rsidRPr="00290147">
        <w:rPr>
          <w:rFonts w:ascii="Palatino Linotype" w:eastAsia="Calibri" w:hAnsi="Palatino Linotype" w:cs="Arial"/>
          <w:b/>
          <w:bCs/>
          <w:sz w:val="24"/>
          <w:szCs w:val="24"/>
        </w:rPr>
        <w:t>el Recurrente</w:t>
      </w:r>
      <w:r w:rsidR="00290147" w:rsidRPr="00290147">
        <w:rPr>
          <w:rFonts w:ascii="Palatino Linotype" w:eastAsia="Calibri" w:hAnsi="Palatino Linotype" w:cs="Arial"/>
          <w:bCs/>
          <w:sz w:val="24"/>
          <w:szCs w:val="24"/>
        </w:rPr>
        <w:t xml:space="preserve"> no pretende acceder a documento alguno, sino que </w:t>
      </w:r>
      <w:r>
        <w:rPr>
          <w:rFonts w:ascii="Palatino Linotype" w:eastAsia="Calibri" w:hAnsi="Palatino Linotype" w:cs="Arial"/>
          <w:b/>
          <w:bCs/>
          <w:sz w:val="24"/>
          <w:szCs w:val="24"/>
        </w:rPr>
        <w:t>E</w:t>
      </w:r>
      <w:r w:rsidR="00290147" w:rsidRPr="00290147">
        <w:rPr>
          <w:rFonts w:ascii="Palatino Linotype" w:eastAsia="Calibri" w:hAnsi="Palatino Linotype" w:cs="Arial"/>
          <w:b/>
          <w:bCs/>
          <w:sz w:val="24"/>
          <w:szCs w:val="24"/>
        </w:rPr>
        <w:t>l</w:t>
      </w:r>
      <w:r w:rsidR="00290147" w:rsidRPr="00290147">
        <w:rPr>
          <w:rFonts w:ascii="Palatino Linotype" w:eastAsia="Calibri" w:hAnsi="Palatino Linotype" w:cs="Arial"/>
          <w:bCs/>
          <w:sz w:val="24"/>
          <w:szCs w:val="24"/>
        </w:rPr>
        <w:t xml:space="preserve"> </w:t>
      </w:r>
      <w:r>
        <w:rPr>
          <w:rFonts w:ascii="Palatino Linotype" w:eastAsia="Calibri" w:hAnsi="Palatino Linotype" w:cs="Arial"/>
          <w:b/>
          <w:bCs/>
          <w:sz w:val="24"/>
          <w:szCs w:val="24"/>
        </w:rPr>
        <w:t>S</w:t>
      </w:r>
      <w:r w:rsidR="00290147" w:rsidRPr="00290147">
        <w:rPr>
          <w:rFonts w:ascii="Palatino Linotype" w:eastAsia="Calibri" w:hAnsi="Palatino Linotype" w:cs="Arial"/>
          <w:b/>
          <w:bCs/>
          <w:sz w:val="24"/>
          <w:szCs w:val="24"/>
        </w:rPr>
        <w:t xml:space="preserve">ujeto </w:t>
      </w:r>
      <w:r>
        <w:rPr>
          <w:rFonts w:ascii="Palatino Linotype" w:eastAsia="Calibri" w:hAnsi="Palatino Linotype" w:cs="Arial"/>
          <w:b/>
          <w:bCs/>
          <w:sz w:val="24"/>
          <w:szCs w:val="24"/>
        </w:rPr>
        <w:t>O</w:t>
      </w:r>
      <w:r w:rsidR="00290147" w:rsidRPr="00290147">
        <w:rPr>
          <w:rFonts w:ascii="Palatino Linotype" w:eastAsia="Calibri" w:hAnsi="Palatino Linotype" w:cs="Arial"/>
          <w:b/>
          <w:bCs/>
          <w:sz w:val="24"/>
          <w:szCs w:val="24"/>
        </w:rPr>
        <w:t>bligado</w:t>
      </w:r>
      <w:r w:rsidR="00290147" w:rsidRPr="00290147">
        <w:rPr>
          <w:rFonts w:ascii="Palatino Linotype" w:eastAsia="Calibri" w:hAnsi="Palatino Linotype" w:cs="Arial"/>
          <w:bCs/>
          <w:sz w:val="24"/>
          <w:szCs w:val="24"/>
        </w:rPr>
        <w:t xml:space="preserve"> realice un pronunciamiento sobre tales cuestionamientos, </w:t>
      </w:r>
      <w:r>
        <w:rPr>
          <w:rFonts w:ascii="Palatino Linotype" w:eastAsia="Calibri" w:hAnsi="Palatino Linotype" w:cs="Arial"/>
          <w:bCs/>
          <w:sz w:val="24"/>
          <w:szCs w:val="24"/>
        </w:rPr>
        <w:t>ello al referir que “</w:t>
      </w:r>
      <w:r w:rsidRPr="00E42DAB">
        <w:rPr>
          <w:rFonts w:ascii="Palatino Linotype" w:hAnsi="Palatino Linotype"/>
          <w:b/>
          <w:bCs/>
          <w:i/>
          <w:iCs/>
          <w:sz w:val="24"/>
          <w:szCs w:val="24"/>
          <w:u w:val="single"/>
        </w:rPr>
        <w:t>no se solicitó ninguna documentación</w:t>
      </w:r>
      <w:r>
        <w:rPr>
          <w:rFonts w:ascii="Palatino Linotype" w:hAnsi="Palatino Linotype"/>
          <w:b/>
          <w:bCs/>
          <w:i/>
          <w:iCs/>
          <w:sz w:val="24"/>
          <w:szCs w:val="24"/>
          <w:u w:val="single"/>
        </w:rPr>
        <w:t>”</w:t>
      </w:r>
      <w:r w:rsidRPr="00290147">
        <w:rPr>
          <w:rFonts w:ascii="Palatino Linotype" w:eastAsia="Calibri" w:hAnsi="Palatino Linotype" w:cs="Arial"/>
          <w:bCs/>
          <w:sz w:val="24"/>
          <w:szCs w:val="24"/>
        </w:rPr>
        <w:t xml:space="preserve"> </w:t>
      </w:r>
      <w:r w:rsidR="00290147" w:rsidRPr="00290147">
        <w:rPr>
          <w:rFonts w:ascii="Palatino Linotype" w:eastAsia="Calibri" w:hAnsi="Palatino Linotype" w:cs="Arial"/>
          <w:bCs/>
          <w:sz w:val="24"/>
          <w:szCs w:val="24"/>
        </w:rPr>
        <w:t xml:space="preserve">motivo por el cual </w:t>
      </w:r>
      <w:r w:rsidR="00290147" w:rsidRPr="00290147">
        <w:rPr>
          <w:rFonts w:ascii="Palatino Linotype" w:eastAsia="Calibri" w:hAnsi="Palatino Linotype" w:cs="Times New Roman"/>
          <w:sz w:val="24"/>
          <w:szCs w:val="24"/>
          <w:lang w:val="es-ES"/>
        </w:rPr>
        <w:t>no puede ser atendida mediante el Derecho de Acceso a la Información, ya que</w:t>
      </w:r>
      <w:r w:rsidR="00290147" w:rsidRPr="00290147">
        <w:rPr>
          <w:rFonts w:ascii="Palatino Linotype" w:eastAsia="Calibri" w:hAnsi="Palatino Linotype" w:cs="Arial"/>
          <w:sz w:val="24"/>
          <w:szCs w:val="24"/>
        </w:rPr>
        <w:t xml:space="preserve"> se tratan de manifestaciones subjetivas vertidas por el particular, interrogantes y declaraciones que no se colman con la entrega de documentos, situación que conlleva a afirmar que se está en presencia del ejercicio del derecho de petición o de la libertad de expresión.</w:t>
      </w:r>
    </w:p>
    <w:p w:rsidR="00290147" w:rsidRPr="00290147" w:rsidRDefault="00290147" w:rsidP="00290147">
      <w:pPr>
        <w:spacing w:after="0" w:line="360" w:lineRule="auto"/>
        <w:jc w:val="both"/>
        <w:rPr>
          <w:rFonts w:ascii="Palatino Linotype" w:eastAsia="Calibri" w:hAnsi="Palatino Linotype" w:cs="Arial"/>
          <w:sz w:val="24"/>
          <w:szCs w:val="24"/>
        </w:rPr>
      </w:pPr>
    </w:p>
    <w:p w:rsidR="00290147" w:rsidRPr="00290147" w:rsidRDefault="00290147" w:rsidP="00290147">
      <w:pPr>
        <w:spacing w:before="240" w:after="360" w:line="360" w:lineRule="auto"/>
        <w:contextualSpacing/>
        <w:jc w:val="both"/>
        <w:rPr>
          <w:rFonts w:ascii="Palatino Linotype" w:eastAsia="Times New Roman" w:hAnsi="Palatino Linotype" w:cs="Arial"/>
          <w:sz w:val="24"/>
          <w:szCs w:val="24"/>
          <w:lang w:eastAsia="es-ES_tradnl"/>
        </w:rPr>
      </w:pPr>
      <w:r w:rsidRPr="00290147">
        <w:rPr>
          <w:rFonts w:ascii="Palatino Linotype" w:eastAsia="Times New Roman" w:hAnsi="Palatino Linotype" w:cs="Arial"/>
          <w:sz w:val="24"/>
          <w:szCs w:val="24"/>
          <w:lang w:eastAsia="es-ES_tradnl"/>
        </w:rPr>
        <w:t xml:space="preserve">Por lo que la entrega de una razón o un razonamiento por parte del </w:t>
      </w:r>
      <w:r w:rsidRPr="00290147">
        <w:rPr>
          <w:rFonts w:ascii="Palatino Linotype" w:eastAsia="Times New Roman" w:hAnsi="Palatino Linotype" w:cs="Arial"/>
          <w:b/>
          <w:sz w:val="24"/>
          <w:szCs w:val="24"/>
          <w:lang w:eastAsia="es-ES_tradnl"/>
        </w:rPr>
        <w:t>Sujeto Obligado</w:t>
      </w:r>
      <w:r w:rsidRPr="00290147">
        <w:rPr>
          <w:rFonts w:ascii="Palatino Linotype" w:eastAsia="Times New Roman" w:hAnsi="Palatino Linotype" w:cs="Arial"/>
          <w:sz w:val="24"/>
          <w:szCs w:val="24"/>
          <w:lang w:eastAsia="es-ES_tradn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290147" w:rsidRPr="00290147" w:rsidRDefault="00290147" w:rsidP="00290147">
      <w:pPr>
        <w:spacing w:before="240" w:after="360" w:line="360" w:lineRule="auto"/>
        <w:contextualSpacing/>
        <w:jc w:val="both"/>
        <w:rPr>
          <w:rFonts w:ascii="Palatino Linotype" w:eastAsia="Times New Roman" w:hAnsi="Palatino Linotype" w:cs="Arial"/>
          <w:sz w:val="24"/>
          <w:szCs w:val="24"/>
          <w:lang w:eastAsia="es-ES_tradnl"/>
        </w:rPr>
      </w:pPr>
    </w:p>
    <w:p w:rsidR="00290147" w:rsidRPr="00290147" w:rsidRDefault="00290147" w:rsidP="00290147">
      <w:pPr>
        <w:autoSpaceDE w:val="0"/>
        <w:autoSpaceDN w:val="0"/>
        <w:adjustRightInd w:val="0"/>
        <w:spacing w:after="240" w:line="360" w:lineRule="auto"/>
        <w:contextualSpacing/>
        <w:jc w:val="both"/>
        <w:rPr>
          <w:rFonts w:ascii="Palatino Linotype" w:eastAsia="Times New Roman" w:hAnsi="Palatino Linotype" w:cs="Arial"/>
          <w:i/>
          <w:sz w:val="24"/>
          <w:szCs w:val="24"/>
          <w:lang w:eastAsia="es-ES_tradnl"/>
        </w:rPr>
      </w:pPr>
      <w:r w:rsidRPr="00290147">
        <w:rPr>
          <w:rFonts w:ascii="Palatino Linotype" w:eastAsia="Times New Roman" w:hAnsi="Palatino Linotype" w:cs="Arial"/>
          <w:sz w:val="24"/>
          <w:szCs w:val="24"/>
          <w:lang w:eastAsia="es-ES_tradnl"/>
        </w:rPr>
        <w:lastRenderedPageBreak/>
        <w:t>Así, es importante dejar en claro lo que debe entenderse por derecho de petición y por derecho de acceso a la información pública, por lo que respecta a la definición de derecho de petición, el Maestro Ignacio Burgoa Orihuela refiere: “…</w:t>
      </w:r>
      <w:r w:rsidRPr="00290147">
        <w:rPr>
          <w:rFonts w:ascii="Palatino Linotype" w:eastAsia="Times New Roman" w:hAnsi="Palatino Linotype" w:cs="Arial"/>
          <w:i/>
          <w:sz w:val="24"/>
          <w:szCs w:val="24"/>
          <w:lang w:eastAsia="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90147">
        <w:rPr>
          <w:rFonts w:ascii="Palatino Linotype" w:eastAsia="Times New Roman" w:hAnsi="Palatino Linotype" w:cs="Times New Roman"/>
          <w:i/>
          <w:sz w:val="24"/>
          <w:szCs w:val="24"/>
          <w:vertAlign w:val="superscript"/>
          <w:lang w:eastAsia="es-ES_tradnl"/>
        </w:rPr>
        <w:t xml:space="preserve"> </w:t>
      </w:r>
      <w:r w:rsidRPr="00290147">
        <w:rPr>
          <w:rFonts w:ascii="Palatino Linotype" w:eastAsia="Times New Roman" w:hAnsi="Palatino Linotype" w:cs="Times New Roman"/>
          <w:i/>
          <w:sz w:val="24"/>
          <w:szCs w:val="24"/>
          <w:vertAlign w:val="superscript"/>
          <w:lang w:eastAsia="es-ES_tradnl"/>
        </w:rPr>
        <w:footnoteReference w:id="3"/>
      </w:r>
      <w:r w:rsidRPr="00290147">
        <w:rPr>
          <w:rFonts w:ascii="Palatino Linotype" w:eastAsia="Times New Roman" w:hAnsi="Palatino Linotype" w:cs="Times New Roman"/>
          <w:i/>
          <w:sz w:val="24"/>
          <w:szCs w:val="24"/>
          <w:lang w:eastAsia="es-ES_tradnl"/>
        </w:rPr>
        <w:t>“</w:t>
      </w:r>
      <w:r w:rsidRPr="00290147">
        <w:rPr>
          <w:rFonts w:ascii="Palatino Linotype" w:eastAsia="Times New Roman" w:hAnsi="Palatino Linotype" w:cs="Arial"/>
          <w:sz w:val="24"/>
          <w:szCs w:val="24"/>
          <w:lang w:eastAsia="es-ES_tradnl"/>
        </w:rPr>
        <w:t xml:space="preserve">, por otra parte, David Cienfuegos Salgado, concibe al derecho de petición como </w:t>
      </w:r>
      <w:r w:rsidRPr="00290147">
        <w:rPr>
          <w:rFonts w:ascii="Palatino Linotype" w:eastAsia="Times New Roman" w:hAnsi="Palatino Linotype" w:cs="Arial"/>
          <w:i/>
          <w:sz w:val="24"/>
          <w:szCs w:val="24"/>
          <w:lang w:eastAsia="es-ES_tradnl"/>
        </w:rPr>
        <w:t>“el derecho de toda persona a ser escuchado por quienes ejercen el poder público.</w:t>
      </w:r>
      <w:r w:rsidRPr="00290147">
        <w:rPr>
          <w:rFonts w:ascii="Palatino Linotype" w:eastAsia="Times New Roman" w:hAnsi="Palatino Linotype" w:cs="Times New Roman"/>
          <w:i/>
          <w:sz w:val="24"/>
          <w:szCs w:val="24"/>
          <w:vertAlign w:val="superscript"/>
          <w:lang w:eastAsia="es-ES_tradnl"/>
        </w:rPr>
        <w:footnoteReference w:id="4"/>
      </w:r>
      <w:r w:rsidRPr="00290147">
        <w:rPr>
          <w:rFonts w:ascii="Palatino Linotype" w:eastAsia="Times New Roman" w:hAnsi="Palatino Linotype" w:cs="Arial"/>
          <w:i/>
          <w:sz w:val="24"/>
          <w:szCs w:val="24"/>
          <w:lang w:eastAsia="es-ES_tradnl"/>
        </w:rPr>
        <w:t>”.</w:t>
      </w:r>
    </w:p>
    <w:p w:rsidR="00290147" w:rsidRPr="00290147" w:rsidRDefault="00290147" w:rsidP="00290147">
      <w:pPr>
        <w:spacing w:before="240" w:after="360" w:line="360" w:lineRule="auto"/>
        <w:contextualSpacing/>
        <w:jc w:val="both"/>
        <w:rPr>
          <w:rFonts w:ascii="Palatino Linotype" w:eastAsia="Times New Roman" w:hAnsi="Palatino Linotype" w:cs="Arial"/>
          <w:sz w:val="24"/>
          <w:szCs w:val="24"/>
          <w:lang w:val="es-ES" w:eastAsia="es-ES"/>
        </w:rPr>
      </w:pPr>
    </w:p>
    <w:p w:rsidR="00290147" w:rsidRPr="00290147" w:rsidRDefault="00290147" w:rsidP="00290147">
      <w:pPr>
        <w:spacing w:before="240" w:after="360" w:line="360" w:lineRule="auto"/>
        <w:contextualSpacing/>
        <w:jc w:val="both"/>
        <w:rPr>
          <w:rFonts w:ascii="Palatino Linotype" w:eastAsia="Times New Roman" w:hAnsi="Palatino Linotype" w:cs="Arial"/>
          <w:i/>
          <w:sz w:val="24"/>
          <w:szCs w:val="24"/>
          <w:lang w:eastAsia="es-ES_tradnl"/>
        </w:rPr>
      </w:pPr>
      <w:r w:rsidRPr="00290147">
        <w:rPr>
          <w:rFonts w:ascii="Palatino Linotype" w:eastAsia="Times New Roman" w:hAnsi="Palatino Linotype" w:cs="Arial"/>
          <w:sz w:val="24"/>
          <w:szCs w:val="24"/>
          <w:lang w:eastAsia="es-ES_tradnl"/>
        </w:rPr>
        <w:t xml:space="preserve">A este respecto, y para diferenciar el derecho de petición al derecho de acceso a la información, resulta conducente señalar que José Guadalupe Robles, conceptualiza el derecho a la información como </w:t>
      </w:r>
      <w:r w:rsidRPr="00290147">
        <w:rPr>
          <w:rFonts w:ascii="Palatino Linotype" w:eastAsia="Times New Roman" w:hAnsi="Palatino Linotype" w:cs="Arial"/>
          <w:i/>
          <w:sz w:val="24"/>
          <w:szCs w:val="24"/>
          <w:lang w:eastAsia="es-ES_tradnl"/>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290147">
        <w:rPr>
          <w:rFonts w:ascii="Palatino Linotype" w:eastAsia="Times New Roman" w:hAnsi="Palatino Linotype" w:cs="Times New Roman"/>
          <w:i/>
          <w:sz w:val="24"/>
          <w:szCs w:val="24"/>
          <w:vertAlign w:val="superscript"/>
          <w:lang w:eastAsia="es-ES_tradnl"/>
        </w:rPr>
        <w:t xml:space="preserve"> </w:t>
      </w:r>
      <w:r w:rsidRPr="00290147">
        <w:rPr>
          <w:rFonts w:ascii="Palatino Linotype" w:eastAsia="Times New Roman" w:hAnsi="Palatino Linotype" w:cs="Times New Roman"/>
          <w:i/>
          <w:sz w:val="24"/>
          <w:szCs w:val="24"/>
          <w:vertAlign w:val="superscript"/>
          <w:lang w:eastAsia="es-ES_tradnl"/>
        </w:rPr>
        <w:footnoteReference w:id="5"/>
      </w:r>
      <w:r w:rsidRPr="00290147">
        <w:rPr>
          <w:rFonts w:ascii="Palatino Linotype" w:eastAsia="Times New Roman" w:hAnsi="Palatino Linotype" w:cs="Arial"/>
          <w:i/>
          <w:sz w:val="24"/>
          <w:szCs w:val="24"/>
          <w:lang w:eastAsia="es-ES_tradnl"/>
        </w:rPr>
        <w:t>“.</w:t>
      </w:r>
    </w:p>
    <w:p w:rsidR="00290147" w:rsidRPr="00290147" w:rsidRDefault="00290147" w:rsidP="00290147">
      <w:pPr>
        <w:spacing w:before="240" w:after="360" w:line="360" w:lineRule="auto"/>
        <w:contextualSpacing/>
        <w:jc w:val="both"/>
        <w:rPr>
          <w:rFonts w:ascii="Palatino Linotype" w:eastAsia="Times New Roman" w:hAnsi="Palatino Linotype" w:cs="Arial"/>
          <w:sz w:val="24"/>
          <w:szCs w:val="24"/>
          <w:lang w:val="es-ES" w:eastAsia="es-ES"/>
        </w:rPr>
      </w:pPr>
    </w:p>
    <w:p w:rsidR="00290147" w:rsidRPr="00290147" w:rsidRDefault="00290147" w:rsidP="00290147">
      <w:pPr>
        <w:spacing w:before="240" w:after="360" w:line="360" w:lineRule="auto"/>
        <w:contextualSpacing/>
        <w:jc w:val="both"/>
        <w:rPr>
          <w:rFonts w:ascii="Palatino Linotype" w:eastAsia="Times New Roman" w:hAnsi="Palatino Linotype" w:cs="Arial"/>
          <w:i/>
          <w:sz w:val="24"/>
          <w:szCs w:val="24"/>
          <w:lang w:eastAsia="es-ES_tradnl"/>
        </w:rPr>
      </w:pPr>
      <w:r w:rsidRPr="00290147">
        <w:rPr>
          <w:rFonts w:ascii="Palatino Linotype" w:eastAsia="Times New Roman" w:hAnsi="Palatino Linotype" w:cs="Arial"/>
          <w:sz w:val="24"/>
          <w:szCs w:val="24"/>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w:t>
      </w:r>
      <w:r w:rsidRPr="00290147">
        <w:rPr>
          <w:rFonts w:ascii="Palatino Linotype" w:eastAsia="Times New Roman" w:hAnsi="Palatino Linotype" w:cs="Arial"/>
          <w:sz w:val="24"/>
          <w:szCs w:val="24"/>
          <w:lang w:eastAsia="es-MX"/>
        </w:rPr>
        <w:lastRenderedPageBreak/>
        <w:t>información de Ernesto Villanueva Villanueva que dice: “</w:t>
      </w:r>
      <w:r w:rsidRPr="00290147">
        <w:rPr>
          <w:rFonts w:ascii="Palatino Linotype" w:eastAsia="Times New Roman" w:hAnsi="Palatino Linotype" w:cs="Arial"/>
          <w:i/>
          <w:sz w:val="24"/>
          <w:szCs w:val="24"/>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290147">
        <w:rPr>
          <w:rFonts w:ascii="Palatino Linotype" w:eastAsia="Times New Roman" w:hAnsi="Palatino Linotype" w:cs="Arial"/>
          <w:i/>
          <w:sz w:val="24"/>
          <w:szCs w:val="24"/>
          <w:vertAlign w:val="superscript"/>
          <w:lang w:eastAsia="es-MX"/>
        </w:rPr>
        <w:footnoteReference w:id="6"/>
      </w:r>
    </w:p>
    <w:p w:rsidR="00290147" w:rsidRPr="00290147" w:rsidRDefault="00290147" w:rsidP="00290147">
      <w:pPr>
        <w:spacing w:before="240" w:after="360" w:line="360" w:lineRule="auto"/>
        <w:contextualSpacing/>
        <w:jc w:val="both"/>
        <w:rPr>
          <w:rFonts w:ascii="Palatino Linotype" w:eastAsia="Times New Roman" w:hAnsi="Palatino Linotype" w:cs="Arial"/>
          <w:i/>
          <w:sz w:val="24"/>
          <w:szCs w:val="24"/>
          <w:lang w:val="es-ES" w:eastAsia="es-ES"/>
        </w:rPr>
      </w:pPr>
    </w:p>
    <w:p w:rsidR="00290147" w:rsidRPr="00290147" w:rsidRDefault="00290147" w:rsidP="00290147">
      <w:pPr>
        <w:spacing w:before="240" w:after="360" w:line="360" w:lineRule="auto"/>
        <w:contextualSpacing/>
        <w:jc w:val="both"/>
        <w:rPr>
          <w:rFonts w:ascii="Palatino Linotype" w:eastAsia="Times New Roman" w:hAnsi="Palatino Linotype" w:cs="Arial"/>
          <w:sz w:val="24"/>
          <w:szCs w:val="24"/>
          <w:lang w:eastAsia="es-ES_tradnl"/>
        </w:rPr>
      </w:pPr>
      <w:r w:rsidRPr="00290147">
        <w:rPr>
          <w:rFonts w:ascii="Palatino Linotype" w:eastAsia="Times New Roman" w:hAnsi="Palatino Linotype" w:cs="Arial"/>
          <w:sz w:val="24"/>
          <w:szCs w:val="24"/>
          <w:lang w:eastAsia="es-ES_tradnl"/>
        </w:rPr>
        <w:t xml:space="preserve">De lo anterior, se puede concluir que la distinción entre el derecho de petición y el derecho de acceso a la información estriba, principalmente, en que en el primero de ellos </w:t>
      </w:r>
      <w:r w:rsidRPr="00290147">
        <w:rPr>
          <w:rFonts w:ascii="Palatino Linotype" w:eastAsia="Times New Roman" w:hAnsi="Palatino Linotype" w:cs="Arial"/>
          <w:color w:val="000000"/>
          <w:sz w:val="24"/>
          <w:szCs w:val="24"/>
          <w:lang w:eastAsia="es-MX"/>
        </w:rPr>
        <w:t xml:space="preserve">la pretensión del peticionario consiste generalmente en obligar a la autoridad responsable a que actúe en el sentido de contestar lo solicitado; mientras que en el </w:t>
      </w:r>
      <w:r w:rsidRPr="00290147">
        <w:rPr>
          <w:rFonts w:ascii="Palatino Linotype" w:eastAsia="Times New Roman" w:hAnsi="Palatino Linotype" w:cs="Arial"/>
          <w:bCs/>
          <w:sz w:val="24"/>
          <w:szCs w:val="24"/>
          <w:lang w:eastAsia="es-CO"/>
        </w:rPr>
        <w:t>segundo supuesto que se tratará en líneas subsecuentes, la petición se encamina primordialmente a</w:t>
      </w:r>
      <w:r w:rsidRPr="00290147">
        <w:rPr>
          <w:rFonts w:ascii="Palatino Linotype" w:eastAsia="Times New Roman" w:hAnsi="Palatino Linotype" w:cs="Arial"/>
          <w:sz w:val="24"/>
          <w:szCs w:val="24"/>
          <w:lang w:eastAsia="es-ES_tradnl"/>
        </w:rPr>
        <w:t xml:space="preserve"> permitir el </w:t>
      </w:r>
      <w:r w:rsidRPr="00290147">
        <w:rPr>
          <w:rFonts w:ascii="Palatino Linotype" w:eastAsia="Times New Roman" w:hAnsi="Palatino Linotype" w:cs="Arial"/>
          <w:sz w:val="24"/>
          <w:szCs w:val="24"/>
          <w:lang w:eastAsia="es-CO"/>
        </w:rPr>
        <w:t xml:space="preserve">acceso a datos, registros y todo tipo de información pública que conste en documentos, sea generada o se encuentre en posesión de </w:t>
      </w:r>
      <w:r w:rsidRPr="00290147">
        <w:rPr>
          <w:rFonts w:ascii="Palatino Linotype" w:eastAsia="Times New Roman" w:hAnsi="Palatino Linotype" w:cs="Arial"/>
          <w:sz w:val="24"/>
          <w:szCs w:val="24"/>
          <w:lang w:eastAsia="es-ES_tradnl"/>
        </w:rPr>
        <w:t>la autoridad.</w:t>
      </w:r>
    </w:p>
    <w:p w:rsidR="00290147" w:rsidRPr="00290147" w:rsidRDefault="00290147" w:rsidP="00290147">
      <w:pPr>
        <w:spacing w:before="240" w:after="360" w:line="360" w:lineRule="auto"/>
        <w:contextualSpacing/>
        <w:jc w:val="both"/>
        <w:rPr>
          <w:rFonts w:ascii="Palatino Linotype" w:eastAsia="Times New Roman" w:hAnsi="Palatino Linotype" w:cs="Arial"/>
          <w:sz w:val="24"/>
          <w:szCs w:val="24"/>
          <w:lang w:eastAsia="es-ES_tradnl"/>
        </w:rPr>
      </w:pPr>
    </w:p>
    <w:p w:rsidR="00290147" w:rsidRPr="00290147" w:rsidRDefault="00290147" w:rsidP="00290147">
      <w:pPr>
        <w:spacing w:after="0" w:line="360" w:lineRule="auto"/>
        <w:jc w:val="both"/>
        <w:rPr>
          <w:rFonts w:ascii="Palatino Linotype" w:eastAsia="Calibri" w:hAnsi="Palatino Linotype" w:cs="Arial"/>
          <w:sz w:val="24"/>
          <w:szCs w:val="24"/>
        </w:rPr>
      </w:pPr>
      <w:r w:rsidRPr="00290147">
        <w:rPr>
          <w:rFonts w:ascii="Palatino Linotype" w:eastAsia="Calibri" w:hAnsi="Palatino Linotype" w:cs="Arial"/>
          <w:sz w:val="24"/>
          <w:szCs w:val="24"/>
        </w:rPr>
        <w:t xml:space="preserve">Ahora bien, para entender los alcances de la información pública se considera importante citar el criterio </w:t>
      </w:r>
      <w:r w:rsidRPr="00290147">
        <w:rPr>
          <w:rFonts w:ascii="Palatino Linotype" w:eastAsia="Calibri"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90147">
        <w:rPr>
          <w:rFonts w:ascii="Palatino Linotype" w:eastAsia="Calibri" w:hAnsi="Palatino Linotype" w:cs="Arial"/>
          <w:sz w:val="24"/>
          <w:szCs w:val="24"/>
        </w:rPr>
        <w:t>cuyo rubro y texto dispone:</w:t>
      </w:r>
    </w:p>
    <w:p w:rsidR="00290147" w:rsidRPr="00290147" w:rsidRDefault="00290147" w:rsidP="00290147">
      <w:pPr>
        <w:spacing w:after="0" w:line="360" w:lineRule="auto"/>
        <w:jc w:val="both"/>
        <w:rPr>
          <w:rFonts w:ascii="Palatino Linotype" w:eastAsia="Calibri" w:hAnsi="Palatino Linotype" w:cs="Arial"/>
          <w:sz w:val="24"/>
          <w:szCs w:val="24"/>
        </w:rPr>
      </w:pPr>
    </w:p>
    <w:p w:rsidR="00290147" w:rsidRPr="00290147" w:rsidRDefault="00290147" w:rsidP="00290147">
      <w:pPr>
        <w:autoSpaceDE w:val="0"/>
        <w:autoSpaceDN w:val="0"/>
        <w:adjustRightInd w:val="0"/>
        <w:spacing w:line="240" w:lineRule="auto"/>
        <w:ind w:left="851" w:right="851"/>
        <w:jc w:val="center"/>
        <w:rPr>
          <w:rFonts w:ascii="Palatino Linotype" w:eastAsia="Calibri" w:hAnsi="Palatino Linotype" w:cs="Arial"/>
          <w:b/>
          <w:i/>
          <w:lang w:eastAsia="es-MX"/>
        </w:rPr>
      </w:pPr>
      <w:r w:rsidRPr="00290147">
        <w:rPr>
          <w:rFonts w:ascii="Palatino Linotype" w:eastAsia="Calibri" w:hAnsi="Palatino Linotype" w:cs="Arial"/>
          <w:b/>
          <w:i/>
          <w:sz w:val="20"/>
          <w:szCs w:val="20"/>
          <w:lang w:eastAsia="es-MX"/>
        </w:rPr>
        <w:t>“</w:t>
      </w:r>
      <w:r w:rsidRPr="00290147">
        <w:rPr>
          <w:rFonts w:ascii="Palatino Linotype" w:eastAsia="Calibri" w:hAnsi="Palatino Linotype" w:cs="Arial"/>
          <w:b/>
          <w:i/>
          <w:lang w:eastAsia="es-MX"/>
        </w:rPr>
        <w:t>CRITERIO 0002-11</w:t>
      </w:r>
    </w:p>
    <w:p w:rsidR="00290147" w:rsidRPr="00290147" w:rsidRDefault="00290147" w:rsidP="00290147">
      <w:pPr>
        <w:autoSpaceDE w:val="0"/>
        <w:autoSpaceDN w:val="0"/>
        <w:adjustRightInd w:val="0"/>
        <w:spacing w:line="240" w:lineRule="auto"/>
        <w:ind w:left="851" w:right="851"/>
        <w:jc w:val="both"/>
        <w:rPr>
          <w:rFonts w:ascii="Palatino Linotype" w:eastAsia="Calibri" w:hAnsi="Palatino Linotype" w:cs="Arial"/>
          <w:i/>
          <w:lang w:eastAsia="es-MX"/>
        </w:rPr>
      </w:pPr>
      <w:r w:rsidRPr="00290147">
        <w:rPr>
          <w:rFonts w:ascii="Palatino Linotype" w:eastAsia="Calibri" w:hAnsi="Palatino Linotype" w:cs="Arial"/>
          <w:b/>
          <w:i/>
          <w:lang w:eastAsia="es-MX"/>
        </w:rPr>
        <w:lastRenderedPageBreak/>
        <w:t xml:space="preserve">INFORMACIÓN PÚBLICA, CONCEPTO DE, EN MATERIA DE TRANSPARENCIA. INTERPRETACIÓN TEMÁTICA DE LOS ARTÍCULOS 2, FRACCIÓN </w:t>
      </w:r>
      <w:r w:rsidRPr="00290147">
        <w:rPr>
          <w:rFonts w:ascii="Palatino Linotype" w:eastAsia="Calibri" w:hAnsi="Palatino Linotype" w:cs="Arial"/>
          <w:b/>
          <w:bCs/>
          <w:i/>
          <w:lang w:eastAsia="es-MX"/>
        </w:rPr>
        <w:t xml:space="preserve">V, XV, Y XVI, </w:t>
      </w:r>
      <w:r w:rsidRPr="00290147">
        <w:rPr>
          <w:rFonts w:ascii="Palatino Linotype" w:eastAsia="Calibri" w:hAnsi="Palatino Linotype" w:cs="Arial"/>
          <w:b/>
          <w:i/>
          <w:lang w:eastAsia="es-MX"/>
        </w:rPr>
        <w:t>32, 4,11 Y 41.</w:t>
      </w:r>
      <w:r w:rsidRPr="00290147">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90147" w:rsidRPr="00290147" w:rsidRDefault="00290147" w:rsidP="00290147">
      <w:pPr>
        <w:autoSpaceDE w:val="0"/>
        <w:autoSpaceDN w:val="0"/>
        <w:adjustRightInd w:val="0"/>
        <w:spacing w:line="240" w:lineRule="auto"/>
        <w:ind w:left="851" w:right="851"/>
        <w:jc w:val="both"/>
        <w:rPr>
          <w:rFonts w:ascii="Palatino Linotype" w:eastAsia="Calibri" w:hAnsi="Palatino Linotype" w:cs="Arial"/>
          <w:i/>
          <w:lang w:eastAsia="es-MX"/>
        </w:rPr>
      </w:pPr>
      <w:r w:rsidRPr="00290147">
        <w:rPr>
          <w:rFonts w:ascii="Palatino Linotype" w:eastAsia="Calibri" w:hAnsi="Palatino Linotype" w:cs="Arial"/>
          <w:i/>
          <w:lang w:eastAsia="es-MX"/>
        </w:rPr>
        <w:t>En consecuencia el acceso a la información se refiere a que se cumplan cualquiera de los siguientes tres supuestos:</w:t>
      </w:r>
    </w:p>
    <w:p w:rsidR="00290147" w:rsidRPr="00290147" w:rsidRDefault="00290147" w:rsidP="00290147">
      <w:pPr>
        <w:autoSpaceDE w:val="0"/>
        <w:autoSpaceDN w:val="0"/>
        <w:adjustRightInd w:val="0"/>
        <w:spacing w:line="240" w:lineRule="auto"/>
        <w:ind w:left="851" w:right="851"/>
        <w:jc w:val="both"/>
        <w:rPr>
          <w:rFonts w:ascii="Palatino Linotype" w:eastAsia="Calibri" w:hAnsi="Palatino Linotype" w:cs="Arial"/>
          <w:i/>
          <w:lang w:eastAsia="es-MX"/>
        </w:rPr>
      </w:pPr>
      <w:r w:rsidRPr="00290147">
        <w:rPr>
          <w:rFonts w:ascii="Palatino Linotype" w:eastAsia="Calibri" w:hAnsi="Palatino Linotype" w:cs="Arial"/>
          <w:i/>
          <w:lang w:eastAsia="es-MX"/>
        </w:rPr>
        <w:t>Que se trate de información registrada en cualquier soporte documental, que en ejercicio de las atribuciones conferidas, sea generada por los Sujetos Obligados;</w:t>
      </w:r>
    </w:p>
    <w:p w:rsidR="00290147" w:rsidRPr="00290147" w:rsidRDefault="00290147" w:rsidP="00290147">
      <w:pPr>
        <w:autoSpaceDE w:val="0"/>
        <w:autoSpaceDN w:val="0"/>
        <w:adjustRightInd w:val="0"/>
        <w:spacing w:line="240" w:lineRule="auto"/>
        <w:ind w:left="851" w:right="851"/>
        <w:jc w:val="both"/>
        <w:rPr>
          <w:rFonts w:ascii="Palatino Linotype" w:eastAsia="Calibri" w:hAnsi="Palatino Linotype" w:cs="Arial"/>
          <w:i/>
          <w:lang w:eastAsia="es-MX"/>
        </w:rPr>
      </w:pPr>
      <w:r w:rsidRPr="00290147">
        <w:rPr>
          <w:rFonts w:ascii="Palatino Linotype" w:eastAsia="Calibri" w:hAnsi="Palatino Linotype" w:cs="Arial"/>
          <w:i/>
          <w:lang w:eastAsia="es-MX"/>
        </w:rPr>
        <w:t>Que se trate de información registrada en cualquier soporte documental, que en ejercicio de las atribuciones conferidas, sea administrada por los Sujetos Obligados, y</w:t>
      </w:r>
    </w:p>
    <w:p w:rsidR="00290147" w:rsidRPr="00290147" w:rsidRDefault="00290147" w:rsidP="00290147">
      <w:pPr>
        <w:autoSpaceDE w:val="0"/>
        <w:autoSpaceDN w:val="0"/>
        <w:adjustRightInd w:val="0"/>
        <w:spacing w:line="240" w:lineRule="auto"/>
        <w:ind w:left="851" w:right="851"/>
        <w:jc w:val="both"/>
        <w:rPr>
          <w:rFonts w:ascii="Palatino Linotype" w:eastAsia="Calibri" w:hAnsi="Palatino Linotype" w:cs="Arial"/>
          <w:i/>
          <w:lang w:eastAsia="es-MX"/>
        </w:rPr>
      </w:pPr>
      <w:r w:rsidRPr="00290147">
        <w:rPr>
          <w:rFonts w:ascii="Palatino Linotype" w:eastAsia="Calibri" w:hAnsi="Palatino Linotype" w:cs="Arial"/>
          <w:i/>
          <w:lang w:eastAsia="es-MX"/>
        </w:rPr>
        <w:t>Que se trate de información registrada en cualquier soporte documental, que en ejercicio de las atribuciones conferidas, se encuentre en posesión de los Sujetos Obligados.”</w:t>
      </w:r>
    </w:p>
    <w:p w:rsidR="00290147" w:rsidRPr="00290147" w:rsidRDefault="00290147" w:rsidP="00290147">
      <w:pPr>
        <w:spacing w:after="0" w:line="360" w:lineRule="auto"/>
        <w:jc w:val="both"/>
        <w:rPr>
          <w:rFonts w:ascii="Palatino Linotype" w:eastAsia="Calibri" w:hAnsi="Palatino Linotype" w:cs="Times New Roman"/>
          <w:i/>
          <w:sz w:val="24"/>
          <w:szCs w:val="24"/>
        </w:rPr>
      </w:pPr>
    </w:p>
    <w:p w:rsidR="001C3CC9" w:rsidRDefault="00290147" w:rsidP="003E08C5">
      <w:pPr>
        <w:spacing w:after="0" w:line="360" w:lineRule="auto"/>
        <w:jc w:val="both"/>
        <w:rPr>
          <w:rFonts w:ascii="Palatino Linotype" w:eastAsia="Calibri" w:hAnsi="Palatino Linotype" w:cs="Times New Roman"/>
          <w:sz w:val="24"/>
          <w:szCs w:val="24"/>
        </w:rPr>
      </w:pPr>
      <w:r w:rsidRPr="00290147">
        <w:rPr>
          <w:rFonts w:ascii="Palatino Linotype" w:eastAsia="Calibri" w:hAnsi="Palatino Linotype" w:cs="Times New Roman"/>
          <w:sz w:val="24"/>
          <w:szCs w:val="24"/>
        </w:rPr>
        <w:t xml:space="preserve">Por lo anterior, al no constituirse dicho cuestionamiento como materia del derecho de acceso a la información, se considera que </w:t>
      </w:r>
      <w:r w:rsidR="009A3299" w:rsidRPr="009A3299">
        <w:rPr>
          <w:rFonts w:ascii="Palatino Linotype" w:eastAsia="Calibri" w:hAnsi="Palatino Linotype" w:cs="Times New Roman"/>
          <w:b/>
          <w:bCs/>
          <w:sz w:val="24"/>
          <w:szCs w:val="24"/>
        </w:rPr>
        <w:t>E</w:t>
      </w:r>
      <w:r w:rsidRPr="00290147">
        <w:rPr>
          <w:rFonts w:ascii="Palatino Linotype" w:eastAsia="Calibri" w:hAnsi="Palatino Linotype" w:cs="Times New Roman"/>
          <w:b/>
          <w:bCs/>
          <w:sz w:val="24"/>
          <w:szCs w:val="24"/>
        </w:rPr>
        <w:t>l</w:t>
      </w:r>
      <w:r w:rsidRPr="00290147">
        <w:rPr>
          <w:rFonts w:ascii="Palatino Linotype" w:eastAsia="Calibri" w:hAnsi="Palatino Linotype" w:cs="Times New Roman"/>
          <w:sz w:val="24"/>
          <w:szCs w:val="24"/>
        </w:rPr>
        <w:t xml:space="preserve"> </w:t>
      </w:r>
      <w:r w:rsidRPr="00290147">
        <w:rPr>
          <w:rFonts w:ascii="Palatino Linotype" w:eastAsia="Calibri" w:hAnsi="Palatino Linotype" w:cs="Times New Roman"/>
          <w:b/>
          <w:sz w:val="24"/>
          <w:szCs w:val="24"/>
        </w:rPr>
        <w:t>Sujeto Obligado</w:t>
      </w:r>
      <w:r w:rsidRPr="00290147">
        <w:rPr>
          <w:rFonts w:ascii="Palatino Linotype" w:eastAsia="Calibri" w:hAnsi="Palatino Linotype" w:cs="Times New Roman"/>
          <w:sz w:val="24"/>
          <w:szCs w:val="24"/>
        </w:rPr>
        <w:t xml:space="preserve"> no está constreñido a emitir una respuesta al mismo, por lo que se estima infundado el motivo de inconformidad del</w:t>
      </w:r>
      <w:r w:rsidRPr="00290147">
        <w:rPr>
          <w:rFonts w:ascii="Palatino Linotype" w:eastAsia="Calibri" w:hAnsi="Palatino Linotype" w:cs="Times New Roman"/>
          <w:b/>
          <w:sz w:val="24"/>
          <w:szCs w:val="24"/>
        </w:rPr>
        <w:t xml:space="preserve"> Recurrente</w:t>
      </w:r>
      <w:r w:rsidRPr="00290147">
        <w:rPr>
          <w:rFonts w:ascii="Palatino Linotype" w:eastAsia="Calibri" w:hAnsi="Palatino Linotype" w:cs="Times New Roman"/>
          <w:sz w:val="24"/>
          <w:szCs w:val="24"/>
        </w:rPr>
        <w:t xml:space="preserve">. </w:t>
      </w:r>
    </w:p>
    <w:p w:rsidR="003E08C5" w:rsidRDefault="003E08C5" w:rsidP="003E08C5">
      <w:pPr>
        <w:spacing w:after="0" w:line="360" w:lineRule="auto"/>
        <w:jc w:val="both"/>
        <w:rPr>
          <w:rFonts w:ascii="Palatino Linotype" w:eastAsia="Calibri" w:hAnsi="Palatino Linotype" w:cs="Times New Roman"/>
          <w:sz w:val="24"/>
          <w:szCs w:val="24"/>
        </w:rPr>
      </w:pPr>
    </w:p>
    <w:p w:rsidR="00C45194" w:rsidRDefault="00C45194" w:rsidP="003E08C5">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Aunado a lo antes expuesto, resulta oportuno referir que, la Suprema Corte de Justicia de la Nación, mediante comunicado de prensa No. 041/2019 de fecha 25 de abril de 2019, determinó que las oficinas catastrales municipales no son fuentes de información de acceso público, como se puede advertir a continuación</w:t>
      </w:r>
      <w:r w:rsidR="00731533">
        <w:rPr>
          <w:rFonts w:ascii="Palatino Linotype" w:eastAsia="Calibri" w:hAnsi="Palatino Linotype" w:cs="Times New Roman"/>
          <w:sz w:val="24"/>
          <w:szCs w:val="24"/>
        </w:rPr>
        <w:t>:</w:t>
      </w:r>
    </w:p>
    <w:p w:rsidR="003E08C5" w:rsidRPr="003E08C5" w:rsidRDefault="009523CA" w:rsidP="003E08C5">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noProof/>
          <w:sz w:val="24"/>
          <w:szCs w:val="24"/>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100396</wp:posOffset>
                </wp:positionH>
                <wp:positionV relativeFrom="paragraph">
                  <wp:posOffset>3745268</wp:posOffset>
                </wp:positionV>
                <wp:extent cx="5643350" cy="647889"/>
                <wp:effectExtent l="19050" t="19050" r="14605" b="19050"/>
                <wp:wrapNone/>
                <wp:docPr id="2" name="Rectángulo 2"/>
                <wp:cNvGraphicFramePr/>
                <a:graphic xmlns:a="http://schemas.openxmlformats.org/drawingml/2006/main">
                  <a:graphicData uri="http://schemas.microsoft.com/office/word/2010/wordprocessingShape">
                    <wps:wsp>
                      <wps:cNvSpPr/>
                      <wps:spPr>
                        <a:xfrm>
                          <a:off x="0" y="0"/>
                          <a:ext cx="5643350" cy="647889"/>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742732" id="Rectángulo 2" o:spid="_x0000_s1026" style="position:absolute;margin-left:7.9pt;margin-top:294.9pt;width:444.3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" filled="f" strokecolor="#c00000" strokeweight="2.25pt"/>
            </w:pict>
          </mc:Fallback>
        </mc:AlternateContent>
      </w:r>
      <w:r w:rsidR="00C45194" w:rsidRPr="00C45194">
        <w:rPr>
          <w:rFonts w:ascii="Palatino Linotype" w:eastAsia="Calibri" w:hAnsi="Palatino Linotype" w:cs="Times New Roman"/>
          <w:noProof/>
          <w:sz w:val="24"/>
          <w:szCs w:val="24"/>
          <w:lang w:eastAsia="es-MX"/>
        </w:rPr>
        <w:drawing>
          <wp:inline distT="0" distB="0" distL="0" distR="0" wp14:anchorId="58C2DE67" wp14:editId="02093654">
            <wp:extent cx="5760720" cy="43942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4394200"/>
                    </a:xfrm>
                    <a:prstGeom prst="rect">
                      <a:avLst/>
                    </a:prstGeom>
                  </pic:spPr>
                </pic:pic>
              </a:graphicData>
            </a:graphic>
          </wp:inline>
        </w:drawing>
      </w:r>
    </w:p>
    <w:p w:rsidR="004A5B79" w:rsidRPr="00835647" w:rsidRDefault="004A5B79" w:rsidP="004A5B79">
      <w:pPr>
        <w:pStyle w:val="Sinespaciado"/>
      </w:pPr>
    </w:p>
    <w:p w:rsidR="004A5B79" w:rsidRPr="00835647" w:rsidRDefault="004A5B79" w:rsidP="004A5B79">
      <w:pPr>
        <w:autoSpaceDE w:val="0"/>
        <w:autoSpaceDN w:val="0"/>
        <w:adjustRightInd w:val="0"/>
        <w:spacing w:before="240" w:line="360" w:lineRule="auto"/>
        <w:jc w:val="both"/>
        <w:rPr>
          <w:rFonts w:ascii="Palatino Linotype" w:hAnsi="Palatino Linotype" w:cs="Arial"/>
          <w:sz w:val="24"/>
          <w:szCs w:val="24"/>
        </w:rPr>
      </w:pPr>
      <w:r w:rsidRPr="00835647">
        <w:rPr>
          <w:rFonts w:ascii="Palatino Linotype" w:hAnsi="Palatino Linotype" w:cs="Arial"/>
          <w:sz w:val="24"/>
          <w:szCs w:val="24"/>
        </w:rPr>
        <w:t>En esa tesitura, de acuerdo a lo inmerso en el expediente qu</w:t>
      </w:r>
      <w:r>
        <w:rPr>
          <w:rFonts w:ascii="Palatino Linotype" w:hAnsi="Palatino Linotype" w:cs="Arial"/>
          <w:sz w:val="24"/>
          <w:szCs w:val="24"/>
        </w:rPr>
        <w:t xml:space="preserve">e nos ocupa se advierte que </w:t>
      </w:r>
      <w:r w:rsidR="00731533">
        <w:rPr>
          <w:rFonts w:ascii="Palatino Linotype" w:hAnsi="Palatino Linotype" w:cs="Arial"/>
          <w:sz w:val="24"/>
          <w:szCs w:val="24"/>
        </w:rPr>
        <w:t>el presente recurso de revisión ha quedado sin materia</w:t>
      </w:r>
      <w:r w:rsidRPr="00835647">
        <w:rPr>
          <w:rFonts w:ascii="Palatino Linotype" w:hAnsi="Palatino Linotype" w:cs="Arial"/>
          <w:sz w:val="24"/>
          <w:szCs w:val="24"/>
        </w:rPr>
        <w:t>, como ya ha sido demostrado en los párrafos que anteceden.</w:t>
      </w:r>
    </w:p>
    <w:p w:rsidR="004A5B79" w:rsidRPr="00835647" w:rsidRDefault="004A5B79" w:rsidP="004A5B79">
      <w:pPr>
        <w:pStyle w:val="Sinespaciado"/>
      </w:pPr>
    </w:p>
    <w:p w:rsidR="004A5B79" w:rsidRPr="00835647" w:rsidRDefault="004A5B79" w:rsidP="004A5B79">
      <w:pPr>
        <w:autoSpaceDE w:val="0"/>
        <w:autoSpaceDN w:val="0"/>
        <w:adjustRightInd w:val="0"/>
        <w:spacing w:before="240" w:line="360" w:lineRule="auto"/>
        <w:jc w:val="both"/>
        <w:rPr>
          <w:rFonts w:ascii="Palatino Linotype" w:hAnsi="Palatino Linotype" w:cs="Arial"/>
          <w:sz w:val="24"/>
          <w:szCs w:val="24"/>
        </w:rPr>
      </w:pPr>
      <w:r w:rsidRPr="00835647">
        <w:rPr>
          <w:rFonts w:ascii="Palatino Linotype" w:hAnsi="Palatino Linotype" w:cs="Arial"/>
          <w:sz w:val="24"/>
          <w:szCs w:val="24"/>
        </w:rPr>
        <w:t>Hasta lo</w:t>
      </w:r>
      <w:r>
        <w:rPr>
          <w:rFonts w:ascii="Palatino Linotype" w:hAnsi="Palatino Linotype" w:cs="Arial"/>
          <w:sz w:val="24"/>
          <w:szCs w:val="24"/>
        </w:rPr>
        <w:t xml:space="preserve"> aquí expuesto, se concluye que</w:t>
      </w:r>
      <w:r w:rsidR="00731533">
        <w:rPr>
          <w:rFonts w:ascii="Palatino Linotype" w:hAnsi="Palatino Linotype" w:cs="Arial"/>
          <w:sz w:val="24"/>
          <w:szCs w:val="24"/>
        </w:rPr>
        <w:t xml:space="preserve"> se</w:t>
      </w:r>
      <w:r w:rsidRPr="00835647">
        <w:rPr>
          <w:rFonts w:ascii="Palatino Linotype" w:hAnsi="Palatino Linotype" w:cs="Arial"/>
          <w:sz w:val="24"/>
          <w:szCs w:val="24"/>
        </w:rPr>
        <w:t xml:space="preserve"> actuali</w:t>
      </w:r>
      <w:r w:rsidR="00731533">
        <w:rPr>
          <w:rFonts w:ascii="Palatino Linotype" w:hAnsi="Palatino Linotype" w:cs="Arial"/>
          <w:sz w:val="24"/>
          <w:szCs w:val="24"/>
        </w:rPr>
        <w:t>za</w:t>
      </w:r>
      <w:r w:rsidRPr="00835647">
        <w:rPr>
          <w:rFonts w:ascii="Palatino Linotype" w:hAnsi="Palatino Linotype" w:cs="Arial"/>
          <w:sz w:val="24"/>
          <w:szCs w:val="24"/>
        </w:rPr>
        <w:t xml:space="preserve"> la </w:t>
      </w:r>
      <w:r>
        <w:rPr>
          <w:rFonts w:ascii="Palatino Linotype" w:hAnsi="Palatino Linotype" w:cs="Arial"/>
          <w:sz w:val="24"/>
          <w:szCs w:val="24"/>
        </w:rPr>
        <w:t>fracción V</w:t>
      </w:r>
      <w:r w:rsidRPr="00835647">
        <w:rPr>
          <w:rFonts w:ascii="Palatino Linotype" w:hAnsi="Palatino Linotype" w:cs="Arial"/>
          <w:sz w:val="24"/>
          <w:szCs w:val="24"/>
        </w:rPr>
        <w:t>, del arábigo 192, de la Ley de Transparencia vigente en la entidad</w:t>
      </w:r>
      <w:r w:rsidRPr="00835647">
        <w:rPr>
          <w:rFonts w:ascii="Palatino Linotype" w:hAnsi="Palatino Linotype"/>
          <w:sz w:val="24"/>
          <w:szCs w:val="24"/>
        </w:rPr>
        <w:t xml:space="preserve">, por darse por satisfechos los elementos que integran dicha hipótesis, </w:t>
      </w:r>
      <w:r w:rsidRPr="00835647">
        <w:rPr>
          <w:rFonts w:ascii="Palatino Linotype" w:hAnsi="Palatino Linotype" w:cs="Arial"/>
          <w:sz w:val="24"/>
          <w:szCs w:val="24"/>
        </w:rPr>
        <w:t xml:space="preserve">a saber: </w:t>
      </w:r>
    </w:p>
    <w:p w:rsidR="004A5B79" w:rsidRPr="00835647" w:rsidRDefault="004A5B79" w:rsidP="004A5B79">
      <w:pPr>
        <w:pStyle w:val="Prrafodelista"/>
        <w:numPr>
          <w:ilvl w:val="0"/>
          <w:numId w:val="2"/>
        </w:numPr>
        <w:tabs>
          <w:tab w:val="left" w:pos="709"/>
        </w:tabs>
        <w:spacing w:before="240" w:line="360" w:lineRule="auto"/>
        <w:ind w:right="51"/>
        <w:jc w:val="both"/>
        <w:rPr>
          <w:rFonts w:ascii="Palatino Linotype" w:hAnsi="Palatino Linotype" w:cs="Arial"/>
        </w:rPr>
      </w:pPr>
      <w:r>
        <w:rPr>
          <w:rFonts w:ascii="Palatino Linotype" w:hAnsi="Palatino Linotype" w:cs="Arial"/>
        </w:rPr>
        <w:lastRenderedPageBreak/>
        <w:t>D</w:t>
      </w:r>
      <w:r w:rsidRPr="000050DF">
        <w:rPr>
          <w:rFonts w:ascii="Palatino Linotype" w:hAnsi="Palatino Linotype" w:cs="Arial"/>
        </w:rPr>
        <w:t xml:space="preserve">erivado de una solicitud de información, al momento de realizar el análisis minucioso del asunto, el sujeto obligado </w:t>
      </w:r>
      <w:r>
        <w:rPr>
          <w:rFonts w:ascii="Palatino Linotype" w:hAnsi="Palatino Linotype" w:cs="Arial"/>
        </w:rPr>
        <w:t xml:space="preserve">da </w:t>
      </w:r>
      <w:r w:rsidRPr="000050DF">
        <w:rPr>
          <w:rFonts w:ascii="Palatino Linotype" w:hAnsi="Palatino Linotype" w:cs="Arial"/>
        </w:rPr>
        <w:t>contestación a la solicitud y entregar la información.</w:t>
      </w:r>
    </w:p>
    <w:p w:rsidR="004A5B79" w:rsidRPr="00835647" w:rsidRDefault="004A5B79" w:rsidP="004A5B79">
      <w:pPr>
        <w:pStyle w:val="Sinespaciado"/>
      </w:pPr>
    </w:p>
    <w:p w:rsidR="004A5B79" w:rsidRPr="00835647" w:rsidRDefault="004A5B79" w:rsidP="004A5B79">
      <w:pPr>
        <w:pStyle w:val="Prrafodelista"/>
        <w:numPr>
          <w:ilvl w:val="0"/>
          <w:numId w:val="2"/>
        </w:numPr>
        <w:spacing w:before="240" w:line="360" w:lineRule="auto"/>
        <w:ind w:right="51"/>
        <w:jc w:val="both"/>
        <w:rPr>
          <w:rFonts w:ascii="Palatino Linotype" w:hAnsi="Palatino Linotype"/>
        </w:rPr>
      </w:pPr>
      <w:r w:rsidRPr="00835647">
        <w:rPr>
          <w:rFonts w:ascii="Palatino Linotype" w:hAnsi="Palatino Linotype" w:cs="Arial"/>
        </w:rPr>
        <w:t>Por lo que hace al segundo elemento inmerso en el numeral en comento, se requiere que el recurso de revisión se quede sin materia, lo cual se actualiza con las líneas argumentativas inmersas en el presente considerando</w:t>
      </w:r>
      <w:r>
        <w:rPr>
          <w:rFonts w:ascii="Palatino Linotype" w:hAnsi="Palatino Linotype" w:cs="Arial"/>
        </w:rPr>
        <w:t>.</w:t>
      </w:r>
    </w:p>
    <w:p w:rsidR="004A5B79" w:rsidRDefault="004A5B79" w:rsidP="004A5B79">
      <w:pPr>
        <w:pStyle w:val="Sinespaciado"/>
      </w:pPr>
    </w:p>
    <w:p w:rsidR="004A5B79" w:rsidRPr="00835647" w:rsidRDefault="004A5B79" w:rsidP="004A5B79">
      <w:pPr>
        <w:pStyle w:val="Sinespaciado"/>
      </w:pPr>
    </w:p>
    <w:p w:rsidR="004A5B79" w:rsidRPr="00835647" w:rsidRDefault="004A5B79" w:rsidP="004A5B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647">
        <w:rPr>
          <w:rFonts w:ascii="Palatino Linotype" w:hAnsi="Palatino Linotype" w:cs="Arial"/>
          <w:sz w:val="24"/>
        </w:rPr>
        <w:t xml:space="preserve">En conclusión, la ley de la materia establece </w:t>
      </w:r>
      <w:r>
        <w:rPr>
          <w:rFonts w:ascii="Palatino Linotype" w:eastAsia="Times New Roman" w:hAnsi="Palatino Linotype" w:cs="Arial"/>
          <w:sz w:val="24"/>
          <w:szCs w:val="24"/>
          <w:lang w:val="es-ES" w:eastAsia="es-ES"/>
        </w:rPr>
        <w:t>en la fracción V</w:t>
      </w:r>
      <w:r w:rsidRPr="00835647">
        <w:rPr>
          <w:rFonts w:ascii="Palatino Linotype" w:eastAsia="Times New Roman" w:hAnsi="Palatino Linotype" w:cs="Arial"/>
          <w:sz w:val="24"/>
          <w:szCs w:val="24"/>
          <w:lang w:val="es-ES" w:eastAsia="es-ES"/>
        </w:rPr>
        <w:t>, del artículo 192, de la Ley de Transparencia vigente en la entidad, que a la letra establecen:</w:t>
      </w:r>
    </w:p>
    <w:p w:rsidR="004A5B79" w:rsidRPr="00835647" w:rsidRDefault="004A5B79" w:rsidP="004A5B79">
      <w:pPr>
        <w:pStyle w:val="Sinespaciado"/>
        <w:rPr>
          <w:lang w:val="es-ES" w:eastAsia="es-ES"/>
        </w:rPr>
      </w:pPr>
    </w:p>
    <w:p w:rsidR="004A5B79" w:rsidRPr="00835647" w:rsidRDefault="004A5B79" w:rsidP="004A5B79">
      <w:pPr>
        <w:autoSpaceDE w:val="0"/>
        <w:autoSpaceDN w:val="0"/>
        <w:adjustRightInd w:val="0"/>
        <w:spacing w:after="0" w:line="240" w:lineRule="auto"/>
        <w:ind w:left="708"/>
        <w:jc w:val="both"/>
        <w:rPr>
          <w:rFonts w:ascii="Palatino Linotype" w:eastAsia="Times New Roman" w:hAnsi="Palatino Linotype" w:cs="Times New Roman"/>
          <w:i/>
          <w:sz w:val="24"/>
          <w:szCs w:val="24"/>
          <w:lang w:val="es-ES" w:eastAsia="es-ES"/>
        </w:rPr>
      </w:pPr>
      <w:r w:rsidRPr="00835647">
        <w:rPr>
          <w:rFonts w:ascii="Palatino Linotype" w:eastAsia="Times New Roman" w:hAnsi="Palatino Linotype" w:cs="Times New Roman"/>
          <w:b/>
          <w:i/>
          <w:sz w:val="24"/>
          <w:szCs w:val="24"/>
          <w:lang w:val="es-ES" w:eastAsia="es-ES"/>
        </w:rPr>
        <w:t xml:space="preserve">“Artículo 192. </w:t>
      </w:r>
      <w:r w:rsidRPr="00835647">
        <w:rPr>
          <w:rFonts w:ascii="Palatino Linotype" w:eastAsia="Times New Roman" w:hAnsi="Palatino Linotype" w:cs="Times New Roman"/>
          <w:b/>
          <w:i/>
          <w:sz w:val="24"/>
          <w:szCs w:val="24"/>
          <w:u w:val="single"/>
          <w:lang w:val="es-ES" w:eastAsia="es-ES"/>
        </w:rPr>
        <w:t>El recurso será sobreseído, en todo o en parte, cuando una vez admitido, se actualicen alguno de los siguientes supuestos</w:t>
      </w:r>
      <w:r w:rsidRPr="00835647">
        <w:rPr>
          <w:rFonts w:ascii="Palatino Linotype" w:eastAsia="Times New Roman" w:hAnsi="Palatino Linotype" w:cs="Times New Roman"/>
          <w:i/>
          <w:sz w:val="24"/>
          <w:szCs w:val="24"/>
          <w:lang w:val="es-ES" w:eastAsia="es-ES"/>
        </w:rPr>
        <w:t>:</w:t>
      </w:r>
    </w:p>
    <w:p w:rsidR="004A5B79" w:rsidRPr="00835647" w:rsidRDefault="004A5B79" w:rsidP="004A5B79">
      <w:pPr>
        <w:numPr>
          <w:ilvl w:val="0"/>
          <w:numId w:val="38"/>
        </w:numPr>
        <w:autoSpaceDE w:val="0"/>
        <w:autoSpaceDN w:val="0"/>
        <w:adjustRightInd w:val="0"/>
        <w:spacing w:after="0" w:line="240" w:lineRule="auto"/>
        <w:jc w:val="both"/>
        <w:rPr>
          <w:rFonts w:ascii="Palatino Linotype" w:eastAsia="Times New Roman" w:hAnsi="Palatino Linotype" w:cs="Times New Roman"/>
          <w:i/>
          <w:sz w:val="24"/>
          <w:szCs w:val="24"/>
          <w:lang w:val="es-ES" w:eastAsia="es-ES"/>
        </w:rPr>
      </w:pPr>
      <w:r w:rsidRPr="00835647">
        <w:rPr>
          <w:rFonts w:ascii="Palatino Linotype" w:eastAsia="Times New Roman" w:hAnsi="Palatino Linotype" w:cs="Times New Roman"/>
          <w:i/>
          <w:sz w:val="24"/>
          <w:szCs w:val="24"/>
          <w:lang w:val="es-ES" w:eastAsia="es-ES"/>
        </w:rPr>
        <w:t xml:space="preserve">El recurrente se desista expresamente del recurso; </w:t>
      </w:r>
    </w:p>
    <w:p w:rsidR="004A5B79" w:rsidRPr="00835647" w:rsidRDefault="004A5B79" w:rsidP="004A5B79">
      <w:pPr>
        <w:numPr>
          <w:ilvl w:val="0"/>
          <w:numId w:val="38"/>
        </w:numPr>
        <w:autoSpaceDE w:val="0"/>
        <w:autoSpaceDN w:val="0"/>
        <w:adjustRightInd w:val="0"/>
        <w:spacing w:after="0" w:line="240" w:lineRule="auto"/>
        <w:jc w:val="both"/>
        <w:rPr>
          <w:rFonts w:ascii="Palatino Linotype" w:eastAsia="Times New Roman" w:hAnsi="Palatino Linotype" w:cs="Arial"/>
          <w:i/>
          <w:sz w:val="24"/>
          <w:szCs w:val="24"/>
          <w:lang w:val="es-ES" w:eastAsia="es-ES"/>
        </w:rPr>
      </w:pPr>
      <w:r w:rsidRPr="00835647">
        <w:rPr>
          <w:rFonts w:ascii="Palatino Linotype" w:eastAsia="Times New Roman" w:hAnsi="Palatino Linotype" w:cs="Times New Roman"/>
          <w:i/>
          <w:sz w:val="24"/>
          <w:szCs w:val="24"/>
          <w:lang w:val="es-ES" w:eastAsia="es-ES"/>
        </w:rPr>
        <w:t xml:space="preserve">El recurrente fallezca o, tratándose de personas jurídicas colectivas, se disuelva; </w:t>
      </w:r>
    </w:p>
    <w:p w:rsidR="004A5B79" w:rsidRPr="00835647" w:rsidRDefault="004A5B79" w:rsidP="004A5B79">
      <w:pPr>
        <w:numPr>
          <w:ilvl w:val="0"/>
          <w:numId w:val="38"/>
        </w:numPr>
        <w:autoSpaceDE w:val="0"/>
        <w:autoSpaceDN w:val="0"/>
        <w:adjustRightInd w:val="0"/>
        <w:spacing w:after="0" w:line="240" w:lineRule="auto"/>
        <w:jc w:val="both"/>
        <w:rPr>
          <w:rFonts w:ascii="Palatino Linotype" w:eastAsia="Times New Roman" w:hAnsi="Palatino Linotype" w:cs="Arial"/>
          <w:i/>
          <w:sz w:val="24"/>
          <w:szCs w:val="24"/>
          <w:lang w:val="es-ES" w:eastAsia="es-ES"/>
        </w:rPr>
      </w:pPr>
      <w:r w:rsidRPr="00170F4A">
        <w:rPr>
          <w:rFonts w:ascii="Palatino Linotype" w:eastAsia="Times New Roman" w:hAnsi="Palatino Linotype" w:cs="Times New Roman"/>
          <w:i/>
          <w:sz w:val="24"/>
          <w:szCs w:val="24"/>
          <w:lang w:val="es-ES" w:eastAsia="es-ES"/>
        </w:rPr>
        <w:t>El sujeto obligado responsable del acto lo modifique o revoque de tal manera que el recurso de revisión quede sin materia</w:t>
      </w:r>
      <w:r w:rsidRPr="00835647">
        <w:rPr>
          <w:rFonts w:ascii="Palatino Linotype" w:eastAsia="Times New Roman" w:hAnsi="Palatino Linotype" w:cs="Times New Roman"/>
          <w:i/>
          <w:sz w:val="24"/>
          <w:szCs w:val="24"/>
          <w:lang w:val="es-ES" w:eastAsia="es-ES"/>
        </w:rPr>
        <w:t xml:space="preserve">; </w:t>
      </w:r>
    </w:p>
    <w:p w:rsidR="004A5B79" w:rsidRPr="00835647" w:rsidRDefault="004A5B79" w:rsidP="004A5B79">
      <w:pPr>
        <w:numPr>
          <w:ilvl w:val="0"/>
          <w:numId w:val="38"/>
        </w:numPr>
        <w:autoSpaceDE w:val="0"/>
        <w:autoSpaceDN w:val="0"/>
        <w:adjustRightInd w:val="0"/>
        <w:spacing w:after="0" w:line="240" w:lineRule="auto"/>
        <w:jc w:val="both"/>
        <w:rPr>
          <w:rFonts w:ascii="Palatino Linotype" w:eastAsia="Times New Roman" w:hAnsi="Palatino Linotype" w:cs="Arial"/>
          <w:i/>
          <w:sz w:val="24"/>
          <w:szCs w:val="24"/>
          <w:lang w:val="es-ES" w:eastAsia="es-ES"/>
        </w:rPr>
      </w:pPr>
      <w:r w:rsidRPr="00835647">
        <w:rPr>
          <w:rFonts w:ascii="Palatino Linotype" w:eastAsia="Times New Roman" w:hAnsi="Palatino Linotype" w:cs="Times New Roman"/>
          <w:i/>
          <w:sz w:val="24"/>
          <w:szCs w:val="24"/>
          <w:lang w:val="es-ES" w:eastAsia="es-ES"/>
        </w:rPr>
        <w:t xml:space="preserve">Admitido el recurso de revisión, aparezca alguna causal de improcedencia en los términos de la presente Ley; y </w:t>
      </w:r>
    </w:p>
    <w:p w:rsidR="004A5B79" w:rsidRPr="00B1008D" w:rsidRDefault="004A5B79" w:rsidP="004A5B79">
      <w:pPr>
        <w:numPr>
          <w:ilvl w:val="0"/>
          <w:numId w:val="38"/>
        </w:numPr>
        <w:autoSpaceDE w:val="0"/>
        <w:autoSpaceDN w:val="0"/>
        <w:adjustRightInd w:val="0"/>
        <w:spacing w:after="0" w:line="240" w:lineRule="auto"/>
        <w:jc w:val="both"/>
        <w:rPr>
          <w:rFonts w:ascii="Palatino Linotype" w:eastAsia="Times New Roman" w:hAnsi="Palatino Linotype" w:cs="Arial"/>
          <w:i/>
          <w:sz w:val="24"/>
          <w:szCs w:val="24"/>
          <w:lang w:val="es-ES" w:eastAsia="es-ES"/>
        </w:rPr>
      </w:pPr>
      <w:r w:rsidRPr="00170F4A">
        <w:rPr>
          <w:rFonts w:ascii="Palatino Linotype" w:eastAsia="Times New Roman" w:hAnsi="Palatino Linotype" w:cs="Times New Roman"/>
          <w:b/>
          <w:i/>
          <w:sz w:val="24"/>
          <w:szCs w:val="24"/>
          <w:u w:val="single"/>
          <w:lang w:val="es-ES" w:eastAsia="es-ES"/>
        </w:rPr>
        <w:t>Cuando por cualquier motivo quede sin materia el recurso.</w:t>
      </w:r>
      <w:r w:rsidRPr="00835647">
        <w:rPr>
          <w:rFonts w:ascii="Palatino Linotype" w:eastAsia="Times New Roman" w:hAnsi="Palatino Linotype" w:cs="Times New Roman"/>
          <w:i/>
          <w:sz w:val="24"/>
          <w:szCs w:val="24"/>
          <w:lang w:val="es-ES" w:eastAsia="es-ES"/>
        </w:rPr>
        <w:t>”</w:t>
      </w:r>
    </w:p>
    <w:p w:rsidR="004A5B79" w:rsidRDefault="004A5B79" w:rsidP="004A5B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A5B79" w:rsidRPr="00835647" w:rsidRDefault="004A5B79" w:rsidP="004A5B7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647">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rsidR="004A5B79" w:rsidRPr="00835647" w:rsidRDefault="004A5B79" w:rsidP="004A5B79">
      <w:pPr>
        <w:pStyle w:val="Sinespaciado"/>
      </w:pPr>
    </w:p>
    <w:p w:rsidR="004A5B79" w:rsidRPr="00835647" w:rsidRDefault="004A5B79" w:rsidP="004A5B79">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835647">
        <w:rPr>
          <w:rFonts w:ascii="Palatino Linotype" w:eastAsia="Times New Roman" w:hAnsi="Palatino Linotype" w:cs="Arial"/>
          <w:sz w:val="24"/>
          <w:szCs w:val="24"/>
          <w:lang w:val="es-ES" w:eastAsia="es-ES"/>
        </w:rPr>
        <w:t xml:space="preserve">Mediante acuerdo de fecha </w:t>
      </w:r>
      <w:r w:rsidR="00731533">
        <w:rPr>
          <w:rFonts w:ascii="Palatino Linotype" w:eastAsia="Times New Roman" w:hAnsi="Palatino Linotype" w:cs="Arial"/>
          <w:sz w:val="24"/>
          <w:szCs w:val="24"/>
          <w:lang w:val="es-ES" w:eastAsia="es-ES"/>
        </w:rPr>
        <w:t>nueve de julio</w:t>
      </w:r>
      <w:r>
        <w:rPr>
          <w:rFonts w:ascii="Palatino Linotype" w:eastAsia="Times New Roman" w:hAnsi="Palatino Linotype" w:cs="Arial"/>
          <w:sz w:val="24"/>
          <w:szCs w:val="24"/>
          <w:lang w:val="es-ES" w:eastAsia="es-ES"/>
        </w:rPr>
        <w:t xml:space="preserve"> de dos mil diecinueve</w:t>
      </w:r>
      <w:r w:rsidRPr="00835647">
        <w:rPr>
          <w:rFonts w:ascii="Palatino Linotype" w:eastAsia="Times New Roman" w:hAnsi="Palatino Linotype" w:cs="Arial"/>
          <w:sz w:val="24"/>
          <w:szCs w:val="24"/>
          <w:lang w:val="es-ES" w:eastAsia="es-ES"/>
        </w:rPr>
        <w:t xml:space="preserve">, la Comisionada </w:t>
      </w:r>
      <w:r w:rsidRPr="00835647">
        <w:rPr>
          <w:rFonts w:ascii="Palatino Linotype" w:eastAsia="Times New Roman" w:hAnsi="Palatino Linotype" w:cs="Arial"/>
          <w:b/>
          <w:sz w:val="24"/>
          <w:szCs w:val="24"/>
          <w:lang w:val="es-ES" w:eastAsia="es-ES"/>
        </w:rPr>
        <w:t>Zulema Martínez Sánchez</w:t>
      </w:r>
      <w:r w:rsidRPr="00835647">
        <w:rPr>
          <w:rFonts w:ascii="Palatino Linotype" w:eastAsia="Times New Roman" w:hAnsi="Palatino Linotype" w:cs="Arial"/>
          <w:sz w:val="24"/>
          <w:szCs w:val="24"/>
          <w:lang w:val="es-ES" w:eastAsia="es-ES"/>
        </w:rPr>
        <w:t>, admitió a trámite el recurso de revisión que nos ocupa</w:t>
      </w:r>
      <w:r w:rsidRPr="00835647">
        <w:rPr>
          <w:rFonts w:ascii="Palatino Linotype" w:eastAsia="Times New Roman" w:hAnsi="Palatino Linotype" w:cs="Arial"/>
          <w:sz w:val="24"/>
          <w:szCs w:val="24"/>
          <w:lang w:eastAsia="es-ES"/>
        </w:rPr>
        <w:t>.</w:t>
      </w:r>
    </w:p>
    <w:p w:rsidR="004A5B79" w:rsidRPr="00835647" w:rsidRDefault="004A5B79" w:rsidP="004A5B79">
      <w:pPr>
        <w:pStyle w:val="Sinespaciado"/>
        <w:rPr>
          <w:rFonts w:ascii="Palatino Linotype" w:eastAsia="Times New Roman" w:hAnsi="Palatino Linotype" w:cs="Arial"/>
          <w:sz w:val="24"/>
          <w:szCs w:val="24"/>
          <w:lang w:val="es-ES" w:eastAsia="es-ES"/>
        </w:rPr>
      </w:pPr>
    </w:p>
    <w:p w:rsidR="004A5B79" w:rsidRPr="00835647" w:rsidRDefault="004A5B79" w:rsidP="004A5B79">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lastRenderedPageBreak/>
        <w:t>Lo esgrimido por el</w:t>
      </w:r>
      <w:r w:rsidRPr="00835647">
        <w:rPr>
          <w:rFonts w:ascii="Palatino Linotype" w:hAnsi="Palatino Linotype" w:cs="Arial"/>
          <w:b/>
        </w:rPr>
        <w:t xml:space="preserve"> Recurrente</w:t>
      </w:r>
      <w:r w:rsidRPr="00835647">
        <w:rPr>
          <w:rFonts w:ascii="Palatino Linotype" w:hAnsi="Palatino Linotype" w:cs="Arial"/>
        </w:rPr>
        <w:t xml:space="preserve"> dentro del recurso de revisión impugnado </w:t>
      </w:r>
      <w:r>
        <w:rPr>
          <w:rFonts w:ascii="Palatino Linotype" w:hAnsi="Palatino Linotype" w:cs="Arial"/>
        </w:rPr>
        <w:t>queda sin materia</w:t>
      </w:r>
      <w:r w:rsidRPr="00835647">
        <w:rPr>
          <w:rFonts w:ascii="Palatino Linotype" w:hAnsi="Palatino Linotype" w:cs="Arial"/>
        </w:rPr>
        <w:t>.</w:t>
      </w:r>
    </w:p>
    <w:p w:rsidR="004A5B79" w:rsidRPr="00835647" w:rsidRDefault="004A5B79" w:rsidP="004A5B79">
      <w:pPr>
        <w:pStyle w:val="Sinespaciado"/>
        <w:rPr>
          <w:lang w:val="es-ES"/>
        </w:rPr>
      </w:pPr>
    </w:p>
    <w:p w:rsidR="004A5B79" w:rsidRPr="00835647" w:rsidRDefault="004A5B79" w:rsidP="004A5B79">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835647">
        <w:rPr>
          <w:rFonts w:ascii="Palatino Linotype" w:eastAsia="Times New Roman" w:hAnsi="Palatino Linotype" w:cs="Arial"/>
          <w:sz w:val="24"/>
          <w:szCs w:val="24"/>
          <w:lang w:val="es-ES" w:eastAsia="es-ES"/>
        </w:rPr>
        <w:t xml:space="preserve">El recurso </w:t>
      </w:r>
      <w:r w:rsidR="00731533" w:rsidRPr="00731533">
        <w:rPr>
          <w:rFonts w:ascii="Palatino Linotype" w:hAnsi="Palatino Linotype"/>
          <w:b/>
          <w:bCs/>
          <w:sz w:val="24"/>
          <w:szCs w:val="24"/>
          <w:lang w:eastAsia="es-MX"/>
        </w:rPr>
        <w:t>06025/INFOEM/IP/RR/2019</w:t>
      </w:r>
      <w:r>
        <w:rPr>
          <w:rFonts w:ascii="Palatino Linotype" w:eastAsia="Times New Roman" w:hAnsi="Palatino Linotype" w:cs="Arial"/>
          <w:bCs/>
          <w:sz w:val="24"/>
          <w:szCs w:val="24"/>
          <w:lang w:val="es-ES" w:eastAsia="es-MX"/>
        </w:rPr>
        <w:t>,</w:t>
      </w:r>
      <w:r w:rsidRPr="00835647">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rsidR="004A5B79" w:rsidRDefault="004A5B79" w:rsidP="004A5B79">
      <w:pPr>
        <w:pStyle w:val="Sinespaciado"/>
      </w:pPr>
    </w:p>
    <w:p w:rsidR="004A5B79" w:rsidRPr="00835647" w:rsidRDefault="004A5B79" w:rsidP="004A5B79">
      <w:pPr>
        <w:pStyle w:val="Sinespaciado"/>
      </w:pPr>
    </w:p>
    <w:p w:rsidR="004A5B79" w:rsidRDefault="004A5B79" w:rsidP="004A5B79">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835647">
        <w:rPr>
          <w:rFonts w:ascii="Palatino Linotype" w:eastAsia="Times New Roman" w:hAnsi="Palatino Linotype" w:cs="Times New Roman"/>
          <w:sz w:val="24"/>
          <w:szCs w:val="24"/>
          <w:lang w:val="es-ES" w:eastAsia="es-ES"/>
        </w:rPr>
        <w:t>Es importante resaltar a manera de analogía que la Suprema Corte de Justicia de la Nación mediante el número 2</w:t>
      </w:r>
      <w:r>
        <w:rPr>
          <w:rFonts w:ascii="Palatino Linotype" w:eastAsia="Times New Roman" w:hAnsi="Palatino Linotype" w:cs="Times New Roman"/>
          <w:sz w:val="24"/>
          <w:szCs w:val="24"/>
          <w:lang w:val="es-ES" w:eastAsia="es-ES"/>
        </w:rPr>
        <w:t>,</w:t>
      </w:r>
      <w:r w:rsidRPr="00835647">
        <w:rPr>
          <w:rFonts w:ascii="Palatino Linotype" w:eastAsia="Times New Roman" w:hAnsi="Palatino Linotype" w:cs="Times New Roman"/>
          <w:sz w:val="24"/>
          <w:szCs w:val="24"/>
          <w:lang w:val="es-ES" w:eastAsia="es-ES"/>
        </w:rPr>
        <w:t xml:space="preserve"> de la Serie </w:t>
      </w:r>
      <w:r w:rsidRPr="00835647">
        <w:rPr>
          <w:rFonts w:ascii="Palatino Linotype" w:eastAsia="Times New Roman" w:hAnsi="Palatino Linotype" w:cs="Times New Roman"/>
          <w:i/>
          <w:sz w:val="24"/>
          <w:szCs w:val="24"/>
          <w:lang w:val="es-ES" w:eastAsia="es-ES"/>
        </w:rPr>
        <w:t xml:space="preserve">Estudios Introductorios sobre el Juicio de Amparo </w:t>
      </w:r>
      <w:r w:rsidRPr="00835647">
        <w:rPr>
          <w:rFonts w:ascii="Palatino Linotype" w:eastAsia="Times New Roman" w:hAnsi="Palatino Linotype" w:cs="Times New Roman"/>
          <w:sz w:val="24"/>
          <w:szCs w:val="24"/>
          <w:lang w:val="es-ES" w:eastAsia="es-ES"/>
        </w:rPr>
        <w:t xml:space="preserve">relativo a </w:t>
      </w:r>
      <w:r w:rsidRPr="00835647">
        <w:rPr>
          <w:rFonts w:ascii="Palatino Linotype" w:eastAsia="Times New Roman" w:hAnsi="Palatino Linotype" w:cs="Times New Roman"/>
          <w:i/>
          <w:sz w:val="24"/>
          <w:szCs w:val="24"/>
          <w:lang w:val="es-ES" w:eastAsia="es-ES"/>
        </w:rPr>
        <w:t>LA IMPROCEDENCIA DE LA ACCIÓN DE AMPARO</w:t>
      </w:r>
      <w:r>
        <w:rPr>
          <w:rFonts w:ascii="Palatino Linotype" w:eastAsia="Times New Roman" w:hAnsi="Palatino Linotype" w:cs="Times New Roman"/>
          <w:sz w:val="24"/>
          <w:szCs w:val="24"/>
          <w:lang w:val="es-ES" w:eastAsia="es-ES"/>
        </w:rPr>
        <w:t>,</w:t>
      </w:r>
      <w:r w:rsidRPr="00835647">
        <w:rPr>
          <w:rFonts w:ascii="Palatino Linotype" w:eastAsia="Times New Roman" w:hAnsi="Palatino Linotype" w:cs="Times New Roman"/>
          <w:i/>
          <w:sz w:val="24"/>
          <w:szCs w:val="24"/>
          <w:lang w:val="es-ES" w:eastAsia="es-ES"/>
        </w:rPr>
        <w:t xml:space="preserve"> </w:t>
      </w:r>
      <w:r w:rsidRPr="00835647">
        <w:rPr>
          <w:rFonts w:ascii="Palatino Linotype" w:eastAsia="Times New Roman" w:hAnsi="Palatino Linotype" w:cs="Times New Roman"/>
          <w:sz w:val="24"/>
          <w:szCs w:val="24"/>
          <w:lang w:val="es-ES" w:eastAsia="es-ES"/>
        </w:rPr>
        <w:t>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w:t>
      </w:r>
      <w:r>
        <w:rPr>
          <w:rFonts w:ascii="Palatino Linotype" w:eastAsia="Times New Roman" w:hAnsi="Palatino Linotype" w:cs="Times New Roman"/>
          <w:sz w:val="24"/>
          <w:szCs w:val="24"/>
          <w:lang w:val="es-ES" w:eastAsia="es-ES"/>
        </w:rPr>
        <w:t xml:space="preserve"> </w:t>
      </w:r>
      <w:r w:rsidRPr="00835647">
        <w:rPr>
          <w:rFonts w:ascii="Palatino Linotype" w:eastAsia="Times New Roman" w:hAnsi="Palatino Linotype" w:cs="Times New Roman"/>
          <w:sz w:val="24"/>
          <w:szCs w:val="24"/>
          <w:lang w:val="es-ES" w:eastAsia="es-ES"/>
        </w:rPr>
        <w:t xml:space="preserve">acreditada desde el momento en que se presenta la demanda de amparo, </w:t>
      </w:r>
      <w:r w:rsidRPr="00835647">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rsidR="00C77044" w:rsidRDefault="00C77044" w:rsidP="00C77044">
      <w:pPr>
        <w:pStyle w:val="Sinespaciado"/>
      </w:pPr>
    </w:p>
    <w:p w:rsidR="008A0031" w:rsidRPr="008A0031"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w:t>
      </w:r>
      <w:r w:rsidR="00FE5439">
        <w:rPr>
          <w:rFonts w:ascii="Palatino Linotype" w:eastAsia="Times New Roman" w:hAnsi="Palatino Linotype" w:cs="Arial"/>
          <w:b/>
          <w:sz w:val="24"/>
          <w:szCs w:val="24"/>
          <w:lang w:val="es-ES" w:eastAsia="es-ES"/>
        </w:rPr>
        <w:t>V</w:t>
      </w:r>
      <w:r w:rsidRPr="008A0031">
        <w:rPr>
          <w:rFonts w:ascii="Palatino Linotype" w:eastAsia="Times New Roman" w:hAnsi="Palatino Linotype" w:cs="Arial"/>
          <w:b/>
          <w:sz w:val="24"/>
          <w:szCs w:val="24"/>
          <w:lang w:val="es-ES" w:eastAsia="es-ES"/>
        </w:rPr>
        <w:t xml:space="preserve">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FE5439" w:rsidRPr="00FE5439">
        <w:rPr>
          <w:rFonts w:ascii="Palatino Linotype" w:eastAsia="Times New Roman" w:hAnsi="Palatino Linotype" w:cs="Arial"/>
          <w:b/>
          <w:sz w:val="24"/>
          <w:szCs w:val="24"/>
          <w:lang w:val="es-ES" w:eastAsia="es-ES"/>
        </w:rPr>
        <w:t>06025/INFOEM/IP/RR/2019</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rsidR="00631932" w:rsidRPr="00A82E18" w:rsidRDefault="00631932" w:rsidP="00613213">
      <w:pPr>
        <w:pStyle w:val="Sinespaciado"/>
        <w:rPr>
          <w:rFonts w:ascii="Palatino Linotype" w:hAnsi="Palatino Linotype"/>
          <w:sz w:val="24"/>
          <w:lang w:eastAsia="es-MX"/>
        </w:rPr>
      </w:pPr>
    </w:p>
    <w:p w:rsidR="00324E64" w:rsidRPr="00B81A2B" w:rsidRDefault="00631932" w:rsidP="00613213">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rsidR="00631932" w:rsidRPr="00B81A2B" w:rsidRDefault="00631932" w:rsidP="00613213">
      <w:pPr>
        <w:pStyle w:val="Sinespaciado"/>
        <w:rPr>
          <w:sz w:val="8"/>
        </w:rPr>
      </w:pPr>
    </w:p>
    <w:p w:rsidR="00CF6C67" w:rsidRDefault="00CF6C67" w:rsidP="00613213">
      <w:pPr>
        <w:spacing w:after="0"/>
        <w:rPr>
          <w:rFonts w:ascii="Palatino Linotype" w:hAnsi="Palatino Linotype"/>
          <w:sz w:val="24"/>
        </w:rPr>
      </w:pPr>
    </w:p>
    <w:p w:rsidR="00C77044" w:rsidRDefault="00C77044" w:rsidP="00613213">
      <w:pPr>
        <w:spacing w:after="0"/>
        <w:rPr>
          <w:rFonts w:ascii="Palatino Linotype" w:hAnsi="Palatino Linotype"/>
          <w:sz w:val="24"/>
        </w:rPr>
      </w:pPr>
    </w:p>
    <w:p w:rsidR="00C77044" w:rsidRPr="00A82E18" w:rsidRDefault="00C77044" w:rsidP="00613213">
      <w:pPr>
        <w:spacing w:after="0"/>
        <w:rPr>
          <w:rFonts w:ascii="Palatino Linotype" w:hAnsi="Palatino Linotype"/>
          <w:sz w:val="24"/>
        </w:rPr>
      </w:pPr>
    </w:p>
    <w:p w:rsidR="008F411C" w:rsidRPr="003F6F67" w:rsidRDefault="00631932" w:rsidP="003F6F67">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t>SE    RESUELVE</w:t>
      </w:r>
    </w:p>
    <w:p w:rsidR="00CF6C67" w:rsidRPr="00367414" w:rsidRDefault="00CF6C67" w:rsidP="00CF6C67">
      <w:pPr>
        <w:pStyle w:val="Sinespaciado"/>
        <w:rPr>
          <w:rFonts w:ascii="Palatino Linotype" w:hAnsi="Palatino Linotype"/>
          <w:sz w:val="24"/>
          <w:lang w:eastAsia="es-MX"/>
        </w:rPr>
      </w:pPr>
    </w:p>
    <w:p w:rsidR="003F6F67" w:rsidRPr="00A82E18" w:rsidRDefault="00631932" w:rsidP="00A82E18">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FE5439" w:rsidRPr="00FE5439">
        <w:rPr>
          <w:rFonts w:ascii="Palatino Linotype" w:eastAsiaTheme="minorEastAsia" w:hAnsi="Palatino Linotype"/>
          <w:b/>
          <w:sz w:val="24"/>
          <w:szCs w:val="24"/>
          <w:lang w:val="es-ES_tradnl"/>
        </w:rPr>
        <w:t>06025/INFOEM/IP/RR/2019</w:t>
      </w:r>
      <w:r w:rsidRPr="00B81A2B">
        <w:rPr>
          <w:rFonts w:ascii="Palatino Linotype" w:eastAsiaTheme="minorEastAsia" w:hAnsi="Palatino Linotype"/>
          <w:sz w:val="24"/>
          <w:szCs w:val="24"/>
          <w:lang w:val="es-ES_tradnl"/>
        </w:rPr>
        <w:t xml:space="preserve">, </w:t>
      </w:r>
      <w:r w:rsidR="00FE5439" w:rsidRPr="004431CC">
        <w:rPr>
          <w:rFonts w:ascii="Palatino Linotype" w:hAnsi="Palatino Linotype" w:cs="Arial"/>
          <w:sz w:val="24"/>
          <w:szCs w:val="24"/>
        </w:rPr>
        <w:t xml:space="preserve">por quedarse sin materia en términos del </w:t>
      </w:r>
      <w:r w:rsidR="00FE5439" w:rsidRPr="00317B1B">
        <w:rPr>
          <w:rFonts w:ascii="Palatino Linotype" w:hAnsi="Palatino Linotype" w:cs="Arial"/>
          <w:b/>
          <w:sz w:val="24"/>
          <w:szCs w:val="24"/>
        </w:rPr>
        <w:t xml:space="preserve">Considerando </w:t>
      </w:r>
      <w:r w:rsidR="00FE5439" w:rsidRPr="004431CC">
        <w:rPr>
          <w:rFonts w:ascii="Palatino Linotype" w:hAnsi="Palatino Linotype" w:cs="Arial"/>
          <w:b/>
          <w:sz w:val="24"/>
          <w:szCs w:val="24"/>
        </w:rPr>
        <w:t>TERCERO</w:t>
      </w:r>
      <w:r w:rsidR="00FE5439" w:rsidRPr="004431CC">
        <w:rPr>
          <w:rFonts w:ascii="Palatino Linotype" w:hAnsi="Palatino Linotype" w:cs="Arial"/>
          <w:sz w:val="24"/>
          <w:szCs w:val="24"/>
        </w:rPr>
        <w:t xml:space="preserve"> de la presente resolución</w:t>
      </w:r>
    </w:p>
    <w:p w:rsidR="00367414" w:rsidRPr="00367414" w:rsidRDefault="00367414" w:rsidP="00613213">
      <w:pPr>
        <w:pStyle w:val="Textoindependiente"/>
        <w:spacing w:after="0" w:line="360" w:lineRule="auto"/>
        <w:jc w:val="both"/>
        <w:rPr>
          <w:rFonts w:ascii="Palatino Linotype" w:hAnsi="Palatino Linotype"/>
          <w:b/>
          <w:sz w:val="24"/>
          <w:szCs w:val="24"/>
        </w:rPr>
      </w:pPr>
    </w:p>
    <w:p w:rsidR="004A06FF" w:rsidRPr="00B81A2B" w:rsidRDefault="00631932" w:rsidP="00613213">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t>SEGUNDO.</w:t>
      </w:r>
      <w:r w:rsidRPr="00B81A2B">
        <w:rPr>
          <w:rFonts w:ascii="Palatino Linotype" w:hAnsi="Palatino Linotype" w:cs="Arial"/>
          <w:sz w:val="28"/>
          <w:szCs w:val="24"/>
        </w:rPr>
        <w:t xml:space="preserve"> </w:t>
      </w:r>
      <w:r w:rsidR="004A06FF" w:rsidRPr="00B81A2B">
        <w:rPr>
          <w:rFonts w:ascii="Palatino Linotype" w:hAnsi="Palatino Linotype"/>
          <w:b/>
          <w:sz w:val="24"/>
          <w:szCs w:val="24"/>
        </w:rPr>
        <w:t>NOTIFÍQUESE</w:t>
      </w:r>
      <w:r w:rsidR="004A06FF" w:rsidRPr="00B81A2B">
        <w:rPr>
          <w:rFonts w:ascii="Palatino Linotype" w:hAnsi="Palatino Linotype"/>
          <w:sz w:val="24"/>
          <w:szCs w:val="24"/>
        </w:rPr>
        <w:t xml:space="preserve"> vía </w:t>
      </w:r>
      <w:r w:rsidR="004A06FF" w:rsidRPr="00B81A2B">
        <w:rPr>
          <w:rFonts w:ascii="Palatino Linotype" w:hAnsi="Palatino Linotype"/>
          <w:b/>
          <w:sz w:val="24"/>
          <w:szCs w:val="24"/>
        </w:rPr>
        <w:t>SAIMEX</w:t>
      </w:r>
      <w:r w:rsidR="004A06FF" w:rsidRPr="00B81A2B">
        <w:rPr>
          <w:rFonts w:ascii="Palatino Linotype" w:hAnsi="Palatino Linotype"/>
          <w:sz w:val="24"/>
          <w:szCs w:val="24"/>
        </w:rPr>
        <w:t xml:space="preserve">, la presente resolución al Titular de la Unidad de Transparencia del </w:t>
      </w:r>
      <w:r w:rsidR="006A1DA8" w:rsidRPr="00B81A2B">
        <w:rPr>
          <w:rFonts w:ascii="Palatino Linotype" w:hAnsi="Palatino Linotype"/>
          <w:b/>
          <w:sz w:val="24"/>
          <w:szCs w:val="24"/>
        </w:rPr>
        <w:t>Sujeto Obligado</w:t>
      </w:r>
      <w:r w:rsidR="004A06FF" w:rsidRPr="00B81A2B">
        <w:rPr>
          <w:rFonts w:ascii="Palatino Linotype" w:hAnsi="Palatino Linotype"/>
          <w:sz w:val="24"/>
          <w:szCs w:val="24"/>
        </w:rPr>
        <w:t>.</w:t>
      </w:r>
    </w:p>
    <w:p w:rsidR="00631932" w:rsidRPr="00B81A2B" w:rsidRDefault="00631932" w:rsidP="00613213">
      <w:pPr>
        <w:spacing w:after="0" w:line="360" w:lineRule="auto"/>
        <w:jc w:val="both"/>
        <w:rPr>
          <w:rFonts w:ascii="Palatino Linotype" w:hAnsi="Palatino Linotype" w:cs="Arial"/>
          <w:sz w:val="6"/>
          <w:szCs w:val="16"/>
          <w:lang w:val="es-ES_tradnl"/>
        </w:rPr>
      </w:pPr>
    </w:p>
    <w:p w:rsidR="003F6F67" w:rsidRPr="003F6F67" w:rsidRDefault="003F6F67" w:rsidP="00613213">
      <w:pPr>
        <w:pStyle w:val="Textoindependiente"/>
        <w:spacing w:after="0" w:line="360" w:lineRule="auto"/>
        <w:jc w:val="both"/>
        <w:rPr>
          <w:rFonts w:ascii="Palatino Linotype" w:hAnsi="Palatino Linotype" w:cs="Arial"/>
          <w:b/>
          <w:sz w:val="24"/>
          <w:szCs w:val="24"/>
        </w:rPr>
      </w:pPr>
    </w:p>
    <w:p w:rsidR="003F6F67" w:rsidRDefault="00631932" w:rsidP="00C741A1">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t xml:space="preserve">TERCERO. </w:t>
      </w:r>
      <w:r w:rsidR="006A1DA8" w:rsidRPr="00B81A2B">
        <w:rPr>
          <w:rFonts w:ascii="Palatino Linotype" w:hAnsi="Palatino Linotype"/>
          <w:b/>
          <w:sz w:val="24"/>
          <w:szCs w:val="24"/>
        </w:rPr>
        <w:t>NOTIFÍQUESE</w:t>
      </w:r>
      <w:r w:rsidR="005C5ABF" w:rsidRPr="00B81A2B">
        <w:rPr>
          <w:rFonts w:ascii="Palatino Linotype" w:hAnsi="Palatino Linotype"/>
          <w:sz w:val="24"/>
          <w:szCs w:val="24"/>
        </w:rPr>
        <w:t xml:space="preserve"> a</w:t>
      </w:r>
      <w:r w:rsidR="00FE5439">
        <w:rPr>
          <w:rFonts w:ascii="Palatino Linotype" w:hAnsi="Palatino Linotype"/>
          <w:sz w:val="24"/>
          <w:szCs w:val="24"/>
        </w:rPr>
        <w:t>l</w:t>
      </w:r>
      <w:r w:rsidR="00093DBB" w:rsidRPr="00B81A2B">
        <w:rPr>
          <w:rFonts w:ascii="Palatino Linotype" w:hAnsi="Palatino Linotype"/>
          <w:sz w:val="24"/>
          <w:szCs w:val="24"/>
        </w:rPr>
        <w:t xml:space="preserve"> </w:t>
      </w:r>
      <w:r w:rsidR="006A1DA8" w:rsidRPr="00B81A2B">
        <w:rPr>
          <w:rFonts w:ascii="Palatino Linotype" w:hAnsi="Palatino Linotype"/>
          <w:b/>
          <w:sz w:val="24"/>
          <w:szCs w:val="24"/>
        </w:rPr>
        <w:t xml:space="preserve">Recurrente </w:t>
      </w:r>
      <w:r w:rsidR="006A1DA8" w:rsidRPr="00B81A2B">
        <w:rPr>
          <w:rFonts w:ascii="Palatino Linotype" w:hAnsi="Palatino Linotype"/>
          <w:sz w:val="24"/>
          <w:szCs w:val="24"/>
        </w:rPr>
        <w:t xml:space="preserve">la presente resolución, </w:t>
      </w:r>
      <w:r w:rsidR="00785C58" w:rsidRPr="00B81A2B">
        <w:rPr>
          <w:rFonts w:ascii="Palatino Linotype" w:hAnsi="Palatino Linotype"/>
          <w:sz w:val="24"/>
          <w:szCs w:val="24"/>
        </w:rPr>
        <w:t xml:space="preserve">y </w:t>
      </w:r>
      <w:r w:rsidR="00785C58" w:rsidRPr="00B81A2B">
        <w:rPr>
          <w:rFonts w:ascii="Palatino Linotype" w:hAnsi="Palatino Linotype" w:cs="Arial"/>
          <w:sz w:val="24"/>
          <w:szCs w:val="24"/>
        </w:rPr>
        <w:t>hágase</w:t>
      </w:r>
      <w:r w:rsidR="00785C58" w:rsidRPr="00B81A2B">
        <w:rPr>
          <w:rFonts w:ascii="Palatino Linotype" w:hAnsi="Palatino Linotype"/>
          <w:sz w:val="24"/>
          <w:szCs w:val="24"/>
        </w:rPr>
        <w:t xml:space="preserve"> </w:t>
      </w:r>
      <w:r w:rsidR="006A1DA8" w:rsidRPr="00B81A2B">
        <w:rPr>
          <w:rFonts w:ascii="Palatino Linotype" w:hAnsi="Palatino Linotype"/>
          <w:sz w:val="24"/>
          <w:szCs w:val="24"/>
        </w:rPr>
        <w:t>de</w:t>
      </w:r>
      <w:r w:rsidR="007837D3" w:rsidRPr="00B81A2B">
        <w:rPr>
          <w:rFonts w:ascii="Palatino Linotype" w:hAnsi="Palatino Linotype"/>
          <w:sz w:val="24"/>
          <w:szCs w:val="24"/>
        </w:rPr>
        <w:t xml:space="preserve"> su</w:t>
      </w:r>
      <w:r w:rsidR="006A1DA8" w:rsidRPr="00B81A2B">
        <w:rPr>
          <w:rFonts w:ascii="Palatino Linotype" w:hAnsi="Palatino Linotype"/>
          <w:sz w:val="24"/>
          <w:szCs w:val="24"/>
        </w:rPr>
        <w:t xml:space="preserve"> conocimiento</w:t>
      </w:r>
      <w:r w:rsidR="008F411C" w:rsidRPr="00B81A2B">
        <w:rPr>
          <w:rFonts w:ascii="Palatino Linotype" w:hAnsi="Palatino Linotype"/>
          <w:sz w:val="24"/>
          <w:szCs w:val="24"/>
        </w:rPr>
        <w:t xml:space="preserve"> </w:t>
      </w:r>
      <w:r w:rsidR="006A1DA8" w:rsidRPr="00B81A2B">
        <w:rPr>
          <w:rFonts w:ascii="Palatino Linotype" w:hAnsi="Palatino Linotype"/>
          <w:sz w:val="24"/>
          <w:szCs w:val="24"/>
        </w:rPr>
        <w:t>que en ca</w:t>
      </w:r>
      <w:r w:rsidR="000401A6" w:rsidRPr="00B81A2B">
        <w:rPr>
          <w:rFonts w:ascii="Palatino Linotype" w:hAnsi="Palatino Linotype"/>
          <w:sz w:val="24"/>
          <w:szCs w:val="24"/>
        </w:rPr>
        <w:t>so de que considere que le cause</w:t>
      </w:r>
      <w:r w:rsidR="006A1DA8" w:rsidRPr="00B81A2B">
        <w:rPr>
          <w:rFonts w:ascii="Palatino Linotype" w:hAnsi="Palatino Linotype"/>
          <w:sz w:val="24"/>
          <w:szCs w:val="24"/>
        </w:rPr>
        <w:t xml:space="preserve"> algún perjuicio</w:t>
      </w:r>
      <w:r w:rsidR="008F411C" w:rsidRPr="00B81A2B">
        <w:rPr>
          <w:rFonts w:ascii="Palatino Linotype" w:hAnsi="Palatino Linotype"/>
          <w:sz w:val="24"/>
          <w:szCs w:val="24"/>
        </w:rPr>
        <w:t xml:space="preserve"> la presente resolución</w:t>
      </w:r>
      <w:r w:rsidR="006A1DA8" w:rsidRPr="00B81A2B">
        <w:rPr>
          <w:rFonts w:ascii="Palatino Linotype" w:hAnsi="Palatino Linotype"/>
          <w:sz w:val="24"/>
          <w:szCs w:val="24"/>
        </w:rPr>
        <w:t>, podrá promover el Juicio de Amparo en los términos de las leyes aplicables, de acuerdo a lo estipulado por el artículo 196</w:t>
      </w:r>
      <w:r w:rsidR="008F411C" w:rsidRPr="00B81A2B">
        <w:rPr>
          <w:rFonts w:ascii="Palatino Linotype" w:hAnsi="Palatino Linotype"/>
          <w:sz w:val="24"/>
          <w:szCs w:val="24"/>
        </w:rPr>
        <w:t>,</w:t>
      </w:r>
      <w:r w:rsidR="006A1DA8" w:rsidRPr="00B81A2B">
        <w:rPr>
          <w:rFonts w:ascii="Palatino Linotype" w:hAnsi="Palatino Linotype"/>
          <w:sz w:val="24"/>
          <w:szCs w:val="24"/>
        </w:rPr>
        <w:t xml:space="preserve"> de la Ley de Transparencia y Acceso a la Información Pública del Estado de México y Municipios.</w:t>
      </w:r>
    </w:p>
    <w:p w:rsidR="00FE5439" w:rsidRPr="00C741A1" w:rsidRDefault="00FE5439" w:rsidP="00C741A1">
      <w:pPr>
        <w:pStyle w:val="Textoindependiente"/>
        <w:spacing w:after="0" w:line="360" w:lineRule="auto"/>
        <w:jc w:val="both"/>
        <w:rPr>
          <w:rFonts w:ascii="Palatino Linotype" w:hAnsi="Palatino Linotype"/>
          <w:sz w:val="24"/>
          <w:szCs w:val="24"/>
        </w:rPr>
      </w:pPr>
    </w:p>
    <w:p w:rsidR="00B170D3" w:rsidRPr="00B81A2B"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rPr>
        <w:t>ASÍ LO RESUELVE, POR UNANIMIDAD DE VOTOS EL PLENO DEL</w:t>
      </w:r>
      <w:r w:rsidRPr="00B81A2B">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81A2B">
        <w:rPr>
          <w:rFonts w:ascii="Palatino Linotype" w:hAnsi="Palatino Linotype" w:cs="Arial"/>
          <w:sz w:val="24"/>
        </w:rPr>
        <w:t xml:space="preserve">, CONFORMADO POR LOS COMISIONADOS </w:t>
      </w:r>
      <w:r w:rsidR="00250EB0" w:rsidRPr="00B81A2B">
        <w:rPr>
          <w:rFonts w:ascii="Palatino Linotype" w:hAnsi="Palatino Linotype" w:cs="Arial"/>
          <w:sz w:val="24"/>
        </w:rPr>
        <w:t>ZULEMA MARTÍNEZ SÁNCHEZ</w:t>
      </w:r>
      <w:r w:rsidRPr="00B81A2B">
        <w:rPr>
          <w:rFonts w:ascii="Palatino Linotype" w:hAnsi="Palatino Linotype" w:cs="Arial"/>
          <w:sz w:val="24"/>
        </w:rPr>
        <w:t>, EVA ABAID YAPUR</w:t>
      </w:r>
      <w:r w:rsidR="00B83FA9">
        <w:rPr>
          <w:rFonts w:ascii="Palatino Linotype" w:hAnsi="Palatino Linotype" w:cs="Arial"/>
          <w:sz w:val="24"/>
        </w:rPr>
        <w:t xml:space="preserve"> (VOTO PARTICULAR)</w:t>
      </w:r>
      <w:r w:rsidRPr="00B81A2B">
        <w:rPr>
          <w:rFonts w:ascii="Palatino Linotype" w:hAnsi="Palatino Linotype" w:cs="Arial"/>
          <w:sz w:val="24"/>
        </w:rPr>
        <w:t xml:space="preserve">, JOSÉ </w:t>
      </w:r>
      <w:r w:rsidR="00250EB0" w:rsidRPr="00B81A2B">
        <w:rPr>
          <w:rFonts w:ascii="Palatino Linotype" w:hAnsi="Palatino Linotype" w:cs="Arial"/>
          <w:sz w:val="24"/>
        </w:rPr>
        <w:t>GUADALUPE LUNA HERNÁNDEZ</w:t>
      </w:r>
      <w:r w:rsidR="00B83FA9">
        <w:rPr>
          <w:rFonts w:ascii="Palatino Linotype" w:hAnsi="Palatino Linotype" w:cs="Arial"/>
          <w:sz w:val="24"/>
        </w:rPr>
        <w:t xml:space="preserve"> (VOTO PARTICULAR)</w:t>
      </w:r>
      <w:r w:rsidR="00E758AB" w:rsidRPr="00B81A2B">
        <w:rPr>
          <w:rFonts w:ascii="Palatino Linotype" w:hAnsi="Palatino Linotype" w:cs="Arial"/>
          <w:sz w:val="24"/>
        </w:rPr>
        <w:t xml:space="preserve">, </w:t>
      </w:r>
      <w:r w:rsidRPr="00B81A2B">
        <w:rPr>
          <w:rFonts w:ascii="Palatino Linotype" w:hAnsi="Palatino Linotype" w:cs="Arial"/>
          <w:sz w:val="24"/>
        </w:rPr>
        <w:t xml:space="preserve">JAVIER MARTÍNEZ </w:t>
      </w:r>
      <w:r w:rsidR="00E758AB" w:rsidRPr="00B81A2B">
        <w:rPr>
          <w:rFonts w:ascii="Palatino Linotype" w:hAnsi="Palatino Linotype" w:cs="Arial"/>
          <w:sz w:val="24"/>
        </w:rPr>
        <w:t xml:space="preserve">CRUZ Y LUIS </w:t>
      </w:r>
      <w:r w:rsidR="00E758AB" w:rsidRPr="00B81A2B">
        <w:rPr>
          <w:rFonts w:ascii="Palatino Linotype" w:hAnsi="Palatino Linotype" w:cs="Arial"/>
          <w:sz w:val="24"/>
        </w:rPr>
        <w:lastRenderedPageBreak/>
        <w:t>GUSTAVO PARRA NORIEGA</w:t>
      </w:r>
      <w:r w:rsidRPr="00B81A2B">
        <w:rPr>
          <w:rFonts w:ascii="Palatino Linotype" w:hAnsi="Palatino Linotype" w:cs="Arial"/>
          <w:sz w:val="24"/>
        </w:rPr>
        <w:t xml:space="preserve">, EN LA </w:t>
      </w:r>
      <w:r w:rsidR="001A7E92">
        <w:rPr>
          <w:rFonts w:ascii="Palatino Linotype" w:hAnsi="Palatino Linotype" w:cs="Arial"/>
          <w:sz w:val="24"/>
        </w:rPr>
        <w:t>TR</w:t>
      </w:r>
      <w:r w:rsidR="00B83FA9">
        <w:rPr>
          <w:rFonts w:ascii="Palatino Linotype" w:hAnsi="Palatino Linotype" w:cs="Arial"/>
          <w:sz w:val="24"/>
        </w:rPr>
        <w:t>I</w:t>
      </w:r>
      <w:r w:rsidR="001A7E92">
        <w:rPr>
          <w:rFonts w:ascii="Palatino Linotype" w:hAnsi="Palatino Linotype" w:cs="Arial"/>
          <w:sz w:val="24"/>
        </w:rPr>
        <w:t>GÉSIMA</w:t>
      </w:r>
      <w:r w:rsidR="0072354D">
        <w:rPr>
          <w:rFonts w:ascii="Palatino Linotype" w:hAnsi="Palatino Linotype" w:cs="Arial"/>
          <w:sz w:val="24"/>
        </w:rPr>
        <w:t xml:space="preserve"> </w:t>
      </w:r>
      <w:r w:rsidR="00B83FA9">
        <w:rPr>
          <w:rFonts w:ascii="Palatino Linotype" w:hAnsi="Palatino Linotype" w:cs="Arial"/>
          <w:sz w:val="24"/>
        </w:rPr>
        <w:t>CUARTA</w:t>
      </w:r>
      <w:r w:rsidR="008F411C" w:rsidRPr="00B81A2B">
        <w:rPr>
          <w:rFonts w:ascii="Palatino Linotype" w:hAnsi="Palatino Linotype" w:cs="Arial"/>
          <w:sz w:val="24"/>
        </w:rPr>
        <w:t xml:space="preserve"> </w:t>
      </w:r>
      <w:r w:rsidRPr="00B81A2B">
        <w:rPr>
          <w:rFonts w:ascii="Palatino Linotype" w:hAnsi="Palatino Linotype" w:cs="Arial"/>
          <w:sz w:val="24"/>
        </w:rPr>
        <w:t xml:space="preserve">SESIÓN </w:t>
      </w:r>
      <w:r w:rsidR="00D76CA3" w:rsidRPr="00B81A2B">
        <w:rPr>
          <w:rFonts w:ascii="Palatino Linotype" w:hAnsi="Palatino Linotype" w:cs="Arial"/>
          <w:sz w:val="24"/>
        </w:rPr>
        <w:t xml:space="preserve">ORDINARIA CELEBRADA EL </w:t>
      </w:r>
      <w:r w:rsidR="001A7E92">
        <w:rPr>
          <w:rFonts w:ascii="Palatino Linotype" w:hAnsi="Palatino Linotype" w:cs="Arial"/>
          <w:sz w:val="24"/>
        </w:rPr>
        <w:t>DIECINUEVE DE SEPTIEMBRE</w:t>
      </w:r>
      <w:r w:rsidR="00D76CA3" w:rsidRPr="00B81A2B">
        <w:rPr>
          <w:rFonts w:ascii="Palatino Linotype" w:hAnsi="Palatino Linotype" w:cs="Arial"/>
          <w:sz w:val="24"/>
        </w:rPr>
        <w:t xml:space="preserve"> DE DOS MIL DIECINUEVE, ANTE </w:t>
      </w:r>
      <w:r w:rsidR="00250EB0" w:rsidRPr="00B81A2B">
        <w:rPr>
          <w:rFonts w:ascii="Palatino Linotype" w:hAnsi="Palatino Linotype" w:cs="Arial"/>
          <w:sz w:val="24"/>
        </w:rPr>
        <w:t>EL SECRETARIO TÉCNICO</w:t>
      </w:r>
      <w:r w:rsidRPr="00B81A2B">
        <w:rPr>
          <w:rFonts w:ascii="Palatino Linotype" w:hAnsi="Palatino Linotype" w:cs="Arial"/>
          <w:sz w:val="24"/>
        </w:rPr>
        <w:t xml:space="preserve"> DEL PLENO, </w:t>
      </w:r>
      <w:r w:rsidR="00250EB0" w:rsidRPr="00B81A2B">
        <w:rPr>
          <w:rFonts w:ascii="Palatino Linotype" w:hAnsi="Palatino Linotype" w:cs="Arial"/>
          <w:sz w:val="24"/>
        </w:rPr>
        <w:t>ALEXIS TAPIA RAMÍREZ</w:t>
      </w:r>
      <w:r w:rsidRPr="00B81A2B">
        <w:rPr>
          <w:rFonts w:ascii="Palatino Linotype" w:hAnsi="Palatino Linotype" w:cs="Arial"/>
          <w:sz w:val="24"/>
        </w:rPr>
        <w:t>.</w:t>
      </w:r>
      <w:r w:rsidR="0072354D">
        <w:rPr>
          <w:rFonts w:ascii="Palatino Linotype" w:hAnsi="Palatino Linotype" w:cs="Arial"/>
          <w:sz w:val="24"/>
        </w:rPr>
        <w:t>----------------------------------------------------------------------------------------------------------------------------------------------------------------------------------------------------------------------------------------------------------------------------------------------------------------------------------------------------------------------------------------------------------------------------------------------------------------------------------------------------------------------------------------------------------------------------------------------------------------------------------------------------------------------------------------------------------------------------------------------------------------------------------------------------</w:t>
      </w:r>
      <w:r w:rsidR="00E111F8">
        <w:rPr>
          <w:rFonts w:ascii="Palatino Linotype" w:hAnsi="Palatino Linotype" w:cs="Arial"/>
          <w:sz w:val="24"/>
        </w:rPr>
        <w:t>----------------------------------------------------------------------------------------------------------------------------------------------------------------------------------------------------------------------------------------------------------------------------------------------------------------------------------------------------------------------------------------------------------------------------------------------------------------------------------------------------------------------------------------------------------------------------------------------------------------------------------------------------------------------------------------------------------------------------------------------</w:t>
      </w:r>
      <w:r w:rsidR="001A7E92">
        <w:rPr>
          <w:rFonts w:ascii="Palatino Linotype" w:hAnsi="Palatino Linotype" w:cs="Arial"/>
          <w:sz w:val="24"/>
        </w:rPr>
        <w:t>------------------------------------------------------------------------------------------------------------------------------------------------------------------------------------------------------------------------------------------------------------------------------------------------------------------------------------------------------------------------------------------------------------------------------------------------------------------------------------------------------------------------------------------------------------------------------------------------------------------------------------------------------------------------------------------------------</w:t>
      </w:r>
      <w:r w:rsidR="00E111F8">
        <w:rPr>
          <w:rFonts w:ascii="Palatino Linotype" w:hAnsi="Palatino Linotype" w:cs="Arial"/>
          <w:sz w:val="24"/>
        </w:rPr>
        <w:t>--------------------------------------------------------------------------------------------------------------------------------------------------------------------------------------------------------------------------------</w:t>
      </w:r>
      <w:r w:rsidR="00B83FA9">
        <w:rPr>
          <w:rFonts w:ascii="Palatino Linotype" w:hAnsi="Palatino Linotype" w:cs="Arial"/>
          <w:sz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3"/>
      </w:tblGrid>
      <w:tr w:rsidR="008665C8" w:rsidRPr="00B81A2B" w:rsidTr="00E758AB">
        <w:tc>
          <w:tcPr>
            <w:tcW w:w="9062" w:type="dxa"/>
            <w:gridSpan w:val="2"/>
          </w:tcPr>
          <w:p w:rsidR="008665C8" w:rsidRPr="00B81A2B" w:rsidRDefault="008665C8" w:rsidP="00613213">
            <w:pPr>
              <w:rPr>
                <w:rFonts w:ascii="Palatino Linotype" w:hAnsi="Palatino Linotype"/>
                <w:b/>
                <w:sz w:val="40"/>
                <w:szCs w:val="24"/>
              </w:rPr>
            </w:pPr>
          </w:p>
          <w:p w:rsidR="008665C8" w:rsidRPr="00B81A2B" w:rsidRDefault="008665C8" w:rsidP="00613213">
            <w:pPr>
              <w:jc w:val="center"/>
              <w:rPr>
                <w:rFonts w:ascii="Palatino Linotype" w:hAnsi="Palatino Linotype"/>
                <w:b/>
                <w:sz w:val="24"/>
                <w:szCs w:val="24"/>
              </w:rPr>
            </w:pPr>
          </w:p>
          <w:p w:rsidR="00E162AB" w:rsidRPr="00B81A2B" w:rsidRDefault="00E162AB" w:rsidP="00613213">
            <w:pPr>
              <w:jc w:val="center"/>
              <w:rPr>
                <w:rFonts w:ascii="Palatino Linotype" w:hAnsi="Palatino Linotype"/>
                <w:b/>
                <w:sz w:val="24"/>
                <w:szCs w:val="24"/>
              </w:rPr>
            </w:pPr>
          </w:p>
          <w:p w:rsidR="00E162AB" w:rsidRPr="00B81A2B" w:rsidRDefault="00E162AB" w:rsidP="00613213">
            <w:pPr>
              <w:jc w:val="center"/>
              <w:rPr>
                <w:rFonts w:ascii="Palatino Linotype" w:hAnsi="Palatino Linotype"/>
                <w:b/>
                <w:sz w:val="24"/>
                <w:szCs w:val="24"/>
              </w:rPr>
            </w:pPr>
          </w:p>
          <w:p w:rsidR="008665C8" w:rsidRPr="00B81A2B" w:rsidRDefault="008665C8" w:rsidP="00613213">
            <w:pPr>
              <w:jc w:val="center"/>
              <w:rPr>
                <w:rFonts w:ascii="Palatino Linotype" w:hAnsi="Palatino Linotype"/>
                <w:b/>
                <w:sz w:val="24"/>
                <w:szCs w:val="24"/>
              </w:rPr>
            </w:pPr>
          </w:p>
          <w:p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Zulema Martínez Sánchez</w:t>
            </w:r>
          </w:p>
          <w:p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Comisionada Presidenta</w:t>
            </w:r>
          </w:p>
          <w:p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8665C8" w:rsidRPr="00B81A2B" w:rsidTr="00E758AB">
        <w:tc>
          <w:tcPr>
            <w:tcW w:w="4529" w:type="dxa"/>
          </w:tcPr>
          <w:p w:rsidR="008665C8" w:rsidRPr="00CF6C67" w:rsidRDefault="008665C8" w:rsidP="00613213">
            <w:pPr>
              <w:jc w:val="center"/>
              <w:rPr>
                <w:rFonts w:ascii="Palatino Linotype" w:hAnsi="Palatino Linotype"/>
                <w:b/>
                <w:szCs w:val="24"/>
              </w:rPr>
            </w:pPr>
          </w:p>
          <w:p w:rsidR="008665C8" w:rsidRPr="00B81A2B" w:rsidRDefault="008665C8" w:rsidP="00613213">
            <w:pPr>
              <w:jc w:val="center"/>
              <w:rPr>
                <w:rFonts w:ascii="Palatino Linotype" w:hAnsi="Palatino Linotype"/>
                <w:b/>
                <w:sz w:val="24"/>
                <w:szCs w:val="24"/>
              </w:rPr>
            </w:pPr>
          </w:p>
          <w:p w:rsidR="008665C8" w:rsidRPr="00CF6C67" w:rsidRDefault="008665C8" w:rsidP="00613213">
            <w:pPr>
              <w:jc w:val="center"/>
              <w:rPr>
                <w:rFonts w:ascii="Palatino Linotype" w:hAnsi="Palatino Linotype"/>
                <w:b/>
                <w:szCs w:val="24"/>
              </w:rPr>
            </w:pPr>
          </w:p>
          <w:p w:rsidR="008665C8" w:rsidRPr="00B81A2B" w:rsidRDefault="008665C8" w:rsidP="00613213">
            <w:pPr>
              <w:jc w:val="center"/>
              <w:rPr>
                <w:rFonts w:ascii="Palatino Linotype" w:hAnsi="Palatino Linotype"/>
                <w:b/>
                <w:sz w:val="24"/>
                <w:szCs w:val="24"/>
              </w:rPr>
            </w:pPr>
          </w:p>
          <w:p w:rsidR="008665C8" w:rsidRPr="00B81A2B" w:rsidRDefault="008665C8" w:rsidP="00613213">
            <w:pPr>
              <w:jc w:val="center"/>
              <w:rPr>
                <w:rFonts w:ascii="Palatino Linotype" w:hAnsi="Palatino Linotype"/>
                <w:b/>
                <w:sz w:val="24"/>
                <w:szCs w:val="24"/>
              </w:rPr>
            </w:pPr>
          </w:p>
          <w:p w:rsidR="008665C8" w:rsidRPr="00B81A2B" w:rsidRDefault="008665C8" w:rsidP="00613213">
            <w:pPr>
              <w:jc w:val="center"/>
              <w:rPr>
                <w:rFonts w:ascii="Palatino Linotype" w:hAnsi="Palatino Linotype"/>
                <w:b/>
                <w:sz w:val="24"/>
                <w:szCs w:val="24"/>
              </w:rPr>
            </w:pPr>
          </w:p>
          <w:p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Eva Abaid Yapur</w:t>
            </w:r>
          </w:p>
          <w:p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Comisionada</w:t>
            </w:r>
          </w:p>
          <w:p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c>
          <w:tcPr>
            <w:tcW w:w="4533" w:type="dxa"/>
          </w:tcPr>
          <w:p w:rsidR="008665C8" w:rsidRPr="00CF6C67" w:rsidRDefault="008665C8" w:rsidP="00613213">
            <w:pPr>
              <w:jc w:val="center"/>
              <w:rPr>
                <w:rFonts w:ascii="Palatino Linotype" w:hAnsi="Palatino Linotype"/>
                <w:b/>
                <w:szCs w:val="24"/>
              </w:rPr>
            </w:pPr>
          </w:p>
          <w:p w:rsidR="008665C8" w:rsidRPr="00B81A2B" w:rsidRDefault="008665C8" w:rsidP="00613213">
            <w:pPr>
              <w:jc w:val="center"/>
              <w:rPr>
                <w:rFonts w:ascii="Palatino Linotype" w:hAnsi="Palatino Linotype"/>
                <w:b/>
                <w:sz w:val="24"/>
                <w:szCs w:val="24"/>
              </w:rPr>
            </w:pPr>
          </w:p>
          <w:p w:rsidR="008665C8" w:rsidRPr="00B81A2B" w:rsidRDefault="008665C8" w:rsidP="00613213">
            <w:pPr>
              <w:jc w:val="center"/>
              <w:rPr>
                <w:rFonts w:ascii="Palatino Linotype" w:hAnsi="Palatino Linotype"/>
                <w:b/>
                <w:sz w:val="24"/>
                <w:szCs w:val="24"/>
              </w:rPr>
            </w:pPr>
          </w:p>
          <w:p w:rsidR="008665C8" w:rsidRPr="00CF6C67" w:rsidRDefault="008665C8" w:rsidP="00613213">
            <w:pPr>
              <w:jc w:val="center"/>
              <w:rPr>
                <w:rFonts w:ascii="Palatino Linotype" w:hAnsi="Palatino Linotype"/>
                <w:b/>
                <w:szCs w:val="24"/>
              </w:rPr>
            </w:pPr>
          </w:p>
          <w:p w:rsidR="008665C8" w:rsidRPr="00B81A2B" w:rsidRDefault="008665C8" w:rsidP="00613213">
            <w:pPr>
              <w:jc w:val="center"/>
              <w:rPr>
                <w:rFonts w:ascii="Palatino Linotype" w:hAnsi="Palatino Linotype"/>
                <w:b/>
                <w:sz w:val="24"/>
                <w:szCs w:val="24"/>
              </w:rPr>
            </w:pPr>
          </w:p>
          <w:p w:rsidR="008665C8" w:rsidRPr="00B81A2B" w:rsidRDefault="008665C8" w:rsidP="00613213">
            <w:pPr>
              <w:jc w:val="center"/>
              <w:rPr>
                <w:rFonts w:ascii="Palatino Linotype" w:hAnsi="Palatino Linotype"/>
                <w:b/>
                <w:sz w:val="24"/>
                <w:szCs w:val="24"/>
              </w:rPr>
            </w:pPr>
          </w:p>
          <w:p w:rsidR="008665C8" w:rsidRPr="00B81A2B" w:rsidRDefault="008665C8" w:rsidP="00613213">
            <w:pPr>
              <w:jc w:val="center"/>
              <w:rPr>
                <w:rFonts w:ascii="Palatino Linotype" w:hAnsi="Palatino Linotype"/>
                <w:sz w:val="24"/>
                <w:szCs w:val="24"/>
              </w:rPr>
            </w:pPr>
            <w:r w:rsidRPr="00B81A2B">
              <w:rPr>
                <w:rFonts w:ascii="Palatino Linotype" w:hAnsi="Palatino Linotype"/>
                <w:b/>
                <w:sz w:val="24"/>
                <w:szCs w:val="24"/>
              </w:rPr>
              <w:t>José Guadalupe Luna Hernández</w:t>
            </w:r>
          </w:p>
          <w:p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Comisionado</w:t>
            </w:r>
          </w:p>
          <w:p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E758AB" w:rsidRPr="00B81A2B" w:rsidTr="00E758AB">
        <w:tc>
          <w:tcPr>
            <w:tcW w:w="4529" w:type="dxa"/>
          </w:tcPr>
          <w:p w:rsidR="00E758AB" w:rsidRPr="00B81A2B" w:rsidRDefault="00E758AB" w:rsidP="00613213">
            <w:pPr>
              <w:jc w:val="center"/>
              <w:rPr>
                <w:rFonts w:ascii="Palatino Linotype" w:hAnsi="Palatino Linotype"/>
                <w:b/>
                <w:sz w:val="24"/>
                <w:szCs w:val="24"/>
              </w:rPr>
            </w:pPr>
          </w:p>
          <w:p w:rsidR="00E758AB" w:rsidRPr="00B81A2B" w:rsidRDefault="00E758AB" w:rsidP="00613213">
            <w:pPr>
              <w:jc w:val="center"/>
              <w:rPr>
                <w:rFonts w:ascii="Palatino Linotype" w:hAnsi="Palatino Linotype"/>
                <w:b/>
                <w:sz w:val="24"/>
                <w:szCs w:val="24"/>
              </w:rPr>
            </w:pPr>
          </w:p>
          <w:p w:rsidR="00E758AB" w:rsidRPr="00B81A2B" w:rsidRDefault="00E758AB" w:rsidP="00613213">
            <w:pPr>
              <w:jc w:val="center"/>
              <w:rPr>
                <w:rFonts w:ascii="Palatino Linotype" w:hAnsi="Palatino Linotype"/>
                <w:b/>
                <w:sz w:val="24"/>
                <w:szCs w:val="24"/>
              </w:rPr>
            </w:pPr>
          </w:p>
          <w:p w:rsidR="00E758AB" w:rsidRPr="00B81A2B" w:rsidRDefault="00E758AB" w:rsidP="00613213">
            <w:pPr>
              <w:jc w:val="center"/>
              <w:rPr>
                <w:rFonts w:ascii="Palatino Linotype" w:hAnsi="Palatino Linotype"/>
                <w:b/>
                <w:sz w:val="24"/>
                <w:szCs w:val="24"/>
              </w:rPr>
            </w:pPr>
          </w:p>
          <w:p w:rsidR="00E758AB" w:rsidRPr="00CF6C67" w:rsidRDefault="00E758AB" w:rsidP="00613213">
            <w:pPr>
              <w:jc w:val="center"/>
              <w:rPr>
                <w:rFonts w:ascii="Palatino Linotype" w:hAnsi="Palatino Linotype"/>
                <w:b/>
                <w:sz w:val="28"/>
                <w:szCs w:val="24"/>
              </w:rPr>
            </w:pPr>
          </w:p>
          <w:p w:rsidR="00E758AB" w:rsidRPr="00B81A2B" w:rsidRDefault="00E758AB" w:rsidP="00613213">
            <w:pPr>
              <w:jc w:val="center"/>
              <w:rPr>
                <w:rFonts w:ascii="Palatino Linotype" w:hAnsi="Palatino Linotype"/>
                <w:sz w:val="24"/>
                <w:szCs w:val="24"/>
              </w:rPr>
            </w:pPr>
            <w:r w:rsidRPr="00B81A2B">
              <w:rPr>
                <w:rFonts w:ascii="Palatino Linotype" w:hAnsi="Palatino Linotype"/>
                <w:b/>
                <w:sz w:val="24"/>
                <w:szCs w:val="24"/>
              </w:rPr>
              <w:t>Javier Martínez Cruz</w:t>
            </w:r>
          </w:p>
          <w:p w:rsidR="00E758AB" w:rsidRPr="00B81A2B" w:rsidRDefault="00E758AB" w:rsidP="00613213">
            <w:pPr>
              <w:jc w:val="center"/>
              <w:rPr>
                <w:rFonts w:ascii="Palatino Linotype" w:hAnsi="Palatino Linotype"/>
                <w:sz w:val="24"/>
                <w:szCs w:val="24"/>
              </w:rPr>
            </w:pPr>
            <w:r w:rsidRPr="00B81A2B">
              <w:rPr>
                <w:rFonts w:ascii="Palatino Linotype" w:hAnsi="Palatino Linotype"/>
                <w:sz w:val="24"/>
                <w:szCs w:val="24"/>
              </w:rPr>
              <w:t>Comisionado</w:t>
            </w:r>
          </w:p>
          <w:p w:rsidR="00E758AB" w:rsidRPr="00B81A2B" w:rsidRDefault="00E758AB" w:rsidP="00613213">
            <w:pPr>
              <w:jc w:val="center"/>
              <w:rPr>
                <w:rFonts w:ascii="Palatino Linotype" w:hAnsi="Palatino Linotype"/>
                <w:b/>
                <w:sz w:val="24"/>
                <w:szCs w:val="24"/>
              </w:rPr>
            </w:pPr>
            <w:r w:rsidRPr="00B81A2B">
              <w:rPr>
                <w:rFonts w:ascii="Palatino Linotype" w:hAnsi="Palatino Linotype"/>
                <w:b/>
                <w:sz w:val="24"/>
                <w:szCs w:val="24"/>
              </w:rPr>
              <w:t>(Rúbrica).</w:t>
            </w:r>
          </w:p>
        </w:tc>
        <w:tc>
          <w:tcPr>
            <w:tcW w:w="4533" w:type="dxa"/>
          </w:tcPr>
          <w:p w:rsidR="00E758AB" w:rsidRPr="00B81A2B" w:rsidRDefault="00E758AB" w:rsidP="00613213">
            <w:pPr>
              <w:rPr>
                <w:rFonts w:ascii="Palatino Linotype" w:hAnsi="Palatino Linotype"/>
                <w:b/>
                <w:sz w:val="24"/>
                <w:szCs w:val="24"/>
              </w:rPr>
            </w:pPr>
          </w:p>
          <w:p w:rsidR="00E758AB" w:rsidRPr="00B81A2B" w:rsidRDefault="00E758AB" w:rsidP="00613213">
            <w:pPr>
              <w:jc w:val="center"/>
              <w:rPr>
                <w:rFonts w:ascii="Palatino Linotype" w:hAnsi="Palatino Linotype"/>
                <w:b/>
                <w:sz w:val="24"/>
                <w:szCs w:val="24"/>
              </w:rPr>
            </w:pPr>
          </w:p>
          <w:p w:rsidR="00E758AB" w:rsidRPr="00B81A2B" w:rsidRDefault="00E758AB" w:rsidP="00613213">
            <w:pPr>
              <w:jc w:val="center"/>
              <w:rPr>
                <w:rFonts w:ascii="Palatino Linotype" w:hAnsi="Palatino Linotype"/>
                <w:b/>
                <w:sz w:val="24"/>
                <w:szCs w:val="24"/>
              </w:rPr>
            </w:pPr>
          </w:p>
          <w:p w:rsidR="00E758AB" w:rsidRPr="00B81A2B" w:rsidRDefault="00E758AB" w:rsidP="00613213">
            <w:pPr>
              <w:jc w:val="center"/>
              <w:rPr>
                <w:rFonts w:ascii="Palatino Linotype" w:hAnsi="Palatino Linotype"/>
                <w:b/>
                <w:sz w:val="24"/>
                <w:szCs w:val="24"/>
              </w:rPr>
            </w:pPr>
          </w:p>
          <w:p w:rsidR="00E758AB" w:rsidRPr="00CF6C67" w:rsidRDefault="00E758AB" w:rsidP="00613213">
            <w:pPr>
              <w:jc w:val="center"/>
              <w:rPr>
                <w:rFonts w:ascii="Palatino Linotype" w:hAnsi="Palatino Linotype"/>
                <w:b/>
                <w:sz w:val="28"/>
                <w:szCs w:val="24"/>
              </w:rPr>
            </w:pPr>
          </w:p>
          <w:p w:rsidR="00E758AB" w:rsidRPr="00B81A2B" w:rsidRDefault="00E758AB" w:rsidP="00613213">
            <w:pPr>
              <w:jc w:val="center"/>
              <w:rPr>
                <w:rFonts w:ascii="Palatino Linotype" w:hAnsi="Palatino Linotype"/>
                <w:sz w:val="24"/>
                <w:szCs w:val="24"/>
              </w:rPr>
            </w:pPr>
            <w:r w:rsidRPr="00B81A2B">
              <w:rPr>
                <w:rFonts w:ascii="Palatino Linotype" w:hAnsi="Palatino Linotype"/>
                <w:b/>
                <w:sz w:val="24"/>
                <w:szCs w:val="24"/>
              </w:rPr>
              <w:t>Luis Gustavo Parra Noriega</w:t>
            </w:r>
          </w:p>
          <w:p w:rsidR="00E758AB" w:rsidRPr="00B81A2B" w:rsidRDefault="00E758AB" w:rsidP="00613213">
            <w:pPr>
              <w:jc w:val="center"/>
              <w:rPr>
                <w:rFonts w:ascii="Palatino Linotype" w:hAnsi="Palatino Linotype"/>
                <w:sz w:val="24"/>
                <w:szCs w:val="24"/>
              </w:rPr>
            </w:pPr>
            <w:r w:rsidRPr="00B81A2B">
              <w:rPr>
                <w:rFonts w:ascii="Palatino Linotype" w:hAnsi="Palatino Linotype"/>
                <w:sz w:val="24"/>
                <w:szCs w:val="24"/>
              </w:rPr>
              <w:t>Comisionado</w:t>
            </w:r>
          </w:p>
          <w:p w:rsidR="00E758AB" w:rsidRPr="00B81A2B" w:rsidRDefault="00E758AB"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8665C8" w:rsidRPr="00B81A2B" w:rsidTr="00E758AB">
        <w:tc>
          <w:tcPr>
            <w:tcW w:w="9062" w:type="dxa"/>
            <w:gridSpan w:val="2"/>
          </w:tcPr>
          <w:p w:rsidR="008665C8" w:rsidRPr="00B81A2B" w:rsidRDefault="008665C8" w:rsidP="00613213">
            <w:pPr>
              <w:jc w:val="center"/>
              <w:rPr>
                <w:rFonts w:ascii="Palatino Linotype" w:hAnsi="Palatino Linotype"/>
                <w:b/>
                <w:sz w:val="24"/>
                <w:szCs w:val="24"/>
              </w:rPr>
            </w:pPr>
          </w:p>
          <w:p w:rsidR="008665C8" w:rsidRPr="00B81A2B" w:rsidRDefault="008665C8" w:rsidP="00613213">
            <w:pPr>
              <w:jc w:val="center"/>
              <w:rPr>
                <w:rFonts w:ascii="Palatino Linotype" w:hAnsi="Palatino Linotype"/>
                <w:b/>
                <w:sz w:val="24"/>
                <w:szCs w:val="24"/>
              </w:rPr>
            </w:pPr>
          </w:p>
          <w:p w:rsidR="008665C8" w:rsidRPr="00B81A2B" w:rsidRDefault="008665C8" w:rsidP="00613213">
            <w:pPr>
              <w:jc w:val="center"/>
              <w:rPr>
                <w:rFonts w:ascii="Palatino Linotype" w:hAnsi="Palatino Linotype"/>
                <w:b/>
                <w:sz w:val="24"/>
                <w:szCs w:val="24"/>
              </w:rPr>
            </w:pPr>
          </w:p>
          <w:p w:rsidR="008665C8" w:rsidRPr="00B81A2B" w:rsidRDefault="008665C8" w:rsidP="00613213">
            <w:pPr>
              <w:jc w:val="center"/>
              <w:rPr>
                <w:rFonts w:ascii="Palatino Linotype" w:hAnsi="Palatino Linotype"/>
                <w:b/>
                <w:sz w:val="24"/>
                <w:szCs w:val="24"/>
              </w:rPr>
            </w:pPr>
          </w:p>
          <w:p w:rsidR="008665C8" w:rsidRPr="00B81A2B" w:rsidRDefault="008665C8" w:rsidP="00613213">
            <w:pPr>
              <w:rPr>
                <w:rFonts w:ascii="Palatino Linotype" w:hAnsi="Palatino Linotype"/>
                <w:b/>
                <w:sz w:val="28"/>
                <w:szCs w:val="24"/>
              </w:rPr>
            </w:pPr>
          </w:p>
          <w:p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Alexis Tapia Ramírez</w:t>
            </w:r>
          </w:p>
          <w:p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Secretario Técnico del Pleno</w:t>
            </w:r>
          </w:p>
          <w:p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bl>
    <w:p w:rsidR="00882BCB" w:rsidRPr="00B81A2B" w:rsidRDefault="00882BCB" w:rsidP="00613213">
      <w:pPr>
        <w:spacing w:after="0" w:line="240" w:lineRule="auto"/>
        <w:jc w:val="both"/>
        <w:rPr>
          <w:rFonts w:ascii="Palatino Linotype" w:hAnsi="Palatino Linotype" w:cs="Arial"/>
          <w:sz w:val="6"/>
          <w:szCs w:val="18"/>
        </w:rPr>
      </w:pPr>
    </w:p>
    <w:p w:rsidR="00882BCB" w:rsidRPr="00B81A2B" w:rsidRDefault="00882BCB" w:rsidP="00613213">
      <w:pPr>
        <w:spacing w:after="0" w:line="240" w:lineRule="auto"/>
        <w:jc w:val="both"/>
        <w:rPr>
          <w:rFonts w:ascii="Palatino Linotype" w:hAnsi="Palatino Linotype" w:cs="Arial"/>
          <w:sz w:val="4"/>
          <w:szCs w:val="16"/>
        </w:rPr>
      </w:pPr>
    </w:p>
    <w:p w:rsidR="006A1DA8" w:rsidRPr="00B81A2B" w:rsidRDefault="006A1DA8" w:rsidP="00613213">
      <w:pPr>
        <w:spacing w:after="0" w:line="240" w:lineRule="auto"/>
        <w:jc w:val="both"/>
        <w:rPr>
          <w:rFonts w:ascii="Palatino Linotype" w:hAnsi="Palatino Linotype" w:cs="Arial"/>
          <w:sz w:val="6"/>
          <w:szCs w:val="16"/>
        </w:rPr>
      </w:pPr>
    </w:p>
    <w:p w:rsidR="00EE47DA" w:rsidRPr="00B81A2B" w:rsidRDefault="00EE47DA" w:rsidP="00613213">
      <w:pPr>
        <w:spacing w:after="0" w:line="240" w:lineRule="auto"/>
        <w:jc w:val="both"/>
        <w:rPr>
          <w:rFonts w:ascii="Palatino Linotype" w:hAnsi="Palatino Linotype" w:cs="Arial"/>
          <w:sz w:val="16"/>
          <w:szCs w:val="16"/>
        </w:rPr>
      </w:pPr>
      <w:r w:rsidRPr="00B81A2B">
        <w:rPr>
          <w:rFonts w:ascii="Palatino Linotype" w:hAnsi="Palatino Linotype" w:cs="Arial"/>
          <w:sz w:val="16"/>
          <w:szCs w:val="16"/>
        </w:rPr>
        <w:t>Esta hoja corre</w:t>
      </w:r>
      <w:r w:rsidR="0072354D">
        <w:rPr>
          <w:rFonts w:ascii="Palatino Linotype" w:hAnsi="Palatino Linotype" w:cs="Arial"/>
          <w:sz w:val="16"/>
          <w:szCs w:val="16"/>
        </w:rPr>
        <w:t xml:space="preserve">sponde a </w:t>
      </w:r>
      <w:r w:rsidR="002F1BC8">
        <w:rPr>
          <w:rFonts w:ascii="Palatino Linotype" w:hAnsi="Palatino Linotype" w:cs="Arial"/>
          <w:sz w:val="16"/>
          <w:szCs w:val="16"/>
        </w:rPr>
        <w:t xml:space="preserve">la resolución de fecha </w:t>
      </w:r>
      <w:r w:rsidR="00A76161">
        <w:rPr>
          <w:rFonts w:ascii="Palatino Linotype" w:hAnsi="Palatino Linotype" w:cs="Arial"/>
          <w:sz w:val="16"/>
          <w:szCs w:val="16"/>
        </w:rPr>
        <w:t>diecinueve de septiembre</w:t>
      </w:r>
      <w:r w:rsidR="00D76CA3" w:rsidRPr="00B81A2B">
        <w:rPr>
          <w:rFonts w:ascii="Palatino Linotype" w:hAnsi="Palatino Linotype" w:cs="Arial"/>
          <w:sz w:val="16"/>
          <w:szCs w:val="16"/>
        </w:rPr>
        <w:t xml:space="preserve"> de dos mil diecinueve</w:t>
      </w:r>
      <w:r w:rsidRPr="00B81A2B">
        <w:rPr>
          <w:rFonts w:ascii="Palatino Linotype" w:hAnsi="Palatino Linotype" w:cs="Arial"/>
          <w:sz w:val="16"/>
          <w:szCs w:val="16"/>
        </w:rPr>
        <w:t xml:space="preserve">, emitida en el recurso de revisión </w:t>
      </w:r>
      <w:r w:rsidR="00A76161" w:rsidRPr="00A76161">
        <w:rPr>
          <w:rFonts w:ascii="Palatino Linotype" w:hAnsi="Palatino Linotype" w:cs="Arial"/>
          <w:b/>
          <w:bCs/>
          <w:sz w:val="16"/>
          <w:szCs w:val="16"/>
          <w:lang w:eastAsia="es-MX"/>
        </w:rPr>
        <w:t>06025/INFOEM/IP/RR/2019</w:t>
      </w:r>
      <w:r w:rsidRPr="00B81A2B">
        <w:rPr>
          <w:rFonts w:ascii="Palatino Linotype" w:hAnsi="Palatino Linotype" w:cs="Arial"/>
          <w:sz w:val="16"/>
          <w:szCs w:val="16"/>
        </w:rPr>
        <w:t>.</w:t>
      </w:r>
    </w:p>
    <w:p w:rsidR="00DD13E2" w:rsidRPr="00556551" w:rsidRDefault="0072354D" w:rsidP="00613213">
      <w:pPr>
        <w:spacing w:after="0" w:line="240" w:lineRule="auto"/>
        <w:jc w:val="both"/>
        <w:rPr>
          <w:rFonts w:ascii="Palatino Linotype" w:hAnsi="Palatino Linotype" w:cs="Arial"/>
          <w:sz w:val="16"/>
          <w:szCs w:val="16"/>
        </w:rPr>
      </w:pPr>
      <w:r>
        <w:rPr>
          <w:rFonts w:ascii="Palatino Linotype" w:hAnsi="Palatino Linotype" w:cs="Arial"/>
          <w:sz w:val="16"/>
          <w:szCs w:val="16"/>
        </w:rPr>
        <w:t>ZMS/OSAM/EJDG</w:t>
      </w:r>
    </w:p>
    <w:sectPr w:rsidR="00DD13E2" w:rsidRPr="00556551" w:rsidSect="00BD251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E92" w:rsidRDefault="00485E92" w:rsidP="00EE47DA">
      <w:pPr>
        <w:spacing w:after="0" w:line="240" w:lineRule="auto"/>
      </w:pPr>
      <w:r>
        <w:separator/>
      </w:r>
    </w:p>
  </w:endnote>
  <w:endnote w:type="continuationSeparator" w:id="0">
    <w:p w:rsidR="00485E92" w:rsidRDefault="00485E92"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5814">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5814">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5EF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E5EF2">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E92" w:rsidRDefault="00485E92" w:rsidP="00EE47DA">
      <w:pPr>
        <w:spacing w:after="0" w:line="240" w:lineRule="auto"/>
      </w:pPr>
      <w:r>
        <w:separator/>
      </w:r>
    </w:p>
  </w:footnote>
  <w:footnote w:type="continuationSeparator" w:id="0">
    <w:p w:rsidR="00485E92" w:rsidRDefault="00485E92" w:rsidP="00EE47DA">
      <w:pPr>
        <w:spacing w:after="0" w:line="240" w:lineRule="auto"/>
      </w:pPr>
      <w:r>
        <w:continuationSeparator/>
      </w:r>
    </w:p>
  </w:footnote>
  <w:footnote w:id="1">
    <w:p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463ED" w:rsidRPr="00994FD3" w:rsidRDefault="004463ED" w:rsidP="004463ED">
      <w:pPr>
        <w:pStyle w:val="Textonotapie"/>
        <w:jc w:val="both"/>
        <w:rPr>
          <w:rFonts w:ascii="Palatino Linotype" w:hAnsi="Palatino Linotype"/>
          <w:sz w:val="18"/>
        </w:rPr>
      </w:pPr>
      <w:r>
        <w:rPr>
          <w:rStyle w:val="Refdenotaalpie"/>
        </w:rPr>
        <w:footnoteRef/>
      </w:r>
      <w:r>
        <w:t xml:space="preserve"> </w:t>
      </w:r>
      <w:r w:rsidRPr="00994FD3">
        <w:rPr>
          <w:rFonts w:ascii="Palatino Linotype" w:hAnsi="Palatino Linotype"/>
          <w:b/>
          <w:sz w:val="18"/>
        </w:rPr>
        <w:t>Artículo 12.</w:t>
      </w:r>
      <w:r w:rsidRPr="00994FD3">
        <w:rPr>
          <w:rFonts w:ascii="Palatino Linotype" w:hAnsi="Palatino Linotype"/>
          <w:sz w:val="18"/>
        </w:rPr>
        <w:t xml:space="preserve"> Quienes generen, recopilen, administren, manejen, procesen, archiven o conserven información pública serán responsables de la misma en los términos de las disposiciones jurídicas aplicables.</w:t>
      </w:r>
    </w:p>
    <w:p w:rsidR="004463ED" w:rsidRPr="00994FD3" w:rsidRDefault="004463ED" w:rsidP="004463ED">
      <w:pPr>
        <w:pStyle w:val="Textonotapie"/>
        <w:jc w:val="both"/>
        <w:rPr>
          <w:rFonts w:ascii="Palatino Linotype" w:hAnsi="Palatino Linotype"/>
        </w:rPr>
      </w:pPr>
      <w:r w:rsidRPr="00994FD3">
        <w:rPr>
          <w:rFonts w:ascii="Palatino Linotype" w:hAnsi="Palatino Linotype"/>
          <w:sz w:val="18"/>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94FD3">
        <w:rPr>
          <w:rFonts w:ascii="Palatino Linotype" w:hAnsi="Palatino Linotype"/>
          <w:sz w:val="18"/>
        </w:rPr>
        <w:cr/>
      </w:r>
    </w:p>
  </w:footnote>
  <w:footnote w:id="3">
    <w:p w:rsidR="00290147" w:rsidRDefault="00290147" w:rsidP="00290147">
      <w:pPr>
        <w:autoSpaceDE w:val="0"/>
        <w:autoSpaceDN w:val="0"/>
        <w:adjustRightInd w:val="0"/>
        <w:jc w:val="both"/>
        <w:rPr>
          <w:rFonts w:ascii="Palatino Linotype" w:eastAsia="Calibri"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eastAsia="es-MX"/>
        </w:rPr>
        <w:t xml:space="preserve">BURGOA ORIHUELA Ignacio. </w:t>
      </w:r>
      <w:r>
        <w:rPr>
          <w:rFonts w:ascii="Palatino Linotype" w:hAnsi="Palatino Linotype" w:cs="Arial"/>
          <w:i/>
          <w:sz w:val="16"/>
          <w:szCs w:val="16"/>
          <w:lang w:eastAsia="es-MX"/>
        </w:rPr>
        <w:t>Diccionario De Derecho Constitucional, Garantías y Amparo</w:t>
      </w:r>
      <w:r>
        <w:rPr>
          <w:rFonts w:ascii="Palatino Linotype" w:hAnsi="Palatino Linotype" w:cs="Arial"/>
          <w:sz w:val="16"/>
          <w:szCs w:val="16"/>
          <w:lang w:eastAsia="es-MX"/>
        </w:rPr>
        <w:t>. Ed. Porrúa, S.A., México. 1992. p. 115.</w:t>
      </w:r>
    </w:p>
  </w:footnote>
  <w:footnote w:id="4">
    <w:p w:rsidR="00290147" w:rsidRDefault="00290147" w:rsidP="00290147">
      <w:pPr>
        <w:pStyle w:val="Textonotapie"/>
        <w:jc w:val="both"/>
        <w:rPr>
          <w:rFonts w:ascii="Arial" w:hAnsi="Arial" w:cs="Arial"/>
          <w:i/>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CIENFUEGOS SALGADO David. </w:t>
      </w:r>
      <w:r>
        <w:rPr>
          <w:rFonts w:ascii="Palatino Linotype" w:hAnsi="Palatino Linotype" w:cs="Arial"/>
          <w:i/>
          <w:sz w:val="16"/>
          <w:szCs w:val="16"/>
        </w:rPr>
        <w:t xml:space="preserve">El Derecho de Petición en México. </w:t>
      </w:r>
      <w:r>
        <w:rPr>
          <w:rFonts w:ascii="Palatino Linotype" w:hAnsi="Palatino Linotype" w:cs="Arial"/>
          <w:sz w:val="16"/>
          <w:szCs w:val="16"/>
        </w:rPr>
        <w:t>Ed. Instituto de Investigaciones Jurídica UNAM. México 2004. p. 31</w:t>
      </w:r>
    </w:p>
  </w:footnote>
  <w:footnote w:id="5">
    <w:p w:rsidR="00290147" w:rsidRDefault="00290147" w:rsidP="00290147">
      <w:pPr>
        <w:pStyle w:val="Textonotapie"/>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ROBLES HERNÁNDEZ José Guadalupe. </w:t>
      </w:r>
      <w:r>
        <w:rPr>
          <w:rFonts w:ascii="Palatino Linotype" w:hAnsi="Palatino Linotype" w:cs="Arial"/>
          <w:i/>
          <w:sz w:val="16"/>
          <w:szCs w:val="16"/>
        </w:rPr>
        <w:t xml:space="preserve">Derecho de la Información y Comunicación Pública. </w:t>
      </w:r>
      <w:r>
        <w:rPr>
          <w:rFonts w:ascii="Palatino Linotype" w:hAnsi="Palatino Linotype" w:cs="Arial"/>
          <w:sz w:val="16"/>
          <w:szCs w:val="16"/>
        </w:rPr>
        <w:t>Ed. Universidad de Occidente. México. 2004, p. 72.</w:t>
      </w:r>
    </w:p>
  </w:footnote>
  <w:footnote w:id="6">
    <w:p w:rsidR="00290147" w:rsidRDefault="00290147" w:rsidP="00290147">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lang w:eastAsia="es-MX"/>
        </w:rPr>
        <w:t>S.A., México. 2006. p. 270.</w:t>
      </w:r>
      <w:r>
        <w:rPr>
          <w:rFonts w:ascii="Palatino Linotype" w:hAnsi="Palatino Linotype" w:cs="Arial"/>
          <w:sz w:val="16"/>
          <w:szCs w:val="16"/>
          <w:lang w:eastAsia="es-MX"/>
        </w:rPr>
        <w:tab/>
      </w:r>
    </w:p>
    <w:p w:rsidR="00290147" w:rsidRDefault="00290147" w:rsidP="00290147">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AA3" w:rsidRDefault="00377AA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rsidTr="00BD2519">
      <w:trPr>
        <w:trHeight w:val="227"/>
      </w:trPr>
      <w:tc>
        <w:tcPr>
          <w:tcW w:w="5529" w:type="dxa"/>
          <w:hideMark/>
        </w:tcPr>
        <w:p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77AA3" w:rsidRPr="003416ED" w:rsidRDefault="00070977" w:rsidP="004952AC">
          <w:pPr>
            <w:spacing w:after="120" w:line="256" w:lineRule="auto"/>
            <w:ind w:left="-486" w:right="214" w:firstLine="1585"/>
            <w:jc w:val="right"/>
            <w:rPr>
              <w:rFonts w:ascii="Palatino Linotype" w:hAnsi="Palatino Linotype" w:cs="Arial"/>
            </w:rPr>
          </w:pPr>
          <w:r w:rsidRPr="00070977">
            <w:rPr>
              <w:rFonts w:ascii="Palatino Linotype" w:hAnsi="Palatino Linotype" w:cs="Arial"/>
              <w:bCs/>
              <w:lang w:eastAsia="es-MX"/>
            </w:rPr>
            <w:t>06025/INFOEM/IP/RR/2019</w:t>
          </w:r>
        </w:p>
      </w:tc>
    </w:tr>
    <w:tr w:rsidR="00377AA3" w:rsidTr="00BD2519">
      <w:trPr>
        <w:trHeight w:val="242"/>
      </w:trPr>
      <w:tc>
        <w:tcPr>
          <w:tcW w:w="5529" w:type="dxa"/>
          <w:hideMark/>
        </w:tcPr>
        <w:p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77AA3" w:rsidRPr="003416ED" w:rsidRDefault="00070977" w:rsidP="00613213">
          <w:pPr>
            <w:spacing w:after="120" w:line="256" w:lineRule="auto"/>
            <w:ind w:left="-486" w:right="214" w:firstLine="284"/>
            <w:jc w:val="right"/>
            <w:rPr>
              <w:rFonts w:ascii="Palatino Linotype" w:hAnsi="Palatino Linotype" w:cs="Arial"/>
            </w:rPr>
          </w:pPr>
          <w:r w:rsidRPr="00070977">
            <w:rPr>
              <w:rFonts w:ascii="Palatino Linotype" w:hAnsi="Palatino Linotype" w:cs="Arial"/>
              <w:bCs/>
              <w:lang w:eastAsia="es-MX"/>
            </w:rPr>
            <w:t>Ayuntamiento de Metepec</w:t>
          </w:r>
        </w:p>
      </w:tc>
    </w:tr>
    <w:tr w:rsidR="00377AA3" w:rsidTr="00BD2519">
      <w:trPr>
        <w:trHeight w:val="342"/>
      </w:trPr>
      <w:tc>
        <w:tcPr>
          <w:tcW w:w="5529" w:type="dxa"/>
          <w:hideMark/>
        </w:tcPr>
        <w:p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rsidTr="003416ED">
      <w:trPr>
        <w:trHeight w:val="227"/>
      </w:trPr>
      <w:tc>
        <w:tcPr>
          <w:tcW w:w="5382" w:type="dxa"/>
          <w:hideMark/>
        </w:tcPr>
        <w:p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377AA3" w:rsidRPr="003416ED" w:rsidRDefault="00070977" w:rsidP="00613213">
          <w:pPr>
            <w:spacing w:after="120" w:line="256" w:lineRule="auto"/>
            <w:ind w:left="-486" w:right="214" w:firstLine="1408"/>
            <w:jc w:val="right"/>
            <w:rPr>
              <w:rFonts w:ascii="Palatino Linotype" w:hAnsi="Palatino Linotype" w:cs="Arial"/>
            </w:rPr>
          </w:pPr>
          <w:r w:rsidRPr="00070977">
            <w:rPr>
              <w:rFonts w:ascii="Palatino Linotype" w:hAnsi="Palatino Linotype" w:cs="Arial"/>
              <w:bCs/>
              <w:lang w:eastAsia="es-MX"/>
            </w:rPr>
            <w:t>06025/INFOEM/IP/RR/2019</w:t>
          </w:r>
        </w:p>
      </w:tc>
    </w:tr>
    <w:tr w:rsidR="00377AA3" w:rsidTr="003416ED">
      <w:trPr>
        <w:trHeight w:val="196"/>
      </w:trPr>
      <w:tc>
        <w:tcPr>
          <w:tcW w:w="5382" w:type="dxa"/>
          <w:hideMark/>
        </w:tcPr>
        <w:p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377AA3" w:rsidRPr="003416ED" w:rsidRDefault="00D8029A" w:rsidP="003416ED">
          <w:pPr>
            <w:spacing w:after="120" w:line="256" w:lineRule="auto"/>
            <w:ind w:left="-486" w:right="214" w:firstLine="1408"/>
            <w:jc w:val="right"/>
          </w:pPr>
          <w:r>
            <w:rPr>
              <w:rFonts w:ascii="Palatino Linotype" w:hAnsi="Palatino Linotype" w:cs="Arial"/>
              <w:bCs/>
              <w:lang w:eastAsia="es-MX"/>
            </w:rPr>
            <w:t>xxxxxxxxxxxxxxxxxxxxxxxxx</w:t>
          </w:r>
        </w:p>
      </w:tc>
    </w:tr>
    <w:tr w:rsidR="00377AA3" w:rsidTr="003416ED">
      <w:trPr>
        <w:trHeight w:val="242"/>
      </w:trPr>
      <w:tc>
        <w:tcPr>
          <w:tcW w:w="5382" w:type="dxa"/>
          <w:hideMark/>
        </w:tcPr>
        <w:p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377AA3" w:rsidRPr="003416ED" w:rsidRDefault="00070977" w:rsidP="0019218C">
          <w:pPr>
            <w:spacing w:after="120" w:line="256" w:lineRule="auto"/>
            <w:ind w:left="-486" w:right="214"/>
            <w:jc w:val="right"/>
          </w:pPr>
          <w:r w:rsidRPr="00070977">
            <w:rPr>
              <w:rFonts w:ascii="Palatino Linotype" w:hAnsi="Palatino Linotype" w:cs="Arial"/>
              <w:bCs/>
              <w:lang w:eastAsia="es-MX"/>
            </w:rPr>
            <w:t>Ayuntamiento de Metepec</w:t>
          </w:r>
        </w:p>
      </w:tc>
    </w:tr>
    <w:tr w:rsidR="00377AA3" w:rsidTr="003416ED">
      <w:trPr>
        <w:trHeight w:val="342"/>
      </w:trPr>
      <w:tc>
        <w:tcPr>
          <w:tcW w:w="5382" w:type="dxa"/>
          <w:hideMark/>
        </w:tcPr>
        <w:p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rsidR="00377AA3" w:rsidRPr="003416ED" w:rsidRDefault="00377AA3">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7940E4"/>
    <w:multiLevelType w:val="hybridMultilevel"/>
    <w:tmpl w:val="0A4416FA"/>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0"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15:restartNumberingAfterBreak="0">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9" w15:restartNumberingAfterBreak="0">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4"/>
  </w:num>
  <w:num w:numId="3">
    <w:abstractNumId w:val="9"/>
  </w:num>
  <w:num w:numId="4">
    <w:abstractNumId w:val="32"/>
  </w:num>
  <w:num w:numId="5">
    <w:abstractNumId w:val="13"/>
  </w:num>
  <w:num w:numId="6">
    <w:abstractNumId w:val="36"/>
  </w:num>
  <w:num w:numId="7">
    <w:abstractNumId w:val="40"/>
  </w:num>
  <w:num w:numId="8">
    <w:abstractNumId w:val="41"/>
  </w:num>
  <w:num w:numId="9">
    <w:abstractNumId w:val="26"/>
  </w:num>
  <w:num w:numId="10">
    <w:abstractNumId w:val="0"/>
  </w:num>
  <w:num w:numId="11">
    <w:abstractNumId w:val="31"/>
  </w:num>
  <w:num w:numId="12">
    <w:abstractNumId w:val="10"/>
  </w:num>
  <w:num w:numId="13">
    <w:abstractNumId w:val="22"/>
  </w:num>
  <w:num w:numId="14">
    <w:abstractNumId w:val="45"/>
  </w:num>
  <w:num w:numId="15">
    <w:abstractNumId w:val="27"/>
  </w:num>
  <w:num w:numId="16">
    <w:abstractNumId w:val="24"/>
  </w:num>
  <w:num w:numId="17">
    <w:abstractNumId w:val="35"/>
  </w:num>
  <w:num w:numId="18">
    <w:abstractNumId w:val="37"/>
  </w:num>
  <w:num w:numId="19">
    <w:abstractNumId w:val="29"/>
  </w:num>
  <w:num w:numId="20">
    <w:abstractNumId w:val="8"/>
  </w:num>
  <w:num w:numId="21">
    <w:abstractNumId w:val="42"/>
  </w:num>
  <w:num w:numId="22">
    <w:abstractNumId w:val="39"/>
  </w:num>
  <w:num w:numId="23">
    <w:abstractNumId w:val="4"/>
  </w:num>
  <w:num w:numId="24">
    <w:abstractNumId w:val="2"/>
  </w:num>
  <w:num w:numId="25">
    <w:abstractNumId w:val="15"/>
  </w:num>
  <w:num w:numId="26">
    <w:abstractNumId w:val="7"/>
  </w:num>
  <w:num w:numId="27">
    <w:abstractNumId w:val="33"/>
  </w:num>
  <w:num w:numId="28">
    <w:abstractNumId w:val="20"/>
  </w:num>
  <w:num w:numId="29">
    <w:abstractNumId w:val="28"/>
  </w:num>
  <w:num w:numId="30">
    <w:abstractNumId w:val="43"/>
  </w:num>
  <w:num w:numId="31">
    <w:abstractNumId w:val="25"/>
  </w:num>
  <w:num w:numId="32">
    <w:abstractNumId w:val="5"/>
  </w:num>
  <w:num w:numId="33">
    <w:abstractNumId w:val="14"/>
  </w:num>
  <w:num w:numId="34">
    <w:abstractNumId w:val="34"/>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1"/>
  </w:num>
  <w:num w:numId="39">
    <w:abstractNumId w:val="1"/>
  </w:num>
  <w:num w:numId="40">
    <w:abstractNumId w:val="19"/>
  </w:num>
  <w:num w:numId="41">
    <w:abstractNumId w:val="17"/>
  </w:num>
  <w:num w:numId="42">
    <w:abstractNumId w:val="38"/>
  </w:num>
  <w:num w:numId="43">
    <w:abstractNumId w:val="30"/>
  </w:num>
  <w:num w:numId="44">
    <w:abstractNumId w:val="11"/>
  </w:num>
  <w:num w:numId="45">
    <w:abstractNumId w:val="23"/>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A85"/>
    <w:rsid w:val="000078B4"/>
    <w:rsid w:val="0001530E"/>
    <w:rsid w:val="00017E9A"/>
    <w:rsid w:val="00035B6B"/>
    <w:rsid w:val="00035DBB"/>
    <w:rsid w:val="000401A6"/>
    <w:rsid w:val="0004373F"/>
    <w:rsid w:val="00050376"/>
    <w:rsid w:val="00060C4E"/>
    <w:rsid w:val="000639C0"/>
    <w:rsid w:val="00070977"/>
    <w:rsid w:val="00071FDA"/>
    <w:rsid w:val="00072693"/>
    <w:rsid w:val="00074EF7"/>
    <w:rsid w:val="0007610F"/>
    <w:rsid w:val="00093DBB"/>
    <w:rsid w:val="000955F7"/>
    <w:rsid w:val="000A695A"/>
    <w:rsid w:val="000A6EF4"/>
    <w:rsid w:val="000B2AA5"/>
    <w:rsid w:val="000D20B6"/>
    <w:rsid w:val="000D45ED"/>
    <w:rsid w:val="000D5731"/>
    <w:rsid w:val="000E6376"/>
    <w:rsid w:val="000E780C"/>
    <w:rsid w:val="000F6AEB"/>
    <w:rsid w:val="00100A63"/>
    <w:rsid w:val="001025F3"/>
    <w:rsid w:val="00110D5D"/>
    <w:rsid w:val="0012137C"/>
    <w:rsid w:val="00124567"/>
    <w:rsid w:val="0013132F"/>
    <w:rsid w:val="00132260"/>
    <w:rsid w:val="001363B8"/>
    <w:rsid w:val="00142989"/>
    <w:rsid w:val="001430E8"/>
    <w:rsid w:val="00160EE9"/>
    <w:rsid w:val="001619EA"/>
    <w:rsid w:val="00163F01"/>
    <w:rsid w:val="00170866"/>
    <w:rsid w:val="0019218C"/>
    <w:rsid w:val="001952D9"/>
    <w:rsid w:val="001A034D"/>
    <w:rsid w:val="001A7E92"/>
    <w:rsid w:val="001B0A86"/>
    <w:rsid w:val="001C251C"/>
    <w:rsid w:val="001C3CC9"/>
    <w:rsid w:val="001D2513"/>
    <w:rsid w:val="001D37EC"/>
    <w:rsid w:val="001D632E"/>
    <w:rsid w:val="001E5118"/>
    <w:rsid w:val="001F0285"/>
    <w:rsid w:val="001F56EF"/>
    <w:rsid w:val="001F5F8D"/>
    <w:rsid w:val="001F5FBB"/>
    <w:rsid w:val="00207404"/>
    <w:rsid w:val="002307A9"/>
    <w:rsid w:val="0023453D"/>
    <w:rsid w:val="00242579"/>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0147"/>
    <w:rsid w:val="002926B9"/>
    <w:rsid w:val="002A16A4"/>
    <w:rsid w:val="002B1EE7"/>
    <w:rsid w:val="002B4EDF"/>
    <w:rsid w:val="002B519E"/>
    <w:rsid w:val="002B769A"/>
    <w:rsid w:val="002C2E2F"/>
    <w:rsid w:val="002C3309"/>
    <w:rsid w:val="002D031D"/>
    <w:rsid w:val="002D6084"/>
    <w:rsid w:val="002E5FE9"/>
    <w:rsid w:val="002E65A6"/>
    <w:rsid w:val="002F1183"/>
    <w:rsid w:val="002F1BC8"/>
    <w:rsid w:val="002F3AC5"/>
    <w:rsid w:val="002F4EC4"/>
    <w:rsid w:val="002F738E"/>
    <w:rsid w:val="00305BBA"/>
    <w:rsid w:val="00310A35"/>
    <w:rsid w:val="0031456D"/>
    <w:rsid w:val="00316AF4"/>
    <w:rsid w:val="00322AB0"/>
    <w:rsid w:val="00322BD0"/>
    <w:rsid w:val="0032308A"/>
    <w:rsid w:val="00324E64"/>
    <w:rsid w:val="00333BE4"/>
    <w:rsid w:val="00336CEB"/>
    <w:rsid w:val="003416ED"/>
    <w:rsid w:val="00341A63"/>
    <w:rsid w:val="003434AB"/>
    <w:rsid w:val="003439C4"/>
    <w:rsid w:val="00345A35"/>
    <w:rsid w:val="00345B5B"/>
    <w:rsid w:val="0035001C"/>
    <w:rsid w:val="00350C89"/>
    <w:rsid w:val="00355459"/>
    <w:rsid w:val="003636FE"/>
    <w:rsid w:val="00364822"/>
    <w:rsid w:val="00367414"/>
    <w:rsid w:val="00370D95"/>
    <w:rsid w:val="00370EF5"/>
    <w:rsid w:val="00372758"/>
    <w:rsid w:val="00373927"/>
    <w:rsid w:val="00374232"/>
    <w:rsid w:val="00377AA3"/>
    <w:rsid w:val="0038206C"/>
    <w:rsid w:val="003923DA"/>
    <w:rsid w:val="00393118"/>
    <w:rsid w:val="003A1690"/>
    <w:rsid w:val="003A61E5"/>
    <w:rsid w:val="003B0024"/>
    <w:rsid w:val="003B5B33"/>
    <w:rsid w:val="003B708B"/>
    <w:rsid w:val="003C56AC"/>
    <w:rsid w:val="003C5C21"/>
    <w:rsid w:val="003D150C"/>
    <w:rsid w:val="003E08C5"/>
    <w:rsid w:val="003E1EB5"/>
    <w:rsid w:val="003E1F80"/>
    <w:rsid w:val="003F6F67"/>
    <w:rsid w:val="00411640"/>
    <w:rsid w:val="004162FC"/>
    <w:rsid w:val="0042004D"/>
    <w:rsid w:val="00422E20"/>
    <w:rsid w:val="004272A2"/>
    <w:rsid w:val="004434F7"/>
    <w:rsid w:val="004463ED"/>
    <w:rsid w:val="00446557"/>
    <w:rsid w:val="00454A17"/>
    <w:rsid w:val="00461236"/>
    <w:rsid w:val="004614A3"/>
    <w:rsid w:val="00463A42"/>
    <w:rsid w:val="00467487"/>
    <w:rsid w:val="00472720"/>
    <w:rsid w:val="00473B0B"/>
    <w:rsid w:val="00485E92"/>
    <w:rsid w:val="004904FD"/>
    <w:rsid w:val="00490645"/>
    <w:rsid w:val="00490AE4"/>
    <w:rsid w:val="004952AC"/>
    <w:rsid w:val="00496344"/>
    <w:rsid w:val="004A06FF"/>
    <w:rsid w:val="004A5B79"/>
    <w:rsid w:val="004B133C"/>
    <w:rsid w:val="004B3C09"/>
    <w:rsid w:val="004B692C"/>
    <w:rsid w:val="004C5331"/>
    <w:rsid w:val="004D5D41"/>
    <w:rsid w:val="004E1D10"/>
    <w:rsid w:val="004F7564"/>
    <w:rsid w:val="00500BD0"/>
    <w:rsid w:val="00502E92"/>
    <w:rsid w:val="00505107"/>
    <w:rsid w:val="00510307"/>
    <w:rsid w:val="005123BB"/>
    <w:rsid w:val="0051417D"/>
    <w:rsid w:val="00517DF7"/>
    <w:rsid w:val="00520F54"/>
    <w:rsid w:val="00522515"/>
    <w:rsid w:val="00524019"/>
    <w:rsid w:val="0053082A"/>
    <w:rsid w:val="00542385"/>
    <w:rsid w:val="00542D79"/>
    <w:rsid w:val="005441FC"/>
    <w:rsid w:val="00551543"/>
    <w:rsid w:val="00555C68"/>
    <w:rsid w:val="00556551"/>
    <w:rsid w:val="00565137"/>
    <w:rsid w:val="00565DA3"/>
    <w:rsid w:val="005733EB"/>
    <w:rsid w:val="005748FA"/>
    <w:rsid w:val="005930C8"/>
    <w:rsid w:val="005943FA"/>
    <w:rsid w:val="005953B8"/>
    <w:rsid w:val="005B5871"/>
    <w:rsid w:val="005C03C5"/>
    <w:rsid w:val="005C56E8"/>
    <w:rsid w:val="005C5ABF"/>
    <w:rsid w:val="005C7664"/>
    <w:rsid w:val="005D4845"/>
    <w:rsid w:val="005D7035"/>
    <w:rsid w:val="005D79A1"/>
    <w:rsid w:val="005E23FE"/>
    <w:rsid w:val="005E44E0"/>
    <w:rsid w:val="005E4CD1"/>
    <w:rsid w:val="005E7C2F"/>
    <w:rsid w:val="005F6B9D"/>
    <w:rsid w:val="005F6F54"/>
    <w:rsid w:val="00600542"/>
    <w:rsid w:val="0060290A"/>
    <w:rsid w:val="00611F39"/>
    <w:rsid w:val="00613213"/>
    <w:rsid w:val="00613419"/>
    <w:rsid w:val="00631932"/>
    <w:rsid w:val="00632371"/>
    <w:rsid w:val="00633A1C"/>
    <w:rsid w:val="006370F9"/>
    <w:rsid w:val="00640869"/>
    <w:rsid w:val="00641ABD"/>
    <w:rsid w:val="00643117"/>
    <w:rsid w:val="00670AE6"/>
    <w:rsid w:val="00670B92"/>
    <w:rsid w:val="00670F51"/>
    <w:rsid w:val="00670FBE"/>
    <w:rsid w:val="00677952"/>
    <w:rsid w:val="00681980"/>
    <w:rsid w:val="00692CF0"/>
    <w:rsid w:val="00694487"/>
    <w:rsid w:val="00694DCC"/>
    <w:rsid w:val="006A1DA8"/>
    <w:rsid w:val="006A300F"/>
    <w:rsid w:val="006A318F"/>
    <w:rsid w:val="006A397F"/>
    <w:rsid w:val="006C01A4"/>
    <w:rsid w:val="006C5B02"/>
    <w:rsid w:val="006C6746"/>
    <w:rsid w:val="006C7492"/>
    <w:rsid w:val="006D5B4C"/>
    <w:rsid w:val="006E0D7F"/>
    <w:rsid w:val="00702452"/>
    <w:rsid w:val="0070519E"/>
    <w:rsid w:val="007162D9"/>
    <w:rsid w:val="007219A3"/>
    <w:rsid w:val="0072354D"/>
    <w:rsid w:val="00724501"/>
    <w:rsid w:val="00731533"/>
    <w:rsid w:val="007362A4"/>
    <w:rsid w:val="00737813"/>
    <w:rsid w:val="00751833"/>
    <w:rsid w:val="0075307B"/>
    <w:rsid w:val="00753F39"/>
    <w:rsid w:val="007634D3"/>
    <w:rsid w:val="00770436"/>
    <w:rsid w:val="007739D9"/>
    <w:rsid w:val="007837D3"/>
    <w:rsid w:val="00785581"/>
    <w:rsid w:val="00785C58"/>
    <w:rsid w:val="007860CB"/>
    <w:rsid w:val="00792BF6"/>
    <w:rsid w:val="00793C6D"/>
    <w:rsid w:val="00797D08"/>
    <w:rsid w:val="007A32F9"/>
    <w:rsid w:val="007B037B"/>
    <w:rsid w:val="007B40D8"/>
    <w:rsid w:val="007C5589"/>
    <w:rsid w:val="007E33C8"/>
    <w:rsid w:val="008044D1"/>
    <w:rsid w:val="00810356"/>
    <w:rsid w:val="00812F3C"/>
    <w:rsid w:val="00816091"/>
    <w:rsid w:val="008215C3"/>
    <w:rsid w:val="00823EBF"/>
    <w:rsid w:val="00824616"/>
    <w:rsid w:val="00832F47"/>
    <w:rsid w:val="00834F6C"/>
    <w:rsid w:val="00835647"/>
    <w:rsid w:val="008421D4"/>
    <w:rsid w:val="0084300B"/>
    <w:rsid w:val="00843EF0"/>
    <w:rsid w:val="00852896"/>
    <w:rsid w:val="008535D5"/>
    <w:rsid w:val="00861676"/>
    <w:rsid w:val="008638AB"/>
    <w:rsid w:val="008665C8"/>
    <w:rsid w:val="008813E5"/>
    <w:rsid w:val="00882BCB"/>
    <w:rsid w:val="00883C71"/>
    <w:rsid w:val="00884EEA"/>
    <w:rsid w:val="00891BC3"/>
    <w:rsid w:val="008925D6"/>
    <w:rsid w:val="00893956"/>
    <w:rsid w:val="008967FB"/>
    <w:rsid w:val="008A0031"/>
    <w:rsid w:val="008A43A3"/>
    <w:rsid w:val="008B0D05"/>
    <w:rsid w:val="008B2E3B"/>
    <w:rsid w:val="008B5F8F"/>
    <w:rsid w:val="008B7970"/>
    <w:rsid w:val="008D142F"/>
    <w:rsid w:val="008D6214"/>
    <w:rsid w:val="008E173E"/>
    <w:rsid w:val="008E50ED"/>
    <w:rsid w:val="008E58A8"/>
    <w:rsid w:val="008E5EC1"/>
    <w:rsid w:val="008E64A8"/>
    <w:rsid w:val="008E7D80"/>
    <w:rsid w:val="008F0299"/>
    <w:rsid w:val="008F411C"/>
    <w:rsid w:val="009000C6"/>
    <w:rsid w:val="0090563C"/>
    <w:rsid w:val="00911EDF"/>
    <w:rsid w:val="009135AE"/>
    <w:rsid w:val="00917F7E"/>
    <w:rsid w:val="0092655F"/>
    <w:rsid w:val="0093510F"/>
    <w:rsid w:val="00940883"/>
    <w:rsid w:val="00942557"/>
    <w:rsid w:val="00944567"/>
    <w:rsid w:val="009502E9"/>
    <w:rsid w:val="009523CA"/>
    <w:rsid w:val="00956E21"/>
    <w:rsid w:val="00975F56"/>
    <w:rsid w:val="009812EE"/>
    <w:rsid w:val="009841A8"/>
    <w:rsid w:val="00992F89"/>
    <w:rsid w:val="009953B5"/>
    <w:rsid w:val="00995EC5"/>
    <w:rsid w:val="00997021"/>
    <w:rsid w:val="009A3299"/>
    <w:rsid w:val="009B0224"/>
    <w:rsid w:val="009B0875"/>
    <w:rsid w:val="009B1C66"/>
    <w:rsid w:val="009B713A"/>
    <w:rsid w:val="009C191F"/>
    <w:rsid w:val="009C2BAB"/>
    <w:rsid w:val="009D1A8E"/>
    <w:rsid w:val="009D72F8"/>
    <w:rsid w:val="009D73FD"/>
    <w:rsid w:val="009E5EF2"/>
    <w:rsid w:val="009F65EB"/>
    <w:rsid w:val="009F706A"/>
    <w:rsid w:val="00A005FF"/>
    <w:rsid w:val="00A04002"/>
    <w:rsid w:val="00A07919"/>
    <w:rsid w:val="00A11B58"/>
    <w:rsid w:val="00A23EDA"/>
    <w:rsid w:val="00A25874"/>
    <w:rsid w:val="00A2760F"/>
    <w:rsid w:val="00A30F29"/>
    <w:rsid w:val="00A32AA6"/>
    <w:rsid w:val="00A42B6E"/>
    <w:rsid w:val="00A52FCB"/>
    <w:rsid w:val="00A638F4"/>
    <w:rsid w:val="00A65814"/>
    <w:rsid w:val="00A73F45"/>
    <w:rsid w:val="00A76161"/>
    <w:rsid w:val="00A82E18"/>
    <w:rsid w:val="00A83575"/>
    <w:rsid w:val="00A83D97"/>
    <w:rsid w:val="00A96A9D"/>
    <w:rsid w:val="00AB4984"/>
    <w:rsid w:val="00AB6286"/>
    <w:rsid w:val="00AC294A"/>
    <w:rsid w:val="00AC2E47"/>
    <w:rsid w:val="00AC471B"/>
    <w:rsid w:val="00AC5C3F"/>
    <w:rsid w:val="00AC5CD9"/>
    <w:rsid w:val="00AE4F87"/>
    <w:rsid w:val="00AF3499"/>
    <w:rsid w:val="00B06E89"/>
    <w:rsid w:val="00B106E8"/>
    <w:rsid w:val="00B170D3"/>
    <w:rsid w:val="00B20511"/>
    <w:rsid w:val="00B248CA"/>
    <w:rsid w:val="00B26F38"/>
    <w:rsid w:val="00B27019"/>
    <w:rsid w:val="00B2738B"/>
    <w:rsid w:val="00B312A0"/>
    <w:rsid w:val="00B3166F"/>
    <w:rsid w:val="00B3388F"/>
    <w:rsid w:val="00B51805"/>
    <w:rsid w:val="00B52B98"/>
    <w:rsid w:val="00B54DFA"/>
    <w:rsid w:val="00B57322"/>
    <w:rsid w:val="00B62A93"/>
    <w:rsid w:val="00B64929"/>
    <w:rsid w:val="00B728C4"/>
    <w:rsid w:val="00B74D82"/>
    <w:rsid w:val="00B767F1"/>
    <w:rsid w:val="00B81A2B"/>
    <w:rsid w:val="00B83FA9"/>
    <w:rsid w:val="00B8792A"/>
    <w:rsid w:val="00B93E62"/>
    <w:rsid w:val="00B975CC"/>
    <w:rsid w:val="00BA088B"/>
    <w:rsid w:val="00BA393F"/>
    <w:rsid w:val="00BA3C2D"/>
    <w:rsid w:val="00BA5FE2"/>
    <w:rsid w:val="00BA73BA"/>
    <w:rsid w:val="00BB0995"/>
    <w:rsid w:val="00BB249E"/>
    <w:rsid w:val="00BB4BC5"/>
    <w:rsid w:val="00BC7CFC"/>
    <w:rsid w:val="00BD2519"/>
    <w:rsid w:val="00BD78FD"/>
    <w:rsid w:val="00BE4456"/>
    <w:rsid w:val="00BE6D11"/>
    <w:rsid w:val="00BF001D"/>
    <w:rsid w:val="00BF2956"/>
    <w:rsid w:val="00BF68F6"/>
    <w:rsid w:val="00C05C3E"/>
    <w:rsid w:val="00C0663E"/>
    <w:rsid w:val="00C07CD9"/>
    <w:rsid w:val="00C144D1"/>
    <w:rsid w:val="00C24298"/>
    <w:rsid w:val="00C372B6"/>
    <w:rsid w:val="00C45194"/>
    <w:rsid w:val="00C57946"/>
    <w:rsid w:val="00C733C9"/>
    <w:rsid w:val="00C741A1"/>
    <w:rsid w:val="00C77044"/>
    <w:rsid w:val="00CA0299"/>
    <w:rsid w:val="00CA2AEC"/>
    <w:rsid w:val="00CA342C"/>
    <w:rsid w:val="00CA78AE"/>
    <w:rsid w:val="00CA7CDD"/>
    <w:rsid w:val="00CB46B4"/>
    <w:rsid w:val="00CC2336"/>
    <w:rsid w:val="00CC43C0"/>
    <w:rsid w:val="00CD0BBC"/>
    <w:rsid w:val="00CD10BD"/>
    <w:rsid w:val="00CD146D"/>
    <w:rsid w:val="00CE0B33"/>
    <w:rsid w:val="00CE51C8"/>
    <w:rsid w:val="00CE563F"/>
    <w:rsid w:val="00CE7AB2"/>
    <w:rsid w:val="00CF2A63"/>
    <w:rsid w:val="00CF627D"/>
    <w:rsid w:val="00CF6C67"/>
    <w:rsid w:val="00D02FB0"/>
    <w:rsid w:val="00D039C0"/>
    <w:rsid w:val="00D11624"/>
    <w:rsid w:val="00D13260"/>
    <w:rsid w:val="00D150EF"/>
    <w:rsid w:val="00D36A0D"/>
    <w:rsid w:val="00D40F57"/>
    <w:rsid w:val="00D4794E"/>
    <w:rsid w:val="00D7087B"/>
    <w:rsid w:val="00D7296F"/>
    <w:rsid w:val="00D75330"/>
    <w:rsid w:val="00D76CA3"/>
    <w:rsid w:val="00D8029A"/>
    <w:rsid w:val="00D81473"/>
    <w:rsid w:val="00D93B4A"/>
    <w:rsid w:val="00D97525"/>
    <w:rsid w:val="00DA31C7"/>
    <w:rsid w:val="00DB45A8"/>
    <w:rsid w:val="00DB4653"/>
    <w:rsid w:val="00DC053F"/>
    <w:rsid w:val="00DC63BC"/>
    <w:rsid w:val="00DD13E2"/>
    <w:rsid w:val="00DD1850"/>
    <w:rsid w:val="00DD2569"/>
    <w:rsid w:val="00DD297A"/>
    <w:rsid w:val="00DD37B6"/>
    <w:rsid w:val="00DE0102"/>
    <w:rsid w:val="00DE7DE2"/>
    <w:rsid w:val="00DF727B"/>
    <w:rsid w:val="00E0107B"/>
    <w:rsid w:val="00E111F8"/>
    <w:rsid w:val="00E13249"/>
    <w:rsid w:val="00E143C6"/>
    <w:rsid w:val="00E162AB"/>
    <w:rsid w:val="00E2287F"/>
    <w:rsid w:val="00E32ED8"/>
    <w:rsid w:val="00E42DAB"/>
    <w:rsid w:val="00E431FA"/>
    <w:rsid w:val="00E62014"/>
    <w:rsid w:val="00E758AB"/>
    <w:rsid w:val="00E84C37"/>
    <w:rsid w:val="00EA101D"/>
    <w:rsid w:val="00EA1E08"/>
    <w:rsid w:val="00EB48B7"/>
    <w:rsid w:val="00EC1B65"/>
    <w:rsid w:val="00EC2665"/>
    <w:rsid w:val="00ED6BD3"/>
    <w:rsid w:val="00EE0ACA"/>
    <w:rsid w:val="00EE47DA"/>
    <w:rsid w:val="00EF1FD3"/>
    <w:rsid w:val="00EF27B5"/>
    <w:rsid w:val="00EF3497"/>
    <w:rsid w:val="00EF5335"/>
    <w:rsid w:val="00F1403B"/>
    <w:rsid w:val="00F3590F"/>
    <w:rsid w:val="00F40714"/>
    <w:rsid w:val="00F44741"/>
    <w:rsid w:val="00F62590"/>
    <w:rsid w:val="00F67C0F"/>
    <w:rsid w:val="00F722E8"/>
    <w:rsid w:val="00F735C8"/>
    <w:rsid w:val="00F80493"/>
    <w:rsid w:val="00F821F3"/>
    <w:rsid w:val="00F91063"/>
    <w:rsid w:val="00F9265D"/>
    <w:rsid w:val="00F937E1"/>
    <w:rsid w:val="00FA1F4B"/>
    <w:rsid w:val="00FC0A96"/>
    <w:rsid w:val="00FC502C"/>
    <w:rsid w:val="00FD1C71"/>
    <w:rsid w:val="00FE5439"/>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F53D6-3E43-42CB-9416-932AADE8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6440</Words>
  <Characters>35426</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2018-05-04T15:44:00Z</cp:lastPrinted>
  <dcterms:created xsi:type="dcterms:W3CDTF">2019-10-03T22:38:00Z</dcterms:created>
  <dcterms:modified xsi:type="dcterms:W3CDTF">2019-10-03T22:38:00Z</dcterms:modified>
</cp:coreProperties>
</file>