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14A6A" w14:textId="06548F66" w:rsidR="0074285B" w:rsidRPr="00E87780" w:rsidRDefault="00D22B6A" w:rsidP="00B51113">
      <w:pPr>
        <w:spacing w:line="360" w:lineRule="auto"/>
        <w:jc w:val="both"/>
        <w:rPr>
          <w:rFonts w:ascii="Palatino Linotype" w:hAnsi="Palatino Linotype" w:cs="Tahoma"/>
          <w:bCs/>
          <w:sz w:val="22"/>
          <w:szCs w:val="22"/>
        </w:rPr>
      </w:pPr>
      <w:r w:rsidRPr="00E87780">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AE57DB" w:rsidRPr="00E87780">
        <w:rPr>
          <w:rFonts w:ascii="Palatino Linotype" w:hAnsi="Palatino Linotype" w:cs="Tahoma"/>
          <w:bCs/>
          <w:sz w:val="22"/>
          <w:szCs w:val="22"/>
        </w:rPr>
        <w:t>diez de abril</w:t>
      </w:r>
      <w:r w:rsidR="002354D2" w:rsidRPr="00E87780">
        <w:rPr>
          <w:rFonts w:ascii="Palatino Linotype" w:hAnsi="Palatino Linotype" w:cs="Tahoma"/>
          <w:bCs/>
          <w:sz w:val="22"/>
          <w:szCs w:val="22"/>
        </w:rPr>
        <w:t xml:space="preserve"> de dos mil diecinueve</w:t>
      </w:r>
      <w:r w:rsidRPr="00E87780">
        <w:rPr>
          <w:rFonts w:ascii="Palatino Linotype" w:hAnsi="Palatino Linotype" w:cs="Tahoma"/>
          <w:bCs/>
          <w:sz w:val="22"/>
          <w:szCs w:val="22"/>
        </w:rPr>
        <w:t>.</w:t>
      </w:r>
    </w:p>
    <w:p w14:paraId="11A14A6B" w14:textId="77777777" w:rsidR="00492DCA" w:rsidRPr="00E87780" w:rsidRDefault="00492DCA" w:rsidP="00FD3113">
      <w:pPr>
        <w:spacing w:line="360" w:lineRule="auto"/>
        <w:jc w:val="both"/>
        <w:rPr>
          <w:rFonts w:ascii="Palatino Linotype" w:hAnsi="Palatino Linotype"/>
          <w:noProof/>
          <w:sz w:val="22"/>
          <w:szCs w:val="22"/>
          <w:lang w:val="es-ES"/>
        </w:rPr>
      </w:pPr>
    </w:p>
    <w:p w14:paraId="11A14A6C" w14:textId="2DAEC5DB" w:rsidR="00806E45" w:rsidRPr="00E87780" w:rsidRDefault="002354D2" w:rsidP="00FD3113">
      <w:pPr>
        <w:spacing w:line="360" w:lineRule="auto"/>
        <w:ind w:right="-93"/>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
          <w:bCs/>
          <w:sz w:val="22"/>
          <w:szCs w:val="22"/>
          <w:lang w:val="es-ES" w:eastAsia="en-US"/>
        </w:rPr>
        <w:t xml:space="preserve">VISTOS </w:t>
      </w:r>
      <w:r w:rsidRPr="00E87780">
        <w:rPr>
          <w:rFonts w:ascii="Palatino Linotype" w:eastAsia="Calibri" w:hAnsi="Palatino Linotype" w:cs="Tahoma"/>
          <w:bCs/>
          <w:sz w:val="22"/>
          <w:szCs w:val="22"/>
          <w:lang w:val="es-ES" w:eastAsia="en-US"/>
        </w:rPr>
        <w:t xml:space="preserve">los expedientes conformados con motivo de los Recursos de Revisión </w:t>
      </w:r>
      <w:r w:rsidR="00AE57DB" w:rsidRPr="00E87780">
        <w:rPr>
          <w:rFonts w:ascii="Palatino Linotype" w:eastAsia="Calibri" w:hAnsi="Palatino Linotype" w:cs="Tahoma"/>
          <w:b/>
          <w:bCs/>
          <w:sz w:val="22"/>
          <w:szCs w:val="22"/>
          <w:lang w:val="es-ES" w:eastAsia="en-US"/>
        </w:rPr>
        <w:t>00396/INFOEM/IP/RR/2019</w:t>
      </w:r>
      <w:r w:rsidRPr="00E87780">
        <w:rPr>
          <w:rFonts w:ascii="Palatino Linotype" w:eastAsia="Calibri" w:hAnsi="Palatino Linotype" w:cs="Tahoma"/>
          <w:b/>
          <w:bCs/>
          <w:sz w:val="22"/>
          <w:szCs w:val="22"/>
          <w:lang w:val="es-ES" w:eastAsia="en-US"/>
        </w:rPr>
        <w:t xml:space="preserve">, </w:t>
      </w:r>
      <w:r w:rsidR="00AE57DB" w:rsidRPr="00E87780">
        <w:rPr>
          <w:rFonts w:ascii="Palatino Linotype" w:eastAsia="Calibri" w:hAnsi="Palatino Linotype" w:cs="Tahoma"/>
          <w:b/>
          <w:bCs/>
          <w:sz w:val="22"/>
          <w:szCs w:val="22"/>
          <w:lang w:val="es-ES" w:eastAsia="en-US"/>
        </w:rPr>
        <w:t>00397/INFOEM/IP/RR/2019</w:t>
      </w:r>
      <w:r w:rsidRPr="00E87780">
        <w:rPr>
          <w:rFonts w:ascii="Palatino Linotype" w:eastAsia="Calibri" w:hAnsi="Palatino Linotype" w:cs="Tahoma"/>
          <w:b/>
          <w:bCs/>
          <w:sz w:val="22"/>
          <w:szCs w:val="22"/>
          <w:lang w:val="es-ES" w:eastAsia="en-US"/>
        </w:rPr>
        <w:t xml:space="preserve"> y </w:t>
      </w:r>
      <w:r w:rsidR="00AE57DB" w:rsidRPr="00E87780">
        <w:rPr>
          <w:rFonts w:ascii="Palatino Linotype" w:eastAsia="Calibri" w:hAnsi="Palatino Linotype" w:cs="Tahoma"/>
          <w:b/>
          <w:bCs/>
          <w:sz w:val="22"/>
          <w:szCs w:val="22"/>
          <w:lang w:val="es-ES" w:eastAsia="en-US"/>
        </w:rPr>
        <w:t>00398/INFOEM/IP/RR/2019</w:t>
      </w:r>
      <w:r w:rsidRPr="00E87780">
        <w:rPr>
          <w:rFonts w:ascii="Palatino Linotype" w:eastAsia="Calibri" w:hAnsi="Palatino Linotype" w:cs="Tahoma"/>
          <w:bCs/>
          <w:sz w:val="22"/>
          <w:szCs w:val="22"/>
          <w:lang w:val="es-ES" w:eastAsia="en-US"/>
        </w:rPr>
        <w:t xml:space="preserve"> interpuestos por </w:t>
      </w:r>
      <w:r w:rsidR="00443EBB" w:rsidRPr="00443EBB">
        <w:rPr>
          <w:rFonts w:ascii="Palatino Linotype" w:eastAsia="Calibri" w:hAnsi="Palatino Linotype" w:cs="Tahoma"/>
          <w:b/>
          <w:bCs/>
          <w:sz w:val="22"/>
          <w:szCs w:val="22"/>
          <w:highlight w:val="black"/>
          <w:lang w:val="es-ES" w:eastAsia="en-US"/>
        </w:rPr>
        <w:t>XXXXXXXXXXXXXXXXXXXXXX</w:t>
      </w:r>
      <w:r w:rsidRPr="00E87780">
        <w:rPr>
          <w:rFonts w:ascii="Palatino Linotype" w:eastAsia="Calibri" w:hAnsi="Palatino Linotype" w:cs="Tahoma"/>
          <w:bCs/>
          <w:sz w:val="22"/>
          <w:szCs w:val="22"/>
          <w:lang w:val="es-ES" w:eastAsia="en-US"/>
        </w:rPr>
        <w:t xml:space="preserve">, en lo sucesivo Recurrente o Particular, en contra de las respuestas del </w:t>
      </w:r>
      <w:r w:rsidRPr="00E87780">
        <w:rPr>
          <w:rFonts w:ascii="Palatino Linotype" w:eastAsia="Calibri" w:hAnsi="Palatino Linotype" w:cs="Tahoma"/>
          <w:b/>
          <w:bCs/>
          <w:sz w:val="22"/>
          <w:szCs w:val="22"/>
          <w:lang w:val="es-ES" w:eastAsia="en-US"/>
        </w:rPr>
        <w:t>Sujeto Obligado</w:t>
      </w:r>
      <w:r w:rsidRPr="00E87780">
        <w:rPr>
          <w:rFonts w:ascii="Palatino Linotype" w:eastAsia="Calibri" w:hAnsi="Palatino Linotype" w:cs="Tahoma"/>
          <w:bCs/>
          <w:sz w:val="22"/>
          <w:szCs w:val="22"/>
          <w:lang w:val="es-ES" w:eastAsia="en-US"/>
        </w:rPr>
        <w:t xml:space="preserve"> </w:t>
      </w:r>
      <w:r w:rsidR="008E5377" w:rsidRPr="00E87780">
        <w:rPr>
          <w:rFonts w:ascii="Palatino Linotype" w:eastAsia="Calibri" w:hAnsi="Palatino Linotype" w:cs="Tahoma"/>
          <w:b/>
          <w:sz w:val="22"/>
          <w:szCs w:val="22"/>
          <w:lang w:eastAsia="en-US"/>
        </w:rPr>
        <w:t xml:space="preserve">Sistema </w:t>
      </w:r>
      <w:bookmarkStart w:id="0" w:name="_GoBack"/>
      <w:r w:rsidR="008E5377" w:rsidRPr="00E87780">
        <w:rPr>
          <w:rFonts w:ascii="Palatino Linotype" w:eastAsia="Calibri" w:hAnsi="Palatino Linotype" w:cs="Tahoma"/>
          <w:b/>
          <w:sz w:val="22"/>
          <w:szCs w:val="22"/>
          <w:lang w:eastAsia="en-US"/>
        </w:rPr>
        <w:t xml:space="preserve">Municipal </w:t>
      </w:r>
      <w:bookmarkEnd w:id="0"/>
      <w:r w:rsidR="008E5377" w:rsidRPr="00E87780">
        <w:rPr>
          <w:rFonts w:ascii="Palatino Linotype" w:eastAsia="Calibri" w:hAnsi="Palatino Linotype" w:cs="Tahoma"/>
          <w:b/>
          <w:sz w:val="22"/>
          <w:szCs w:val="22"/>
          <w:lang w:eastAsia="en-US"/>
        </w:rPr>
        <w:t>p</w:t>
      </w:r>
      <w:r w:rsidR="00AE57DB" w:rsidRPr="00E87780">
        <w:rPr>
          <w:rFonts w:ascii="Palatino Linotype" w:eastAsia="Calibri" w:hAnsi="Palatino Linotype" w:cs="Tahoma"/>
          <w:b/>
          <w:sz w:val="22"/>
          <w:szCs w:val="22"/>
          <w:lang w:eastAsia="en-US"/>
        </w:rPr>
        <w:t>ara el Desarrollo Integral de la Familia de Nezahualcóyotl</w:t>
      </w:r>
      <w:r w:rsidRPr="00E87780">
        <w:rPr>
          <w:rFonts w:ascii="Palatino Linotype" w:eastAsia="Calibri" w:hAnsi="Palatino Linotype" w:cs="Tahoma"/>
          <w:bCs/>
          <w:sz w:val="22"/>
          <w:szCs w:val="22"/>
          <w:lang w:val="es-ES" w:eastAsia="en-US"/>
        </w:rPr>
        <w:t>, se emite la presente Resolución, con base en los Antecedentes y Considerandos que a continuación se exponen:</w:t>
      </w:r>
    </w:p>
    <w:p w14:paraId="11A14A6D" w14:textId="77777777" w:rsidR="002354D2" w:rsidRPr="00E87780" w:rsidRDefault="002354D2" w:rsidP="00FD3113">
      <w:pPr>
        <w:spacing w:line="360" w:lineRule="auto"/>
        <w:ind w:right="-93"/>
        <w:jc w:val="both"/>
        <w:rPr>
          <w:rFonts w:ascii="Palatino Linotype" w:eastAsia="Calibri" w:hAnsi="Palatino Linotype" w:cs="Tahoma"/>
          <w:bCs/>
          <w:sz w:val="22"/>
          <w:szCs w:val="22"/>
          <w:lang w:val="es-ES" w:eastAsia="en-US"/>
        </w:rPr>
      </w:pPr>
    </w:p>
    <w:p w14:paraId="11A14A6E" w14:textId="04CAA9EE" w:rsidR="00806E45" w:rsidRPr="00E87780" w:rsidRDefault="00AE57DB" w:rsidP="00AE57DB">
      <w:pPr>
        <w:tabs>
          <w:tab w:val="center" w:pos="4568"/>
          <w:tab w:val="left" w:pos="6990"/>
        </w:tabs>
        <w:spacing w:line="360" w:lineRule="auto"/>
        <w:ind w:right="-93"/>
        <w:rPr>
          <w:rFonts w:ascii="Palatino Linotype" w:eastAsia="Calibri" w:hAnsi="Palatino Linotype" w:cs="Tahoma"/>
          <w:b/>
          <w:bCs/>
          <w:sz w:val="22"/>
          <w:szCs w:val="22"/>
          <w:lang w:eastAsia="en-US"/>
        </w:rPr>
      </w:pPr>
      <w:r w:rsidRPr="00E87780">
        <w:rPr>
          <w:rFonts w:ascii="Palatino Linotype" w:eastAsia="Calibri" w:hAnsi="Palatino Linotype" w:cs="Tahoma"/>
          <w:b/>
          <w:bCs/>
          <w:sz w:val="22"/>
          <w:szCs w:val="22"/>
          <w:lang w:eastAsia="en-US"/>
        </w:rPr>
        <w:tab/>
      </w:r>
      <w:r w:rsidR="00806E45" w:rsidRPr="00E87780">
        <w:rPr>
          <w:rFonts w:ascii="Palatino Linotype" w:eastAsia="Calibri" w:hAnsi="Palatino Linotype" w:cs="Tahoma"/>
          <w:b/>
          <w:bCs/>
          <w:sz w:val="22"/>
          <w:szCs w:val="22"/>
          <w:lang w:eastAsia="en-US"/>
        </w:rPr>
        <w:t>ANTECEDENTES:</w:t>
      </w:r>
      <w:r w:rsidRPr="00E87780">
        <w:rPr>
          <w:rFonts w:ascii="Palatino Linotype" w:eastAsia="Calibri" w:hAnsi="Palatino Linotype" w:cs="Tahoma"/>
          <w:b/>
          <w:bCs/>
          <w:sz w:val="22"/>
          <w:szCs w:val="22"/>
          <w:lang w:eastAsia="en-US"/>
        </w:rPr>
        <w:tab/>
      </w:r>
    </w:p>
    <w:p w14:paraId="11A14A6F" w14:textId="77777777" w:rsidR="00806E45" w:rsidRPr="00E87780" w:rsidRDefault="00806E45" w:rsidP="00FD3113">
      <w:pPr>
        <w:spacing w:line="360" w:lineRule="auto"/>
        <w:ind w:right="-93"/>
        <w:jc w:val="both"/>
        <w:rPr>
          <w:rFonts w:ascii="Palatino Linotype" w:eastAsia="Calibri" w:hAnsi="Palatino Linotype" w:cs="Tahoma"/>
          <w:bCs/>
          <w:sz w:val="22"/>
          <w:szCs w:val="22"/>
          <w:lang w:eastAsia="en-US"/>
        </w:rPr>
      </w:pPr>
    </w:p>
    <w:p w14:paraId="11A14A70" w14:textId="77777777" w:rsidR="00806E45" w:rsidRPr="00E87780" w:rsidRDefault="00806E45" w:rsidP="00FD3113">
      <w:pPr>
        <w:spacing w:line="360" w:lineRule="auto"/>
        <w:jc w:val="both"/>
        <w:rPr>
          <w:rFonts w:ascii="Palatino Linotype" w:eastAsia="Calibri" w:hAnsi="Palatino Linotype" w:cs="Tahoma"/>
          <w:b/>
          <w:bCs/>
          <w:sz w:val="22"/>
          <w:szCs w:val="22"/>
          <w:lang w:eastAsia="en-US"/>
        </w:rPr>
      </w:pPr>
      <w:r w:rsidRPr="00E87780">
        <w:rPr>
          <w:rFonts w:ascii="Palatino Linotype" w:eastAsia="Calibri" w:hAnsi="Palatino Linotype" w:cs="Tahoma"/>
          <w:b/>
          <w:bCs/>
          <w:sz w:val="22"/>
          <w:szCs w:val="22"/>
          <w:lang w:eastAsia="en-US"/>
        </w:rPr>
        <w:t xml:space="preserve">I. </w:t>
      </w:r>
      <w:r w:rsidR="00546585" w:rsidRPr="00E87780">
        <w:rPr>
          <w:rFonts w:ascii="Palatino Linotype" w:eastAsia="Calibri" w:hAnsi="Palatino Linotype" w:cs="Tahoma"/>
          <w:b/>
          <w:bCs/>
          <w:sz w:val="22"/>
          <w:szCs w:val="22"/>
          <w:lang w:eastAsia="en-US"/>
        </w:rPr>
        <w:t xml:space="preserve">Presentación de las solicitudes de información. </w:t>
      </w:r>
    </w:p>
    <w:p w14:paraId="11A14A71" w14:textId="77777777" w:rsidR="00806E45" w:rsidRPr="00E87780" w:rsidRDefault="00806E45" w:rsidP="00FD3113">
      <w:pPr>
        <w:spacing w:line="360" w:lineRule="auto"/>
        <w:jc w:val="both"/>
        <w:rPr>
          <w:rFonts w:ascii="Palatino Linotype" w:eastAsia="Calibri" w:hAnsi="Palatino Linotype" w:cs="Tahoma"/>
          <w:bCs/>
          <w:sz w:val="22"/>
          <w:szCs w:val="22"/>
          <w:lang w:eastAsia="en-US"/>
        </w:rPr>
      </w:pPr>
    </w:p>
    <w:p w14:paraId="11A14A72" w14:textId="050BE839" w:rsidR="00806E45" w:rsidRPr="00E87780" w:rsidRDefault="00DF3BB4" w:rsidP="00FD3113">
      <w:pPr>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Con fecha catorce de enero de dos mil diecinueve</w:t>
      </w:r>
      <w:r w:rsidR="002354D2" w:rsidRPr="00E87780">
        <w:rPr>
          <w:rFonts w:ascii="Palatino Linotype" w:eastAsia="Calibri" w:hAnsi="Palatino Linotype" w:cs="Tahoma"/>
          <w:bCs/>
          <w:sz w:val="22"/>
          <w:szCs w:val="22"/>
          <w:lang w:eastAsia="en-US"/>
        </w:rPr>
        <w:t>, el Particular presentó tres solicitudes de acceso a la información pública</w:t>
      </w:r>
      <w:r w:rsidR="00546585" w:rsidRPr="00E87780">
        <w:rPr>
          <w:rFonts w:ascii="Palatino Linotype" w:eastAsia="Calibri" w:hAnsi="Palatino Linotype" w:cs="Tahoma"/>
          <w:bCs/>
          <w:sz w:val="22"/>
          <w:szCs w:val="22"/>
          <w:lang w:eastAsia="en-US"/>
        </w:rPr>
        <w:t>,</w:t>
      </w:r>
      <w:r w:rsidR="002354D2" w:rsidRPr="00E87780">
        <w:rPr>
          <w:rFonts w:ascii="Palatino Linotype" w:eastAsia="Calibri" w:hAnsi="Palatino Linotype" w:cs="Tahoma"/>
          <w:bCs/>
          <w:sz w:val="22"/>
          <w:szCs w:val="22"/>
          <w:lang w:eastAsia="en-US"/>
        </w:rPr>
        <w:t xml:space="preserve"> a través del Sistema de Acceso a la Información Mexiquense (SAIMEX), ante la </w:t>
      </w:r>
      <w:r w:rsidR="006D75FE" w:rsidRPr="00E87780">
        <w:rPr>
          <w:rFonts w:ascii="Palatino Linotype" w:eastAsia="Calibri" w:hAnsi="Palatino Linotype" w:cs="Tahoma"/>
          <w:bCs/>
          <w:sz w:val="22"/>
          <w:szCs w:val="22"/>
          <w:lang w:eastAsia="en-US"/>
        </w:rPr>
        <w:t>Sistema Municipal p</w:t>
      </w:r>
      <w:r w:rsidRPr="00E87780">
        <w:rPr>
          <w:rFonts w:ascii="Palatino Linotype" w:eastAsia="Calibri" w:hAnsi="Palatino Linotype" w:cs="Tahoma"/>
          <w:bCs/>
          <w:sz w:val="22"/>
          <w:szCs w:val="22"/>
          <w:lang w:eastAsia="en-US"/>
        </w:rPr>
        <w:t>ara el Desarrollo Integral de la Familia de Nezahualcóyotl</w:t>
      </w:r>
      <w:r w:rsidR="002354D2" w:rsidRPr="00E87780">
        <w:rPr>
          <w:rFonts w:ascii="Palatino Linotype" w:eastAsia="Calibri" w:hAnsi="Palatino Linotype" w:cs="Tahoma"/>
          <w:bCs/>
          <w:sz w:val="22"/>
          <w:szCs w:val="22"/>
          <w:lang w:eastAsia="en-US"/>
        </w:rPr>
        <w:t>, mediante las cuales requirió lo siguiente:</w:t>
      </w:r>
    </w:p>
    <w:p w14:paraId="11A14A73" w14:textId="77777777" w:rsidR="002354D2" w:rsidRPr="00E87780" w:rsidRDefault="002354D2" w:rsidP="00DA4196">
      <w:pPr>
        <w:spacing w:line="360" w:lineRule="auto"/>
        <w:jc w:val="right"/>
        <w:rPr>
          <w:rFonts w:ascii="Palatino Linotype" w:eastAsia="Calibri" w:hAnsi="Palatino Linotype" w:cs="Tahoma"/>
          <w:bCs/>
          <w:sz w:val="22"/>
          <w:szCs w:val="22"/>
          <w:lang w:eastAsia="en-US"/>
        </w:rPr>
      </w:pPr>
    </w:p>
    <w:p w14:paraId="11A14A74" w14:textId="7FE6BD67" w:rsidR="00546585" w:rsidRPr="00E87780" w:rsidRDefault="00546585" w:rsidP="00FD3113">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
          <w:bCs/>
          <w:lang w:val="es-ES" w:eastAsia="en-US"/>
        </w:rPr>
        <w:t xml:space="preserve">Solicitud de información con número de folio </w:t>
      </w:r>
      <w:r w:rsidR="00DF3BB4" w:rsidRPr="00E87780">
        <w:rPr>
          <w:rFonts w:ascii="Palatino Linotype" w:eastAsia="Calibri" w:hAnsi="Palatino Linotype" w:cs="Tahoma"/>
          <w:b/>
          <w:bCs/>
          <w:lang w:val="es-ES" w:eastAsia="en-US"/>
        </w:rPr>
        <w:t>00011/DIFNEZA/IP/2019</w:t>
      </w:r>
      <w:r w:rsidRPr="00E87780">
        <w:rPr>
          <w:rFonts w:ascii="Palatino Linotype" w:eastAsia="Calibri" w:hAnsi="Palatino Linotype" w:cs="Tahoma"/>
          <w:b/>
          <w:bCs/>
          <w:lang w:val="es-ES" w:eastAsia="en-US"/>
        </w:rPr>
        <w:t>:</w:t>
      </w:r>
    </w:p>
    <w:p w14:paraId="11A14A75" w14:textId="77777777" w:rsidR="00546585" w:rsidRPr="00E87780" w:rsidRDefault="00546585" w:rsidP="00FD3113">
      <w:pPr>
        <w:spacing w:line="360" w:lineRule="auto"/>
        <w:ind w:left="567" w:right="567"/>
        <w:jc w:val="both"/>
        <w:rPr>
          <w:rFonts w:ascii="Palatino Linotype" w:eastAsia="Calibri" w:hAnsi="Palatino Linotype" w:cs="Tahoma"/>
          <w:b/>
          <w:bCs/>
          <w:lang w:val="es-ES" w:eastAsia="en-US"/>
        </w:rPr>
      </w:pPr>
    </w:p>
    <w:p w14:paraId="11A14A76" w14:textId="77777777" w:rsidR="00546585" w:rsidRPr="00E87780" w:rsidRDefault="00546585" w:rsidP="00FD3113">
      <w:pPr>
        <w:tabs>
          <w:tab w:val="left" w:pos="4667"/>
        </w:tabs>
        <w:spacing w:line="360" w:lineRule="auto"/>
        <w:ind w:left="567" w:right="567"/>
        <w:jc w:val="both"/>
        <w:rPr>
          <w:rFonts w:ascii="Palatino Linotype" w:hAnsi="Palatino Linotype" w:cs="Tahoma"/>
          <w:b/>
          <w:bCs/>
        </w:rPr>
      </w:pPr>
      <w:r w:rsidRPr="00E87780">
        <w:rPr>
          <w:rFonts w:ascii="Palatino Linotype" w:hAnsi="Palatino Linotype" w:cs="Tahoma"/>
          <w:b/>
          <w:bCs/>
        </w:rPr>
        <w:t>“DESCRIPCIÓN CLARA Y PRECISA DE LA INFORMACIÓN SOLICITADA</w:t>
      </w:r>
    </w:p>
    <w:p w14:paraId="11A14A77" w14:textId="7CACC711" w:rsidR="00546585" w:rsidRPr="00E87780" w:rsidRDefault="00DF3BB4" w:rsidP="00FD3113">
      <w:pPr>
        <w:spacing w:line="360" w:lineRule="auto"/>
        <w:ind w:left="567" w:right="567"/>
        <w:jc w:val="both"/>
        <w:rPr>
          <w:rFonts w:ascii="Palatino Linotype" w:eastAsia="Calibri" w:hAnsi="Palatino Linotype" w:cs="Tahoma"/>
          <w:bCs/>
          <w:lang w:val="es-ES" w:eastAsia="en-US"/>
        </w:rPr>
      </w:pPr>
      <w:r w:rsidRPr="00E87780">
        <w:rPr>
          <w:rFonts w:ascii="Palatino Linotype" w:eastAsia="Calibri" w:hAnsi="Palatino Linotype" w:cs="Tahoma"/>
          <w:bCs/>
          <w:lang w:eastAsia="en-US"/>
        </w:rPr>
        <w:t>CUANTOS SERVIDORES PUBLICOS ESTAN ACTIVOS, NOMBRE, PLAZA, SUELDO NETO MENSUAL, FECHA DE INGRESO</w:t>
      </w:r>
      <w:r w:rsidR="00546585" w:rsidRPr="00E87780">
        <w:rPr>
          <w:rFonts w:ascii="Palatino Linotype" w:eastAsia="Calibri" w:hAnsi="Palatino Linotype" w:cs="Tahoma"/>
          <w:bCs/>
          <w:lang w:eastAsia="en-US"/>
        </w:rPr>
        <w:t>.</w:t>
      </w:r>
      <w:r w:rsidR="007C2FDF" w:rsidRPr="00E87780">
        <w:rPr>
          <w:rFonts w:ascii="Palatino Linotype" w:eastAsia="Calibri" w:hAnsi="Palatino Linotype" w:cs="Tahoma"/>
          <w:bCs/>
          <w:lang w:eastAsia="en-US"/>
        </w:rPr>
        <w:t>” (</w:t>
      </w:r>
      <w:r w:rsidR="007C2FDF" w:rsidRPr="00E87780">
        <w:rPr>
          <w:rFonts w:ascii="Palatino Linotype" w:eastAsia="Calibri" w:hAnsi="Palatino Linotype" w:cs="Tahoma"/>
          <w:bCs/>
          <w:i/>
          <w:lang w:eastAsia="en-US"/>
        </w:rPr>
        <w:t>Sic.</w:t>
      </w:r>
      <w:r w:rsidR="007C2FDF" w:rsidRPr="00E87780">
        <w:rPr>
          <w:rFonts w:ascii="Palatino Linotype" w:eastAsia="Calibri" w:hAnsi="Palatino Linotype" w:cs="Tahoma"/>
          <w:bCs/>
          <w:lang w:eastAsia="en-US"/>
        </w:rPr>
        <w:t>)</w:t>
      </w:r>
    </w:p>
    <w:p w14:paraId="11A14A78" w14:textId="77777777" w:rsidR="00546585" w:rsidRPr="00E87780" w:rsidRDefault="00546585" w:rsidP="00FD3113">
      <w:pPr>
        <w:spacing w:line="360" w:lineRule="auto"/>
        <w:ind w:left="567" w:right="567"/>
        <w:jc w:val="both"/>
        <w:rPr>
          <w:rFonts w:ascii="Palatino Linotype" w:eastAsia="Calibri" w:hAnsi="Palatino Linotype" w:cs="Tahoma"/>
          <w:b/>
          <w:bCs/>
          <w:lang w:val="es-ES" w:eastAsia="en-US"/>
        </w:rPr>
      </w:pPr>
    </w:p>
    <w:p w14:paraId="11A14A7C" w14:textId="04BA30C6" w:rsidR="002354D2" w:rsidRPr="00E87780" w:rsidRDefault="002354D2" w:rsidP="00FD3113">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
          <w:bCs/>
          <w:lang w:val="es-ES" w:eastAsia="en-US"/>
        </w:rPr>
        <w:lastRenderedPageBreak/>
        <w:t xml:space="preserve">Solicitud de </w:t>
      </w:r>
      <w:r w:rsidR="00546585" w:rsidRPr="00E87780">
        <w:rPr>
          <w:rFonts w:ascii="Palatino Linotype" w:eastAsia="Calibri" w:hAnsi="Palatino Linotype" w:cs="Tahoma"/>
          <w:b/>
          <w:bCs/>
          <w:lang w:val="es-ES" w:eastAsia="en-US"/>
        </w:rPr>
        <w:t>i</w:t>
      </w:r>
      <w:r w:rsidRPr="00E87780">
        <w:rPr>
          <w:rFonts w:ascii="Palatino Linotype" w:eastAsia="Calibri" w:hAnsi="Palatino Linotype" w:cs="Tahoma"/>
          <w:b/>
          <w:bCs/>
          <w:lang w:val="es-ES" w:eastAsia="en-US"/>
        </w:rPr>
        <w:t xml:space="preserve">nformación con número de folio </w:t>
      </w:r>
      <w:r w:rsidR="00DF3BB4" w:rsidRPr="00E87780">
        <w:rPr>
          <w:rFonts w:ascii="Palatino Linotype" w:eastAsia="Calibri" w:hAnsi="Palatino Linotype" w:cs="Tahoma"/>
          <w:b/>
          <w:bCs/>
          <w:lang w:val="es-ES" w:eastAsia="en-US"/>
        </w:rPr>
        <w:t>00014/DIFNEZA/IP/2019:</w:t>
      </w:r>
    </w:p>
    <w:p w14:paraId="11A14A7D" w14:textId="77777777" w:rsidR="00546585" w:rsidRPr="00E87780" w:rsidRDefault="00546585" w:rsidP="00FD3113">
      <w:pPr>
        <w:spacing w:line="360" w:lineRule="auto"/>
        <w:ind w:left="567" w:right="567"/>
        <w:jc w:val="both"/>
        <w:rPr>
          <w:rFonts w:ascii="Palatino Linotype" w:eastAsia="Calibri" w:hAnsi="Palatino Linotype" w:cs="Tahoma"/>
          <w:b/>
          <w:bCs/>
          <w:lang w:val="es-ES" w:eastAsia="en-US"/>
        </w:rPr>
      </w:pPr>
    </w:p>
    <w:p w14:paraId="11A14A7E" w14:textId="77777777" w:rsidR="007C2FDF" w:rsidRPr="00E87780" w:rsidRDefault="007C2FDF" w:rsidP="00FD3113">
      <w:pPr>
        <w:tabs>
          <w:tab w:val="left" w:pos="4667"/>
        </w:tabs>
        <w:spacing w:line="360" w:lineRule="auto"/>
        <w:ind w:left="567" w:right="567"/>
        <w:jc w:val="both"/>
        <w:rPr>
          <w:rFonts w:ascii="Palatino Linotype" w:hAnsi="Palatino Linotype" w:cs="Tahoma"/>
          <w:b/>
          <w:bCs/>
        </w:rPr>
      </w:pPr>
      <w:r w:rsidRPr="00E87780">
        <w:rPr>
          <w:rFonts w:ascii="Palatino Linotype" w:hAnsi="Palatino Linotype" w:cs="Tahoma"/>
          <w:b/>
          <w:bCs/>
        </w:rPr>
        <w:t>“DESCRIPCIÓN CLARA Y PRECISA DE LA INFORMACIÓN SOLICITADA</w:t>
      </w:r>
    </w:p>
    <w:p w14:paraId="11A14A82" w14:textId="1A7974E2" w:rsidR="007C2FDF" w:rsidRPr="00E87780" w:rsidRDefault="00DF3BB4" w:rsidP="008E5377">
      <w:pPr>
        <w:spacing w:line="360" w:lineRule="auto"/>
        <w:ind w:left="567" w:right="567"/>
        <w:jc w:val="both"/>
        <w:rPr>
          <w:rFonts w:ascii="Palatino Linotype" w:eastAsia="Calibri" w:hAnsi="Palatino Linotype" w:cs="Tahoma"/>
          <w:bCs/>
          <w:lang w:val="es-ES" w:eastAsia="en-US"/>
        </w:rPr>
      </w:pPr>
      <w:r w:rsidRPr="00E87780">
        <w:rPr>
          <w:rFonts w:ascii="Palatino Linotype" w:eastAsia="Calibri" w:hAnsi="Palatino Linotype" w:cs="Tahoma"/>
          <w:bCs/>
          <w:lang w:eastAsia="en-US"/>
        </w:rPr>
        <w:t>LISTA DE ASISTENCIA DE TODO EL PERSONAL DE LA PRIMER QUINCENA DE ENERO 2019</w:t>
      </w:r>
      <w:r w:rsidR="007C2FDF" w:rsidRPr="00E87780">
        <w:rPr>
          <w:rFonts w:ascii="Palatino Linotype" w:eastAsia="Calibri" w:hAnsi="Palatino Linotype" w:cs="Tahoma"/>
          <w:bCs/>
          <w:lang w:eastAsia="en-US"/>
        </w:rPr>
        <w:t>.” (Sic.)</w:t>
      </w:r>
    </w:p>
    <w:p w14:paraId="11A14A83" w14:textId="77777777" w:rsidR="00546585" w:rsidRPr="00E87780" w:rsidRDefault="00546585" w:rsidP="00FD3113">
      <w:pPr>
        <w:spacing w:line="360" w:lineRule="auto"/>
        <w:ind w:left="567" w:right="567"/>
        <w:jc w:val="both"/>
        <w:rPr>
          <w:rFonts w:ascii="Palatino Linotype" w:eastAsia="Calibri" w:hAnsi="Palatino Linotype" w:cs="Tahoma"/>
          <w:b/>
          <w:bCs/>
          <w:lang w:val="es-ES" w:eastAsia="en-US"/>
        </w:rPr>
      </w:pPr>
    </w:p>
    <w:p w14:paraId="11A14A84" w14:textId="77A38AA4" w:rsidR="00546585" w:rsidRPr="00E87780" w:rsidRDefault="00546585" w:rsidP="00FD3113">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
          <w:bCs/>
          <w:lang w:val="es-ES" w:eastAsia="en-US"/>
        </w:rPr>
        <w:t xml:space="preserve">Solicitud de información con número de folio </w:t>
      </w:r>
      <w:r w:rsidR="00F8762C" w:rsidRPr="00E87780">
        <w:rPr>
          <w:rFonts w:ascii="Palatino Linotype" w:eastAsia="Calibri" w:hAnsi="Palatino Linotype" w:cs="Tahoma"/>
          <w:b/>
          <w:bCs/>
          <w:lang w:val="es-ES" w:eastAsia="en-US"/>
        </w:rPr>
        <w:t xml:space="preserve">00015/DIFNEZA/IP/2019: </w:t>
      </w:r>
    </w:p>
    <w:p w14:paraId="11A14A85" w14:textId="77777777" w:rsidR="00546585" w:rsidRPr="00E87780" w:rsidRDefault="00546585" w:rsidP="00FD3113">
      <w:pPr>
        <w:spacing w:line="360" w:lineRule="auto"/>
        <w:ind w:left="567" w:right="567"/>
        <w:jc w:val="both"/>
        <w:rPr>
          <w:rFonts w:ascii="Palatino Linotype" w:eastAsia="Calibri" w:hAnsi="Palatino Linotype" w:cs="Tahoma"/>
          <w:b/>
          <w:bCs/>
          <w:lang w:val="es-ES" w:eastAsia="en-US"/>
        </w:rPr>
      </w:pPr>
    </w:p>
    <w:p w14:paraId="11A14A86" w14:textId="77777777" w:rsidR="00806E45" w:rsidRPr="00E87780" w:rsidRDefault="002E1AC5" w:rsidP="00FD3113">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
          <w:bCs/>
          <w:lang w:val="es-ES" w:eastAsia="en-US"/>
        </w:rPr>
        <w:t>“</w:t>
      </w:r>
      <w:r w:rsidR="00806E45" w:rsidRPr="00E87780">
        <w:rPr>
          <w:rFonts w:ascii="Palatino Linotype" w:eastAsia="Calibri" w:hAnsi="Palatino Linotype" w:cs="Tahoma"/>
          <w:b/>
          <w:bCs/>
          <w:lang w:val="es-ES" w:eastAsia="en-US"/>
        </w:rPr>
        <w:t>DESCRIPCIÓN CLARA Y PRECISA DE LA INFORMACIÓN SOLICITADA</w:t>
      </w:r>
    </w:p>
    <w:p w14:paraId="11A14A87" w14:textId="695B13DF" w:rsidR="00D57F3F" w:rsidRPr="00E87780" w:rsidRDefault="002C5533" w:rsidP="00FD3113">
      <w:pPr>
        <w:spacing w:line="360" w:lineRule="auto"/>
        <w:ind w:left="567" w:right="567"/>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Cs/>
          <w:lang w:eastAsia="en-US"/>
        </w:rPr>
        <w:t>RECIBOS DE NOMINA DE LA PRIMER QUINCENA DE ENERO 2019 DE TODO EL PERSONAL SI NO SE LES HA PAGADO PORQUE</w:t>
      </w:r>
      <w:r w:rsidR="007C2FDF" w:rsidRPr="00E87780">
        <w:rPr>
          <w:rFonts w:ascii="Palatino Linotype" w:eastAsia="Calibri" w:hAnsi="Palatino Linotype" w:cs="Tahoma"/>
          <w:bCs/>
          <w:lang w:eastAsia="en-US"/>
        </w:rPr>
        <w:t>” (</w:t>
      </w:r>
      <w:r w:rsidR="007C2FDF" w:rsidRPr="00E87780">
        <w:rPr>
          <w:rFonts w:ascii="Palatino Linotype" w:eastAsia="Calibri" w:hAnsi="Palatino Linotype" w:cs="Tahoma"/>
          <w:bCs/>
          <w:i/>
          <w:lang w:eastAsia="en-US"/>
        </w:rPr>
        <w:t>Sic.</w:t>
      </w:r>
      <w:r w:rsidR="007C2FDF" w:rsidRPr="00E87780">
        <w:rPr>
          <w:rFonts w:ascii="Palatino Linotype" w:eastAsia="Calibri" w:hAnsi="Palatino Linotype" w:cs="Tahoma"/>
          <w:bCs/>
          <w:lang w:eastAsia="en-US"/>
        </w:rPr>
        <w:t>)</w:t>
      </w:r>
    </w:p>
    <w:p w14:paraId="11A14A88" w14:textId="77777777" w:rsidR="007C2FDF" w:rsidRPr="00E87780" w:rsidRDefault="007C2FDF" w:rsidP="00FD3113">
      <w:pPr>
        <w:spacing w:line="360" w:lineRule="auto"/>
        <w:ind w:left="567" w:right="567"/>
        <w:jc w:val="both"/>
        <w:rPr>
          <w:rFonts w:ascii="Palatino Linotype" w:eastAsia="Calibri" w:hAnsi="Palatino Linotype" w:cs="Tahoma"/>
          <w:b/>
          <w:bCs/>
          <w:lang w:val="es-ES" w:eastAsia="en-US"/>
        </w:rPr>
      </w:pPr>
    </w:p>
    <w:p w14:paraId="11A14A8A" w14:textId="0863EB9D" w:rsidR="007C2FDF" w:rsidRPr="00E87780" w:rsidRDefault="008E5377" w:rsidP="00E34A3D">
      <w:pPr>
        <w:spacing w:line="360" w:lineRule="auto"/>
        <w:jc w:val="both"/>
        <w:rPr>
          <w:rFonts w:ascii="Palatino Linotype" w:eastAsia="Calibri" w:hAnsi="Palatino Linotype" w:cs="Tahoma"/>
          <w:bCs/>
          <w:lang w:val="es-ES" w:eastAsia="en-US"/>
        </w:rPr>
      </w:pPr>
      <w:r w:rsidRPr="00E87780">
        <w:rPr>
          <w:rFonts w:ascii="Palatino Linotype" w:eastAsia="Calibri" w:hAnsi="Palatino Linotype" w:cs="Tahoma"/>
          <w:bCs/>
          <w:lang w:val="es-ES" w:eastAsia="en-US"/>
        </w:rPr>
        <w:t>Es de precisa que en las tres solicitudes de acceso a la información el Particular eligió como modalidad de entrega, el Sistema de Acceso a la Información Mexiquense</w:t>
      </w:r>
      <w:r w:rsidR="007C2FDF" w:rsidRPr="00E87780">
        <w:rPr>
          <w:rFonts w:ascii="Palatino Linotype" w:eastAsia="Calibri" w:hAnsi="Palatino Linotype" w:cs="Tahoma"/>
          <w:bCs/>
          <w:lang w:val="es-ES" w:eastAsia="en-US"/>
        </w:rPr>
        <w:t xml:space="preserve"> </w:t>
      </w:r>
      <w:r w:rsidRPr="00E87780">
        <w:rPr>
          <w:rFonts w:ascii="Palatino Linotype" w:eastAsia="Calibri" w:hAnsi="Palatino Linotype" w:cs="Tahoma"/>
          <w:bCs/>
          <w:lang w:val="es-ES" w:eastAsia="en-US"/>
        </w:rPr>
        <w:t>(</w:t>
      </w:r>
      <w:r w:rsidR="007C2FDF" w:rsidRPr="00E87780">
        <w:rPr>
          <w:rFonts w:ascii="Palatino Linotype" w:eastAsia="Calibri" w:hAnsi="Palatino Linotype" w:cs="Tahoma"/>
          <w:bCs/>
          <w:lang w:val="es-ES" w:eastAsia="en-US"/>
        </w:rPr>
        <w:t>SAIMEX</w:t>
      </w:r>
      <w:r w:rsidRPr="00E87780">
        <w:rPr>
          <w:rFonts w:ascii="Palatino Linotype" w:eastAsia="Calibri" w:hAnsi="Palatino Linotype" w:cs="Tahoma"/>
          <w:bCs/>
          <w:lang w:val="es-ES" w:eastAsia="en-US"/>
        </w:rPr>
        <w:t>).</w:t>
      </w:r>
    </w:p>
    <w:p w14:paraId="11A14A8B" w14:textId="77777777" w:rsidR="007C2FDF" w:rsidRPr="00E87780" w:rsidRDefault="007C2FDF">
      <w:pPr>
        <w:spacing w:line="360" w:lineRule="auto"/>
        <w:jc w:val="both"/>
        <w:rPr>
          <w:rFonts w:ascii="Palatino Linotype" w:eastAsia="Calibri" w:hAnsi="Palatino Linotype" w:cs="Tahoma"/>
          <w:b/>
          <w:bCs/>
          <w:szCs w:val="22"/>
          <w:lang w:val="es-ES" w:eastAsia="en-US"/>
        </w:rPr>
      </w:pPr>
    </w:p>
    <w:p w14:paraId="11A14A8F" w14:textId="23715645" w:rsidR="00806E45" w:rsidRPr="00E87780" w:rsidRDefault="00806E45" w:rsidP="00FD3113">
      <w:pPr>
        <w:spacing w:line="360" w:lineRule="auto"/>
        <w:jc w:val="both"/>
        <w:rPr>
          <w:rFonts w:ascii="Palatino Linotype" w:eastAsia="Calibri" w:hAnsi="Palatino Linotype" w:cs="Tahoma"/>
          <w:b/>
          <w:bCs/>
          <w:sz w:val="22"/>
          <w:szCs w:val="22"/>
          <w:lang w:val="es-ES" w:eastAsia="en-US"/>
        </w:rPr>
      </w:pPr>
      <w:r w:rsidRPr="00E87780">
        <w:rPr>
          <w:rFonts w:ascii="Palatino Linotype" w:eastAsia="Calibri" w:hAnsi="Palatino Linotype" w:cs="Tahoma"/>
          <w:b/>
          <w:bCs/>
          <w:sz w:val="22"/>
          <w:szCs w:val="22"/>
          <w:lang w:val="es-ES" w:eastAsia="en-US"/>
        </w:rPr>
        <w:t>II. Respuesta</w:t>
      </w:r>
      <w:r w:rsidR="007C2FDF" w:rsidRPr="00E87780">
        <w:rPr>
          <w:rFonts w:ascii="Palatino Linotype" w:eastAsia="Calibri" w:hAnsi="Palatino Linotype" w:cs="Tahoma"/>
          <w:b/>
          <w:bCs/>
          <w:sz w:val="22"/>
          <w:szCs w:val="22"/>
          <w:lang w:val="es-ES" w:eastAsia="en-US"/>
        </w:rPr>
        <w:t>s</w:t>
      </w:r>
      <w:r w:rsidRPr="00E87780">
        <w:rPr>
          <w:rFonts w:ascii="Palatino Linotype" w:eastAsia="Calibri" w:hAnsi="Palatino Linotype" w:cs="Tahoma"/>
          <w:b/>
          <w:bCs/>
          <w:sz w:val="22"/>
          <w:szCs w:val="22"/>
          <w:lang w:val="es-ES" w:eastAsia="en-US"/>
        </w:rPr>
        <w:t xml:space="preserve"> del </w:t>
      </w:r>
      <w:r w:rsidR="001A1AAB" w:rsidRPr="00E87780">
        <w:rPr>
          <w:rFonts w:ascii="Palatino Linotype" w:eastAsia="Calibri" w:hAnsi="Palatino Linotype" w:cs="Tahoma"/>
          <w:b/>
          <w:bCs/>
          <w:sz w:val="22"/>
          <w:szCs w:val="22"/>
          <w:lang w:val="es-ES" w:eastAsia="en-US"/>
        </w:rPr>
        <w:t>Sujeto Obligado</w:t>
      </w:r>
      <w:r w:rsidRPr="00E87780">
        <w:rPr>
          <w:rFonts w:ascii="Palatino Linotype" w:eastAsia="Calibri" w:hAnsi="Palatino Linotype" w:cs="Tahoma"/>
          <w:b/>
          <w:bCs/>
          <w:sz w:val="22"/>
          <w:szCs w:val="22"/>
          <w:lang w:val="es-ES" w:eastAsia="en-US"/>
        </w:rPr>
        <w:t>.</w:t>
      </w:r>
    </w:p>
    <w:p w14:paraId="4E075F52" w14:textId="77777777" w:rsidR="0069350B" w:rsidRPr="00E87780" w:rsidRDefault="0069350B" w:rsidP="00FD3113">
      <w:pPr>
        <w:spacing w:line="360" w:lineRule="auto"/>
        <w:jc w:val="both"/>
        <w:rPr>
          <w:rFonts w:ascii="Palatino Linotype" w:eastAsia="Calibri" w:hAnsi="Palatino Linotype" w:cs="Tahoma"/>
          <w:b/>
          <w:bCs/>
          <w:sz w:val="22"/>
          <w:szCs w:val="22"/>
          <w:lang w:val="es-ES" w:eastAsia="en-US"/>
        </w:rPr>
      </w:pPr>
    </w:p>
    <w:p w14:paraId="7B46E62E" w14:textId="265CB87A" w:rsidR="0069350B" w:rsidRPr="00E87780" w:rsidRDefault="00806E45" w:rsidP="00FD3113">
      <w:pPr>
        <w:spacing w:line="360" w:lineRule="auto"/>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Cs/>
          <w:sz w:val="22"/>
          <w:szCs w:val="22"/>
          <w:lang w:val="es-ES" w:eastAsia="en-US"/>
        </w:rPr>
        <w:t xml:space="preserve">Con fecha </w:t>
      </w:r>
      <w:r w:rsidR="001E5699" w:rsidRPr="00E87780">
        <w:rPr>
          <w:rFonts w:ascii="Palatino Linotype" w:eastAsia="Calibri" w:hAnsi="Palatino Linotype" w:cs="Tahoma"/>
          <w:bCs/>
          <w:sz w:val="22"/>
          <w:szCs w:val="22"/>
          <w:lang w:val="es-ES" w:eastAsia="en-US"/>
        </w:rPr>
        <w:t>treinta</w:t>
      </w:r>
      <w:r w:rsidR="0069350B" w:rsidRPr="00E87780">
        <w:rPr>
          <w:rFonts w:ascii="Palatino Linotype" w:eastAsia="Calibri" w:hAnsi="Palatino Linotype" w:cs="Tahoma"/>
          <w:bCs/>
          <w:sz w:val="22"/>
          <w:szCs w:val="22"/>
          <w:lang w:val="es-ES" w:eastAsia="en-US"/>
        </w:rPr>
        <w:t xml:space="preserve"> de enero de dos mil diecinueve</w:t>
      </w:r>
      <w:r w:rsidRPr="00E87780">
        <w:rPr>
          <w:rFonts w:ascii="Palatino Linotype" w:eastAsia="Calibri" w:hAnsi="Palatino Linotype" w:cs="Tahoma"/>
          <w:bCs/>
          <w:sz w:val="22"/>
          <w:szCs w:val="22"/>
          <w:lang w:val="es-ES" w:eastAsia="en-US"/>
        </w:rPr>
        <w:t xml:space="preserve">, </w:t>
      </w:r>
      <w:r w:rsidR="001E5699" w:rsidRPr="00E87780">
        <w:rPr>
          <w:rFonts w:ascii="Palatino Linotype" w:eastAsia="Calibri" w:hAnsi="Palatino Linotype" w:cs="Tahoma"/>
          <w:bCs/>
          <w:sz w:val="22"/>
          <w:szCs w:val="22"/>
          <w:lang w:val="es-ES" w:eastAsia="en-US"/>
        </w:rPr>
        <w:t xml:space="preserve">mediante el Sistema de Acceso a la Información Mexiquense (SAIMEX), la Unidad de Transparencia del </w:t>
      </w:r>
      <w:r w:rsidR="006D75FE" w:rsidRPr="00E87780">
        <w:rPr>
          <w:rFonts w:ascii="Palatino Linotype" w:eastAsia="Calibri" w:hAnsi="Palatino Linotype" w:cs="Tahoma"/>
          <w:bCs/>
          <w:sz w:val="22"/>
          <w:szCs w:val="22"/>
          <w:lang w:val="es-ES" w:eastAsia="en-US"/>
        </w:rPr>
        <w:t>Sistema Municipal para</w:t>
      </w:r>
      <w:r w:rsidR="0069350B" w:rsidRPr="00E87780">
        <w:rPr>
          <w:rFonts w:ascii="Palatino Linotype" w:eastAsia="Calibri" w:hAnsi="Palatino Linotype" w:cs="Tahoma"/>
          <w:bCs/>
          <w:sz w:val="22"/>
          <w:szCs w:val="22"/>
          <w:lang w:val="es-ES" w:eastAsia="en-US"/>
        </w:rPr>
        <w:t xml:space="preserve"> </w:t>
      </w:r>
      <w:r w:rsidR="006D75FE" w:rsidRPr="00E87780">
        <w:rPr>
          <w:rFonts w:ascii="Palatino Linotype" w:eastAsia="Calibri" w:hAnsi="Palatino Linotype" w:cs="Tahoma"/>
          <w:bCs/>
          <w:sz w:val="22"/>
          <w:szCs w:val="22"/>
          <w:lang w:val="es-ES" w:eastAsia="en-US"/>
        </w:rPr>
        <w:t xml:space="preserve">el </w:t>
      </w:r>
      <w:r w:rsidR="0069350B" w:rsidRPr="00E87780">
        <w:rPr>
          <w:rFonts w:ascii="Palatino Linotype" w:eastAsia="Calibri" w:hAnsi="Palatino Linotype" w:cs="Tahoma"/>
          <w:bCs/>
          <w:sz w:val="22"/>
          <w:szCs w:val="22"/>
          <w:lang w:val="es-ES" w:eastAsia="en-US"/>
        </w:rPr>
        <w:t xml:space="preserve">Desarrollo Integral de la Familia de </w:t>
      </w:r>
      <w:proofErr w:type="gramStart"/>
      <w:r w:rsidR="0069350B" w:rsidRPr="00E87780">
        <w:rPr>
          <w:rFonts w:ascii="Palatino Linotype" w:eastAsia="Calibri" w:hAnsi="Palatino Linotype" w:cs="Tahoma"/>
          <w:bCs/>
          <w:sz w:val="22"/>
          <w:szCs w:val="22"/>
          <w:lang w:val="es-ES" w:eastAsia="en-US"/>
        </w:rPr>
        <w:t>Nezahualcóyotl,</w:t>
      </w:r>
      <w:r w:rsidR="001E5699" w:rsidRPr="00E87780">
        <w:rPr>
          <w:rFonts w:ascii="Palatino Linotype" w:eastAsia="Calibri" w:hAnsi="Palatino Linotype" w:cs="Tahoma"/>
          <w:bCs/>
          <w:sz w:val="22"/>
          <w:szCs w:val="22"/>
          <w:lang w:val="es-ES" w:eastAsia="en-US"/>
        </w:rPr>
        <w:t xml:space="preserve"> </w:t>
      </w:r>
      <w:r w:rsidR="0069350B" w:rsidRPr="00E87780">
        <w:rPr>
          <w:rFonts w:ascii="Palatino Linotype" w:eastAsia="Calibri" w:hAnsi="Palatino Linotype" w:cs="Tahoma"/>
          <w:bCs/>
          <w:sz w:val="22"/>
          <w:szCs w:val="22"/>
          <w:lang w:val="es-ES" w:eastAsia="en-US"/>
        </w:rPr>
        <w:t xml:space="preserve"> </w:t>
      </w:r>
      <w:r w:rsidR="001E5699" w:rsidRPr="00E87780">
        <w:rPr>
          <w:rFonts w:ascii="Palatino Linotype" w:eastAsia="Calibri" w:hAnsi="Palatino Linotype" w:cs="Tahoma"/>
          <w:bCs/>
          <w:sz w:val="22"/>
          <w:szCs w:val="22"/>
          <w:lang w:val="es-ES" w:eastAsia="en-US"/>
        </w:rPr>
        <w:t>notificó</w:t>
      </w:r>
      <w:proofErr w:type="gramEnd"/>
      <w:r w:rsidR="001E5699" w:rsidRPr="00E87780">
        <w:rPr>
          <w:rFonts w:ascii="Palatino Linotype" w:eastAsia="Calibri" w:hAnsi="Palatino Linotype" w:cs="Tahoma"/>
          <w:bCs/>
          <w:sz w:val="22"/>
          <w:szCs w:val="22"/>
          <w:lang w:val="es-ES" w:eastAsia="en-US"/>
        </w:rPr>
        <w:t xml:space="preserve"> al Particular la respuesta a sus solicitudes de acceso a la información, en los términos siguientes:</w:t>
      </w:r>
    </w:p>
    <w:p w14:paraId="4E1DE794" w14:textId="77777777" w:rsidR="001E5699" w:rsidRPr="00E87780" w:rsidRDefault="001E5699" w:rsidP="00FD3113">
      <w:pPr>
        <w:spacing w:line="360" w:lineRule="auto"/>
        <w:jc w:val="both"/>
        <w:rPr>
          <w:rFonts w:ascii="Palatino Linotype" w:eastAsia="Calibri" w:hAnsi="Palatino Linotype" w:cs="Tahoma"/>
          <w:bCs/>
          <w:sz w:val="22"/>
          <w:szCs w:val="22"/>
          <w:lang w:val="es-ES" w:eastAsia="en-US"/>
        </w:rPr>
      </w:pPr>
    </w:p>
    <w:p w14:paraId="31ECA93B" w14:textId="77777777" w:rsidR="001E5699" w:rsidRPr="00E87780" w:rsidRDefault="001E5699" w:rsidP="001E5699">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
          <w:bCs/>
          <w:lang w:val="es-ES" w:eastAsia="en-US"/>
        </w:rPr>
        <w:t>Solicitud de información con número de folio 00011/DIFNEZA/IP/2019:</w:t>
      </w:r>
    </w:p>
    <w:p w14:paraId="5E34FD77" w14:textId="08D4FCE2" w:rsidR="001E5699" w:rsidRPr="00E87780" w:rsidRDefault="001E5699" w:rsidP="00FB2611">
      <w:pPr>
        <w:spacing w:line="360" w:lineRule="auto"/>
        <w:ind w:left="567"/>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Cs/>
          <w:sz w:val="22"/>
          <w:szCs w:val="22"/>
          <w:lang w:val="es-ES" w:eastAsia="en-US"/>
        </w:rPr>
        <w:t xml:space="preserve">Mediante oficio </w:t>
      </w:r>
      <w:r w:rsidRPr="00E87780">
        <w:rPr>
          <w:rFonts w:ascii="Palatino Linotype" w:eastAsia="Calibri" w:hAnsi="Palatino Linotype" w:cs="Tahoma"/>
          <w:b/>
          <w:bCs/>
          <w:sz w:val="22"/>
          <w:szCs w:val="22"/>
          <w:lang w:val="es-ES" w:eastAsia="en-US"/>
        </w:rPr>
        <w:t>SMDIFNEZA/ADM/0027/2019,</w:t>
      </w:r>
      <w:r w:rsidRPr="00E87780">
        <w:rPr>
          <w:rFonts w:ascii="Palatino Linotype" w:eastAsia="Calibri" w:hAnsi="Palatino Linotype" w:cs="Tahoma"/>
          <w:bCs/>
          <w:sz w:val="22"/>
          <w:szCs w:val="22"/>
          <w:lang w:val="es-ES" w:eastAsia="en-US"/>
        </w:rPr>
        <w:t xml:space="preserve"> emitido por</w:t>
      </w:r>
      <w:r w:rsidR="00FB2611" w:rsidRPr="00E87780">
        <w:rPr>
          <w:rFonts w:ascii="Palatino Linotype" w:eastAsia="Calibri" w:hAnsi="Palatino Linotype" w:cs="Tahoma"/>
          <w:bCs/>
          <w:sz w:val="22"/>
          <w:szCs w:val="22"/>
          <w:lang w:val="es-ES" w:eastAsia="en-US"/>
        </w:rPr>
        <w:t xml:space="preserve"> la Titular de Administración del Sujeto Obligado</w:t>
      </w:r>
      <w:r w:rsidRPr="00E87780">
        <w:rPr>
          <w:rFonts w:ascii="Palatino Linotype" w:eastAsia="Calibri" w:hAnsi="Palatino Linotype" w:cs="Tahoma"/>
          <w:bCs/>
          <w:sz w:val="22"/>
          <w:szCs w:val="22"/>
          <w:lang w:val="es-ES" w:eastAsia="en-US"/>
        </w:rPr>
        <w:t>,</w:t>
      </w:r>
      <w:r w:rsidR="00FB2611" w:rsidRPr="00E87780">
        <w:rPr>
          <w:rFonts w:ascii="Palatino Linotype" w:eastAsia="Calibri" w:hAnsi="Palatino Linotype" w:cs="Tahoma"/>
          <w:bCs/>
          <w:sz w:val="22"/>
          <w:szCs w:val="22"/>
          <w:lang w:val="es-ES" w:eastAsia="en-US"/>
        </w:rPr>
        <w:t xml:space="preserve"> de fecha veinticuatro de enero del presente año, </w:t>
      </w:r>
      <w:r w:rsidR="00AE02BA" w:rsidRPr="00E87780">
        <w:rPr>
          <w:rFonts w:ascii="Palatino Linotype" w:eastAsia="Calibri" w:hAnsi="Palatino Linotype" w:cs="Tahoma"/>
          <w:bCs/>
          <w:sz w:val="22"/>
          <w:szCs w:val="22"/>
          <w:lang w:val="es-ES" w:eastAsia="en-US"/>
        </w:rPr>
        <w:t xml:space="preserve">el cual, en </w:t>
      </w:r>
      <w:r w:rsidR="00FB2611" w:rsidRPr="00E87780">
        <w:rPr>
          <w:rFonts w:ascii="Palatino Linotype" w:eastAsia="Calibri" w:hAnsi="Palatino Linotype" w:cs="Tahoma"/>
          <w:bCs/>
          <w:sz w:val="22"/>
          <w:szCs w:val="22"/>
          <w:lang w:val="es-ES" w:eastAsia="en-US"/>
        </w:rPr>
        <w:t xml:space="preserve">su parte medular </w:t>
      </w:r>
      <w:r w:rsidR="00AE02BA" w:rsidRPr="00E87780">
        <w:rPr>
          <w:rFonts w:ascii="Palatino Linotype" w:eastAsia="Calibri" w:hAnsi="Palatino Linotype" w:cs="Tahoma"/>
          <w:bCs/>
          <w:sz w:val="22"/>
          <w:szCs w:val="22"/>
          <w:lang w:val="es-ES" w:eastAsia="en-US"/>
        </w:rPr>
        <w:t xml:space="preserve">contiene </w:t>
      </w:r>
      <w:r w:rsidR="00FB2611" w:rsidRPr="00E87780">
        <w:rPr>
          <w:rFonts w:ascii="Palatino Linotype" w:eastAsia="Calibri" w:hAnsi="Palatino Linotype" w:cs="Tahoma"/>
          <w:bCs/>
          <w:sz w:val="22"/>
          <w:szCs w:val="22"/>
          <w:lang w:val="es-ES" w:eastAsia="en-US"/>
        </w:rPr>
        <w:t xml:space="preserve">lo siguiente: </w:t>
      </w:r>
    </w:p>
    <w:p w14:paraId="40ECB0AF" w14:textId="77777777" w:rsidR="00FB2611" w:rsidRPr="00E87780" w:rsidRDefault="00FB2611" w:rsidP="001E5699">
      <w:pPr>
        <w:spacing w:line="360" w:lineRule="auto"/>
        <w:ind w:firstLine="567"/>
        <w:jc w:val="both"/>
        <w:rPr>
          <w:rFonts w:ascii="Palatino Linotype" w:eastAsia="Calibri" w:hAnsi="Palatino Linotype" w:cs="Tahoma"/>
          <w:b/>
          <w:bCs/>
          <w:sz w:val="22"/>
          <w:szCs w:val="22"/>
          <w:lang w:val="es-ES" w:eastAsia="en-US"/>
        </w:rPr>
      </w:pPr>
    </w:p>
    <w:p w14:paraId="6CE1276D" w14:textId="7E052DA7" w:rsidR="006D75FE" w:rsidRPr="00E87780" w:rsidRDefault="006D75FE" w:rsidP="001E5699">
      <w:pPr>
        <w:spacing w:line="360" w:lineRule="auto"/>
        <w:ind w:left="567" w:right="567"/>
        <w:jc w:val="both"/>
        <w:rPr>
          <w:rFonts w:ascii="Palatino Linotype" w:eastAsia="Calibri" w:hAnsi="Palatino Linotype" w:cs="Tahoma"/>
          <w:bCs/>
          <w:lang w:val="es-ES" w:eastAsia="en-US"/>
        </w:rPr>
      </w:pPr>
      <w:r w:rsidRPr="00E87780">
        <w:rPr>
          <w:rFonts w:ascii="Palatino Linotype" w:eastAsia="Calibri" w:hAnsi="Palatino Linotype" w:cs="Tahoma"/>
          <w:bCs/>
          <w:lang w:val="es-ES" w:eastAsia="en-US"/>
        </w:rPr>
        <w:lastRenderedPageBreak/>
        <w:t>“…</w:t>
      </w:r>
      <w:r w:rsidR="00FF5118" w:rsidRPr="00E87780">
        <w:rPr>
          <w:rFonts w:ascii="Palatino Linotype" w:eastAsia="Calibri" w:hAnsi="Palatino Linotype" w:cs="Tahoma"/>
          <w:bCs/>
          <w:lang w:val="es-ES" w:eastAsia="en-US"/>
        </w:rPr>
        <w:t xml:space="preserve">INFORMO QUE DEBIDO AL CAMBIO DE ADMINISTRACIÓN EN ESTE SMDIF NEZAHUALCÓYOTL, ACTUALMENTE NO SE TIENE PERSONAL ADSCRITO </w:t>
      </w:r>
      <w:r w:rsidR="001E5699" w:rsidRPr="00E87780">
        <w:rPr>
          <w:rFonts w:ascii="Palatino Linotype" w:eastAsia="Calibri" w:hAnsi="Palatino Linotype" w:cs="Tahoma"/>
          <w:bCs/>
          <w:lang w:val="es-ES" w:eastAsia="en-US"/>
        </w:rPr>
        <w:t>OFICIAL A ESTE SISTEMA</w:t>
      </w:r>
      <w:r w:rsidRPr="00E87780">
        <w:rPr>
          <w:rFonts w:ascii="Palatino Linotype" w:eastAsia="Calibri" w:hAnsi="Palatino Linotype" w:cs="Tahoma"/>
          <w:bCs/>
          <w:lang w:val="es-ES" w:eastAsia="en-US"/>
        </w:rPr>
        <w:t>…” (</w:t>
      </w:r>
      <w:r w:rsidRPr="00E87780">
        <w:rPr>
          <w:rFonts w:ascii="Palatino Linotype" w:eastAsia="Calibri" w:hAnsi="Palatino Linotype" w:cs="Tahoma"/>
          <w:bCs/>
          <w:i/>
          <w:lang w:val="es-ES" w:eastAsia="en-US"/>
        </w:rPr>
        <w:t>Sic.</w:t>
      </w:r>
      <w:r w:rsidRPr="00E87780">
        <w:rPr>
          <w:rFonts w:ascii="Palatino Linotype" w:eastAsia="Calibri" w:hAnsi="Palatino Linotype" w:cs="Tahoma"/>
          <w:bCs/>
          <w:lang w:val="es-ES" w:eastAsia="en-US"/>
        </w:rPr>
        <w:t>)</w:t>
      </w:r>
    </w:p>
    <w:p w14:paraId="3A958160" w14:textId="77777777" w:rsidR="006D75FE" w:rsidRPr="00E87780" w:rsidRDefault="006D75FE" w:rsidP="00FD3113">
      <w:pPr>
        <w:spacing w:line="360" w:lineRule="auto"/>
        <w:jc w:val="both"/>
        <w:rPr>
          <w:rFonts w:ascii="Palatino Linotype" w:eastAsia="Calibri" w:hAnsi="Palatino Linotype" w:cs="Tahoma"/>
          <w:b/>
          <w:bCs/>
          <w:sz w:val="22"/>
          <w:szCs w:val="22"/>
          <w:lang w:val="es-ES" w:eastAsia="en-US"/>
        </w:rPr>
      </w:pPr>
    </w:p>
    <w:p w14:paraId="4B812772" w14:textId="77777777" w:rsidR="001E5699" w:rsidRPr="00E87780" w:rsidRDefault="001E5699" w:rsidP="001E5699">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
          <w:bCs/>
          <w:lang w:val="es-ES" w:eastAsia="en-US"/>
        </w:rPr>
        <w:t>Solicitud de información con número de folio 00014/DIFNEZA/IP/2019:</w:t>
      </w:r>
    </w:p>
    <w:p w14:paraId="449BFECB" w14:textId="18F2E4BF" w:rsidR="00FB2611" w:rsidRPr="00E87780" w:rsidRDefault="00AE02BA" w:rsidP="00FB2611">
      <w:pPr>
        <w:spacing w:line="360" w:lineRule="auto"/>
        <w:ind w:left="567"/>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Cs/>
          <w:sz w:val="22"/>
          <w:szCs w:val="22"/>
          <w:lang w:val="es-ES" w:eastAsia="en-US"/>
        </w:rPr>
        <w:t xml:space="preserve">El Sujeto Obligado mediante </w:t>
      </w:r>
      <w:r w:rsidR="00FB2611" w:rsidRPr="00E87780">
        <w:rPr>
          <w:rFonts w:ascii="Palatino Linotype" w:eastAsia="Calibri" w:hAnsi="Palatino Linotype" w:cs="Tahoma"/>
          <w:bCs/>
          <w:sz w:val="22"/>
          <w:szCs w:val="22"/>
          <w:lang w:val="es-ES" w:eastAsia="en-US"/>
        </w:rPr>
        <w:t xml:space="preserve">oficio </w:t>
      </w:r>
      <w:r w:rsidR="00FB2611" w:rsidRPr="00E87780">
        <w:rPr>
          <w:rFonts w:ascii="Palatino Linotype" w:eastAsia="Calibri" w:hAnsi="Palatino Linotype" w:cs="Tahoma"/>
          <w:b/>
          <w:bCs/>
          <w:sz w:val="22"/>
          <w:szCs w:val="22"/>
          <w:lang w:val="es-ES" w:eastAsia="en-US"/>
        </w:rPr>
        <w:t>SMDIFNEZA/ADM/0050/2019</w:t>
      </w:r>
      <w:r w:rsidR="00FB2611" w:rsidRPr="00E87780">
        <w:rPr>
          <w:rFonts w:ascii="Palatino Linotype" w:eastAsia="Calibri" w:hAnsi="Palatino Linotype" w:cs="Tahoma"/>
          <w:bCs/>
          <w:sz w:val="22"/>
          <w:szCs w:val="22"/>
          <w:lang w:val="es-ES" w:eastAsia="en-US"/>
        </w:rPr>
        <w:t xml:space="preserve">, emitido por la Titular de Administración del Sujeto Obligado, de fecha veintiocho de enero del presente año, indicó lo siguiente: </w:t>
      </w:r>
    </w:p>
    <w:p w14:paraId="69D5BFC4" w14:textId="77777777" w:rsidR="00FB2611" w:rsidRPr="00E87780" w:rsidRDefault="00FB2611" w:rsidP="00FB2611">
      <w:pPr>
        <w:spacing w:line="360" w:lineRule="auto"/>
        <w:ind w:right="567"/>
        <w:jc w:val="both"/>
        <w:rPr>
          <w:rFonts w:ascii="Palatino Linotype" w:eastAsia="Calibri" w:hAnsi="Palatino Linotype" w:cs="Tahoma"/>
          <w:bCs/>
          <w:lang w:val="es-ES" w:eastAsia="en-US"/>
        </w:rPr>
      </w:pPr>
    </w:p>
    <w:p w14:paraId="7728EC42" w14:textId="2C8B22B0" w:rsidR="00FB2611" w:rsidRPr="00E87780" w:rsidRDefault="00FB2611" w:rsidP="00FB2611">
      <w:pPr>
        <w:spacing w:line="360" w:lineRule="auto"/>
        <w:ind w:left="567" w:right="567"/>
        <w:jc w:val="both"/>
        <w:rPr>
          <w:rFonts w:ascii="Palatino Linotype" w:eastAsia="Calibri" w:hAnsi="Palatino Linotype" w:cs="Tahoma"/>
          <w:bCs/>
          <w:lang w:val="es-ES" w:eastAsia="en-US"/>
        </w:rPr>
      </w:pPr>
      <w:r w:rsidRPr="00E87780">
        <w:rPr>
          <w:rFonts w:ascii="Palatino Linotype" w:eastAsia="Calibri" w:hAnsi="Palatino Linotype" w:cs="Tahoma"/>
          <w:bCs/>
          <w:lang w:val="es-ES" w:eastAsia="en-US"/>
        </w:rPr>
        <w:t>“…CONFORME A LA PRIMERA SESIÓN ORDINARIA DEL COMITÉ DE TRANSPARENCIA DE ESTE SMDIF NEZAHUALCOYOTL, SE DECLARA LA INEXISTENCIA DE LA INFORMACIÓN SOLICITADA, DEBIDO AL CAMBIO DE ADMINISTRACIÓN NO SE HAN GENERADO LISTAS DE ASISTENCIA DEL PERSONAL…” (</w:t>
      </w:r>
      <w:r w:rsidRPr="00E87780">
        <w:rPr>
          <w:rFonts w:ascii="Palatino Linotype" w:eastAsia="Calibri" w:hAnsi="Palatino Linotype" w:cs="Tahoma"/>
          <w:bCs/>
          <w:i/>
          <w:lang w:val="es-ES" w:eastAsia="en-US"/>
        </w:rPr>
        <w:t>Sic.</w:t>
      </w:r>
      <w:r w:rsidRPr="00E87780">
        <w:rPr>
          <w:rFonts w:ascii="Palatino Linotype" w:eastAsia="Calibri" w:hAnsi="Palatino Linotype" w:cs="Tahoma"/>
          <w:bCs/>
          <w:lang w:val="es-ES" w:eastAsia="en-US"/>
        </w:rPr>
        <w:t>)</w:t>
      </w:r>
    </w:p>
    <w:p w14:paraId="27B0CCA6" w14:textId="77777777" w:rsidR="00FB2611" w:rsidRPr="00E87780" w:rsidRDefault="00FB2611" w:rsidP="00FB2611">
      <w:pPr>
        <w:spacing w:line="360" w:lineRule="auto"/>
        <w:ind w:right="567"/>
        <w:jc w:val="both"/>
        <w:rPr>
          <w:rFonts w:ascii="Palatino Linotype" w:eastAsia="Calibri" w:hAnsi="Palatino Linotype" w:cs="Tahoma"/>
          <w:bCs/>
          <w:lang w:val="es-ES" w:eastAsia="en-US"/>
        </w:rPr>
      </w:pPr>
    </w:p>
    <w:p w14:paraId="44A7D10C" w14:textId="77777777" w:rsidR="00FB2611" w:rsidRPr="00E87780" w:rsidRDefault="00FB2611" w:rsidP="00FB2611">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
          <w:bCs/>
          <w:lang w:val="es-ES" w:eastAsia="en-US"/>
        </w:rPr>
        <w:t xml:space="preserve">Solicitud de información con número de folio 00015/DIFNEZA/IP/2019: </w:t>
      </w:r>
    </w:p>
    <w:p w14:paraId="11A14A91" w14:textId="393E340D" w:rsidR="00806E45" w:rsidRPr="00E87780" w:rsidRDefault="00FB2611" w:rsidP="000F6AA6">
      <w:pPr>
        <w:spacing w:line="360" w:lineRule="auto"/>
        <w:ind w:left="567"/>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Cs/>
          <w:sz w:val="22"/>
          <w:szCs w:val="22"/>
          <w:lang w:val="es-ES" w:eastAsia="en-US"/>
        </w:rPr>
        <w:t>Mediante oficio</w:t>
      </w:r>
      <w:r w:rsidRPr="00E87780">
        <w:rPr>
          <w:rFonts w:ascii="Palatino Linotype" w:eastAsia="Calibri" w:hAnsi="Palatino Linotype" w:cs="Tahoma"/>
          <w:b/>
          <w:bCs/>
          <w:sz w:val="22"/>
          <w:szCs w:val="22"/>
          <w:lang w:val="es-ES" w:eastAsia="en-US"/>
        </w:rPr>
        <w:t xml:space="preserve"> SMDIFNEZA/ADM/0051/2019</w:t>
      </w:r>
      <w:r w:rsidRPr="00E87780">
        <w:t xml:space="preserve"> </w:t>
      </w:r>
      <w:r w:rsidRPr="00E87780">
        <w:rPr>
          <w:rFonts w:ascii="Palatino Linotype" w:eastAsia="Calibri" w:hAnsi="Palatino Linotype" w:cs="Tahoma"/>
          <w:bCs/>
          <w:sz w:val="22"/>
          <w:szCs w:val="22"/>
          <w:lang w:val="es-ES" w:eastAsia="en-US"/>
        </w:rPr>
        <w:t xml:space="preserve">emitido por la Titular de Administración del Sujeto Obligado, de fecha veintiocho de enero del presente año, </w:t>
      </w:r>
      <w:r w:rsidR="00AE02BA" w:rsidRPr="00E87780">
        <w:rPr>
          <w:rFonts w:ascii="Palatino Linotype" w:eastAsia="Calibri" w:hAnsi="Palatino Linotype" w:cs="Tahoma"/>
          <w:bCs/>
          <w:sz w:val="22"/>
          <w:szCs w:val="22"/>
          <w:lang w:val="es-ES" w:eastAsia="en-US"/>
        </w:rPr>
        <w:t>se respondi</w:t>
      </w:r>
      <w:r w:rsidRPr="00E87780">
        <w:rPr>
          <w:rFonts w:ascii="Palatino Linotype" w:eastAsia="Calibri" w:hAnsi="Palatino Linotype" w:cs="Tahoma"/>
          <w:bCs/>
          <w:sz w:val="22"/>
          <w:szCs w:val="22"/>
          <w:lang w:val="es-ES" w:eastAsia="en-US"/>
        </w:rPr>
        <w:t>ó lo siguiente:</w:t>
      </w:r>
    </w:p>
    <w:p w14:paraId="125CDD3A" w14:textId="77777777" w:rsidR="00B862D6" w:rsidRPr="00E87780" w:rsidRDefault="00B862D6" w:rsidP="000F6AA6">
      <w:pPr>
        <w:spacing w:line="360" w:lineRule="auto"/>
        <w:ind w:left="567"/>
        <w:jc w:val="both"/>
        <w:rPr>
          <w:rFonts w:ascii="Palatino Linotype" w:eastAsia="Calibri" w:hAnsi="Palatino Linotype" w:cs="Tahoma"/>
          <w:bCs/>
          <w:sz w:val="22"/>
          <w:szCs w:val="22"/>
          <w:lang w:val="es-ES" w:eastAsia="en-US"/>
        </w:rPr>
      </w:pPr>
    </w:p>
    <w:p w14:paraId="11A14A93" w14:textId="59C5542B" w:rsidR="00806E45" w:rsidRPr="00E87780" w:rsidRDefault="006C0683" w:rsidP="000F6AA6">
      <w:pPr>
        <w:spacing w:line="360" w:lineRule="auto"/>
        <w:ind w:left="567" w:right="567"/>
        <w:jc w:val="both"/>
        <w:rPr>
          <w:rFonts w:ascii="Palatino Linotype" w:eastAsia="Calibri" w:hAnsi="Palatino Linotype" w:cs="Tahoma"/>
          <w:bCs/>
          <w:lang w:val="es-ES" w:eastAsia="en-US"/>
        </w:rPr>
      </w:pPr>
      <w:r w:rsidRPr="00E87780">
        <w:rPr>
          <w:rFonts w:ascii="Palatino Linotype" w:eastAsia="Calibri" w:hAnsi="Palatino Linotype" w:cs="Tahoma"/>
          <w:bCs/>
          <w:lang w:val="es-ES" w:eastAsia="en-US"/>
        </w:rPr>
        <w:t>“…</w:t>
      </w:r>
      <w:r w:rsidR="000F6AA6" w:rsidRPr="00E87780">
        <w:rPr>
          <w:rFonts w:ascii="Palatino Linotype" w:eastAsia="Calibri" w:hAnsi="Palatino Linotype" w:cs="Tahoma"/>
          <w:bCs/>
          <w:lang w:val="es-ES" w:eastAsia="en-US"/>
        </w:rPr>
        <w:t>CONFORME A LA PRIMERA SESIÓN ORDINARIA DEL COMITÉ DE TRANSPARECNIA DE ESTE SMDIF NEZAHUALCOYOTL, SE DECLARA LA INEXISTENCIA DE LA INFORMACIÓN SOLICITADA, DEBIDO AL CAMBIO DE ADMINISTRACIÓN NO SE</w:t>
      </w:r>
      <w:r w:rsidR="00BA33BE" w:rsidRPr="00E87780">
        <w:rPr>
          <w:rFonts w:ascii="Palatino Linotype" w:eastAsia="Calibri" w:hAnsi="Palatino Linotype" w:cs="Tahoma"/>
          <w:bCs/>
          <w:lang w:val="es-ES" w:eastAsia="en-US"/>
        </w:rPr>
        <w:t xml:space="preserve"> H</w:t>
      </w:r>
      <w:r w:rsidR="000F6AA6" w:rsidRPr="00E87780">
        <w:rPr>
          <w:rFonts w:ascii="Palatino Linotype" w:eastAsia="Calibri" w:hAnsi="Palatino Linotype" w:cs="Tahoma"/>
          <w:bCs/>
          <w:lang w:val="es-ES" w:eastAsia="en-US"/>
        </w:rPr>
        <w:t>A GENERADO NÓMINA DE LA PRIMERA QUINCENA DE ENERO DE 2019, DEBIDO A QUE EL PRESUPUESTO DE EGRESOS PARA EL AÑO 2019 ESTA POR SER APROBADO, ESTO CON FUNDAMENTO EN EL ARTÍCULO 351 DEL CÓDIGO FINANCIERO DEL ESTADO DE MÉXICO Y MUNICIPIOS</w:t>
      </w:r>
      <w:r w:rsidRPr="00E87780">
        <w:rPr>
          <w:rFonts w:ascii="Palatino Linotype" w:eastAsia="Calibri" w:hAnsi="Palatino Linotype" w:cs="Tahoma"/>
          <w:bCs/>
          <w:lang w:val="es-ES" w:eastAsia="en-US"/>
        </w:rPr>
        <w:t>…” (</w:t>
      </w:r>
      <w:r w:rsidRPr="00E87780">
        <w:rPr>
          <w:rFonts w:ascii="Palatino Linotype" w:eastAsia="Calibri" w:hAnsi="Palatino Linotype" w:cs="Tahoma"/>
          <w:bCs/>
          <w:i/>
          <w:lang w:val="es-ES" w:eastAsia="en-US"/>
        </w:rPr>
        <w:t>Sic.</w:t>
      </w:r>
      <w:r w:rsidRPr="00E87780">
        <w:rPr>
          <w:rFonts w:ascii="Palatino Linotype" w:eastAsia="Calibri" w:hAnsi="Palatino Linotype" w:cs="Tahoma"/>
          <w:bCs/>
          <w:lang w:val="es-ES" w:eastAsia="en-US"/>
        </w:rPr>
        <w:t>)</w:t>
      </w:r>
    </w:p>
    <w:p w14:paraId="31D13AF5" w14:textId="6E690510" w:rsidR="00643C01" w:rsidRPr="00E87780" w:rsidRDefault="00643C01" w:rsidP="00643C01">
      <w:pPr>
        <w:spacing w:line="360" w:lineRule="auto"/>
        <w:ind w:right="567"/>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Cs/>
          <w:sz w:val="22"/>
          <w:szCs w:val="22"/>
          <w:lang w:val="es-ES" w:eastAsia="en-US"/>
        </w:rPr>
        <w:lastRenderedPageBreak/>
        <w:t xml:space="preserve">Cabe señalar, que el Sistema Municipal para el Desarrollo Integral de la Familia de   Nezahualcóyotl, fue omiso en adjuntar las respectivas Actas de Inexistencia para sustentar su repuesta, únicamente </w:t>
      </w:r>
      <w:r w:rsidR="00AE02BA" w:rsidRPr="00E87780">
        <w:rPr>
          <w:rFonts w:ascii="Palatino Linotype" w:eastAsia="Calibri" w:hAnsi="Palatino Linotype" w:cs="Tahoma"/>
          <w:bCs/>
          <w:sz w:val="22"/>
          <w:szCs w:val="22"/>
          <w:lang w:val="es-ES" w:eastAsia="en-US"/>
        </w:rPr>
        <w:t xml:space="preserve">adjuntó </w:t>
      </w:r>
      <w:r w:rsidRPr="00E87780">
        <w:rPr>
          <w:rFonts w:ascii="Palatino Linotype" w:eastAsia="Calibri" w:hAnsi="Palatino Linotype" w:cs="Tahoma"/>
          <w:bCs/>
          <w:sz w:val="22"/>
          <w:szCs w:val="22"/>
          <w:lang w:val="es-ES" w:eastAsia="en-US"/>
        </w:rPr>
        <w:t>a</w:t>
      </w:r>
      <w:r w:rsidR="00AE02BA" w:rsidRPr="00E87780">
        <w:rPr>
          <w:rFonts w:ascii="Palatino Linotype" w:eastAsia="Calibri" w:hAnsi="Palatino Linotype" w:cs="Tahoma"/>
          <w:bCs/>
          <w:sz w:val="22"/>
          <w:szCs w:val="22"/>
          <w:lang w:val="es-ES" w:eastAsia="en-US"/>
        </w:rPr>
        <w:t>l Sistema de Acceso a la Información Mexiquense (SAIMEX)</w:t>
      </w:r>
      <w:r w:rsidRPr="00E87780">
        <w:rPr>
          <w:rFonts w:ascii="Palatino Linotype" w:eastAsia="Calibri" w:hAnsi="Palatino Linotype" w:cs="Tahoma"/>
          <w:bCs/>
          <w:sz w:val="22"/>
          <w:szCs w:val="22"/>
          <w:lang w:val="es-ES" w:eastAsia="en-US"/>
        </w:rPr>
        <w:t xml:space="preserve">, los oficios mediante los cuales el Titular de la Unidad de Transparencia del Sujeto Obligado </w:t>
      </w:r>
      <w:r w:rsidR="00625547" w:rsidRPr="00E87780">
        <w:rPr>
          <w:rFonts w:ascii="Palatino Linotype" w:eastAsia="Calibri" w:hAnsi="Palatino Linotype" w:cs="Tahoma"/>
          <w:bCs/>
          <w:sz w:val="22"/>
          <w:szCs w:val="22"/>
          <w:lang w:val="es-ES" w:eastAsia="en-US"/>
        </w:rPr>
        <w:t xml:space="preserve">informó </w:t>
      </w:r>
      <w:r w:rsidRPr="00E87780">
        <w:rPr>
          <w:rFonts w:ascii="Palatino Linotype" w:eastAsia="Calibri" w:hAnsi="Palatino Linotype" w:cs="Tahoma"/>
          <w:bCs/>
          <w:sz w:val="22"/>
          <w:szCs w:val="22"/>
          <w:lang w:val="es-ES" w:eastAsia="en-US"/>
        </w:rPr>
        <w:t xml:space="preserve">al Recurrente la respuesta de la Unidad Administrativa antes mencionada.  </w:t>
      </w:r>
    </w:p>
    <w:p w14:paraId="11A14A94" w14:textId="77777777" w:rsidR="006866D1" w:rsidRPr="00E87780" w:rsidRDefault="006866D1" w:rsidP="00FD3113">
      <w:pPr>
        <w:spacing w:line="360" w:lineRule="auto"/>
        <w:jc w:val="both"/>
        <w:rPr>
          <w:rFonts w:ascii="Palatino Linotype" w:eastAsia="Calibri" w:hAnsi="Palatino Linotype" w:cs="Tahoma"/>
          <w:bCs/>
          <w:sz w:val="22"/>
          <w:szCs w:val="22"/>
          <w:lang w:val="es-ES" w:eastAsia="en-US"/>
        </w:rPr>
      </w:pPr>
    </w:p>
    <w:p w14:paraId="11A14A95" w14:textId="77777777" w:rsidR="006C0683" w:rsidRPr="00E87780" w:rsidRDefault="00E20FF6" w:rsidP="00FD3113">
      <w:pPr>
        <w:spacing w:line="360" w:lineRule="auto"/>
        <w:jc w:val="both"/>
        <w:rPr>
          <w:rFonts w:ascii="Palatino Linotype" w:eastAsia="Calibri" w:hAnsi="Palatino Linotype" w:cs="Tahoma"/>
          <w:b/>
          <w:bCs/>
          <w:sz w:val="22"/>
          <w:szCs w:val="22"/>
          <w:lang w:eastAsia="en-US"/>
        </w:rPr>
      </w:pPr>
      <w:r w:rsidRPr="00E87780">
        <w:rPr>
          <w:rFonts w:ascii="Palatino Linotype" w:eastAsia="Calibri" w:hAnsi="Palatino Linotype" w:cs="Tahoma"/>
          <w:b/>
          <w:bCs/>
          <w:sz w:val="22"/>
          <w:szCs w:val="22"/>
          <w:lang w:val="es-ES" w:eastAsia="en-US"/>
        </w:rPr>
        <w:t>III</w:t>
      </w:r>
      <w:r w:rsidR="00806E45" w:rsidRPr="00E87780">
        <w:rPr>
          <w:rFonts w:ascii="Palatino Linotype" w:eastAsia="Calibri" w:hAnsi="Palatino Linotype" w:cs="Tahoma"/>
          <w:b/>
          <w:bCs/>
          <w:sz w:val="22"/>
          <w:szCs w:val="22"/>
          <w:lang w:val="es-ES" w:eastAsia="en-US"/>
        </w:rPr>
        <w:t xml:space="preserve">. </w:t>
      </w:r>
      <w:r w:rsidR="006C0683" w:rsidRPr="00E87780">
        <w:rPr>
          <w:rFonts w:ascii="Palatino Linotype" w:eastAsia="Calibri" w:hAnsi="Palatino Linotype" w:cs="Tahoma"/>
          <w:b/>
          <w:bCs/>
          <w:sz w:val="22"/>
          <w:szCs w:val="22"/>
          <w:lang w:eastAsia="en-US"/>
        </w:rPr>
        <w:t xml:space="preserve">Interposición de los Recursos de Revisión. </w:t>
      </w:r>
    </w:p>
    <w:p w14:paraId="11A14A96" w14:textId="77777777" w:rsidR="00806E45" w:rsidRPr="00E87780" w:rsidRDefault="00806E45" w:rsidP="00FD3113">
      <w:pPr>
        <w:spacing w:line="360" w:lineRule="auto"/>
        <w:jc w:val="both"/>
        <w:rPr>
          <w:rFonts w:ascii="Palatino Linotype" w:eastAsia="Calibri" w:hAnsi="Palatino Linotype" w:cs="Tahoma"/>
          <w:b/>
          <w:bCs/>
          <w:sz w:val="22"/>
          <w:szCs w:val="22"/>
          <w:lang w:val="es-ES" w:eastAsia="en-US"/>
        </w:rPr>
      </w:pPr>
    </w:p>
    <w:p w14:paraId="11A14A97" w14:textId="3EF71A25" w:rsidR="00806E45" w:rsidRPr="00E87780" w:rsidRDefault="00806E45" w:rsidP="00FD3113">
      <w:pPr>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val="es-ES" w:eastAsia="en-US"/>
        </w:rPr>
        <w:t xml:space="preserve">Con fecha </w:t>
      </w:r>
      <w:r w:rsidR="00020C31" w:rsidRPr="00E87780">
        <w:rPr>
          <w:rFonts w:ascii="Palatino Linotype" w:eastAsia="Calibri" w:hAnsi="Palatino Linotype" w:cs="Tahoma"/>
          <w:bCs/>
          <w:sz w:val="22"/>
          <w:szCs w:val="22"/>
          <w:lang w:val="es-ES" w:eastAsia="en-US"/>
        </w:rPr>
        <w:t>cinco de febrero de dos mil diecinueve</w:t>
      </w:r>
      <w:r w:rsidRPr="00E87780">
        <w:rPr>
          <w:rFonts w:ascii="Palatino Linotype" w:eastAsia="Calibri" w:hAnsi="Palatino Linotype" w:cs="Tahoma"/>
          <w:bCs/>
          <w:sz w:val="22"/>
          <w:szCs w:val="22"/>
          <w:lang w:val="es-ES" w:eastAsia="en-US"/>
        </w:rPr>
        <w:t xml:space="preserve">, </w:t>
      </w:r>
      <w:r w:rsidR="006C0683" w:rsidRPr="00E87780">
        <w:rPr>
          <w:rFonts w:ascii="Palatino Linotype" w:eastAsia="Calibri" w:hAnsi="Palatino Linotype" w:cs="Tahoma"/>
          <w:bCs/>
          <w:sz w:val="22"/>
          <w:szCs w:val="22"/>
          <w:lang w:val="es-ES" w:eastAsia="en-US"/>
        </w:rPr>
        <w:t xml:space="preserve">se recibieron en este Instituto, </w:t>
      </w:r>
      <w:r w:rsidR="006C0683" w:rsidRPr="00E87780">
        <w:rPr>
          <w:rFonts w:ascii="Palatino Linotype" w:eastAsia="Calibri" w:hAnsi="Palatino Linotype" w:cs="Tahoma"/>
          <w:bCs/>
          <w:sz w:val="22"/>
          <w:szCs w:val="22"/>
          <w:lang w:eastAsia="en-US"/>
        </w:rPr>
        <w:t>a través de</w:t>
      </w:r>
      <w:r w:rsidRPr="00E87780">
        <w:rPr>
          <w:rFonts w:ascii="Palatino Linotype" w:eastAsia="Calibri" w:hAnsi="Palatino Linotype" w:cs="Tahoma"/>
          <w:bCs/>
          <w:sz w:val="22"/>
          <w:szCs w:val="22"/>
          <w:lang w:eastAsia="en-US"/>
        </w:rPr>
        <w:t xml:space="preserve">l </w:t>
      </w:r>
      <w:r w:rsidRPr="00E87780">
        <w:rPr>
          <w:rFonts w:ascii="Palatino Linotype" w:eastAsia="Calibri" w:hAnsi="Palatino Linotype" w:cs="Tahoma"/>
          <w:bCs/>
          <w:sz w:val="22"/>
          <w:szCs w:val="22"/>
          <w:lang w:val="es-ES" w:eastAsia="en-US"/>
        </w:rPr>
        <w:t xml:space="preserve">Sistema de Acceso a la Información Mexiquense (SAIMEX), </w:t>
      </w:r>
      <w:r w:rsidR="00632352" w:rsidRPr="00E87780">
        <w:rPr>
          <w:rFonts w:ascii="Palatino Linotype" w:eastAsia="Calibri" w:hAnsi="Palatino Linotype" w:cs="Tahoma"/>
          <w:bCs/>
          <w:sz w:val="22"/>
          <w:szCs w:val="22"/>
          <w:lang w:val="es-ES" w:eastAsia="en-US"/>
        </w:rPr>
        <w:t>tres</w:t>
      </w:r>
      <w:r w:rsidRPr="00E87780">
        <w:rPr>
          <w:rFonts w:ascii="Palatino Linotype" w:eastAsia="Calibri" w:hAnsi="Palatino Linotype" w:cs="Tahoma"/>
          <w:bCs/>
          <w:sz w:val="22"/>
          <w:szCs w:val="22"/>
          <w:lang w:val="es-ES" w:eastAsia="en-US"/>
        </w:rPr>
        <w:t xml:space="preserve"> </w:t>
      </w:r>
      <w:r w:rsidR="00F4695D" w:rsidRPr="00E87780">
        <w:rPr>
          <w:rFonts w:ascii="Palatino Linotype" w:eastAsia="Calibri" w:hAnsi="Palatino Linotype" w:cs="Tahoma"/>
          <w:bCs/>
          <w:sz w:val="22"/>
          <w:szCs w:val="22"/>
          <w:lang w:val="es-ES" w:eastAsia="en-US"/>
        </w:rPr>
        <w:t>R</w:t>
      </w:r>
      <w:r w:rsidRPr="00E87780">
        <w:rPr>
          <w:rFonts w:ascii="Palatino Linotype" w:eastAsia="Calibri" w:hAnsi="Palatino Linotype" w:cs="Tahoma"/>
          <w:bCs/>
          <w:sz w:val="22"/>
          <w:szCs w:val="22"/>
          <w:lang w:val="es-ES" w:eastAsia="en-US"/>
        </w:rPr>
        <w:t>ecurso</w:t>
      </w:r>
      <w:r w:rsidR="00632352" w:rsidRPr="00E87780">
        <w:rPr>
          <w:rFonts w:ascii="Palatino Linotype" w:eastAsia="Calibri" w:hAnsi="Palatino Linotype" w:cs="Tahoma"/>
          <w:bCs/>
          <w:sz w:val="22"/>
          <w:szCs w:val="22"/>
          <w:lang w:val="es-ES" w:eastAsia="en-US"/>
        </w:rPr>
        <w:t>s</w:t>
      </w:r>
      <w:r w:rsidRPr="00E87780">
        <w:rPr>
          <w:rFonts w:ascii="Palatino Linotype" w:eastAsia="Calibri" w:hAnsi="Palatino Linotype" w:cs="Tahoma"/>
          <w:bCs/>
          <w:sz w:val="22"/>
          <w:szCs w:val="22"/>
          <w:lang w:val="es-ES" w:eastAsia="en-US"/>
        </w:rPr>
        <w:t xml:space="preserve"> </w:t>
      </w:r>
      <w:r w:rsidR="001725F9" w:rsidRPr="00E87780">
        <w:rPr>
          <w:rFonts w:ascii="Palatino Linotype" w:eastAsia="Calibri" w:hAnsi="Palatino Linotype" w:cs="Tahoma"/>
          <w:bCs/>
          <w:sz w:val="22"/>
          <w:szCs w:val="22"/>
          <w:lang w:val="es-ES" w:eastAsia="en-US"/>
        </w:rPr>
        <w:t xml:space="preserve">de </w:t>
      </w:r>
      <w:r w:rsidR="00F4695D" w:rsidRPr="00E87780">
        <w:rPr>
          <w:rFonts w:ascii="Palatino Linotype" w:eastAsia="Calibri" w:hAnsi="Palatino Linotype" w:cs="Tahoma"/>
          <w:bCs/>
          <w:sz w:val="22"/>
          <w:szCs w:val="22"/>
          <w:lang w:val="es-ES" w:eastAsia="en-US"/>
        </w:rPr>
        <w:t>R</w:t>
      </w:r>
      <w:r w:rsidR="001725F9" w:rsidRPr="00E87780">
        <w:rPr>
          <w:rFonts w:ascii="Palatino Linotype" w:eastAsia="Calibri" w:hAnsi="Palatino Linotype" w:cs="Tahoma"/>
          <w:bCs/>
          <w:sz w:val="22"/>
          <w:szCs w:val="22"/>
          <w:lang w:val="es-ES" w:eastAsia="en-US"/>
        </w:rPr>
        <w:t>evisión interpuesto</w:t>
      </w:r>
      <w:r w:rsidR="00632352" w:rsidRPr="00E87780">
        <w:rPr>
          <w:rFonts w:ascii="Palatino Linotype" w:eastAsia="Calibri" w:hAnsi="Palatino Linotype" w:cs="Tahoma"/>
          <w:bCs/>
          <w:sz w:val="22"/>
          <w:szCs w:val="22"/>
          <w:lang w:val="es-ES" w:eastAsia="en-US"/>
        </w:rPr>
        <w:t>s</w:t>
      </w:r>
      <w:r w:rsidR="001725F9" w:rsidRPr="00E87780">
        <w:rPr>
          <w:rFonts w:ascii="Palatino Linotype" w:eastAsia="Calibri" w:hAnsi="Palatino Linotype" w:cs="Tahoma"/>
          <w:bCs/>
          <w:sz w:val="22"/>
          <w:szCs w:val="22"/>
          <w:lang w:val="es-ES" w:eastAsia="en-US"/>
        </w:rPr>
        <w:t xml:space="preserve"> por </w:t>
      </w:r>
      <w:r w:rsidR="006C0683" w:rsidRPr="00E87780">
        <w:rPr>
          <w:rFonts w:ascii="Palatino Linotype" w:eastAsia="Calibri" w:hAnsi="Palatino Linotype" w:cs="Tahoma"/>
          <w:bCs/>
          <w:sz w:val="22"/>
          <w:szCs w:val="22"/>
          <w:lang w:val="es-ES" w:eastAsia="en-US"/>
        </w:rPr>
        <w:t>la parte Recurrente</w:t>
      </w:r>
      <w:r w:rsidRPr="00E87780">
        <w:rPr>
          <w:rFonts w:ascii="Palatino Linotype" w:eastAsia="Calibri" w:hAnsi="Palatino Linotype" w:cs="Tahoma"/>
          <w:bCs/>
          <w:sz w:val="22"/>
          <w:szCs w:val="22"/>
          <w:lang w:val="es-ES" w:eastAsia="en-US"/>
        </w:rPr>
        <w:t>, en contra de la</w:t>
      </w:r>
      <w:r w:rsidR="00632352" w:rsidRPr="00E87780">
        <w:rPr>
          <w:rFonts w:ascii="Palatino Linotype" w:eastAsia="Calibri" w:hAnsi="Palatino Linotype" w:cs="Tahoma"/>
          <w:bCs/>
          <w:sz w:val="22"/>
          <w:szCs w:val="22"/>
          <w:lang w:val="es-ES" w:eastAsia="en-US"/>
        </w:rPr>
        <w:t>s</w:t>
      </w:r>
      <w:r w:rsidRPr="00E87780">
        <w:rPr>
          <w:rFonts w:ascii="Palatino Linotype" w:eastAsia="Calibri" w:hAnsi="Palatino Linotype" w:cs="Tahoma"/>
          <w:bCs/>
          <w:sz w:val="22"/>
          <w:szCs w:val="22"/>
          <w:lang w:val="es-ES" w:eastAsia="en-US"/>
        </w:rPr>
        <w:t xml:space="preserve"> respuesta</w:t>
      </w:r>
      <w:r w:rsidR="00632352" w:rsidRPr="00E87780">
        <w:rPr>
          <w:rFonts w:ascii="Palatino Linotype" w:eastAsia="Calibri" w:hAnsi="Palatino Linotype" w:cs="Tahoma"/>
          <w:bCs/>
          <w:sz w:val="22"/>
          <w:szCs w:val="22"/>
          <w:lang w:val="es-ES" w:eastAsia="en-US"/>
        </w:rPr>
        <w:t>s</w:t>
      </w:r>
      <w:r w:rsidRPr="00E87780">
        <w:rPr>
          <w:rFonts w:ascii="Palatino Linotype" w:eastAsia="Calibri" w:hAnsi="Palatino Linotype" w:cs="Tahoma"/>
          <w:bCs/>
          <w:sz w:val="22"/>
          <w:szCs w:val="22"/>
          <w:lang w:val="es-ES" w:eastAsia="en-US"/>
        </w:rPr>
        <w:t xml:space="preserve"> </w:t>
      </w:r>
      <w:r w:rsidR="005F7914" w:rsidRPr="00E87780">
        <w:rPr>
          <w:rFonts w:ascii="Palatino Linotype" w:eastAsia="Calibri" w:hAnsi="Palatino Linotype" w:cs="Tahoma"/>
          <w:bCs/>
          <w:sz w:val="22"/>
          <w:szCs w:val="22"/>
          <w:lang w:val="es-ES" w:eastAsia="en-US"/>
        </w:rPr>
        <w:t xml:space="preserve">emitidas </w:t>
      </w:r>
      <w:r w:rsidRPr="00E87780">
        <w:rPr>
          <w:rFonts w:ascii="Palatino Linotype" w:eastAsia="Calibri" w:hAnsi="Palatino Linotype" w:cs="Tahoma"/>
          <w:bCs/>
          <w:sz w:val="22"/>
          <w:szCs w:val="22"/>
          <w:lang w:val="es-ES" w:eastAsia="en-US"/>
        </w:rPr>
        <w:t xml:space="preserve">por </w:t>
      </w:r>
      <w:r w:rsidR="0036616A" w:rsidRPr="00E87780">
        <w:rPr>
          <w:rFonts w:ascii="Palatino Linotype" w:eastAsia="Calibri" w:hAnsi="Palatino Linotype" w:cs="Tahoma"/>
          <w:bCs/>
          <w:sz w:val="22"/>
          <w:szCs w:val="22"/>
          <w:lang w:val="es-ES" w:eastAsia="en-US"/>
        </w:rPr>
        <w:t>el</w:t>
      </w:r>
      <w:r w:rsidR="001725F9" w:rsidRPr="00E87780">
        <w:rPr>
          <w:rFonts w:ascii="Palatino Linotype" w:eastAsia="Calibri" w:hAnsi="Palatino Linotype" w:cs="Tahoma"/>
          <w:bCs/>
          <w:sz w:val="22"/>
          <w:szCs w:val="22"/>
          <w:lang w:val="es-ES" w:eastAsia="en-US"/>
        </w:rPr>
        <w:t xml:space="preserve"> </w:t>
      </w:r>
      <w:r w:rsidR="0036616A" w:rsidRPr="00E87780">
        <w:rPr>
          <w:rFonts w:ascii="Palatino Linotype" w:eastAsia="Calibri" w:hAnsi="Palatino Linotype" w:cs="Tahoma"/>
          <w:bCs/>
          <w:sz w:val="22"/>
          <w:szCs w:val="22"/>
          <w:lang w:val="es-ES" w:eastAsia="en-US"/>
        </w:rPr>
        <w:t>Sistema Municipal para el Desarrollo Integral de la Familia de Nezahualcóyotl</w:t>
      </w:r>
      <w:r w:rsidR="005F7914" w:rsidRPr="00E87780">
        <w:rPr>
          <w:rFonts w:ascii="Palatino Linotype" w:eastAsia="Calibri" w:hAnsi="Palatino Linotype" w:cs="Tahoma"/>
          <w:bCs/>
          <w:sz w:val="22"/>
          <w:szCs w:val="22"/>
          <w:lang w:val="es-ES" w:eastAsia="en-US"/>
        </w:rPr>
        <w:t xml:space="preserve"> a las solicitudes de información, en los siguientes términos:</w:t>
      </w:r>
      <w:r w:rsidRPr="00E87780">
        <w:rPr>
          <w:rFonts w:ascii="Palatino Linotype" w:eastAsia="Calibri" w:hAnsi="Palatino Linotype" w:cs="Tahoma"/>
          <w:bCs/>
          <w:sz w:val="22"/>
          <w:szCs w:val="22"/>
          <w:lang w:val="es-ES" w:eastAsia="en-US"/>
        </w:rPr>
        <w:t xml:space="preserve"> </w:t>
      </w:r>
      <w:r w:rsidR="005F7914" w:rsidRPr="00E87780">
        <w:rPr>
          <w:rFonts w:ascii="Palatino Linotype" w:eastAsia="Calibri" w:hAnsi="Palatino Linotype" w:cs="Tahoma"/>
          <w:bCs/>
          <w:sz w:val="22"/>
          <w:szCs w:val="22"/>
          <w:lang w:eastAsia="en-US"/>
        </w:rPr>
        <w:t xml:space="preserve"> </w:t>
      </w:r>
    </w:p>
    <w:p w14:paraId="11A14A98" w14:textId="77777777" w:rsidR="005A1C98" w:rsidRPr="00E87780" w:rsidRDefault="005A1C98" w:rsidP="00FD3113">
      <w:pPr>
        <w:spacing w:line="360" w:lineRule="auto"/>
        <w:jc w:val="both"/>
        <w:rPr>
          <w:rFonts w:ascii="Palatino Linotype" w:eastAsia="Calibri" w:hAnsi="Palatino Linotype" w:cs="Tahoma"/>
          <w:bCs/>
          <w:sz w:val="22"/>
          <w:szCs w:val="22"/>
          <w:lang w:val="es-ES" w:eastAsia="en-US"/>
        </w:rPr>
      </w:pPr>
    </w:p>
    <w:p w14:paraId="6899CCA6" w14:textId="1B9CDBE8" w:rsidR="00483506" w:rsidRPr="00E87780" w:rsidRDefault="00483506" w:rsidP="00FD3113">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
          <w:bCs/>
          <w:lang w:val="es-ES" w:eastAsia="en-US"/>
        </w:rPr>
        <w:t>Recurso de Revisión 00396/INFOEM/IP/RR/2019</w:t>
      </w:r>
    </w:p>
    <w:p w14:paraId="11A14A99" w14:textId="796D8EA2" w:rsidR="005F7914" w:rsidRPr="00E87780" w:rsidRDefault="005F7914" w:rsidP="00FD3113">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
          <w:bCs/>
          <w:lang w:val="es-ES" w:eastAsia="en-US"/>
        </w:rPr>
        <w:t xml:space="preserve">Solicitud de información con número de folio </w:t>
      </w:r>
      <w:r w:rsidR="00020C31" w:rsidRPr="00E87780">
        <w:rPr>
          <w:rFonts w:ascii="Palatino Linotype" w:eastAsia="Calibri" w:hAnsi="Palatino Linotype" w:cs="Tahoma"/>
          <w:b/>
          <w:bCs/>
          <w:lang w:val="es-ES" w:eastAsia="en-US"/>
        </w:rPr>
        <w:t>00011/DIFNEZA/IP/2019</w:t>
      </w:r>
      <w:r w:rsidRPr="00E87780">
        <w:rPr>
          <w:rFonts w:ascii="Palatino Linotype" w:eastAsia="Calibri" w:hAnsi="Palatino Linotype" w:cs="Tahoma"/>
          <w:b/>
          <w:bCs/>
          <w:lang w:val="es-ES" w:eastAsia="en-US"/>
        </w:rPr>
        <w:t>:</w:t>
      </w:r>
    </w:p>
    <w:p w14:paraId="11A14A9B" w14:textId="77777777" w:rsidR="005F7914" w:rsidRPr="00E87780" w:rsidRDefault="005F7914" w:rsidP="00FD3113">
      <w:pPr>
        <w:spacing w:line="360" w:lineRule="auto"/>
        <w:ind w:left="567" w:right="567"/>
        <w:jc w:val="both"/>
        <w:rPr>
          <w:rFonts w:ascii="Palatino Linotype" w:eastAsia="Calibri" w:hAnsi="Palatino Linotype" w:cs="Tahoma"/>
          <w:b/>
          <w:bCs/>
          <w:lang w:eastAsia="en-US"/>
        </w:rPr>
      </w:pPr>
      <w:r w:rsidRPr="00E87780">
        <w:rPr>
          <w:rFonts w:ascii="Palatino Linotype" w:eastAsia="Calibri" w:hAnsi="Palatino Linotype" w:cs="Tahoma"/>
          <w:b/>
          <w:bCs/>
          <w:lang w:eastAsia="en-US"/>
        </w:rPr>
        <w:t>“ACTO IMPUGNADO</w:t>
      </w:r>
    </w:p>
    <w:p w14:paraId="11A14A9C" w14:textId="5FBDEC4F" w:rsidR="005F7914" w:rsidRPr="00E87780" w:rsidRDefault="00020C31" w:rsidP="00FD3113">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Cs/>
          <w:lang w:eastAsia="en-US"/>
        </w:rPr>
        <w:t>NEGATIVA A DAR RESPUESTA CERTERA</w:t>
      </w:r>
      <w:r w:rsidR="005F7914" w:rsidRPr="00E87780">
        <w:rPr>
          <w:rFonts w:ascii="Palatino Linotype" w:eastAsia="Calibri" w:hAnsi="Palatino Linotype" w:cs="Tahoma"/>
          <w:bCs/>
          <w:lang w:eastAsia="en-US"/>
        </w:rPr>
        <w:t>”</w:t>
      </w:r>
      <w:r w:rsidR="005F7914" w:rsidRPr="00E87780">
        <w:rPr>
          <w:rFonts w:ascii="Palatino Linotype" w:eastAsia="Calibri" w:hAnsi="Palatino Linotype" w:cs="Tahoma"/>
          <w:b/>
          <w:bCs/>
          <w:i/>
          <w:lang w:eastAsia="en-US"/>
        </w:rPr>
        <w:t xml:space="preserve"> </w:t>
      </w:r>
      <w:r w:rsidR="005F7914" w:rsidRPr="00E87780">
        <w:rPr>
          <w:rFonts w:ascii="Palatino Linotype" w:eastAsia="Calibri" w:hAnsi="Palatino Linotype" w:cs="Tahoma"/>
          <w:bCs/>
          <w:i/>
          <w:lang w:eastAsia="en-US"/>
        </w:rPr>
        <w:t>(Sic.)</w:t>
      </w:r>
    </w:p>
    <w:p w14:paraId="11A14A9D" w14:textId="77777777" w:rsidR="005F7914" w:rsidRPr="00E87780" w:rsidRDefault="005F7914" w:rsidP="00FD3113">
      <w:pPr>
        <w:spacing w:line="360" w:lineRule="auto"/>
        <w:ind w:left="567" w:right="567"/>
        <w:jc w:val="both"/>
        <w:rPr>
          <w:rFonts w:ascii="Palatino Linotype" w:eastAsia="Calibri" w:hAnsi="Palatino Linotype" w:cs="Tahoma"/>
          <w:b/>
          <w:bCs/>
          <w:lang w:val="es-ES" w:eastAsia="en-US"/>
        </w:rPr>
      </w:pPr>
    </w:p>
    <w:p w14:paraId="11A14A9E" w14:textId="77777777" w:rsidR="005F7914" w:rsidRPr="00E87780" w:rsidRDefault="005F7914" w:rsidP="00FD3113">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
          <w:bCs/>
          <w:lang w:val="es-ES" w:eastAsia="en-US"/>
        </w:rPr>
        <w:t>“RAZONES O MOTIVOS DE LA INCONFORMIDAD</w:t>
      </w:r>
    </w:p>
    <w:p w14:paraId="3F003863" w14:textId="77777777" w:rsidR="002416BA" w:rsidRPr="00E87780" w:rsidRDefault="00020C31" w:rsidP="00020C31">
      <w:pPr>
        <w:spacing w:line="360" w:lineRule="auto"/>
        <w:ind w:left="567" w:right="567"/>
        <w:jc w:val="both"/>
        <w:rPr>
          <w:rFonts w:ascii="Palatino Linotype" w:eastAsia="Calibri" w:hAnsi="Palatino Linotype" w:cs="Tahoma"/>
          <w:bCs/>
          <w:i/>
          <w:lang w:eastAsia="en-US"/>
        </w:rPr>
      </w:pPr>
      <w:r w:rsidRPr="00E87780">
        <w:rPr>
          <w:rFonts w:ascii="Palatino Linotype" w:eastAsia="Calibri" w:hAnsi="Palatino Linotype" w:cs="Tahoma"/>
          <w:bCs/>
          <w:lang w:eastAsia="en-US"/>
        </w:rPr>
        <w:t xml:space="preserve">YA PASO MAS DE UN MES DE QUE SE HIZO EL CAMBIO DE ADMINISTRACION, POR LO CUAL SU RESPUESTA ES UNA SALIDA PARA NO DAR LA INFORMACION, ADEMAS DE QUE AL SER UNA DEPENDENCIA QUE BRINDAN SERVICIOS ES LOGICO QUE HAY PERSONAL LABORANDO LOS CUALES POR LOGICA DEBEN </w:t>
      </w:r>
      <w:r w:rsidRPr="00E87780">
        <w:rPr>
          <w:rFonts w:ascii="Palatino Linotype" w:eastAsia="Calibri" w:hAnsi="Palatino Linotype" w:cs="Tahoma"/>
          <w:bCs/>
          <w:lang w:eastAsia="en-US"/>
        </w:rPr>
        <w:lastRenderedPageBreak/>
        <w:t>SER OFICIALES O ESTARIAN INCURRIENDO EN USURPACION DE FUNCIONES POR LO CUAL REQUIERO QUE SE BRINDE LA INFORMACION REQUERIDA</w:t>
      </w:r>
      <w:r w:rsidR="005F7914" w:rsidRPr="00E87780">
        <w:rPr>
          <w:rFonts w:ascii="Palatino Linotype" w:eastAsia="Calibri" w:hAnsi="Palatino Linotype" w:cs="Tahoma"/>
          <w:bCs/>
          <w:lang w:eastAsia="en-US"/>
        </w:rPr>
        <w:t>.”</w:t>
      </w:r>
      <w:r w:rsidR="005F7914" w:rsidRPr="00E87780">
        <w:rPr>
          <w:rFonts w:ascii="Palatino Linotype" w:eastAsia="Calibri" w:hAnsi="Palatino Linotype" w:cs="Tahoma"/>
          <w:b/>
          <w:bCs/>
          <w:i/>
          <w:lang w:eastAsia="en-US"/>
        </w:rPr>
        <w:t xml:space="preserve"> </w:t>
      </w:r>
      <w:r w:rsidR="005F7914" w:rsidRPr="00E87780">
        <w:rPr>
          <w:rFonts w:ascii="Palatino Linotype" w:eastAsia="Calibri" w:hAnsi="Palatino Linotype" w:cs="Tahoma"/>
          <w:bCs/>
          <w:i/>
          <w:lang w:eastAsia="en-US"/>
        </w:rPr>
        <w:t>(Sic.)</w:t>
      </w:r>
    </w:p>
    <w:p w14:paraId="7964B3BF" w14:textId="77777777" w:rsidR="002416BA" w:rsidRPr="00E87780" w:rsidRDefault="002416BA" w:rsidP="00020C31">
      <w:pPr>
        <w:spacing w:line="360" w:lineRule="auto"/>
        <w:ind w:left="567" w:right="567"/>
        <w:jc w:val="both"/>
        <w:rPr>
          <w:rFonts w:ascii="Palatino Linotype" w:eastAsia="Calibri" w:hAnsi="Palatino Linotype" w:cs="Tahoma"/>
          <w:bCs/>
          <w:lang w:eastAsia="en-US"/>
        </w:rPr>
      </w:pPr>
    </w:p>
    <w:p w14:paraId="11A14AA0" w14:textId="586F6CBE" w:rsidR="005F7914" w:rsidRPr="00E87780" w:rsidRDefault="002416BA" w:rsidP="00020C31">
      <w:pPr>
        <w:spacing w:line="360" w:lineRule="auto"/>
        <w:ind w:left="567" w:right="567"/>
        <w:jc w:val="both"/>
        <w:rPr>
          <w:rFonts w:ascii="Palatino Linotype" w:eastAsia="Calibri" w:hAnsi="Palatino Linotype" w:cs="Tahoma"/>
          <w:b/>
          <w:bCs/>
          <w:lang w:eastAsia="en-US"/>
        </w:rPr>
      </w:pPr>
      <w:r w:rsidRPr="00E87780">
        <w:rPr>
          <w:rFonts w:ascii="Palatino Linotype" w:eastAsia="Calibri" w:hAnsi="Palatino Linotype" w:cs="Tahoma"/>
          <w:b/>
          <w:bCs/>
          <w:lang w:val="es-ES" w:eastAsia="en-US"/>
        </w:rPr>
        <w:t xml:space="preserve">Recurso de Revisión 00397/INFOEM/IP/RR/2019 </w:t>
      </w:r>
      <w:r w:rsidR="005F7914" w:rsidRPr="00E87780">
        <w:rPr>
          <w:rFonts w:ascii="Palatino Linotype" w:eastAsia="Calibri" w:hAnsi="Palatino Linotype" w:cs="Tahoma"/>
          <w:bCs/>
          <w:lang w:eastAsia="en-US"/>
        </w:rPr>
        <w:tab/>
      </w:r>
    </w:p>
    <w:p w14:paraId="11A14AA1" w14:textId="6DE690EA" w:rsidR="005F7914" w:rsidRPr="00E87780" w:rsidRDefault="005F7914" w:rsidP="00FD3113">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
          <w:bCs/>
          <w:lang w:val="es-ES" w:eastAsia="en-US"/>
        </w:rPr>
        <w:t xml:space="preserve">Solicitud de información con número de folio </w:t>
      </w:r>
      <w:r w:rsidR="00E1462A" w:rsidRPr="00E87780">
        <w:rPr>
          <w:rFonts w:ascii="Palatino Linotype" w:eastAsia="Calibri" w:hAnsi="Palatino Linotype" w:cs="Tahoma"/>
          <w:b/>
          <w:bCs/>
          <w:lang w:val="es-ES" w:eastAsia="en-US"/>
        </w:rPr>
        <w:t>00014/DIFNEZA/IP/2019</w:t>
      </w:r>
      <w:r w:rsidRPr="00E87780">
        <w:rPr>
          <w:rFonts w:ascii="Palatino Linotype" w:eastAsia="Calibri" w:hAnsi="Palatino Linotype" w:cs="Tahoma"/>
          <w:b/>
          <w:bCs/>
          <w:lang w:val="es-ES" w:eastAsia="en-US"/>
        </w:rPr>
        <w:t>:</w:t>
      </w:r>
    </w:p>
    <w:p w14:paraId="11A14AA3" w14:textId="77777777" w:rsidR="005F7914" w:rsidRPr="00E87780" w:rsidRDefault="005F7914" w:rsidP="00FD3113">
      <w:pPr>
        <w:spacing w:line="360" w:lineRule="auto"/>
        <w:ind w:left="567" w:right="567"/>
        <w:jc w:val="both"/>
        <w:rPr>
          <w:rFonts w:ascii="Palatino Linotype" w:eastAsia="Calibri" w:hAnsi="Palatino Linotype" w:cs="Tahoma"/>
          <w:bCs/>
          <w:lang w:eastAsia="en-US"/>
        </w:rPr>
      </w:pPr>
      <w:r w:rsidRPr="00E87780">
        <w:rPr>
          <w:rFonts w:ascii="Palatino Linotype" w:eastAsia="Calibri" w:hAnsi="Palatino Linotype" w:cs="Tahoma"/>
          <w:b/>
          <w:bCs/>
          <w:lang w:eastAsia="en-US"/>
        </w:rPr>
        <w:t>“ACTO IMPUGNADO</w:t>
      </w:r>
    </w:p>
    <w:p w14:paraId="11A14AA4" w14:textId="30B9BD2F" w:rsidR="005F7914" w:rsidRPr="00E87780" w:rsidRDefault="00E1462A" w:rsidP="00FD3113">
      <w:pPr>
        <w:spacing w:line="360" w:lineRule="auto"/>
        <w:ind w:left="567" w:right="567"/>
        <w:jc w:val="both"/>
        <w:rPr>
          <w:rFonts w:ascii="Palatino Linotype" w:eastAsia="Calibri" w:hAnsi="Palatino Linotype" w:cs="Tahoma"/>
          <w:bCs/>
          <w:lang w:val="es-ES" w:eastAsia="en-US"/>
        </w:rPr>
      </w:pPr>
      <w:r w:rsidRPr="00E87780">
        <w:rPr>
          <w:rFonts w:ascii="Palatino Linotype" w:eastAsia="Calibri" w:hAnsi="Palatino Linotype" w:cs="Tahoma"/>
          <w:bCs/>
          <w:lang w:eastAsia="en-US"/>
        </w:rPr>
        <w:t>NO ANEXAN EL ACUERDO DE INEXISTENCIA DE LA INFORMACION</w:t>
      </w:r>
      <w:r w:rsidR="005F7914" w:rsidRPr="00E87780">
        <w:rPr>
          <w:rFonts w:ascii="Palatino Linotype" w:eastAsia="Calibri" w:hAnsi="Palatino Linotype" w:cs="Tahoma"/>
          <w:bCs/>
          <w:lang w:eastAsia="en-US"/>
        </w:rPr>
        <w:t xml:space="preserve">” </w:t>
      </w:r>
      <w:r w:rsidR="005F7914" w:rsidRPr="00E87780">
        <w:rPr>
          <w:rFonts w:ascii="Palatino Linotype" w:eastAsia="Calibri" w:hAnsi="Palatino Linotype" w:cs="Tahoma"/>
          <w:bCs/>
          <w:i/>
          <w:lang w:eastAsia="en-US"/>
        </w:rPr>
        <w:t>(Sic.)</w:t>
      </w:r>
    </w:p>
    <w:p w14:paraId="11A14AA5" w14:textId="77777777" w:rsidR="005F7914" w:rsidRPr="00E87780" w:rsidRDefault="005F7914" w:rsidP="00FD3113">
      <w:pPr>
        <w:spacing w:line="360" w:lineRule="auto"/>
        <w:ind w:left="567" w:right="567"/>
        <w:jc w:val="both"/>
        <w:rPr>
          <w:rFonts w:ascii="Palatino Linotype" w:eastAsia="Calibri" w:hAnsi="Palatino Linotype" w:cs="Tahoma"/>
          <w:bCs/>
          <w:lang w:val="es-ES" w:eastAsia="en-US"/>
        </w:rPr>
      </w:pPr>
    </w:p>
    <w:p w14:paraId="11A14AA6" w14:textId="77777777" w:rsidR="005F7914" w:rsidRPr="00E87780" w:rsidRDefault="005F7914" w:rsidP="00FD3113">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
          <w:bCs/>
          <w:lang w:val="es-ES" w:eastAsia="en-US"/>
        </w:rPr>
        <w:t>“RAZONES O MOTIVOS DE LA INCONFORMIDAD</w:t>
      </w:r>
    </w:p>
    <w:p w14:paraId="11A14AA7" w14:textId="34155063" w:rsidR="005F7914" w:rsidRPr="00E87780" w:rsidRDefault="00E1462A" w:rsidP="00FD3113">
      <w:pPr>
        <w:spacing w:line="360" w:lineRule="auto"/>
        <w:ind w:left="567" w:right="567"/>
        <w:jc w:val="both"/>
        <w:rPr>
          <w:rFonts w:ascii="Palatino Linotype" w:eastAsia="Calibri" w:hAnsi="Palatino Linotype" w:cs="Tahoma"/>
          <w:bCs/>
          <w:lang w:val="es-ES" w:eastAsia="en-US"/>
        </w:rPr>
      </w:pPr>
      <w:r w:rsidRPr="00E87780">
        <w:rPr>
          <w:rFonts w:ascii="Palatino Linotype" w:eastAsia="Calibri" w:hAnsi="Palatino Linotype" w:cs="Tahoma"/>
          <w:bCs/>
          <w:lang w:val="es-ES" w:eastAsia="en-US"/>
        </w:rPr>
        <w:t>NO ANEXAN ACUERDO DE INEXISTENCIA DE LA INFORMACION</w:t>
      </w:r>
      <w:r w:rsidR="005F7914" w:rsidRPr="00E87780">
        <w:rPr>
          <w:rFonts w:ascii="Palatino Linotype" w:eastAsia="Calibri" w:hAnsi="Palatino Linotype" w:cs="Tahoma"/>
          <w:bCs/>
          <w:lang w:val="es-ES" w:eastAsia="en-US"/>
        </w:rPr>
        <w:t xml:space="preserve">” </w:t>
      </w:r>
      <w:r w:rsidR="005F7914" w:rsidRPr="00E87780">
        <w:rPr>
          <w:rFonts w:ascii="Palatino Linotype" w:eastAsia="Calibri" w:hAnsi="Palatino Linotype" w:cs="Tahoma"/>
          <w:bCs/>
          <w:i/>
          <w:lang w:eastAsia="en-US"/>
        </w:rPr>
        <w:t>(Sic.)</w:t>
      </w:r>
    </w:p>
    <w:p w14:paraId="11A14AA8" w14:textId="77777777" w:rsidR="005F7914" w:rsidRPr="00E87780" w:rsidRDefault="005F7914" w:rsidP="00FD3113">
      <w:pPr>
        <w:spacing w:line="360" w:lineRule="auto"/>
        <w:ind w:left="567" w:right="567"/>
        <w:jc w:val="both"/>
        <w:rPr>
          <w:rFonts w:ascii="Palatino Linotype" w:eastAsia="Calibri" w:hAnsi="Palatino Linotype" w:cs="Tahoma"/>
          <w:b/>
          <w:bCs/>
          <w:lang w:val="es-ES" w:eastAsia="en-US"/>
        </w:rPr>
      </w:pPr>
    </w:p>
    <w:p w14:paraId="6201C10A" w14:textId="00856406" w:rsidR="002416BA" w:rsidRPr="00E87780" w:rsidRDefault="002416BA" w:rsidP="002416BA">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
          <w:bCs/>
          <w:lang w:val="es-ES" w:eastAsia="en-US"/>
        </w:rPr>
        <w:t>Recurso de Revisión 00398/INFOEM/IP/RR/2019</w:t>
      </w:r>
    </w:p>
    <w:p w14:paraId="11A14AA9" w14:textId="5561B04E" w:rsidR="005F7914" w:rsidRPr="00E87780" w:rsidRDefault="005F7914" w:rsidP="00FD3113">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
          <w:bCs/>
          <w:lang w:val="es-ES" w:eastAsia="en-US"/>
        </w:rPr>
        <w:t xml:space="preserve">Solicitud de información con número de folio </w:t>
      </w:r>
      <w:r w:rsidR="00E1462A" w:rsidRPr="00E87780">
        <w:rPr>
          <w:rFonts w:ascii="Palatino Linotype" w:eastAsia="Calibri" w:hAnsi="Palatino Linotype" w:cs="Tahoma"/>
          <w:b/>
          <w:bCs/>
          <w:lang w:eastAsia="en-US"/>
        </w:rPr>
        <w:t>00015/DIFNEZA/IP/2019</w:t>
      </w:r>
      <w:r w:rsidRPr="00E87780">
        <w:rPr>
          <w:rFonts w:ascii="Palatino Linotype" w:eastAsia="Calibri" w:hAnsi="Palatino Linotype" w:cs="Tahoma"/>
          <w:b/>
          <w:bCs/>
          <w:lang w:val="es-ES" w:eastAsia="en-US"/>
        </w:rPr>
        <w:t>:</w:t>
      </w:r>
    </w:p>
    <w:p w14:paraId="11A14AAB" w14:textId="77777777" w:rsidR="00806E45" w:rsidRPr="00E87780" w:rsidRDefault="00806E45" w:rsidP="00FD3113">
      <w:pPr>
        <w:spacing w:line="360" w:lineRule="auto"/>
        <w:ind w:left="567" w:right="567"/>
        <w:jc w:val="both"/>
        <w:rPr>
          <w:rFonts w:ascii="Palatino Linotype" w:eastAsia="Calibri" w:hAnsi="Palatino Linotype" w:cs="Tahoma"/>
          <w:bCs/>
          <w:lang w:eastAsia="en-US"/>
        </w:rPr>
      </w:pPr>
      <w:r w:rsidRPr="00E87780">
        <w:rPr>
          <w:rFonts w:ascii="Palatino Linotype" w:eastAsia="Calibri" w:hAnsi="Palatino Linotype" w:cs="Tahoma"/>
          <w:b/>
          <w:bCs/>
          <w:lang w:eastAsia="en-US"/>
        </w:rPr>
        <w:t>ACTO IMPUGNADO</w:t>
      </w:r>
    </w:p>
    <w:p w14:paraId="11A14AAC" w14:textId="51A5B9ED" w:rsidR="00806E45" w:rsidRPr="00E87780" w:rsidRDefault="00E1462A" w:rsidP="00FD3113">
      <w:pPr>
        <w:spacing w:line="360" w:lineRule="auto"/>
        <w:ind w:left="567" w:right="567"/>
        <w:jc w:val="both"/>
        <w:rPr>
          <w:rFonts w:ascii="Palatino Linotype" w:eastAsia="Calibri" w:hAnsi="Palatino Linotype" w:cs="Tahoma"/>
          <w:bCs/>
          <w:lang w:val="es-ES" w:eastAsia="en-US"/>
        </w:rPr>
      </w:pPr>
      <w:r w:rsidRPr="00E87780">
        <w:rPr>
          <w:rFonts w:ascii="Palatino Linotype" w:eastAsia="Calibri" w:hAnsi="Palatino Linotype" w:cs="Tahoma"/>
          <w:bCs/>
          <w:lang w:eastAsia="en-US"/>
        </w:rPr>
        <w:t xml:space="preserve">RESPUESTA </w:t>
      </w:r>
      <w:r w:rsidR="00176BDF" w:rsidRPr="00E87780">
        <w:rPr>
          <w:rFonts w:ascii="Palatino Linotype" w:eastAsia="Calibri" w:hAnsi="Palatino Linotype" w:cs="Tahoma"/>
          <w:bCs/>
          <w:i/>
          <w:lang w:eastAsia="en-US"/>
        </w:rPr>
        <w:t>(Sic)</w:t>
      </w:r>
    </w:p>
    <w:p w14:paraId="11A14AAD" w14:textId="77777777" w:rsidR="00806E45" w:rsidRPr="00E87780" w:rsidRDefault="00806E45" w:rsidP="00FD3113">
      <w:pPr>
        <w:spacing w:line="360" w:lineRule="auto"/>
        <w:ind w:left="567" w:right="567"/>
        <w:jc w:val="both"/>
        <w:rPr>
          <w:rFonts w:ascii="Palatino Linotype" w:eastAsia="Calibri" w:hAnsi="Palatino Linotype" w:cs="Tahoma"/>
          <w:bCs/>
          <w:lang w:val="es-ES" w:eastAsia="en-US"/>
        </w:rPr>
      </w:pPr>
    </w:p>
    <w:p w14:paraId="11A14AAE" w14:textId="77777777" w:rsidR="00806E45" w:rsidRPr="00E87780" w:rsidRDefault="00806E45" w:rsidP="00FD3113">
      <w:pPr>
        <w:spacing w:line="360" w:lineRule="auto"/>
        <w:ind w:left="567" w:right="567"/>
        <w:jc w:val="both"/>
        <w:rPr>
          <w:rFonts w:ascii="Palatino Linotype" w:eastAsia="Calibri" w:hAnsi="Palatino Linotype" w:cs="Tahoma"/>
          <w:b/>
          <w:bCs/>
          <w:lang w:val="es-ES" w:eastAsia="en-US"/>
        </w:rPr>
      </w:pPr>
      <w:r w:rsidRPr="00E87780">
        <w:rPr>
          <w:rFonts w:ascii="Palatino Linotype" w:eastAsia="Calibri" w:hAnsi="Palatino Linotype" w:cs="Tahoma"/>
          <w:b/>
          <w:bCs/>
          <w:lang w:val="es-ES" w:eastAsia="en-US"/>
        </w:rPr>
        <w:t>RAZONES O MOTIVOS DE LA INCONFORMIDAD</w:t>
      </w:r>
    </w:p>
    <w:p w14:paraId="11A14AAF" w14:textId="4FDA716C" w:rsidR="00632352" w:rsidRPr="00E87780" w:rsidRDefault="00E1462A" w:rsidP="00FD3113">
      <w:pPr>
        <w:spacing w:line="360" w:lineRule="auto"/>
        <w:ind w:left="567" w:right="567"/>
        <w:jc w:val="both"/>
        <w:rPr>
          <w:rFonts w:ascii="Palatino Linotype" w:eastAsia="Calibri" w:hAnsi="Palatino Linotype" w:cs="Tahoma"/>
          <w:bCs/>
          <w:lang w:eastAsia="en-US"/>
        </w:rPr>
      </w:pPr>
      <w:r w:rsidRPr="00E87780">
        <w:rPr>
          <w:rFonts w:ascii="Palatino Linotype" w:eastAsia="Calibri" w:hAnsi="Palatino Linotype" w:cs="Tahoma"/>
          <w:bCs/>
          <w:lang w:eastAsia="en-US"/>
        </w:rPr>
        <w:t>NEGATIVA DE DAR INFORMACION</w:t>
      </w:r>
      <w:r w:rsidR="00632352" w:rsidRPr="00E87780">
        <w:rPr>
          <w:rFonts w:ascii="Palatino Linotype" w:eastAsia="Calibri" w:hAnsi="Palatino Linotype" w:cs="Tahoma"/>
          <w:bCs/>
          <w:lang w:eastAsia="en-US"/>
        </w:rPr>
        <w:t xml:space="preserve"> </w:t>
      </w:r>
      <w:r w:rsidR="00632352" w:rsidRPr="00E87780">
        <w:rPr>
          <w:rFonts w:ascii="Palatino Linotype" w:eastAsia="Calibri" w:hAnsi="Palatino Linotype" w:cs="Tahoma"/>
          <w:bCs/>
          <w:i/>
          <w:lang w:eastAsia="en-US"/>
        </w:rPr>
        <w:t>(Sic)</w:t>
      </w:r>
    </w:p>
    <w:p w14:paraId="11A14AB0" w14:textId="77777777" w:rsidR="00AF7ADD" w:rsidRPr="00E87780" w:rsidRDefault="00AF7ADD" w:rsidP="00FD3113">
      <w:pPr>
        <w:spacing w:line="360" w:lineRule="auto"/>
        <w:jc w:val="both"/>
        <w:rPr>
          <w:rFonts w:ascii="Palatino Linotype" w:eastAsia="Calibri" w:hAnsi="Palatino Linotype" w:cs="Tahoma"/>
          <w:bCs/>
          <w:lang w:eastAsia="en-US"/>
        </w:rPr>
      </w:pPr>
    </w:p>
    <w:p w14:paraId="11A14AB1" w14:textId="77777777" w:rsidR="00806E45" w:rsidRPr="00E87780" w:rsidRDefault="00E20FF6" w:rsidP="00FD3113">
      <w:pPr>
        <w:spacing w:line="360" w:lineRule="auto"/>
        <w:jc w:val="both"/>
        <w:rPr>
          <w:rFonts w:ascii="Palatino Linotype" w:eastAsia="Calibri" w:hAnsi="Palatino Linotype" w:cs="Tahoma"/>
          <w:b/>
          <w:bCs/>
          <w:sz w:val="22"/>
          <w:szCs w:val="22"/>
          <w:lang w:val="es-ES" w:eastAsia="en-US"/>
        </w:rPr>
      </w:pPr>
      <w:r w:rsidRPr="00E87780">
        <w:rPr>
          <w:rFonts w:ascii="Palatino Linotype" w:eastAsia="Calibri" w:hAnsi="Palatino Linotype" w:cs="Tahoma"/>
          <w:b/>
          <w:bCs/>
          <w:sz w:val="22"/>
          <w:szCs w:val="22"/>
          <w:lang w:val="es-ES" w:eastAsia="en-US"/>
        </w:rPr>
        <w:t>I</w:t>
      </w:r>
      <w:r w:rsidR="00806E45" w:rsidRPr="00E87780">
        <w:rPr>
          <w:rFonts w:ascii="Palatino Linotype" w:eastAsia="Calibri" w:hAnsi="Palatino Linotype" w:cs="Tahoma"/>
          <w:b/>
          <w:bCs/>
          <w:sz w:val="22"/>
          <w:szCs w:val="22"/>
          <w:lang w:val="es-ES" w:eastAsia="en-US"/>
        </w:rPr>
        <w:t>V. Trámite de</w:t>
      </w:r>
      <w:r w:rsidR="005F7914" w:rsidRPr="00E87780">
        <w:rPr>
          <w:rFonts w:ascii="Palatino Linotype" w:eastAsia="Calibri" w:hAnsi="Palatino Linotype" w:cs="Tahoma"/>
          <w:b/>
          <w:bCs/>
          <w:sz w:val="22"/>
          <w:szCs w:val="22"/>
          <w:lang w:val="es-ES" w:eastAsia="en-US"/>
        </w:rPr>
        <w:t xml:space="preserve"> </w:t>
      </w:r>
      <w:r w:rsidR="00806E45" w:rsidRPr="00E87780">
        <w:rPr>
          <w:rFonts w:ascii="Palatino Linotype" w:eastAsia="Calibri" w:hAnsi="Palatino Linotype" w:cs="Tahoma"/>
          <w:b/>
          <w:bCs/>
          <w:sz w:val="22"/>
          <w:szCs w:val="22"/>
          <w:lang w:val="es-ES" w:eastAsia="en-US"/>
        </w:rPr>
        <w:t>l</w:t>
      </w:r>
      <w:r w:rsidR="005F7914" w:rsidRPr="00E87780">
        <w:rPr>
          <w:rFonts w:ascii="Palatino Linotype" w:eastAsia="Calibri" w:hAnsi="Palatino Linotype" w:cs="Tahoma"/>
          <w:b/>
          <w:bCs/>
          <w:sz w:val="22"/>
          <w:szCs w:val="22"/>
          <w:lang w:val="es-ES" w:eastAsia="en-US"/>
        </w:rPr>
        <w:t>os</w:t>
      </w:r>
      <w:r w:rsidR="00806E45" w:rsidRPr="00E87780">
        <w:rPr>
          <w:rFonts w:ascii="Palatino Linotype" w:eastAsia="Calibri" w:hAnsi="Palatino Linotype" w:cs="Tahoma"/>
          <w:b/>
          <w:bCs/>
          <w:sz w:val="22"/>
          <w:szCs w:val="22"/>
          <w:lang w:val="es-ES" w:eastAsia="en-US"/>
        </w:rPr>
        <w:t xml:space="preserve"> </w:t>
      </w:r>
      <w:r w:rsidR="00F4695D" w:rsidRPr="00E87780">
        <w:rPr>
          <w:rFonts w:ascii="Palatino Linotype" w:eastAsia="Calibri" w:hAnsi="Palatino Linotype" w:cs="Tahoma"/>
          <w:b/>
          <w:bCs/>
          <w:sz w:val="22"/>
          <w:szCs w:val="22"/>
          <w:lang w:val="es-ES" w:eastAsia="en-US"/>
        </w:rPr>
        <w:t>R</w:t>
      </w:r>
      <w:r w:rsidR="00806E45" w:rsidRPr="00E87780">
        <w:rPr>
          <w:rFonts w:ascii="Palatino Linotype" w:eastAsia="Calibri" w:hAnsi="Palatino Linotype" w:cs="Tahoma"/>
          <w:b/>
          <w:bCs/>
          <w:sz w:val="22"/>
          <w:szCs w:val="22"/>
          <w:lang w:val="es-ES" w:eastAsia="en-US"/>
        </w:rPr>
        <w:t>ecurso</w:t>
      </w:r>
      <w:r w:rsidR="005F7914" w:rsidRPr="00E87780">
        <w:rPr>
          <w:rFonts w:ascii="Palatino Linotype" w:eastAsia="Calibri" w:hAnsi="Palatino Linotype" w:cs="Tahoma"/>
          <w:b/>
          <w:bCs/>
          <w:sz w:val="22"/>
          <w:szCs w:val="22"/>
          <w:lang w:val="es-ES" w:eastAsia="en-US"/>
        </w:rPr>
        <w:t>s</w:t>
      </w:r>
      <w:r w:rsidR="00806E45" w:rsidRPr="00E87780">
        <w:rPr>
          <w:rFonts w:ascii="Palatino Linotype" w:eastAsia="Calibri" w:hAnsi="Palatino Linotype" w:cs="Tahoma"/>
          <w:b/>
          <w:bCs/>
          <w:sz w:val="22"/>
          <w:szCs w:val="22"/>
          <w:lang w:val="es-ES" w:eastAsia="en-US"/>
        </w:rPr>
        <w:t xml:space="preserve"> de </w:t>
      </w:r>
      <w:r w:rsidR="00F4695D" w:rsidRPr="00E87780">
        <w:rPr>
          <w:rFonts w:ascii="Palatino Linotype" w:eastAsia="Calibri" w:hAnsi="Palatino Linotype" w:cs="Tahoma"/>
          <w:b/>
          <w:bCs/>
          <w:sz w:val="22"/>
          <w:szCs w:val="22"/>
          <w:lang w:val="es-ES" w:eastAsia="en-US"/>
        </w:rPr>
        <w:t>R</w:t>
      </w:r>
      <w:r w:rsidR="00806E45" w:rsidRPr="00E87780">
        <w:rPr>
          <w:rFonts w:ascii="Palatino Linotype" w:eastAsia="Calibri" w:hAnsi="Palatino Linotype" w:cs="Tahoma"/>
          <w:b/>
          <w:bCs/>
          <w:sz w:val="22"/>
          <w:szCs w:val="22"/>
          <w:lang w:val="es-ES" w:eastAsia="en-US"/>
        </w:rPr>
        <w:t>evisión ante el Instituto.</w:t>
      </w:r>
    </w:p>
    <w:p w14:paraId="11A14AB2" w14:textId="77777777" w:rsidR="00806E45" w:rsidRPr="00E87780" w:rsidRDefault="00806E45" w:rsidP="00FD3113">
      <w:pPr>
        <w:spacing w:line="360" w:lineRule="auto"/>
        <w:jc w:val="both"/>
        <w:rPr>
          <w:rFonts w:ascii="Palatino Linotype" w:eastAsia="Calibri" w:hAnsi="Palatino Linotype" w:cs="Tahoma"/>
          <w:b/>
          <w:bCs/>
          <w:sz w:val="22"/>
          <w:szCs w:val="22"/>
          <w:lang w:val="es-ES" w:eastAsia="en-US"/>
        </w:rPr>
      </w:pPr>
    </w:p>
    <w:p w14:paraId="11A14AB3" w14:textId="7814DC92" w:rsidR="00806E45" w:rsidRPr="00E87780" w:rsidRDefault="00806E45" w:rsidP="00FD3113">
      <w:pPr>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
          <w:bCs/>
          <w:sz w:val="22"/>
          <w:szCs w:val="22"/>
          <w:lang w:val="es-ES" w:eastAsia="en-US"/>
        </w:rPr>
        <w:t xml:space="preserve">a) </w:t>
      </w:r>
      <w:r w:rsidR="005F7914" w:rsidRPr="00E87780">
        <w:rPr>
          <w:rFonts w:ascii="Palatino Linotype" w:eastAsia="Batang" w:hAnsi="Palatino Linotype" w:cs="Tahoma"/>
          <w:b/>
          <w:bCs/>
          <w:sz w:val="22"/>
          <w:szCs w:val="24"/>
        </w:rPr>
        <w:t xml:space="preserve">Turno de los </w:t>
      </w:r>
      <w:r w:rsidR="005F7914" w:rsidRPr="00E87780">
        <w:rPr>
          <w:rFonts w:ascii="Palatino Linotype" w:hAnsi="Palatino Linotype" w:cs="Tahoma"/>
          <w:b/>
          <w:sz w:val="22"/>
          <w:szCs w:val="24"/>
        </w:rPr>
        <w:t>Recursos de Revisión</w:t>
      </w:r>
      <w:r w:rsidR="005F7914" w:rsidRPr="00E87780">
        <w:rPr>
          <w:rFonts w:ascii="Palatino Linotype" w:eastAsia="Batang" w:hAnsi="Palatino Linotype" w:cs="Tahoma"/>
          <w:b/>
          <w:bCs/>
          <w:sz w:val="22"/>
          <w:szCs w:val="24"/>
        </w:rPr>
        <w:t xml:space="preserve">. </w:t>
      </w:r>
      <w:r w:rsidR="005F7914" w:rsidRPr="00E87780">
        <w:rPr>
          <w:rFonts w:ascii="Palatino Linotype" w:eastAsia="Calibri" w:hAnsi="Palatino Linotype" w:cs="Tahoma"/>
          <w:bCs/>
          <w:sz w:val="22"/>
          <w:szCs w:val="22"/>
          <w:lang w:val="es-ES" w:eastAsia="en-US"/>
        </w:rPr>
        <w:t>El</w:t>
      </w:r>
      <w:r w:rsidRPr="00E87780">
        <w:rPr>
          <w:rFonts w:ascii="Palatino Linotype" w:eastAsia="Calibri" w:hAnsi="Palatino Linotype" w:cs="Tahoma"/>
          <w:bCs/>
          <w:sz w:val="22"/>
          <w:szCs w:val="22"/>
          <w:lang w:eastAsia="en-US"/>
        </w:rPr>
        <w:t xml:space="preserve"> </w:t>
      </w:r>
      <w:r w:rsidR="00E1462A" w:rsidRPr="00E87780">
        <w:rPr>
          <w:rFonts w:ascii="Palatino Linotype" w:eastAsia="Calibri" w:hAnsi="Palatino Linotype" w:cs="Tahoma"/>
          <w:bCs/>
          <w:sz w:val="22"/>
          <w:szCs w:val="22"/>
          <w:lang w:eastAsia="en-US"/>
        </w:rPr>
        <w:t>once de febrero de dos mil diecinueve</w:t>
      </w:r>
      <w:r w:rsidRPr="00E87780">
        <w:rPr>
          <w:rFonts w:ascii="Palatino Linotype" w:eastAsia="Calibri" w:hAnsi="Palatino Linotype" w:cs="Tahoma"/>
          <w:bCs/>
          <w:sz w:val="22"/>
          <w:szCs w:val="22"/>
          <w:lang w:eastAsia="en-US"/>
        </w:rPr>
        <w:t>, el Sistema de Acceso a la Información Mexiquense</w:t>
      </w:r>
      <w:r w:rsidR="005F7914" w:rsidRPr="00E87780">
        <w:rPr>
          <w:rFonts w:ascii="Palatino Linotype" w:eastAsia="Calibri" w:hAnsi="Palatino Linotype" w:cs="Tahoma"/>
          <w:bCs/>
          <w:sz w:val="22"/>
          <w:szCs w:val="22"/>
          <w:lang w:eastAsia="en-US"/>
        </w:rPr>
        <w:t xml:space="preserve"> (SAIMEX),</w:t>
      </w:r>
      <w:r w:rsidRPr="00E87780">
        <w:rPr>
          <w:rFonts w:ascii="Palatino Linotype" w:eastAsia="Calibri" w:hAnsi="Palatino Linotype" w:cs="Tahoma"/>
          <w:bCs/>
          <w:sz w:val="22"/>
          <w:szCs w:val="22"/>
          <w:lang w:eastAsia="en-US"/>
        </w:rPr>
        <w:t xml:space="preserve"> </w:t>
      </w:r>
      <w:r w:rsidR="00AF7ADD" w:rsidRPr="00E87780">
        <w:rPr>
          <w:rFonts w:ascii="Palatino Linotype" w:eastAsia="Calibri" w:hAnsi="Palatino Linotype" w:cs="Tahoma"/>
          <w:bCs/>
          <w:sz w:val="22"/>
          <w:szCs w:val="22"/>
          <w:lang w:eastAsia="en-US"/>
        </w:rPr>
        <w:t xml:space="preserve">asignó los </w:t>
      </w:r>
      <w:r w:rsidR="00F4695D" w:rsidRPr="00E87780">
        <w:rPr>
          <w:rFonts w:ascii="Palatino Linotype" w:eastAsia="Calibri" w:hAnsi="Palatino Linotype" w:cs="Tahoma"/>
          <w:bCs/>
          <w:sz w:val="22"/>
          <w:szCs w:val="22"/>
          <w:lang w:eastAsia="en-US"/>
        </w:rPr>
        <w:t>R</w:t>
      </w:r>
      <w:r w:rsidR="00AF7ADD" w:rsidRPr="00E87780">
        <w:rPr>
          <w:rFonts w:ascii="Palatino Linotype" w:eastAsia="Calibri" w:hAnsi="Palatino Linotype" w:cs="Tahoma"/>
          <w:bCs/>
          <w:sz w:val="22"/>
          <w:szCs w:val="22"/>
          <w:lang w:eastAsia="en-US"/>
        </w:rPr>
        <w:t xml:space="preserve">ecursos de </w:t>
      </w:r>
      <w:r w:rsidR="00F4695D" w:rsidRPr="00E87780">
        <w:rPr>
          <w:rFonts w:ascii="Palatino Linotype" w:eastAsia="Calibri" w:hAnsi="Palatino Linotype" w:cs="Tahoma"/>
          <w:bCs/>
          <w:sz w:val="22"/>
          <w:szCs w:val="22"/>
          <w:lang w:eastAsia="en-US"/>
        </w:rPr>
        <w:t>R</w:t>
      </w:r>
      <w:r w:rsidR="00AF7ADD" w:rsidRPr="00E87780">
        <w:rPr>
          <w:rFonts w:ascii="Palatino Linotype" w:eastAsia="Calibri" w:hAnsi="Palatino Linotype" w:cs="Tahoma"/>
          <w:bCs/>
          <w:sz w:val="22"/>
          <w:szCs w:val="22"/>
          <w:lang w:eastAsia="en-US"/>
        </w:rPr>
        <w:t>evisión con base en el sistema aprobado por el Pleno de este Órgano Garante y los turnó para los efectos del artículo 185, fracción I de la Ley de Transparencia y Acceso a la Información Pública del Estado de México y Municipios, de la siguiente manera:</w:t>
      </w:r>
    </w:p>
    <w:p w14:paraId="53C64368" w14:textId="77777777" w:rsidR="008B5CE0" w:rsidRPr="00E87780" w:rsidRDefault="008B5CE0" w:rsidP="00FD3113">
      <w:pPr>
        <w:spacing w:line="360" w:lineRule="auto"/>
        <w:jc w:val="both"/>
        <w:rPr>
          <w:rFonts w:ascii="Palatino Linotype" w:eastAsia="Calibri" w:hAnsi="Palatino Linotype" w:cs="Tahoma"/>
          <w:bCs/>
          <w:sz w:val="22"/>
          <w:szCs w:val="22"/>
          <w:lang w:eastAsia="en-US"/>
        </w:rPr>
      </w:pPr>
    </w:p>
    <w:tbl>
      <w:tblPr>
        <w:tblStyle w:val="Tablaconcuadrcula"/>
        <w:tblW w:w="8926" w:type="dxa"/>
        <w:tblLayout w:type="fixed"/>
        <w:tblLook w:val="04A0" w:firstRow="1" w:lastRow="0" w:firstColumn="1" w:lastColumn="0" w:noHBand="0" w:noVBand="1"/>
      </w:tblPr>
      <w:tblGrid>
        <w:gridCol w:w="2547"/>
        <w:gridCol w:w="2977"/>
        <w:gridCol w:w="3402"/>
      </w:tblGrid>
      <w:tr w:rsidR="00AF7ADD" w:rsidRPr="00E87780" w14:paraId="11A14AB8" w14:textId="77777777" w:rsidTr="00E34A3D">
        <w:trPr>
          <w:trHeight w:val="283"/>
        </w:trPr>
        <w:tc>
          <w:tcPr>
            <w:tcW w:w="2547" w:type="dxa"/>
            <w:shd w:val="clear" w:color="auto" w:fill="A6A6A6" w:themeFill="background1" w:themeFillShade="A6"/>
          </w:tcPr>
          <w:p w14:paraId="11A14AB5" w14:textId="77777777" w:rsidR="00AF7ADD" w:rsidRPr="00E87780" w:rsidRDefault="00AF7ADD" w:rsidP="00FD3113">
            <w:pPr>
              <w:autoSpaceDE w:val="0"/>
              <w:autoSpaceDN w:val="0"/>
              <w:adjustRightInd w:val="0"/>
              <w:spacing w:line="360" w:lineRule="auto"/>
              <w:jc w:val="center"/>
              <w:rPr>
                <w:rFonts w:ascii="Palatino Linotype" w:hAnsi="Palatino Linotype" w:cs="Tahoma"/>
                <w:b/>
                <w:szCs w:val="22"/>
              </w:rPr>
            </w:pPr>
            <w:r w:rsidRPr="00E87780">
              <w:rPr>
                <w:rFonts w:ascii="Palatino Linotype" w:hAnsi="Palatino Linotype" w:cs="Tahoma"/>
                <w:b/>
                <w:szCs w:val="22"/>
              </w:rPr>
              <w:lastRenderedPageBreak/>
              <w:t>Solicitud</w:t>
            </w:r>
          </w:p>
        </w:tc>
        <w:tc>
          <w:tcPr>
            <w:tcW w:w="2977" w:type="dxa"/>
            <w:shd w:val="clear" w:color="auto" w:fill="A6A6A6" w:themeFill="background1" w:themeFillShade="A6"/>
          </w:tcPr>
          <w:p w14:paraId="11A14AB6" w14:textId="77777777" w:rsidR="00AF7ADD" w:rsidRPr="00E87780" w:rsidRDefault="00AF7ADD" w:rsidP="00FD3113">
            <w:pPr>
              <w:autoSpaceDE w:val="0"/>
              <w:autoSpaceDN w:val="0"/>
              <w:adjustRightInd w:val="0"/>
              <w:spacing w:line="360" w:lineRule="auto"/>
              <w:jc w:val="center"/>
              <w:rPr>
                <w:rFonts w:ascii="Palatino Linotype" w:hAnsi="Palatino Linotype" w:cs="Tahoma"/>
                <w:b/>
                <w:szCs w:val="22"/>
              </w:rPr>
            </w:pPr>
            <w:r w:rsidRPr="00E87780">
              <w:rPr>
                <w:rFonts w:ascii="Palatino Linotype" w:hAnsi="Palatino Linotype" w:cs="Tahoma"/>
                <w:b/>
                <w:szCs w:val="22"/>
              </w:rPr>
              <w:t>Recursos</w:t>
            </w:r>
          </w:p>
        </w:tc>
        <w:tc>
          <w:tcPr>
            <w:tcW w:w="3402" w:type="dxa"/>
            <w:shd w:val="clear" w:color="auto" w:fill="A6A6A6" w:themeFill="background1" w:themeFillShade="A6"/>
          </w:tcPr>
          <w:p w14:paraId="11A14AB7" w14:textId="77777777" w:rsidR="00AF7ADD" w:rsidRPr="00E87780" w:rsidRDefault="00AF7ADD" w:rsidP="00FD3113">
            <w:pPr>
              <w:autoSpaceDE w:val="0"/>
              <w:autoSpaceDN w:val="0"/>
              <w:adjustRightInd w:val="0"/>
              <w:spacing w:line="360" w:lineRule="auto"/>
              <w:jc w:val="center"/>
              <w:rPr>
                <w:rFonts w:ascii="Palatino Linotype" w:hAnsi="Palatino Linotype" w:cs="Tahoma"/>
                <w:b/>
                <w:szCs w:val="22"/>
              </w:rPr>
            </w:pPr>
            <w:r w:rsidRPr="00E87780">
              <w:rPr>
                <w:rFonts w:ascii="Palatino Linotype" w:hAnsi="Palatino Linotype" w:cs="Tahoma"/>
                <w:b/>
                <w:szCs w:val="22"/>
              </w:rPr>
              <w:t>Comisionado</w:t>
            </w:r>
          </w:p>
        </w:tc>
      </w:tr>
      <w:tr w:rsidR="00BB4054" w:rsidRPr="00E87780" w14:paraId="11A14ABC" w14:textId="77777777" w:rsidTr="00E34A3D">
        <w:trPr>
          <w:trHeight w:val="302"/>
        </w:trPr>
        <w:tc>
          <w:tcPr>
            <w:tcW w:w="2547" w:type="dxa"/>
            <w:vAlign w:val="center"/>
          </w:tcPr>
          <w:p w14:paraId="11A14AB9" w14:textId="5C999D05" w:rsidR="00BB4054" w:rsidRPr="00E87780" w:rsidRDefault="00E1462A" w:rsidP="00E1462A">
            <w:pPr>
              <w:autoSpaceDE w:val="0"/>
              <w:autoSpaceDN w:val="0"/>
              <w:adjustRightInd w:val="0"/>
              <w:spacing w:line="276" w:lineRule="auto"/>
              <w:jc w:val="center"/>
              <w:rPr>
                <w:rFonts w:ascii="Palatino Linotype" w:hAnsi="Palatino Linotype" w:cs="Tahoma"/>
                <w:b/>
                <w:szCs w:val="22"/>
              </w:rPr>
            </w:pPr>
            <w:r w:rsidRPr="00E87780">
              <w:rPr>
                <w:rFonts w:ascii="Palatino Linotype" w:hAnsi="Palatino Linotype" w:cs="Tahoma"/>
                <w:b/>
                <w:bCs/>
                <w:szCs w:val="22"/>
              </w:rPr>
              <w:t>00011/DIFNEZA/IP/2019</w:t>
            </w:r>
          </w:p>
        </w:tc>
        <w:tc>
          <w:tcPr>
            <w:tcW w:w="2977" w:type="dxa"/>
            <w:vAlign w:val="center"/>
          </w:tcPr>
          <w:p w14:paraId="11A14ABA" w14:textId="02B40DA1" w:rsidR="00BB4054" w:rsidRPr="00E87780" w:rsidRDefault="00E1462A" w:rsidP="00E1462A">
            <w:pPr>
              <w:autoSpaceDE w:val="0"/>
              <w:autoSpaceDN w:val="0"/>
              <w:adjustRightInd w:val="0"/>
              <w:spacing w:line="276" w:lineRule="auto"/>
              <w:jc w:val="center"/>
              <w:rPr>
                <w:rFonts w:ascii="Palatino Linotype" w:hAnsi="Palatino Linotype" w:cs="Tahoma"/>
                <w:szCs w:val="22"/>
              </w:rPr>
            </w:pPr>
            <w:r w:rsidRPr="00E87780">
              <w:rPr>
                <w:rFonts w:ascii="Palatino Linotype" w:hAnsi="Palatino Linotype" w:cs="Tahoma"/>
                <w:bCs/>
                <w:szCs w:val="22"/>
              </w:rPr>
              <w:t>00396/INFOEM/IP/RR/2019</w:t>
            </w:r>
          </w:p>
        </w:tc>
        <w:tc>
          <w:tcPr>
            <w:tcW w:w="3402" w:type="dxa"/>
            <w:vAlign w:val="center"/>
          </w:tcPr>
          <w:p w14:paraId="11A14ABB" w14:textId="68EE2141" w:rsidR="00BB4054" w:rsidRPr="00E87780" w:rsidRDefault="00E1462A" w:rsidP="00E1462A">
            <w:pPr>
              <w:autoSpaceDE w:val="0"/>
              <w:autoSpaceDN w:val="0"/>
              <w:adjustRightInd w:val="0"/>
              <w:spacing w:line="276" w:lineRule="auto"/>
              <w:jc w:val="center"/>
              <w:rPr>
                <w:rFonts w:ascii="Palatino Linotype" w:hAnsi="Palatino Linotype" w:cs="Tahoma"/>
                <w:szCs w:val="22"/>
              </w:rPr>
            </w:pPr>
            <w:r w:rsidRPr="00E87780">
              <w:rPr>
                <w:rFonts w:ascii="Palatino Linotype" w:eastAsia="Calibri" w:hAnsi="Palatino Linotype" w:cs="Tahoma"/>
                <w:szCs w:val="22"/>
              </w:rPr>
              <w:t>Luis Gustavo Parra Noriega</w:t>
            </w:r>
          </w:p>
        </w:tc>
      </w:tr>
      <w:tr w:rsidR="00BB4054" w:rsidRPr="00E87780" w14:paraId="11A14AC0" w14:textId="77777777" w:rsidTr="00E34A3D">
        <w:trPr>
          <w:trHeight w:val="302"/>
        </w:trPr>
        <w:tc>
          <w:tcPr>
            <w:tcW w:w="2547" w:type="dxa"/>
            <w:vAlign w:val="center"/>
          </w:tcPr>
          <w:p w14:paraId="11A14ABD" w14:textId="3EC67528" w:rsidR="00BB4054" w:rsidRPr="00E87780" w:rsidRDefault="00E1462A" w:rsidP="00E1462A">
            <w:pPr>
              <w:autoSpaceDE w:val="0"/>
              <w:autoSpaceDN w:val="0"/>
              <w:adjustRightInd w:val="0"/>
              <w:spacing w:line="276" w:lineRule="auto"/>
              <w:jc w:val="center"/>
              <w:rPr>
                <w:rFonts w:ascii="Palatino Linotype" w:hAnsi="Palatino Linotype" w:cs="Tahoma"/>
                <w:b/>
                <w:bCs/>
                <w:szCs w:val="22"/>
              </w:rPr>
            </w:pPr>
            <w:r w:rsidRPr="00E87780">
              <w:rPr>
                <w:rFonts w:ascii="Palatino Linotype" w:hAnsi="Palatino Linotype" w:cs="Tahoma"/>
                <w:b/>
                <w:bCs/>
                <w:szCs w:val="22"/>
              </w:rPr>
              <w:t>00014/DIFNEZA/IP/2019</w:t>
            </w:r>
          </w:p>
        </w:tc>
        <w:tc>
          <w:tcPr>
            <w:tcW w:w="2977" w:type="dxa"/>
            <w:vAlign w:val="center"/>
          </w:tcPr>
          <w:p w14:paraId="11A14ABE" w14:textId="405A5832" w:rsidR="00BB4054" w:rsidRPr="00E87780" w:rsidRDefault="00E1462A" w:rsidP="00E1462A">
            <w:pPr>
              <w:autoSpaceDE w:val="0"/>
              <w:autoSpaceDN w:val="0"/>
              <w:adjustRightInd w:val="0"/>
              <w:spacing w:line="276" w:lineRule="auto"/>
              <w:jc w:val="center"/>
              <w:rPr>
                <w:rFonts w:ascii="Palatino Linotype" w:hAnsi="Palatino Linotype" w:cs="Tahoma"/>
                <w:bCs/>
                <w:szCs w:val="22"/>
              </w:rPr>
            </w:pPr>
            <w:r w:rsidRPr="00E87780">
              <w:rPr>
                <w:rFonts w:ascii="Palatino Linotype" w:hAnsi="Palatino Linotype" w:cs="Tahoma"/>
                <w:bCs/>
                <w:szCs w:val="22"/>
              </w:rPr>
              <w:t>00397/INFOEM/IP/RR/2019</w:t>
            </w:r>
          </w:p>
        </w:tc>
        <w:tc>
          <w:tcPr>
            <w:tcW w:w="3402" w:type="dxa"/>
            <w:vAlign w:val="center"/>
          </w:tcPr>
          <w:p w14:paraId="11A14ABF" w14:textId="77777777" w:rsidR="00BB4054" w:rsidRPr="00E87780" w:rsidRDefault="00BB4054" w:rsidP="00E1462A">
            <w:pPr>
              <w:autoSpaceDE w:val="0"/>
              <w:autoSpaceDN w:val="0"/>
              <w:adjustRightInd w:val="0"/>
              <w:spacing w:line="276" w:lineRule="auto"/>
              <w:jc w:val="center"/>
              <w:rPr>
                <w:rFonts w:ascii="Palatino Linotype" w:hAnsi="Palatino Linotype" w:cs="Tahoma"/>
                <w:szCs w:val="22"/>
              </w:rPr>
            </w:pPr>
            <w:r w:rsidRPr="00E87780">
              <w:rPr>
                <w:rFonts w:ascii="Palatino Linotype" w:eastAsia="Calibri" w:hAnsi="Palatino Linotype" w:cs="Tahoma"/>
                <w:szCs w:val="22"/>
              </w:rPr>
              <w:t xml:space="preserve">Eva </w:t>
            </w:r>
            <w:proofErr w:type="spellStart"/>
            <w:r w:rsidRPr="00E87780">
              <w:rPr>
                <w:rFonts w:ascii="Palatino Linotype" w:eastAsia="Calibri" w:hAnsi="Palatino Linotype" w:cs="Tahoma"/>
                <w:szCs w:val="22"/>
              </w:rPr>
              <w:t>Abaid</w:t>
            </w:r>
            <w:proofErr w:type="spellEnd"/>
            <w:r w:rsidRPr="00E87780">
              <w:rPr>
                <w:rFonts w:ascii="Palatino Linotype" w:eastAsia="Calibri" w:hAnsi="Palatino Linotype" w:cs="Tahoma"/>
                <w:szCs w:val="22"/>
              </w:rPr>
              <w:t xml:space="preserve"> Yapur</w:t>
            </w:r>
          </w:p>
        </w:tc>
      </w:tr>
      <w:tr w:rsidR="00BB4054" w:rsidRPr="00E87780" w14:paraId="11A14AC4" w14:textId="77777777" w:rsidTr="00E34A3D">
        <w:trPr>
          <w:trHeight w:val="302"/>
        </w:trPr>
        <w:tc>
          <w:tcPr>
            <w:tcW w:w="2547" w:type="dxa"/>
            <w:vAlign w:val="center"/>
          </w:tcPr>
          <w:p w14:paraId="11A14AC1" w14:textId="55F4519F" w:rsidR="00BB4054" w:rsidRPr="00E87780" w:rsidRDefault="00E1462A" w:rsidP="00E1462A">
            <w:pPr>
              <w:autoSpaceDE w:val="0"/>
              <w:autoSpaceDN w:val="0"/>
              <w:adjustRightInd w:val="0"/>
              <w:spacing w:line="276" w:lineRule="auto"/>
              <w:jc w:val="center"/>
              <w:rPr>
                <w:rFonts w:ascii="Palatino Linotype" w:hAnsi="Palatino Linotype" w:cs="Tahoma"/>
                <w:b/>
                <w:bCs/>
                <w:szCs w:val="22"/>
              </w:rPr>
            </w:pPr>
            <w:r w:rsidRPr="00E87780">
              <w:rPr>
                <w:rFonts w:ascii="Palatino Linotype" w:hAnsi="Palatino Linotype" w:cs="Tahoma"/>
                <w:b/>
                <w:bCs/>
                <w:szCs w:val="22"/>
              </w:rPr>
              <w:t>00015/DIFNEZA/IP/2019</w:t>
            </w:r>
          </w:p>
        </w:tc>
        <w:tc>
          <w:tcPr>
            <w:tcW w:w="2977" w:type="dxa"/>
            <w:vAlign w:val="center"/>
          </w:tcPr>
          <w:p w14:paraId="11A14AC2" w14:textId="3B9D4672" w:rsidR="00BB4054" w:rsidRPr="00E87780" w:rsidRDefault="00934409" w:rsidP="00E1462A">
            <w:pPr>
              <w:autoSpaceDE w:val="0"/>
              <w:autoSpaceDN w:val="0"/>
              <w:adjustRightInd w:val="0"/>
              <w:spacing w:line="276" w:lineRule="auto"/>
              <w:jc w:val="center"/>
              <w:rPr>
                <w:rFonts w:ascii="Palatino Linotype" w:hAnsi="Palatino Linotype" w:cs="Tahoma"/>
                <w:szCs w:val="22"/>
              </w:rPr>
            </w:pPr>
            <w:r w:rsidRPr="00E87780">
              <w:rPr>
                <w:rFonts w:ascii="Palatino Linotype" w:hAnsi="Palatino Linotype" w:cs="Tahoma"/>
                <w:bCs/>
                <w:szCs w:val="22"/>
              </w:rPr>
              <w:t>00398</w:t>
            </w:r>
            <w:r w:rsidR="00E1462A" w:rsidRPr="00E87780">
              <w:rPr>
                <w:rFonts w:ascii="Palatino Linotype" w:hAnsi="Palatino Linotype" w:cs="Tahoma"/>
                <w:bCs/>
                <w:szCs w:val="22"/>
              </w:rPr>
              <w:t>/INFOEM/IP/RR/2019</w:t>
            </w:r>
          </w:p>
        </w:tc>
        <w:tc>
          <w:tcPr>
            <w:tcW w:w="3402" w:type="dxa"/>
            <w:vAlign w:val="center"/>
          </w:tcPr>
          <w:p w14:paraId="11A14AC3" w14:textId="37732217" w:rsidR="00BB4054" w:rsidRPr="00E87780" w:rsidRDefault="00E1462A" w:rsidP="00E1462A">
            <w:pPr>
              <w:autoSpaceDE w:val="0"/>
              <w:autoSpaceDN w:val="0"/>
              <w:adjustRightInd w:val="0"/>
              <w:spacing w:line="276" w:lineRule="auto"/>
              <w:jc w:val="center"/>
              <w:rPr>
                <w:rFonts w:ascii="Palatino Linotype" w:eastAsia="Calibri" w:hAnsi="Palatino Linotype" w:cs="Tahoma"/>
                <w:szCs w:val="22"/>
              </w:rPr>
            </w:pPr>
            <w:r w:rsidRPr="00E87780">
              <w:rPr>
                <w:rFonts w:ascii="Palatino Linotype" w:eastAsia="Calibri" w:hAnsi="Palatino Linotype" w:cs="Tahoma"/>
                <w:szCs w:val="22"/>
              </w:rPr>
              <w:t xml:space="preserve">José Guadalupe </w:t>
            </w:r>
            <w:proofErr w:type="gramStart"/>
            <w:r w:rsidRPr="00E87780">
              <w:rPr>
                <w:rFonts w:ascii="Palatino Linotype" w:eastAsia="Calibri" w:hAnsi="Palatino Linotype" w:cs="Tahoma"/>
                <w:szCs w:val="22"/>
              </w:rPr>
              <w:t>Luna  Hernández</w:t>
            </w:r>
            <w:proofErr w:type="gramEnd"/>
          </w:p>
        </w:tc>
      </w:tr>
    </w:tbl>
    <w:p w14:paraId="7E383F0A" w14:textId="77777777" w:rsidR="009F50DA" w:rsidRPr="00E87780" w:rsidRDefault="009F50DA" w:rsidP="00FD3113">
      <w:pPr>
        <w:spacing w:line="360" w:lineRule="auto"/>
        <w:jc w:val="both"/>
        <w:rPr>
          <w:rFonts w:ascii="Palatino Linotype" w:eastAsia="Calibri" w:hAnsi="Palatino Linotype" w:cs="Tahoma"/>
          <w:b/>
          <w:bCs/>
          <w:sz w:val="22"/>
          <w:szCs w:val="22"/>
          <w:lang w:val="es-ES" w:eastAsia="en-US"/>
        </w:rPr>
      </w:pPr>
    </w:p>
    <w:p w14:paraId="11A14AC6" w14:textId="7D79E37E" w:rsidR="00BB4054" w:rsidRPr="00E87780" w:rsidRDefault="00806E45" w:rsidP="00FD3113">
      <w:pPr>
        <w:spacing w:line="360" w:lineRule="auto"/>
        <w:jc w:val="both"/>
        <w:rPr>
          <w:rFonts w:ascii="Palatino Linotype" w:hAnsi="Palatino Linotype" w:cs="Tahoma"/>
          <w:bCs/>
          <w:sz w:val="22"/>
          <w:szCs w:val="24"/>
        </w:rPr>
      </w:pPr>
      <w:r w:rsidRPr="00E87780">
        <w:rPr>
          <w:rFonts w:ascii="Palatino Linotype" w:eastAsia="Calibri" w:hAnsi="Palatino Linotype" w:cs="Tahoma"/>
          <w:b/>
          <w:bCs/>
          <w:sz w:val="22"/>
          <w:szCs w:val="22"/>
          <w:lang w:val="es-ES" w:eastAsia="en-US"/>
        </w:rPr>
        <w:t xml:space="preserve">b) </w:t>
      </w:r>
      <w:r w:rsidR="00BB4054" w:rsidRPr="00E87780">
        <w:rPr>
          <w:rFonts w:ascii="Palatino Linotype" w:eastAsia="Calibri" w:hAnsi="Palatino Linotype" w:cs="Tahoma"/>
          <w:b/>
          <w:bCs/>
          <w:sz w:val="22"/>
          <w:szCs w:val="22"/>
          <w:lang w:eastAsia="en-US"/>
        </w:rPr>
        <w:t xml:space="preserve">Admisión de los Recursos de Revisión. </w:t>
      </w:r>
      <w:r w:rsidR="00BB4054" w:rsidRPr="00E87780">
        <w:rPr>
          <w:rFonts w:ascii="Palatino Linotype" w:eastAsia="Calibri" w:hAnsi="Palatino Linotype" w:cs="Tahoma"/>
          <w:bCs/>
          <w:sz w:val="22"/>
          <w:szCs w:val="22"/>
          <w:lang w:val="es-ES" w:eastAsia="en-US"/>
        </w:rPr>
        <w:t>El</w:t>
      </w:r>
      <w:r w:rsidRPr="00E87780">
        <w:rPr>
          <w:rFonts w:ascii="Palatino Linotype" w:eastAsia="Calibri" w:hAnsi="Palatino Linotype" w:cs="Tahoma"/>
          <w:bCs/>
          <w:sz w:val="22"/>
          <w:szCs w:val="22"/>
          <w:lang w:val="es-ES_tradnl" w:eastAsia="en-US"/>
        </w:rPr>
        <w:t xml:space="preserve"> </w:t>
      </w:r>
      <w:r w:rsidR="00934409" w:rsidRPr="00E87780">
        <w:rPr>
          <w:rFonts w:ascii="Palatino Linotype" w:eastAsia="Calibri" w:hAnsi="Palatino Linotype" w:cs="Tahoma"/>
          <w:bCs/>
          <w:sz w:val="22"/>
          <w:szCs w:val="22"/>
          <w:lang w:val="es-ES_tradnl" w:eastAsia="en-US"/>
        </w:rPr>
        <w:t>once de febrero de dos mil diecinueve</w:t>
      </w:r>
      <w:r w:rsidRPr="00E87780">
        <w:rPr>
          <w:rFonts w:ascii="Palatino Linotype" w:eastAsia="Calibri" w:hAnsi="Palatino Linotype" w:cs="Tahoma"/>
          <w:bCs/>
          <w:sz w:val="22"/>
          <w:szCs w:val="22"/>
          <w:lang w:val="es-ES_tradnl" w:eastAsia="en-US"/>
        </w:rPr>
        <w:t xml:space="preserve">, </w:t>
      </w:r>
      <w:r w:rsidR="00BB4054" w:rsidRPr="00E87780">
        <w:rPr>
          <w:rFonts w:ascii="Palatino Linotype" w:hAnsi="Palatino Linotype" w:cs="Tahoma"/>
          <w:sz w:val="22"/>
          <w:szCs w:val="24"/>
        </w:rPr>
        <w:t>se</w:t>
      </w:r>
      <w:r w:rsidR="00934409" w:rsidRPr="00E87780">
        <w:rPr>
          <w:rFonts w:ascii="Palatino Linotype" w:eastAsia="Calibri" w:hAnsi="Palatino Linotype" w:cs="Tahoma"/>
          <w:sz w:val="22"/>
          <w:szCs w:val="24"/>
          <w:lang w:eastAsia="en-US"/>
        </w:rPr>
        <w:t xml:space="preserve"> acordó la admisión de los tres</w:t>
      </w:r>
      <w:r w:rsidR="00BB4054" w:rsidRPr="00E87780">
        <w:rPr>
          <w:rFonts w:ascii="Palatino Linotype" w:eastAsia="Calibri" w:hAnsi="Palatino Linotype" w:cs="Tahoma"/>
          <w:sz w:val="22"/>
          <w:szCs w:val="24"/>
          <w:lang w:eastAsia="en-US"/>
        </w:rPr>
        <w:t xml:space="preserve"> medios de impugnación con número </w:t>
      </w:r>
      <w:r w:rsidR="00934409" w:rsidRPr="00E87780">
        <w:rPr>
          <w:rFonts w:ascii="Palatino Linotype" w:eastAsia="Calibri" w:hAnsi="Palatino Linotype" w:cs="Tahoma"/>
          <w:b/>
          <w:bCs/>
          <w:sz w:val="22"/>
          <w:szCs w:val="24"/>
          <w:lang w:eastAsia="en-US"/>
        </w:rPr>
        <w:t>00396/INFOEM/IP/RR/2019</w:t>
      </w:r>
      <w:r w:rsidR="00BB4054" w:rsidRPr="00E87780">
        <w:rPr>
          <w:rFonts w:ascii="Palatino Linotype" w:eastAsia="Calibri" w:hAnsi="Palatino Linotype" w:cs="Tahoma"/>
          <w:b/>
          <w:bCs/>
          <w:sz w:val="22"/>
          <w:szCs w:val="24"/>
          <w:lang w:eastAsia="en-US"/>
        </w:rPr>
        <w:t xml:space="preserve">, </w:t>
      </w:r>
      <w:r w:rsidR="00934409" w:rsidRPr="00E87780">
        <w:rPr>
          <w:rFonts w:ascii="Palatino Linotype" w:hAnsi="Palatino Linotype" w:cs="Tahoma"/>
          <w:b/>
          <w:bCs/>
          <w:sz w:val="22"/>
          <w:szCs w:val="22"/>
        </w:rPr>
        <w:t xml:space="preserve">00397/INFOEM/IP/RR/2019 </w:t>
      </w:r>
      <w:r w:rsidR="00BB4054" w:rsidRPr="00E87780">
        <w:rPr>
          <w:rFonts w:ascii="Palatino Linotype" w:hAnsi="Palatino Linotype" w:cs="Tahoma"/>
          <w:b/>
          <w:bCs/>
          <w:sz w:val="22"/>
          <w:szCs w:val="22"/>
        </w:rPr>
        <w:t xml:space="preserve">y </w:t>
      </w:r>
      <w:r w:rsidR="00934409" w:rsidRPr="00E87780">
        <w:rPr>
          <w:rFonts w:ascii="Palatino Linotype" w:hAnsi="Palatino Linotype" w:cs="Tahoma"/>
          <w:b/>
          <w:bCs/>
          <w:sz w:val="22"/>
          <w:szCs w:val="22"/>
        </w:rPr>
        <w:t xml:space="preserve">00398/INFOEM/IP/RR/2019 </w:t>
      </w:r>
      <w:r w:rsidR="00BB4054" w:rsidRPr="00E87780">
        <w:rPr>
          <w:rFonts w:ascii="Palatino Linotype" w:hAnsi="Palatino Linotype" w:cs="Tahoma"/>
          <w:sz w:val="22"/>
          <w:szCs w:val="24"/>
        </w:rPr>
        <w:t xml:space="preserve">interpuestos por el Recurrente en contra de la </w:t>
      </w:r>
      <w:r w:rsidR="006D7344" w:rsidRPr="00E87780">
        <w:rPr>
          <w:rFonts w:ascii="Palatino Linotype" w:hAnsi="Palatino Linotype" w:cs="Tahoma"/>
          <w:sz w:val="22"/>
          <w:szCs w:val="24"/>
        </w:rPr>
        <w:t>Sistema Municipal para el Desarrollo Integral de la Familia de   Nezahualcóyotl</w:t>
      </w:r>
      <w:r w:rsidR="00BB4054" w:rsidRPr="00E87780">
        <w:rPr>
          <w:rFonts w:ascii="Palatino Linotype" w:hAnsi="Palatino Linotype" w:cs="Tahoma"/>
          <w:sz w:val="22"/>
          <w:szCs w:val="24"/>
        </w:rPr>
        <w:t xml:space="preserve">, en términos del artículo 185, fracciones I y II, de la </w:t>
      </w:r>
      <w:r w:rsidR="00BB4054" w:rsidRPr="00E87780">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00BB4054" w:rsidRPr="00E87780">
        <w:rPr>
          <w:rFonts w:ascii="Palatino Linotype" w:hAnsi="Palatino Linotype" w:cs="Tahoma"/>
          <w:sz w:val="22"/>
          <w:szCs w:val="24"/>
        </w:rPr>
        <w:t>Sistema de Acceso a la Información Mexiquense (SAIMEX)</w:t>
      </w:r>
      <w:r w:rsidR="00BB4054" w:rsidRPr="00E87780">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11A14AC7" w14:textId="77777777" w:rsidR="003A785C" w:rsidRPr="00E87780" w:rsidRDefault="003A785C" w:rsidP="00FD3113">
      <w:pPr>
        <w:spacing w:line="360" w:lineRule="auto"/>
        <w:jc w:val="both"/>
        <w:rPr>
          <w:rFonts w:ascii="Palatino Linotype" w:hAnsi="Palatino Linotype" w:cs="Tahoma"/>
          <w:bCs/>
          <w:sz w:val="22"/>
          <w:szCs w:val="24"/>
        </w:rPr>
      </w:pPr>
    </w:p>
    <w:p w14:paraId="11A14AC8" w14:textId="37ADEA9C" w:rsidR="00BB4054" w:rsidRPr="00E87780" w:rsidRDefault="00806E45" w:rsidP="00FD3113">
      <w:pPr>
        <w:widowControl w:val="0"/>
        <w:spacing w:line="360" w:lineRule="auto"/>
        <w:jc w:val="both"/>
        <w:rPr>
          <w:rFonts w:ascii="Palatino Linotype" w:hAnsi="Palatino Linotype" w:cs="Tahoma"/>
          <w:bCs/>
          <w:iCs/>
          <w:sz w:val="22"/>
          <w:szCs w:val="24"/>
        </w:rPr>
      </w:pPr>
      <w:r w:rsidRPr="00E87780">
        <w:rPr>
          <w:rFonts w:ascii="Palatino Linotype" w:eastAsia="Calibri" w:hAnsi="Palatino Linotype" w:cs="Tahoma"/>
          <w:b/>
          <w:bCs/>
          <w:sz w:val="22"/>
          <w:szCs w:val="22"/>
          <w:lang w:val="es-ES" w:eastAsia="en-US"/>
        </w:rPr>
        <w:t xml:space="preserve">c) </w:t>
      </w:r>
      <w:r w:rsidR="00BB4054" w:rsidRPr="00E87780">
        <w:rPr>
          <w:rFonts w:ascii="Palatino Linotype" w:hAnsi="Palatino Linotype" w:cs="Tahoma"/>
          <w:b/>
          <w:sz w:val="22"/>
          <w:szCs w:val="24"/>
        </w:rPr>
        <w:t>Acumulación de los asuntos.</w:t>
      </w:r>
      <w:r w:rsidR="00BB4054" w:rsidRPr="00E87780">
        <w:rPr>
          <w:rFonts w:ascii="Palatino Linotype" w:hAnsi="Palatino Linotype" w:cs="Tahoma"/>
          <w:sz w:val="22"/>
          <w:szCs w:val="24"/>
        </w:rPr>
        <w:t xml:space="preserve"> El </w:t>
      </w:r>
      <w:r w:rsidR="006D7344" w:rsidRPr="00E87780">
        <w:rPr>
          <w:rFonts w:ascii="Palatino Linotype" w:hAnsi="Palatino Linotype" w:cs="Tahoma"/>
          <w:sz w:val="22"/>
          <w:szCs w:val="24"/>
        </w:rPr>
        <w:t>veintiuno de marzo de dos mil diecinueve</w:t>
      </w:r>
      <w:r w:rsidR="00BB4054" w:rsidRPr="00E87780">
        <w:rPr>
          <w:rFonts w:ascii="Palatino Linotype" w:hAnsi="Palatino Linotype" w:cs="Tahoma"/>
          <w:sz w:val="22"/>
          <w:szCs w:val="24"/>
        </w:rPr>
        <w:t xml:space="preserve">, el Pleno del Instituto de Transparencia, Acceso a la Información Pública y Protección de Datos Personales del Estado de México uy Municipios, durante su </w:t>
      </w:r>
      <w:r w:rsidR="006D7344" w:rsidRPr="00E87780">
        <w:rPr>
          <w:rFonts w:ascii="Palatino Linotype" w:hAnsi="Palatino Linotype" w:cs="Tahoma"/>
          <w:b/>
          <w:sz w:val="22"/>
          <w:szCs w:val="24"/>
        </w:rPr>
        <w:t>Sexta</w:t>
      </w:r>
      <w:r w:rsidR="00BB4054" w:rsidRPr="00E87780">
        <w:rPr>
          <w:rFonts w:ascii="Palatino Linotype" w:hAnsi="Palatino Linotype" w:cs="Tahoma"/>
          <w:b/>
          <w:sz w:val="22"/>
          <w:szCs w:val="24"/>
        </w:rPr>
        <w:t xml:space="preserve"> Sesión Ordinaria</w:t>
      </w:r>
      <w:r w:rsidR="006D7344" w:rsidRPr="00E87780">
        <w:rPr>
          <w:rFonts w:ascii="Palatino Linotype" w:hAnsi="Palatino Linotype" w:cs="Tahoma"/>
          <w:b/>
          <w:sz w:val="22"/>
          <w:szCs w:val="24"/>
        </w:rPr>
        <w:t xml:space="preserve"> del trece de febrero de dos mil diecinueve</w:t>
      </w:r>
      <w:r w:rsidR="00BB4054" w:rsidRPr="00E87780">
        <w:rPr>
          <w:rFonts w:ascii="Palatino Linotype" w:hAnsi="Palatino Linotype" w:cs="Tahoma"/>
          <w:sz w:val="22"/>
          <w:szCs w:val="24"/>
        </w:rPr>
        <w:t xml:space="preserve">, con el propósito de privilegiar la resolución expedida y evitar determinaciones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BB4054" w:rsidRPr="00E87780">
        <w:rPr>
          <w:rFonts w:ascii="Palatino Linotype" w:hAnsi="Palatino Linotype" w:cs="Tahoma"/>
          <w:b/>
          <w:sz w:val="22"/>
          <w:szCs w:val="24"/>
        </w:rPr>
        <w:t>acordó</w:t>
      </w:r>
      <w:r w:rsidR="00F4695D" w:rsidRPr="00E87780">
        <w:rPr>
          <w:rFonts w:ascii="Palatino Linotype" w:hAnsi="Palatino Linotype" w:cs="Tahoma"/>
          <w:sz w:val="22"/>
          <w:szCs w:val="24"/>
        </w:rPr>
        <w:t xml:space="preserve"> la acumulación de los Recursos de R</w:t>
      </w:r>
      <w:r w:rsidR="00BB4054" w:rsidRPr="00E87780">
        <w:rPr>
          <w:rFonts w:ascii="Palatino Linotype" w:hAnsi="Palatino Linotype" w:cs="Tahoma"/>
          <w:sz w:val="22"/>
          <w:szCs w:val="24"/>
        </w:rPr>
        <w:t xml:space="preserve">evisión </w:t>
      </w:r>
      <w:r w:rsidR="006D7344" w:rsidRPr="00E87780">
        <w:rPr>
          <w:rFonts w:ascii="Palatino Linotype" w:hAnsi="Palatino Linotype" w:cs="Tahoma"/>
          <w:b/>
          <w:bCs/>
          <w:color w:val="0D0D0D" w:themeColor="text1" w:themeTint="F2"/>
          <w:sz w:val="22"/>
          <w:szCs w:val="24"/>
        </w:rPr>
        <w:t xml:space="preserve">00397/INFOEM/IP/RR/2019 y 00398/INFOEM/IP/RR/2019 </w:t>
      </w:r>
      <w:r w:rsidR="00BB4054" w:rsidRPr="00E87780">
        <w:rPr>
          <w:rFonts w:ascii="Palatino Linotype" w:hAnsi="Palatino Linotype" w:cs="Tahoma"/>
          <w:sz w:val="22"/>
          <w:szCs w:val="24"/>
        </w:rPr>
        <w:t xml:space="preserve">al diverso </w:t>
      </w:r>
      <w:r w:rsidR="006D7344" w:rsidRPr="00E87780">
        <w:rPr>
          <w:rFonts w:ascii="Palatino Linotype" w:hAnsi="Palatino Linotype" w:cs="Tahoma"/>
          <w:b/>
          <w:bCs/>
          <w:sz w:val="22"/>
          <w:szCs w:val="24"/>
        </w:rPr>
        <w:t>00396/INFOEM/IP/RR/2019</w:t>
      </w:r>
      <w:r w:rsidR="00BB4054" w:rsidRPr="00E87780">
        <w:rPr>
          <w:rFonts w:ascii="Palatino Linotype" w:hAnsi="Palatino Linotype" w:cs="Tahoma"/>
          <w:sz w:val="22"/>
          <w:szCs w:val="24"/>
        </w:rPr>
        <w:t xml:space="preserve">, por ser este último el más antiguo, sustanciado bajo el índice de esta Ponencia, al advertir conexidad entre estos, ya que fueron promovidos por la misma </w:t>
      </w:r>
      <w:r w:rsidR="00BB4054" w:rsidRPr="00E87780">
        <w:rPr>
          <w:rFonts w:ascii="Palatino Linotype" w:hAnsi="Palatino Linotype" w:cs="Tahoma"/>
          <w:sz w:val="22"/>
          <w:szCs w:val="24"/>
        </w:rPr>
        <w:lastRenderedPageBreak/>
        <w:t xml:space="preserve">persona, en los que se señaló como Sujeto Obligado recurrido </w:t>
      </w:r>
      <w:r w:rsidR="006241A1" w:rsidRPr="00E87780">
        <w:rPr>
          <w:rFonts w:ascii="Palatino Linotype" w:hAnsi="Palatino Linotype" w:cs="Tahoma"/>
          <w:sz w:val="22"/>
          <w:szCs w:val="24"/>
        </w:rPr>
        <w:t>al</w:t>
      </w:r>
      <w:r w:rsidR="00BB4054" w:rsidRPr="00E87780">
        <w:rPr>
          <w:rFonts w:ascii="Palatino Linotype" w:hAnsi="Palatino Linotype" w:cs="Tahoma"/>
          <w:b/>
          <w:sz w:val="22"/>
          <w:szCs w:val="24"/>
        </w:rPr>
        <w:t xml:space="preserve"> </w:t>
      </w:r>
      <w:r w:rsidR="006241A1" w:rsidRPr="00E87780">
        <w:rPr>
          <w:rFonts w:ascii="Palatino Linotype" w:hAnsi="Palatino Linotype" w:cs="Tahoma"/>
          <w:b/>
          <w:sz w:val="22"/>
          <w:szCs w:val="24"/>
        </w:rPr>
        <w:t xml:space="preserve">Sistema Municipal para el Desarrollo Integral de la Familia de Nezahualcóyotl </w:t>
      </w:r>
      <w:r w:rsidR="00BB4054" w:rsidRPr="00E87780">
        <w:rPr>
          <w:rFonts w:ascii="Palatino Linotype" w:hAnsi="Palatino Linotype" w:cs="Tahoma"/>
          <w:sz w:val="22"/>
          <w:szCs w:val="24"/>
        </w:rPr>
        <w:t>y en los cuales, además, se manifestaron idénticos actos recurridos.</w:t>
      </w:r>
    </w:p>
    <w:p w14:paraId="11A14AC9" w14:textId="77777777" w:rsidR="00BB4054" w:rsidRPr="00E87780" w:rsidRDefault="00BB4054" w:rsidP="00FD3113">
      <w:pPr>
        <w:spacing w:line="360" w:lineRule="auto"/>
        <w:jc w:val="both"/>
        <w:rPr>
          <w:rFonts w:ascii="Palatino Linotype" w:eastAsia="Calibri" w:hAnsi="Palatino Linotype" w:cs="Tahoma"/>
          <w:b/>
          <w:bCs/>
          <w:sz w:val="22"/>
          <w:szCs w:val="22"/>
          <w:lang w:val="es-ES" w:eastAsia="en-US"/>
        </w:rPr>
      </w:pPr>
    </w:p>
    <w:p w14:paraId="11A14ACA" w14:textId="6B99EC81" w:rsidR="00806E45" w:rsidRPr="00E87780" w:rsidRDefault="00BB4054" w:rsidP="00FD3113">
      <w:pPr>
        <w:spacing w:line="360" w:lineRule="auto"/>
        <w:jc w:val="both"/>
        <w:rPr>
          <w:rFonts w:ascii="Palatino Linotype" w:eastAsia="Calibri" w:hAnsi="Palatino Linotype" w:cs="Tahoma"/>
          <w:bCs/>
          <w:sz w:val="22"/>
          <w:szCs w:val="22"/>
          <w:lang w:val="es-ES_tradnl" w:eastAsia="en-US"/>
        </w:rPr>
      </w:pPr>
      <w:r w:rsidRPr="00E87780">
        <w:rPr>
          <w:rFonts w:ascii="Palatino Linotype" w:eastAsia="Calibri" w:hAnsi="Palatino Linotype" w:cs="Tahoma"/>
          <w:b/>
          <w:bCs/>
          <w:sz w:val="22"/>
          <w:szCs w:val="22"/>
          <w:lang w:val="es-ES" w:eastAsia="en-US"/>
        </w:rPr>
        <w:t xml:space="preserve">d) </w:t>
      </w:r>
      <w:r w:rsidR="00806E45" w:rsidRPr="00E87780">
        <w:rPr>
          <w:rFonts w:ascii="Palatino Linotype" w:eastAsia="Calibri" w:hAnsi="Palatino Linotype" w:cs="Tahoma"/>
          <w:b/>
          <w:bCs/>
          <w:sz w:val="22"/>
          <w:szCs w:val="22"/>
          <w:lang w:val="es-ES" w:eastAsia="en-US"/>
        </w:rPr>
        <w:t>Informe</w:t>
      </w:r>
      <w:r w:rsidR="000C279C" w:rsidRPr="00E87780">
        <w:rPr>
          <w:rFonts w:ascii="Palatino Linotype" w:eastAsia="Calibri" w:hAnsi="Palatino Linotype" w:cs="Tahoma"/>
          <w:b/>
          <w:bCs/>
          <w:sz w:val="22"/>
          <w:szCs w:val="22"/>
          <w:lang w:val="es-ES" w:eastAsia="en-US"/>
        </w:rPr>
        <w:t>s</w:t>
      </w:r>
      <w:r w:rsidR="00806E45" w:rsidRPr="00E87780">
        <w:rPr>
          <w:rFonts w:ascii="Palatino Linotype" w:eastAsia="Calibri" w:hAnsi="Palatino Linotype" w:cs="Tahoma"/>
          <w:b/>
          <w:bCs/>
          <w:sz w:val="22"/>
          <w:szCs w:val="22"/>
          <w:lang w:val="es-ES" w:eastAsia="en-US"/>
        </w:rPr>
        <w:t xml:space="preserve"> Justificado</w:t>
      </w:r>
      <w:r w:rsidR="000C279C" w:rsidRPr="00E87780">
        <w:rPr>
          <w:rFonts w:ascii="Palatino Linotype" w:eastAsia="Calibri" w:hAnsi="Palatino Linotype" w:cs="Tahoma"/>
          <w:b/>
          <w:bCs/>
          <w:sz w:val="22"/>
          <w:szCs w:val="22"/>
          <w:lang w:val="es-ES" w:eastAsia="en-US"/>
        </w:rPr>
        <w:t>s</w:t>
      </w:r>
      <w:r w:rsidR="00806E45" w:rsidRPr="00E87780">
        <w:rPr>
          <w:rFonts w:ascii="Palatino Linotype" w:eastAsia="Calibri" w:hAnsi="Palatino Linotype" w:cs="Tahoma"/>
          <w:b/>
          <w:bCs/>
          <w:sz w:val="22"/>
          <w:szCs w:val="22"/>
          <w:lang w:val="es-ES" w:eastAsia="en-US"/>
        </w:rPr>
        <w:t xml:space="preserve">. </w:t>
      </w:r>
      <w:r w:rsidR="000C279C" w:rsidRPr="00E87780">
        <w:rPr>
          <w:rFonts w:ascii="Palatino Linotype" w:eastAsia="Calibri" w:hAnsi="Palatino Linotype" w:cs="Tahoma"/>
          <w:bCs/>
          <w:sz w:val="22"/>
          <w:szCs w:val="22"/>
          <w:lang w:val="es-ES_tradnl" w:eastAsia="en-US"/>
        </w:rPr>
        <w:t>El</w:t>
      </w:r>
      <w:r w:rsidR="00806E45" w:rsidRPr="00E87780">
        <w:rPr>
          <w:rFonts w:ascii="Palatino Linotype" w:eastAsia="Calibri" w:hAnsi="Palatino Linotype" w:cs="Tahoma"/>
          <w:bCs/>
          <w:sz w:val="22"/>
          <w:szCs w:val="22"/>
          <w:lang w:val="es-ES_tradnl" w:eastAsia="en-US"/>
        </w:rPr>
        <w:t xml:space="preserve"> </w:t>
      </w:r>
      <w:r w:rsidR="001B2537" w:rsidRPr="00E87780">
        <w:rPr>
          <w:rFonts w:ascii="Palatino Linotype" w:eastAsia="Calibri" w:hAnsi="Palatino Linotype" w:cs="Tahoma"/>
          <w:bCs/>
          <w:sz w:val="22"/>
          <w:szCs w:val="22"/>
          <w:lang w:val="es-ES_tradnl" w:eastAsia="en-US"/>
        </w:rPr>
        <w:t>once de diciembre</w:t>
      </w:r>
      <w:r w:rsidR="00806E45" w:rsidRPr="00E87780">
        <w:rPr>
          <w:rFonts w:ascii="Palatino Linotype" w:eastAsia="Calibri" w:hAnsi="Palatino Linotype" w:cs="Tahoma"/>
          <w:bCs/>
          <w:sz w:val="22"/>
          <w:szCs w:val="22"/>
          <w:lang w:val="es-ES_tradnl" w:eastAsia="en-US"/>
        </w:rPr>
        <w:t xml:space="preserve"> de dos mil dieciocho, </w:t>
      </w:r>
      <w:r w:rsidR="000C279C" w:rsidRPr="00E87780">
        <w:rPr>
          <w:rFonts w:ascii="Palatino Linotype" w:eastAsia="Calibri" w:hAnsi="Palatino Linotype" w:cs="Tahoma"/>
          <w:bCs/>
          <w:sz w:val="22"/>
          <w:szCs w:val="22"/>
          <w:lang w:val="es-ES_tradnl" w:eastAsia="en-US"/>
        </w:rPr>
        <w:t xml:space="preserve">se recibió, </w:t>
      </w:r>
      <w:r w:rsidR="00806E45" w:rsidRPr="00E87780">
        <w:rPr>
          <w:rFonts w:ascii="Palatino Linotype" w:eastAsia="Calibri" w:hAnsi="Palatino Linotype" w:cs="Tahoma"/>
          <w:bCs/>
          <w:sz w:val="22"/>
          <w:szCs w:val="22"/>
          <w:lang w:val="es-ES_tradnl" w:eastAsia="en-US"/>
        </w:rPr>
        <w:t xml:space="preserve">a través del </w:t>
      </w:r>
      <w:r w:rsidR="00806E45" w:rsidRPr="00E87780">
        <w:rPr>
          <w:rFonts w:ascii="Palatino Linotype" w:eastAsia="Calibri" w:hAnsi="Palatino Linotype" w:cs="Tahoma"/>
          <w:bCs/>
          <w:sz w:val="22"/>
          <w:szCs w:val="22"/>
          <w:lang w:val="es-ES" w:eastAsia="en-US"/>
        </w:rPr>
        <w:t>Sistema de Acceso a la Información Mexiquense,</w:t>
      </w:r>
      <w:r w:rsidR="00806E45" w:rsidRPr="00E87780">
        <w:rPr>
          <w:rFonts w:ascii="Palatino Linotype" w:eastAsia="Calibri" w:hAnsi="Palatino Linotype" w:cs="Tahoma"/>
          <w:bCs/>
          <w:sz w:val="22"/>
          <w:szCs w:val="22"/>
          <w:lang w:val="es-ES_tradnl" w:eastAsia="en-US"/>
        </w:rPr>
        <w:t xml:space="preserve"> </w:t>
      </w:r>
      <w:r w:rsidR="000C279C" w:rsidRPr="00E87780">
        <w:rPr>
          <w:rFonts w:ascii="Palatino Linotype" w:eastAsia="Calibri" w:hAnsi="Palatino Linotype" w:cs="Tahoma"/>
          <w:bCs/>
          <w:sz w:val="22"/>
          <w:szCs w:val="22"/>
          <w:lang w:val="es-ES_tradnl" w:eastAsia="en-US"/>
        </w:rPr>
        <w:t xml:space="preserve">los Informes Justificados de los Recursos de Revisión previamente señalados, todos suscritos por la Titular de </w:t>
      </w:r>
      <w:r w:rsidR="002C3001" w:rsidRPr="00E87780">
        <w:rPr>
          <w:rFonts w:ascii="Palatino Linotype" w:eastAsia="Calibri" w:hAnsi="Palatino Linotype" w:cs="Tahoma"/>
          <w:bCs/>
          <w:sz w:val="22"/>
          <w:szCs w:val="22"/>
          <w:lang w:val="es-ES_tradnl" w:eastAsia="en-US"/>
        </w:rPr>
        <w:t>la Unidad de Administración del</w:t>
      </w:r>
      <w:r w:rsidR="000C279C" w:rsidRPr="00E87780">
        <w:rPr>
          <w:rFonts w:ascii="Palatino Linotype" w:eastAsia="Calibri" w:hAnsi="Palatino Linotype" w:cs="Tahoma"/>
          <w:bCs/>
          <w:sz w:val="22"/>
          <w:szCs w:val="22"/>
          <w:lang w:val="es-ES_tradnl" w:eastAsia="en-US"/>
        </w:rPr>
        <w:t xml:space="preserve"> </w:t>
      </w:r>
      <w:r w:rsidR="002C3001" w:rsidRPr="00E87780">
        <w:rPr>
          <w:rFonts w:ascii="Palatino Linotype" w:eastAsia="Calibri" w:hAnsi="Palatino Linotype" w:cs="Tahoma"/>
          <w:bCs/>
          <w:sz w:val="22"/>
          <w:szCs w:val="22"/>
          <w:lang w:val="es-ES_tradnl" w:eastAsia="en-US"/>
        </w:rPr>
        <w:t xml:space="preserve">Sistema Municipal para el Desarrollo Integral de la Familia de </w:t>
      </w:r>
      <w:proofErr w:type="gramStart"/>
      <w:r w:rsidR="002C3001" w:rsidRPr="00E87780">
        <w:rPr>
          <w:rFonts w:ascii="Palatino Linotype" w:eastAsia="Calibri" w:hAnsi="Palatino Linotype" w:cs="Tahoma"/>
          <w:bCs/>
          <w:sz w:val="22"/>
          <w:szCs w:val="22"/>
          <w:lang w:val="es-ES_tradnl" w:eastAsia="en-US"/>
        </w:rPr>
        <w:t xml:space="preserve">Nezahualcóyotl  </w:t>
      </w:r>
      <w:r w:rsidR="000C279C" w:rsidRPr="00E87780">
        <w:rPr>
          <w:rFonts w:ascii="Palatino Linotype" w:eastAsia="Calibri" w:hAnsi="Palatino Linotype" w:cs="Tahoma"/>
          <w:bCs/>
          <w:sz w:val="22"/>
          <w:szCs w:val="22"/>
          <w:lang w:val="es-ES_tradnl" w:eastAsia="en-US"/>
        </w:rPr>
        <w:t>y</w:t>
      </w:r>
      <w:proofErr w:type="gramEnd"/>
      <w:r w:rsidR="000C279C" w:rsidRPr="00E87780">
        <w:rPr>
          <w:rFonts w:ascii="Palatino Linotype" w:eastAsia="Calibri" w:hAnsi="Palatino Linotype" w:cs="Tahoma"/>
          <w:bCs/>
          <w:sz w:val="22"/>
          <w:szCs w:val="22"/>
          <w:lang w:val="es-ES_tradnl" w:eastAsia="en-US"/>
        </w:rPr>
        <w:t xml:space="preserve"> dirigidos al Comisionado Ponente, cuyos contenidos son los siguientes:</w:t>
      </w:r>
    </w:p>
    <w:p w14:paraId="11A14ACB" w14:textId="77777777" w:rsidR="000C279C" w:rsidRPr="00E87780" w:rsidRDefault="000C279C" w:rsidP="00FD3113">
      <w:pPr>
        <w:spacing w:line="360" w:lineRule="auto"/>
        <w:jc w:val="both"/>
        <w:rPr>
          <w:rFonts w:ascii="Palatino Linotype" w:eastAsia="Calibri" w:hAnsi="Palatino Linotype" w:cs="Tahoma"/>
          <w:bCs/>
          <w:sz w:val="22"/>
          <w:szCs w:val="22"/>
          <w:lang w:val="es-ES_tradnl" w:eastAsia="en-US"/>
        </w:rPr>
      </w:pPr>
    </w:p>
    <w:p w14:paraId="11A14ACC" w14:textId="36A87182" w:rsidR="000C279C" w:rsidRPr="00E87780" w:rsidRDefault="000C279C" w:rsidP="00FD3113">
      <w:pPr>
        <w:spacing w:line="360" w:lineRule="auto"/>
        <w:ind w:left="567" w:right="567"/>
        <w:jc w:val="both"/>
        <w:rPr>
          <w:rFonts w:ascii="Palatino Linotype" w:hAnsi="Palatino Linotype" w:cs="Tahoma"/>
          <w:b/>
        </w:rPr>
      </w:pPr>
      <w:r w:rsidRPr="00E87780">
        <w:rPr>
          <w:rFonts w:ascii="Palatino Linotype" w:hAnsi="Palatino Linotype" w:cs="Tahoma"/>
          <w:b/>
        </w:rPr>
        <w:t xml:space="preserve">Recurso de </w:t>
      </w:r>
      <w:proofErr w:type="gramStart"/>
      <w:r w:rsidRPr="00E87780">
        <w:rPr>
          <w:rFonts w:ascii="Palatino Linotype" w:hAnsi="Palatino Linotype" w:cs="Tahoma"/>
          <w:b/>
        </w:rPr>
        <w:t>Revisión  número</w:t>
      </w:r>
      <w:proofErr w:type="gramEnd"/>
      <w:r w:rsidRPr="00E87780">
        <w:rPr>
          <w:rFonts w:ascii="Palatino Linotype" w:hAnsi="Palatino Linotype" w:cs="Tahoma"/>
          <w:b/>
        </w:rPr>
        <w:t xml:space="preserve"> </w:t>
      </w:r>
      <w:r w:rsidR="002C3001" w:rsidRPr="00E87780">
        <w:rPr>
          <w:rFonts w:ascii="Palatino Linotype" w:hAnsi="Palatino Linotype" w:cs="Tahoma"/>
          <w:b/>
          <w:bCs/>
        </w:rPr>
        <w:t>00396/INFOEM/IP/RR/2019</w:t>
      </w:r>
      <w:r w:rsidRPr="00E87780">
        <w:rPr>
          <w:rFonts w:ascii="Palatino Linotype" w:hAnsi="Palatino Linotype" w:cs="Tahoma"/>
          <w:b/>
        </w:rPr>
        <w:t>:</w:t>
      </w:r>
    </w:p>
    <w:p w14:paraId="11A14ACE" w14:textId="77777777" w:rsidR="000C279C" w:rsidRPr="00E87780" w:rsidRDefault="000C279C" w:rsidP="00FD3113">
      <w:pPr>
        <w:spacing w:line="360" w:lineRule="auto"/>
        <w:ind w:left="567" w:right="567"/>
        <w:jc w:val="both"/>
        <w:rPr>
          <w:rFonts w:ascii="Palatino Linotype" w:hAnsi="Palatino Linotype" w:cs="Tahoma"/>
          <w:bCs/>
        </w:rPr>
      </w:pPr>
      <w:r w:rsidRPr="00E87780">
        <w:rPr>
          <w:rFonts w:ascii="Palatino Linotype" w:hAnsi="Palatino Linotype" w:cs="Tahoma"/>
          <w:bCs/>
        </w:rPr>
        <w:t>"…</w:t>
      </w:r>
    </w:p>
    <w:p w14:paraId="11A14AD0" w14:textId="2C787412" w:rsidR="000C279C" w:rsidRPr="00E87780" w:rsidRDefault="002C3001" w:rsidP="00FD3113">
      <w:pPr>
        <w:spacing w:line="360" w:lineRule="auto"/>
        <w:ind w:left="567" w:right="567"/>
        <w:jc w:val="both"/>
        <w:rPr>
          <w:rFonts w:ascii="Palatino Linotype" w:hAnsi="Palatino Linotype" w:cs="Tahoma"/>
          <w:b/>
          <w:bCs/>
        </w:rPr>
      </w:pPr>
      <w:r w:rsidRPr="00E87780">
        <w:rPr>
          <w:rFonts w:ascii="Palatino Linotype" w:hAnsi="Palatino Linotype" w:cs="Tahoma"/>
          <w:b/>
          <w:bCs/>
        </w:rPr>
        <w:t>REMITO EN EL ARCHIVO ADJUNTO LISTADO CON EL NOMBRE DE LOS SERVIDORES PUBLICOS QUE ESTAN LABORANDO DESDE EL PASADO 02 DE ENERO DE 2019.</w:t>
      </w:r>
    </w:p>
    <w:p w14:paraId="2B646D44" w14:textId="25973921" w:rsidR="002C3001" w:rsidRPr="00E87780" w:rsidRDefault="002C3001" w:rsidP="002C3001">
      <w:pPr>
        <w:spacing w:line="360" w:lineRule="auto"/>
        <w:ind w:left="567" w:right="567"/>
        <w:jc w:val="both"/>
        <w:rPr>
          <w:rFonts w:ascii="Palatino Linotype" w:hAnsi="Palatino Linotype" w:cs="Tahoma"/>
          <w:b/>
          <w:bCs/>
        </w:rPr>
      </w:pPr>
      <w:r w:rsidRPr="00E87780">
        <w:rPr>
          <w:rFonts w:ascii="Palatino Linotype" w:hAnsi="Palatino Linotype" w:cs="Tahoma"/>
          <w:b/>
          <w:bCs/>
        </w:rPr>
        <w:t>DEBIDO AL CAMBIO DE ADMINISTRACIÓN AUN NO SE CUENTA C</w:t>
      </w:r>
      <w:r w:rsidR="00BA33BE" w:rsidRPr="00E87780">
        <w:rPr>
          <w:rFonts w:ascii="Palatino Linotype" w:hAnsi="Palatino Linotype" w:cs="Tahoma"/>
          <w:b/>
          <w:bCs/>
        </w:rPr>
        <w:t>ON LA PLAZA Y SUELDO NETO MENSU</w:t>
      </w:r>
      <w:r w:rsidRPr="00E87780">
        <w:rPr>
          <w:rFonts w:ascii="Palatino Linotype" w:hAnsi="Palatino Linotype" w:cs="Tahoma"/>
          <w:b/>
          <w:bCs/>
        </w:rPr>
        <w:t>A DE CADA UNO DE ELLOS, ESTO CON FUNDAMENTO EN EL ART´CULO 351 DEL CÓDIGO FINANCIERO DEL ESTADO DE MÉXICO Y MIUNICIPIOS</w:t>
      </w:r>
    </w:p>
    <w:p w14:paraId="11A14ADD" w14:textId="77777777" w:rsidR="000C279C" w:rsidRPr="00E87780" w:rsidRDefault="00FD7D9B" w:rsidP="00FD3113">
      <w:pPr>
        <w:spacing w:line="360" w:lineRule="auto"/>
        <w:ind w:left="567" w:right="567"/>
        <w:jc w:val="both"/>
        <w:rPr>
          <w:rFonts w:ascii="Palatino Linotype" w:hAnsi="Palatino Linotype" w:cs="Tahoma"/>
          <w:bCs/>
          <w:i/>
        </w:rPr>
      </w:pPr>
      <w:r w:rsidRPr="00E87780">
        <w:rPr>
          <w:rFonts w:ascii="Palatino Linotype" w:hAnsi="Palatino Linotype" w:cs="Tahoma"/>
          <w:bCs/>
        </w:rPr>
        <w:t>…”</w:t>
      </w:r>
      <w:r w:rsidRPr="00E87780">
        <w:rPr>
          <w:rFonts w:ascii="Palatino Linotype" w:hAnsi="Palatino Linotype" w:cs="Tahoma"/>
          <w:bCs/>
          <w:i/>
        </w:rPr>
        <w:t xml:space="preserve"> (Sic.)</w:t>
      </w:r>
    </w:p>
    <w:p w14:paraId="65777260" w14:textId="77777777" w:rsidR="002C3001" w:rsidRPr="00E87780" w:rsidRDefault="002C3001" w:rsidP="002C3001">
      <w:pPr>
        <w:spacing w:line="360" w:lineRule="auto"/>
        <w:ind w:right="567"/>
        <w:jc w:val="both"/>
        <w:rPr>
          <w:rFonts w:ascii="Palatino Linotype" w:hAnsi="Palatino Linotype" w:cs="Tahoma"/>
          <w:bCs/>
        </w:rPr>
      </w:pPr>
    </w:p>
    <w:p w14:paraId="01694C78" w14:textId="751673A1" w:rsidR="002C3001" w:rsidRPr="00E87780" w:rsidRDefault="00E546AE" w:rsidP="002C3001">
      <w:pPr>
        <w:spacing w:line="360" w:lineRule="auto"/>
        <w:ind w:right="567"/>
        <w:jc w:val="both"/>
        <w:rPr>
          <w:rFonts w:ascii="Palatino Linotype" w:hAnsi="Palatino Linotype" w:cs="Tahoma"/>
          <w:bCs/>
          <w:sz w:val="22"/>
        </w:rPr>
      </w:pPr>
      <w:r>
        <w:rPr>
          <w:rFonts w:ascii="Palatino Linotype" w:hAnsi="Palatino Linotype" w:cs="Tahoma"/>
          <w:bCs/>
          <w:noProof/>
          <w:sz w:val="22"/>
          <w:lang w:val="es-ES"/>
        </w:rPr>
        <mc:AlternateContent>
          <mc:Choice Requires="wps">
            <w:drawing>
              <wp:anchor distT="0" distB="0" distL="114300" distR="114300" simplePos="0" relativeHeight="251665408" behindDoc="0" locked="0" layoutInCell="1" allowOverlap="1" wp14:anchorId="795EE690" wp14:editId="69648C82">
                <wp:simplePos x="0" y="0"/>
                <wp:positionH relativeFrom="column">
                  <wp:posOffset>35674</wp:posOffset>
                </wp:positionH>
                <wp:positionV relativeFrom="paragraph">
                  <wp:posOffset>320760</wp:posOffset>
                </wp:positionV>
                <wp:extent cx="5363570" cy="1235123"/>
                <wp:effectExtent l="0" t="0" r="27940" b="22225"/>
                <wp:wrapNone/>
                <wp:docPr id="3" name="Conector recto 3"/>
                <wp:cNvGraphicFramePr/>
                <a:graphic xmlns:a="http://schemas.openxmlformats.org/drawingml/2006/main">
                  <a:graphicData uri="http://schemas.microsoft.com/office/word/2010/wordprocessingShape">
                    <wps:wsp>
                      <wps:cNvCnPr/>
                      <wps:spPr>
                        <a:xfrm flipV="1">
                          <a:off x="0" y="0"/>
                          <a:ext cx="5363570" cy="12351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8ED047" id="Conector recto 3"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8pt,25.25pt" to="425.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" strokecolor="#4472c4 [3204]" strokeweight=".5pt">
                <v:stroke joinstyle="miter"/>
              </v:line>
            </w:pict>
          </mc:Fallback>
        </mc:AlternateContent>
      </w:r>
      <w:r w:rsidR="009F50DA" w:rsidRPr="00E87780">
        <w:rPr>
          <w:rFonts w:ascii="Palatino Linotype" w:hAnsi="Palatino Linotype" w:cs="Tahoma"/>
          <w:bCs/>
          <w:sz w:val="22"/>
        </w:rPr>
        <w:t xml:space="preserve">Adjuntó </w:t>
      </w:r>
      <w:r w:rsidR="002C3001" w:rsidRPr="00E87780">
        <w:rPr>
          <w:rFonts w:ascii="Palatino Linotype" w:hAnsi="Palatino Linotype" w:cs="Tahoma"/>
          <w:bCs/>
          <w:sz w:val="22"/>
        </w:rPr>
        <w:t>al presente oficio el siguiente listado:</w:t>
      </w:r>
    </w:p>
    <w:p w14:paraId="1161F2EC" w14:textId="0DE8CE03" w:rsidR="002C3001" w:rsidRPr="00E87780" w:rsidRDefault="002C3001" w:rsidP="002C3001">
      <w:pPr>
        <w:spacing w:line="360" w:lineRule="auto"/>
        <w:ind w:right="567"/>
        <w:jc w:val="center"/>
        <w:rPr>
          <w:rFonts w:ascii="Palatino Linotype" w:hAnsi="Palatino Linotype" w:cs="Tahoma"/>
          <w:bCs/>
          <w:sz w:val="22"/>
        </w:rPr>
      </w:pPr>
      <w:r w:rsidRPr="00E87780">
        <w:rPr>
          <w:rFonts w:ascii="Palatino Linotype" w:hAnsi="Palatino Linotype" w:cs="Tahoma"/>
          <w:bCs/>
          <w:noProof/>
          <w:sz w:val="22"/>
          <w:lang w:val="es-ES"/>
        </w:rPr>
        <w:lastRenderedPageBreak/>
        <w:drawing>
          <wp:inline distT="0" distB="0" distL="0" distR="0" wp14:anchorId="580059FC" wp14:editId="7F4B5D32">
            <wp:extent cx="4887829" cy="476250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0292" cy="4764900"/>
                    </a:xfrm>
                    <a:prstGeom prst="rect">
                      <a:avLst/>
                    </a:prstGeom>
                    <a:noFill/>
                    <a:ln>
                      <a:noFill/>
                    </a:ln>
                  </pic:spPr>
                </pic:pic>
              </a:graphicData>
            </a:graphic>
          </wp:inline>
        </w:drawing>
      </w:r>
    </w:p>
    <w:p w14:paraId="326BBDF1" w14:textId="77777777" w:rsidR="002C3001" w:rsidRPr="00E87780" w:rsidRDefault="002C3001" w:rsidP="002C3001">
      <w:pPr>
        <w:spacing w:line="360" w:lineRule="auto"/>
        <w:ind w:right="567"/>
        <w:jc w:val="both"/>
        <w:rPr>
          <w:rFonts w:ascii="Palatino Linotype" w:hAnsi="Palatino Linotype" w:cs="Tahoma"/>
          <w:bCs/>
        </w:rPr>
      </w:pPr>
    </w:p>
    <w:p w14:paraId="6A62A40F" w14:textId="77777777" w:rsidR="002C3001" w:rsidRPr="00E87780" w:rsidRDefault="002C3001" w:rsidP="002C3001">
      <w:pPr>
        <w:spacing w:line="360" w:lineRule="auto"/>
        <w:ind w:right="567"/>
        <w:jc w:val="both"/>
        <w:rPr>
          <w:rFonts w:ascii="Palatino Linotype" w:hAnsi="Palatino Linotype" w:cs="Tahoma"/>
          <w:bCs/>
        </w:rPr>
      </w:pPr>
    </w:p>
    <w:p w14:paraId="67F254AE" w14:textId="7599987D" w:rsidR="001418A0" w:rsidRPr="00E87780" w:rsidRDefault="001418A0" w:rsidP="001418A0">
      <w:pPr>
        <w:spacing w:line="360" w:lineRule="auto"/>
        <w:ind w:left="567" w:right="567"/>
        <w:jc w:val="both"/>
        <w:rPr>
          <w:rFonts w:ascii="Palatino Linotype" w:hAnsi="Palatino Linotype" w:cs="Tahoma"/>
          <w:b/>
        </w:rPr>
      </w:pPr>
      <w:r w:rsidRPr="00E87780">
        <w:rPr>
          <w:rFonts w:ascii="Palatino Linotype" w:hAnsi="Palatino Linotype" w:cs="Tahoma"/>
          <w:b/>
        </w:rPr>
        <w:t xml:space="preserve">Recurso de </w:t>
      </w:r>
      <w:proofErr w:type="gramStart"/>
      <w:r w:rsidRPr="00E87780">
        <w:rPr>
          <w:rFonts w:ascii="Palatino Linotype" w:hAnsi="Palatino Linotype" w:cs="Tahoma"/>
          <w:b/>
        </w:rPr>
        <w:t>Revisión  número</w:t>
      </w:r>
      <w:proofErr w:type="gramEnd"/>
      <w:r w:rsidRPr="00E87780">
        <w:rPr>
          <w:rFonts w:ascii="Palatino Linotype" w:hAnsi="Palatino Linotype" w:cs="Tahoma"/>
          <w:b/>
        </w:rPr>
        <w:t xml:space="preserve"> </w:t>
      </w:r>
      <w:r w:rsidRPr="00E87780">
        <w:rPr>
          <w:rFonts w:ascii="Palatino Linotype" w:hAnsi="Palatino Linotype" w:cs="Tahoma"/>
          <w:b/>
          <w:bCs/>
        </w:rPr>
        <w:t>00397/INFOEM/IP/RR/2019</w:t>
      </w:r>
      <w:r w:rsidRPr="00E87780">
        <w:rPr>
          <w:rFonts w:ascii="Palatino Linotype" w:hAnsi="Palatino Linotype" w:cs="Tahoma"/>
          <w:b/>
        </w:rPr>
        <w:t>:</w:t>
      </w:r>
    </w:p>
    <w:p w14:paraId="54BF36AE" w14:textId="77777777" w:rsidR="001418A0" w:rsidRPr="00E87780" w:rsidRDefault="001418A0" w:rsidP="001418A0">
      <w:pPr>
        <w:spacing w:line="360" w:lineRule="auto"/>
        <w:ind w:left="567" w:right="567"/>
        <w:jc w:val="both"/>
        <w:rPr>
          <w:rFonts w:ascii="Palatino Linotype" w:hAnsi="Palatino Linotype" w:cs="Tahoma"/>
          <w:bCs/>
        </w:rPr>
      </w:pPr>
      <w:r w:rsidRPr="00E87780">
        <w:rPr>
          <w:rFonts w:ascii="Palatino Linotype" w:hAnsi="Palatino Linotype" w:cs="Tahoma"/>
          <w:bCs/>
        </w:rPr>
        <w:t>"…</w:t>
      </w:r>
    </w:p>
    <w:p w14:paraId="622CD60B" w14:textId="6D1C40E8" w:rsidR="001418A0" w:rsidRPr="00E87780" w:rsidRDefault="001418A0" w:rsidP="001418A0">
      <w:pPr>
        <w:spacing w:line="360" w:lineRule="auto"/>
        <w:ind w:left="567" w:right="567"/>
        <w:jc w:val="both"/>
        <w:rPr>
          <w:rFonts w:ascii="Palatino Linotype" w:hAnsi="Palatino Linotype" w:cs="Tahoma"/>
          <w:b/>
          <w:bCs/>
        </w:rPr>
      </w:pPr>
      <w:r w:rsidRPr="00E87780">
        <w:rPr>
          <w:rFonts w:ascii="Palatino Linotype" w:hAnsi="Palatino Linotype" w:cs="Tahoma"/>
          <w:b/>
          <w:bCs/>
        </w:rPr>
        <w:t>REMITO EN EL ARCHIVO ADJUNTO LISTAS DE ASISTENCIAS DE TODO EL PERSONAL CORRESPONIENTE A LA PRIMER QUEINCENA DE ENERO DE 2019</w:t>
      </w:r>
    </w:p>
    <w:p w14:paraId="4E9C6DCB" w14:textId="77777777" w:rsidR="001418A0" w:rsidRPr="00E87780" w:rsidRDefault="001418A0" w:rsidP="001418A0">
      <w:pPr>
        <w:spacing w:line="360" w:lineRule="auto"/>
        <w:ind w:left="567" w:right="567"/>
        <w:jc w:val="both"/>
        <w:rPr>
          <w:rFonts w:ascii="Palatino Linotype" w:hAnsi="Palatino Linotype" w:cs="Tahoma"/>
          <w:bCs/>
          <w:i/>
        </w:rPr>
      </w:pPr>
      <w:r w:rsidRPr="00E87780">
        <w:rPr>
          <w:rFonts w:ascii="Palatino Linotype" w:hAnsi="Palatino Linotype" w:cs="Tahoma"/>
          <w:bCs/>
        </w:rPr>
        <w:t>…”</w:t>
      </w:r>
      <w:r w:rsidRPr="00E87780">
        <w:rPr>
          <w:rFonts w:ascii="Palatino Linotype" w:hAnsi="Palatino Linotype" w:cs="Tahoma"/>
          <w:bCs/>
          <w:i/>
        </w:rPr>
        <w:t xml:space="preserve"> (Sic.)</w:t>
      </w:r>
    </w:p>
    <w:p w14:paraId="54990D7D" w14:textId="412B7D9D" w:rsidR="001418A0" w:rsidRPr="00E87780" w:rsidRDefault="009F50DA" w:rsidP="001418A0">
      <w:pPr>
        <w:spacing w:line="360" w:lineRule="auto"/>
        <w:ind w:right="567"/>
        <w:jc w:val="both"/>
        <w:rPr>
          <w:rFonts w:ascii="Palatino Linotype" w:hAnsi="Palatino Linotype" w:cs="Tahoma"/>
          <w:bCs/>
          <w:sz w:val="22"/>
        </w:rPr>
      </w:pPr>
      <w:r w:rsidRPr="00E87780">
        <w:rPr>
          <w:rFonts w:ascii="Palatino Linotype" w:hAnsi="Palatino Linotype" w:cs="Tahoma"/>
          <w:bCs/>
          <w:sz w:val="22"/>
        </w:rPr>
        <w:t xml:space="preserve">Adjuntó </w:t>
      </w:r>
      <w:r w:rsidR="001418A0" w:rsidRPr="00E87780">
        <w:rPr>
          <w:rFonts w:ascii="Palatino Linotype" w:hAnsi="Palatino Linotype" w:cs="Tahoma"/>
          <w:bCs/>
          <w:sz w:val="22"/>
        </w:rPr>
        <w:t xml:space="preserve">al </w:t>
      </w:r>
      <w:r w:rsidR="006972CC" w:rsidRPr="00E87780">
        <w:rPr>
          <w:rFonts w:ascii="Palatino Linotype" w:hAnsi="Palatino Linotype" w:cs="Tahoma"/>
          <w:bCs/>
          <w:sz w:val="22"/>
        </w:rPr>
        <w:t xml:space="preserve">oficio </w:t>
      </w:r>
      <w:r w:rsidR="00646038" w:rsidRPr="00E87780">
        <w:rPr>
          <w:rFonts w:ascii="Palatino Linotype" w:hAnsi="Palatino Linotype" w:cs="Tahoma"/>
          <w:bCs/>
          <w:sz w:val="22"/>
        </w:rPr>
        <w:t>antes mencionado</w:t>
      </w:r>
      <w:r w:rsidR="006972CC" w:rsidRPr="00E87780">
        <w:rPr>
          <w:rFonts w:ascii="Palatino Linotype" w:hAnsi="Palatino Linotype" w:cs="Tahoma"/>
          <w:bCs/>
          <w:sz w:val="22"/>
        </w:rPr>
        <w:t xml:space="preserve">, 64 </w:t>
      </w:r>
      <w:r w:rsidR="00646038" w:rsidRPr="00E87780">
        <w:rPr>
          <w:rFonts w:ascii="Palatino Linotype" w:hAnsi="Palatino Linotype" w:cs="Tahoma"/>
          <w:bCs/>
          <w:sz w:val="22"/>
        </w:rPr>
        <w:t>archivos digitales, los cuales</w:t>
      </w:r>
      <w:r w:rsidR="006972CC" w:rsidRPr="00E87780">
        <w:rPr>
          <w:rFonts w:ascii="Palatino Linotype" w:hAnsi="Palatino Linotype" w:cs="Tahoma"/>
          <w:bCs/>
          <w:sz w:val="22"/>
        </w:rPr>
        <w:t xml:space="preserve"> contienen lo siguiente</w:t>
      </w:r>
      <w:r w:rsidR="001418A0" w:rsidRPr="00E87780">
        <w:rPr>
          <w:rFonts w:ascii="Palatino Linotype" w:hAnsi="Palatino Linotype" w:cs="Tahoma"/>
          <w:bCs/>
          <w:sz w:val="22"/>
        </w:rPr>
        <w:t>:</w:t>
      </w:r>
    </w:p>
    <w:p w14:paraId="11A14ADE" w14:textId="28702889" w:rsidR="00FD7D9B" w:rsidRPr="00E87780" w:rsidRDefault="006972CC" w:rsidP="006972CC">
      <w:pPr>
        <w:spacing w:line="360" w:lineRule="auto"/>
        <w:jc w:val="center"/>
        <w:rPr>
          <w:rFonts w:ascii="Palatino Linotype" w:eastAsia="Calibri" w:hAnsi="Palatino Linotype" w:cs="Tahoma"/>
          <w:bCs/>
          <w:sz w:val="22"/>
          <w:szCs w:val="22"/>
          <w:lang w:val="es-ES_tradnl" w:eastAsia="en-US"/>
        </w:rPr>
      </w:pPr>
      <w:r w:rsidRPr="00E87780">
        <w:rPr>
          <w:rFonts w:ascii="Palatino Linotype" w:eastAsia="Calibri" w:hAnsi="Palatino Linotype" w:cs="Tahoma"/>
          <w:bCs/>
          <w:noProof/>
          <w:sz w:val="22"/>
          <w:szCs w:val="22"/>
          <w:lang w:val="es-ES"/>
        </w:rPr>
        <w:lastRenderedPageBreak/>
        <w:drawing>
          <wp:inline distT="0" distB="0" distL="0" distR="0" wp14:anchorId="5872CD7C" wp14:editId="57B7276B">
            <wp:extent cx="5743575" cy="4648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4648200"/>
                    </a:xfrm>
                    <a:prstGeom prst="rect">
                      <a:avLst/>
                    </a:prstGeom>
                    <a:noFill/>
                    <a:ln>
                      <a:noFill/>
                    </a:ln>
                  </pic:spPr>
                </pic:pic>
              </a:graphicData>
            </a:graphic>
          </wp:inline>
        </w:drawing>
      </w:r>
    </w:p>
    <w:p w14:paraId="11A14AE0" w14:textId="77777777" w:rsidR="001B2537" w:rsidRPr="00E87780" w:rsidRDefault="001B2537" w:rsidP="00FD3113">
      <w:pPr>
        <w:spacing w:line="360" w:lineRule="auto"/>
        <w:rPr>
          <w:rFonts w:ascii="Palatino Linotype" w:hAnsi="Palatino Linotype" w:cs="Tahoma"/>
          <w:sz w:val="22"/>
          <w:szCs w:val="22"/>
        </w:rPr>
      </w:pPr>
    </w:p>
    <w:p w14:paraId="4E24BD06" w14:textId="75050C79" w:rsidR="00646038" w:rsidRPr="00E87780" w:rsidRDefault="00646038" w:rsidP="00646038">
      <w:pPr>
        <w:spacing w:line="360" w:lineRule="auto"/>
        <w:ind w:left="567" w:right="567"/>
        <w:jc w:val="both"/>
        <w:rPr>
          <w:rFonts w:ascii="Palatino Linotype" w:hAnsi="Palatino Linotype" w:cs="Tahoma"/>
          <w:b/>
        </w:rPr>
      </w:pPr>
      <w:r w:rsidRPr="00E87780">
        <w:rPr>
          <w:rFonts w:ascii="Palatino Linotype" w:hAnsi="Palatino Linotype" w:cs="Tahoma"/>
          <w:b/>
        </w:rPr>
        <w:t xml:space="preserve">Recurso de </w:t>
      </w:r>
      <w:proofErr w:type="gramStart"/>
      <w:r w:rsidRPr="00E87780">
        <w:rPr>
          <w:rFonts w:ascii="Palatino Linotype" w:hAnsi="Palatino Linotype" w:cs="Tahoma"/>
          <w:b/>
        </w:rPr>
        <w:t>Revisión  número</w:t>
      </w:r>
      <w:proofErr w:type="gramEnd"/>
      <w:r w:rsidRPr="00E87780">
        <w:rPr>
          <w:rFonts w:ascii="Palatino Linotype" w:hAnsi="Palatino Linotype" w:cs="Tahoma"/>
          <w:b/>
        </w:rPr>
        <w:t xml:space="preserve"> </w:t>
      </w:r>
      <w:r w:rsidRPr="00E87780">
        <w:rPr>
          <w:rFonts w:ascii="Palatino Linotype" w:hAnsi="Palatino Linotype" w:cs="Tahoma"/>
          <w:b/>
          <w:bCs/>
        </w:rPr>
        <w:t>00398/INFOEM/IP/RR/2019</w:t>
      </w:r>
      <w:r w:rsidRPr="00E87780">
        <w:rPr>
          <w:rFonts w:ascii="Palatino Linotype" w:hAnsi="Palatino Linotype" w:cs="Tahoma"/>
          <w:b/>
        </w:rPr>
        <w:t>:</w:t>
      </w:r>
    </w:p>
    <w:p w14:paraId="279D5842" w14:textId="77777777" w:rsidR="00646038" w:rsidRPr="00E87780" w:rsidRDefault="00646038" w:rsidP="00646038">
      <w:pPr>
        <w:spacing w:line="360" w:lineRule="auto"/>
        <w:ind w:left="567" w:right="567"/>
        <w:jc w:val="both"/>
        <w:rPr>
          <w:rFonts w:ascii="Palatino Linotype" w:hAnsi="Palatino Linotype" w:cs="Tahoma"/>
          <w:bCs/>
        </w:rPr>
      </w:pPr>
      <w:r w:rsidRPr="00E87780">
        <w:rPr>
          <w:rFonts w:ascii="Palatino Linotype" w:hAnsi="Palatino Linotype" w:cs="Tahoma"/>
          <w:bCs/>
        </w:rPr>
        <w:t>"…</w:t>
      </w:r>
    </w:p>
    <w:p w14:paraId="16AC4A5E" w14:textId="1E6BA538" w:rsidR="00646038" w:rsidRPr="00E87780" w:rsidRDefault="00646038" w:rsidP="00646038">
      <w:pPr>
        <w:spacing w:line="360" w:lineRule="auto"/>
        <w:ind w:left="567" w:right="567"/>
        <w:jc w:val="both"/>
        <w:rPr>
          <w:rFonts w:ascii="Palatino Linotype" w:hAnsi="Palatino Linotype" w:cs="Tahoma"/>
          <w:b/>
          <w:bCs/>
        </w:rPr>
      </w:pPr>
      <w:r w:rsidRPr="00E87780">
        <w:rPr>
          <w:rFonts w:ascii="Palatino Linotype" w:hAnsi="Palatino Linotype" w:cs="Tahoma"/>
          <w:b/>
          <w:bCs/>
        </w:rPr>
        <w:t>CONFORME A LA PRIMERA SESIÓN ORDINARIA DEL COMITÉ DE TRANSPARECNIA DE ESTE SMDIF NEZAHUALCOYOTL, SE DECLARA LA INEXISTENCIA DE LA INFORMACIÓN SOLICITADA, DEBIDO AL CAMBIO DE ADMINISTRACIÓN NO</w:t>
      </w:r>
      <w:r w:rsidR="00BA33BE" w:rsidRPr="00E87780">
        <w:rPr>
          <w:rFonts w:ascii="Palatino Linotype" w:hAnsi="Palatino Linotype" w:cs="Tahoma"/>
          <w:b/>
          <w:bCs/>
        </w:rPr>
        <w:t xml:space="preserve"> SE H</w:t>
      </w:r>
      <w:r w:rsidRPr="00E87780">
        <w:rPr>
          <w:rFonts w:ascii="Palatino Linotype" w:hAnsi="Palatino Linotype" w:cs="Tahoma"/>
          <w:b/>
          <w:bCs/>
        </w:rPr>
        <w:t xml:space="preserve">A GENERADO NÓMINA DE LA PRIMERA QUINCENA DE ENERO DE 2019, DEBIDO A QUE EL PRESUPUESTO DE EGRESOS PARA EL AÑO 2019 ESTA POR SER APROBADO, ESTO CON FUNDAMENTO EN EL </w:t>
      </w:r>
      <w:r w:rsidRPr="00E87780">
        <w:rPr>
          <w:rFonts w:ascii="Palatino Linotype" w:hAnsi="Palatino Linotype" w:cs="Tahoma"/>
          <w:b/>
          <w:bCs/>
        </w:rPr>
        <w:lastRenderedPageBreak/>
        <w:t>ARTÍCULO 351 DEL CÓDIGO FINANCIERO DEL ESTADO DE MÉXICO Y MUNICIPIOS</w:t>
      </w:r>
    </w:p>
    <w:p w14:paraId="3E668B74" w14:textId="6AADB0CB" w:rsidR="00646038" w:rsidRPr="00E87780" w:rsidRDefault="00646038" w:rsidP="00646038">
      <w:pPr>
        <w:spacing w:line="360" w:lineRule="auto"/>
        <w:ind w:left="567" w:right="567"/>
        <w:jc w:val="both"/>
        <w:rPr>
          <w:rFonts w:ascii="Palatino Linotype" w:hAnsi="Palatino Linotype" w:cs="Tahoma"/>
          <w:bCs/>
          <w:i/>
        </w:rPr>
      </w:pPr>
      <w:r w:rsidRPr="00E87780">
        <w:rPr>
          <w:rFonts w:ascii="Palatino Linotype" w:hAnsi="Palatino Linotype" w:cs="Tahoma"/>
          <w:bCs/>
        </w:rPr>
        <w:t>…”</w:t>
      </w:r>
      <w:r w:rsidRPr="00E87780">
        <w:rPr>
          <w:rFonts w:ascii="Palatino Linotype" w:hAnsi="Palatino Linotype" w:cs="Tahoma"/>
          <w:bCs/>
          <w:i/>
        </w:rPr>
        <w:t xml:space="preserve"> (Sic.)</w:t>
      </w:r>
    </w:p>
    <w:p w14:paraId="721833B7" w14:textId="64CBE24C" w:rsidR="00646038" w:rsidRPr="00E87780" w:rsidRDefault="00646038" w:rsidP="00646038">
      <w:pPr>
        <w:spacing w:line="360" w:lineRule="auto"/>
        <w:ind w:right="567"/>
        <w:jc w:val="both"/>
        <w:rPr>
          <w:rFonts w:ascii="Palatino Linotype" w:hAnsi="Palatino Linotype" w:cs="Tahoma"/>
          <w:bCs/>
          <w:sz w:val="22"/>
        </w:rPr>
      </w:pPr>
      <w:r w:rsidRPr="00E87780">
        <w:rPr>
          <w:rFonts w:ascii="Palatino Linotype" w:hAnsi="Palatino Linotype" w:cs="Tahoma"/>
          <w:bCs/>
          <w:sz w:val="22"/>
        </w:rPr>
        <w:t>Adjunt</w:t>
      </w:r>
      <w:r w:rsidR="009F50DA" w:rsidRPr="00E87780">
        <w:rPr>
          <w:rFonts w:ascii="Palatino Linotype" w:hAnsi="Palatino Linotype" w:cs="Tahoma"/>
          <w:bCs/>
          <w:sz w:val="22"/>
        </w:rPr>
        <w:t>ó</w:t>
      </w:r>
      <w:r w:rsidRPr="00E87780">
        <w:rPr>
          <w:rFonts w:ascii="Palatino Linotype" w:hAnsi="Palatino Linotype" w:cs="Tahoma"/>
          <w:bCs/>
          <w:sz w:val="22"/>
        </w:rPr>
        <w:t xml:space="preserve"> Acta de Inexistencia:</w:t>
      </w:r>
    </w:p>
    <w:p w14:paraId="4BD5CC24" w14:textId="66E8F247" w:rsidR="00646038" w:rsidRPr="00E87780" w:rsidRDefault="00646038" w:rsidP="00646038">
      <w:pPr>
        <w:spacing w:line="360" w:lineRule="auto"/>
        <w:ind w:right="567"/>
        <w:jc w:val="center"/>
        <w:rPr>
          <w:rFonts w:ascii="Palatino Linotype" w:hAnsi="Palatino Linotype" w:cs="Tahoma"/>
          <w:bCs/>
          <w:sz w:val="22"/>
        </w:rPr>
      </w:pPr>
      <w:r w:rsidRPr="00E87780">
        <w:rPr>
          <w:rFonts w:ascii="Palatino Linotype" w:hAnsi="Palatino Linotype" w:cs="Tahoma"/>
          <w:bCs/>
          <w:noProof/>
          <w:sz w:val="22"/>
          <w:lang w:val="es-ES"/>
        </w:rPr>
        <w:drawing>
          <wp:inline distT="0" distB="0" distL="0" distR="0" wp14:anchorId="5B0AB2F5" wp14:editId="5571226B">
            <wp:extent cx="5041608" cy="4606120"/>
            <wp:effectExtent l="0" t="0" r="698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2575" cy="4625276"/>
                    </a:xfrm>
                    <a:prstGeom prst="rect">
                      <a:avLst/>
                    </a:prstGeom>
                    <a:noFill/>
                    <a:ln>
                      <a:noFill/>
                    </a:ln>
                  </pic:spPr>
                </pic:pic>
              </a:graphicData>
            </a:graphic>
          </wp:inline>
        </w:drawing>
      </w:r>
    </w:p>
    <w:p w14:paraId="3C02209B" w14:textId="77777777" w:rsidR="00646038" w:rsidRPr="00E87780" w:rsidRDefault="00646038" w:rsidP="00646038">
      <w:pPr>
        <w:spacing w:line="360" w:lineRule="auto"/>
        <w:ind w:right="567"/>
        <w:jc w:val="both"/>
        <w:rPr>
          <w:rFonts w:ascii="Palatino Linotype" w:hAnsi="Palatino Linotype" w:cs="Tahoma"/>
          <w:bCs/>
          <w:sz w:val="22"/>
        </w:rPr>
      </w:pPr>
    </w:p>
    <w:p w14:paraId="11A14AE1" w14:textId="7CB575F1" w:rsidR="00FD7D9B" w:rsidRPr="00E87780" w:rsidRDefault="005A1C98" w:rsidP="00FD3113">
      <w:pPr>
        <w:spacing w:line="360" w:lineRule="auto"/>
        <w:jc w:val="both"/>
        <w:rPr>
          <w:rFonts w:ascii="Palatino Linotype" w:hAnsi="Palatino Linotype" w:cs="Tahoma"/>
          <w:bCs/>
          <w:iCs/>
          <w:sz w:val="22"/>
          <w:szCs w:val="22"/>
        </w:rPr>
      </w:pPr>
      <w:r w:rsidRPr="00E87780">
        <w:rPr>
          <w:rFonts w:ascii="Palatino Linotype" w:eastAsia="Calibri" w:hAnsi="Palatino Linotype" w:cs="Tahoma"/>
          <w:b/>
          <w:bCs/>
          <w:sz w:val="22"/>
          <w:szCs w:val="22"/>
          <w:lang w:val="es-ES" w:eastAsia="en-US"/>
        </w:rPr>
        <w:t>e</w:t>
      </w:r>
      <w:r w:rsidR="00806E45" w:rsidRPr="00E87780">
        <w:rPr>
          <w:rFonts w:ascii="Palatino Linotype" w:eastAsia="Calibri" w:hAnsi="Palatino Linotype" w:cs="Tahoma"/>
          <w:b/>
          <w:bCs/>
          <w:sz w:val="22"/>
          <w:szCs w:val="22"/>
          <w:lang w:val="es-ES" w:eastAsia="en-US"/>
        </w:rPr>
        <w:t xml:space="preserve">) </w:t>
      </w:r>
      <w:r w:rsidR="00FD7D9B" w:rsidRPr="00E87780">
        <w:rPr>
          <w:rFonts w:ascii="Palatino Linotype" w:hAnsi="Palatino Linotype" w:cs="Tahoma"/>
          <w:b/>
          <w:sz w:val="22"/>
          <w:szCs w:val="22"/>
        </w:rPr>
        <w:t xml:space="preserve">Vista de </w:t>
      </w:r>
      <w:proofErr w:type="gramStart"/>
      <w:r w:rsidR="00FD7D9B" w:rsidRPr="00E87780">
        <w:rPr>
          <w:rFonts w:ascii="Palatino Linotype" w:hAnsi="Palatino Linotype" w:cs="Tahoma"/>
          <w:b/>
          <w:sz w:val="22"/>
          <w:szCs w:val="22"/>
        </w:rPr>
        <w:t>los  Informes</w:t>
      </w:r>
      <w:proofErr w:type="gramEnd"/>
      <w:r w:rsidR="00FD7D9B" w:rsidRPr="00E87780">
        <w:rPr>
          <w:rFonts w:ascii="Palatino Linotype" w:hAnsi="Palatino Linotype" w:cs="Tahoma"/>
          <w:b/>
          <w:sz w:val="22"/>
          <w:szCs w:val="22"/>
        </w:rPr>
        <w:t xml:space="preserve"> Justificados: </w:t>
      </w:r>
      <w:r w:rsidR="00FD7D9B" w:rsidRPr="00E87780">
        <w:rPr>
          <w:rFonts w:ascii="Palatino Linotype" w:hAnsi="Palatino Linotype" w:cs="Tahoma"/>
          <w:sz w:val="22"/>
          <w:szCs w:val="22"/>
        </w:rPr>
        <w:t xml:space="preserve">El </w:t>
      </w:r>
      <w:r w:rsidR="00593FD8" w:rsidRPr="00E87780">
        <w:rPr>
          <w:rFonts w:ascii="Palatino Linotype" w:hAnsi="Palatino Linotype" w:cs="Tahoma"/>
          <w:sz w:val="22"/>
          <w:szCs w:val="22"/>
        </w:rPr>
        <w:t>primero de abril</w:t>
      </w:r>
      <w:r w:rsidR="00FD7D9B" w:rsidRPr="00E87780">
        <w:rPr>
          <w:rFonts w:ascii="Palatino Linotype" w:hAnsi="Palatino Linotype" w:cs="Tahoma"/>
          <w:sz w:val="22"/>
          <w:szCs w:val="22"/>
        </w:rPr>
        <w:t xml:space="preserve"> de dos mil diecinueve, se dictó acuerdo mediante el cual se </w:t>
      </w:r>
      <w:r w:rsidR="009F50DA" w:rsidRPr="00E87780">
        <w:rPr>
          <w:rFonts w:ascii="Palatino Linotype" w:hAnsi="Palatino Linotype" w:cs="Tahoma"/>
          <w:sz w:val="22"/>
          <w:szCs w:val="22"/>
        </w:rPr>
        <w:t xml:space="preserve">pusieron </w:t>
      </w:r>
      <w:r w:rsidR="00FD7D9B" w:rsidRPr="00E87780">
        <w:rPr>
          <w:rFonts w:ascii="Palatino Linotype" w:hAnsi="Palatino Linotype" w:cs="Tahoma"/>
          <w:sz w:val="22"/>
          <w:szCs w:val="22"/>
        </w:rPr>
        <w:t>a la vista del Particular, los Informes Justificados entregados por el Sujeto Obligado con respecto a los</w:t>
      </w:r>
      <w:r w:rsidR="00F4695D" w:rsidRPr="00E87780">
        <w:rPr>
          <w:rFonts w:ascii="Palatino Linotype" w:hAnsi="Palatino Linotype" w:cs="Tahoma"/>
          <w:sz w:val="22"/>
          <w:szCs w:val="22"/>
        </w:rPr>
        <w:t xml:space="preserve"> R</w:t>
      </w:r>
      <w:r w:rsidR="00FD7D9B" w:rsidRPr="00E87780">
        <w:rPr>
          <w:rFonts w:ascii="Palatino Linotype" w:hAnsi="Palatino Linotype" w:cs="Tahoma"/>
          <w:sz w:val="22"/>
          <w:szCs w:val="22"/>
        </w:rPr>
        <w:t xml:space="preserve">ecursos de </w:t>
      </w:r>
      <w:r w:rsidR="00F4695D" w:rsidRPr="00E87780">
        <w:rPr>
          <w:rFonts w:ascii="Palatino Linotype" w:hAnsi="Palatino Linotype" w:cs="Tahoma"/>
          <w:sz w:val="22"/>
          <w:szCs w:val="22"/>
        </w:rPr>
        <w:t>R</w:t>
      </w:r>
      <w:r w:rsidR="00FD7D9B" w:rsidRPr="00E87780">
        <w:rPr>
          <w:rFonts w:ascii="Palatino Linotype" w:hAnsi="Palatino Linotype" w:cs="Tahoma"/>
          <w:sz w:val="22"/>
          <w:szCs w:val="22"/>
        </w:rPr>
        <w:t xml:space="preserve">evisión, materia de la presente resolución, por haber modificado su respuesta inicial, el cual fue notificado a las </w:t>
      </w:r>
      <w:r w:rsidR="00FD7D9B" w:rsidRPr="00E87780">
        <w:rPr>
          <w:rFonts w:ascii="Palatino Linotype" w:hAnsi="Palatino Linotype" w:cs="Tahoma"/>
          <w:sz w:val="22"/>
          <w:szCs w:val="22"/>
        </w:rPr>
        <w:lastRenderedPageBreak/>
        <w:t>partes, en esa misma fecha, a través del Sistema de Acceso a la Información Mexiquense (SAIMEX). No obstante</w:t>
      </w:r>
      <w:r w:rsidR="00FD7D9B" w:rsidRPr="00E87780">
        <w:rPr>
          <w:rFonts w:ascii="Palatino Linotype" w:hAnsi="Palatino Linotype" w:cs="Tahoma"/>
          <w:bCs/>
          <w:iCs/>
          <w:sz w:val="22"/>
          <w:szCs w:val="22"/>
          <w:lang w:val="es-ES_tradnl"/>
        </w:rPr>
        <w:t>, el Recurrente omitió realizar manifestación alguna que a su derecho conviniera y asistiera</w:t>
      </w:r>
      <w:r w:rsidR="00FD7D9B" w:rsidRPr="00E87780">
        <w:rPr>
          <w:rFonts w:ascii="Palatino Linotype" w:hAnsi="Palatino Linotype" w:cs="Tahoma"/>
          <w:bCs/>
          <w:iCs/>
          <w:sz w:val="22"/>
          <w:szCs w:val="22"/>
        </w:rPr>
        <w:t>.</w:t>
      </w:r>
    </w:p>
    <w:p w14:paraId="11A14AE2" w14:textId="77777777" w:rsidR="00FD7D9B" w:rsidRPr="00E87780" w:rsidRDefault="00FD7D9B" w:rsidP="00FD3113">
      <w:pPr>
        <w:spacing w:line="360" w:lineRule="auto"/>
        <w:jc w:val="both"/>
        <w:rPr>
          <w:rFonts w:ascii="Palatino Linotype" w:eastAsia="Calibri" w:hAnsi="Palatino Linotype" w:cs="Tahoma"/>
          <w:b/>
          <w:bCs/>
          <w:sz w:val="22"/>
          <w:szCs w:val="22"/>
          <w:lang w:val="es-ES" w:eastAsia="en-US"/>
        </w:rPr>
      </w:pPr>
    </w:p>
    <w:p w14:paraId="11A14AE3" w14:textId="6603D2CE" w:rsidR="00FD7D9B" w:rsidRPr="00E87780" w:rsidRDefault="005A1C98" w:rsidP="00FD3113">
      <w:pPr>
        <w:spacing w:line="360" w:lineRule="auto"/>
        <w:jc w:val="both"/>
        <w:rPr>
          <w:rFonts w:ascii="Palatino Linotype" w:eastAsia="Calibri" w:hAnsi="Palatino Linotype" w:cs="Tahoma"/>
          <w:b/>
          <w:bCs/>
          <w:sz w:val="22"/>
          <w:szCs w:val="22"/>
          <w:lang w:eastAsia="en-US"/>
        </w:rPr>
      </w:pPr>
      <w:r w:rsidRPr="00E87780">
        <w:rPr>
          <w:rFonts w:ascii="Palatino Linotype" w:eastAsia="Calibri" w:hAnsi="Palatino Linotype" w:cs="Tahoma"/>
          <w:b/>
          <w:bCs/>
          <w:sz w:val="22"/>
          <w:szCs w:val="22"/>
          <w:lang w:val="es-ES" w:eastAsia="en-US"/>
        </w:rPr>
        <w:t>f</w:t>
      </w:r>
      <w:r w:rsidR="00FD7D9B" w:rsidRPr="00E87780">
        <w:rPr>
          <w:rFonts w:ascii="Palatino Linotype" w:eastAsia="Calibri" w:hAnsi="Palatino Linotype" w:cs="Tahoma"/>
          <w:b/>
          <w:bCs/>
          <w:sz w:val="22"/>
          <w:szCs w:val="22"/>
          <w:lang w:val="es-ES" w:eastAsia="en-US"/>
        </w:rPr>
        <w:t xml:space="preserve">) </w:t>
      </w:r>
      <w:r w:rsidR="000D121A" w:rsidRPr="00E87780">
        <w:rPr>
          <w:rFonts w:ascii="Palatino Linotype" w:eastAsia="Calibri" w:hAnsi="Palatino Linotype" w:cs="Tahoma"/>
          <w:b/>
          <w:bCs/>
          <w:sz w:val="22"/>
          <w:szCs w:val="22"/>
          <w:lang w:val="es-ES" w:eastAsia="en-US"/>
        </w:rPr>
        <w:t xml:space="preserve">Ampliación del plazo para resolver: </w:t>
      </w:r>
      <w:r w:rsidR="00593FD8" w:rsidRPr="00E87780">
        <w:rPr>
          <w:rFonts w:ascii="Palatino Linotype" w:eastAsia="Calibri" w:hAnsi="Palatino Linotype" w:cs="Tahoma"/>
          <w:bCs/>
          <w:sz w:val="22"/>
          <w:szCs w:val="22"/>
          <w:lang w:val="es-ES" w:eastAsia="en-US"/>
        </w:rPr>
        <w:t>El veintiocho de marzo</w:t>
      </w:r>
      <w:r w:rsidR="00FD7D9B" w:rsidRPr="00E87780">
        <w:rPr>
          <w:rFonts w:ascii="Palatino Linotype" w:eastAsia="Calibri" w:hAnsi="Palatino Linotype" w:cs="Tahoma"/>
          <w:bCs/>
          <w:sz w:val="22"/>
          <w:szCs w:val="22"/>
          <w:lang w:val="es-ES" w:eastAsia="en-U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w:t>
      </w:r>
      <w:r w:rsidR="00F4695D" w:rsidRPr="00E87780">
        <w:rPr>
          <w:rFonts w:ascii="Palatino Linotype" w:eastAsia="Calibri" w:hAnsi="Palatino Linotype" w:cs="Tahoma"/>
          <w:bCs/>
          <w:sz w:val="22"/>
          <w:szCs w:val="22"/>
          <w:lang w:val="es-ES" w:eastAsia="en-US"/>
        </w:rPr>
        <w:t>es, el plazo para resolver los Recursos de R</w:t>
      </w:r>
      <w:r w:rsidR="00FD7D9B" w:rsidRPr="00E87780">
        <w:rPr>
          <w:rFonts w:ascii="Palatino Linotype" w:eastAsia="Calibri" w:hAnsi="Palatino Linotype" w:cs="Tahoma"/>
          <w:bCs/>
          <w:sz w:val="22"/>
          <w:szCs w:val="22"/>
          <w:lang w:val="es-ES" w:eastAsia="en-US"/>
        </w:rPr>
        <w:t>evisión que nos ocupan; acto que fue notificado a las partes, mediante el Sistema de Acceso a la Información Mexiquense (SAIMEX), el mismo día.</w:t>
      </w:r>
    </w:p>
    <w:p w14:paraId="11A14AE4" w14:textId="77777777" w:rsidR="00806E45" w:rsidRPr="00E87780" w:rsidRDefault="00806E45" w:rsidP="00FD3113">
      <w:pPr>
        <w:spacing w:line="360" w:lineRule="auto"/>
        <w:jc w:val="both"/>
        <w:rPr>
          <w:rFonts w:ascii="Palatino Linotype" w:eastAsia="Calibri" w:hAnsi="Palatino Linotype" w:cs="Tahoma"/>
          <w:b/>
          <w:bCs/>
          <w:sz w:val="22"/>
          <w:szCs w:val="22"/>
          <w:lang w:val="es-ES" w:eastAsia="en-US"/>
        </w:rPr>
      </w:pPr>
    </w:p>
    <w:p w14:paraId="11A14AE5" w14:textId="61B15AC0" w:rsidR="00C30D70" w:rsidRPr="00E87780" w:rsidRDefault="005A1C98" w:rsidP="00FD3113">
      <w:pPr>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
          <w:bCs/>
          <w:sz w:val="22"/>
          <w:szCs w:val="22"/>
          <w:lang w:val="es-ES" w:eastAsia="en-US"/>
        </w:rPr>
        <w:t>g</w:t>
      </w:r>
      <w:r w:rsidR="00285B21" w:rsidRPr="00E87780">
        <w:rPr>
          <w:rFonts w:ascii="Palatino Linotype" w:eastAsia="Calibri" w:hAnsi="Palatino Linotype" w:cs="Tahoma"/>
          <w:b/>
          <w:bCs/>
          <w:sz w:val="22"/>
          <w:szCs w:val="22"/>
          <w:lang w:val="es-ES" w:eastAsia="en-US"/>
        </w:rPr>
        <w:t xml:space="preserve">) </w:t>
      </w:r>
      <w:r w:rsidR="000D121A" w:rsidRPr="00E87780">
        <w:rPr>
          <w:rFonts w:ascii="Palatino Linotype" w:eastAsia="Calibri" w:hAnsi="Palatino Linotype" w:cs="Tahoma"/>
          <w:b/>
          <w:bCs/>
          <w:sz w:val="22"/>
          <w:szCs w:val="22"/>
          <w:lang w:val="es-ES" w:eastAsia="en-US"/>
        </w:rPr>
        <w:t>Cierre de instrucción:</w:t>
      </w:r>
      <w:r w:rsidR="000D121A" w:rsidRPr="00E87780">
        <w:rPr>
          <w:rFonts w:ascii="Palatino Linotype" w:eastAsia="Calibri" w:hAnsi="Palatino Linotype" w:cs="Tahoma"/>
          <w:bCs/>
          <w:sz w:val="22"/>
          <w:szCs w:val="22"/>
          <w:lang w:val="es-ES" w:eastAsia="en-US"/>
        </w:rPr>
        <w:t xml:space="preserve"> </w:t>
      </w:r>
      <w:r w:rsidR="00C30D70" w:rsidRPr="00E87780">
        <w:rPr>
          <w:rFonts w:ascii="Palatino Linotype" w:eastAsia="Calibri" w:hAnsi="Palatino Linotype" w:cs="Tahoma"/>
          <w:bCs/>
          <w:sz w:val="22"/>
          <w:szCs w:val="22"/>
          <w:lang w:val="es-ES" w:eastAsia="en-US"/>
        </w:rPr>
        <w:t>El</w:t>
      </w:r>
      <w:r w:rsidR="000D121A" w:rsidRPr="00E87780">
        <w:rPr>
          <w:rFonts w:ascii="Palatino Linotype" w:eastAsia="Calibri" w:hAnsi="Palatino Linotype" w:cs="Tahoma"/>
          <w:bCs/>
          <w:sz w:val="22"/>
          <w:szCs w:val="22"/>
          <w:lang w:val="es-ES" w:eastAsia="en-US"/>
        </w:rPr>
        <w:t xml:space="preserve"> </w:t>
      </w:r>
      <w:r w:rsidR="00593FD8" w:rsidRPr="00E87780">
        <w:rPr>
          <w:rFonts w:ascii="Palatino Linotype" w:eastAsia="Calibri" w:hAnsi="Palatino Linotype" w:cs="Tahoma"/>
          <w:bCs/>
          <w:sz w:val="22"/>
          <w:szCs w:val="22"/>
          <w:lang w:val="es-ES" w:eastAsia="en-US"/>
        </w:rPr>
        <w:t>cuatro</w:t>
      </w:r>
      <w:r w:rsidR="000D121A" w:rsidRPr="00E87780">
        <w:rPr>
          <w:rFonts w:ascii="Palatino Linotype" w:eastAsia="Calibri" w:hAnsi="Palatino Linotype" w:cs="Tahoma"/>
          <w:bCs/>
          <w:sz w:val="22"/>
          <w:szCs w:val="22"/>
          <w:lang w:val="es-ES" w:eastAsia="en-US"/>
        </w:rPr>
        <w:t xml:space="preserve"> de</w:t>
      </w:r>
      <w:r w:rsidR="00593FD8" w:rsidRPr="00E87780">
        <w:rPr>
          <w:rFonts w:ascii="Palatino Linotype" w:eastAsia="Calibri" w:hAnsi="Palatino Linotype" w:cs="Tahoma"/>
          <w:bCs/>
          <w:sz w:val="22"/>
          <w:szCs w:val="22"/>
          <w:lang w:val="es-ES" w:eastAsia="en-US"/>
        </w:rPr>
        <w:t xml:space="preserve"> abril</w:t>
      </w:r>
      <w:r w:rsidR="000D121A" w:rsidRPr="00E87780">
        <w:rPr>
          <w:rFonts w:ascii="Palatino Linotype" w:eastAsia="Calibri" w:hAnsi="Palatino Linotype" w:cs="Tahoma"/>
          <w:bCs/>
          <w:sz w:val="22"/>
          <w:szCs w:val="22"/>
          <w:lang w:val="es-ES" w:eastAsia="en-US"/>
        </w:rPr>
        <w:t xml:space="preserve"> de dos mil </w:t>
      </w:r>
      <w:r w:rsidR="00C30D70" w:rsidRPr="00E87780">
        <w:rPr>
          <w:rFonts w:ascii="Palatino Linotype" w:eastAsia="Calibri" w:hAnsi="Palatino Linotype" w:cs="Tahoma"/>
          <w:bCs/>
          <w:sz w:val="22"/>
          <w:szCs w:val="22"/>
          <w:lang w:val="es-ES" w:eastAsia="en-US"/>
        </w:rPr>
        <w:t>diecinueve</w:t>
      </w:r>
      <w:r w:rsidR="000D121A" w:rsidRPr="00E87780">
        <w:rPr>
          <w:rFonts w:ascii="Palatino Linotype" w:eastAsia="Calibri" w:hAnsi="Palatino Linotype" w:cs="Tahoma"/>
          <w:bCs/>
          <w:sz w:val="22"/>
          <w:szCs w:val="22"/>
          <w:lang w:val="es-ES" w:eastAsia="en-US"/>
        </w:rPr>
        <w:t xml:space="preserve">, al no existir diligencias pendientes por desahogar, </w:t>
      </w:r>
      <w:r w:rsidR="00C30D70" w:rsidRPr="00E87780">
        <w:rPr>
          <w:rFonts w:ascii="Palatino Linotype" w:eastAsia="Calibri" w:hAnsi="Palatino Linotype" w:cs="Tahoma"/>
          <w:bCs/>
          <w:sz w:val="22"/>
          <w:szCs w:val="22"/>
          <w:lang w:eastAsia="en-US"/>
        </w:rPr>
        <w:t>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11A14AE6" w14:textId="77777777" w:rsidR="000D121A" w:rsidRPr="00E87780" w:rsidRDefault="000D121A" w:rsidP="00FD3113">
      <w:pPr>
        <w:spacing w:line="360" w:lineRule="auto"/>
        <w:jc w:val="both"/>
        <w:rPr>
          <w:rFonts w:ascii="Palatino Linotype" w:eastAsia="Calibri" w:hAnsi="Palatino Linotype" w:cs="Tahoma"/>
          <w:bCs/>
          <w:sz w:val="22"/>
          <w:szCs w:val="22"/>
          <w:lang w:val="es-ES" w:eastAsia="en-US"/>
        </w:rPr>
      </w:pPr>
    </w:p>
    <w:p w14:paraId="11A14AE7" w14:textId="77777777" w:rsidR="00806E45" w:rsidRPr="00E87780" w:rsidRDefault="00806E45" w:rsidP="00FD3113">
      <w:pPr>
        <w:spacing w:line="360" w:lineRule="auto"/>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285B21" w:rsidRPr="00E87780">
        <w:rPr>
          <w:rFonts w:ascii="Palatino Linotype" w:eastAsia="Calibri" w:hAnsi="Palatino Linotype" w:cs="Tahoma"/>
          <w:bCs/>
          <w:sz w:val="22"/>
          <w:szCs w:val="22"/>
          <w:lang w:val="es-ES" w:eastAsia="en-US"/>
        </w:rPr>
        <w:t>recho proceda, de acuerdo con lo</w:t>
      </w:r>
      <w:r w:rsidRPr="00E87780">
        <w:rPr>
          <w:rFonts w:ascii="Palatino Linotype" w:eastAsia="Calibri" w:hAnsi="Palatino Linotype" w:cs="Tahoma"/>
          <w:bCs/>
          <w:sz w:val="22"/>
          <w:szCs w:val="22"/>
          <w:lang w:val="es-ES" w:eastAsia="en-US"/>
        </w:rPr>
        <w:t xml:space="preserve">s siguientes: </w:t>
      </w:r>
    </w:p>
    <w:p w14:paraId="11A14AE8" w14:textId="77777777" w:rsidR="00ED5BCA" w:rsidRPr="00E87780" w:rsidRDefault="00ED5BCA" w:rsidP="00FD3113">
      <w:pPr>
        <w:spacing w:line="360" w:lineRule="auto"/>
        <w:rPr>
          <w:rFonts w:ascii="Palatino Linotype" w:eastAsia="Calibri" w:hAnsi="Palatino Linotype" w:cs="Tahoma"/>
          <w:b/>
          <w:bCs/>
          <w:sz w:val="22"/>
          <w:szCs w:val="22"/>
          <w:lang w:val="es-ES" w:eastAsia="en-US"/>
        </w:rPr>
      </w:pPr>
    </w:p>
    <w:p w14:paraId="11A14AE9" w14:textId="77777777" w:rsidR="00806E45" w:rsidRPr="00E87780" w:rsidRDefault="00285B21" w:rsidP="00FD3113">
      <w:pPr>
        <w:spacing w:line="360" w:lineRule="auto"/>
        <w:jc w:val="center"/>
        <w:rPr>
          <w:rFonts w:ascii="Palatino Linotype" w:eastAsia="Calibri" w:hAnsi="Palatino Linotype" w:cs="Tahoma"/>
          <w:b/>
          <w:bCs/>
          <w:sz w:val="22"/>
          <w:szCs w:val="22"/>
          <w:lang w:val="es-ES" w:eastAsia="en-US"/>
        </w:rPr>
      </w:pPr>
      <w:r w:rsidRPr="00E87780">
        <w:rPr>
          <w:rFonts w:ascii="Palatino Linotype" w:eastAsia="Calibri" w:hAnsi="Palatino Linotype" w:cs="Tahoma"/>
          <w:b/>
          <w:bCs/>
          <w:sz w:val="22"/>
          <w:szCs w:val="22"/>
          <w:lang w:val="es-ES" w:eastAsia="en-US"/>
        </w:rPr>
        <w:t>CONSIDERANDOS</w:t>
      </w:r>
    </w:p>
    <w:p w14:paraId="11A14AEA" w14:textId="77777777" w:rsidR="00806E45" w:rsidRPr="00E87780" w:rsidRDefault="00806E45" w:rsidP="00FD3113">
      <w:pPr>
        <w:spacing w:line="360" w:lineRule="auto"/>
        <w:jc w:val="both"/>
        <w:rPr>
          <w:rFonts w:ascii="Palatino Linotype" w:eastAsia="Calibri" w:hAnsi="Palatino Linotype" w:cs="Tahoma"/>
          <w:b/>
          <w:bCs/>
          <w:sz w:val="22"/>
          <w:szCs w:val="22"/>
          <w:lang w:val="es-ES" w:eastAsia="en-US"/>
        </w:rPr>
      </w:pPr>
    </w:p>
    <w:p w14:paraId="696DF9E6" w14:textId="77777777" w:rsidR="009F50DA" w:rsidRPr="00E87780" w:rsidRDefault="009F50DA" w:rsidP="00FD3113">
      <w:pPr>
        <w:spacing w:line="360" w:lineRule="auto"/>
        <w:jc w:val="both"/>
        <w:rPr>
          <w:rFonts w:ascii="Palatino Linotype" w:eastAsia="Calibri" w:hAnsi="Palatino Linotype" w:cs="Tahoma"/>
          <w:b/>
          <w:bCs/>
          <w:sz w:val="22"/>
          <w:szCs w:val="22"/>
          <w:lang w:val="es-ES" w:eastAsia="en-US"/>
        </w:rPr>
      </w:pPr>
    </w:p>
    <w:p w14:paraId="11A14AEB" w14:textId="77777777" w:rsidR="00806E45" w:rsidRPr="00E87780" w:rsidRDefault="00285B21" w:rsidP="00FD3113">
      <w:pPr>
        <w:spacing w:line="360" w:lineRule="auto"/>
        <w:jc w:val="both"/>
        <w:rPr>
          <w:rFonts w:ascii="Palatino Linotype" w:eastAsia="Calibri" w:hAnsi="Palatino Linotype" w:cs="Tahoma"/>
          <w:b/>
          <w:bCs/>
          <w:sz w:val="22"/>
          <w:szCs w:val="22"/>
          <w:lang w:val="es-ES" w:eastAsia="en-US"/>
        </w:rPr>
      </w:pPr>
      <w:r w:rsidRPr="00E87780">
        <w:rPr>
          <w:rFonts w:ascii="Palatino Linotype" w:eastAsia="Calibri" w:hAnsi="Palatino Linotype" w:cs="Tahoma"/>
          <w:b/>
          <w:bCs/>
          <w:sz w:val="22"/>
          <w:szCs w:val="22"/>
          <w:lang w:val="es-ES" w:eastAsia="en-US"/>
        </w:rPr>
        <w:lastRenderedPageBreak/>
        <w:t>PRIMERO</w:t>
      </w:r>
      <w:r w:rsidR="00806E45" w:rsidRPr="00E87780">
        <w:rPr>
          <w:rFonts w:ascii="Palatino Linotype" w:eastAsia="Calibri" w:hAnsi="Palatino Linotype" w:cs="Tahoma"/>
          <w:b/>
          <w:bCs/>
          <w:sz w:val="22"/>
          <w:szCs w:val="22"/>
          <w:lang w:val="es-ES" w:eastAsia="en-US"/>
        </w:rPr>
        <w:t xml:space="preserve">. Competencia. </w:t>
      </w:r>
    </w:p>
    <w:p w14:paraId="11A14AEC" w14:textId="77777777" w:rsidR="00806E45" w:rsidRPr="00E87780" w:rsidRDefault="00806E45" w:rsidP="00FD3113">
      <w:pPr>
        <w:spacing w:line="360" w:lineRule="auto"/>
        <w:jc w:val="both"/>
        <w:rPr>
          <w:rFonts w:ascii="Palatino Linotype" w:eastAsia="Calibri" w:hAnsi="Palatino Linotype" w:cs="Tahoma"/>
          <w:b/>
          <w:bCs/>
          <w:sz w:val="22"/>
          <w:szCs w:val="22"/>
          <w:lang w:val="es-ES" w:eastAsia="en-US"/>
        </w:rPr>
      </w:pPr>
    </w:p>
    <w:p w14:paraId="11A14AED" w14:textId="77777777" w:rsidR="00C30D70" w:rsidRPr="00E87780" w:rsidRDefault="00C30D70" w:rsidP="00FD3113">
      <w:pPr>
        <w:spacing w:line="360" w:lineRule="auto"/>
        <w:jc w:val="both"/>
        <w:rPr>
          <w:rFonts w:ascii="Palatino Linotype" w:hAnsi="Palatino Linotype" w:cs="Tahoma"/>
          <w:sz w:val="22"/>
          <w:szCs w:val="24"/>
          <w:shd w:val="clear" w:color="auto" w:fill="FFFFFF"/>
        </w:rPr>
      </w:pPr>
      <w:r w:rsidRPr="00E87780">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E87780">
        <w:rPr>
          <w:rStyle w:val="apple-converted-space"/>
          <w:rFonts w:ascii="Palatino Linotype" w:hAnsi="Palatino Linotype" w:cs="Tahoma"/>
          <w:sz w:val="22"/>
          <w:szCs w:val="24"/>
          <w:shd w:val="clear" w:color="auto" w:fill="FFFFFF"/>
        </w:rPr>
        <w:t xml:space="preserve"> 7°, </w:t>
      </w:r>
      <w:r w:rsidRPr="00E87780">
        <w:rPr>
          <w:rFonts w:ascii="Palatino Linotype" w:hAnsi="Palatino Linotype" w:cs="Tahoma"/>
          <w:sz w:val="22"/>
          <w:szCs w:val="24"/>
        </w:rPr>
        <w:t xml:space="preserve">9°, fracciones I y XXIV y 11 </w:t>
      </w:r>
      <w:r w:rsidRPr="00E87780">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11A14AEE" w14:textId="77777777" w:rsidR="00806E45" w:rsidRPr="00E87780" w:rsidRDefault="00806E45" w:rsidP="00FD3113">
      <w:pPr>
        <w:spacing w:line="360" w:lineRule="auto"/>
        <w:jc w:val="both"/>
        <w:rPr>
          <w:rFonts w:ascii="Palatino Linotype" w:eastAsia="Calibri" w:hAnsi="Palatino Linotype" w:cs="Tahoma"/>
          <w:bCs/>
          <w:sz w:val="22"/>
          <w:szCs w:val="22"/>
          <w:lang w:val="es-ES_tradnl" w:eastAsia="en-US"/>
        </w:rPr>
      </w:pPr>
    </w:p>
    <w:p w14:paraId="11A14AEF" w14:textId="77777777" w:rsidR="00C30D70" w:rsidRPr="00E87780" w:rsidRDefault="00C30D70" w:rsidP="00FD3113">
      <w:pPr>
        <w:autoSpaceDE w:val="0"/>
        <w:autoSpaceDN w:val="0"/>
        <w:adjustRightInd w:val="0"/>
        <w:spacing w:line="360" w:lineRule="auto"/>
        <w:jc w:val="both"/>
        <w:rPr>
          <w:rFonts w:ascii="Palatino Linotype" w:hAnsi="Palatino Linotype" w:cs="Tahoma"/>
          <w:sz w:val="22"/>
          <w:szCs w:val="24"/>
        </w:rPr>
      </w:pPr>
      <w:r w:rsidRPr="00E87780">
        <w:rPr>
          <w:rFonts w:ascii="Palatino Linotype" w:eastAsia="Calibri" w:hAnsi="Palatino Linotype" w:cs="Tahoma"/>
          <w:b/>
          <w:color w:val="000000"/>
          <w:sz w:val="22"/>
          <w:szCs w:val="24"/>
          <w:lang w:eastAsia="es-MX"/>
        </w:rPr>
        <w:t>SEGUNDO</w:t>
      </w:r>
      <w:r w:rsidRPr="00E87780">
        <w:rPr>
          <w:rFonts w:ascii="Palatino Linotype" w:eastAsia="Calibri" w:hAnsi="Palatino Linotype" w:cs="Tahoma"/>
          <w:color w:val="000000"/>
          <w:sz w:val="22"/>
          <w:szCs w:val="24"/>
          <w:lang w:eastAsia="es-MX"/>
        </w:rPr>
        <w:t xml:space="preserve">. </w:t>
      </w:r>
      <w:r w:rsidRPr="00E87780">
        <w:rPr>
          <w:rFonts w:ascii="Palatino Linotype" w:hAnsi="Palatino Linotype" w:cs="Tahoma"/>
          <w:b/>
          <w:sz w:val="22"/>
          <w:szCs w:val="24"/>
        </w:rPr>
        <w:t>Metodología de estudio.</w:t>
      </w:r>
      <w:r w:rsidRPr="00E87780">
        <w:rPr>
          <w:rFonts w:ascii="Palatino Linotype" w:hAnsi="Palatino Linotype" w:cs="Tahoma"/>
          <w:sz w:val="22"/>
          <w:szCs w:val="24"/>
        </w:rPr>
        <w:t xml:space="preserve"> </w:t>
      </w:r>
    </w:p>
    <w:p w14:paraId="11A14AF0" w14:textId="77777777" w:rsidR="00C30D70" w:rsidRPr="00E87780" w:rsidRDefault="00C30D70" w:rsidP="00FD3113">
      <w:pPr>
        <w:autoSpaceDE w:val="0"/>
        <w:autoSpaceDN w:val="0"/>
        <w:adjustRightInd w:val="0"/>
        <w:spacing w:line="360" w:lineRule="auto"/>
        <w:jc w:val="both"/>
        <w:rPr>
          <w:rFonts w:ascii="Palatino Linotype" w:hAnsi="Palatino Linotype" w:cs="Tahoma"/>
          <w:sz w:val="22"/>
          <w:szCs w:val="24"/>
        </w:rPr>
      </w:pPr>
    </w:p>
    <w:p w14:paraId="11A14AF1" w14:textId="77777777" w:rsidR="00C30D70" w:rsidRPr="00E87780" w:rsidRDefault="00C30D70" w:rsidP="00FD3113">
      <w:pPr>
        <w:autoSpaceDE w:val="0"/>
        <w:autoSpaceDN w:val="0"/>
        <w:adjustRightInd w:val="0"/>
        <w:spacing w:line="360" w:lineRule="auto"/>
        <w:jc w:val="both"/>
        <w:rPr>
          <w:rFonts w:ascii="Palatino Linotype" w:hAnsi="Palatino Linotype" w:cs="Tahoma"/>
          <w:sz w:val="22"/>
          <w:szCs w:val="24"/>
          <w:lang w:val="es-ES"/>
        </w:rPr>
      </w:pPr>
      <w:r w:rsidRPr="00E87780">
        <w:rPr>
          <w:rFonts w:ascii="Palatino Linotype" w:hAnsi="Palatino Linotype" w:cs="Tahoma"/>
          <w:sz w:val="22"/>
          <w:szCs w:val="24"/>
          <w:lang w:val="es-ES"/>
        </w:rPr>
        <w:t xml:space="preserve">De las constancias que forma parte del Recurso de Revisión que se analiza, se advierte que previo al estudio del fondo de la </w:t>
      </w:r>
      <w:r w:rsidRPr="00E87780">
        <w:rPr>
          <w:rFonts w:ascii="Palatino Linotype" w:hAnsi="Palatino Linotype" w:cs="Tahoma"/>
          <w:i/>
          <w:sz w:val="22"/>
          <w:szCs w:val="24"/>
          <w:lang w:val="es-ES"/>
        </w:rPr>
        <w:t>litis</w:t>
      </w:r>
      <w:r w:rsidRPr="00E87780">
        <w:rPr>
          <w:rFonts w:ascii="Palatino Linotype" w:hAnsi="Palatino Linotype" w:cs="Tahoma"/>
          <w:sz w:val="22"/>
          <w:szCs w:val="24"/>
          <w:lang w:val="es-ES"/>
        </w:rPr>
        <w:t>, es necesario estudiar las causales de improcedencia, para determinar lo que en Derecho proceda.</w:t>
      </w:r>
    </w:p>
    <w:p w14:paraId="11A14AF2" w14:textId="77777777" w:rsidR="00C30D70" w:rsidRPr="00E87780" w:rsidRDefault="00C30D70" w:rsidP="00FD3113">
      <w:pPr>
        <w:autoSpaceDE w:val="0"/>
        <w:autoSpaceDN w:val="0"/>
        <w:adjustRightInd w:val="0"/>
        <w:spacing w:line="360" w:lineRule="auto"/>
        <w:jc w:val="both"/>
        <w:rPr>
          <w:rFonts w:ascii="Palatino Linotype" w:eastAsia="Calibri" w:hAnsi="Palatino Linotype" w:cs="Tahoma"/>
          <w:b/>
          <w:color w:val="000000"/>
          <w:sz w:val="22"/>
          <w:szCs w:val="24"/>
          <w:lang w:eastAsia="es-MX"/>
        </w:rPr>
      </w:pPr>
    </w:p>
    <w:p w14:paraId="11A14AF3" w14:textId="77777777" w:rsidR="00C30D70" w:rsidRPr="00E87780" w:rsidRDefault="00C30D70" w:rsidP="00FD3113">
      <w:pPr>
        <w:autoSpaceDE w:val="0"/>
        <w:autoSpaceDN w:val="0"/>
        <w:adjustRightInd w:val="0"/>
        <w:spacing w:line="360" w:lineRule="auto"/>
        <w:jc w:val="both"/>
        <w:rPr>
          <w:rFonts w:ascii="Palatino Linotype" w:eastAsia="Calibri" w:hAnsi="Palatino Linotype" w:cs="Tahoma"/>
          <w:color w:val="000000"/>
          <w:sz w:val="22"/>
          <w:szCs w:val="24"/>
          <w:lang w:eastAsia="es-MX"/>
        </w:rPr>
      </w:pPr>
      <w:r w:rsidRPr="00E87780">
        <w:rPr>
          <w:rFonts w:ascii="Palatino Linotype" w:eastAsia="Calibri" w:hAnsi="Palatino Linotype" w:cs="Tahoma"/>
          <w:b/>
          <w:color w:val="000000"/>
          <w:sz w:val="22"/>
          <w:szCs w:val="24"/>
          <w:lang w:eastAsia="es-MX"/>
        </w:rPr>
        <w:t>Causales de improcedencia.</w:t>
      </w:r>
      <w:r w:rsidRPr="00E87780">
        <w:rPr>
          <w:rFonts w:ascii="Palatino Linotype" w:eastAsia="Calibri" w:hAnsi="Palatino Linotype" w:cs="Tahoma"/>
          <w:color w:val="000000"/>
          <w:sz w:val="22"/>
          <w:szCs w:val="24"/>
          <w:lang w:eastAsia="es-MX"/>
        </w:rPr>
        <w:t xml:space="preserve"> </w:t>
      </w:r>
    </w:p>
    <w:p w14:paraId="11A14AF4" w14:textId="77777777" w:rsidR="00C30D70" w:rsidRPr="00E87780" w:rsidRDefault="00C30D70" w:rsidP="00FD3113">
      <w:pPr>
        <w:autoSpaceDE w:val="0"/>
        <w:autoSpaceDN w:val="0"/>
        <w:adjustRightInd w:val="0"/>
        <w:spacing w:line="360" w:lineRule="auto"/>
        <w:jc w:val="both"/>
        <w:rPr>
          <w:rFonts w:ascii="Palatino Linotype" w:eastAsia="Calibri" w:hAnsi="Palatino Linotype" w:cs="Tahoma"/>
          <w:color w:val="000000"/>
          <w:sz w:val="22"/>
          <w:szCs w:val="24"/>
          <w:lang w:eastAsia="es-MX"/>
        </w:rPr>
      </w:pPr>
    </w:p>
    <w:p w14:paraId="11A14AF5" w14:textId="77777777" w:rsidR="00C30D70" w:rsidRPr="00E87780" w:rsidRDefault="00C30D70" w:rsidP="00FD3113">
      <w:pPr>
        <w:spacing w:line="360" w:lineRule="auto"/>
        <w:jc w:val="both"/>
        <w:rPr>
          <w:rFonts w:ascii="Palatino Linotype" w:hAnsi="Palatino Linotype" w:cs="Tahoma"/>
          <w:sz w:val="22"/>
          <w:szCs w:val="24"/>
        </w:rPr>
      </w:pPr>
      <w:r w:rsidRPr="00E87780">
        <w:rPr>
          <w:rFonts w:ascii="Palatino Linotype" w:hAnsi="Palatino Linotype" w:cs="Tahoma"/>
          <w:sz w:val="22"/>
          <w:szCs w:val="24"/>
        </w:rPr>
        <w:t xml:space="preserve">Este Instituto realiza el estudio oficioso de las causales de improcedencia, por tratarse de una cuestión de orden público y de estudio preferente (acorde con el Criterio orientador en la Tesis </w:t>
      </w:r>
      <w:r w:rsidRPr="00E87780">
        <w:rPr>
          <w:rFonts w:ascii="Palatino Linotype" w:hAnsi="Palatino Linotype" w:cs="Tahoma"/>
          <w:sz w:val="22"/>
          <w:szCs w:val="24"/>
        </w:rPr>
        <w:lastRenderedPageBreak/>
        <w:t>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1A14AF6" w14:textId="77777777" w:rsidR="00C30D70" w:rsidRPr="00E87780" w:rsidRDefault="00C30D70" w:rsidP="00FD3113">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1A14AF7" w14:textId="77777777" w:rsidR="00C30D70" w:rsidRPr="00E87780" w:rsidRDefault="00C30D70" w:rsidP="00FD3113">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E87780">
        <w:rPr>
          <w:rFonts w:ascii="Palatino Linotype" w:eastAsia="Calibri" w:hAnsi="Palatino Linotype" w:cs="Tahoma"/>
          <w:color w:val="000000"/>
          <w:sz w:val="22"/>
          <w:szCs w:val="22"/>
          <w:lang w:eastAsia="es-MX"/>
        </w:rPr>
        <w:t xml:space="preserve">En el presente caso, </w:t>
      </w:r>
      <w:r w:rsidRPr="00E87780">
        <w:rPr>
          <w:rFonts w:ascii="Palatino Linotype" w:eastAsia="Calibri" w:hAnsi="Palatino Linotype" w:cs="Tahoma"/>
          <w:b/>
          <w:color w:val="000000"/>
          <w:sz w:val="22"/>
          <w:szCs w:val="22"/>
          <w:lang w:eastAsia="es-MX"/>
        </w:rPr>
        <w:t>no se actualiza ninguna de las causales de improcedencia</w:t>
      </w:r>
      <w:r w:rsidRPr="00E87780">
        <w:rPr>
          <w:rFonts w:ascii="Palatino Linotype" w:eastAsia="Calibri" w:hAnsi="Palatino Linotype" w:cs="Tahoma"/>
          <w:color w:val="000000"/>
          <w:sz w:val="22"/>
          <w:szCs w:val="22"/>
          <w:lang w:eastAsia="es-MX"/>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1A14AF8" w14:textId="77777777" w:rsidR="00C30D70" w:rsidRPr="00E87780" w:rsidRDefault="00C30D70" w:rsidP="00FD3113">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1A14AF9" w14:textId="3E810D98" w:rsidR="00C30D70" w:rsidRPr="00E87780" w:rsidRDefault="00C30D70" w:rsidP="00FD3113">
      <w:pPr>
        <w:widowControl w:val="0"/>
        <w:spacing w:line="360" w:lineRule="auto"/>
        <w:jc w:val="both"/>
        <w:rPr>
          <w:rFonts w:ascii="Palatino Linotype" w:hAnsi="Palatino Linotype" w:cs="Tahoma"/>
          <w:sz w:val="22"/>
          <w:szCs w:val="22"/>
        </w:rPr>
      </w:pPr>
      <w:r w:rsidRPr="00E87780">
        <w:rPr>
          <w:rFonts w:ascii="Palatino Linotype" w:hAnsi="Palatino Linotype" w:cs="Tahoma"/>
          <w:sz w:val="22"/>
          <w:szCs w:val="22"/>
        </w:rPr>
        <w:t>Asimismo, se actualiza</w:t>
      </w:r>
      <w:r w:rsidR="009F50DA" w:rsidRPr="00E87780">
        <w:rPr>
          <w:rFonts w:ascii="Palatino Linotype" w:hAnsi="Palatino Linotype" w:cs="Tahoma"/>
          <w:sz w:val="22"/>
          <w:szCs w:val="22"/>
        </w:rPr>
        <w:t>n</w:t>
      </w:r>
      <w:r w:rsidRPr="00E87780">
        <w:rPr>
          <w:rFonts w:ascii="Palatino Linotype" w:hAnsi="Palatino Linotype" w:cs="Tahoma"/>
          <w:sz w:val="22"/>
          <w:szCs w:val="22"/>
        </w:rPr>
        <w:t xml:space="preserve"> la</w:t>
      </w:r>
      <w:r w:rsidR="009F50DA" w:rsidRPr="00E87780">
        <w:rPr>
          <w:rFonts w:ascii="Palatino Linotype" w:hAnsi="Palatino Linotype" w:cs="Tahoma"/>
          <w:sz w:val="22"/>
          <w:szCs w:val="22"/>
        </w:rPr>
        <w:t>s</w:t>
      </w:r>
      <w:r w:rsidRPr="00E87780">
        <w:rPr>
          <w:rFonts w:ascii="Palatino Linotype" w:hAnsi="Palatino Linotype" w:cs="Tahoma"/>
          <w:sz w:val="22"/>
          <w:szCs w:val="22"/>
        </w:rPr>
        <w:t xml:space="preserve"> causal</w:t>
      </w:r>
      <w:r w:rsidR="009F50DA" w:rsidRPr="00E87780">
        <w:rPr>
          <w:rFonts w:ascii="Palatino Linotype" w:hAnsi="Palatino Linotype" w:cs="Tahoma"/>
          <w:sz w:val="22"/>
          <w:szCs w:val="22"/>
        </w:rPr>
        <w:t>es</w:t>
      </w:r>
      <w:r w:rsidRPr="00E87780">
        <w:rPr>
          <w:rFonts w:ascii="Palatino Linotype" w:hAnsi="Palatino Linotype" w:cs="Tahoma"/>
          <w:sz w:val="22"/>
          <w:szCs w:val="22"/>
        </w:rPr>
        <w:t xml:space="preserve"> de procedencia </w:t>
      </w:r>
      <w:r w:rsidR="009F50DA" w:rsidRPr="00E87780">
        <w:rPr>
          <w:rFonts w:ascii="Palatino Linotype" w:hAnsi="Palatino Linotype" w:cs="Tahoma"/>
          <w:sz w:val="22"/>
          <w:szCs w:val="22"/>
        </w:rPr>
        <w:t xml:space="preserve">de los </w:t>
      </w:r>
      <w:r w:rsidRPr="00E87780">
        <w:rPr>
          <w:rFonts w:ascii="Palatino Linotype" w:hAnsi="Palatino Linotype" w:cs="Tahoma"/>
          <w:sz w:val="22"/>
          <w:szCs w:val="22"/>
        </w:rPr>
        <w:t>Recurso</w:t>
      </w:r>
      <w:r w:rsidR="009F50DA" w:rsidRPr="00E87780">
        <w:rPr>
          <w:rFonts w:ascii="Palatino Linotype" w:hAnsi="Palatino Linotype" w:cs="Tahoma"/>
          <w:sz w:val="22"/>
          <w:szCs w:val="22"/>
        </w:rPr>
        <w:t>s</w:t>
      </w:r>
      <w:r w:rsidRPr="00E87780">
        <w:rPr>
          <w:rFonts w:ascii="Palatino Linotype" w:hAnsi="Palatino Linotype" w:cs="Tahoma"/>
          <w:sz w:val="22"/>
          <w:szCs w:val="22"/>
        </w:rPr>
        <w:t xml:space="preserve"> de Revisión señalada</w:t>
      </w:r>
      <w:r w:rsidR="009F50DA" w:rsidRPr="00E87780">
        <w:rPr>
          <w:rFonts w:ascii="Palatino Linotype" w:hAnsi="Palatino Linotype" w:cs="Tahoma"/>
          <w:sz w:val="22"/>
          <w:szCs w:val="22"/>
        </w:rPr>
        <w:t>s</w:t>
      </w:r>
      <w:r w:rsidRPr="00E87780">
        <w:rPr>
          <w:rFonts w:ascii="Palatino Linotype" w:hAnsi="Palatino Linotype" w:cs="Tahoma"/>
          <w:sz w:val="22"/>
          <w:szCs w:val="22"/>
        </w:rPr>
        <w:t xml:space="preserve"> en el artículo 179, </w:t>
      </w:r>
      <w:r w:rsidR="009F50DA" w:rsidRPr="00E87780">
        <w:rPr>
          <w:rFonts w:ascii="Palatino Linotype" w:hAnsi="Palatino Linotype" w:cs="Tahoma"/>
          <w:sz w:val="22"/>
          <w:szCs w:val="22"/>
        </w:rPr>
        <w:t>fracciones I y III</w:t>
      </w:r>
      <w:r w:rsidRPr="00E87780">
        <w:rPr>
          <w:rFonts w:ascii="Palatino Linotype" w:hAnsi="Palatino Linotype" w:cs="Tahoma"/>
          <w:sz w:val="22"/>
          <w:szCs w:val="22"/>
        </w:rPr>
        <w:t>, de la Ley en cita, pues la parte Recurrente se inconformó con la</w:t>
      </w:r>
      <w:r w:rsidR="009F50DA" w:rsidRPr="00E87780">
        <w:rPr>
          <w:rFonts w:ascii="Palatino Linotype" w:hAnsi="Palatino Linotype" w:cs="Tahoma"/>
          <w:sz w:val="22"/>
          <w:szCs w:val="22"/>
        </w:rPr>
        <w:t xml:space="preserve"> negativa a la información solicitada y la </w:t>
      </w:r>
      <w:r w:rsidRPr="00E87780">
        <w:rPr>
          <w:rFonts w:ascii="Palatino Linotype" w:hAnsi="Palatino Linotype" w:cs="Tahoma"/>
          <w:sz w:val="22"/>
          <w:szCs w:val="22"/>
        </w:rPr>
        <w:t xml:space="preserve">declaración de </w:t>
      </w:r>
      <w:r w:rsidR="009F50DA" w:rsidRPr="00E87780">
        <w:rPr>
          <w:rFonts w:ascii="Palatino Linotype" w:hAnsi="Palatino Linotype" w:cs="Tahoma"/>
          <w:sz w:val="22"/>
          <w:szCs w:val="22"/>
        </w:rPr>
        <w:t xml:space="preserve">inexistencia, referida </w:t>
      </w:r>
      <w:r w:rsidRPr="00E87780">
        <w:rPr>
          <w:rFonts w:ascii="Palatino Linotype" w:hAnsi="Palatino Linotype" w:cs="Tahoma"/>
          <w:sz w:val="22"/>
          <w:szCs w:val="22"/>
        </w:rPr>
        <w:t>por el Sujeto Obligado.</w:t>
      </w:r>
    </w:p>
    <w:p w14:paraId="11A14AFA" w14:textId="77777777" w:rsidR="0038319E" w:rsidRPr="00E87780" w:rsidRDefault="0038319E" w:rsidP="00FD3113">
      <w:pPr>
        <w:spacing w:line="360" w:lineRule="auto"/>
        <w:jc w:val="both"/>
        <w:rPr>
          <w:sz w:val="22"/>
          <w:szCs w:val="22"/>
          <w:lang w:eastAsia="es-MX"/>
        </w:rPr>
      </w:pPr>
    </w:p>
    <w:p w14:paraId="11A14AFB" w14:textId="4615BB1C" w:rsidR="00C30D70" w:rsidRPr="00E87780" w:rsidRDefault="00C30D70" w:rsidP="00FD3113">
      <w:pPr>
        <w:spacing w:line="360" w:lineRule="auto"/>
        <w:jc w:val="both"/>
        <w:rPr>
          <w:rFonts w:ascii="Palatino Linotype" w:hAnsi="Palatino Linotype" w:cs="Tahoma"/>
          <w:sz w:val="22"/>
          <w:szCs w:val="22"/>
        </w:rPr>
      </w:pPr>
      <w:r w:rsidRPr="00E87780">
        <w:rPr>
          <w:rFonts w:ascii="Palatino Linotype" w:hAnsi="Palatino Linotype" w:cs="Tahoma"/>
          <w:b/>
          <w:bCs/>
          <w:sz w:val="22"/>
          <w:szCs w:val="22"/>
        </w:rPr>
        <w:t>Causales de sobreseimiento.</w:t>
      </w:r>
    </w:p>
    <w:p w14:paraId="11A14AFC" w14:textId="77777777" w:rsidR="00C30D70" w:rsidRPr="00E87780" w:rsidRDefault="00C30D70" w:rsidP="00FD3113">
      <w:pPr>
        <w:spacing w:line="360" w:lineRule="auto"/>
        <w:jc w:val="both"/>
        <w:rPr>
          <w:rFonts w:ascii="Palatino Linotype" w:hAnsi="Palatino Linotype" w:cs="Tahoma"/>
          <w:sz w:val="22"/>
          <w:szCs w:val="22"/>
        </w:rPr>
      </w:pPr>
      <w:r w:rsidRPr="00E87780">
        <w:rPr>
          <w:rFonts w:ascii="Palatino Linotype" w:hAnsi="Palatino Linotype" w:cs="Tahoma"/>
          <w:sz w:val="22"/>
          <w:szCs w:val="22"/>
        </w:rPr>
        <w:t> </w:t>
      </w:r>
    </w:p>
    <w:p w14:paraId="11A14AFD" w14:textId="77777777" w:rsidR="00C30D70" w:rsidRPr="00E87780" w:rsidRDefault="00C30D70" w:rsidP="00FD3113">
      <w:pPr>
        <w:spacing w:line="360" w:lineRule="auto"/>
        <w:jc w:val="both"/>
        <w:rPr>
          <w:rFonts w:ascii="Palatino Linotype" w:hAnsi="Palatino Linotype" w:cs="Tahoma"/>
          <w:sz w:val="22"/>
          <w:szCs w:val="22"/>
        </w:rPr>
      </w:pPr>
      <w:r w:rsidRPr="00E87780">
        <w:rPr>
          <w:rFonts w:ascii="Palatino Linotype" w:hAnsi="Palatino Linotype" w:cs="Tahoma"/>
          <w:sz w:val="22"/>
          <w:szCs w:val="22"/>
        </w:rPr>
        <w:t>Por ser de previo y especial pronunciamiento, este Instituto analiza si se actualiza alguna causal de sobreseimiento, tal como lo solicitó el Sujeto Obligado.</w:t>
      </w:r>
    </w:p>
    <w:p w14:paraId="11A14AFE" w14:textId="77777777" w:rsidR="00C30D70" w:rsidRPr="00E87780" w:rsidRDefault="00C30D70" w:rsidP="00FD3113">
      <w:pPr>
        <w:spacing w:line="360" w:lineRule="auto"/>
        <w:jc w:val="both"/>
        <w:rPr>
          <w:rFonts w:ascii="Palatino Linotype" w:hAnsi="Palatino Linotype" w:cs="Tahoma"/>
          <w:sz w:val="22"/>
          <w:szCs w:val="22"/>
        </w:rPr>
      </w:pPr>
    </w:p>
    <w:p w14:paraId="11A14AFF" w14:textId="77777777" w:rsidR="00C30D70" w:rsidRPr="00E87780" w:rsidRDefault="00C30D70" w:rsidP="00FD3113">
      <w:pPr>
        <w:spacing w:line="360" w:lineRule="auto"/>
        <w:jc w:val="both"/>
        <w:rPr>
          <w:rFonts w:ascii="Palatino Linotype" w:hAnsi="Palatino Linotype" w:cs="Tahoma"/>
          <w:sz w:val="22"/>
          <w:szCs w:val="22"/>
        </w:rPr>
      </w:pPr>
      <w:r w:rsidRPr="00E87780">
        <w:rPr>
          <w:rFonts w:ascii="Palatino Linotype" w:hAnsi="Palatino Linotype" w:cs="Tahoma"/>
          <w:sz w:val="22"/>
          <w:szCs w:val="22"/>
        </w:rPr>
        <w:lastRenderedPageBreak/>
        <w:t xml:space="preserve">El artículo 192 de la </w:t>
      </w:r>
      <w:r w:rsidRPr="00E87780">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Pr="00E87780">
        <w:rPr>
          <w:rFonts w:ascii="Palatino Linotype" w:eastAsia="Calibri" w:hAnsi="Palatino Linotype" w:cs="Tahoma"/>
          <w:sz w:val="22"/>
          <w:szCs w:val="22"/>
          <w:lang w:eastAsia="es-ES_tradnl"/>
        </w:rPr>
        <w:t>del análisis realizado por este Instituto, se advierte que</w:t>
      </w:r>
      <w:r w:rsidRPr="00E87780">
        <w:rPr>
          <w:rFonts w:ascii="Palatino Linotype" w:eastAsia="Calibri" w:hAnsi="Palatino Linotype" w:cs="Tahoma"/>
          <w:b/>
          <w:sz w:val="22"/>
          <w:szCs w:val="22"/>
          <w:lang w:eastAsia="es-ES_tradnl"/>
        </w:rPr>
        <w:t xml:space="preserve"> no se configuran las causales establecidas en las fracciones I, II, IV y V, </w:t>
      </w:r>
      <w:r w:rsidRPr="00E87780">
        <w:rPr>
          <w:rFonts w:ascii="Palatino Linotype" w:eastAsia="Calibri" w:hAnsi="Palatino Linotype" w:cs="Tahoma"/>
          <w:sz w:val="22"/>
          <w:szCs w:val="22"/>
          <w:lang w:eastAsia="es-ES_tradnl"/>
        </w:rPr>
        <w:t xml:space="preserve">toda vez que no hay constancias en el expediente en que se actúa, de que el Recurrente </w:t>
      </w:r>
      <w:r w:rsidRPr="00E87780">
        <w:rPr>
          <w:rFonts w:ascii="Palatino Linotype" w:hAnsi="Palatino Linotype" w:cs="Tahoma"/>
          <w:sz w:val="22"/>
          <w:szCs w:val="22"/>
        </w:rPr>
        <w:t>se haya desistido del Recurso, haya fallecido, sobreviniera alguna causal de improcedencia, o bien, haya quedado sin materia.</w:t>
      </w:r>
    </w:p>
    <w:p w14:paraId="11A14B00" w14:textId="77777777" w:rsidR="00C30D70" w:rsidRPr="00E87780" w:rsidRDefault="00C30D70" w:rsidP="00FD3113">
      <w:pPr>
        <w:widowControl w:val="0"/>
        <w:spacing w:line="360" w:lineRule="auto"/>
        <w:jc w:val="both"/>
        <w:rPr>
          <w:rFonts w:ascii="Palatino Linotype" w:eastAsia="Calibri" w:hAnsi="Palatino Linotype" w:cs="Tahoma"/>
          <w:sz w:val="22"/>
          <w:szCs w:val="22"/>
          <w:lang w:eastAsia="es-ES_tradnl"/>
        </w:rPr>
      </w:pPr>
    </w:p>
    <w:p w14:paraId="11A14B01" w14:textId="5C01BDE8" w:rsidR="004D0BE6" w:rsidRPr="00E87780" w:rsidRDefault="00C30D70" w:rsidP="00FD3113">
      <w:pPr>
        <w:spacing w:line="360" w:lineRule="auto"/>
        <w:jc w:val="both"/>
        <w:rPr>
          <w:rFonts w:ascii="Palatino Linotype" w:eastAsia="Calibri" w:hAnsi="Palatino Linotype" w:cs="Tahoma"/>
          <w:bCs/>
          <w:sz w:val="22"/>
          <w:szCs w:val="22"/>
          <w:lang w:eastAsia="es-ES_tradnl"/>
        </w:rPr>
      </w:pPr>
      <w:r w:rsidRPr="00E87780">
        <w:rPr>
          <w:rFonts w:ascii="Palatino Linotype" w:eastAsia="Calibri" w:hAnsi="Palatino Linotype" w:cs="Tahoma"/>
          <w:sz w:val="22"/>
          <w:szCs w:val="22"/>
          <w:lang w:eastAsia="es-ES_tradnl"/>
        </w:rPr>
        <w:t xml:space="preserve">No obstante, toda vez que durante la sustanciación </w:t>
      </w:r>
      <w:r w:rsidR="00F4695D" w:rsidRPr="00E87780">
        <w:rPr>
          <w:rFonts w:ascii="Palatino Linotype" w:eastAsia="Calibri" w:hAnsi="Palatino Linotype" w:cs="Tahoma"/>
          <w:sz w:val="22"/>
          <w:szCs w:val="22"/>
          <w:lang w:eastAsia="es-ES_tradnl"/>
        </w:rPr>
        <w:t>de los Recursos de R</w:t>
      </w:r>
      <w:r w:rsidRPr="00E87780">
        <w:rPr>
          <w:rFonts w:ascii="Palatino Linotype" w:eastAsia="Calibri" w:hAnsi="Palatino Linotype" w:cs="Tahoma"/>
          <w:sz w:val="22"/>
          <w:szCs w:val="22"/>
          <w:lang w:eastAsia="es-ES_tradnl"/>
        </w:rPr>
        <w:t xml:space="preserve">evisión </w:t>
      </w:r>
      <w:r w:rsidR="00F900FD" w:rsidRPr="00E87780">
        <w:rPr>
          <w:rFonts w:ascii="Palatino Linotype" w:eastAsia="Calibri" w:hAnsi="Palatino Linotype" w:cs="Tahoma"/>
          <w:b/>
          <w:bCs/>
          <w:sz w:val="22"/>
          <w:szCs w:val="22"/>
          <w:lang w:eastAsia="es-ES_tradnl"/>
        </w:rPr>
        <w:t>00396/INFOEM/IP/RR/2019</w:t>
      </w:r>
      <w:r w:rsidRPr="00E87780">
        <w:rPr>
          <w:rFonts w:ascii="Palatino Linotype" w:eastAsia="Calibri" w:hAnsi="Palatino Linotype" w:cs="Tahoma"/>
          <w:b/>
          <w:bCs/>
          <w:sz w:val="22"/>
          <w:szCs w:val="22"/>
          <w:lang w:eastAsia="es-ES_tradnl"/>
        </w:rPr>
        <w:t xml:space="preserve">, </w:t>
      </w:r>
      <w:r w:rsidR="00F900FD" w:rsidRPr="00E87780">
        <w:rPr>
          <w:rFonts w:ascii="Palatino Linotype" w:eastAsia="Calibri" w:hAnsi="Palatino Linotype" w:cs="Tahoma"/>
          <w:b/>
          <w:bCs/>
          <w:sz w:val="22"/>
          <w:szCs w:val="22"/>
          <w:lang w:eastAsia="es-ES_tradnl"/>
        </w:rPr>
        <w:t xml:space="preserve">00397/INFOEM/IP/RR/2019 </w:t>
      </w:r>
      <w:r w:rsidRPr="00E87780">
        <w:rPr>
          <w:rFonts w:ascii="Palatino Linotype" w:eastAsia="Calibri" w:hAnsi="Palatino Linotype" w:cs="Tahoma"/>
          <w:b/>
          <w:bCs/>
          <w:sz w:val="22"/>
          <w:szCs w:val="22"/>
          <w:lang w:eastAsia="es-ES_tradnl"/>
        </w:rPr>
        <w:t xml:space="preserve">y </w:t>
      </w:r>
      <w:r w:rsidR="00F900FD" w:rsidRPr="00E87780">
        <w:rPr>
          <w:rFonts w:ascii="Palatino Linotype" w:eastAsia="Calibri" w:hAnsi="Palatino Linotype" w:cs="Tahoma"/>
          <w:b/>
          <w:bCs/>
          <w:sz w:val="22"/>
          <w:szCs w:val="22"/>
          <w:lang w:eastAsia="es-ES_tradnl"/>
        </w:rPr>
        <w:t>00398/INFOEM/IP/RR/2019</w:t>
      </w:r>
      <w:r w:rsidRPr="00E87780">
        <w:rPr>
          <w:rFonts w:ascii="Palatino Linotype" w:eastAsia="Calibri" w:hAnsi="Palatino Linotype" w:cs="Tahoma"/>
          <w:b/>
          <w:bCs/>
          <w:sz w:val="22"/>
          <w:szCs w:val="22"/>
          <w:lang w:eastAsia="es-ES_tradnl"/>
        </w:rPr>
        <w:t xml:space="preserve">, </w:t>
      </w:r>
      <w:r w:rsidR="00F900FD" w:rsidRPr="00E87780">
        <w:rPr>
          <w:rFonts w:ascii="Palatino Linotype" w:eastAsia="Calibri" w:hAnsi="Palatino Linotype" w:cs="Tahoma"/>
          <w:bCs/>
          <w:sz w:val="22"/>
          <w:szCs w:val="22"/>
          <w:lang w:eastAsia="es-ES_tradnl"/>
        </w:rPr>
        <w:t>el</w:t>
      </w:r>
      <w:r w:rsidRPr="00E87780">
        <w:rPr>
          <w:rFonts w:ascii="Palatino Linotype" w:eastAsia="Calibri" w:hAnsi="Palatino Linotype" w:cs="Tahoma"/>
          <w:bCs/>
          <w:sz w:val="22"/>
          <w:szCs w:val="22"/>
          <w:lang w:eastAsia="es-ES_tradnl"/>
        </w:rPr>
        <w:t xml:space="preserve"> </w:t>
      </w:r>
      <w:r w:rsidR="00F900FD" w:rsidRPr="00E87780">
        <w:rPr>
          <w:rFonts w:ascii="Palatino Linotype" w:eastAsia="Calibri" w:hAnsi="Palatino Linotype" w:cs="Tahoma"/>
          <w:bCs/>
          <w:sz w:val="22"/>
          <w:szCs w:val="22"/>
          <w:lang w:eastAsia="es-ES_tradnl"/>
        </w:rPr>
        <w:t xml:space="preserve">Sistema Municipal para el Desarrollo Integral de la Familia de Nezahualcóyotl </w:t>
      </w:r>
      <w:r w:rsidRPr="00E87780">
        <w:rPr>
          <w:rFonts w:ascii="Palatino Linotype" w:eastAsia="Calibri" w:hAnsi="Palatino Linotype" w:cs="Tahoma"/>
          <w:bCs/>
          <w:sz w:val="22"/>
          <w:szCs w:val="22"/>
          <w:lang w:eastAsia="es-ES_tradnl"/>
        </w:rPr>
        <w:t xml:space="preserve">modificó su respuesta, a través de sus Informes Justificados, se estima entrar al estudio de la causal de sobreseimiento prevista en la </w:t>
      </w:r>
      <w:r w:rsidRPr="00E87780">
        <w:rPr>
          <w:rFonts w:ascii="Palatino Linotype" w:eastAsia="Calibri" w:hAnsi="Palatino Linotype" w:cs="Tahoma"/>
          <w:b/>
          <w:bCs/>
          <w:sz w:val="22"/>
          <w:szCs w:val="22"/>
          <w:lang w:eastAsia="es-ES_tradnl"/>
        </w:rPr>
        <w:t xml:space="preserve">fracción III </w:t>
      </w:r>
      <w:r w:rsidRPr="00E87780">
        <w:rPr>
          <w:rFonts w:ascii="Palatino Linotype" w:eastAsia="Calibri" w:hAnsi="Palatino Linotype" w:cs="Tahoma"/>
          <w:bCs/>
          <w:sz w:val="22"/>
          <w:szCs w:val="22"/>
          <w:lang w:eastAsia="es-ES_tradnl"/>
        </w:rPr>
        <w:t>del precepto legal previamente señalado.</w:t>
      </w:r>
    </w:p>
    <w:p w14:paraId="11A14B02" w14:textId="77777777" w:rsidR="00C30D70" w:rsidRPr="00E87780" w:rsidRDefault="00C30D70" w:rsidP="00FD3113">
      <w:pPr>
        <w:spacing w:line="360" w:lineRule="auto"/>
        <w:jc w:val="both"/>
        <w:rPr>
          <w:rFonts w:ascii="Palatino Linotype" w:eastAsia="Calibri" w:hAnsi="Palatino Linotype" w:cs="Tahoma"/>
          <w:bCs/>
          <w:sz w:val="22"/>
          <w:szCs w:val="22"/>
          <w:lang w:val="es-ES" w:eastAsia="en-US"/>
        </w:rPr>
      </w:pPr>
    </w:p>
    <w:p w14:paraId="11A14B04" w14:textId="5090A696" w:rsidR="00AB5B11" w:rsidRPr="00E87780" w:rsidRDefault="00E546AE" w:rsidP="00FD3113">
      <w:pPr>
        <w:spacing w:line="360" w:lineRule="auto"/>
        <w:jc w:val="both"/>
        <w:rPr>
          <w:rFonts w:ascii="Palatino Linotype" w:hAnsi="Palatino Linotype" w:cs="Tahoma"/>
          <w:sz w:val="22"/>
          <w:szCs w:val="22"/>
          <w:lang w:val="es-ES"/>
        </w:rPr>
      </w:pPr>
      <w:r>
        <w:rPr>
          <w:rFonts w:ascii="Palatino Linotype" w:hAnsi="Palatino Linotype" w:cs="Tahoma"/>
          <w:noProof/>
          <w:sz w:val="22"/>
          <w:szCs w:val="22"/>
          <w:lang w:val="es-ES"/>
        </w:rPr>
        <mc:AlternateContent>
          <mc:Choice Requires="wps">
            <w:drawing>
              <wp:anchor distT="0" distB="0" distL="114300" distR="114300" simplePos="0" relativeHeight="251666432" behindDoc="0" locked="0" layoutInCell="1" allowOverlap="1" wp14:anchorId="5853B1FD" wp14:editId="62E978EE">
                <wp:simplePos x="0" y="0"/>
                <wp:positionH relativeFrom="column">
                  <wp:posOffset>172150</wp:posOffset>
                </wp:positionH>
                <wp:positionV relativeFrom="paragraph">
                  <wp:posOffset>1395872</wp:posOffset>
                </wp:positionV>
                <wp:extent cx="5561463" cy="1624084"/>
                <wp:effectExtent l="0" t="0" r="20320" b="33655"/>
                <wp:wrapNone/>
                <wp:docPr id="4" name="Conector recto 4"/>
                <wp:cNvGraphicFramePr/>
                <a:graphic xmlns:a="http://schemas.openxmlformats.org/drawingml/2006/main">
                  <a:graphicData uri="http://schemas.microsoft.com/office/word/2010/wordprocessingShape">
                    <wps:wsp>
                      <wps:cNvCnPr/>
                      <wps:spPr>
                        <a:xfrm flipV="1">
                          <a:off x="0" y="0"/>
                          <a:ext cx="5561463" cy="16240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A57C0" id="Conector recto 4"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3.55pt,109.9pt" to="451.4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" strokecolor="#4472c4 [3204]" strokeweight=".5pt">
                <v:stroke joinstyle="miter"/>
              </v:line>
            </w:pict>
          </mc:Fallback>
        </mc:AlternateContent>
      </w:r>
      <w:r w:rsidR="00C30D70" w:rsidRPr="00E87780">
        <w:rPr>
          <w:rFonts w:ascii="Palatino Linotype" w:hAnsi="Palatino Linotype" w:cs="Tahoma"/>
          <w:sz w:val="22"/>
          <w:szCs w:val="22"/>
          <w:lang w:val="es-ES"/>
        </w:rPr>
        <w:t xml:space="preserve">A efecto de verificar si se actualiza la causal de sobreseimiento, </w:t>
      </w:r>
      <w:r w:rsidR="00D90037" w:rsidRPr="00E87780">
        <w:rPr>
          <w:rFonts w:ascii="Palatino Linotype" w:hAnsi="Palatino Linotype" w:cs="Tahoma"/>
          <w:sz w:val="22"/>
          <w:szCs w:val="22"/>
          <w:lang w:val="es-ES"/>
        </w:rPr>
        <w:t xml:space="preserve">se analizará lo inicialmente </w:t>
      </w:r>
      <w:r w:rsidR="00E6445A" w:rsidRPr="00E87780">
        <w:rPr>
          <w:rFonts w:ascii="Palatino Linotype" w:hAnsi="Palatino Linotype" w:cs="Tahoma"/>
          <w:sz w:val="22"/>
          <w:szCs w:val="22"/>
          <w:lang w:val="es-ES"/>
        </w:rPr>
        <w:t xml:space="preserve">solicitado </w:t>
      </w:r>
      <w:r w:rsidR="00D90037" w:rsidRPr="00E87780">
        <w:rPr>
          <w:rFonts w:ascii="Palatino Linotype" w:hAnsi="Palatino Linotype" w:cs="Tahoma"/>
          <w:sz w:val="22"/>
          <w:szCs w:val="22"/>
          <w:lang w:val="es-ES"/>
        </w:rPr>
        <w:t xml:space="preserve">por el Recurrente, la respuesta del Sujeto Obligado, así como </w:t>
      </w:r>
      <w:r w:rsidR="00E6445A" w:rsidRPr="00E87780">
        <w:rPr>
          <w:rFonts w:ascii="Palatino Linotype" w:hAnsi="Palatino Linotype" w:cs="Tahoma"/>
          <w:sz w:val="22"/>
          <w:szCs w:val="22"/>
          <w:lang w:val="es-ES"/>
        </w:rPr>
        <w:t>la documentación</w:t>
      </w:r>
      <w:r w:rsidR="00D90037" w:rsidRPr="00E87780">
        <w:rPr>
          <w:rFonts w:ascii="Palatino Linotype" w:hAnsi="Palatino Linotype" w:cs="Tahoma"/>
          <w:sz w:val="22"/>
          <w:szCs w:val="22"/>
          <w:lang w:val="es-ES"/>
        </w:rPr>
        <w:t xml:space="preserve"> en</w:t>
      </w:r>
      <w:r w:rsidR="00E6445A" w:rsidRPr="00E87780">
        <w:rPr>
          <w:rFonts w:ascii="Palatino Linotype" w:hAnsi="Palatino Linotype" w:cs="Tahoma"/>
          <w:sz w:val="22"/>
          <w:szCs w:val="22"/>
          <w:lang w:val="es-ES"/>
        </w:rPr>
        <w:t>viada en</w:t>
      </w:r>
      <w:r w:rsidR="00D90037" w:rsidRPr="00E87780">
        <w:rPr>
          <w:rFonts w:ascii="Palatino Linotype" w:hAnsi="Palatino Linotype" w:cs="Tahoma"/>
          <w:sz w:val="22"/>
          <w:szCs w:val="22"/>
          <w:lang w:val="es-ES"/>
        </w:rPr>
        <w:t xml:space="preserve"> Informe Justificado por el mismo, con la finalidad de tener certeza jurídica y </w:t>
      </w:r>
      <w:proofErr w:type="gramStart"/>
      <w:r w:rsidR="00D90037" w:rsidRPr="00E87780">
        <w:rPr>
          <w:rFonts w:ascii="Palatino Linotype" w:hAnsi="Palatino Linotype" w:cs="Tahoma"/>
          <w:sz w:val="22"/>
          <w:szCs w:val="22"/>
          <w:lang w:val="es-ES"/>
        </w:rPr>
        <w:t>corroborar  si</w:t>
      </w:r>
      <w:proofErr w:type="gramEnd"/>
      <w:r w:rsidR="00D90037" w:rsidRPr="00E87780">
        <w:rPr>
          <w:rFonts w:ascii="Palatino Linotype" w:hAnsi="Palatino Linotype" w:cs="Tahoma"/>
          <w:sz w:val="22"/>
          <w:szCs w:val="22"/>
          <w:lang w:val="es-ES"/>
        </w:rPr>
        <w:t xml:space="preserve"> se satisfizo el acceso a la información de cada uno de los puntos de la solicitud de información, como se muestra a continuación:</w:t>
      </w:r>
    </w:p>
    <w:p w14:paraId="43FCB32A" w14:textId="77777777" w:rsidR="00D90037" w:rsidRPr="00E87780" w:rsidRDefault="00D90037" w:rsidP="00FD3113">
      <w:pPr>
        <w:spacing w:line="360" w:lineRule="auto"/>
        <w:jc w:val="both"/>
        <w:rPr>
          <w:rFonts w:ascii="Palatino Linotype" w:hAnsi="Palatino Linotype" w:cs="Tahoma"/>
          <w:sz w:val="22"/>
          <w:szCs w:val="22"/>
          <w:lang w:val="es-ES"/>
        </w:rPr>
      </w:pPr>
    </w:p>
    <w:p w14:paraId="4E7224C9" w14:textId="77777777" w:rsidR="00486592" w:rsidRPr="00E87780" w:rsidRDefault="00486592" w:rsidP="00FD3113">
      <w:pPr>
        <w:spacing w:line="360" w:lineRule="auto"/>
        <w:jc w:val="both"/>
        <w:rPr>
          <w:rFonts w:ascii="Palatino Linotype" w:hAnsi="Palatino Linotype" w:cs="Tahoma"/>
          <w:sz w:val="22"/>
          <w:szCs w:val="22"/>
          <w:lang w:val="es-ES"/>
        </w:rPr>
      </w:pPr>
    </w:p>
    <w:p w14:paraId="0BFA1F72" w14:textId="77777777" w:rsidR="00486592" w:rsidRPr="00E87780" w:rsidRDefault="00486592" w:rsidP="00FD3113">
      <w:pPr>
        <w:spacing w:line="360" w:lineRule="auto"/>
        <w:jc w:val="both"/>
        <w:rPr>
          <w:rFonts w:ascii="Palatino Linotype" w:hAnsi="Palatino Linotype" w:cs="Tahoma"/>
          <w:sz w:val="22"/>
          <w:szCs w:val="22"/>
          <w:lang w:val="es-ES"/>
        </w:rPr>
      </w:pPr>
    </w:p>
    <w:p w14:paraId="15950586" w14:textId="77777777" w:rsidR="00486592" w:rsidRPr="00E87780" w:rsidRDefault="00486592" w:rsidP="00FD3113">
      <w:pPr>
        <w:spacing w:line="360" w:lineRule="auto"/>
        <w:jc w:val="both"/>
        <w:rPr>
          <w:rFonts w:ascii="Palatino Linotype" w:hAnsi="Palatino Linotype" w:cs="Tahoma"/>
          <w:sz w:val="22"/>
          <w:szCs w:val="22"/>
          <w:lang w:val="es-ES"/>
        </w:rPr>
      </w:pPr>
    </w:p>
    <w:p w14:paraId="1101A67F" w14:textId="77777777" w:rsidR="00486592" w:rsidRPr="00E87780" w:rsidRDefault="00486592" w:rsidP="00FD3113">
      <w:pPr>
        <w:spacing w:line="360" w:lineRule="auto"/>
        <w:jc w:val="both"/>
        <w:rPr>
          <w:rFonts w:ascii="Palatino Linotype" w:hAnsi="Palatino Linotype" w:cs="Tahoma"/>
          <w:sz w:val="22"/>
          <w:szCs w:val="22"/>
          <w:lang w:val="es-ES"/>
        </w:rPr>
      </w:pPr>
    </w:p>
    <w:p w14:paraId="075D0E30" w14:textId="77777777" w:rsidR="00486592" w:rsidRPr="00E87780" w:rsidRDefault="00486592" w:rsidP="00FD3113">
      <w:pPr>
        <w:spacing w:line="360" w:lineRule="auto"/>
        <w:jc w:val="both"/>
        <w:rPr>
          <w:rFonts w:ascii="Palatino Linotype" w:hAnsi="Palatino Linotype" w:cs="Tahoma"/>
          <w:sz w:val="22"/>
          <w:szCs w:val="22"/>
          <w:lang w:val="es-ES"/>
        </w:rPr>
      </w:pPr>
    </w:p>
    <w:tbl>
      <w:tblPr>
        <w:tblStyle w:val="Tablaconcuadrcula"/>
        <w:tblW w:w="0" w:type="auto"/>
        <w:tblLook w:val="04A0" w:firstRow="1" w:lastRow="0" w:firstColumn="1" w:lastColumn="0" w:noHBand="0" w:noVBand="1"/>
      </w:tblPr>
      <w:tblGrid>
        <w:gridCol w:w="562"/>
        <w:gridCol w:w="2552"/>
        <w:gridCol w:w="2126"/>
        <w:gridCol w:w="2268"/>
        <w:gridCol w:w="1526"/>
      </w:tblGrid>
      <w:tr w:rsidR="00BA33BE" w:rsidRPr="00E87780" w14:paraId="2EC6CB9F" w14:textId="77777777" w:rsidTr="00BA33BE">
        <w:tc>
          <w:tcPr>
            <w:tcW w:w="562" w:type="dxa"/>
            <w:shd w:val="clear" w:color="auto" w:fill="D9D9D9" w:themeFill="background1" w:themeFillShade="D9"/>
            <w:vAlign w:val="center"/>
          </w:tcPr>
          <w:p w14:paraId="03249650" w14:textId="0C70BB0E" w:rsidR="00D90037" w:rsidRPr="00E87780" w:rsidRDefault="005878F6" w:rsidP="005878F6">
            <w:pPr>
              <w:spacing w:line="360" w:lineRule="auto"/>
              <w:jc w:val="center"/>
              <w:rPr>
                <w:rFonts w:ascii="Palatino Linotype" w:hAnsi="Palatino Linotype" w:cs="Tahoma"/>
                <w:b/>
              </w:rPr>
            </w:pPr>
            <w:r w:rsidRPr="00E87780">
              <w:rPr>
                <w:rFonts w:ascii="Palatino Linotype" w:hAnsi="Palatino Linotype" w:cs="Tahoma"/>
                <w:b/>
              </w:rPr>
              <w:lastRenderedPageBreak/>
              <w:t>No</w:t>
            </w:r>
          </w:p>
        </w:tc>
        <w:tc>
          <w:tcPr>
            <w:tcW w:w="2552" w:type="dxa"/>
            <w:shd w:val="clear" w:color="auto" w:fill="D9D9D9" w:themeFill="background1" w:themeFillShade="D9"/>
            <w:vAlign w:val="center"/>
          </w:tcPr>
          <w:p w14:paraId="2DA71DE8" w14:textId="604C6E5C" w:rsidR="00D90037" w:rsidRPr="00E87780" w:rsidRDefault="005878F6" w:rsidP="005878F6">
            <w:pPr>
              <w:spacing w:line="360" w:lineRule="auto"/>
              <w:jc w:val="center"/>
              <w:rPr>
                <w:rFonts w:ascii="Palatino Linotype" w:hAnsi="Palatino Linotype" w:cs="Tahoma"/>
                <w:b/>
              </w:rPr>
            </w:pPr>
            <w:r w:rsidRPr="00E87780">
              <w:rPr>
                <w:rFonts w:ascii="Palatino Linotype" w:hAnsi="Palatino Linotype" w:cs="Tahoma"/>
                <w:b/>
              </w:rPr>
              <w:t>Solicitud</w:t>
            </w:r>
          </w:p>
        </w:tc>
        <w:tc>
          <w:tcPr>
            <w:tcW w:w="2126" w:type="dxa"/>
            <w:shd w:val="clear" w:color="auto" w:fill="D9D9D9" w:themeFill="background1" w:themeFillShade="D9"/>
            <w:vAlign w:val="center"/>
          </w:tcPr>
          <w:p w14:paraId="7F331284" w14:textId="192599F0" w:rsidR="00D90037" w:rsidRPr="00E87780" w:rsidRDefault="005878F6" w:rsidP="005878F6">
            <w:pPr>
              <w:spacing w:line="360" w:lineRule="auto"/>
              <w:jc w:val="center"/>
              <w:rPr>
                <w:rFonts w:ascii="Palatino Linotype" w:hAnsi="Palatino Linotype" w:cs="Tahoma"/>
                <w:b/>
              </w:rPr>
            </w:pPr>
            <w:r w:rsidRPr="00E87780">
              <w:rPr>
                <w:rFonts w:ascii="Palatino Linotype" w:hAnsi="Palatino Linotype" w:cs="Tahoma"/>
                <w:b/>
              </w:rPr>
              <w:t>Respuesta</w:t>
            </w:r>
          </w:p>
        </w:tc>
        <w:tc>
          <w:tcPr>
            <w:tcW w:w="2268" w:type="dxa"/>
            <w:shd w:val="clear" w:color="auto" w:fill="D9D9D9" w:themeFill="background1" w:themeFillShade="D9"/>
            <w:vAlign w:val="center"/>
          </w:tcPr>
          <w:p w14:paraId="655A3C80" w14:textId="528F48CE" w:rsidR="00D90037" w:rsidRPr="00E87780" w:rsidRDefault="005878F6" w:rsidP="005878F6">
            <w:pPr>
              <w:spacing w:line="360" w:lineRule="auto"/>
              <w:jc w:val="center"/>
              <w:rPr>
                <w:rFonts w:ascii="Palatino Linotype" w:hAnsi="Palatino Linotype" w:cs="Tahoma"/>
                <w:b/>
              </w:rPr>
            </w:pPr>
            <w:r w:rsidRPr="00E87780">
              <w:rPr>
                <w:rFonts w:ascii="Palatino Linotype" w:hAnsi="Palatino Linotype" w:cs="Tahoma"/>
                <w:b/>
              </w:rPr>
              <w:t>Informe Justificado</w:t>
            </w:r>
          </w:p>
        </w:tc>
        <w:tc>
          <w:tcPr>
            <w:tcW w:w="1526" w:type="dxa"/>
            <w:shd w:val="clear" w:color="auto" w:fill="D9D9D9" w:themeFill="background1" w:themeFillShade="D9"/>
            <w:vAlign w:val="center"/>
          </w:tcPr>
          <w:p w14:paraId="51CFDFBA" w14:textId="609AA461" w:rsidR="00D90037" w:rsidRPr="00E87780" w:rsidRDefault="00486592" w:rsidP="005878F6">
            <w:pPr>
              <w:spacing w:line="360" w:lineRule="auto"/>
              <w:jc w:val="center"/>
              <w:rPr>
                <w:rFonts w:ascii="Palatino Linotype" w:hAnsi="Palatino Linotype" w:cs="Tahoma"/>
                <w:b/>
              </w:rPr>
            </w:pPr>
            <w:r w:rsidRPr="00E87780">
              <w:rPr>
                <w:rFonts w:ascii="Palatino Linotype" w:hAnsi="Palatino Linotype" w:cs="Tahoma"/>
                <w:b/>
              </w:rPr>
              <w:t>Atención</w:t>
            </w:r>
          </w:p>
        </w:tc>
      </w:tr>
      <w:tr w:rsidR="00BA33BE" w:rsidRPr="00E87780" w14:paraId="5E521DDA" w14:textId="77777777" w:rsidTr="0029511D">
        <w:trPr>
          <w:trHeight w:val="4543"/>
        </w:trPr>
        <w:tc>
          <w:tcPr>
            <w:tcW w:w="562" w:type="dxa"/>
            <w:vAlign w:val="center"/>
          </w:tcPr>
          <w:p w14:paraId="1B7E5F91" w14:textId="3F7044A1" w:rsidR="00D90037" w:rsidRPr="00E87780" w:rsidRDefault="005878F6" w:rsidP="005878F6">
            <w:pPr>
              <w:spacing w:line="360" w:lineRule="auto"/>
              <w:jc w:val="center"/>
              <w:rPr>
                <w:rFonts w:ascii="Palatino Linotype" w:hAnsi="Palatino Linotype" w:cs="Tahoma"/>
              </w:rPr>
            </w:pPr>
            <w:r w:rsidRPr="00E87780">
              <w:rPr>
                <w:rFonts w:ascii="Palatino Linotype" w:hAnsi="Palatino Linotype" w:cs="Tahoma"/>
              </w:rPr>
              <w:t>1</w:t>
            </w:r>
          </w:p>
        </w:tc>
        <w:tc>
          <w:tcPr>
            <w:tcW w:w="2552" w:type="dxa"/>
          </w:tcPr>
          <w:p w14:paraId="682AB7E2" w14:textId="22ECA7E2" w:rsidR="00C62393" w:rsidRPr="00E87780" w:rsidRDefault="008668C7" w:rsidP="00F136FE">
            <w:pPr>
              <w:spacing w:line="276" w:lineRule="auto"/>
              <w:jc w:val="both"/>
              <w:rPr>
                <w:rFonts w:ascii="Palatino Linotype" w:hAnsi="Palatino Linotype" w:cs="Tahoma"/>
              </w:rPr>
            </w:pPr>
            <w:r w:rsidRPr="00E87780">
              <w:rPr>
                <w:rFonts w:ascii="Palatino Linotype" w:hAnsi="Palatino Linotype" w:cs="Tahoma"/>
              </w:rPr>
              <w:t xml:space="preserve">Solicitud de información con número de folio </w:t>
            </w:r>
            <w:r w:rsidRPr="00E87780">
              <w:rPr>
                <w:rFonts w:ascii="Palatino Linotype" w:hAnsi="Palatino Linotype" w:cs="Tahoma"/>
                <w:b/>
              </w:rPr>
              <w:t>00011/DIFNEZA/IP/2019:</w:t>
            </w:r>
          </w:p>
          <w:p w14:paraId="5FC22F2E" w14:textId="77777777" w:rsidR="00C62393" w:rsidRPr="00E87780" w:rsidRDefault="00C62393" w:rsidP="00F136FE">
            <w:pPr>
              <w:spacing w:line="276" w:lineRule="auto"/>
              <w:jc w:val="both"/>
              <w:rPr>
                <w:rFonts w:ascii="Palatino Linotype" w:hAnsi="Palatino Linotype" w:cs="Tahoma"/>
              </w:rPr>
            </w:pPr>
          </w:p>
          <w:p w14:paraId="5A24F81E" w14:textId="46CE111E" w:rsidR="00D90037" w:rsidRPr="00E87780" w:rsidRDefault="008668C7" w:rsidP="00F136FE">
            <w:pPr>
              <w:spacing w:line="276" w:lineRule="auto"/>
              <w:jc w:val="both"/>
              <w:rPr>
                <w:rFonts w:ascii="Palatino Linotype" w:hAnsi="Palatino Linotype" w:cs="Tahoma"/>
              </w:rPr>
            </w:pPr>
            <w:r w:rsidRPr="00E87780">
              <w:rPr>
                <w:rFonts w:ascii="Palatino Linotype" w:hAnsi="Palatino Linotype" w:cs="Tahoma"/>
              </w:rPr>
              <w:t>¿</w:t>
            </w:r>
            <w:r w:rsidR="00F136FE" w:rsidRPr="00E87780">
              <w:rPr>
                <w:rFonts w:ascii="Palatino Linotype" w:hAnsi="Palatino Linotype" w:cs="Tahoma"/>
              </w:rPr>
              <w:t>Cuántos servidores públicos se encuentran</w:t>
            </w:r>
            <w:r w:rsidRPr="00E87780">
              <w:rPr>
                <w:rFonts w:ascii="Palatino Linotype" w:hAnsi="Palatino Linotype" w:cs="Tahoma"/>
              </w:rPr>
              <w:t xml:space="preserve"> activos? Indicar</w:t>
            </w:r>
            <w:r w:rsidR="00F136FE" w:rsidRPr="00E87780">
              <w:rPr>
                <w:rFonts w:ascii="Palatino Linotype" w:hAnsi="Palatino Linotype" w:cs="Tahoma"/>
              </w:rPr>
              <w:t xml:space="preserve"> nombre, plaza, sueldo neto mensual </w:t>
            </w:r>
            <w:proofErr w:type="gramStart"/>
            <w:r w:rsidR="00F136FE" w:rsidRPr="00E87780">
              <w:rPr>
                <w:rFonts w:ascii="Palatino Linotype" w:hAnsi="Palatino Linotype" w:cs="Tahoma"/>
              </w:rPr>
              <w:t>y  fecha</w:t>
            </w:r>
            <w:proofErr w:type="gramEnd"/>
            <w:r w:rsidR="00F136FE" w:rsidRPr="00E87780">
              <w:rPr>
                <w:rFonts w:ascii="Palatino Linotype" w:hAnsi="Palatino Linotype" w:cs="Tahoma"/>
              </w:rPr>
              <w:t xml:space="preserve"> de ingreso.</w:t>
            </w:r>
          </w:p>
        </w:tc>
        <w:tc>
          <w:tcPr>
            <w:tcW w:w="2126" w:type="dxa"/>
          </w:tcPr>
          <w:p w14:paraId="574F8AD0" w14:textId="3A0BCCFE" w:rsidR="00D90037" w:rsidRPr="00E87780" w:rsidRDefault="008C33BC" w:rsidP="008C33BC">
            <w:pPr>
              <w:spacing w:line="276" w:lineRule="auto"/>
              <w:jc w:val="both"/>
              <w:rPr>
                <w:rFonts w:ascii="Palatino Linotype" w:hAnsi="Palatino Linotype" w:cs="Tahoma"/>
              </w:rPr>
            </w:pPr>
            <w:r w:rsidRPr="00E87780">
              <w:rPr>
                <w:rFonts w:ascii="Palatino Linotype" w:eastAsia="Calibri" w:hAnsi="Palatino Linotype" w:cs="Tahoma"/>
                <w:bCs/>
                <w:lang w:eastAsia="en-US"/>
              </w:rPr>
              <w:t xml:space="preserve">Informó </w:t>
            </w:r>
            <w:proofErr w:type="gramStart"/>
            <w:r w:rsidRPr="00E87780">
              <w:rPr>
                <w:rFonts w:ascii="Palatino Linotype" w:eastAsia="Calibri" w:hAnsi="Palatino Linotype" w:cs="Tahoma"/>
                <w:bCs/>
                <w:lang w:eastAsia="en-US"/>
              </w:rPr>
              <w:t>que</w:t>
            </w:r>
            <w:proofErr w:type="gramEnd"/>
            <w:r w:rsidRPr="00E87780">
              <w:rPr>
                <w:rFonts w:ascii="Palatino Linotype" w:eastAsia="Calibri" w:hAnsi="Palatino Linotype" w:cs="Tahoma"/>
                <w:bCs/>
                <w:lang w:eastAsia="en-US"/>
              </w:rPr>
              <w:t xml:space="preserve"> debido al cambio de administración en este SMDIF de Nezahualcóyotl, </w:t>
            </w:r>
            <w:r w:rsidRPr="00E87780">
              <w:rPr>
                <w:rFonts w:ascii="Palatino Linotype" w:eastAsia="Calibri" w:hAnsi="Palatino Linotype" w:cs="Tahoma"/>
                <w:b/>
                <w:bCs/>
                <w:lang w:eastAsia="en-US"/>
              </w:rPr>
              <w:t>actualmente no se tiene personal adscrito oficial</w:t>
            </w:r>
            <w:r w:rsidRPr="00E87780">
              <w:rPr>
                <w:rFonts w:ascii="Palatino Linotype" w:eastAsia="Calibri" w:hAnsi="Palatino Linotype" w:cs="Tahoma"/>
                <w:bCs/>
                <w:lang w:eastAsia="en-US"/>
              </w:rPr>
              <w:t>.</w:t>
            </w:r>
          </w:p>
        </w:tc>
        <w:tc>
          <w:tcPr>
            <w:tcW w:w="2268" w:type="dxa"/>
          </w:tcPr>
          <w:p w14:paraId="218D2754" w14:textId="7F7BACCF" w:rsidR="00D90037" w:rsidRPr="00E87780" w:rsidRDefault="00BA33BE">
            <w:pPr>
              <w:spacing w:line="360" w:lineRule="auto"/>
              <w:jc w:val="both"/>
              <w:rPr>
                <w:rFonts w:ascii="Palatino Linotype" w:eastAsia="Calibri" w:hAnsi="Palatino Linotype" w:cs="Tahoma"/>
                <w:bCs/>
                <w:lang w:eastAsia="en-US"/>
              </w:rPr>
            </w:pPr>
            <w:proofErr w:type="gramStart"/>
            <w:r w:rsidRPr="00E87780">
              <w:rPr>
                <w:rFonts w:ascii="Palatino Linotype" w:hAnsi="Palatino Linotype" w:cs="Tahoma"/>
                <w:b/>
              </w:rPr>
              <w:t>Remit</w:t>
            </w:r>
            <w:r w:rsidR="00E6445A" w:rsidRPr="00E87780">
              <w:rPr>
                <w:rFonts w:ascii="Palatino Linotype" w:hAnsi="Palatino Linotype" w:cs="Tahoma"/>
                <w:b/>
              </w:rPr>
              <w:t>ió</w:t>
            </w:r>
            <w:r w:rsidR="00B11708" w:rsidRPr="00E87780">
              <w:rPr>
                <w:rFonts w:ascii="Palatino Linotype" w:hAnsi="Palatino Linotype" w:cs="Tahoma"/>
                <w:b/>
              </w:rPr>
              <w:t xml:space="preserve"> </w:t>
            </w:r>
            <w:r w:rsidRPr="00E87780">
              <w:rPr>
                <w:rFonts w:ascii="Palatino Linotype" w:hAnsi="Palatino Linotype" w:cs="Tahoma"/>
                <w:b/>
              </w:rPr>
              <w:t xml:space="preserve"> en</w:t>
            </w:r>
            <w:proofErr w:type="gramEnd"/>
            <w:r w:rsidRPr="00E87780">
              <w:rPr>
                <w:rFonts w:ascii="Palatino Linotype" w:hAnsi="Palatino Linotype" w:cs="Tahoma"/>
                <w:b/>
              </w:rPr>
              <w:t xml:space="preserve">       archivo adjunto listado con el nombre de los servidores públicos que están laborando desde el pasado </w:t>
            </w:r>
            <w:r w:rsidR="00E6445A" w:rsidRPr="00E87780">
              <w:rPr>
                <w:rFonts w:ascii="Palatino Linotype" w:hAnsi="Palatino Linotype" w:cs="Tahoma"/>
                <w:b/>
              </w:rPr>
              <w:t>dos</w:t>
            </w:r>
            <w:r w:rsidRPr="00E87780">
              <w:rPr>
                <w:rFonts w:ascii="Palatino Linotype" w:hAnsi="Palatino Linotype" w:cs="Tahoma"/>
                <w:b/>
              </w:rPr>
              <w:t xml:space="preserve"> de enero de 2019</w:t>
            </w:r>
            <w:r w:rsidR="00E6445A" w:rsidRPr="00E87780">
              <w:rPr>
                <w:rFonts w:ascii="Palatino Linotype" w:hAnsi="Palatino Linotype" w:cs="Tahoma"/>
              </w:rPr>
              <w:t xml:space="preserve">; </w:t>
            </w:r>
            <w:r w:rsidRPr="00E87780">
              <w:rPr>
                <w:rFonts w:ascii="Palatino Linotype" w:hAnsi="Palatino Linotype" w:cs="Tahoma"/>
              </w:rPr>
              <w:t>sin embargo,</w:t>
            </w:r>
            <w:r w:rsidR="00E6445A" w:rsidRPr="00E87780">
              <w:rPr>
                <w:rFonts w:ascii="Palatino Linotype" w:hAnsi="Palatino Linotype" w:cs="Tahoma"/>
              </w:rPr>
              <w:t xml:space="preserve"> precisó que</w:t>
            </w:r>
            <w:r w:rsidRPr="00E87780">
              <w:rPr>
                <w:rFonts w:ascii="Palatino Linotype" w:hAnsi="Palatino Linotype" w:cs="Tahoma"/>
              </w:rPr>
              <w:t xml:space="preserve"> debido al cambio de administración aún no se cuenta con la plaza y sueldo neto mensual de cada uno de ellos</w:t>
            </w:r>
            <w:r w:rsidRPr="00E87780">
              <w:rPr>
                <w:rFonts w:ascii="Palatino Linotype" w:hAnsi="Palatino Linotype" w:cs="Tahoma"/>
                <w:b/>
              </w:rPr>
              <w:t>.</w:t>
            </w:r>
          </w:p>
        </w:tc>
        <w:tc>
          <w:tcPr>
            <w:tcW w:w="1526" w:type="dxa"/>
            <w:vAlign w:val="center"/>
          </w:tcPr>
          <w:p w14:paraId="5AE33325" w14:textId="77777777" w:rsidR="00FB04FF" w:rsidRPr="00E87780" w:rsidRDefault="000E058B">
            <w:pPr>
              <w:spacing w:line="360" w:lineRule="auto"/>
              <w:jc w:val="center"/>
              <w:rPr>
                <w:rFonts w:ascii="Palatino Linotype" w:hAnsi="Palatino Linotype" w:cs="Tahoma"/>
              </w:rPr>
            </w:pPr>
            <w:r w:rsidRPr="00E87780">
              <w:rPr>
                <w:rFonts w:ascii="Palatino Linotype" w:hAnsi="Palatino Linotype" w:cs="Tahoma"/>
              </w:rPr>
              <w:t>I</w:t>
            </w:r>
            <w:r w:rsidR="00E6445A" w:rsidRPr="00E87780">
              <w:rPr>
                <w:rFonts w:ascii="Palatino Linotype" w:hAnsi="Palatino Linotype" w:cs="Tahoma"/>
              </w:rPr>
              <w:t xml:space="preserve">ndica las razones y motivos por los que no se ha generado la información </w:t>
            </w:r>
          </w:p>
          <w:p w14:paraId="3F2A8C38" w14:textId="21A10D30" w:rsidR="00E6445A" w:rsidRPr="00E87780" w:rsidRDefault="00E6445A" w:rsidP="00486592">
            <w:pPr>
              <w:spacing w:line="360" w:lineRule="auto"/>
              <w:jc w:val="center"/>
              <w:rPr>
                <w:rFonts w:ascii="Palatino Linotype" w:hAnsi="Palatino Linotype" w:cs="Tahoma"/>
              </w:rPr>
            </w:pPr>
          </w:p>
        </w:tc>
      </w:tr>
      <w:tr w:rsidR="00BA33BE" w:rsidRPr="00E87780" w14:paraId="34818E68" w14:textId="77777777" w:rsidTr="0029511D">
        <w:tc>
          <w:tcPr>
            <w:tcW w:w="562" w:type="dxa"/>
            <w:vAlign w:val="center"/>
          </w:tcPr>
          <w:p w14:paraId="0F50286A" w14:textId="3798F1B2" w:rsidR="00D90037" w:rsidRPr="00E87780" w:rsidRDefault="005878F6" w:rsidP="005878F6">
            <w:pPr>
              <w:spacing w:line="360" w:lineRule="auto"/>
              <w:jc w:val="center"/>
              <w:rPr>
                <w:rFonts w:ascii="Palatino Linotype" w:hAnsi="Palatino Linotype" w:cs="Tahoma"/>
              </w:rPr>
            </w:pPr>
            <w:r w:rsidRPr="00E87780">
              <w:rPr>
                <w:rFonts w:ascii="Palatino Linotype" w:hAnsi="Palatino Linotype" w:cs="Tahoma"/>
              </w:rPr>
              <w:t>2</w:t>
            </w:r>
          </w:p>
        </w:tc>
        <w:tc>
          <w:tcPr>
            <w:tcW w:w="2552" w:type="dxa"/>
          </w:tcPr>
          <w:p w14:paraId="29F8E258" w14:textId="02A2FBF1" w:rsidR="00C62393" w:rsidRPr="00E87780" w:rsidRDefault="008668C7" w:rsidP="00F136FE">
            <w:pPr>
              <w:spacing w:line="276" w:lineRule="auto"/>
              <w:jc w:val="both"/>
              <w:rPr>
                <w:rFonts w:ascii="Palatino Linotype" w:hAnsi="Palatino Linotype" w:cs="Tahoma"/>
                <w:b/>
              </w:rPr>
            </w:pPr>
            <w:r w:rsidRPr="00E87780">
              <w:rPr>
                <w:rFonts w:ascii="Palatino Linotype" w:hAnsi="Palatino Linotype" w:cs="Tahoma"/>
              </w:rPr>
              <w:t xml:space="preserve">Solicitud de información con número de folio </w:t>
            </w:r>
            <w:r w:rsidRPr="00E87780">
              <w:rPr>
                <w:rFonts w:ascii="Palatino Linotype" w:hAnsi="Palatino Linotype" w:cs="Tahoma"/>
                <w:b/>
              </w:rPr>
              <w:t>00014/DIFNEZA/IP/2019:</w:t>
            </w:r>
          </w:p>
          <w:p w14:paraId="41A7F1CA" w14:textId="77777777" w:rsidR="008668C7" w:rsidRPr="00E87780" w:rsidRDefault="008668C7" w:rsidP="00F136FE">
            <w:pPr>
              <w:spacing w:line="276" w:lineRule="auto"/>
              <w:jc w:val="both"/>
              <w:rPr>
                <w:rFonts w:ascii="Palatino Linotype" w:hAnsi="Palatino Linotype" w:cs="Tahoma"/>
              </w:rPr>
            </w:pPr>
          </w:p>
          <w:p w14:paraId="112B136C" w14:textId="7BD30AA7" w:rsidR="00D90037" w:rsidRPr="00E87780" w:rsidRDefault="00F136FE" w:rsidP="00F136FE">
            <w:pPr>
              <w:spacing w:line="276" w:lineRule="auto"/>
              <w:jc w:val="both"/>
              <w:rPr>
                <w:rFonts w:ascii="Palatino Linotype" w:hAnsi="Palatino Linotype" w:cs="Tahoma"/>
              </w:rPr>
            </w:pPr>
            <w:r w:rsidRPr="00E87780">
              <w:rPr>
                <w:rFonts w:ascii="Palatino Linotype" w:hAnsi="Palatino Linotype" w:cs="Tahoma"/>
              </w:rPr>
              <w:t>Lista de asistencia de todo el personal de la primer</w:t>
            </w:r>
            <w:r w:rsidR="00E34A3D" w:rsidRPr="00E87780">
              <w:rPr>
                <w:rFonts w:ascii="Palatino Linotype" w:hAnsi="Palatino Linotype" w:cs="Tahoma"/>
              </w:rPr>
              <w:t>a</w:t>
            </w:r>
            <w:r w:rsidRPr="00E87780">
              <w:rPr>
                <w:rFonts w:ascii="Palatino Linotype" w:hAnsi="Palatino Linotype" w:cs="Tahoma"/>
              </w:rPr>
              <w:t xml:space="preserve"> quincena de enero 2019.</w:t>
            </w:r>
          </w:p>
        </w:tc>
        <w:tc>
          <w:tcPr>
            <w:tcW w:w="2126" w:type="dxa"/>
          </w:tcPr>
          <w:p w14:paraId="0EAC6042" w14:textId="77777777" w:rsidR="00D90037" w:rsidRPr="00E87780" w:rsidRDefault="008C33BC" w:rsidP="008C33BC">
            <w:pPr>
              <w:spacing w:line="276" w:lineRule="auto"/>
              <w:jc w:val="both"/>
              <w:rPr>
                <w:rFonts w:ascii="Palatino Linotype" w:eastAsia="Calibri" w:hAnsi="Palatino Linotype" w:cs="Tahoma"/>
                <w:bCs/>
                <w:lang w:eastAsia="en-US"/>
              </w:rPr>
            </w:pPr>
            <w:r w:rsidRPr="00E87780">
              <w:rPr>
                <w:rFonts w:ascii="Palatino Linotype" w:eastAsia="Calibri" w:hAnsi="Palatino Linotype" w:cs="Tahoma"/>
                <w:bCs/>
                <w:lang w:eastAsia="en-US"/>
              </w:rPr>
              <w:t xml:space="preserve">Se </w:t>
            </w:r>
            <w:r w:rsidRPr="00E87780">
              <w:rPr>
                <w:rFonts w:ascii="Palatino Linotype" w:eastAsia="Calibri" w:hAnsi="Palatino Linotype" w:cs="Tahoma"/>
                <w:b/>
                <w:bCs/>
                <w:lang w:eastAsia="en-US"/>
              </w:rPr>
              <w:t>declara la inexistencia</w:t>
            </w:r>
            <w:r w:rsidRPr="00E87780">
              <w:rPr>
                <w:rFonts w:ascii="Palatino Linotype" w:eastAsia="Calibri" w:hAnsi="Palatino Linotype" w:cs="Tahoma"/>
                <w:bCs/>
                <w:lang w:eastAsia="en-US"/>
              </w:rPr>
              <w:t xml:space="preserve"> </w:t>
            </w:r>
            <w:r w:rsidRPr="00E87780">
              <w:rPr>
                <w:rFonts w:ascii="Palatino Linotype" w:eastAsia="Calibri" w:hAnsi="Palatino Linotype" w:cs="Tahoma"/>
                <w:b/>
                <w:bCs/>
                <w:lang w:eastAsia="en-US"/>
              </w:rPr>
              <w:t>de la información solicitada,</w:t>
            </w:r>
            <w:r w:rsidRPr="00E87780">
              <w:rPr>
                <w:rFonts w:ascii="Palatino Linotype" w:eastAsia="Calibri" w:hAnsi="Palatino Linotype" w:cs="Tahoma"/>
                <w:bCs/>
                <w:lang w:eastAsia="en-US"/>
              </w:rPr>
              <w:t xml:space="preserve"> debido al cambio de administración no se han generado listas de asistencia del personal.</w:t>
            </w:r>
          </w:p>
          <w:p w14:paraId="3C94D074" w14:textId="58FE9B53" w:rsidR="008C33BC" w:rsidRPr="00E87780" w:rsidRDefault="008C33BC" w:rsidP="008C33BC">
            <w:pPr>
              <w:spacing w:line="276" w:lineRule="auto"/>
              <w:jc w:val="center"/>
              <w:rPr>
                <w:rFonts w:ascii="Palatino Linotype" w:hAnsi="Palatino Linotype" w:cs="Tahoma"/>
              </w:rPr>
            </w:pPr>
            <w:r w:rsidRPr="00E87780">
              <w:rPr>
                <w:rFonts w:ascii="Palatino Linotype" w:eastAsia="Calibri" w:hAnsi="Palatino Linotype" w:cs="Tahoma"/>
                <w:bCs/>
                <w:lang w:eastAsia="en-US"/>
              </w:rPr>
              <w:t xml:space="preserve">(Sin adjuntar Acta de </w:t>
            </w:r>
            <w:r w:rsidR="00BA33BE" w:rsidRPr="00E87780">
              <w:rPr>
                <w:rFonts w:ascii="Palatino Linotype" w:eastAsia="Calibri" w:hAnsi="Palatino Linotype" w:cs="Tahoma"/>
                <w:bCs/>
                <w:lang w:eastAsia="en-US"/>
              </w:rPr>
              <w:t>Inex</w:t>
            </w:r>
            <w:r w:rsidRPr="00E87780">
              <w:rPr>
                <w:rFonts w:ascii="Palatino Linotype" w:eastAsia="Calibri" w:hAnsi="Palatino Linotype" w:cs="Tahoma"/>
                <w:bCs/>
                <w:lang w:eastAsia="en-US"/>
              </w:rPr>
              <w:t>istencia).</w:t>
            </w:r>
          </w:p>
        </w:tc>
        <w:tc>
          <w:tcPr>
            <w:tcW w:w="2268" w:type="dxa"/>
          </w:tcPr>
          <w:p w14:paraId="486216DE" w14:textId="0C63A052" w:rsidR="00BA33BE" w:rsidRPr="00E87780" w:rsidRDefault="00E6445A" w:rsidP="00B11708">
            <w:pPr>
              <w:spacing w:line="276" w:lineRule="auto"/>
              <w:jc w:val="both"/>
              <w:rPr>
                <w:rFonts w:ascii="Palatino Linotype" w:hAnsi="Palatino Linotype" w:cs="Tahoma"/>
              </w:rPr>
            </w:pPr>
            <w:r w:rsidRPr="00E87780">
              <w:rPr>
                <w:rFonts w:ascii="Palatino Linotype" w:hAnsi="Palatino Linotype" w:cs="Tahoma"/>
                <w:b/>
              </w:rPr>
              <w:t xml:space="preserve">Remitió </w:t>
            </w:r>
            <w:r w:rsidR="00B11708" w:rsidRPr="00E87780">
              <w:rPr>
                <w:rFonts w:ascii="Palatino Linotype" w:hAnsi="Palatino Linotype" w:cs="Tahoma"/>
                <w:b/>
              </w:rPr>
              <w:t xml:space="preserve">en </w:t>
            </w:r>
            <w:r w:rsidRPr="00E87780">
              <w:rPr>
                <w:rFonts w:ascii="Palatino Linotype" w:hAnsi="Palatino Linotype" w:cs="Tahoma"/>
                <w:b/>
              </w:rPr>
              <w:t>a</w:t>
            </w:r>
            <w:r w:rsidR="00B11708" w:rsidRPr="00E87780">
              <w:rPr>
                <w:rFonts w:ascii="Palatino Linotype" w:hAnsi="Palatino Linotype" w:cs="Tahoma"/>
                <w:b/>
              </w:rPr>
              <w:t xml:space="preserve">rchivo adjunto </w:t>
            </w:r>
            <w:r w:rsidRPr="00E87780">
              <w:rPr>
                <w:rFonts w:ascii="Palatino Linotype" w:hAnsi="Palatino Linotype" w:cs="Tahoma"/>
                <w:b/>
              </w:rPr>
              <w:t xml:space="preserve">las </w:t>
            </w:r>
            <w:r w:rsidR="00B11708" w:rsidRPr="00E87780">
              <w:rPr>
                <w:rFonts w:ascii="Palatino Linotype" w:hAnsi="Palatino Linotype" w:cs="Tahoma"/>
                <w:b/>
              </w:rPr>
              <w:t>listas de asistencias de todo el personal</w:t>
            </w:r>
            <w:r w:rsidRPr="00E87780">
              <w:rPr>
                <w:rFonts w:ascii="Palatino Linotype" w:hAnsi="Palatino Linotype" w:cs="Tahoma"/>
                <w:b/>
              </w:rPr>
              <w:t>,</w:t>
            </w:r>
            <w:r w:rsidR="00B11708" w:rsidRPr="00E87780">
              <w:rPr>
                <w:rFonts w:ascii="Palatino Linotype" w:hAnsi="Palatino Linotype" w:cs="Tahoma"/>
              </w:rPr>
              <w:t xml:space="preserve"> correspondiente a la primera quincena de enero de 2019.</w:t>
            </w:r>
          </w:p>
          <w:p w14:paraId="340DD127" w14:textId="3DAB1FE8" w:rsidR="00D90037" w:rsidRPr="00E87780" w:rsidRDefault="00D90037" w:rsidP="00B11708">
            <w:pPr>
              <w:spacing w:line="360" w:lineRule="auto"/>
              <w:jc w:val="both"/>
              <w:rPr>
                <w:rFonts w:ascii="Palatino Linotype" w:hAnsi="Palatino Linotype" w:cs="Tahoma"/>
                <w:b/>
              </w:rPr>
            </w:pPr>
          </w:p>
        </w:tc>
        <w:tc>
          <w:tcPr>
            <w:tcW w:w="1526" w:type="dxa"/>
            <w:vAlign w:val="center"/>
          </w:tcPr>
          <w:p w14:paraId="111D84EF" w14:textId="650A334B" w:rsidR="00D90037" w:rsidRPr="00E87780" w:rsidRDefault="00E6445A" w:rsidP="0029511D">
            <w:pPr>
              <w:spacing w:line="360" w:lineRule="auto"/>
              <w:jc w:val="center"/>
              <w:rPr>
                <w:rFonts w:ascii="Palatino Linotype" w:hAnsi="Palatino Linotype" w:cs="Tahoma"/>
              </w:rPr>
            </w:pPr>
            <w:r w:rsidRPr="00E87780">
              <w:rPr>
                <w:rFonts w:ascii="Palatino Linotype" w:hAnsi="Palatino Linotype" w:cs="Tahoma"/>
              </w:rPr>
              <w:t>Cumple</w:t>
            </w:r>
          </w:p>
        </w:tc>
      </w:tr>
      <w:tr w:rsidR="0029511D" w:rsidRPr="00E87780" w14:paraId="10F8345A" w14:textId="77777777" w:rsidTr="0029511D">
        <w:tc>
          <w:tcPr>
            <w:tcW w:w="562" w:type="dxa"/>
            <w:vAlign w:val="center"/>
          </w:tcPr>
          <w:p w14:paraId="47667B42" w14:textId="05F58FF5" w:rsidR="005878F6" w:rsidRPr="00E87780" w:rsidRDefault="005878F6" w:rsidP="005878F6">
            <w:pPr>
              <w:spacing w:line="360" w:lineRule="auto"/>
              <w:jc w:val="center"/>
              <w:rPr>
                <w:rFonts w:ascii="Palatino Linotype" w:hAnsi="Palatino Linotype" w:cs="Tahoma"/>
              </w:rPr>
            </w:pPr>
            <w:r w:rsidRPr="00E87780">
              <w:rPr>
                <w:rFonts w:ascii="Palatino Linotype" w:hAnsi="Palatino Linotype" w:cs="Tahoma"/>
              </w:rPr>
              <w:t>3</w:t>
            </w:r>
          </w:p>
        </w:tc>
        <w:tc>
          <w:tcPr>
            <w:tcW w:w="2552" w:type="dxa"/>
          </w:tcPr>
          <w:p w14:paraId="473BF574" w14:textId="6C249A0D" w:rsidR="00C62393" w:rsidRPr="00E87780" w:rsidRDefault="008668C7" w:rsidP="00C62393">
            <w:pPr>
              <w:spacing w:line="276" w:lineRule="auto"/>
              <w:jc w:val="both"/>
              <w:rPr>
                <w:rFonts w:ascii="Palatino Linotype" w:hAnsi="Palatino Linotype" w:cs="Tahoma"/>
                <w:b/>
              </w:rPr>
            </w:pPr>
            <w:r w:rsidRPr="00E87780">
              <w:rPr>
                <w:rFonts w:ascii="Palatino Linotype" w:hAnsi="Palatino Linotype" w:cs="Tahoma"/>
              </w:rPr>
              <w:t xml:space="preserve">Solicitud de información con número de folio </w:t>
            </w:r>
            <w:r w:rsidRPr="00E87780">
              <w:rPr>
                <w:rFonts w:ascii="Palatino Linotype" w:hAnsi="Palatino Linotype" w:cs="Tahoma"/>
                <w:b/>
              </w:rPr>
              <w:t xml:space="preserve">00015/DIFNEZA/IP/2019: </w:t>
            </w:r>
            <w:r w:rsidR="00C62393" w:rsidRPr="00E87780">
              <w:rPr>
                <w:rFonts w:ascii="Palatino Linotype" w:hAnsi="Palatino Linotype" w:cs="Tahoma"/>
                <w:b/>
              </w:rPr>
              <w:t xml:space="preserve"> </w:t>
            </w:r>
          </w:p>
          <w:p w14:paraId="712C300A" w14:textId="77777777" w:rsidR="00C62393" w:rsidRPr="00E87780" w:rsidRDefault="00C62393" w:rsidP="00B12D2B">
            <w:pPr>
              <w:spacing w:line="276" w:lineRule="auto"/>
              <w:jc w:val="both"/>
              <w:rPr>
                <w:rFonts w:ascii="Palatino Linotype" w:hAnsi="Palatino Linotype" w:cs="Tahoma"/>
              </w:rPr>
            </w:pPr>
          </w:p>
          <w:p w14:paraId="41936FAA" w14:textId="6322D5B0" w:rsidR="005878F6" w:rsidRPr="00E87780" w:rsidRDefault="00F136FE" w:rsidP="00B12D2B">
            <w:pPr>
              <w:spacing w:line="276" w:lineRule="auto"/>
              <w:jc w:val="both"/>
              <w:rPr>
                <w:rFonts w:ascii="Palatino Linotype" w:hAnsi="Palatino Linotype" w:cs="Tahoma"/>
              </w:rPr>
            </w:pPr>
            <w:r w:rsidRPr="00E87780">
              <w:rPr>
                <w:rFonts w:ascii="Palatino Linotype" w:hAnsi="Palatino Linotype" w:cs="Tahoma"/>
              </w:rPr>
              <w:t>Los recibos de nómina</w:t>
            </w:r>
            <w:r w:rsidR="00B12D2B" w:rsidRPr="00E87780">
              <w:rPr>
                <w:rFonts w:ascii="Palatino Linotype" w:hAnsi="Palatino Linotype" w:cs="Tahoma"/>
              </w:rPr>
              <w:t xml:space="preserve"> de todo el personal</w:t>
            </w:r>
            <w:r w:rsidRPr="00E87780">
              <w:rPr>
                <w:rFonts w:ascii="Palatino Linotype" w:hAnsi="Palatino Linotype" w:cs="Tahoma"/>
              </w:rPr>
              <w:t xml:space="preserve"> de la </w:t>
            </w:r>
            <w:r w:rsidRPr="00E87780">
              <w:rPr>
                <w:rFonts w:ascii="Palatino Linotype" w:hAnsi="Palatino Linotype" w:cs="Tahoma"/>
              </w:rPr>
              <w:lastRenderedPageBreak/>
              <w:t>primera quincena de enero 2019, en caso de no haberles pagado, indicar el motivo.</w:t>
            </w:r>
          </w:p>
        </w:tc>
        <w:tc>
          <w:tcPr>
            <w:tcW w:w="2126" w:type="dxa"/>
          </w:tcPr>
          <w:p w14:paraId="000C9D96" w14:textId="77777777" w:rsidR="005878F6" w:rsidRPr="00E87780" w:rsidRDefault="00BA33BE" w:rsidP="00BA33BE">
            <w:pPr>
              <w:spacing w:line="276" w:lineRule="auto"/>
              <w:jc w:val="both"/>
              <w:rPr>
                <w:rFonts w:ascii="Palatino Linotype" w:eastAsia="Calibri" w:hAnsi="Palatino Linotype" w:cs="Tahoma"/>
                <w:bCs/>
                <w:lang w:eastAsia="en-US"/>
              </w:rPr>
            </w:pPr>
            <w:r w:rsidRPr="00E87780">
              <w:rPr>
                <w:rFonts w:ascii="Palatino Linotype" w:eastAsia="Calibri" w:hAnsi="Palatino Linotype" w:cs="Tahoma"/>
                <w:bCs/>
                <w:lang w:eastAsia="en-US"/>
              </w:rPr>
              <w:lastRenderedPageBreak/>
              <w:t xml:space="preserve">Se </w:t>
            </w:r>
            <w:r w:rsidRPr="00E87780">
              <w:rPr>
                <w:rFonts w:ascii="Palatino Linotype" w:eastAsia="Calibri" w:hAnsi="Palatino Linotype" w:cs="Tahoma"/>
                <w:b/>
                <w:bCs/>
                <w:lang w:eastAsia="en-US"/>
              </w:rPr>
              <w:t>declara la inexistencia de la información solicitada,</w:t>
            </w:r>
            <w:r w:rsidRPr="00E87780">
              <w:rPr>
                <w:rFonts w:ascii="Palatino Linotype" w:eastAsia="Calibri" w:hAnsi="Palatino Linotype" w:cs="Tahoma"/>
                <w:bCs/>
                <w:lang w:eastAsia="en-US"/>
              </w:rPr>
              <w:t xml:space="preserve"> debido al cambio de administración </w:t>
            </w:r>
            <w:r w:rsidRPr="00E87780">
              <w:rPr>
                <w:rFonts w:ascii="Palatino Linotype" w:eastAsia="Calibri" w:hAnsi="Palatino Linotype" w:cs="Tahoma"/>
                <w:b/>
                <w:bCs/>
                <w:lang w:eastAsia="en-US"/>
              </w:rPr>
              <w:t xml:space="preserve">no se </w:t>
            </w:r>
            <w:r w:rsidRPr="00E87780">
              <w:rPr>
                <w:rFonts w:ascii="Palatino Linotype" w:eastAsia="Calibri" w:hAnsi="Palatino Linotype" w:cs="Tahoma"/>
                <w:b/>
                <w:bCs/>
                <w:lang w:eastAsia="en-US"/>
              </w:rPr>
              <w:lastRenderedPageBreak/>
              <w:t>ha generado nómina de la primera quincena de enero de 2019</w:t>
            </w:r>
            <w:r w:rsidRPr="00E87780">
              <w:rPr>
                <w:rFonts w:ascii="Palatino Linotype" w:eastAsia="Calibri" w:hAnsi="Palatino Linotype" w:cs="Tahoma"/>
                <w:bCs/>
                <w:lang w:eastAsia="en-US"/>
              </w:rPr>
              <w:t>.</w:t>
            </w:r>
          </w:p>
          <w:p w14:paraId="502F9AAF" w14:textId="3FDB74B1" w:rsidR="00BA33BE" w:rsidRPr="00E87780" w:rsidRDefault="00BA33BE" w:rsidP="00BA33BE">
            <w:pPr>
              <w:spacing w:line="276" w:lineRule="auto"/>
              <w:jc w:val="center"/>
              <w:rPr>
                <w:rFonts w:ascii="Palatino Linotype" w:hAnsi="Palatino Linotype" w:cs="Tahoma"/>
              </w:rPr>
            </w:pPr>
            <w:r w:rsidRPr="00E87780">
              <w:rPr>
                <w:rFonts w:ascii="Palatino Linotype" w:eastAsia="Calibri" w:hAnsi="Palatino Linotype" w:cs="Tahoma"/>
                <w:bCs/>
                <w:lang w:eastAsia="en-US"/>
              </w:rPr>
              <w:t>(Sin adjuntar Acta de Inexistencia).</w:t>
            </w:r>
          </w:p>
        </w:tc>
        <w:tc>
          <w:tcPr>
            <w:tcW w:w="2268" w:type="dxa"/>
          </w:tcPr>
          <w:p w14:paraId="4D4E01D1" w14:textId="774C5A40" w:rsidR="005878F6" w:rsidRPr="00E87780" w:rsidRDefault="00BA33BE" w:rsidP="00BA33BE">
            <w:pPr>
              <w:spacing w:line="360" w:lineRule="auto"/>
              <w:jc w:val="both"/>
              <w:rPr>
                <w:rFonts w:ascii="Palatino Linotype" w:hAnsi="Palatino Linotype" w:cs="Tahoma"/>
              </w:rPr>
            </w:pPr>
            <w:r w:rsidRPr="00E87780">
              <w:rPr>
                <w:rFonts w:ascii="Palatino Linotype" w:hAnsi="Palatino Linotype" w:cs="Tahoma"/>
                <w:b/>
              </w:rPr>
              <w:lastRenderedPageBreak/>
              <w:t xml:space="preserve">Se </w:t>
            </w:r>
            <w:proofErr w:type="spellStart"/>
            <w:r w:rsidRPr="00E87780">
              <w:rPr>
                <w:rFonts w:ascii="Palatino Linotype" w:hAnsi="Palatino Linotype" w:cs="Tahoma"/>
                <w:b/>
              </w:rPr>
              <w:t>ajunta</w:t>
            </w:r>
            <w:proofErr w:type="spellEnd"/>
            <w:r w:rsidRPr="00E87780">
              <w:rPr>
                <w:rFonts w:ascii="Palatino Linotype" w:hAnsi="Palatino Linotype" w:cs="Tahoma"/>
                <w:b/>
              </w:rPr>
              <w:t xml:space="preserve"> el Acta de Inexistencia de los recibos de nómina de la primera quincena de enero de 2019</w:t>
            </w:r>
            <w:r w:rsidRPr="00E87780">
              <w:rPr>
                <w:rFonts w:ascii="Palatino Linotype" w:hAnsi="Palatino Linotype" w:cs="Tahoma"/>
              </w:rPr>
              <w:t xml:space="preserve">. En </w:t>
            </w:r>
            <w:r w:rsidRPr="00E87780">
              <w:rPr>
                <w:rFonts w:ascii="Palatino Linotype" w:hAnsi="Palatino Linotype" w:cs="Tahoma"/>
              </w:rPr>
              <w:lastRenderedPageBreak/>
              <w:t>razón de que el presupuesto de egresos de este año todavía no ha sido aprobado.</w:t>
            </w:r>
          </w:p>
        </w:tc>
        <w:tc>
          <w:tcPr>
            <w:tcW w:w="1526" w:type="dxa"/>
            <w:vAlign w:val="center"/>
          </w:tcPr>
          <w:p w14:paraId="44A88B63" w14:textId="70FA571E" w:rsidR="005878F6" w:rsidRPr="00E87780" w:rsidRDefault="00E6445A" w:rsidP="001D29E1">
            <w:pPr>
              <w:spacing w:line="360" w:lineRule="auto"/>
              <w:jc w:val="center"/>
              <w:rPr>
                <w:rFonts w:ascii="Palatino Linotype" w:hAnsi="Palatino Linotype" w:cs="Tahoma"/>
              </w:rPr>
            </w:pPr>
            <w:r w:rsidRPr="00E87780">
              <w:rPr>
                <w:rFonts w:ascii="Palatino Linotype" w:hAnsi="Palatino Linotype" w:cs="Tahoma"/>
              </w:rPr>
              <w:lastRenderedPageBreak/>
              <w:t xml:space="preserve">Indica las razones y motivos por los que no se </w:t>
            </w:r>
            <w:r w:rsidRPr="00E87780">
              <w:rPr>
                <w:rFonts w:ascii="Palatino Linotype" w:hAnsi="Palatino Linotype" w:cs="Tahoma"/>
              </w:rPr>
              <w:lastRenderedPageBreak/>
              <w:t>ha generado la información</w:t>
            </w:r>
          </w:p>
        </w:tc>
      </w:tr>
    </w:tbl>
    <w:p w14:paraId="11A14B13" w14:textId="77777777" w:rsidR="009957DC" w:rsidRPr="00E87780" w:rsidRDefault="009957DC" w:rsidP="0029511D">
      <w:pPr>
        <w:spacing w:line="360" w:lineRule="auto"/>
        <w:jc w:val="both"/>
        <w:rPr>
          <w:rFonts w:ascii="Palatino Linotype" w:eastAsia="Calibri" w:hAnsi="Palatino Linotype" w:cs="Tahoma"/>
          <w:bCs/>
          <w:szCs w:val="22"/>
          <w:lang w:val="es-ES" w:eastAsia="en-US"/>
        </w:rPr>
      </w:pPr>
    </w:p>
    <w:p w14:paraId="0190ABF7" w14:textId="41C171FC" w:rsidR="00C92FDC" w:rsidRPr="00E87780" w:rsidRDefault="001D29E1" w:rsidP="00FD3113">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 xml:space="preserve">Con base en el cuadro comparativo anterior, se advierte que la documentación remitida por el Sujeto Obligado en Informe Justificado cumple </w:t>
      </w:r>
      <w:r w:rsidR="00E34A3D" w:rsidRPr="00E87780">
        <w:rPr>
          <w:rFonts w:ascii="Palatino Linotype" w:eastAsia="Calibri" w:hAnsi="Palatino Linotype" w:cs="Tahoma"/>
          <w:bCs/>
          <w:sz w:val="22"/>
          <w:szCs w:val="22"/>
          <w:lang w:eastAsia="en-US"/>
        </w:rPr>
        <w:t xml:space="preserve">únicamente con el punto 2, relacionado con las </w:t>
      </w:r>
      <w:r w:rsidR="00E34A3D" w:rsidRPr="00E87780">
        <w:rPr>
          <w:rFonts w:ascii="Palatino Linotype" w:eastAsia="Calibri" w:hAnsi="Palatino Linotype" w:cs="Tahoma"/>
          <w:b/>
          <w:bCs/>
          <w:sz w:val="22"/>
          <w:szCs w:val="22"/>
          <w:lang w:eastAsia="en-US"/>
        </w:rPr>
        <w:t>Lista de asistencia de todo el personal de la primera quincena de enero 2019</w:t>
      </w:r>
      <w:r w:rsidR="00E34A3D" w:rsidRPr="00E87780">
        <w:rPr>
          <w:rFonts w:ascii="Palatino Linotype" w:eastAsia="Calibri" w:hAnsi="Palatino Linotype" w:cs="Tahoma"/>
          <w:bCs/>
          <w:sz w:val="22"/>
          <w:szCs w:val="22"/>
          <w:lang w:eastAsia="en-US"/>
        </w:rPr>
        <w:t xml:space="preserve">; </w:t>
      </w:r>
      <w:r w:rsidRPr="00E87780">
        <w:rPr>
          <w:rFonts w:ascii="Palatino Linotype" w:eastAsia="Calibri" w:hAnsi="Palatino Linotype" w:cs="Tahoma"/>
          <w:bCs/>
          <w:sz w:val="22"/>
          <w:szCs w:val="22"/>
          <w:lang w:eastAsia="en-US"/>
        </w:rPr>
        <w:t>en atención a lo siguiente:</w:t>
      </w:r>
    </w:p>
    <w:p w14:paraId="12A7D090" w14:textId="77777777" w:rsidR="001D29E1" w:rsidRPr="00E87780" w:rsidRDefault="001D29E1" w:rsidP="00FD3113">
      <w:pPr>
        <w:tabs>
          <w:tab w:val="left" w:pos="4962"/>
        </w:tabs>
        <w:spacing w:line="360" w:lineRule="auto"/>
        <w:jc w:val="both"/>
        <w:rPr>
          <w:rFonts w:ascii="Palatino Linotype" w:eastAsia="Calibri" w:hAnsi="Palatino Linotype" w:cs="Tahoma"/>
          <w:bCs/>
          <w:sz w:val="22"/>
          <w:szCs w:val="22"/>
          <w:lang w:eastAsia="en-US"/>
        </w:rPr>
      </w:pPr>
    </w:p>
    <w:p w14:paraId="582FCA32" w14:textId="6AB55547" w:rsidR="00176012" w:rsidRPr="00E87780" w:rsidRDefault="00176012" w:rsidP="00EC0293">
      <w:pPr>
        <w:pStyle w:val="Prrafodelista"/>
        <w:numPr>
          <w:ilvl w:val="0"/>
          <w:numId w:val="2"/>
        </w:numPr>
        <w:tabs>
          <w:tab w:val="left" w:pos="4962"/>
        </w:tabs>
        <w:spacing w:line="360" w:lineRule="auto"/>
        <w:jc w:val="both"/>
        <w:rPr>
          <w:rFonts w:ascii="Palatino Linotype" w:eastAsia="Calibri" w:hAnsi="Palatino Linotype" w:cs="Tahoma"/>
          <w:b/>
          <w:bCs/>
          <w:szCs w:val="22"/>
          <w:lang w:eastAsia="en-US"/>
        </w:rPr>
      </w:pPr>
      <w:r w:rsidRPr="00E87780">
        <w:rPr>
          <w:rFonts w:ascii="Palatino Linotype" w:eastAsia="Calibri" w:hAnsi="Palatino Linotype" w:cs="Tahoma"/>
          <w:b/>
          <w:bCs/>
          <w:szCs w:val="22"/>
          <w:lang w:eastAsia="en-US"/>
        </w:rPr>
        <w:t>Lista de asistencia de todo el personal de la primera quincena enero de dos mil diecinueve.</w:t>
      </w:r>
    </w:p>
    <w:p w14:paraId="05BF871B" w14:textId="77777777" w:rsidR="00176012" w:rsidRPr="00E87780" w:rsidRDefault="00176012" w:rsidP="00FD3113">
      <w:pPr>
        <w:tabs>
          <w:tab w:val="left" w:pos="4962"/>
        </w:tabs>
        <w:spacing w:line="360" w:lineRule="auto"/>
        <w:jc w:val="both"/>
        <w:rPr>
          <w:rFonts w:ascii="Palatino Linotype" w:eastAsia="Calibri" w:hAnsi="Palatino Linotype" w:cs="Tahoma"/>
          <w:bCs/>
          <w:sz w:val="22"/>
          <w:szCs w:val="22"/>
          <w:lang w:eastAsia="en-US"/>
        </w:rPr>
      </w:pPr>
    </w:p>
    <w:p w14:paraId="48446900" w14:textId="5C4CA53A" w:rsidR="001D29E1" w:rsidRPr="00E87780" w:rsidRDefault="004376D2" w:rsidP="00FD3113">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Por lo que respecta a</w:t>
      </w:r>
      <w:r w:rsidR="00176012" w:rsidRPr="00E87780">
        <w:rPr>
          <w:rFonts w:ascii="Palatino Linotype" w:eastAsia="Calibri" w:hAnsi="Palatino Linotype" w:cs="Tahoma"/>
          <w:bCs/>
          <w:sz w:val="22"/>
          <w:szCs w:val="22"/>
          <w:lang w:eastAsia="en-US"/>
        </w:rPr>
        <w:t xml:space="preserve"> esta información identificada en e</w:t>
      </w:r>
      <w:r w:rsidRPr="00E87780">
        <w:rPr>
          <w:rFonts w:ascii="Palatino Linotype" w:eastAsia="Calibri" w:hAnsi="Palatino Linotype" w:cs="Tahoma"/>
          <w:bCs/>
          <w:sz w:val="22"/>
          <w:szCs w:val="22"/>
          <w:lang w:eastAsia="en-US"/>
        </w:rPr>
        <w:t>l</w:t>
      </w:r>
      <w:r w:rsidR="00974A8C" w:rsidRPr="00E87780">
        <w:rPr>
          <w:rFonts w:ascii="Palatino Linotype" w:eastAsia="Calibri" w:hAnsi="Palatino Linotype" w:cs="Tahoma"/>
          <w:bCs/>
          <w:sz w:val="22"/>
          <w:szCs w:val="22"/>
          <w:lang w:eastAsia="en-US"/>
        </w:rPr>
        <w:t xml:space="preserve"> punto 2</w:t>
      </w:r>
      <w:r w:rsidR="00176012" w:rsidRPr="00E87780">
        <w:rPr>
          <w:rFonts w:ascii="Palatino Linotype" w:eastAsia="Calibri" w:hAnsi="Palatino Linotype" w:cs="Tahoma"/>
          <w:bCs/>
          <w:sz w:val="22"/>
          <w:szCs w:val="22"/>
          <w:lang w:eastAsia="en-US"/>
        </w:rPr>
        <w:t xml:space="preserve"> del cuadro anterior</w:t>
      </w:r>
      <w:r w:rsidR="00974A8C" w:rsidRPr="00E87780">
        <w:rPr>
          <w:rFonts w:ascii="Palatino Linotype" w:eastAsia="Calibri" w:hAnsi="Palatino Linotype" w:cs="Tahoma"/>
          <w:bCs/>
          <w:sz w:val="22"/>
          <w:szCs w:val="22"/>
          <w:lang w:eastAsia="en-US"/>
        </w:rPr>
        <w:t xml:space="preserve">, el Particular se </w:t>
      </w:r>
      <w:r w:rsidR="00176012" w:rsidRPr="00E87780">
        <w:rPr>
          <w:rFonts w:ascii="Palatino Linotype" w:eastAsia="Calibri" w:hAnsi="Palatino Linotype" w:cs="Tahoma"/>
          <w:bCs/>
          <w:sz w:val="22"/>
          <w:szCs w:val="22"/>
          <w:lang w:eastAsia="en-US"/>
        </w:rPr>
        <w:t xml:space="preserve">inconformó </w:t>
      </w:r>
      <w:r w:rsidR="00974A8C" w:rsidRPr="00E87780">
        <w:rPr>
          <w:rFonts w:ascii="Palatino Linotype" w:eastAsia="Calibri" w:hAnsi="Palatino Linotype" w:cs="Tahoma"/>
          <w:bCs/>
          <w:sz w:val="22"/>
          <w:szCs w:val="22"/>
          <w:lang w:eastAsia="en-US"/>
        </w:rPr>
        <w:t xml:space="preserve">por </w:t>
      </w:r>
      <w:r w:rsidR="00974A8C" w:rsidRPr="00E87780">
        <w:rPr>
          <w:rFonts w:ascii="Palatino Linotype" w:eastAsia="Calibri" w:hAnsi="Palatino Linotype" w:cs="Tahoma"/>
          <w:b/>
          <w:bCs/>
          <w:sz w:val="22"/>
          <w:szCs w:val="22"/>
          <w:lang w:eastAsia="en-US"/>
        </w:rPr>
        <w:t xml:space="preserve">la inexistencia de </w:t>
      </w:r>
      <w:r w:rsidR="00F0290B" w:rsidRPr="00E87780">
        <w:rPr>
          <w:rFonts w:ascii="Palatino Linotype" w:eastAsia="Calibri" w:hAnsi="Palatino Linotype" w:cs="Tahoma"/>
          <w:b/>
          <w:bCs/>
          <w:sz w:val="22"/>
          <w:szCs w:val="22"/>
          <w:lang w:eastAsia="en-US"/>
        </w:rPr>
        <w:t>las listas de asistencia</w:t>
      </w:r>
      <w:r w:rsidR="00176012" w:rsidRPr="00E87780">
        <w:rPr>
          <w:rFonts w:ascii="Palatino Linotype" w:eastAsia="Calibri" w:hAnsi="Palatino Linotype" w:cs="Tahoma"/>
          <w:b/>
          <w:bCs/>
          <w:sz w:val="22"/>
          <w:szCs w:val="22"/>
          <w:lang w:eastAsia="en-US"/>
        </w:rPr>
        <w:t xml:space="preserve">, </w:t>
      </w:r>
      <w:r w:rsidR="00176012" w:rsidRPr="00E87780">
        <w:rPr>
          <w:rFonts w:ascii="Palatino Linotype" w:eastAsia="Calibri" w:hAnsi="Palatino Linotype" w:cs="Tahoma"/>
          <w:bCs/>
          <w:sz w:val="22"/>
          <w:szCs w:val="22"/>
          <w:lang w:eastAsia="en-US"/>
        </w:rPr>
        <w:t>declarada</w:t>
      </w:r>
      <w:r w:rsidR="00974A8C" w:rsidRPr="00E87780">
        <w:rPr>
          <w:rFonts w:ascii="Palatino Linotype" w:eastAsia="Calibri" w:hAnsi="Palatino Linotype" w:cs="Tahoma"/>
          <w:bCs/>
          <w:sz w:val="22"/>
          <w:szCs w:val="22"/>
          <w:lang w:eastAsia="en-US"/>
        </w:rPr>
        <w:t xml:space="preserve"> por el Sujeto Obligado; sin embargo, el Sistema Municipal para el Desarrollo Integral de la Familia de Nezahualcóyotl</w:t>
      </w:r>
      <w:r w:rsidR="00176012" w:rsidRPr="00E87780">
        <w:rPr>
          <w:rFonts w:ascii="Palatino Linotype" w:eastAsia="Calibri" w:hAnsi="Palatino Linotype" w:cs="Tahoma"/>
          <w:bCs/>
          <w:sz w:val="22"/>
          <w:szCs w:val="22"/>
          <w:lang w:eastAsia="en-US"/>
        </w:rPr>
        <w:t>,</w:t>
      </w:r>
      <w:r w:rsidR="00974A8C" w:rsidRPr="00E87780">
        <w:rPr>
          <w:rFonts w:ascii="Palatino Linotype" w:eastAsia="Calibri" w:hAnsi="Palatino Linotype" w:cs="Tahoma"/>
          <w:bCs/>
          <w:sz w:val="22"/>
          <w:szCs w:val="22"/>
          <w:lang w:eastAsia="en-US"/>
        </w:rPr>
        <w:t xml:space="preserve"> en el Informe Justificado </w:t>
      </w:r>
      <w:r w:rsidR="00974A8C" w:rsidRPr="00E87780">
        <w:rPr>
          <w:rFonts w:ascii="Palatino Linotype" w:eastAsia="Calibri" w:hAnsi="Palatino Linotype" w:cs="Tahoma"/>
          <w:b/>
          <w:bCs/>
          <w:sz w:val="22"/>
          <w:szCs w:val="22"/>
          <w:lang w:eastAsia="en-US"/>
        </w:rPr>
        <w:t>anexó el archivo que contiene las listas de asistencias de todo el personal correspondiente a la primera quincena de enero de 2019</w:t>
      </w:r>
      <w:r w:rsidR="00974A8C" w:rsidRPr="00E87780">
        <w:rPr>
          <w:rFonts w:ascii="Palatino Linotype" w:eastAsia="Calibri" w:hAnsi="Palatino Linotype" w:cs="Tahoma"/>
          <w:bCs/>
          <w:sz w:val="22"/>
          <w:szCs w:val="22"/>
          <w:lang w:eastAsia="en-US"/>
        </w:rPr>
        <w:t>; por lo que, al pronunciarse sobre las respectivas listas, se tiene por atendida la inconformidad del Recurrente, adicional a que este Órgano Garante no está facultado para manifestarse sobre la veracidad de lo afirmado por parte del Sujeto Obligado.</w:t>
      </w:r>
    </w:p>
    <w:p w14:paraId="499572F0" w14:textId="77777777" w:rsidR="005B0723" w:rsidRPr="00E87780" w:rsidRDefault="005B0723" w:rsidP="00934F09">
      <w:pPr>
        <w:spacing w:line="360" w:lineRule="auto"/>
        <w:jc w:val="both"/>
        <w:rPr>
          <w:rFonts w:ascii="Palatino Linotype" w:hAnsi="Palatino Linotype" w:cs="Tahoma"/>
          <w:sz w:val="22"/>
          <w:szCs w:val="24"/>
        </w:rPr>
      </w:pPr>
    </w:p>
    <w:p w14:paraId="28DAAF32" w14:textId="77777777" w:rsidR="00934F09" w:rsidRPr="00E87780" w:rsidRDefault="00934F09" w:rsidP="00934F09">
      <w:pPr>
        <w:spacing w:line="360" w:lineRule="auto"/>
        <w:jc w:val="both"/>
        <w:rPr>
          <w:rFonts w:ascii="Palatino Linotype" w:hAnsi="Palatino Linotype" w:cs="Tahoma"/>
          <w:sz w:val="22"/>
          <w:szCs w:val="24"/>
        </w:rPr>
      </w:pPr>
      <w:r w:rsidRPr="00E87780">
        <w:rPr>
          <w:rFonts w:ascii="Palatino Linotype" w:hAnsi="Palatino Linotype" w:cs="Tahoma"/>
          <w:sz w:val="22"/>
          <w:szCs w:val="24"/>
        </w:rPr>
        <w:t xml:space="preserve">Lo anterior se robustece con lo plasmado en el </w:t>
      </w:r>
      <w:r w:rsidRPr="00E87780">
        <w:rPr>
          <w:rFonts w:ascii="Palatino Linotype" w:hAnsi="Palatino Linotype" w:cs="Tahoma"/>
          <w:b/>
          <w:sz w:val="22"/>
          <w:szCs w:val="24"/>
        </w:rPr>
        <w:t>criterio 31-10</w:t>
      </w:r>
      <w:r w:rsidRPr="00E87780">
        <w:rPr>
          <w:rFonts w:ascii="Palatino Linotype" w:hAnsi="Palatino Linotype" w:cs="Tahoma"/>
          <w:sz w:val="22"/>
          <w:szCs w:val="24"/>
        </w:rPr>
        <w:t xml:space="preserve"> emitido por el entonces Instituto Federal de Acceso a la Información y Protección de Datos (IFAI) ahora Instituto Nacional de </w:t>
      </w:r>
      <w:r w:rsidRPr="00E87780">
        <w:rPr>
          <w:rFonts w:ascii="Palatino Linotype" w:hAnsi="Palatino Linotype" w:cs="Tahoma"/>
          <w:sz w:val="22"/>
          <w:szCs w:val="24"/>
        </w:rPr>
        <w:lastRenderedPageBreak/>
        <w:t xml:space="preserve">Transparencia, Acceso a la Información, y Protección de Datos Personales (INAI), que lleva por rubro y texto los siguientes: </w:t>
      </w:r>
    </w:p>
    <w:p w14:paraId="687FEBD3" w14:textId="77777777" w:rsidR="00934F09" w:rsidRPr="00E87780" w:rsidRDefault="00934F09" w:rsidP="00934F09">
      <w:pPr>
        <w:spacing w:line="360" w:lineRule="auto"/>
        <w:jc w:val="both"/>
        <w:rPr>
          <w:rFonts w:ascii="Palatino Linotype" w:hAnsi="Palatino Linotype" w:cs="Tahoma"/>
          <w:sz w:val="22"/>
          <w:szCs w:val="24"/>
        </w:rPr>
      </w:pPr>
    </w:p>
    <w:p w14:paraId="0E86F59E" w14:textId="77777777" w:rsidR="00934F09" w:rsidRPr="00E87780" w:rsidRDefault="00934F09" w:rsidP="00934F09">
      <w:pPr>
        <w:spacing w:line="360" w:lineRule="auto"/>
        <w:ind w:left="567" w:right="539"/>
        <w:jc w:val="both"/>
        <w:rPr>
          <w:rFonts w:ascii="Palatino Linotype" w:hAnsi="Palatino Linotype" w:cs="Tahoma"/>
          <w:szCs w:val="24"/>
        </w:rPr>
      </w:pPr>
      <w:r w:rsidRPr="00E87780">
        <w:rPr>
          <w:rFonts w:ascii="Palatino Linotype" w:hAnsi="Palatino Linotype" w:cs="Tahoma"/>
          <w:b/>
          <w:szCs w:val="24"/>
        </w:rPr>
        <w:t>“El Instituto Federal de Acceso a la Información y Protección de Datos no cuenta con facultades para pronunciarse respecto de la veracidad de los documentos proporcionados por los sujetos obligados.</w:t>
      </w:r>
      <w:r w:rsidRPr="00E87780">
        <w:rPr>
          <w:rFonts w:ascii="Palatino Linotype" w:hAnsi="Palatino Linotype" w:cs="Tahoma"/>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9D9D293" w14:textId="77777777" w:rsidR="00934F09" w:rsidRPr="00E87780" w:rsidRDefault="00934F09" w:rsidP="00934F09">
      <w:pPr>
        <w:spacing w:line="360" w:lineRule="auto"/>
        <w:jc w:val="both"/>
        <w:rPr>
          <w:rFonts w:ascii="Palatino Linotype" w:hAnsi="Palatino Linotype" w:cs="Tahoma"/>
          <w:sz w:val="22"/>
          <w:szCs w:val="22"/>
        </w:rPr>
      </w:pPr>
    </w:p>
    <w:p w14:paraId="32600CDA" w14:textId="77777777" w:rsidR="00934F09" w:rsidRPr="00E87780" w:rsidRDefault="00934F09" w:rsidP="00934F09">
      <w:pPr>
        <w:spacing w:line="360" w:lineRule="auto"/>
        <w:jc w:val="both"/>
        <w:rPr>
          <w:rFonts w:ascii="Palatino Linotype" w:hAnsi="Palatino Linotype" w:cs="Tahoma"/>
          <w:sz w:val="22"/>
          <w:szCs w:val="22"/>
        </w:rPr>
      </w:pPr>
      <w:r w:rsidRPr="00E87780">
        <w:rPr>
          <w:rFonts w:ascii="Palatino Linotype" w:hAnsi="Palatino Linotype" w:cs="Tahoma"/>
          <w:sz w:val="22"/>
          <w:szCs w:val="22"/>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14:paraId="429AC4D4" w14:textId="77777777" w:rsidR="00F0290B" w:rsidRPr="00E87780" w:rsidRDefault="00F0290B" w:rsidP="00934F09">
      <w:pPr>
        <w:spacing w:line="360" w:lineRule="auto"/>
        <w:jc w:val="both"/>
        <w:rPr>
          <w:rFonts w:ascii="Palatino Linotype" w:hAnsi="Palatino Linotype" w:cs="Tahoma"/>
          <w:sz w:val="22"/>
          <w:szCs w:val="22"/>
        </w:rPr>
      </w:pPr>
    </w:p>
    <w:p w14:paraId="467DD3C1" w14:textId="13863577" w:rsidR="00F0290B" w:rsidRPr="00E87780" w:rsidRDefault="00F0290B" w:rsidP="00934F09">
      <w:pPr>
        <w:spacing w:line="360" w:lineRule="auto"/>
        <w:jc w:val="both"/>
        <w:rPr>
          <w:rFonts w:ascii="Palatino Linotype" w:hAnsi="Palatino Linotype" w:cs="Tahoma"/>
          <w:sz w:val="22"/>
          <w:szCs w:val="22"/>
        </w:rPr>
      </w:pPr>
      <w:r w:rsidRPr="00E87780">
        <w:rPr>
          <w:rFonts w:ascii="Palatino Linotype" w:hAnsi="Palatino Linotype" w:cs="Tahoma"/>
          <w:sz w:val="22"/>
          <w:szCs w:val="22"/>
        </w:rPr>
        <w:t xml:space="preserve">Por lo anterior, derivado del cambio de respuesta del Sujeto Obligado, </w:t>
      </w:r>
      <w:r w:rsidRPr="00E87780">
        <w:rPr>
          <w:rFonts w:ascii="Palatino Linotype" w:hAnsi="Palatino Linotype" w:cs="Tahoma"/>
          <w:b/>
          <w:sz w:val="22"/>
          <w:szCs w:val="22"/>
        </w:rPr>
        <w:t>este punto</w:t>
      </w:r>
      <w:r w:rsidRPr="00E87780">
        <w:rPr>
          <w:rFonts w:ascii="Palatino Linotype" w:hAnsi="Palatino Linotype" w:cs="Tahoma"/>
          <w:sz w:val="22"/>
          <w:szCs w:val="22"/>
        </w:rPr>
        <w:t xml:space="preserve"> </w:t>
      </w:r>
      <w:r w:rsidRPr="00E87780">
        <w:rPr>
          <w:rFonts w:ascii="Palatino Linotype" w:hAnsi="Palatino Linotype" w:cs="Tahoma"/>
          <w:b/>
          <w:sz w:val="22"/>
          <w:szCs w:val="22"/>
        </w:rPr>
        <w:t>queda atendido y por consiguiente el medio de impugnación</w:t>
      </w:r>
      <w:r w:rsidR="00E34A3D" w:rsidRPr="00E87780">
        <w:rPr>
          <w:rFonts w:ascii="Palatino Linotype" w:hAnsi="Palatino Linotype" w:cs="Tahoma"/>
          <w:b/>
          <w:sz w:val="22"/>
          <w:szCs w:val="22"/>
        </w:rPr>
        <w:t xml:space="preserve"> identificado con el número 00397/INFOEM/IP/RR/2019</w:t>
      </w:r>
      <w:r w:rsidRPr="00E87780">
        <w:rPr>
          <w:rFonts w:ascii="Palatino Linotype" w:hAnsi="Palatino Linotype" w:cs="Tahoma"/>
          <w:b/>
          <w:sz w:val="22"/>
          <w:szCs w:val="22"/>
        </w:rPr>
        <w:t xml:space="preserve"> queda sin materia</w:t>
      </w:r>
      <w:r w:rsidRPr="00E87780">
        <w:rPr>
          <w:rFonts w:ascii="Palatino Linotype" w:hAnsi="Palatino Linotype" w:cs="Tahoma"/>
          <w:sz w:val="22"/>
          <w:szCs w:val="22"/>
        </w:rPr>
        <w:t>, al no existir controversia entre las partes.</w:t>
      </w:r>
      <w:r w:rsidR="00000A8A" w:rsidRPr="00E87780">
        <w:rPr>
          <w:rFonts w:ascii="Palatino Linotype" w:hAnsi="Palatino Linotype" w:cs="Tahoma"/>
          <w:sz w:val="22"/>
          <w:szCs w:val="22"/>
        </w:rPr>
        <w:t xml:space="preserve"> </w:t>
      </w:r>
    </w:p>
    <w:p w14:paraId="05673B7B" w14:textId="77777777" w:rsidR="005B0723" w:rsidRPr="00E87780" w:rsidRDefault="005B0723" w:rsidP="00934F09">
      <w:pPr>
        <w:spacing w:line="360" w:lineRule="auto"/>
        <w:jc w:val="both"/>
        <w:rPr>
          <w:rFonts w:ascii="Palatino Linotype" w:hAnsi="Palatino Linotype" w:cs="Tahoma"/>
          <w:sz w:val="22"/>
          <w:szCs w:val="22"/>
        </w:rPr>
      </w:pPr>
    </w:p>
    <w:p w14:paraId="64618C70" w14:textId="3AF77479" w:rsidR="005B0723" w:rsidRPr="00E87780" w:rsidRDefault="005B0723" w:rsidP="00934F09">
      <w:pPr>
        <w:spacing w:line="360" w:lineRule="auto"/>
        <w:jc w:val="both"/>
        <w:rPr>
          <w:rFonts w:ascii="Palatino Linotype" w:eastAsia="Calibri" w:hAnsi="Palatino Linotype" w:cs="Tahoma"/>
          <w:sz w:val="22"/>
          <w:szCs w:val="22"/>
          <w:lang w:val="es-ES" w:eastAsia="es-ES_tradnl"/>
        </w:rPr>
      </w:pPr>
      <w:r w:rsidRPr="00E87780">
        <w:rPr>
          <w:rFonts w:ascii="Palatino Linotype" w:hAnsi="Palatino Linotype" w:cs="Tahoma"/>
          <w:sz w:val="22"/>
          <w:szCs w:val="22"/>
        </w:rPr>
        <w:t xml:space="preserve">Ahora bien, referente a los puntos 1 y 3, no se advierte que el Sujeto Obligado haya satisfecho la pretensión del Recurrente, por tal motivo, se considera </w:t>
      </w:r>
      <w:r w:rsidRPr="00E87780">
        <w:rPr>
          <w:rFonts w:ascii="Palatino Linotype" w:eastAsia="Calibri" w:hAnsi="Palatino Linotype" w:cs="Tahoma"/>
          <w:sz w:val="22"/>
          <w:szCs w:val="22"/>
          <w:lang w:val="es-ES" w:eastAsia="es-ES_tradnl"/>
        </w:rPr>
        <w:t>procedente entrar al fondo del presente asunto.</w:t>
      </w:r>
    </w:p>
    <w:p w14:paraId="423C2305" w14:textId="77777777" w:rsidR="005B0723" w:rsidRPr="00E87780" w:rsidRDefault="005B0723" w:rsidP="00934F09">
      <w:pPr>
        <w:spacing w:line="360" w:lineRule="auto"/>
        <w:jc w:val="both"/>
        <w:rPr>
          <w:rFonts w:ascii="Palatino Linotype" w:eastAsia="Calibri" w:hAnsi="Palatino Linotype" w:cs="Tahoma"/>
          <w:sz w:val="22"/>
          <w:szCs w:val="22"/>
          <w:lang w:val="es-ES" w:eastAsia="es-ES_tradnl"/>
        </w:rPr>
      </w:pPr>
    </w:p>
    <w:p w14:paraId="5D564B05" w14:textId="77777777" w:rsidR="00882811" w:rsidRPr="00E87780" w:rsidRDefault="00882811" w:rsidP="00882811">
      <w:pPr>
        <w:tabs>
          <w:tab w:val="left" w:pos="4962"/>
        </w:tabs>
        <w:spacing w:line="360" w:lineRule="auto"/>
        <w:jc w:val="both"/>
        <w:rPr>
          <w:rFonts w:ascii="Palatino Linotype" w:eastAsia="Calibri" w:hAnsi="Palatino Linotype" w:cs="Tahoma"/>
          <w:b/>
          <w:bCs/>
          <w:sz w:val="22"/>
          <w:szCs w:val="22"/>
          <w:lang w:val="es-ES" w:eastAsia="es-ES_tradnl"/>
        </w:rPr>
      </w:pPr>
      <w:r w:rsidRPr="00E87780">
        <w:rPr>
          <w:rFonts w:ascii="Palatino Linotype" w:eastAsia="Calibri" w:hAnsi="Palatino Linotype" w:cs="Tahoma"/>
          <w:b/>
          <w:bCs/>
          <w:sz w:val="22"/>
          <w:szCs w:val="22"/>
          <w:lang w:val="es-ES" w:eastAsia="es-ES_tradnl"/>
        </w:rPr>
        <w:t xml:space="preserve">TERCERO. Determinación de la Controversia. </w:t>
      </w:r>
    </w:p>
    <w:p w14:paraId="24787D98" w14:textId="77777777" w:rsidR="00882811" w:rsidRPr="00E87780" w:rsidRDefault="00882811" w:rsidP="00882811">
      <w:pPr>
        <w:tabs>
          <w:tab w:val="left" w:pos="4962"/>
        </w:tabs>
        <w:spacing w:line="360" w:lineRule="auto"/>
        <w:jc w:val="both"/>
        <w:rPr>
          <w:rFonts w:ascii="Palatino Linotype" w:eastAsia="Calibri" w:hAnsi="Palatino Linotype" w:cs="Tahoma"/>
          <w:b/>
          <w:bCs/>
          <w:sz w:val="22"/>
          <w:szCs w:val="22"/>
          <w:lang w:val="es-ES" w:eastAsia="es-ES_tradnl"/>
        </w:rPr>
      </w:pPr>
    </w:p>
    <w:p w14:paraId="666DFC64" w14:textId="152A5F02" w:rsidR="00882811" w:rsidRPr="00E87780" w:rsidRDefault="00882811" w:rsidP="00882811">
      <w:pPr>
        <w:tabs>
          <w:tab w:val="left" w:pos="4962"/>
        </w:tabs>
        <w:spacing w:line="360" w:lineRule="auto"/>
        <w:jc w:val="both"/>
        <w:rPr>
          <w:rFonts w:ascii="Palatino Linotype" w:eastAsia="Calibri" w:hAnsi="Palatino Linotype" w:cs="Tahoma"/>
          <w:iCs/>
          <w:sz w:val="22"/>
          <w:szCs w:val="22"/>
          <w:lang w:val="es-ES" w:eastAsia="es-ES_tradnl"/>
        </w:rPr>
      </w:pPr>
      <w:r w:rsidRPr="00E87780">
        <w:rPr>
          <w:rFonts w:ascii="Palatino Linotype" w:eastAsia="Calibri" w:hAnsi="Palatino Linotype" w:cs="Tahoma"/>
          <w:iCs/>
          <w:sz w:val="22"/>
          <w:szCs w:val="22"/>
          <w:lang w:val="es-ES" w:eastAsia="es-ES_tradnl"/>
        </w:rPr>
        <w:t xml:space="preserve">Una vez realizado el estudio de las constancias que integran el expediente en que se actúa, </w:t>
      </w:r>
      <w:r w:rsidR="003469B0" w:rsidRPr="00E87780">
        <w:rPr>
          <w:rFonts w:ascii="Palatino Linotype" w:eastAsia="Calibri" w:hAnsi="Palatino Linotype" w:cs="Tahoma"/>
          <w:iCs/>
          <w:sz w:val="22"/>
          <w:szCs w:val="22"/>
          <w:lang w:val="es-ES" w:eastAsia="es-ES_tradnl"/>
        </w:rPr>
        <w:t xml:space="preserve">referente a los puntos 1 y 3 del cuadro anteriormente anexado, </w:t>
      </w:r>
      <w:r w:rsidRPr="00E87780">
        <w:rPr>
          <w:rFonts w:ascii="Palatino Linotype" w:eastAsia="Calibri" w:hAnsi="Palatino Linotype" w:cs="Tahoma"/>
          <w:iCs/>
          <w:sz w:val="22"/>
          <w:szCs w:val="22"/>
          <w:lang w:val="es-ES" w:eastAsia="es-ES_tradnl"/>
        </w:rPr>
        <w:t>se desprende lo siguiente:</w:t>
      </w:r>
    </w:p>
    <w:p w14:paraId="641D20E3" w14:textId="77777777" w:rsidR="001A39C1" w:rsidRPr="00E87780" w:rsidRDefault="001A39C1" w:rsidP="00934F09">
      <w:pPr>
        <w:spacing w:line="360" w:lineRule="auto"/>
        <w:jc w:val="both"/>
        <w:rPr>
          <w:rFonts w:ascii="Palatino Linotype" w:hAnsi="Palatino Linotype" w:cs="Tahoma"/>
          <w:sz w:val="22"/>
          <w:szCs w:val="22"/>
        </w:rPr>
      </w:pPr>
    </w:p>
    <w:p w14:paraId="4DE65610" w14:textId="77777777" w:rsidR="00F15378" w:rsidRPr="00E87780" w:rsidRDefault="001A39C1" w:rsidP="00EC0293">
      <w:pPr>
        <w:pStyle w:val="Prrafodelista"/>
        <w:numPr>
          <w:ilvl w:val="0"/>
          <w:numId w:val="2"/>
        </w:numPr>
        <w:tabs>
          <w:tab w:val="left" w:pos="4962"/>
        </w:tabs>
        <w:spacing w:line="360" w:lineRule="auto"/>
        <w:jc w:val="both"/>
        <w:rPr>
          <w:rFonts w:ascii="Palatino Linotype" w:eastAsia="Calibri" w:hAnsi="Palatino Linotype" w:cs="Tahoma"/>
          <w:b/>
          <w:bCs/>
          <w:szCs w:val="22"/>
          <w:lang w:eastAsia="en-US"/>
        </w:rPr>
      </w:pPr>
      <w:r w:rsidRPr="00E87780">
        <w:rPr>
          <w:rFonts w:ascii="Palatino Linotype" w:eastAsia="Calibri" w:hAnsi="Palatino Linotype" w:cs="Tahoma"/>
          <w:b/>
          <w:bCs/>
          <w:szCs w:val="22"/>
          <w:lang w:eastAsia="en-US"/>
        </w:rPr>
        <w:t xml:space="preserve">Análisis de la información sobre: </w:t>
      </w:r>
    </w:p>
    <w:p w14:paraId="1272D796" w14:textId="77777777" w:rsidR="00F15378" w:rsidRPr="00E87780" w:rsidRDefault="00F15378" w:rsidP="00E34A3D">
      <w:pPr>
        <w:pStyle w:val="Prrafodelista"/>
        <w:tabs>
          <w:tab w:val="left" w:pos="4962"/>
        </w:tabs>
        <w:spacing w:line="360" w:lineRule="auto"/>
        <w:jc w:val="both"/>
        <w:rPr>
          <w:rFonts w:ascii="Palatino Linotype" w:eastAsia="Calibri" w:hAnsi="Palatino Linotype" w:cs="Tahoma"/>
          <w:b/>
          <w:bCs/>
          <w:szCs w:val="22"/>
          <w:lang w:eastAsia="en-US"/>
        </w:rPr>
      </w:pPr>
    </w:p>
    <w:p w14:paraId="603944FC" w14:textId="33D2F6F8" w:rsidR="00F15378" w:rsidRPr="00E87780" w:rsidRDefault="003469B0" w:rsidP="00E34A3D">
      <w:pPr>
        <w:pStyle w:val="Prrafodelista"/>
        <w:tabs>
          <w:tab w:val="left" w:pos="4962"/>
        </w:tabs>
        <w:spacing w:line="360" w:lineRule="auto"/>
        <w:jc w:val="both"/>
        <w:rPr>
          <w:rFonts w:ascii="Palatino Linotype" w:eastAsia="Calibri" w:hAnsi="Palatino Linotype" w:cs="Tahoma"/>
          <w:b/>
          <w:bCs/>
          <w:szCs w:val="22"/>
          <w:lang w:eastAsia="en-US"/>
        </w:rPr>
      </w:pPr>
      <w:r w:rsidRPr="00E87780">
        <w:rPr>
          <w:rFonts w:ascii="Palatino Linotype" w:eastAsia="Calibri" w:hAnsi="Palatino Linotype" w:cs="Tahoma"/>
          <w:b/>
          <w:bCs/>
          <w:szCs w:val="22"/>
          <w:u w:val="single"/>
          <w:lang w:eastAsia="en-US"/>
        </w:rPr>
        <w:t>El p</w:t>
      </w:r>
      <w:r w:rsidR="00E34A3D" w:rsidRPr="00E87780">
        <w:rPr>
          <w:rFonts w:ascii="Palatino Linotype" w:eastAsia="Calibri" w:hAnsi="Palatino Linotype" w:cs="Tahoma"/>
          <w:b/>
          <w:bCs/>
          <w:szCs w:val="22"/>
          <w:u w:val="single"/>
          <w:lang w:eastAsia="en-US"/>
        </w:rPr>
        <w:t>unto 1</w:t>
      </w:r>
      <w:r w:rsidRPr="00E87780">
        <w:rPr>
          <w:rFonts w:ascii="Palatino Linotype" w:eastAsia="Calibri" w:hAnsi="Palatino Linotype" w:cs="Tahoma"/>
          <w:b/>
          <w:bCs/>
          <w:szCs w:val="22"/>
          <w:lang w:eastAsia="en-US"/>
        </w:rPr>
        <w:t>: Número</w:t>
      </w:r>
      <w:r w:rsidR="00882811" w:rsidRPr="00E87780">
        <w:rPr>
          <w:rFonts w:ascii="Palatino Linotype" w:eastAsia="Calibri" w:hAnsi="Palatino Linotype" w:cs="Tahoma"/>
          <w:b/>
          <w:bCs/>
          <w:szCs w:val="22"/>
          <w:lang w:eastAsia="en-US"/>
        </w:rPr>
        <w:t xml:space="preserve"> servidores públicos activos, nombre, </w:t>
      </w:r>
      <w:r w:rsidR="0011268E" w:rsidRPr="00E87780">
        <w:rPr>
          <w:rFonts w:ascii="Palatino Linotype" w:eastAsia="Calibri" w:hAnsi="Palatino Linotype" w:cs="Tahoma"/>
          <w:b/>
          <w:bCs/>
          <w:szCs w:val="22"/>
          <w:lang w:eastAsia="en-US"/>
        </w:rPr>
        <w:t>plaza, sueldo</w:t>
      </w:r>
      <w:r w:rsidR="00882811" w:rsidRPr="00E87780">
        <w:rPr>
          <w:rFonts w:ascii="Palatino Linotype" w:eastAsia="Calibri" w:hAnsi="Palatino Linotype" w:cs="Tahoma"/>
          <w:b/>
          <w:bCs/>
          <w:szCs w:val="22"/>
          <w:lang w:eastAsia="en-US"/>
        </w:rPr>
        <w:t xml:space="preserve"> neto </w:t>
      </w:r>
      <w:r w:rsidR="00B2411B" w:rsidRPr="00E87780">
        <w:rPr>
          <w:rFonts w:ascii="Palatino Linotype" w:eastAsia="Calibri" w:hAnsi="Palatino Linotype" w:cs="Tahoma"/>
          <w:b/>
          <w:bCs/>
          <w:szCs w:val="22"/>
          <w:lang w:eastAsia="en-US"/>
        </w:rPr>
        <w:t>mensual, y</w:t>
      </w:r>
      <w:r w:rsidR="00882811" w:rsidRPr="00E87780">
        <w:rPr>
          <w:rFonts w:ascii="Palatino Linotype" w:eastAsia="Calibri" w:hAnsi="Palatino Linotype" w:cs="Tahoma"/>
          <w:b/>
          <w:bCs/>
          <w:szCs w:val="22"/>
          <w:lang w:eastAsia="en-US"/>
        </w:rPr>
        <w:t xml:space="preserve"> fecha de ingreso; y</w:t>
      </w:r>
    </w:p>
    <w:p w14:paraId="6BCEAAE0" w14:textId="77777777" w:rsidR="00A849CF" w:rsidRPr="00E87780" w:rsidRDefault="00A849CF" w:rsidP="00E34A3D">
      <w:pPr>
        <w:pStyle w:val="Prrafodelista"/>
        <w:tabs>
          <w:tab w:val="left" w:pos="4962"/>
        </w:tabs>
        <w:spacing w:line="360" w:lineRule="auto"/>
        <w:jc w:val="both"/>
        <w:rPr>
          <w:rFonts w:ascii="Palatino Linotype" w:eastAsia="Calibri" w:hAnsi="Palatino Linotype" w:cs="Tahoma"/>
          <w:b/>
          <w:bCs/>
          <w:szCs w:val="22"/>
          <w:lang w:eastAsia="en-US"/>
        </w:rPr>
      </w:pPr>
    </w:p>
    <w:p w14:paraId="760E993C" w14:textId="143859CF" w:rsidR="001D29E1" w:rsidRPr="00E87780" w:rsidRDefault="003469B0" w:rsidP="00E41650">
      <w:pPr>
        <w:pStyle w:val="Prrafodelista"/>
        <w:tabs>
          <w:tab w:val="left" w:pos="4962"/>
        </w:tabs>
        <w:spacing w:line="360" w:lineRule="auto"/>
        <w:jc w:val="both"/>
        <w:rPr>
          <w:rFonts w:ascii="Palatino Linotype" w:eastAsia="Calibri" w:hAnsi="Palatino Linotype" w:cs="Tahoma"/>
          <w:b/>
          <w:bCs/>
          <w:szCs w:val="22"/>
          <w:lang w:eastAsia="en-US"/>
        </w:rPr>
      </w:pPr>
      <w:r w:rsidRPr="00E87780">
        <w:rPr>
          <w:rFonts w:ascii="Palatino Linotype" w:eastAsia="Calibri" w:hAnsi="Palatino Linotype" w:cs="Tahoma"/>
          <w:b/>
          <w:bCs/>
          <w:szCs w:val="22"/>
          <w:u w:val="single"/>
          <w:lang w:eastAsia="en-US"/>
        </w:rPr>
        <w:t xml:space="preserve">El </w:t>
      </w:r>
      <w:r w:rsidR="00F15378" w:rsidRPr="00E87780">
        <w:rPr>
          <w:rFonts w:ascii="Palatino Linotype" w:eastAsia="Calibri" w:hAnsi="Palatino Linotype" w:cs="Tahoma"/>
          <w:b/>
          <w:bCs/>
          <w:szCs w:val="22"/>
          <w:u w:val="single"/>
          <w:lang w:eastAsia="en-US"/>
        </w:rPr>
        <w:t>Punto 3</w:t>
      </w:r>
      <w:r w:rsidRPr="00E87780">
        <w:rPr>
          <w:rFonts w:ascii="Palatino Linotype" w:eastAsia="Calibri" w:hAnsi="Palatino Linotype" w:cs="Tahoma"/>
          <w:b/>
          <w:bCs/>
          <w:szCs w:val="22"/>
          <w:lang w:eastAsia="en-US"/>
        </w:rPr>
        <w:t>:</w:t>
      </w:r>
      <w:r w:rsidR="00F15378" w:rsidRPr="00E87780">
        <w:rPr>
          <w:rFonts w:ascii="Palatino Linotype" w:eastAsia="Calibri" w:hAnsi="Palatino Linotype" w:cs="Tahoma"/>
          <w:b/>
          <w:bCs/>
          <w:szCs w:val="22"/>
          <w:lang w:eastAsia="en-US"/>
        </w:rPr>
        <w:t xml:space="preserve"> </w:t>
      </w:r>
      <w:r w:rsidR="001A39C1" w:rsidRPr="00E87780">
        <w:rPr>
          <w:rFonts w:ascii="Palatino Linotype" w:eastAsia="Calibri" w:hAnsi="Palatino Linotype" w:cs="Tahoma"/>
          <w:b/>
          <w:bCs/>
          <w:szCs w:val="22"/>
          <w:lang w:eastAsia="en-US"/>
        </w:rPr>
        <w:t>Recibos de nómina de todo el personal, de la primera quincena enero de dos mil diecinueve, si no se les ha pagado porqué.</w:t>
      </w:r>
    </w:p>
    <w:p w14:paraId="43629853" w14:textId="77777777" w:rsidR="00E41650" w:rsidRPr="00E87780" w:rsidRDefault="00E41650" w:rsidP="00E41650">
      <w:pPr>
        <w:tabs>
          <w:tab w:val="left" w:pos="4962"/>
        </w:tabs>
        <w:spacing w:line="360" w:lineRule="auto"/>
        <w:jc w:val="both"/>
        <w:rPr>
          <w:rFonts w:ascii="Palatino Linotype" w:eastAsia="Calibri" w:hAnsi="Palatino Linotype" w:cs="Tahoma"/>
          <w:bCs/>
          <w:szCs w:val="22"/>
          <w:lang w:eastAsia="en-US"/>
        </w:rPr>
      </w:pPr>
    </w:p>
    <w:p w14:paraId="18321E75" w14:textId="76011BA3" w:rsidR="00E41650" w:rsidRPr="00E87780" w:rsidRDefault="00E41650" w:rsidP="00E41650">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 xml:space="preserve">El Sujeto Obligado en respuesta, indicó </w:t>
      </w:r>
      <w:r w:rsidR="003469B0" w:rsidRPr="00E87780">
        <w:rPr>
          <w:rFonts w:ascii="Palatino Linotype" w:eastAsia="Calibri" w:hAnsi="Palatino Linotype" w:cs="Tahoma"/>
          <w:bCs/>
          <w:sz w:val="22"/>
          <w:szCs w:val="22"/>
          <w:lang w:eastAsia="en-US"/>
        </w:rPr>
        <w:t xml:space="preserve">referente al punto 1, </w:t>
      </w:r>
      <w:r w:rsidR="00F92267" w:rsidRPr="00E87780">
        <w:rPr>
          <w:rFonts w:ascii="Palatino Linotype" w:eastAsia="Calibri" w:hAnsi="Palatino Linotype" w:cs="Tahoma"/>
          <w:bCs/>
          <w:sz w:val="22"/>
          <w:szCs w:val="22"/>
          <w:lang w:eastAsia="en-US"/>
        </w:rPr>
        <w:t>que,</w:t>
      </w:r>
      <w:r w:rsidR="003469B0" w:rsidRPr="00E87780">
        <w:rPr>
          <w:rFonts w:ascii="Palatino Linotype" w:eastAsia="Calibri" w:hAnsi="Palatino Linotype" w:cs="Tahoma"/>
          <w:bCs/>
          <w:sz w:val="22"/>
          <w:szCs w:val="22"/>
          <w:lang w:eastAsia="en-US"/>
        </w:rPr>
        <w:t xml:space="preserve"> debido al cambio de administración, actualmente no se tenía oficial adscrito, y referente al punto 3, declaró la inexistencia de la información </w:t>
      </w:r>
      <w:r w:rsidR="00A06A3A" w:rsidRPr="00E87780">
        <w:rPr>
          <w:rFonts w:ascii="Palatino Linotype" w:eastAsia="Calibri" w:hAnsi="Palatino Linotype" w:cs="Tahoma"/>
          <w:bCs/>
          <w:sz w:val="22"/>
          <w:szCs w:val="22"/>
          <w:lang w:eastAsia="en-US"/>
        </w:rPr>
        <w:t xml:space="preserve">toda vez </w:t>
      </w:r>
      <w:r w:rsidR="003469B0" w:rsidRPr="00E87780">
        <w:rPr>
          <w:rFonts w:ascii="Palatino Linotype" w:eastAsia="Calibri" w:hAnsi="Palatino Linotype" w:cs="Tahoma"/>
          <w:bCs/>
          <w:sz w:val="22"/>
          <w:szCs w:val="22"/>
          <w:lang w:eastAsia="en-US"/>
        </w:rPr>
        <w:t xml:space="preserve">que no se había generado nómina de la primera quincena de enero del presente año, </w:t>
      </w:r>
      <w:r w:rsidR="00A06A3A" w:rsidRPr="00E87780">
        <w:rPr>
          <w:rFonts w:ascii="Palatino Linotype" w:eastAsia="Calibri" w:hAnsi="Palatino Linotype" w:cs="Tahoma"/>
          <w:bCs/>
          <w:sz w:val="22"/>
          <w:szCs w:val="22"/>
          <w:lang w:eastAsia="en-US"/>
        </w:rPr>
        <w:t>ya</w:t>
      </w:r>
      <w:r w:rsidR="003469B0" w:rsidRPr="00E87780">
        <w:rPr>
          <w:rFonts w:ascii="Palatino Linotype" w:eastAsia="Calibri" w:hAnsi="Palatino Linotype" w:cs="Tahoma"/>
          <w:bCs/>
          <w:sz w:val="22"/>
          <w:szCs w:val="22"/>
          <w:lang w:eastAsia="en-US"/>
        </w:rPr>
        <w:t xml:space="preserve"> que el presupuesto de egresos estaba en proceso de ser aprobado.</w:t>
      </w:r>
    </w:p>
    <w:p w14:paraId="13C06AC7" w14:textId="77777777" w:rsidR="00E41650" w:rsidRPr="00E87780" w:rsidRDefault="00E41650" w:rsidP="00E41650">
      <w:pPr>
        <w:tabs>
          <w:tab w:val="left" w:pos="4962"/>
        </w:tabs>
        <w:spacing w:line="360" w:lineRule="auto"/>
        <w:jc w:val="both"/>
        <w:rPr>
          <w:rFonts w:ascii="Palatino Linotype" w:eastAsia="Calibri" w:hAnsi="Palatino Linotype" w:cs="Tahoma"/>
          <w:bCs/>
          <w:sz w:val="22"/>
          <w:szCs w:val="22"/>
          <w:lang w:eastAsia="en-US"/>
        </w:rPr>
      </w:pPr>
    </w:p>
    <w:p w14:paraId="6EDB2BCE" w14:textId="77777777" w:rsidR="00E41650" w:rsidRPr="00E87780" w:rsidRDefault="00E41650" w:rsidP="00E41650">
      <w:pPr>
        <w:tabs>
          <w:tab w:val="left" w:pos="4962"/>
        </w:tabs>
        <w:spacing w:line="360" w:lineRule="auto"/>
        <w:jc w:val="both"/>
        <w:rPr>
          <w:rFonts w:ascii="Palatino Linotype" w:eastAsia="Calibri" w:hAnsi="Palatino Linotype" w:cs="Tahoma"/>
          <w:bCs/>
          <w:sz w:val="22"/>
          <w:szCs w:val="22"/>
          <w:lang w:eastAsia="en-US"/>
        </w:rPr>
      </w:pPr>
    </w:p>
    <w:p w14:paraId="31AF71A3" w14:textId="13709191" w:rsidR="003469B0" w:rsidRPr="00E87780" w:rsidRDefault="003469B0" w:rsidP="00B7035B">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lastRenderedPageBreak/>
        <w:t>Ante tal circunstancia</w:t>
      </w:r>
      <w:r w:rsidR="00B7035B" w:rsidRPr="00E87780">
        <w:rPr>
          <w:rFonts w:ascii="Palatino Linotype" w:eastAsia="Calibri" w:hAnsi="Palatino Linotype" w:cs="Tahoma"/>
          <w:bCs/>
          <w:sz w:val="22"/>
          <w:szCs w:val="22"/>
          <w:lang w:eastAsia="en-US"/>
        </w:rPr>
        <w:t xml:space="preserve">, el Particular se </w:t>
      </w:r>
      <w:r w:rsidR="001D0236" w:rsidRPr="00E87780">
        <w:rPr>
          <w:rFonts w:ascii="Palatino Linotype" w:eastAsia="Calibri" w:hAnsi="Palatino Linotype" w:cs="Tahoma"/>
          <w:bCs/>
          <w:sz w:val="22"/>
          <w:szCs w:val="22"/>
          <w:lang w:eastAsia="en-US"/>
        </w:rPr>
        <w:t xml:space="preserve">inconformó </w:t>
      </w:r>
      <w:r w:rsidRPr="00E87780">
        <w:rPr>
          <w:rFonts w:ascii="Palatino Linotype" w:eastAsia="Calibri" w:hAnsi="Palatino Linotype" w:cs="Tahoma"/>
          <w:bCs/>
          <w:sz w:val="22"/>
          <w:szCs w:val="22"/>
          <w:lang w:eastAsia="en-US"/>
        </w:rPr>
        <w:t>porque el Sujeto Obligado no le entregó la información solicitada de la administración actual, motivo por el cual se actualiza el supuesto previsto en el artículo 179, fracción I, de la Ley de Transparencia y Acceso a la Información Pública del Estado de México y Municipios, correspondiente a –</w:t>
      </w:r>
      <w:r w:rsidRPr="00E87780">
        <w:rPr>
          <w:rFonts w:ascii="Palatino Linotype" w:eastAsia="Calibri" w:hAnsi="Palatino Linotype" w:cs="Tahoma"/>
          <w:b/>
          <w:bCs/>
          <w:sz w:val="22"/>
          <w:szCs w:val="22"/>
          <w:lang w:eastAsia="en-US"/>
        </w:rPr>
        <w:t>la negativa a la información</w:t>
      </w:r>
      <w:proofErr w:type="gramStart"/>
      <w:r w:rsidRPr="00E87780">
        <w:rPr>
          <w:rFonts w:ascii="Palatino Linotype" w:eastAsia="Calibri" w:hAnsi="Palatino Linotype" w:cs="Tahoma"/>
          <w:bCs/>
          <w:sz w:val="22"/>
          <w:szCs w:val="22"/>
          <w:lang w:eastAsia="en-US"/>
        </w:rPr>
        <w:t>-  de</w:t>
      </w:r>
      <w:proofErr w:type="gramEnd"/>
      <w:r w:rsidRPr="00E87780">
        <w:rPr>
          <w:rFonts w:ascii="Palatino Linotype" w:eastAsia="Calibri" w:hAnsi="Palatino Linotype" w:cs="Tahoma"/>
          <w:bCs/>
          <w:sz w:val="22"/>
          <w:szCs w:val="22"/>
          <w:lang w:eastAsia="en-US"/>
        </w:rPr>
        <w:t xml:space="preserve"> manera particular, el Sujeto Obligado indicó que no contaba con dicha </w:t>
      </w:r>
      <w:r w:rsidR="0032071D" w:rsidRPr="00E87780">
        <w:rPr>
          <w:rFonts w:ascii="Palatino Linotype" w:eastAsia="Calibri" w:hAnsi="Palatino Linotype" w:cs="Tahoma"/>
          <w:bCs/>
          <w:sz w:val="22"/>
          <w:szCs w:val="22"/>
          <w:lang w:eastAsia="en-US"/>
        </w:rPr>
        <w:t>información</w:t>
      </w:r>
      <w:r w:rsidRPr="00E87780">
        <w:rPr>
          <w:rFonts w:ascii="Palatino Linotype" w:eastAsia="Calibri" w:hAnsi="Palatino Linotype" w:cs="Tahoma"/>
          <w:bCs/>
          <w:sz w:val="22"/>
          <w:szCs w:val="22"/>
          <w:lang w:eastAsia="en-US"/>
        </w:rPr>
        <w:t>.</w:t>
      </w:r>
    </w:p>
    <w:p w14:paraId="23F22F54" w14:textId="77777777" w:rsidR="0032071D" w:rsidRPr="00E87780" w:rsidRDefault="0032071D" w:rsidP="00B7035B">
      <w:pPr>
        <w:tabs>
          <w:tab w:val="left" w:pos="4962"/>
        </w:tabs>
        <w:spacing w:line="360" w:lineRule="auto"/>
        <w:jc w:val="both"/>
        <w:rPr>
          <w:rFonts w:ascii="Palatino Linotype" w:eastAsia="Calibri" w:hAnsi="Palatino Linotype" w:cs="Tahoma"/>
          <w:bCs/>
          <w:sz w:val="22"/>
          <w:szCs w:val="22"/>
          <w:lang w:eastAsia="en-US"/>
        </w:rPr>
      </w:pPr>
    </w:p>
    <w:p w14:paraId="6B6CBEE7" w14:textId="77777777" w:rsidR="0032071D" w:rsidRPr="00E87780" w:rsidRDefault="0032071D" w:rsidP="0032071D">
      <w:pPr>
        <w:tabs>
          <w:tab w:val="left" w:pos="4962"/>
        </w:tabs>
        <w:spacing w:line="360" w:lineRule="auto"/>
        <w:jc w:val="both"/>
        <w:rPr>
          <w:rFonts w:ascii="Palatino Linotype" w:eastAsia="Calibri" w:hAnsi="Palatino Linotype" w:cs="Tahoma"/>
          <w:b/>
          <w:bCs/>
          <w:sz w:val="22"/>
          <w:szCs w:val="22"/>
          <w:lang w:eastAsia="en-US"/>
        </w:rPr>
      </w:pPr>
      <w:r w:rsidRPr="00E87780">
        <w:rPr>
          <w:rFonts w:ascii="Palatino Linotype" w:eastAsia="Calibri" w:hAnsi="Palatino Linotype" w:cs="Tahoma"/>
          <w:b/>
          <w:bCs/>
          <w:sz w:val="22"/>
          <w:szCs w:val="22"/>
          <w:lang w:eastAsia="en-US"/>
        </w:rPr>
        <w:t>CUARTO. Marco normativo aplicable en materia de transparencia y acceso a la información pública.</w:t>
      </w:r>
    </w:p>
    <w:p w14:paraId="45E495A9"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p>
    <w:p w14:paraId="6D4E5AF8"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204CF7B"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3D989765"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p>
    <w:p w14:paraId="21F4E552"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B0E3648"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p>
    <w:p w14:paraId="7B454A89"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C495691"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p>
    <w:p w14:paraId="148AC8A1"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Por su parte, la Ley de Transparencia y Acceso a la Información Pública del Estado de México y Municipios (Reglamentaria del artículo 5° de la Constitución Local), establece lo siguiente:</w:t>
      </w:r>
    </w:p>
    <w:p w14:paraId="2B3F74B3"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p>
    <w:p w14:paraId="3C6CB0F3"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El artículo 12, que, quienes generen, recopilen, administren, manejen, procesen, archiven o conserven información pública serán responsables de la misma.</w:t>
      </w:r>
    </w:p>
    <w:p w14:paraId="30CD1D6A"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p>
    <w:p w14:paraId="47EE3BC1"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El artículo 18, que, los Sujetos Obligados deberán documentar todo acto que derive del ejercicio de sus facultades, competencias o funciones, considerando desde su origen la eventual publicidad y reutilización de la información que generen.</w:t>
      </w:r>
    </w:p>
    <w:p w14:paraId="1977498F"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p>
    <w:p w14:paraId="104DC2C0"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2350463"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p>
    <w:p w14:paraId="16F60C21"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 xml:space="preserve">El </w:t>
      </w:r>
      <w:r w:rsidRPr="00E87780">
        <w:rPr>
          <w:rFonts w:ascii="Palatino Linotype" w:eastAsia="Calibri" w:hAnsi="Palatino Linotype" w:cs="Tahoma"/>
          <w:b/>
          <w:bCs/>
          <w:sz w:val="22"/>
          <w:szCs w:val="22"/>
          <w:lang w:eastAsia="en-US"/>
        </w:rPr>
        <w:t>artículo 92, fracción VIII</w:t>
      </w:r>
      <w:r w:rsidRPr="00E87780">
        <w:rPr>
          <w:rFonts w:ascii="Palatino Linotype" w:eastAsia="Calibri" w:hAnsi="Palatino Linotype" w:cs="Tahoma"/>
          <w:bCs/>
          <w:sz w:val="22"/>
          <w:szCs w:val="22"/>
          <w:lang w:eastAsia="en-US"/>
        </w:rPr>
        <w:t xml:space="preserve">, que, la información sobre las remuneraciones bruta y neta de todos los servidores públicos de base o de confianza, de todas las percepciones, incluyendo sueldos, prestaciones, gratificaciones, primas, comisiones, dietas, bonos, estímulos, ingresos y </w:t>
      </w:r>
      <w:r w:rsidRPr="00E87780">
        <w:rPr>
          <w:rFonts w:ascii="Palatino Linotype" w:eastAsia="Calibri" w:hAnsi="Palatino Linotype" w:cs="Tahoma"/>
          <w:bCs/>
          <w:sz w:val="22"/>
          <w:szCs w:val="22"/>
          <w:lang w:eastAsia="en-US"/>
        </w:rPr>
        <w:lastRenderedPageBreak/>
        <w:t>sistemas de compensación, corresponde a una Obligación Común de Transparencia para los Sujetos Obligados.</w:t>
      </w:r>
    </w:p>
    <w:p w14:paraId="783C105F" w14:textId="77777777" w:rsidR="0032071D" w:rsidRPr="00E87780" w:rsidRDefault="0032071D" w:rsidP="0032071D">
      <w:pPr>
        <w:tabs>
          <w:tab w:val="left" w:pos="4962"/>
        </w:tabs>
        <w:spacing w:line="360" w:lineRule="auto"/>
        <w:jc w:val="both"/>
        <w:rPr>
          <w:rFonts w:ascii="Palatino Linotype" w:eastAsia="Calibri" w:hAnsi="Palatino Linotype" w:cs="Tahoma"/>
          <w:bCs/>
          <w:sz w:val="22"/>
          <w:szCs w:val="22"/>
          <w:lang w:eastAsia="en-US"/>
        </w:rPr>
      </w:pPr>
    </w:p>
    <w:p w14:paraId="334D0A2B" w14:textId="77777777" w:rsidR="0032071D" w:rsidRPr="00E87780" w:rsidRDefault="0032071D" w:rsidP="0032071D">
      <w:pPr>
        <w:tabs>
          <w:tab w:val="left" w:pos="4962"/>
        </w:tabs>
        <w:spacing w:line="360" w:lineRule="auto"/>
        <w:jc w:val="both"/>
        <w:rPr>
          <w:rFonts w:ascii="Palatino Linotype" w:eastAsia="Calibri" w:hAnsi="Palatino Linotype" w:cs="Tahoma"/>
          <w:b/>
          <w:bCs/>
          <w:sz w:val="22"/>
          <w:szCs w:val="22"/>
          <w:lang w:eastAsia="en-US"/>
        </w:rPr>
      </w:pPr>
      <w:r w:rsidRPr="00E87780">
        <w:rPr>
          <w:rFonts w:ascii="Palatino Linotype" w:eastAsia="Calibri" w:hAnsi="Palatino Linotype" w:cs="Tahoma"/>
          <w:b/>
          <w:bCs/>
          <w:sz w:val="22"/>
          <w:szCs w:val="22"/>
          <w:lang w:eastAsia="en-US"/>
        </w:rPr>
        <w:t>QUINTO. Estudio de Fondo.</w:t>
      </w:r>
    </w:p>
    <w:p w14:paraId="44FBA46A" w14:textId="77777777" w:rsidR="00127BAF" w:rsidRPr="00E87780" w:rsidRDefault="00127BAF" w:rsidP="0032071D">
      <w:pPr>
        <w:tabs>
          <w:tab w:val="left" w:pos="4962"/>
        </w:tabs>
        <w:spacing w:line="360" w:lineRule="auto"/>
        <w:jc w:val="both"/>
        <w:rPr>
          <w:rFonts w:ascii="Palatino Linotype" w:eastAsia="Calibri" w:hAnsi="Palatino Linotype" w:cs="Tahoma"/>
          <w:b/>
          <w:bCs/>
          <w:sz w:val="22"/>
          <w:szCs w:val="22"/>
          <w:lang w:eastAsia="en-US"/>
        </w:rPr>
      </w:pPr>
    </w:p>
    <w:p w14:paraId="14D6C26F" w14:textId="41CBB1D2" w:rsidR="006A3370" w:rsidRPr="00E87780" w:rsidRDefault="006A3370" w:rsidP="0032071D">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Expuesta la controversia, se procede al análisis del agravio hecho valer por el ahora Recurrente, concerniente a la respuesta del Sistema Municipal para el Desarrollo Integral de la Familia de Nezahualcóyotl al requerimiento informativo.</w:t>
      </w:r>
    </w:p>
    <w:p w14:paraId="04DF6089" w14:textId="77777777" w:rsidR="00127BAF" w:rsidRPr="00E87780" w:rsidRDefault="00127BAF" w:rsidP="0032071D">
      <w:pPr>
        <w:tabs>
          <w:tab w:val="left" w:pos="4962"/>
        </w:tabs>
        <w:spacing w:line="360" w:lineRule="auto"/>
        <w:jc w:val="both"/>
        <w:rPr>
          <w:rFonts w:ascii="Palatino Linotype" w:eastAsia="Calibri" w:hAnsi="Palatino Linotype" w:cs="Tahoma"/>
          <w:b/>
          <w:bCs/>
          <w:sz w:val="22"/>
          <w:szCs w:val="22"/>
          <w:lang w:eastAsia="en-US"/>
        </w:rPr>
      </w:pPr>
    </w:p>
    <w:p w14:paraId="7ED209C6" w14:textId="77777777" w:rsidR="00A35618" w:rsidRPr="00E87780" w:rsidRDefault="00A35618" w:rsidP="00A35618">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5ACDFB3F" w14:textId="77777777" w:rsidR="00A35618" w:rsidRPr="00E87780" w:rsidRDefault="00A35618" w:rsidP="00A35618">
      <w:pPr>
        <w:tabs>
          <w:tab w:val="left" w:pos="4962"/>
        </w:tabs>
        <w:spacing w:line="360" w:lineRule="auto"/>
        <w:jc w:val="both"/>
        <w:rPr>
          <w:rFonts w:ascii="Palatino Linotype" w:eastAsia="Calibri" w:hAnsi="Palatino Linotype" w:cs="Tahoma"/>
          <w:bCs/>
          <w:sz w:val="22"/>
          <w:szCs w:val="22"/>
          <w:lang w:eastAsia="en-US"/>
        </w:rPr>
      </w:pPr>
    </w:p>
    <w:p w14:paraId="2B2C85B7" w14:textId="1F7D17A3" w:rsidR="00A35618" w:rsidRPr="00E87780" w:rsidRDefault="00A35618" w:rsidP="00EC0293">
      <w:pPr>
        <w:pStyle w:val="Prrafodelista"/>
        <w:numPr>
          <w:ilvl w:val="0"/>
          <w:numId w:val="4"/>
        </w:numPr>
        <w:tabs>
          <w:tab w:val="left" w:pos="4962"/>
        </w:tabs>
        <w:spacing w:line="360" w:lineRule="auto"/>
        <w:jc w:val="both"/>
        <w:rPr>
          <w:rFonts w:ascii="Palatino Linotype" w:eastAsia="Calibri" w:hAnsi="Palatino Linotype" w:cs="Tahoma"/>
          <w:bCs/>
          <w:szCs w:val="22"/>
          <w:lang w:eastAsia="en-US"/>
        </w:rPr>
      </w:pPr>
      <w:r w:rsidRPr="00E87780">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6AEA36AC" w14:textId="77777777" w:rsidR="00A35618" w:rsidRPr="00E87780" w:rsidRDefault="00A35618" w:rsidP="00A35618">
      <w:pPr>
        <w:pStyle w:val="Prrafodelista"/>
        <w:tabs>
          <w:tab w:val="left" w:pos="4962"/>
        </w:tabs>
        <w:spacing w:line="360" w:lineRule="auto"/>
        <w:jc w:val="both"/>
        <w:rPr>
          <w:rFonts w:ascii="Palatino Linotype" w:eastAsia="Calibri" w:hAnsi="Palatino Linotype" w:cs="Tahoma"/>
          <w:bCs/>
          <w:szCs w:val="22"/>
          <w:lang w:eastAsia="en-US"/>
        </w:rPr>
      </w:pPr>
    </w:p>
    <w:p w14:paraId="7166A06B" w14:textId="66A70E04" w:rsidR="00A35618" w:rsidRPr="00E87780" w:rsidRDefault="00A35618" w:rsidP="00EC0293">
      <w:pPr>
        <w:pStyle w:val="Prrafodelista"/>
        <w:numPr>
          <w:ilvl w:val="0"/>
          <w:numId w:val="4"/>
        </w:numPr>
        <w:tabs>
          <w:tab w:val="left" w:pos="4962"/>
        </w:tabs>
        <w:spacing w:line="360" w:lineRule="auto"/>
        <w:jc w:val="both"/>
        <w:rPr>
          <w:rFonts w:ascii="Palatino Linotype" w:eastAsia="Calibri" w:hAnsi="Palatino Linotype" w:cs="Tahoma"/>
          <w:bCs/>
          <w:szCs w:val="22"/>
          <w:lang w:eastAsia="en-US"/>
        </w:rPr>
      </w:pPr>
      <w:r w:rsidRPr="00E87780">
        <w:rPr>
          <w:rFonts w:ascii="Palatino Linotype" w:eastAsia="Calibri" w:hAnsi="Palatino Linotype" w:cs="Tahoma"/>
          <w:bCs/>
          <w:szCs w:val="22"/>
          <w:lang w:eastAsia="en-US"/>
        </w:rPr>
        <w:t>Transparentar la gestión pública, mediante la difusión de la información generada por los Sujetos Obligados, y</w:t>
      </w:r>
    </w:p>
    <w:p w14:paraId="5F0789D2" w14:textId="77777777" w:rsidR="00A35618" w:rsidRPr="00E87780" w:rsidRDefault="00A35618" w:rsidP="00A35618">
      <w:pPr>
        <w:pStyle w:val="Prrafodelista"/>
        <w:rPr>
          <w:rFonts w:ascii="Palatino Linotype" w:eastAsia="Calibri" w:hAnsi="Palatino Linotype" w:cs="Tahoma"/>
          <w:bCs/>
          <w:szCs w:val="22"/>
          <w:lang w:eastAsia="en-US"/>
        </w:rPr>
      </w:pPr>
    </w:p>
    <w:p w14:paraId="6D642096" w14:textId="4D6CC267" w:rsidR="00A35618" w:rsidRPr="00E87780" w:rsidRDefault="00A35618" w:rsidP="00EC0293">
      <w:pPr>
        <w:pStyle w:val="Prrafodelista"/>
        <w:numPr>
          <w:ilvl w:val="0"/>
          <w:numId w:val="4"/>
        </w:numPr>
        <w:tabs>
          <w:tab w:val="left" w:pos="4962"/>
        </w:tabs>
        <w:spacing w:line="360" w:lineRule="auto"/>
        <w:jc w:val="both"/>
        <w:rPr>
          <w:rFonts w:ascii="Palatino Linotype" w:eastAsia="Calibri" w:hAnsi="Palatino Linotype" w:cs="Tahoma"/>
          <w:bCs/>
          <w:szCs w:val="22"/>
          <w:lang w:eastAsia="en-US"/>
        </w:rPr>
      </w:pPr>
      <w:r w:rsidRPr="00E87780">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35430F3B" w14:textId="77777777" w:rsidR="00A35618" w:rsidRPr="00E87780" w:rsidRDefault="00A35618" w:rsidP="00A35618">
      <w:pPr>
        <w:tabs>
          <w:tab w:val="left" w:pos="4962"/>
        </w:tabs>
        <w:spacing w:line="360" w:lineRule="auto"/>
        <w:jc w:val="both"/>
        <w:rPr>
          <w:rFonts w:ascii="Palatino Linotype" w:eastAsia="Calibri" w:hAnsi="Palatino Linotype" w:cs="Tahoma"/>
          <w:bCs/>
          <w:sz w:val="22"/>
          <w:szCs w:val="22"/>
          <w:lang w:eastAsia="en-US"/>
        </w:rPr>
      </w:pPr>
    </w:p>
    <w:p w14:paraId="68AC2445" w14:textId="77777777" w:rsidR="00A35618" w:rsidRPr="00E87780" w:rsidRDefault="00A35618" w:rsidP="00A35618">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lastRenderedPageBreak/>
        <w:t>Conforme a lo anterior, se deprende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2EF8631A" w14:textId="77777777" w:rsidR="00A35618" w:rsidRPr="00E87780" w:rsidRDefault="00A35618" w:rsidP="00A35618">
      <w:pPr>
        <w:tabs>
          <w:tab w:val="left" w:pos="4962"/>
        </w:tabs>
        <w:spacing w:line="360" w:lineRule="auto"/>
        <w:jc w:val="both"/>
        <w:rPr>
          <w:rFonts w:ascii="Palatino Linotype" w:eastAsia="Calibri" w:hAnsi="Palatino Linotype" w:cs="Tahoma"/>
          <w:bCs/>
          <w:sz w:val="22"/>
          <w:szCs w:val="22"/>
          <w:lang w:eastAsia="en-US"/>
        </w:rPr>
      </w:pPr>
    </w:p>
    <w:p w14:paraId="09FEB5D7" w14:textId="77777777" w:rsidR="00A35618" w:rsidRPr="00E87780" w:rsidRDefault="00A35618" w:rsidP="00A35618">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 xml:space="preserve">En ese orden de ideas, para la atención de </w:t>
      </w:r>
      <w:proofErr w:type="gramStart"/>
      <w:r w:rsidRPr="00E87780">
        <w:rPr>
          <w:rFonts w:ascii="Palatino Linotype" w:eastAsia="Calibri" w:hAnsi="Palatino Linotype" w:cs="Tahoma"/>
          <w:bCs/>
          <w:sz w:val="22"/>
          <w:szCs w:val="22"/>
          <w:lang w:eastAsia="en-US"/>
        </w:rPr>
        <w:t>las solicitud</w:t>
      </w:r>
      <w:proofErr w:type="gramEnd"/>
      <w:r w:rsidRPr="00E87780">
        <w:rPr>
          <w:rFonts w:ascii="Palatino Linotype" w:eastAsia="Calibri" w:hAnsi="Palatino Linotype" w:cs="Tahoma"/>
          <w:bCs/>
          <w:sz w:val="22"/>
          <w:szCs w:val="22"/>
          <w:lang w:eastAsia="en-US"/>
        </w:rPr>
        <w:t xml:space="preserve">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0B92A0F9" w14:textId="77777777" w:rsidR="00A35618" w:rsidRPr="00E87780" w:rsidRDefault="00A35618" w:rsidP="00A35618">
      <w:pPr>
        <w:tabs>
          <w:tab w:val="left" w:pos="4962"/>
        </w:tabs>
        <w:spacing w:line="360" w:lineRule="auto"/>
        <w:jc w:val="both"/>
        <w:rPr>
          <w:rFonts w:ascii="Palatino Linotype" w:eastAsia="Calibri" w:hAnsi="Palatino Linotype" w:cs="Tahoma"/>
          <w:bCs/>
          <w:sz w:val="22"/>
          <w:szCs w:val="22"/>
          <w:lang w:eastAsia="en-US"/>
        </w:rPr>
      </w:pPr>
    </w:p>
    <w:p w14:paraId="133615D9" w14:textId="77777777" w:rsidR="00A35618" w:rsidRPr="00E87780" w:rsidRDefault="00A35618" w:rsidP="00A35618">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2C8C784" w14:textId="77777777" w:rsidR="00A35618" w:rsidRPr="00E87780" w:rsidRDefault="00A35618" w:rsidP="00A35618">
      <w:pPr>
        <w:tabs>
          <w:tab w:val="left" w:pos="4962"/>
        </w:tabs>
        <w:spacing w:line="360" w:lineRule="auto"/>
        <w:jc w:val="both"/>
        <w:rPr>
          <w:rFonts w:ascii="Palatino Linotype" w:eastAsia="Calibri" w:hAnsi="Palatino Linotype" w:cs="Tahoma"/>
          <w:bCs/>
          <w:sz w:val="22"/>
          <w:szCs w:val="22"/>
          <w:lang w:eastAsia="en-US"/>
        </w:rPr>
      </w:pPr>
    </w:p>
    <w:p w14:paraId="62797314" w14:textId="6C311A3F" w:rsidR="00A35618" w:rsidRPr="00E87780" w:rsidRDefault="00A35618" w:rsidP="00EC0293">
      <w:pPr>
        <w:pStyle w:val="Prrafodelista"/>
        <w:numPr>
          <w:ilvl w:val="0"/>
          <w:numId w:val="3"/>
        </w:numPr>
        <w:tabs>
          <w:tab w:val="left" w:pos="4962"/>
        </w:tabs>
        <w:spacing w:line="360" w:lineRule="auto"/>
        <w:jc w:val="both"/>
        <w:rPr>
          <w:rFonts w:ascii="Palatino Linotype" w:eastAsia="Calibri" w:hAnsi="Palatino Linotype" w:cs="Tahoma"/>
          <w:bCs/>
          <w:szCs w:val="22"/>
          <w:lang w:eastAsia="en-US"/>
        </w:rPr>
      </w:pPr>
      <w:r w:rsidRPr="00E87780">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de todas las gestiones necesarias para facilitar el acceso de la información;</w:t>
      </w:r>
    </w:p>
    <w:p w14:paraId="3A20275B" w14:textId="77777777" w:rsidR="00A35618" w:rsidRPr="00E87780" w:rsidRDefault="00A35618" w:rsidP="00A35618">
      <w:pPr>
        <w:pStyle w:val="Prrafodelista"/>
        <w:tabs>
          <w:tab w:val="left" w:pos="4962"/>
        </w:tabs>
        <w:spacing w:line="360" w:lineRule="auto"/>
        <w:jc w:val="both"/>
        <w:rPr>
          <w:rFonts w:ascii="Palatino Linotype" w:eastAsia="Calibri" w:hAnsi="Palatino Linotype" w:cs="Tahoma"/>
          <w:bCs/>
          <w:szCs w:val="22"/>
          <w:lang w:eastAsia="en-US"/>
        </w:rPr>
      </w:pPr>
    </w:p>
    <w:p w14:paraId="173EA473" w14:textId="0694A8DC" w:rsidR="00A35618" w:rsidRPr="00E87780" w:rsidRDefault="00B2411B" w:rsidP="00EC0293">
      <w:pPr>
        <w:pStyle w:val="Prrafodelista"/>
        <w:numPr>
          <w:ilvl w:val="0"/>
          <w:numId w:val="3"/>
        </w:numPr>
        <w:tabs>
          <w:tab w:val="left" w:pos="4962"/>
        </w:tabs>
        <w:spacing w:line="360" w:lineRule="auto"/>
        <w:jc w:val="both"/>
        <w:rPr>
          <w:rFonts w:ascii="Palatino Linotype" w:eastAsia="Calibri" w:hAnsi="Palatino Linotype" w:cs="Tahoma"/>
          <w:bCs/>
          <w:szCs w:val="22"/>
          <w:lang w:eastAsia="en-US"/>
        </w:rPr>
      </w:pPr>
      <w:r w:rsidRPr="00E87780">
        <w:rPr>
          <w:rFonts w:ascii="Palatino Linotype" w:eastAsia="Calibri" w:hAnsi="Palatino Linotype" w:cs="Tahoma"/>
          <w:bCs/>
          <w:szCs w:val="22"/>
          <w:lang w:eastAsia="en-US"/>
        </w:rPr>
        <w:lastRenderedPageBreak/>
        <w:t>Las respuestas a los requerimientos informativos deberán</w:t>
      </w:r>
      <w:r w:rsidR="00A35618" w:rsidRPr="00E87780">
        <w:rPr>
          <w:rFonts w:ascii="Palatino Linotype" w:eastAsia="Calibri" w:hAnsi="Palatino Linotype" w:cs="Tahoma"/>
          <w:bCs/>
          <w:szCs w:val="22"/>
          <w:lang w:eastAsia="en-US"/>
        </w:rPr>
        <w:t xml:space="preserve">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las cuales deberán ser aprobadas a través del Comité de Transparencia;</w:t>
      </w:r>
    </w:p>
    <w:p w14:paraId="57D05BCD" w14:textId="77777777" w:rsidR="00A35618" w:rsidRPr="00E87780" w:rsidRDefault="00A35618" w:rsidP="00A35618">
      <w:pPr>
        <w:pStyle w:val="Prrafodelista"/>
        <w:rPr>
          <w:rFonts w:ascii="Palatino Linotype" w:eastAsia="Calibri" w:hAnsi="Palatino Linotype" w:cs="Tahoma"/>
          <w:bCs/>
          <w:szCs w:val="22"/>
          <w:lang w:eastAsia="en-US"/>
        </w:rPr>
      </w:pPr>
    </w:p>
    <w:p w14:paraId="453C9D8C" w14:textId="14A3DB36" w:rsidR="00A35618" w:rsidRPr="00E87780" w:rsidRDefault="00A35618" w:rsidP="00EC0293">
      <w:pPr>
        <w:pStyle w:val="Prrafodelista"/>
        <w:numPr>
          <w:ilvl w:val="0"/>
          <w:numId w:val="3"/>
        </w:numPr>
        <w:tabs>
          <w:tab w:val="left" w:pos="4962"/>
        </w:tabs>
        <w:spacing w:line="360" w:lineRule="auto"/>
        <w:jc w:val="both"/>
        <w:rPr>
          <w:rFonts w:ascii="Palatino Linotype" w:eastAsia="Calibri" w:hAnsi="Palatino Linotype" w:cs="Tahoma"/>
          <w:bCs/>
          <w:szCs w:val="22"/>
          <w:lang w:eastAsia="en-US"/>
        </w:rPr>
      </w:pPr>
      <w:r w:rsidRPr="00E87780">
        <w:rPr>
          <w:rFonts w:ascii="Palatino Linotype" w:eastAsia="Calibri" w:hAnsi="Palatino Linotype" w:cs="Tahoma"/>
          <w:bCs/>
          <w:szCs w:val="22"/>
          <w:lang w:eastAsia="en-US"/>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64BB0980" w14:textId="77777777" w:rsidR="00A35618" w:rsidRPr="00E87780" w:rsidRDefault="00A35618" w:rsidP="00A35618">
      <w:pPr>
        <w:pStyle w:val="Prrafodelista"/>
        <w:rPr>
          <w:rFonts w:ascii="Palatino Linotype" w:eastAsia="Calibri" w:hAnsi="Palatino Linotype" w:cs="Tahoma"/>
          <w:bCs/>
          <w:szCs w:val="22"/>
          <w:lang w:eastAsia="en-US"/>
        </w:rPr>
      </w:pPr>
    </w:p>
    <w:p w14:paraId="3C4743BE" w14:textId="119C062A" w:rsidR="00A35618" w:rsidRPr="00E87780" w:rsidRDefault="00A35618" w:rsidP="00EC0293">
      <w:pPr>
        <w:pStyle w:val="Prrafodelista"/>
        <w:numPr>
          <w:ilvl w:val="0"/>
          <w:numId w:val="3"/>
        </w:numPr>
        <w:tabs>
          <w:tab w:val="left" w:pos="4962"/>
        </w:tabs>
        <w:spacing w:line="360" w:lineRule="auto"/>
        <w:jc w:val="both"/>
        <w:rPr>
          <w:rFonts w:ascii="Palatino Linotype" w:eastAsia="Calibri" w:hAnsi="Palatino Linotype" w:cs="Tahoma"/>
          <w:bCs/>
          <w:szCs w:val="22"/>
          <w:lang w:eastAsia="en-US"/>
        </w:rPr>
      </w:pPr>
      <w:r w:rsidRPr="00E87780">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26F83D9E" w14:textId="77777777" w:rsidR="00A35618" w:rsidRPr="00E87780" w:rsidRDefault="00A35618" w:rsidP="00A35618">
      <w:pPr>
        <w:pStyle w:val="Prrafodelista"/>
        <w:rPr>
          <w:rFonts w:ascii="Palatino Linotype" w:eastAsia="Calibri" w:hAnsi="Palatino Linotype" w:cs="Tahoma"/>
          <w:bCs/>
          <w:szCs w:val="22"/>
          <w:lang w:eastAsia="en-US"/>
        </w:rPr>
      </w:pPr>
    </w:p>
    <w:p w14:paraId="581D6377" w14:textId="528D9040" w:rsidR="0032071D" w:rsidRPr="00E87780" w:rsidRDefault="00A35618" w:rsidP="00EC0293">
      <w:pPr>
        <w:pStyle w:val="Prrafodelista"/>
        <w:numPr>
          <w:ilvl w:val="0"/>
          <w:numId w:val="3"/>
        </w:numPr>
        <w:tabs>
          <w:tab w:val="left" w:pos="4962"/>
        </w:tabs>
        <w:spacing w:line="360" w:lineRule="auto"/>
        <w:jc w:val="both"/>
        <w:rPr>
          <w:rFonts w:ascii="Palatino Linotype" w:eastAsia="Calibri" w:hAnsi="Palatino Linotype" w:cs="Tahoma"/>
          <w:bCs/>
          <w:szCs w:val="22"/>
          <w:lang w:eastAsia="en-US"/>
        </w:rPr>
      </w:pPr>
      <w:r w:rsidRPr="00E87780">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7A7D9F06" w14:textId="77777777" w:rsidR="0032071D" w:rsidRPr="00E87780" w:rsidRDefault="0032071D" w:rsidP="00B7035B">
      <w:pPr>
        <w:tabs>
          <w:tab w:val="left" w:pos="4962"/>
        </w:tabs>
        <w:spacing w:line="360" w:lineRule="auto"/>
        <w:jc w:val="both"/>
        <w:rPr>
          <w:rFonts w:ascii="Palatino Linotype" w:eastAsia="Calibri" w:hAnsi="Palatino Linotype" w:cs="Tahoma"/>
          <w:bCs/>
          <w:sz w:val="22"/>
          <w:szCs w:val="22"/>
          <w:lang w:eastAsia="en-US"/>
        </w:rPr>
      </w:pPr>
    </w:p>
    <w:p w14:paraId="404A9E5E" w14:textId="77777777" w:rsidR="0032071D" w:rsidRPr="00E87780" w:rsidRDefault="0032071D" w:rsidP="00B7035B">
      <w:pPr>
        <w:tabs>
          <w:tab w:val="left" w:pos="4962"/>
        </w:tabs>
        <w:spacing w:line="360" w:lineRule="auto"/>
        <w:jc w:val="both"/>
        <w:rPr>
          <w:rFonts w:ascii="Palatino Linotype" w:eastAsia="Calibri" w:hAnsi="Palatino Linotype" w:cs="Tahoma"/>
          <w:bCs/>
          <w:sz w:val="22"/>
          <w:szCs w:val="22"/>
          <w:lang w:eastAsia="en-US"/>
        </w:rPr>
      </w:pPr>
    </w:p>
    <w:p w14:paraId="673016E4" w14:textId="796B375B" w:rsidR="0032071D" w:rsidRPr="00E87780" w:rsidRDefault="00A35618" w:rsidP="00B7035B">
      <w:pPr>
        <w:tabs>
          <w:tab w:val="left" w:pos="4962"/>
        </w:tabs>
        <w:spacing w:line="360" w:lineRule="auto"/>
        <w:jc w:val="both"/>
        <w:rPr>
          <w:rFonts w:ascii="Palatino Linotype" w:eastAsia="Calibri" w:hAnsi="Palatino Linotype" w:cs="Tahoma"/>
          <w:iCs/>
          <w:sz w:val="22"/>
          <w:szCs w:val="22"/>
          <w:lang w:val="es-ES" w:eastAsia="es-ES_tradnl"/>
        </w:rPr>
      </w:pPr>
      <w:r w:rsidRPr="00E87780">
        <w:rPr>
          <w:rFonts w:ascii="Palatino Linotype" w:eastAsia="Calibri" w:hAnsi="Palatino Linotype" w:cs="Tahoma"/>
          <w:bCs/>
          <w:sz w:val="22"/>
          <w:szCs w:val="22"/>
          <w:lang w:eastAsia="en-US"/>
        </w:rPr>
        <w:lastRenderedPageBreak/>
        <w:t xml:space="preserve">Una vez establecido lo anterior, es de precisar </w:t>
      </w:r>
      <w:r w:rsidRPr="00E87780">
        <w:rPr>
          <w:rFonts w:ascii="Palatino Linotype" w:eastAsia="Calibri" w:hAnsi="Palatino Linotype" w:cs="Tahoma"/>
          <w:bCs/>
          <w:sz w:val="22"/>
          <w:szCs w:val="22"/>
          <w:lang w:val="es-ES" w:eastAsia="en-US"/>
        </w:rPr>
        <w:t>que el Recurrente solicitó</w:t>
      </w:r>
      <w:r w:rsidRPr="00E87780">
        <w:rPr>
          <w:rFonts w:ascii="Palatino Linotype" w:eastAsia="Calibri" w:hAnsi="Palatino Linotype" w:cs="Tahoma"/>
          <w:iCs/>
          <w:sz w:val="22"/>
          <w:szCs w:val="22"/>
          <w:lang w:val="es-ES" w:eastAsia="es-ES_tradnl"/>
        </w:rPr>
        <w:t>, lo siguiente:</w:t>
      </w:r>
    </w:p>
    <w:p w14:paraId="2041050B" w14:textId="77777777" w:rsidR="00A35618" w:rsidRPr="00E87780" w:rsidRDefault="00A35618" w:rsidP="00B7035B">
      <w:pPr>
        <w:tabs>
          <w:tab w:val="left" w:pos="4962"/>
        </w:tabs>
        <w:spacing w:line="360" w:lineRule="auto"/>
        <w:jc w:val="both"/>
        <w:rPr>
          <w:rFonts w:ascii="Palatino Linotype" w:eastAsia="Calibri" w:hAnsi="Palatino Linotype" w:cs="Tahoma"/>
          <w:iCs/>
          <w:sz w:val="22"/>
          <w:szCs w:val="22"/>
          <w:lang w:val="es-ES" w:eastAsia="es-ES_tradnl"/>
        </w:rPr>
      </w:pPr>
    </w:p>
    <w:p w14:paraId="32691B26" w14:textId="500B8707" w:rsidR="00A35618" w:rsidRPr="00E87780" w:rsidRDefault="00A35618" w:rsidP="00F92267">
      <w:pPr>
        <w:pStyle w:val="Prrafodelista"/>
        <w:numPr>
          <w:ilvl w:val="0"/>
          <w:numId w:val="7"/>
        </w:numPr>
        <w:tabs>
          <w:tab w:val="left" w:pos="4962"/>
        </w:tabs>
        <w:spacing w:line="360" w:lineRule="auto"/>
        <w:jc w:val="both"/>
        <w:rPr>
          <w:rFonts w:ascii="Palatino Linotype" w:eastAsia="Calibri" w:hAnsi="Palatino Linotype" w:cs="Tahoma"/>
          <w:bCs/>
          <w:szCs w:val="22"/>
          <w:lang w:eastAsia="en-US"/>
        </w:rPr>
      </w:pPr>
      <w:r w:rsidRPr="00E87780">
        <w:rPr>
          <w:rFonts w:ascii="Palatino Linotype" w:eastAsia="Calibri" w:hAnsi="Palatino Linotype" w:cs="Tahoma"/>
          <w:bCs/>
          <w:szCs w:val="22"/>
          <w:lang w:eastAsia="en-US"/>
        </w:rPr>
        <w:t xml:space="preserve">Número servidores públicos activos, nombre, </w:t>
      </w:r>
      <w:r w:rsidR="00F92267" w:rsidRPr="00E87780">
        <w:rPr>
          <w:rFonts w:ascii="Palatino Linotype" w:eastAsia="Calibri" w:hAnsi="Palatino Linotype" w:cs="Tahoma"/>
          <w:bCs/>
          <w:szCs w:val="22"/>
          <w:lang w:eastAsia="en-US"/>
        </w:rPr>
        <w:t>plaza, sueldo</w:t>
      </w:r>
      <w:r w:rsidRPr="00E87780">
        <w:rPr>
          <w:rFonts w:ascii="Palatino Linotype" w:eastAsia="Calibri" w:hAnsi="Palatino Linotype" w:cs="Tahoma"/>
          <w:bCs/>
          <w:szCs w:val="22"/>
          <w:lang w:eastAsia="en-US"/>
        </w:rPr>
        <w:t xml:space="preserve"> neto </w:t>
      </w:r>
      <w:r w:rsidR="00F92267" w:rsidRPr="00E87780">
        <w:rPr>
          <w:rFonts w:ascii="Palatino Linotype" w:eastAsia="Calibri" w:hAnsi="Palatino Linotype" w:cs="Tahoma"/>
          <w:bCs/>
          <w:szCs w:val="22"/>
          <w:lang w:eastAsia="en-US"/>
        </w:rPr>
        <w:t>mensual y</w:t>
      </w:r>
      <w:r w:rsidRPr="00E87780">
        <w:rPr>
          <w:rFonts w:ascii="Palatino Linotype" w:eastAsia="Calibri" w:hAnsi="Palatino Linotype" w:cs="Tahoma"/>
          <w:bCs/>
          <w:szCs w:val="22"/>
          <w:lang w:eastAsia="en-US"/>
        </w:rPr>
        <w:t xml:space="preserve"> fecha de ingreso; y</w:t>
      </w:r>
    </w:p>
    <w:p w14:paraId="79EF50A0" w14:textId="60AD5E92" w:rsidR="00EC0293" w:rsidRPr="00E87780" w:rsidRDefault="00A35618" w:rsidP="00F92267">
      <w:pPr>
        <w:pStyle w:val="Prrafodelista"/>
        <w:numPr>
          <w:ilvl w:val="0"/>
          <w:numId w:val="7"/>
        </w:numPr>
        <w:tabs>
          <w:tab w:val="left" w:pos="4962"/>
        </w:tabs>
        <w:spacing w:line="360" w:lineRule="auto"/>
        <w:jc w:val="both"/>
        <w:rPr>
          <w:rFonts w:ascii="Palatino Linotype" w:eastAsia="Calibri" w:hAnsi="Palatino Linotype" w:cs="Tahoma"/>
          <w:bCs/>
          <w:szCs w:val="22"/>
          <w:lang w:eastAsia="en-US"/>
        </w:rPr>
      </w:pPr>
      <w:r w:rsidRPr="00E87780">
        <w:rPr>
          <w:rFonts w:ascii="Palatino Linotype" w:eastAsia="Calibri" w:hAnsi="Palatino Linotype" w:cs="Tahoma"/>
          <w:bCs/>
          <w:szCs w:val="22"/>
          <w:lang w:eastAsia="en-US"/>
        </w:rPr>
        <w:t>Recibos de nómina de todo el personal, de la primera quincena enero de dos mil diecinueve, si no se les ha pagado porqué.</w:t>
      </w:r>
    </w:p>
    <w:p w14:paraId="7611E7C5" w14:textId="63148F4A" w:rsidR="005E3C13" w:rsidRPr="00E87780" w:rsidRDefault="005E3C13" w:rsidP="005E3C13">
      <w:pPr>
        <w:tabs>
          <w:tab w:val="left" w:pos="4962"/>
        </w:tabs>
        <w:spacing w:line="360" w:lineRule="auto"/>
        <w:jc w:val="both"/>
        <w:rPr>
          <w:rFonts w:ascii="Palatino Linotype" w:eastAsia="Calibri" w:hAnsi="Palatino Linotype" w:cs="Tahoma"/>
          <w:bCs/>
          <w:szCs w:val="22"/>
          <w:lang w:eastAsia="en-US"/>
        </w:rPr>
      </w:pPr>
    </w:p>
    <w:p w14:paraId="00AF6D47" w14:textId="393772FC" w:rsidR="005E3C13" w:rsidRPr="00E87780" w:rsidRDefault="005E3C13" w:rsidP="005E3C13">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 xml:space="preserve">El Sujeto Obligado en respuesta, indicó referente al </w:t>
      </w:r>
      <w:r w:rsidRPr="00E87780">
        <w:rPr>
          <w:rFonts w:ascii="Palatino Linotype" w:eastAsia="Calibri" w:hAnsi="Palatino Linotype" w:cs="Tahoma"/>
          <w:b/>
          <w:bCs/>
          <w:sz w:val="22"/>
          <w:szCs w:val="22"/>
          <w:lang w:eastAsia="en-US"/>
        </w:rPr>
        <w:t>punto 1</w:t>
      </w:r>
      <w:r w:rsidRPr="00E87780">
        <w:rPr>
          <w:rFonts w:ascii="Palatino Linotype" w:eastAsia="Calibri" w:hAnsi="Palatino Linotype" w:cs="Tahoma"/>
          <w:bCs/>
          <w:sz w:val="22"/>
          <w:szCs w:val="22"/>
          <w:lang w:eastAsia="en-US"/>
        </w:rPr>
        <w:t xml:space="preserve">, que, debido al cambio de administración, </w:t>
      </w:r>
      <w:r w:rsidRPr="00E87780">
        <w:rPr>
          <w:rFonts w:ascii="Palatino Linotype" w:eastAsia="Calibri" w:hAnsi="Palatino Linotype" w:cs="Tahoma"/>
          <w:b/>
          <w:bCs/>
          <w:sz w:val="22"/>
          <w:szCs w:val="22"/>
          <w:lang w:eastAsia="en-US"/>
        </w:rPr>
        <w:t xml:space="preserve">actualmente no se tenía </w:t>
      </w:r>
      <w:r w:rsidR="00A06A3A" w:rsidRPr="00E87780">
        <w:rPr>
          <w:rFonts w:ascii="Palatino Linotype" w:eastAsia="Calibri" w:hAnsi="Palatino Linotype" w:cs="Tahoma"/>
          <w:b/>
          <w:bCs/>
          <w:sz w:val="22"/>
          <w:szCs w:val="22"/>
          <w:lang w:eastAsia="en-US"/>
        </w:rPr>
        <w:t xml:space="preserve">personal </w:t>
      </w:r>
      <w:r w:rsidRPr="00E87780">
        <w:rPr>
          <w:rFonts w:ascii="Palatino Linotype" w:eastAsia="Calibri" w:hAnsi="Palatino Linotype" w:cs="Tahoma"/>
          <w:b/>
          <w:bCs/>
          <w:sz w:val="22"/>
          <w:szCs w:val="22"/>
          <w:lang w:eastAsia="en-US"/>
        </w:rPr>
        <w:t>oficial adscrito</w:t>
      </w:r>
      <w:r w:rsidRPr="00E87780">
        <w:rPr>
          <w:rFonts w:ascii="Palatino Linotype" w:eastAsia="Calibri" w:hAnsi="Palatino Linotype" w:cs="Tahoma"/>
          <w:bCs/>
          <w:sz w:val="22"/>
          <w:szCs w:val="22"/>
          <w:lang w:eastAsia="en-US"/>
        </w:rPr>
        <w:t xml:space="preserve"> y</w:t>
      </w:r>
      <w:r w:rsidR="00A06A3A" w:rsidRPr="00E87780">
        <w:rPr>
          <w:rFonts w:ascii="Palatino Linotype" w:eastAsia="Calibri" w:hAnsi="Palatino Linotype" w:cs="Tahoma"/>
          <w:bCs/>
          <w:sz w:val="22"/>
          <w:szCs w:val="22"/>
          <w:lang w:eastAsia="en-US"/>
        </w:rPr>
        <w:t>,</w:t>
      </w:r>
      <w:r w:rsidRPr="00E87780">
        <w:rPr>
          <w:rFonts w:ascii="Palatino Linotype" w:eastAsia="Calibri" w:hAnsi="Palatino Linotype" w:cs="Tahoma"/>
          <w:bCs/>
          <w:sz w:val="22"/>
          <w:szCs w:val="22"/>
          <w:lang w:eastAsia="en-US"/>
        </w:rPr>
        <w:t xml:space="preserve"> referente al </w:t>
      </w:r>
      <w:r w:rsidRPr="00E87780">
        <w:rPr>
          <w:rFonts w:ascii="Palatino Linotype" w:eastAsia="Calibri" w:hAnsi="Palatino Linotype" w:cs="Tahoma"/>
          <w:b/>
          <w:bCs/>
          <w:sz w:val="22"/>
          <w:szCs w:val="22"/>
          <w:lang w:eastAsia="en-US"/>
        </w:rPr>
        <w:t>punto 2</w:t>
      </w:r>
      <w:r w:rsidRPr="00E87780">
        <w:rPr>
          <w:rFonts w:ascii="Palatino Linotype" w:eastAsia="Calibri" w:hAnsi="Palatino Linotype" w:cs="Tahoma"/>
          <w:bCs/>
          <w:sz w:val="22"/>
          <w:szCs w:val="22"/>
          <w:lang w:eastAsia="en-US"/>
        </w:rPr>
        <w:t xml:space="preserve">, </w:t>
      </w:r>
      <w:r w:rsidRPr="00E87780">
        <w:rPr>
          <w:rFonts w:ascii="Palatino Linotype" w:eastAsia="Calibri" w:hAnsi="Palatino Linotype" w:cs="Tahoma"/>
          <w:b/>
          <w:bCs/>
          <w:sz w:val="22"/>
          <w:szCs w:val="22"/>
          <w:lang w:eastAsia="en-US"/>
        </w:rPr>
        <w:t xml:space="preserve">declaró la inexistencia de la información </w:t>
      </w:r>
      <w:r w:rsidRPr="00E87780">
        <w:rPr>
          <w:rFonts w:ascii="Palatino Linotype" w:eastAsia="Calibri" w:hAnsi="Palatino Linotype" w:cs="Tahoma"/>
          <w:bCs/>
          <w:sz w:val="22"/>
          <w:szCs w:val="22"/>
          <w:lang w:eastAsia="en-US"/>
        </w:rPr>
        <w:t>debido a que no se había generado nómina de la primera quincena de enero del presente año, debido a que el presupuesto de egresos estaba en proceso de ser aprobado.</w:t>
      </w:r>
    </w:p>
    <w:p w14:paraId="26C9FCF9" w14:textId="1B8A026D" w:rsidR="005E3C13" w:rsidRPr="00E87780" w:rsidRDefault="005E3C13" w:rsidP="005E3C13">
      <w:pPr>
        <w:tabs>
          <w:tab w:val="left" w:pos="4962"/>
        </w:tabs>
        <w:spacing w:line="360" w:lineRule="auto"/>
        <w:jc w:val="both"/>
        <w:rPr>
          <w:rFonts w:ascii="Palatino Linotype" w:eastAsia="Calibri" w:hAnsi="Palatino Linotype" w:cs="Tahoma"/>
          <w:bCs/>
          <w:szCs w:val="22"/>
          <w:lang w:eastAsia="en-US"/>
        </w:rPr>
      </w:pPr>
    </w:p>
    <w:p w14:paraId="188BD6DB" w14:textId="02AA94A5" w:rsidR="005E3C13" w:rsidRPr="00E87780" w:rsidRDefault="005E3C13" w:rsidP="005E3C13">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Ante la respuesta, el Recurrente se inconformó porque el Sujeto Obligado no le entregó la información solicitada, ya que le indicó que no tenía personal oficial adscrito y declaró la inexistencia de los recibos de nómina.</w:t>
      </w:r>
    </w:p>
    <w:p w14:paraId="03C94611" w14:textId="77777777" w:rsidR="00EC0293" w:rsidRPr="00E87780" w:rsidRDefault="00EC0293" w:rsidP="00EC0293">
      <w:pPr>
        <w:tabs>
          <w:tab w:val="left" w:pos="4962"/>
        </w:tabs>
        <w:spacing w:line="360" w:lineRule="auto"/>
        <w:jc w:val="both"/>
        <w:rPr>
          <w:rFonts w:ascii="Palatino Linotype" w:eastAsia="Calibri" w:hAnsi="Palatino Linotype" w:cs="Tahoma"/>
          <w:b/>
          <w:bCs/>
          <w:sz w:val="22"/>
          <w:szCs w:val="22"/>
          <w:lang w:eastAsia="en-US"/>
        </w:rPr>
      </w:pPr>
    </w:p>
    <w:p w14:paraId="1A9B1867" w14:textId="77777777" w:rsidR="005E3C13" w:rsidRPr="00E87780" w:rsidRDefault="0032071D" w:rsidP="00B7035B">
      <w:pPr>
        <w:tabs>
          <w:tab w:val="left" w:pos="4962"/>
        </w:tabs>
        <w:spacing w:line="360" w:lineRule="auto"/>
        <w:jc w:val="both"/>
        <w:rPr>
          <w:rFonts w:ascii="Palatino Linotype" w:eastAsia="Calibri" w:hAnsi="Palatino Linotype" w:cs="Tahoma"/>
          <w:b/>
          <w:sz w:val="22"/>
          <w:szCs w:val="22"/>
          <w:lang w:eastAsia="en-US"/>
        </w:rPr>
      </w:pPr>
      <w:r w:rsidRPr="00E87780">
        <w:rPr>
          <w:rFonts w:ascii="Palatino Linotype" w:eastAsia="Calibri" w:hAnsi="Palatino Linotype" w:cs="Tahoma"/>
          <w:bCs/>
          <w:sz w:val="22"/>
          <w:szCs w:val="22"/>
          <w:lang w:eastAsia="en-US"/>
        </w:rPr>
        <w:t>Ahora bien</w:t>
      </w:r>
      <w:r w:rsidR="00B7035B" w:rsidRPr="00E87780">
        <w:rPr>
          <w:rFonts w:ascii="Palatino Linotype" w:eastAsia="Calibri" w:hAnsi="Palatino Linotype" w:cs="Tahoma"/>
          <w:bCs/>
          <w:sz w:val="22"/>
          <w:szCs w:val="22"/>
          <w:lang w:eastAsia="en-US"/>
        </w:rPr>
        <w:t xml:space="preserve">, el Sistema Municipal para el Desarrollo Integral de la Familia de Nezahualcóyotl en el Informe Justificado </w:t>
      </w:r>
      <w:r w:rsidRPr="00E87780">
        <w:rPr>
          <w:rFonts w:ascii="Palatino Linotype" w:eastAsia="Calibri" w:hAnsi="Palatino Linotype" w:cs="Tahoma"/>
          <w:bCs/>
          <w:sz w:val="22"/>
          <w:szCs w:val="22"/>
          <w:lang w:eastAsia="en-US"/>
        </w:rPr>
        <w:t xml:space="preserve">referente al </w:t>
      </w:r>
      <w:r w:rsidRPr="00E87780">
        <w:rPr>
          <w:rFonts w:ascii="Palatino Linotype" w:eastAsia="Calibri" w:hAnsi="Palatino Linotype" w:cs="Tahoma"/>
          <w:b/>
          <w:bCs/>
          <w:sz w:val="22"/>
          <w:szCs w:val="22"/>
          <w:lang w:eastAsia="en-US"/>
        </w:rPr>
        <w:t>punto 1</w:t>
      </w:r>
      <w:r w:rsidRPr="00E87780">
        <w:rPr>
          <w:rFonts w:ascii="Palatino Linotype" w:eastAsia="Calibri" w:hAnsi="Palatino Linotype" w:cs="Tahoma"/>
          <w:bCs/>
          <w:sz w:val="22"/>
          <w:szCs w:val="22"/>
          <w:lang w:eastAsia="en-US"/>
        </w:rPr>
        <w:t xml:space="preserve">, </w:t>
      </w:r>
      <w:r w:rsidR="00F92267" w:rsidRPr="00E87780">
        <w:rPr>
          <w:rFonts w:ascii="Palatino Linotype" w:eastAsia="Calibri" w:hAnsi="Palatino Linotype" w:cs="Tahoma"/>
          <w:bCs/>
          <w:sz w:val="22"/>
          <w:szCs w:val="22"/>
          <w:lang w:eastAsia="en-US"/>
        </w:rPr>
        <w:t>adjuntó un listado con el nombre de los servidores públicos que están laborando desde el pasado dos de enero del presente año</w:t>
      </w:r>
      <w:r w:rsidR="00F92267" w:rsidRPr="00E87780">
        <w:rPr>
          <w:rFonts w:ascii="Palatino Linotype" w:eastAsia="Calibri" w:hAnsi="Palatino Linotype" w:cs="Tahoma"/>
          <w:sz w:val="22"/>
          <w:szCs w:val="22"/>
          <w:lang w:eastAsia="en-US"/>
        </w:rPr>
        <w:t xml:space="preserve">, sin embargo, precisó que </w:t>
      </w:r>
      <w:r w:rsidR="00F92267" w:rsidRPr="00E87780">
        <w:rPr>
          <w:rFonts w:ascii="Palatino Linotype" w:eastAsia="Calibri" w:hAnsi="Palatino Linotype" w:cs="Tahoma"/>
          <w:b/>
          <w:sz w:val="22"/>
          <w:szCs w:val="22"/>
          <w:lang w:eastAsia="en-US"/>
        </w:rPr>
        <w:t>debido al cambio de administración aún no se cuenta con la plaza y sueldo neto mensual de cada uno de ellos.</w:t>
      </w:r>
    </w:p>
    <w:p w14:paraId="6582463D" w14:textId="77777777" w:rsidR="005E3C13" w:rsidRPr="00E87780" w:rsidRDefault="005E3C13" w:rsidP="00B7035B">
      <w:pPr>
        <w:tabs>
          <w:tab w:val="left" w:pos="4962"/>
        </w:tabs>
        <w:spacing w:line="360" w:lineRule="auto"/>
        <w:jc w:val="both"/>
        <w:rPr>
          <w:rFonts w:ascii="Palatino Linotype" w:eastAsia="Calibri" w:hAnsi="Palatino Linotype" w:cs="Tahoma"/>
          <w:b/>
          <w:sz w:val="22"/>
          <w:szCs w:val="22"/>
          <w:lang w:eastAsia="en-US"/>
        </w:rPr>
      </w:pPr>
    </w:p>
    <w:p w14:paraId="656349EF" w14:textId="72D160FA" w:rsidR="00F92267" w:rsidRPr="00E87780" w:rsidRDefault="00F92267" w:rsidP="00B7035B">
      <w:pPr>
        <w:tabs>
          <w:tab w:val="left" w:pos="4962"/>
        </w:tabs>
        <w:spacing w:line="360" w:lineRule="auto"/>
        <w:jc w:val="both"/>
        <w:rPr>
          <w:rFonts w:ascii="Palatino Linotype" w:eastAsia="Calibri" w:hAnsi="Palatino Linotype" w:cs="Tahoma"/>
          <w:b/>
          <w:sz w:val="22"/>
          <w:szCs w:val="22"/>
          <w:lang w:eastAsia="en-US"/>
        </w:rPr>
      </w:pPr>
      <w:r w:rsidRPr="00E87780">
        <w:rPr>
          <w:rFonts w:ascii="Palatino Linotype" w:eastAsia="Calibri" w:hAnsi="Palatino Linotype" w:cs="Tahoma"/>
          <w:sz w:val="22"/>
          <w:szCs w:val="22"/>
          <w:lang w:eastAsia="en-US"/>
        </w:rPr>
        <w:lastRenderedPageBreak/>
        <w:t xml:space="preserve">Por lo que respecta al punto </w:t>
      </w:r>
      <w:r w:rsidRPr="00E87780">
        <w:rPr>
          <w:rFonts w:ascii="Palatino Linotype" w:eastAsia="Calibri" w:hAnsi="Palatino Linotype" w:cs="Tahoma"/>
          <w:b/>
          <w:sz w:val="22"/>
          <w:szCs w:val="22"/>
          <w:lang w:eastAsia="en-US"/>
        </w:rPr>
        <w:t>número 2</w:t>
      </w:r>
      <w:r w:rsidRPr="00E87780">
        <w:rPr>
          <w:rFonts w:ascii="Palatino Linotype" w:eastAsia="Calibri" w:hAnsi="Palatino Linotype" w:cs="Tahoma"/>
          <w:sz w:val="22"/>
          <w:szCs w:val="22"/>
          <w:lang w:eastAsia="en-US"/>
        </w:rPr>
        <w:t xml:space="preserve">, el Sujeto Obligado mediante Informe Justificado adjuntó el Acta de Inexistencia de los recibos de nómina de la primera quincena de enero de 2019. </w:t>
      </w:r>
      <w:r w:rsidRPr="00E87780">
        <w:rPr>
          <w:rFonts w:ascii="Palatino Linotype" w:eastAsia="Calibri" w:hAnsi="Palatino Linotype" w:cs="Tahoma"/>
          <w:b/>
          <w:sz w:val="22"/>
          <w:szCs w:val="22"/>
          <w:lang w:eastAsia="en-US"/>
        </w:rPr>
        <w:t>En razón de que el presupuesto de egresos de este año todavía no ha sido aprobado.</w:t>
      </w:r>
    </w:p>
    <w:p w14:paraId="61091472" w14:textId="77777777" w:rsidR="0032071D" w:rsidRPr="00E87780" w:rsidRDefault="0032071D" w:rsidP="00B7035B">
      <w:pPr>
        <w:tabs>
          <w:tab w:val="left" w:pos="4962"/>
        </w:tabs>
        <w:spacing w:line="360" w:lineRule="auto"/>
        <w:jc w:val="both"/>
        <w:rPr>
          <w:rFonts w:ascii="Palatino Linotype" w:eastAsia="Calibri" w:hAnsi="Palatino Linotype" w:cs="Tahoma"/>
          <w:bCs/>
          <w:sz w:val="22"/>
          <w:szCs w:val="22"/>
          <w:lang w:eastAsia="en-US"/>
        </w:rPr>
      </w:pPr>
    </w:p>
    <w:p w14:paraId="3462331B" w14:textId="1D27DCED" w:rsidR="0032071D" w:rsidRPr="00E87780" w:rsidRDefault="00F92267" w:rsidP="00B7035B">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Expuestas las posturas de las partes, se procede al análisis del agravio hecho valer por el ahora Recurrente, con el fin de verificar si el Sistema Municipal para el Desarrollo Integral de la Familia de Nezahualcóyotl, incumplió con la entrega de información solicitada por el Particular.</w:t>
      </w:r>
    </w:p>
    <w:p w14:paraId="0EBABAD6" w14:textId="07297AF2" w:rsidR="00F92267" w:rsidRPr="00E87780" w:rsidRDefault="00F92267" w:rsidP="00B7035B">
      <w:pPr>
        <w:tabs>
          <w:tab w:val="left" w:pos="4962"/>
        </w:tabs>
        <w:spacing w:line="360" w:lineRule="auto"/>
        <w:jc w:val="both"/>
        <w:rPr>
          <w:rFonts w:ascii="Palatino Linotype" w:eastAsia="Calibri" w:hAnsi="Palatino Linotype" w:cs="Tahoma"/>
          <w:bCs/>
          <w:sz w:val="22"/>
          <w:szCs w:val="22"/>
          <w:lang w:eastAsia="en-US"/>
        </w:rPr>
      </w:pPr>
    </w:p>
    <w:p w14:paraId="49D5F090" w14:textId="192481AB" w:rsidR="005E3C13" w:rsidRPr="00E87780" w:rsidRDefault="005E3C13" w:rsidP="005E3C13">
      <w:pPr>
        <w:spacing w:line="360" w:lineRule="auto"/>
        <w:ind w:right="-93"/>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 xml:space="preserve">El Sujeto Obligado turnó la solicitud de información, a un Servidor Público Habilitado (el Titular de la Administración de SMDIF Nezahualcóyotl), por lo que, es necesario hacer referencia </w:t>
      </w:r>
      <w:r w:rsidRPr="00E87780">
        <w:rPr>
          <w:rFonts w:ascii="Palatino Linotype" w:hAnsi="Palatino Linotype" w:cs="Tahoma"/>
          <w:sz w:val="22"/>
          <w:szCs w:val="22"/>
        </w:rPr>
        <w:t xml:space="preserve">al </w:t>
      </w:r>
      <w:r w:rsidRPr="00E87780">
        <w:rPr>
          <w:rFonts w:ascii="Palatino Linotype" w:hAnsi="Palatino Linotype" w:cs="Tahoma"/>
          <w:b/>
          <w:sz w:val="22"/>
          <w:szCs w:val="22"/>
        </w:rPr>
        <w:t>procedimiento de búsqueda que deben seguir los Sujetos Obligados para localizar la información</w:t>
      </w:r>
      <w:r w:rsidRPr="00E87780">
        <w:rPr>
          <w:rFonts w:ascii="Palatino Linotype" w:hAnsi="Palatino Linotype" w:cs="Tahoma"/>
          <w:sz w:val="22"/>
          <w:szCs w:val="22"/>
        </w:rPr>
        <w:t>, el cual se encuentra previsto en los artículos</w:t>
      </w:r>
      <w:r w:rsidRPr="00E87780">
        <w:rPr>
          <w:rFonts w:ascii="Palatino Linotype" w:eastAsia="Calibri" w:hAnsi="Palatino Linotype" w:cs="Tahoma"/>
          <w:bCs/>
          <w:sz w:val="22"/>
          <w:szCs w:val="22"/>
          <w:lang w:eastAsia="en-US"/>
        </w:rPr>
        <w:t xml:space="preserve"> 160 y 162 de la Ley de Transparencia y Acceso a la Información Pública del Estado de México y Municipios, mismo que se describe a continuación:</w:t>
      </w:r>
    </w:p>
    <w:p w14:paraId="2F7A97DC" w14:textId="77777777" w:rsidR="005E3C13" w:rsidRPr="00E87780" w:rsidRDefault="005E3C13" w:rsidP="005E3C13">
      <w:pPr>
        <w:spacing w:line="360" w:lineRule="auto"/>
        <w:jc w:val="both"/>
        <w:rPr>
          <w:rFonts w:ascii="Palatino Linotype" w:eastAsia="Calibri" w:hAnsi="Palatino Linotype" w:cs="Tahoma"/>
          <w:bCs/>
          <w:sz w:val="22"/>
          <w:szCs w:val="22"/>
          <w:lang w:val="es-ES" w:eastAsia="en-US"/>
        </w:rPr>
      </w:pPr>
    </w:p>
    <w:p w14:paraId="0D209AB5" w14:textId="77777777" w:rsidR="005E3C13" w:rsidRPr="00E87780" w:rsidRDefault="005E3C13" w:rsidP="005E3C13">
      <w:pPr>
        <w:numPr>
          <w:ilvl w:val="0"/>
          <w:numId w:val="8"/>
        </w:numPr>
        <w:spacing w:line="360" w:lineRule="auto"/>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6DBC5AE" w14:textId="77777777" w:rsidR="005E3C13" w:rsidRPr="00E87780" w:rsidRDefault="005E3C13" w:rsidP="005E3C13">
      <w:pPr>
        <w:spacing w:line="360" w:lineRule="auto"/>
        <w:ind w:left="720"/>
        <w:jc w:val="both"/>
        <w:rPr>
          <w:rFonts w:ascii="Palatino Linotype" w:eastAsia="Calibri" w:hAnsi="Palatino Linotype" w:cs="Tahoma"/>
          <w:bCs/>
          <w:sz w:val="22"/>
          <w:szCs w:val="22"/>
          <w:lang w:val="es-ES" w:eastAsia="en-US"/>
        </w:rPr>
      </w:pPr>
    </w:p>
    <w:p w14:paraId="283B7955" w14:textId="77777777" w:rsidR="005E3C13" w:rsidRPr="00E87780" w:rsidRDefault="005E3C13" w:rsidP="005E3C13">
      <w:pPr>
        <w:numPr>
          <w:ilvl w:val="0"/>
          <w:numId w:val="8"/>
        </w:numPr>
        <w:spacing w:line="360" w:lineRule="auto"/>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Cs/>
          <w:sz w:val="22"/>
          <w:szCs w:val="22"/>
          <w:lang w:val="es-ES" w:eastAsia="en-US"/>
        </w:rPr>
        <w:t xml:space="preserve">Los sujetos obligados otorgaran acceso a los documentos que se encuentren en sus archivos o que estén Obligados a documentar de acuerdo con sus facultades, </w:t>
      </w:r>
      <w:r w:rsidRPr="00E87780">
        <w:rPr>
          <w:rFonts w:ascii="Palatino Linotype" w:eastAsia="Calibri" w:hAnsi="Palatino Linotype" w:cs="Tahoma"/>
          <w:bCs/>
          <w:sz w:val="22"/>
          <w:szCs w:val="22"/>
          <w:lang w:val="es-ES" w:eastAsia="en-US"/>
        </w:rPr>
        <w:lastRenderedPageBreak/>
        <w:t>competencias o funciones, en el formato en que el solicitante manifieste, de entre aquellos formatos existentes.</w:t>
      </w:r>
    </w:p>
    <w:p w14:paraId="5D5E42F2" w14:textId="77777777" w:rsidR="005E3C13" w:rsidRPr="00E87780" w:rsidRDefault="005E3C13" w:rsidP="00B7035B">
      <w:pPr>
        <w:tabs>
          <w:tab w:val="left" w:pos="4962"/>
        </w:tabs>
        <w:spacing w:line="360" w:lineRule="auto"/>
        <w:jc w:val="both"/>
        <w:rPr>
          <w:rFonts w:ascii="Palatino Linotype" w:eastAsia="Calibri" w:hAnsi="Palatino Linotype" w:cs="Tahoma"/>
          <w:bCs/>
          <w:sz w:val="22"/>
          <w:szCs w:val="22"/>
          <w:lang w:eastAsia="en-US"/>
        </w:rPr>
      </w:pPr>
    </w:p>
    <w:p w14:paraId="3490B7DC" w14:textId="52E8BB3C" w:rsidR="005E3C13" w:rsidRPr="00E87780" w:rsidRDefault="005E3C13" w:rsidP="005E3C13">
      <w:pPr>
        <w:tabs>
          <w:tab w:val="left" w:pos="4962"/>
        </w:tabs>
        <w:spacing w:line="360" w:lineRule="auto"/>
        <w:jc w:val="both"/>
        <w:rPr>
          <w:rFonts w:ascii="Palatino Linotype" w:hAnsi="Palatino Linotype" w:cs="Tahoma"/>
          <w:sz w:val="22"/>
          <w:szCs w:val="22"/>
        </w:rPr>
      </w:pPr>
      <w:r w:rsidRPr="00E87780">
        <w:rPr>
          <w:rFonts w:ascii="Palatino Linotype" w:hAnsi="Palatino Linotype" w:cs="Tahoma"/>
          <w:sz w:val="22"/>
          <w:szCs w:val="22"/>
        </w:rPr>
        <w:t>Expuesto lo anterior, se procede al análisis de la totalidad de las constancias que integran el expediente electrónico del SAIMEX, a efecto de determinar si con la información remitida por el Sujeto Obligado a través de su respuesta se colma lo requerido en dicha</w:t>
      </w:r>
      <w:r w:rsidR="002D06CB" w:rsidRPr="00E87780">
        <w:rPr>
          <w:rFonts w:ascii="Palatino Linotype" w:hAnsi="Palatino Linotype" w:cs="Tahoma"/>
          <w:sz w:val="22"/>
          <w:szCs w:val="22"/>
        </w:rPr>
        <w:t>s</w:t>
      </w:r>
      <w:r w:rsidRPr="00E87780">
        <w:rPr>
          <w:rFonts w:ascii="Palatino Linotype" w:hAnsi="Palatino Linotype" w:cs="Tahoma"/>
          <w:sz w:val="22"/>
          <w:szCs w:val="22"/>
        </w:rPr>
        <w:t xml:space="preserve"> solicitud</w:t>
      </w:r>
      <w:r w:rsidR="002D06CB" w:rsidRPr="00E87780">
        <w:rPr>
          <w:rFonts w:ascii="Palatino Linotype" w:hAnsi="Palatino Linotype" w:cs="Tahoma"/>
          <w:sz w:val="22"/>
          <w:szCs w:val="22"/>
        </w:rPr>
        <w:t>es, por lo tanto, se analizará cada una de las mismas en el siguiente orden:</w:t>
      </w:r>
    </w:p>
    <w:p w14:paraId="4563C12B" w14:textId="33893EE7" w:rsidR="002D06CB" w:rsidRPr="00E87780" w:rsidRDefault="002D06CB" w:rsidP="005E3C13">
      <w:pPr>
        <w:tabs>
          <w:tab w:val="left" w:pos="4962"/>
        </w:tabs>
        <w:spacing w:line="360" w:lineRule="auto"/>
        <w:jc w:val="both"/>
        <w:rPr>
          <w:rFonts w:ascii="Palatino Linotype" w:hAnsi="Palatino Linotype" w:cs="Tahoma"/>
          <w:sz w:val="22"/>
          <w:szCs w:val="22"/>
        </w:rPr>
      </w:pPr>
    </w:p>
    <w:p w14:paraId="6D17D92E" w14:textId="15E1BA17" w:rsidR="00334CCE" w:rsidRPr="00E87780" w:rsidRDefault="00334CCE" w:rsidP="006824CA">
      <w:pPr>
        <w:pStyle w:val="Prrafodelista"/>
        <w:numPr>
          <w:ilvl w:val="0"/>
          <w:numId w:val="2"/>
        </w:numPr>
        <w:tabs>
          <w:tab w:val="left" w:pos="4962"/>
        </w:tabs>
        <w:spacing w:line="360" w:lineRule="auto"/>
        <w:jc w:val="both"/>
        <w:rPr>
          <w:rFonts w:ascii="Palatino Linotype" w:hAnsi="Palatino Linotype" w:cs="Tahoma"/>
          <w:b/>
          <w:szCs w:val="22"/>
        </w:rPr>
      </w:pPr>
      <w:r w:rsidRPr="00E87780">
        <w:rPr>
          <w:rFonts w:ascii="Palatino Linotype" w:hAnsi="Palatino Linotype" w:cs="Tahoma"/>
          <w:b/>
          <w:szCs w:val="22"/>
        </w:rPr>
        <w:t>Análisis de información sobre</w:t>
      </w:r>
      <w:r w:rsidR="00247F36" w:rsidRPr="00E87780">
        <w:rPr>
          <w:rFonts w:ascii="Palatino Linotype" w:hAnsi="Palatino Linotype" w:cs="Tahoma"/>
          <w:b/>
          <w:szCs w:val="22"/>
        </w:rPr>
        <w:t xml:space="preserve"> e</w:t>
      </w:r>
      <w:r w:rsidRPr="00E87780">
        <w:rPr>
          <w:rFonts w:ascii="Palatino Linotype" w:hAnsi="Palatino Linotype" w:cs="Tahoma"/>
          <w:b/>
          <w:szCs w:val="22"/>
        </w:rPr>
        <w:t>l número servidores públicos activos, nombre, plaza, sueldo neto mensual y fecha de ingreso.</w:t>
      </w:r>
    </w:p>
    <w:p w14:paraId="459ECDE8" w14:textId="77777777" w:rsidR="00771A61" w:rsidRPr="00E87780" w:rsidRDefault="00771A61" w:rsidP="00334CCE">
      <w:pPr>
        <w:pStyle w:val="Prrafodelista"/>
        <w:tabs>
          <w:tab w:val="left" w:pos="4962"/>
        </w:tabs>
        <w:spacing w:line="360" w:lineRule="auto"/>
        <w:jc w:val="both"/>
        <w:rPr>
          <w:rFonts w:ascii="Palatino Linotype" w:hAnsi="Palatino Linotype" w:cs="Tahoma"/>
          <w:b/>
          <w:szCs w:val="22"/>
        </w:rPr>
      </w:pPr>
    </w:p>
    <w:p w14:paraId="7A55F7D2" w14:textId="5C0594AF" w:rsidR="00771A61" w:rsidRPr="00E87780" w:rsidRDefault="00771A61" w:rsidP="00771A61">
      <w:pPr>
        <w:tabs>
          <w:tab w:val="left" w:pos="4962"/>
        </w:tabs>
        <w:spacing w:line="360" w:lineRule="auto"/>
        <w:jc w:val="both"/>
        <w:rPr>
          <w:rFonts w:ascii="Palatino Linotype" w:eastAsia="Calibri" w:hAnsi="Palatino Linotype" w:cs="Tahoma"/>
          <w:b/>
          <w:sz w:val="22"/>
          <w:szCs w:val="22"/>
          <w:lang w:eastAsia="en-US"/>
        </w:rPr>
      </w:pPr>
      <w:r w:rsidRPr="00E87780">
        <w:rPr>
          <w:rFonts w:ascii="Palatino Linotype" w:eastAsia="Calibri" w:hAnsi="Palatino Linotype" w:cs="Tahoma"/>
          <w:bCs/>
          <w:sz w:val="22"/>
          <w:szCs w:val="22"/>
          <w:lang w:eastAsia="en-US"/>
        </w:rPr>
        <w:t>Mediante Informe Justificado</w:t>
      </w:r>
      <w:r w:rsidR="00247F36" w:rsidRPr="00E87780">
        <w:rPr>
          <w:rFonts w:ascii="Palatino Linotype" w:eastAsia="Calibri" w:hAnsi="Palatino Linotype" w:cs="Tahoma"/>
          <w:bCs/>
          <w:sz w:val="22"/>
          <w:szCs w:val="22"/>
          <w:lang w:eastAsia="en-US"/>
        </w:rPr>
        <w:t>,</w:t>
      </w:r>
      <w:r w:rsidRPr="00E87780">
        <w:rPr>
          <w:rFonts w:ascii="Palatino Linotype" w:eastAsia="Calibri" w:hAnsi="Palatino Linotype" w:cs="Tahoma"/>
          <w:bCs/>
          <w:sz w:val="22"/>
          <w:szCs w:val="22"/>
          <w:lang w:eastAsia="en-US"/>
        </w:rPr>
        <w:t xml:space="preserve"> el Sistema Municipal para el Desarrollo Integral de la Familia de Nezahual</w:t>
      </w:r>
      <w:r w:rsidR="00B2411B" w:rsidRPr="00E87780">
        <w:rPr>
          <w:rFonts w:ascii="Palatino Linotype" w:eastAsia="Calibri" w:hAnsi="Palatino Linotype" w:cs="Tahoma"/>
          <w:bCs/>
          <w:sz w:val="22"/>
          <w:szCs w:val="22"/>
          <w:lang w:eastAsia="en-US"/>
        </w:rPr>
        <w:t>cóyotl</w:t>
      </w:r>
      <w:r w:rsidRPr="00E87780">
        <w:rPr>
          <w:rFonts w:ascii="Palatino Linotype" w:eastAsia="Calibri" w:hAnsi="Palatino Linotype" w:cs="Tahoma"/>
          <w:bCs/>
          <w:sz w:val="22"/>
          <w:szCs w:val="22"/>
          <w:lang w:eastAsia="en-US"/>
        </w:rPr>
        <w:t>, adjuntó un listado con el nombre de los servidores públicos que están laborando desde el pasado dos de enero del presente año</w:t>
      </w:r>
      <w:r w:rsidRPr="00E87780">
        <w:rPr>
          <w:rFonts w:ascii="Palatino Linotype" w:eastAsia="Calibri" w:hAnsi="Palatino Linotype" w:cs="Tahoma"/>
          <w:sz w:val="22"/>
          <w:szCs w:val="22"/>
          <w:lang w:eastAsia="en-US"/>
        </w:rPr>
        <w:t xml:space="preserve">, sin embargo, precisó que </w:t>
      </w:r>
      <w:r w:rsidRPr="00E87780">
        <w:rPr>
          <w:rFonts w:ascii="Palatino Linotype" w:eastAsia="Calibri" w:hAnsi="Palatino Linotype" w:cs="Tahoma"/>
          <w:b/>
          <w:sz w:val="22"/>
          <w:szCs w:val="22"/>
          <w:lang w:eastAsia="en-US"/>
        </w:rPr>
        <w:t>debido al cambio de administración aún no se cuenta con la plaza y sueldo neto mensual de cada uno de ellos.</w:t>
      </w:r>
    </w:p>
    <w:p w14:paraId="21C7A493" w14:textId="57986545" w:rsidR="00B2411B" w:rsidRPr="00E87780" w:rsidRDefault="00B2411B" w:rsidP="00771A61">
      <w:pPr>
        <w:tabs>
          <w:tab w:val="left" w:pos="4962"/>
        </w:tabs>
        <w:spacing w:line="360" w:lineRule="auto"/>
        <w:jc w:val="both"/>
        <w:rPr>
          <w:rFonts w:ascii="Palatino Linotype" w:eastAsia="Calibri" w:hAnsi="Palatino Linotype" w:cs="Tahoma"/>
          <w:b/>
          <w:sz w:val="22"/>
          <w:szCs w:val="22"/>
          <w:lang w:eastAsia="en-US"/>
        </w:rPr>
      </w:pPr>
    </w:p>
    <w:p w14:paraId="0B3B691F" w14:textId="7068944C" w:rsidR="00247F36" w:rsidRPr="00E87780" w:rsidRDefault="00B2411B" w:rsidP="00771A61">
      <w:pPr>
        <w:tabs>
          <w:tab w:val="left" w:pos="4962"/>
        </w:tabs>
        <w:spacing w:line="360" w:lineRule="auto"/>
        <w:jc w:val="both"/>
        <w:rPr>
          <w:rFonts w:ascii="Palatino Linotype" w:eastAsia="Calibri" w:hAnsi="Palatino Linotype" w:cs="Tahoma"/>
          <w:sz w:val="22"/>
          <w:szCs w:val="22"/>
          <w:lang w:eastAsia="en-US"/>
        </w:rPr>
      </w:pPr>
      <w:r w:rsidRPr="00E87780">
        <w:rPr>
          <w:rFonts w:ascii="Palatino Linotype" w:eastAsia="Calibri" w:hAnsi="Palatino Linotype" w:cs="Tahoma"/>
          <w:sz w:val="22"/>
          <w:szCs w:val="22"/>
          <w:lang w:eastAsia="en-US"/>
        </w:rPr>
        <w:t xml:space="preserve">Sin embargo, este Órgano Resolutor </w:t>
      </w:r>
      <w:r w:rsidR="00247F36" w:rsidRPr="00E87780">
        <w:rPr>
          <w:rFonts w:ascii="Palatino Linotype" w:eastAsia="Calibri" w:hAnsi="Palatino Linotype" w:cs="Tahoma"/>
          <w:sz w:val="22"/>
          <w:szCs w:val="22"/>
          <w:lang w:eastAsia="en-US"/>
        </w:rPr>
        <w:t xml:space="preserve">advierte que </w:t>
      </w:r>
      <w:r w:rsidRPr="00E87780">
        <w:rPr>
          <w:rFonts w:ascii="Palatino Linotype" w:eastAsia="Calibri" w:hAnsi="Palatino Linotype" w:cs="Tahoma"/>
          <w:sz w:val="22"/>
          <w:szCs w:val="22"/>
          <w:lang w:eastAsia="en-US"/>
        </w:rPr>
        <w:t xml:space="preserve">el Sujeto Obligado debe tener información </w:t>
      </w:r>
      <w:r w:rsidR="00247F36" w:rsidRPr="00E87780">
        <w:rPr>
          <w:rFonts w:ascii="Palatino Linotype" w:eastAsia="Calibri" w:hAnsi="Palatino Linotype" w:cs="Tahoma"/>
          <w:sz w:val="22"/>
          <w:szCs w:val="22"/>
          <w:lang w:eastAsia="en-US"/>
        </w:rPr>
        <w:t>respecto de los servidores públicos activos en el Ayuntamiento a la fecha de la solicitud y por lo menos su fecha de ingreso; lo anterior en virtud de lo siguiente:</w:t>
      </w:r>
    </w:p>
    <w:p w14:paraId="06C7E352" w14:textId="77777777" w:rsidR="00247F36" w:rsidRPr="00E87780" w:rsidRDefault="00247F36" w:rsidP="00771A61">
      <w:pPr>
        <w:tabs>
          <w:tab w:val="left" w:pos="4962"/>
        </w:tabs>
        <w:spacing w:line="360" w:lineRule="auto"/>
        <w:jc w:val="both"/>
        <w:rPr>
          <w:rFonts w:ascii="Palatino Linotype" w:eastAsia="Calibri" w:hAnsi="Palatino Linotype" w:cs="Tahoma"/>
          <w:sz w:val="22"/>
          <w:szCs w:val="22"/>
          <w:lang w:eastAsia="en-US"/>
        </w:rPr>
      </w:pPr>
    </w:p>
    <w:p w14:paraId="2D419B33" w14:textId="77777777" w:rsidR="00FB0226" w:rsidRPr="00E87780" w:rsidRDefault="00FB0226" w:rsidP="006824CA">
      <w:pPr>
        <w:tabs>
          <w:tab w:val="left" w:pos="4962"/>
        </w:tabs>
        <w:spacing w:line="360" w:lineRule="auto"/>
        <w:ind w:left="567" w:right="567"/>
        <w:jc w:val="center"/>
        <w:rPr>
          <w:rFonts w:ascii="Palatino Linotype" w:eastAsia="Calibri" w:hAnsi="Palatino Linotype" w:cs="Tahoma"/>
          <w:lang w:eastAsia="en-US"/>
        </w:rPr>
      </w:pPr>
      <w:r w:rsidRPr="00E87780">
        <w:rPr>
          <w:rFonts w:ascii="Palatino Linotype" w:eastAsia="Calibri" w:hAnsi="Palatino Linotype" w:cs="Tahoma"/>
          <w:lang w:eastAsia="en-US"/>
        </w:rPr>
        <w:t>TITULO TERCERO</w:t>
      </w:r>
    </w:p>
    <w:p w14:paraId="1771F4FF" w14:textId="6E5536D3" w:rsidR="00FB0226" w:rsidRPr="00E87780" w:rsidRDefault="00FB0226" w:rsidP="006824CA">
      <w:pPr>
        <w:tabs>
          <w:tab w:val="left" w:pos="4962"/>
        </w:tabs>
        <w:spacing w:line="360" w:lineRule="auto"/>
        <w:ind w:left="567" w:right="567"/>
        <w:jc w:val="center"/>
        <w:rPr>
          <w:rFonts w:ascii="Palatino Linotype" w:eastAsia="Calibri" w:hAnsi="Palatino Linotype" w:cs="Tahoma"/>
          <w:lang w:eastAsia="en-US"/>
        </w:rPr>
      </w:pPr>
      <w:r w:rsidRPr="00E87780">
        <w:rPr>
          <w:rFonts w:ascii="Palatino Linotype" w:eastAsia="Calibri" w:hAnsi="Palatino Linotype" w:cs="Tahoma"/>
          <w:lang w:eastAsia="en-US"/>
        </w:rPr>
        <w:t>De los Derechos y Obligaciones Individuales de los Servidores Públicos</w:t>
      </w:r>
    </w:p>
    <w:p w14:paraId="09D0AABD" w14:textId="77777777" w:rsidR="00FB0226" w:rsidRPr="00E87780" w:rsidRDefault="00FB0226" w:rsidP="006824CA">
      <w:pPr>
        <w:tabs>
          <w:tab w:val="left" w:pos="4962"/>
        </w:tabs>
        <w:spacing w:line="360" w:lineRule="auto"/>
        <w:ind w:left="567" w:right="567"/>
        <w:jc w:val="center"/>
        <w:rPr>
          <w:rFonts w:ascii="Palatino Linotype" w:eastAsia="Calibri" w:hAnsi="Palatino Linotype" w:cs="Tahoma"/>
          <w:lang w:eastAsia="en-US"/>
        </w:rPr>
      </w:pPr>
      <w:r w:rsidRPr="00E87780">
        <w:rPr>
          <w:rFonts w:ascii="Palatino Linotype" w:eastAsia="Calibri" w:hAnsi="Palatino Linotype" w:cs="Tahoma"/>
          <w:lang w:eastAsia="en-US"/>
        </w:rPr>
        <w:t>CAPITULO I</w:t>
      </w:r>
    </w:p>
    <w:p w14:paraId="2532CECE" w14:textId="77777777" w:rsidR="00FB0226" w:rsidRPr="00E87780" w:rsidRDefault="00FB0226" w:rsidP="006824CA">
      <w:pPr>
        <w:tabs>
          <w:tab w:val="left" w:pos="4962"/>
        </w:tabs>
        <w:spacing w:line="360" w:lineRule="auto"/>
        <w:ind w:left="567" w:right="567"/>
        <w:jc w:val="center"/>
        <w:rPr>
          <w:rFonts w:ascii="Palatino Linotype" w:eastAsia="Calibri" w:hAnsi="Palatino Linotype" w:cs="Tahoma"/>
          <w:lang w:eastAsia="en-US"/>
        </w:rPr>
      </w:pPr>
      <w:r w:rsidRPr="00E87780">
        <w:rPr>
          <w:rFonts w:ascii="Palatino Linotype" w:eastAsia="Calibri" w:hAnsi="Palatino Linotype" w:cs="Tahoma"/>
          <w:lang w:eastAsia="en-US"/>
        </w:rPr>
        <w:t>Del Ingreso al Servicio Público</w:t>
      </w:r>
    </w:p>
    <w:p w14:paraId="7AE75E54" w14:textId="26E1B2FB"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lastRenderedPageBreak/>
        <w:t>ARTÍCULO 45.-</w:t>
      </w:r>
      <w:r w:rsidRPr="00E87780">
        <w:rPr>
          <w:rFonts w:ascii="Palatino Linotype" w:eastAsia="Calibri" w:hAnsi="Palatino Linotype" w:cs="Tahoma"/>
          <w:u w:val="single"/>
          <w:lang w:eastAsia="en-US"/>
        </w:rPr>
        <w:t>Los servidores públicos prestarán sus servicios mediante nombramiento, contrato o formato único de Movimientos de Personal</w:t>
      </w:r>
      <w:r w:rsidRPr="00E87780">
        <w:rPr>
          <w:rFonts w:ascii="Palatino Linotype" w:eastAsia="Calibri" w:hAnsi="Palatino Linotype" w:cs="Tahoma"/>
          <w:lang w:eastAsia="en-US"/>
        </w:rPr>
        <w:t xml:space="preserve"> expedidos por quien estuviere facultado legalmente para extenderlo.</w:t>
      </w:r>
    </w:p>
    <w:p w14:paraId="3B9C0B5E" w14:textId="77777777"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p>
    <w:p w14:paraId="57D0836F" w14:textId="77777777"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t>ARTÍCULO 47. Para ingresar al servicio público se requiere:</w:t>
      </w:r>
    </w:p>
    <w:p w14:paraId="74E9EC13" w14:textId="54418CF5" w:rsidR="00FB0226" w:rsidRPr="00E87780" w:rsidRDefault="00FB0226" w:rsidP="006824CA">
      <w:pPr>
        <w:tabs>
          <w:tab w:val="left" w:pos="4962"/>
        </w:tabs>
        <w:spacing w:line="360" w:lineRule="auto"/>
        <w:ind w:left="567" w:right="567"/>
        <w:jc w:val="both"/>
        <w:rPr>
          <w:rFonts w:ascii="Palatino Linotype" w:eastAsia="Calibri" w:hAnsi="Palatino Linotype" w:cs="Tahoma"/>
          <w:u w:val="single"/>
          <w:lang w:eastAsia="en-US"/>
        </w:rPr>
      </w:pPr>
      <w:r w:rsidRPr="00E87780">
        <w:rPr>
          <w:rFonts w:ascii="Palatino Linotype" w:eastAsia="Calibri" w:hAnsi="Palatino Linotype" w:cs="Tahoma"/>
          <w:u w:val="single"/>
          <w:lang w:eastAsia="en-US"/>
        </w:rPr>
        <w:t>I. Presentar una solicitud utilizando la forma oficial que se autorice por la institución pública o dependencia correspondiente;</w:t>
      </w:r>
    </w:p>
    <w:p w14:paraId="5B8A8E97" w14:textId="283D861F"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t>II. Ser de nacionalidad mexicana, con la excepción prevista en el artículo 17 de la presente ley;</w:t>
      </w:r>
    </w:p>
    <w:p w14:paraId="6D8D2380" w14:textId="77777777"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t>III. Estar en pleno ejercicio de sus derechos civiles y políticos, en su caso;</w:t>
      </w:r>
    </w:p>
    <w:p w14:paraId="5A97CDE0" w14:textId="77777777"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t>IV. Acreditar, cuando proceda, el cumplimiento de la Ley del Servicio Militar Nacional;</w:t>
      </w:r>
    </w:p>
    <w:p w14:paraId="0CC1E544" w14:textId="77777777"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t>V. Derogada.</w:t>
      </w:r>
    </w:p>
    <w:p w14:paraId="5F702186" w14:textId="279E0D86"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t>VI. No haber sido separado anteriormente del servicio por las causas previstas en el artículo 93 de la presente ley;</w:t>
      </w:r>
    </w:p>
    <w:p w14:paraId="349D87C4" w14:textId="473FA292"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t>VII. Tener buena salud, lo que se comprobará con los certificados médicos correspondientes, en la forma en que se establezca en cada institución pública;</w:t>
      </w:r>
    </w:p>
    <w:p w14:paraId="1A6E48B1" w14:textId="77777777"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t>VIII. Cumplir con los requisitos que se establezcan para los diferentes puestos;</w:t>
      </w:r>
    </w:p>
    <w:p w14:paraId="3243DAE7" w14:textId="2E10FAD8"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t>IX. Acreditar por medio de los exámenes correspondientes los conocimientos y aptitudes necesarios para el desempeño del puesto; y</w:t>
      </w:r>
    </w:p>
    <w:p w14:paraId="2F2038F3" w14:textId="77777777"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t>X. No estar inhabilitado para el ejercicio del servicio público.</w:t>
      </w:r>
    </w:p>
    <w:p w14:paraId="0235978D" w14:textId="77777777"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t>XI. Presentar certificado expedido por la Unidad del Registro de Deudores Alimentarios</w:t>
      </w:r>
    </w:p>
    <w:p w14:paraId="5D03A475" w14:textId="77777777"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t>Morosos en el que conste, si se encuentra inscrito o no en el mismo.</w:t>
      </w:r>
    </w:p>
    <w:p w14:paraId="00204FAA" w14:textId="4EE40292"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4EE71F2F" w14:textId="77777777" w:rsidR="003A5973" w:rsidRPr="00E87780" w:rsidRDefault="003A5973" w:rsidP="006824CA">
      <w:pPr>
        <w:tabs>
          <w:tab w:val="left" w:pos="4962"/>
        </w:tabs>
        <w:spacing w:line="360" w:lineRule="auto"/>
        <w:ind w:left="567" w:right="567"/>
        <w:jc w:val="both"/>
        <w:rPr>
          <w:rFonts w:ascii="Palatino Linotype" w:eastAsia="Calibri" w:hAnsi="Palatino Linotype" w:cs="Tahoma"/>
          <w:lang w:eastAsia="en-US"/>
        </w:rPr>
      </w:pPr>
    </w:p>
    <w:p w14:paraId="729CDFC8" w14:textId="77777777" w:rsidR="00FB0226" w:rsidRPr="00E87780" w:rsidRDefault="00FB0226" w:rsidP="006824CA">
      <w:pPr>
        <w:tabs>
          <w:tab w:val="left" w:pos="4962"/>
        </w:tabs>
        <w:spacing w:line="360" w:lineRule="auto"/>
        <w:ind w:left="567" w:right="567"/>
        <w:jc w:val="both"/>
        <w:rPr>
          <w:rFonts w:ascii="Palatino Linotype" w:eastAsia="Calibri" w:hAnsi="Palatino Linotype" w:cs="Tahoma"/>
          <w:b/>
          <w:u w:val="single"/>
          <w:lang w:eastAsia="en-US"/>
        </w:rPr>
      </w:pPr>
      <w:r w:rsidRPr="00E87780">
        <w:rPr>
          <w:rFonts w:ascii="Palatino Linotype" w:eastAsia="Calibri" w:hAnsi="Palatino Linotype" w:cs="Tahoma"/>
          <w:lang w:eastAsia="en-US"/>
        </w:rPr>
        <w:t xml:space="preserve">ARTÍCULO 48. </w:t>
      </w:r>
      <w:r w:rsidRPr="00E87780">
        <w:rPr>
          <w:rFonts w:ascii="Palatino Linotype" w:eastAsia="Calibri" w:hAnsi="Palatino Linotype" w:cs="Tahoma"/>
          <w:b/>
          <w:u w:val="single"/>
          <w:lang w:eastAsia="en-US"/>
        </w:rPr>
        <w:t>Para iniciar la prestación de los servicios se requiere:</w:t>
      </w:r>
    </w:p>
    <w:p w14:paraId="07AA7B07" w14:textId="619FFC27" w:rsidR="00FB0226" w:rsidRPr="00E87780" w:rsidRDefault="00FB0226" w:rsidP="006824CA">
      <w:pPr>
        <w:tabs>
          <w:tab w:val="left" w:pos="4962"/>
        </w:tabs>
        <w:spacing w:line="360" w:lineRule="auto"/>
        <w:ind w:left="567" w:right="567"/>
        <w:jc w:val="both"/>
        <w:rPr>
          <w:rFonts w:ascii="Palatino Linotype" w:eastAsia="Calibri" w:hAnsi="Palatino Linotype" w:cs="Tahoma"/>
          <w:b/>
          <w:u w:val="single"/>
          <w:lang w:eastAsia="en-US"/>
        </w:rPr>
      </w:pPr>
      <w:r w:rsidRPr="00E87780">
        <w:rPr>
          <w:rFonts w:ascii="Palatino Linotype" w:eastAsia="Calibri" w:hAnsi="Palatino Linotype" w:cs="Tahoma"/>
          <w:b/>
          <w:u w:val="single"/>
          <w:lang w:eastAsia="en-US"/>
        </w:rPr>
        <w:lastRenderedPageBreak/>
        <w:t>I. Tener conferido el nombramiento, contrato respectivo o formato único de Movimientos de Personal;</w:t>
      </w:r>
    </w:p>
    <w:p w14:paraId="323E82BA" w14:textId="77777777" w:rsidR="00FB022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t>II. Rendir la protesta de ley en caso de nombramiento; y</w:t>
      </w:r>
    </w:p>
    <w:p w14:paraId="3D687DDB" w14:textId="2329E27A" w:rsidR="00247F36" w:rsidRPr="00E87780" w:rsidRDefault="00FB0226" w:rsidP="006824CA">
      <w:pPr>
        <w:tabs>
          <w:tab w:val="left" w:pos="4962"/>
        </w:tabs>
        <w:spacing w:line="360" w:lineRule="auto"/>
        <w:ind w:left="567" w:right="567"/>
        <w:jc w:val="both"/>
        <w:rPr>
          <w:rFonts w:ascii="Palatino Linotype" w:eastAsia="Calibri" w:hAnsi="Palatino Linotype" w:cs="Tahoma"/>
          <w:lang w:eastAsia="en-US"/>
        </w:rPr>
      </w:pPr>
      <w:r w:rsidRPr="00E87780">
        <w:rPr>
          <w:rFonts w:ascii="Palatino Linotype" w:eastAsia="Calibri" w:hAnsi="Palatino Linotype" w:cs="Tahoma"/>
          <w:lang w:eastAsia="en-US"/>
        </w:rPr>
        <w:t>III. Tomar posesión del cargo</w:t>
      </w:r>
    </w:p>
    <w:p w14:paraId="519946FF" w14:textId="77777777" w:rsidR="00FB0226" w:rsidRPr="00E87780" w:rsidRDefault="00FB0226" w:rsidP="00771A61">
      <w:pPr>
        <w:tabs>
          <w:tab w:val="left" w:pos="4962"/>
        </w:tabs>
        <w:spacing w:line="360" w:lineRule="auto"/>
        <w:jc w:val="both"/>
        <w:rPr>
          <w:rFonts w:ascii="Palatino Linotype" w:eastAsia="Calibri" w:hAnsi="Palatino Linotype" w:cs="Tahoma"/>
          <w:sz w:val="22"/>
          <w:szCs w:val="22"/>
          <w:lang w:eastAsia="en-US"/>
        </w:rPr>
      </w:pPr>
    </w:p>
    <w:p w14:paraId="537BC23A" w14:textId="4F2DD936" w:rsidR="00506D60" w:rsidRPr="00E87780" w:rsidRDefault="00FB0226" w:rsidP="006824CA">
      <w:pPr>
        <w:spacing w:line="360" w:lineRule="auto"/>
        <w:ind w:right="-93"/>
        <w:jc w:val="both"/>
        <w:rPr>
          <w:rFonts w:ascii="Palatino Linotype" w:eastAsia="Calibri" w:hAnsi="Palatino Linotype" w:cs="Tahoma"/>
          <w:bCs/>
          <w:sz w:val="22"/>
          <w:szCs w:val="22"/>
          <w:lang w:eastAsia="en-US"/>
        </w:rPr>
      </w:pPr>
      <w:r w:rsidRPr="00E87780">
        <w:rPr>
          <w:rFonts w:ascii="Palatino Linotype" w:eastAsia="Calibri" w:hAnsi="Palatino Linotype" w:cs="Tahoma"/>
          <w:sz w:val="22"/>
          <w:szCs w:val="22"/>
          <w:lang w:eastAsia="en-US"/>
        </w:rPr>
        <w:t xml:space="preserve">De tal suerte que, es indispensable para realizar funciones de derecho público en calidad de servidor público de un Ayuntamiento, contar con nombramiento, contrato o Formato Único de Movimiento de Personal, por lo que la fecha de ingreso es información que debe obrar en los archivos del Sujeto Obligado y si bien, puede que el tipo de plaza, no necesariamente </w:t>
      </w:r>
      <w:r w:rsidR="00506D60" w:rsidRPr="00E87780">
        <w:rPr>
          <w:rFonts w:ascii="Palatino Linotype" w:eastAsia="Calibri" w:hAnsi="Palatino Linotype" w:cs="Tahoma"/>
          <w:sz w:val="22"/>
          <w:szCs w:val="22"/>
          <w:lang w:eastAsia="en-US"/>
        </w:rPr>
        <w:t>equivalga</w:t>
      </w:r>
      <w:r w:rsidRPr="00E87780">
        <w:rPr>
          <w:rFonts w:ascii="Palatino Linotype" w:eastAsia="Calibri" w:hAnsi="Palatino Linotype" w:cs="Tahoma"/>
          <w:sz w:val="22"/>
          <w:szCs w:val="22"/>
          <w:lang w:eastAsia="en-US"/>
        </w:rPr>
        <w:t xml:space="preserve"> </w:t>
      </w:r>
      <w:r w:rsidR="00506D60" w:rsidRPr="00E87780">
        <w:rPr>
          <w:rFonts w:ascii="Palatino Linotype" w:eastAsia="Calibri" w:hAnsi="Palatino Linotype" w:cs="Tahoma"/>
          <w:sz w:val="22"/>
          <w:szCs w:val="22"/>
          <w:lang w:eastAsia="en-US"/>
        </w:rPr>
        <w:t>a</w:t>
      </w:r>
      <w:r w:rsidRPr="00E87780">
        <w:rPr>
          <w:rFonts w:ascii="Palatino Linotype" w:eastAsia="Calibri" w:hAnsi="Palatino Linotype" w:cs="Tahoma"/>
          <w:sz w:val="22"/>
          <w:szCs w:val="22"/>
          <w:lang w:eastAsia="en-US"/>
        </w:rPr>
        <w:t>l cargo y tanto la plaza o nivel, estén determinados en función del sueldo a recibir</w:t>
      </w:r>
      <w:r w:rsidR="00506D60" w:rsidRPr="00E87780">
        <w:rPr>
          <w:rFonts w:ascii="Palatino Linotype" w:eastAsia="Calibri" w:hAnsi="Palatino Linotype" w:cs="Tahoma"/>
          <w:sz w:val="22"/>
          <w:szCs w:val="22"/>
          <w:lang w:eastAsia="en-US"/>
        </w:rPr>
        <w:t>, los cuales pudieran no haber sido aprobados a la fecha de la solicitud</w:t>
      </w:r>
      <w:r w:rsidR="000C0AAF" w:rsidRPr="00E87780">
        <w:rPr>
          <w:rFonts w:ascii="Palatino Linotype" w:eastAsia="Calibri" w:hAnsi="Palatino Linotype" w:cs="Tahoma"/>
          <w:sz w:val="22"/>
          <w:szCs w:val="22"/>
          <w:lang w:eastAsia="en-US"/>
        </w:rPr>
        <w:t>;</w:t>
      </w:r>
      <w:r w:rsidR="00506D60" w:rsidRPr="00E87780">
        <w:rPr>
          <w:rFonts w:ascii="Palatino Linotype" w:eastAsia="Calibri" w:hAnsi="Palatino Linotype" w:cs="Tahoma"/>
          <w:sz w:val="22"/>
          <w:szCs w:val="22"/>
          <w:lang w:eastAsia="en-US"/>
        </w:rPr>
        <w:t xml:space="preserve"> lo cierto es que, los trabajadores tienen derecho a recibir la debida retribución por la prestación de sus servicios, de acuerdo a lo señalado en el art</w:t>
      </w:r>
      <w:r w:rsidR="000C0AAF" w:rsidRPr="00E87780">
        <w:rPr>
          <w:rFonts w:ascii="Palatino Linotype" w:eastAsia="Calibri" w:hAnsi="Palatino Linotype" w:cs="Tahoma"/>
          <w:sz w:val="22"/>
          <w:szCs w:val="22"/>
          <w:lang w:eastAsia="en-US"/>
        </w:rPr>
        <w:t>ículo 71 de la</w:t>
      </w:r>
      <w:r w:rsidR="00506D60" w:rsidRPr="00E87780">
        <w:rPr>
          <w:rFonts w:ascii="Palatino Linotype" w:eastAsia="Calibri" w:hAnsi="Palatino Linotype" w:cs="Tahoma"/>
          <w:bCs/>
          <w:sz w:val="22"/>
          <w:szCs w:val="22"/>
          <w:lang w:eastAsia="en-US"/>
        </w:rPr>
        <w:t xml:space="preserve"> Ley del Trabajo de los Servidores Públicos del Estado y Municipios</w:t>
      </w:r>
      <w:r w:rsidR="000C0AAF" w:rsidRPr="00E87780">
        <w:rPr>
          <w:rFonts w:ascii="Palatino Linotype" w:eastAsia="Calibri" w:hAnsi="Palatino Linotype" w:cs="Tahoma"/>
          <w:bCs/>
          <w:sz w:val="22"/>
          <w:szCs w:val="22"/>
          <w:lang w:eastAsia="en-US"/>
        </w:rPr>
        <w:t>, por lo que no bast</w:t>
      </w:r>
      <w:r w:rsidR="003A5973" w:rsidRPr="00E87780">
        <w:rPr>
          <w:rFonts w:ascii="Palatino Linotype" w:eastAsia="Calibri" w:hAnsi="Palatino Linotype" w:cs="Tahoma"/>
          <w:bCs/>
          <w:sz w:val="22"/>
          <w:szCs w:val="22"/>
          <w:lang w:eastAsia="en-US"/>
        </w:rPr>
        <w:t>a con el señalamiento de que a la fecha de la solicitud no se tiene oficial adscrito de manera oficial a la solicitud.</w:t>
      </w:r>
    </w:p>
    <w:p w14:paraId="4C39DA81" w14:textId="77777777" w:rsidR="003A5973" w:rsidRPr="00E87780" w:rsidRDefault="003A5973" w:rsidP="006824CA">
      <w:pPr>
        <w:spacing w:line="360" w:lineRule="auto"/>
        <w:ind w:right="-93"/>
        <w:jc w:val="both"/>
        <w:rPr>
          <w:rFonts w:ascii="Palatino Linotype" w:eastAsia="Calibri" w:hAnsi="Palatino Linotype" w:cs="Tahoma"/>
          <w:bCs/>
          <w:sz w:val="22"/>
          <w:szCs w:val="22"/>
          <w:lang w:eastAsia="en-US"/>
        </w:rPr>
      </w:pPr>
    </w:p>
    <w:p w14:paraId="72020B73" w14:textId="251DE884" w:rsidR="003A5973" w:rsidRPr="00E87780" w:rsidRDefault="003A5973" w:rsidP="006824CA">
      <w:pPr>
        <w:spacing w:line="360" w:lineRule="auto"/>
        <w:ind w:right="-93"/>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Robustece lo anterior, el hecho de que la nueva administración implica el cambio de los integrantes del Cabildo, de acuerdo a lo señalado en el artículo 16 de la Ley Orgánica Municipal del Estado de México, como se muestra a continuación:</w:t>
      </w:r>
    </w:p>
    <w:p w14:paraId="076DD4F7" w14:textId="77777777" w:rsidR="003A5973" w:rsidRPr="00E87780" w:rsidRDefault="003A5973" w:rsidP="006824CA">
      <w:pPr>
        <w:spacing w:line="360" w:lineRule="auto"/>
        <w:ind w:right="-93"/>
        <w:jc w:val="both"/>
        <w:rPr>
          <w:rFonts w:ascii="Palatino Linotype" w:eastAsia="Calibri" w:hAnsi="Palatino Linotype" w:cs="Tahoma"/>
          <w:bCs/>
          <w:sz w:val="22"/>
          <w:szCs w:val="22"/>
          <w:lang w:eastAsia="en-US"/>
        </w:rPr>
      </w:pPr>
    </w:p>
    <w:p w14:paraId="5936F40A" w14:textId="68F7531D" w:rsidR="003A5973" w:rsidRPr="00E87780" w:rsidRDefault="003A5973" w:rsidP="006824CA">
      <w:pPr>
        <w:spacing w:line="360" w:lineRule="auto"/>
        <w:ind w:left="567" w:right="567"/>
        <w:jc w:val="both"/>
        <w:rPr>
          <w:rFonts w:ascii="Palatino Linotype" w:hAnsi="Palatino Linotype" w:cs="Tahoma"/>
          <w:sz w:val="22"/>
          <w:szCs w:val="22"/>
        </w:rPr>
      </w:pPr>
      <w:r w:rsidRPr="00E87780">
        <w:rPr>
          <w:rFonts w:ascii="Palatino Linotype" w:hAnsi="Palatino Linotype" w:cs="Tahoma"/>
          <w:sz w:val="22"/>
          <w:szCs w:val="22"/>
        </w:rPr>
        <w:t>Artículo 16.- Los Ayuntamientos se renovarán cada tres años, iniciarán su periodo el 1 de enero del año inmediato siguiente al de las elecciones municipales ordinarias y concluirán el 31 de diciembre del año de las elecciones para su renovación; y se integrarán por:</w:t>
      </w:r>
    </w:p>
    <w:p w14:paraId="1C40396B" w14:textId="22486122" w:rsidR="003A5973" w:rsidRPr="00E87780" w:rsidRDefault="003A5973" w:rsidP="006824CA">
      <w:pPr>
        <w:spacing w:line="360" w:lineRule="auto"/>
        <w:ind w:left="567" w:right="567"/>
        <w:jc w:val="both"/>
        <w:rPr>
          <w:rFonts w:ascii="Palatino Linotype" w:hAnsi="Palatino Linotype" w:cs="Tahoma"/>
          <w:sz w:val="22"/>
          <w:szCs w:val="22"/>
        </w:rPr>
      </w:pPr>
      <w:r w:rsidRPr="00E87780">
        <w:rPr>
          <w:rFonts w:ascii="Palatino Linotype" w:hAnsi="Palatino Linotype" w:cs="Tahoma"/>
          <w:sz w:val="22"/>
          <w:szCs w:val="22"/>
        </w:rPr>
        <w:lastRenderedPageBreak/>
        <w:t>I.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w:t>
      </w:r>
    </w:p>
    <w:p w14:paraId="193BC756" w14:textId="3834C563" w:rsidR="003A5973" w:rsidRPr="00E87780" w:rsidRDefault="003A5973" w:rsidP="006824CA">
      <w:pPr>
        <w:spacing w:line="360" w:lineRule="auto"/>
        <w:ind w:left="567" w:right="567"/>
        <w:jc w:val="both"/>
        <w:rPr>
          <w:rFonts w:ascii="Palatino Linotype" w:hAnsi="Palatino Linotype" w:cs="Tahoma"/>
          <w:sz w:val="22"/>
          <w:szCs w:val="22"/>
        </w:rPr>
      </w:pPr>
      <w:r w:rsidRPr="00E87780">
        <w:rPr>
          <w:rFonts w:ascii="Palatino Linotype" w:hAnsi="Palatino Linotype" w:cs="Tahoma"/>
          <w:sz w:val="22"/>
          <w:szCs w:val="22"/>
        </w:rPr>
        <w:t>II.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p w14:paraId="122888B7" w14:textId="39DFEDE2" w:rsidR="003A5973" w:rsidRPr="00E87780" w:rsidRDefault="003A5973" w:rsidP="006824CA">
      <w:pPr>
        <w:spacing w:line="360" w:lineRule="auto"/>
        <w:ind w:left="567" w:right="567"/>
        <w:jc w:val="both"/>
        <w:rPr>
          <w:rFonts w:ascii="Palatino Linotype" w:hAnsi="Palatino Linotype" w:cs="Tahoma"/>
          <w:sz w:val="22"/>
          <w:szCs w:val="22"/>
        </w:rPr>
      </w:pPr>
      <w:r w:rsidRPr="00E87780">
        <w:rPr>
          <w:rFonts w:ascii="Palatino Linotype" w:hAnsi="Palatino Linotype" w:cs="Tahoma"/>
          <w:sz w:val="22"/>
          <w:szCs w:val="22"/>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14:paraId="1B8FC660" w14:textId="5A11CFF2" w:rsidR="003A5973" w:rsidRPr="00E87780" w:rsidRDefault="003A5973" w:rsidP="006824CA">
      <w:pPr>
        <w:spacing w:line="360" w:lineRule="auto"/>
        <w:ind w:left="567" w:right="567"/>
        <w:jc w:val="both"/>
        <w:rPr>
          <w:rFonts w:ascii="Palatino Linotype" w:hAnsi="Palatino Linotype" w:cs="Tahoma"/>
          <w:sz w:val="22"/>
          <w:szCs w:val="22"/>
        </w:rPr>
      </w:pPr>
      <w:r w:rsidRPr="00E87780">
        <w:rPr>
          <w:rFonts w:ascii="Palatino Linotype" w:hAnsi="Palatino Linotype" w:cs="Tahoma"/>
          <w:sz w:val="22"/>
          <w:szCs w:val="22"/>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r w:rsidRPr="00E87780">
        <w:rPr>
          <w:rFonts w:ascii="Palatino Linotype" w:hAnsi="Palatino Linotype" w:cs="Tahoma"/>
          <w:sz w:val="22"/>
          <w:szCs w:val="22"/>
        </w:rPr>
        <w:cr/>
      </w:r>
    </w:p>
    <w:p w14:paraId="64007CC2" w14:textId="78E035AD" w:rsidR="00506D60" w:rsidRPr="00E87780" w:rsidRDefault="003A5973" w:rsidP="00771A61">
      <w:pPr>
        <w:tabs>
          <w:tab w:val="left" w:pos="4962"/>
        </w:tabs>
        <w:spacing w:line="360" w:lineRule="auto"/>
        <w:jc w:val="both"/>
        <w:rPr>
          <w:rFonts w:ascii="Palatino Linotype" w:eastAsia="Calibri" w:hAnsi="Palatino Linotype" w:cs="Tahoma"/>
          <w:sz w:val="22"/>
          <w:szCs w:val="22"/>
          <w:lang w:eastAsia="en-US"/>
        </w:rPr>
      </w:pPr>
      <w:r w:rsidRPr="00E87780">
        <w:rPr>
          <w:rFonts w:ascii="Palatino Linotype" w:eastAsia="Calibri" w:hAnsi="Palatino Linotype" w:cs="Tahoma"/>
          <w:sz w:val="22"/>
          <w:szCs w:val="22"/>
          <w:lang w:eastAsia="en-US"/>
        </w:rPr>
        <w:t>Aún más, existen diversas funciones que los Ayuntamientos realizan y que no deben suspenderse con motivo del cambio de los integrantes d</w:t>
      </w:r>
      <w:r w:rsidR="0005600A" w:rsidRPr="00E87780">
        <w:rPr>
          <w:rFonts w:ascii="Palatino Linotype" w:eastAsia="Calibri" w:hAnsi="Palatino Linotype" w:cs="Tahoma"/>
          <w:sz w:val="22"/>
          <w:szCs w:val="22"/>
          <w:lang w:eastAsia="en-US"/>
        </w:rPr>
        <w:t>el Cabildo, más aún cuando el Sujeto Obligado que nos ocupa, no es directamente el Ayuntamiento sino el Sistema Municipal para el Desarrollo Integral de la Familia</w:t>
      </w:r>
      <w:r w:rsidR="006768DA" w:rsidRPr="00E87780">
        <w:rPr>
          <w:rFonts w:ascii="Palatino Linotype" w:eastAsia="Calibri" w:hAnsi="Palatino Linotype" w:cs="Tahoma"/>
          <w:sz w:val="22"/>
          <w:szCs w:val="22"/>
          <w:lang w:eastAsia="en-US"/>
        </w:rPr>
        <w:t xml:space="preserve"> de Nezahualcóyotl.</w:t>
      </w:r>
    </w:p>
    <w:p w14:paraId="00909B1B" w14:textId="77777777" w:rsidR="00B5551C" w:rsidRPr="00E87780" w:rsidRDefault="00B5551C" w:rsidP="00771A61">
      <w:pPr>
        <w:tabs>
          <w:tab w:val="left" w:pos="4962"/>
        </w:tabs>
        <w:spacing w:line="360" w:lineRule="auto"/>
        <w:jc w:val="both"/>
        <w:rPr>
          <w:rFonts w:ascii="Palatino Linotype" w:eastAsia="Calibri" w:hAnsi="Palatino Linotype" w:cs="Tahoma"/>
          <w:sz w:val="22"/>
          <w:szCs w:val="22"/>
          <w:lang w:eastAsia="en-US"/>
        </w:rPr>
      </w:pPr>
    </w:p>
    <w:p w14:paraId="477CA14D" w14:textId="77777777" w:rsidR="00B5551C" w:rsidRPr="00E87780" w:rsidRDefault="00B5551C" w:rsidP="00B5551C">
      <w:pPr>
        <w:spacing w:line="360" w:lineRule="auto"/>
        <w:ind w:right="-93"/>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En este sentido, la Constitución Política de los Estados Unidos Mexicanos en su artículo 115, fracción III, otorga a los Municipios facultades para llevar a cabo las funciones y servicios públicos siguientes</w:t>
      </w:r>
      <w:r w:rsidRPr="00E87780">
        <w:rPr>
          <w:rFonts w:ascii="Palatino Linotype" w:eastAsia="Calibri" w:hAnsi="Palatino Linotype" w:cs="Tahoma"/>
          <w:bCs/>
          <w:i/>
          <w:sz w:val="22"/>
          <w:szCs w:val="22"/>
          <w:lang w:eastAsia="en-US"/>
        </w:rPr>
        <w:t xml:space="preserve">: </w:t>
      </w:r>
    </w:p>
    <w:p w14:paraId="1344EB4E" w14:textId="77777777" w:rsidR="00B5551C" w:rsidRPr="00E87780" w:rsidRDefault="00B5551C" w:rsidP="00B5551C">
      <w:pPr>
        <w:spacing w:line="360" w:lineRule="auto"/>
        <w:ind w:left="567" w:right="539"/>
        <w:jc w:val="both"/>
        <w:rPr>
          <w:rFonts w:ascii="Palatino Linotype" w:eastAsia="Calibri" w:hAnsi="Palatino Linotype" w:cs="Tahoma"/>
          <w:bCs/>
          <w:lang w:eastAsia="en-US"/>
        </w:rPr>
      </w:pPr>
    </w:p>
    <w:p w14:paraId="5603CB21" w14:textId="77777777" w:rsidR="00B5551C" w:rsidRPr="00E87780" w:rsidRDefault="00B5551C" w:rsidP="00B5551C">
      <w:pPr>
        <w:spacing w:line="360" w:lineRule="auto"/>
        <w:ind w:left="567" w:right="539"/>
        <w:jc w:val="both"/>
        <w:rPr>
          <w:rFonts w:ascii="Palatino Linotype" w:eastAsia="Calibri" w:hAnsi="Palatino Linotype" w:cs="Tahoma"/>
          <w:bCs/>
          <w:lang w:eastAsia="en-US"/>
        </w:rPr>
      </w:pPr>
      <w:r w:rsidRPr="00E87780">
        <w:rPr>
          <w:rFonts w:ascii="Palatino Linotype" w:eastAsia="Calibri" w:hAnsi="Palatino Linotype" w:cs="Tahoma"/>
          <w:bCs/>
          <w:lang w:eastAsia="en-US"/>
        </w:rPr>
        <w:t>a) Agua potable, drenaje, alcantarillado, tratamiento y disposición de sus aguas residuales;</w:t>
      </w:r>
    </w:p>
    <w:p w14:paraId="6A9488E0" w14:textId="77777777" w:rsidR="00B5551C" w:rsidRPr="00E87780" w:rsidRDefault="00B5551C" w:rsidP="00B5551C">
      <w:pPr>
        <w:spacing w:line="360" w:lineRule="auto"/>
        <w:ind w:left="567" w:right="539"/>
        <w:jc w:val="both"/>
        <w:rPr>
          <w:rFonts w:ascii="Palatino Linotype" w:eastAsia="Calibri" w:hAnsi="Palatino Linotype" w:cs="Tahoma"/>
          <w:bCs/>
          <w:lang w:eastAsia="en-US"/>
        </w:rPr>
      </w:pPr>
      <w:r w:rsidRPr="00E87780">
        <w:rPr>
          <w:rFonts w:ascii="Palatino Linotype" w:eastAsia="Calibri" w:hAnsi="Palatino Linotype" w:cs="Tahoma"/>
          <w:bCs/>
          <w:lang w:eastAsia="en-US"/>
        </w:rPr>
        <w:t>b) Alumbrado público.</w:t>
      </w:r>
    </w:p>
    <w:p w14:paraId="5F53FC0C" w14:textId="77777777" w:rsidR="00B5551C" w:rsidRPr="00E87780" w:rsidRDefault="00B5551C" w:rsidP="00B5551C">
      <w:pPr>
        <w:spacing w:line="360" w:lineRule="auto"/>
        <w:ind w:left="567" w:right="539"/>
        <w:jc w:val="both"/>
        <w:rPr>
          <w:rFonts w:ascii="Palatino Linotype" w:eastAsia="Calibri" w:hAnsi="Palatino Linotype" w:cs="Tahoma"/>
          <w:bCs/>
          <w:lang w:eastAsia="en-US"/>
        </w:rPr>
      </w:pPr>
      <w:r w:rsidRPr="00E87780">
        <w:rPr>
          <w:rFonts w:ascii="Palatino Linotype" w:eastAsia="Calibri" w:hAnsi="Palatino Linotype" w:cs="Tahoma"/>
          <w:bCs/>
          <w:lang w:eastAsia="en-US"/>
        </w:rPr>
        <w:t>c) Limpia, recolección, traslado, tratamiento y disposición final de residuos;</w:t>
      </w:r>
    </w:p>
    <w:p w14:paraId="33F9502C" w14:textId="77777777" w:rsidR="00B5551C" w:rsidRPr="00E87780" w:rsidRDefault="00B5551C" w:rsidP="00B5551C">
      <w:pPr>
        <w:spacing w:line="360" w:lineRule="auto"/>
        <w:ind w:left="567" w:right="539"/>
        <w:jc w:val="both"/>
        <w:rPr>
          <w:rFonts w:ascii="Palatino Linotype" w:eastAsia="Calibri" w:hAnsi="Palatino Linotype" w:cs="Tahoma"/>
          <w:bCs/>
          <w:lang w:eastAsia="en-US"/>
        </w:rPr>
      </w:pPr>
      <w:r w:rsidRPr="00E87780">
        <w:rPr>
          <w:rFonts w:ascii="Palatino Linotype" w:eastAsia="Calibri" w:hAnsi="Palatino Linotype" w:cs="Tahoma"/>
          <w:bCs/>
          <w:lang w:eastAsia="en-US"/>
        </w:rPr>
        <w:t>d) Mercados y centrales de abasto.</w:t>
      </w:r>
    </w:p>
    <w:p w14:paraId="7E856C77" w14:textId="77777777" w:rsidR="00B5551C" w:rsidRPr="00E87780" w:rsidRDefault="00B5551C" w:rsidP="00B5551C">
      <w:pPr>
        <w:spacing w:line="360" w:lineRule="auto"/>
        <w:ind w:left="567" w:right="539"/>
        <w:jc w:val="both"/>
        <w:rPr>
          <w:rFonts w:ascii="Palatino Linotype" w:eastAsia="Calibri" w:hAnsi="Palatino Linotype" w:cs="Tahoma"/>
          <w:bCs/>
          <w:lang w:eastAsia="en-US"/>
        </w:rPr>
      </w:pPr>
      <w:r w:rsidRPr="00E87780">
        <w:rPr>
          <w:rFonts w:ascii="Palatino Linotype" w:eastAsia="Calibri" w:hAnsi="Palatino Linotype" w:cs="Tahoma"/>
          <w:bCs/>
          <w:lang w:eastAsia="en-US"/>
        </w:rPr>
        <w:t>e) Panteones.</w:t>
      </w:r>
    </w:p>
    <w:p w14:paraId="5F9F122E" w14:textId="77777777" w:rsidR="00B5551C" w:rsidRPr="00E87780" w:rsidRDefault="00B5551C" w:rsidP="00B5551C">
      <w:pPr>
        <w:spacing w:line="360" w:lineRule="auto"/>
        <w:ind w:left="567" w:right="539"/>
        <w:jc w:val="both"/>
        <w:rPr>
          <w:rFonts w:ascii="Palatino Linotype" w:eastAsia="Calibri" w:hAnsi="Palatino Linotype" w:cs="Tahoma"/>
          <w:bCs/>
          <w:lang w:eastAsia="en-US"/>
        </w:rPr>
      </w:pPr>
      <w:r w:rsidRPr="00E87780">
        <w:rPr>
          <w:rFonts w:ascii="Palatino Linotype" w:eastAsia="Calibri" w:hAnsi="Palatino Linotype" w:cs="Tahoma"/>
          <w:bCs/>
          <w:lang w:eastAsia="en-US"/>
        </w:rPr>
        <w:t>f) Rastro.</w:t>
      </w:r>
    </w:p>
    <w:p w14:paraId="74895FC6" w14:textId="77777777" w:rsidR="00B5551C" w:rsidRPr="00E87780" w:rsidRDefault="00B5551C" w:rsidP="00B5551C">
      <w:pPr>
        <w:spacing w:line="360" w:lineRule="auto"/>
        <w:ind w:left="567" w:right="539"/>
        <w:jc w:val="both"/>
        <w:rPr>
          <w:rFonts w:ascii="Palatino Linotype" w:eastAsia="Calibri" w:hAnsi="Palatino Linotype" w:cs="Tahoma"/>
          <w:bCs/>
          <w:lang w:eastAsia="en-US"/>
        </w:rPr>
      </w:pPr>
      <w:r w:rsidRPr="00E87780">
        <w:rPr>
          <w:rFonts w:ascii="Palatino Linotype" w:eastAsia="Calibri" w:hAnsi="Palatino Linotype" w:cs="Tahoma"/>
          <w:bCs/>
          <w:lang w:eastAsia="en-US"/>
        </w:rPr>
        <w:t>g) Calles, parques y jardines y su equipamiento;</w:t>
      </w:r>
    </w:p>
    <w:p w14:paraId="552C32CD" w14:textId="77777777" w:rsidR="00B5551C" w:rsidRPr="00E87780" w:rsidRDefault="00B5551C" w:rsidP="00B5551C">
      <w:pPr>
        <w:spacing w:line="360" w:lineRule="auto"/>
        <w:ind w:left="567" w:right="539"/>
        <w:jc w:val="both"/>
        <w:rPr>
          <w:rFonts w:ascii="Palatino Linotype" w:eastAsia="Calibri" w:hAnsi="Palatino Linotype" w:cs="Tahoma"/>
          <w:bCs/>
          <w:lang w:eastAsia="en-US"/>
        </w:rPr>
      </w:pPr>
      <w:r w:rsidRPr="00E87780">
        <w:rPr>
          <w:rFonts w:ascii="Palatino Linotype" w:eastAsia="Calibri" w:hAnsi="Palatino Linotype" w:cs="Tahoma"/>
          <w:bCs/>
          <w:lang w:eastAsia="en-US"/>
        </w:rPr>
        <w:t>h) Seguridad pública, en los términos del artículo 21 de esta Constitución, policía preventiva municipal y tránsito; e</w:t>
      </w:r>
    </w:p>
    <w:p w14:paraId="1BA5D6B0" w14:textId="77777777" w:rsidR="00B5551C" w:rsidRPr="00E87780" w:rsidRDefault="00B5551C" w:rsidP="00B5551C">
      <w:pPr>
        <w:spacing w:line="360" w:lineRule="auto"/>
        <w:ind w:left="567" w:right="539"/>
        <w:jc w:val="both"/>
        <w:rPr>
          <w:rFonts w:ascii="Palatino Linotype" w:eastAsia="Calibri" w:hAnsi="Palatino Linotype" w:cs="Tahoma"/>
          <w:bCs/>
          <w:u w:val="single"/>
          <w:lang w:eastAsia="en-US"/>
        </w:rPr>
      </w:pPr>
      <w:r w:rsidRPr="00E87780">
        <w:rPr>
          <w:rFonts w:ascii="Palatino Linotype" w:eastAsia="Calibri" w:hAnsi="Palatino Linotype" w:cs="Tahoma"/>
          <w:bCs/>
          <w:u w:val="single"/>
          <w:lang w:eastAsia="en-US"/>
        </w:rPr>
        <w:t>i) Los demás que las Legislaturas locales determinen según las condiciones territoriales y socio-económicas de los Municipios, así como su capacidad administrativa y financiera.</w:t>
      </w:r>
    </w:p>
    <w:p w14:paraId="4429ED36" w14:textId="77777777" w:rsidR="00B5551C" w:rsidRPr="00E87780" w:rsidRDefault="00B5551C" w:rsidP="00B5551C">
      <w:pPr>
        <w:spacing w:line="360" w:lineRule="auto"/>
        <w:ind w:left="567" w:right="539"/>
        <w:jc w:val="both"/>
        <w:rPr>
          <w:rFonts w:ascii="Palatino Linotype" w:eastAsia="Calibri" w:hAnsi="Palatino Linotype" w:cs="Tahoma"/>
          <w:bCs/>
          <w:lang w:eastAsia="en-US"/>
        </w:rPr>
      </w:pPr>
      <w:r w:rsidRPr="00E87780">
        <w:rPr>
          <w:rFonts w:ascii="Palatino Linotype" w:eastAsia="Calibri" w:hAnsi="Palatino Linotype" w:cs="Tahoma"/>
          <w:bCs/>
          <w:lang w:eastAsia="en-US"/>
        </w:rPr>
        <w:t>…</w:t>
      </w:r>
    </w:p>
    <w:p w14:paraId="03138C8D" w14:textId="77777777" w:rsidR="006768DA" w:rsidRPr="00E87780" w:rsidRDefault="006768DA" w:rsidP="006768DA">
      <w:pPr>
        <w:spacing w:line="360" w:lineRule="auto"/>
        <w:ind w:left="567" w:right="567"/>
        <w:jc w:val="both"/>
        <w:rPr>
          <w:rFonts w:ascii="Palatino Linotype" w:eastAsia="Calibri" w:hAnsi="Palatino Linotype" w:cs="Tahoma"/>
          <w:bCs/>
          <w:sz w:val="22"/>
          <w:szCs w:val="22"/>
          <w:lang w:eastAsia="en-US"/>
        </w:rPr>
      </w:pPr>
      <w:r w:rsidRPr="00E87780">
        <w:rPr>
          <w:rFonts w:ascii="Palatino Linotype" w:eastAsia="Calibri" w:hAnsi="Palatino Linotype" w:cs="Tahoma"/>
          <w:bCs/>
          <w:szCs w:val="22"/>
          <w:lang w:eastAsia="en-US"/>
        </w:rPr>
        <w:t>(Énfasis añadido)</w:t>
      </w:r>
    </w:p>
    <w:p w14:paraId="2003B559" w14:textId="77777777" w:rsidR="006768DA" w:rsidRPr="00E87780" w:rsidRDefault="006768DA" w:rsidP="006768DA">
      <w:pPr>
        <w:spacing w:line="360" w:lineRule="auto"/>
        <w:ind w:left="567" w:right="539"/>
        <w:jc w:val="both"/>
        <w:rPr>
          <w:rFonts w:ascii="Palatino Linotype" w:eastAsia="Calibri" w:hAnsi="Palatino Linotype" w:cs="Tahoma"/>
          <w:bCs/>
          <w:sz w:val="22"/>
          <w:szCs w:val="22"/>
          <w:lang w:eastAsia="en-US"/>
        </w:rPr>
      </w:pPr>
    </w:p>
    <w:p w14:paraId="308F5DE6" w14:textId="77777777" w:rsidR="00B5551C" w:rsidRPr="00E87780" w:rsidRDefault="00B5551C" w:rsidP="00B5551C">
      <w:pPr>
        <w:spacing w:line="360" w:lineRule="auto"/>
        <w:ind w:right="-28"/>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La Constitución Política del Estado Libre y Soberano de México, en su artículo 122, establece:</w:t>
      </w:r>
    </w:p>
    <w:p w14:paraId="07120A23" w14:textId="77777777" w:rsidR="00B5551C" w:rsidRPr="00E87780" w:rsidRDefault="00B5551C" w:rsidP="00B5551C">
      <w:pPr>
        <w:spacing w:line="360" w:lineRule="auto"/>
        <w:ind w:right="-28"/>
        <w:jc w:val="both"/>
        <w:rPr>
          <w:rFonts w:ascii="Palatino Linotype" w:eastAsia="Calibri" w:hAnsi="Palatino Linotype" w:cs="Tahoma"/>
          <w:bCs/>
          <w:sz w:val="22"/>
          <w:szCs w:val="22"/>
          <w:lang w:eastAsia="en-US"/>
        </w:rPr>
      </w:pPr>
    </w:p>
    <w:p w14:paraId="5A1BA26D" w14:textId="77777777" w:rsidR="00B5551C" w:rsidRPr="00E87780" w:rsidRDefault="00B5551C" w:rsidP="00B5551C">
      <w:pPr>
        <w:spacing w:line="360" w:lineRule="auto"/>
        <w:ind w:left="567" w:right="567"/>
        <w:jc w:val="both"/>
        <w:rPr>
          <w:rFonts w:ascii="Palatino Linotype" w:eastAsia="Calibri" w:hAnsi="Palatino Linotype" w:cs="Tahoma"/>
          <w:bCs/>
          <w:szCs w:val="22"/>
          <w:lang w:eastAsia="en-US"/>
        </w:rPr>
      </w:pPr>
      <w:r w:rsidRPr="00E87780">
        <w:rPr>
          <w:rFonts w:ascii="Palatino Linotype" w:eastAsia="Calibri" w:hAnsi="Palatino Linotype" w:cs="Tahoma"/>
          <w:b/>
          <w:bCs/>
          <w:szCs w:val="22"/>
          <w:lang w:eastAsia="en-US"/>
        </w:rPr>
        <w:t>Artículo 122.-</w:t>
      </w:r>
      <w:r w:rsidRPr="00E87780">
        <w:rPr>
          <w:rFonts w:ascii="Palatino Linotype" w:eastAsia="Calibri" w:hAnsi="Palatino Linotype" w:cs="Tahoma"/>
          <w:bCs/>
          <w:szCs w:val="22"/>
          <w:lang w:eastAsia="en-US"/>
        </w:rPr>
        <w:t xml:space="preserve"> Los ayuntamientos de los municipios tienen las atribuciones que establecen la Constitución Federal, esta Constitución, y demás disposiciones legales aplicables.</w:t>
      </w:r>
    </w:p>
    <w:p w14:paraId="713314E6" w14:textId="77777777" w:rsidR="00B5551C" w:rsidRPr="00E87780" w:rsidRDefault="00B5551C" w:rsidP="00B5551C">
      <w:pPr>
        <w:spacing w:line="360" w:lineRule="auto"/>
        <w:ind w:left="567" w:right="567"/>
        <w:jc w:val="both"/>
        <w:rPr>
          <w:rFonts w:ascii="Palatino Linotype" w:eastAsia="Calibri" w:hAnsi="Palatino Linotype" w:cs="Tahoma"/>
          <w:bCs/>
          <w:szCs w:val="22"/>
          <w:lang w:eastAsia="en-US"/>
        </w:rPr>
      </w:pPr>
      <w:r w:rsidRPr="00E87780">
        <w:rPr>
          <w:rFonts w:ascii="Palatino Linotype" w:eastAsia="Calibri" w:hAnsi="Palatino Linotype" w:cs="Tahoma"/>
          <w:b/>
          <w:bCs/>
          <w:szCs w:val="22"/>
          <w:lang w:eastAsia="en-US"/>
        </w:rPr>
        <w:t>Los municipios tendrán a su cargo</w:t>
      </w:r>
      <w:r w:rsidRPr="00E87780">
        <w:rPr>
          <w:rFonts w:ascii="Palatino Linotype" w:eastAsia="Calibri" w:hAnsi="Palatino Linotype" w:cs="Tahoma"/>
          <w:bCs/>
          <w:szCs w:val="22"/>
          <w:lang w:eastAsia="en-US"/>
        </w:rPr>
        <w:t xml:space="preserve"> las funciones y </w:t>
      </w:r>
      <w:r w:rsidRPr="00E87780">
        <w:rPr>
          <w:rFonts w:ascii="Palatino Linotype" w:eastAsia="Calibri" w:hAnsi="Palatino Linotype" w:cs="Tahoma"/>
          <w:b/>
          <w:bCs/>
          <w:szCs w:val="22"/>
          <w:lang w:eastAsia="en-US"/>
        </w:rPr>
        <w:t>servicios públicos</w:t>
      </w:r>
      <w:r w:rsidRPr="00E87780">
        <w:rPr>
          <w:rFonts w:ascii="Palatino Linotype" w:eastAsia="Calibri" w:hAnsi="Palatino Linotype" w:cs="Tahoma"/>
          <w:bCs/>
          <w:szCs w:val="22"/>
          <w:lang w:eastAsia="en-US"/>
        </w:rPr>
        <w:t xml:space="preserve"> </w:t>
      </w:r>
      <w:r w:rsidRPr="00E87780">
        <w:rPr>
          <w:rFonts w:ascii="Palatino Linotype" w:eastAsia="Calibri" w:hAnsi="Palatino Linotype" w:cs="Tahoma"/>
          <w:b/>
          <w:bCs/>
          <w:szCs w:val="22"/>
          <w:lang w:eastAsia="en-US"/>
        </w:rPr>
        <w:t>que señala la fracción III del artículo 115</w:t>
      </w:r>
      <w:r w:rsidRPr="00E87780">
        <w:rPr>
          <w:rFonts w:ascii="Palatino Linotype" w:eastAsia="Calibri" w:hAnsi="Palatino Linotype" w:cs="Tahoma"/>
          <w:bCs/>
          <w:szCs w:val="22"/>
          <w:lang w:eastAsia="en-US"/>
        </w:rPr>
        <w:t xml:space="preserve"> de la Constitución Política de los Estados Unidos Mexicanos.</w:t>
      </w:r>
    </w:p>
    <w:p w14:paraId="4FB5AB92" w14:textId="77777777" w:rsidR="00B5551C" w:rsidRPr="00E87780" w:rsidRDefault="00B5551C" w:rsidP="00B5551C">
      <w:pPr>
        <w:spacing w:line="360" w:lineRule="auto"/>
        <w:ind w:left="567" w:right="567"/>
        <w:jc w:val="both"/>
        <w:rPr>
          <w:rFonts w:ascii="Palatino Linotype" w:eastAsia="Calibri" w:hAnsi="Palatino Linotype" w:cs="Tahoma"/>
          <w:bCs/>
          <w:sz w:val="22"/>
          <w:szCs w:val="22"/>
          <w:lang w:eastAsia="en-US"/>
        </w:rPr>
      </w:pPr>
      <w:r w:rsidRPr="00E87780">
        <w:rPr>
          <w:rFonts w:ascii="Palatino Linotype" w:eastAsia="Calibri" w:hAnsi="Palatino Linotype" w:cs="Tahoma"/>
          <w:bCs/>
          <w:szCs w:val="22"/>
          <w:lang w:eastAsia="en-US"/>
        </w:rPr>
        <w:t>(Énfasis añadido)</w:t>
      </w:r>
    </w:p>
    <w:p w14:paraId="0783EF29" w14:textId="77777777" w:rsidR="00B5551C" w:rsidRPr="00E87780" w:rsidRDefault="00B5551C" w:rsidP="00B5551C">
      <w:pPr>
        <w:spacing w:line="360" w:lineRule="auto"/>
        <w:ind w:left="567" w:right="539"/>
        <w:jc w:val="both"/>
        <w:rPr>
          <w:rFonts w:ascii="Palatino Linotype" w:eastAsia="Calibri" w:hAnsi="Palatino Linotype" w:cs="Tahoma"/>
          <w:bCs/>
          <w:sz w:val="22"/>
          <w:szCs w:val="22"/>
          <w:lang w:eastAsia="en-US"/>
        </w:rPr>
      </w:pPr>
    </w:p>
    <w:p w14:paraId="6B7AB9AE" w14:textId="4950CCAF" w:rsidR="00B5551C" w:rsidRPr="00E87780" w:rsidRDefault="00B5551C" w:rsidP="00B5551C">
      <w:pPr>
        <w:spacing w:line="360" w:lineRule="auto"/>
        <w:ind w:right="-28"/>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Como se puede aprecia, la Carta Magna atribuye a los municipios la prestación de los servicios públicos, facultad que es reconocida por la Constitución Política Estatal, de lo cual destaca la posibilidad de que para la prestación de servicios.</w:t>
      </w:r>
    </w:p>
    <w:p w14:paraId="5E32347B" w14:textId="77777777" w:rsidR="00B5551C" w:rsidRPr="00E87780" w:rsidRDefault="00B5551C" w:rsidP="00B5551C">
      <w:pPr>
        <w:spacing w:line="360" w:lineRule="auto"/>
        <w:ind w:right="-28"/>
        <w:jc w:val="both"/>
        <w:rPr>
          <w:rFonts w:ascii="Palatino Linotype" w:eastAsia="Calibri" w:hAnsi="Palatino Linotype" w:cs="Tahoma"/>
          <w:bCs/>
          <w:sz w:val="22"/>
          <w:szCs w:val="22"/>
          <w:lang w:eastAsia="en-US"/>
        </w:rPr>
      </w:pPr>
    </w:p>
    <w:p w14:paraId="47143EA8" w14:textId="77777777" w:rsidR="00B5551C" w:rsidRPr="00E87780" w:rsidRDefault="00B5551C" w:rsidP="00B5551C">
      <w:pPr>
        <w:spacing w:line="360" w:lineRule="auto"/>
        <w:ind w:right="-28"/>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lastRenderedPageBreak/>
        <w:t xml:space="preserve">Del marco jurídico local, resulta importante citar que la Ley Orgánica Municipal del Estado de México, prevé en el artículo 125, que los municipios tendrán a su cargo la prestación, explotación, administración y conservación de los servicios públicos municipales, considerándose enunciativa y no limitativamente, los siguientes: </w:t>
      </w:r>
    </w:p>
    <w:p w14:paraId="6EB4830D" w14:textId="77777777" w:rsidR="00B5551C" w:rsidRPr="00E87780" w:rsidRDefault="00B5551C" w:rsidP="00B5551C">
      <w:pPr>
        <w:spacing w:line="360" w:lineRule="auto"/>
        <w:ind w:right="-28"/>
        <w:jc w:val="both"/>
        <w:rPr>
          <w:rFonts w:ascii="Palatino Linotype" w:eastAsia="Calibri" w:hAnsi="Palatino Linotype" w:cs="Tahoma"/>
          <w:bCs/>
          <w:lang w:eastAsia="en-US"/>
        </w:rPr>
      </w:pPr>
    </w:p>
    <w:p w14:paraId="1E1489A1" w14:textId="77777777" w:rsidR="00B5551C" w:rsidRPr="00E87780" w:rsidRDefault="00B5551C" w:rsidP="00B5551C">
      <w:pPr>
        <w:spacing w:line="360" w:lineRule="auto"/>
        <w:ind w:left="567" w:right="567"/>
        <w:jc w:val="both"/>
        <w:rPr>
          <w:rFonts w:ascii="Palatino Linotype" w:eastAsia="Calibri" w:hAnsi="Palatino Linotype" w:cs="Tahoma"/>
          <w:bCs/>
          <w:lang w:eastAsia="en-US"/>
        </w:rPr>
      </w:pPr>
      <w:r w:rsidRPr="00E87780">
        <w:rPr>
          <w:rFonts w:ascii="Palatino Linotype" w:eastAsia="Calibri" w:hAnsi="Palatino Linotype" w:cs="Tahoma"/>
          <w:bCs/>
          <w:lang w:eastAsia="en-US"/>
        </w:rPr>
        <w:t>I</w:t>
      </w:r>
      <w:r w:rsidRPr="00E87780">
        <w:t xml:space="preserve">. </w:t>
      </w:r>
      <w:r w:rsidRPr="00E87780">
        <w:rPr>
          <w:rFonts w:ascii="Palatino Linotype" w:eastAsia="Calibri" w:hAnsi="Palatino Linotype" w:cs="Tahoma"/>
          <w:bCs/>
          <w:lang w:eastAsia="en-US"/>
        </w:rPr>
        <w:t xml:space="preserve">Agua potable, alcantarillado, saneamiento y aguas residuales; </w:t>
      </w:r>
    </w:p>
    <w:p w14:paraId="14F09B5D" w14:textId="77777777" w:rsidR="00B5551C" w:rsidRPr="00E87780" w:rsidRDefault="00B5551C" w:rsidP="00B5551C">
      <w:pPr>
        <w:spacing w:line="360" w:lineRule="auto"/>
        <w:ind w:left="567" w:right="567"/>
        <w:jc w:val="both"/>
        <w:rPr>
          <w:rFonts w:ascii="Palatino Linotype" w:eastAsia="Calibri" w:hAnsi="Palatino Linotype" w:cs="Tahoma"/>
          <w:bCs/>
          <w:lang w:eastAsia="en-US"/>
        </w:rPr>
      </w:pPr>
      <w:r w:rsidRPr="00E87780">
        <w:rPr>
          <w:rFonts w:ascii="Palatino Linotype" w:eastAsia="Calibri" w:hAnsi="Palatino Linotype" w:cs="Tahoma"/>
          <w:bCs/>
          <w:lang w:eastAsia="en-US"/>
        </w:rPr>
        <w:t xml:space="preserve">II. Alumbrado público; </w:t>
      </w:r>
    </w:p>
    <w:p w14:paraId="6D850943" w14:textId="77777777" w:rsidR="00B5551C" w:rsidRPr="00E87780" w:rsidRDefault="00B5551C" w:rsidP="00B5551C">
      <w:pPr>
        <w:spacing w:line="360" w:lineRule="auto"/>
        <w:ind w:left="567" w:right="567"/>
        <w:jc w:val="both"/>
        <w:rPr>
          <w:rFonts w:ascii="Palatino Linotype" w:eastAsia="Calibri" w:hAnsi="Palatino Linotype" w:cs="Tahoma"/>
          <w:bCs/>
          <w:lang w:eastAsia="en-US"/>
        </w:rPr>
      </w:pPr>
      <w:r w:rsidRPr="00E87780">
        <w:rPr>
          <w:rFonts w:ascii="Palatino Linotype" w:eastAsia="Calibri" w:hAnsi="Palatino Linotype" w:cs="Tahoma"/>
          <w:bCs/>
          <w:lang w:eastAsia="en-US"/>
        </w:rPr>
        <w:t xml:space="preserve">III. Limpia y disposición de desechos; </w:t>
      </w:r>
    </w:p>
    <w:p w14:paraId="23C13E50" w14:textId="77777777" w:rsidR="00B5551C" w:rsidRPr="00E87780" w:rsidRDefault="00B5551C" w:rsidP="00B5551C">
      <w:pPr>
        <w:spacing w:line="360" w:lineRule="auto"/>
        <w:ind w:left="567" w:right="567"/>
        <w:jc w:val="both"/>
        <w:rPr>
          <w:rFonts w:ascii="Palatino Linotype" w:eastAsia="Calibri" w:hAnsi="Palatino Linotype" w:cs="Tahoma"/>
          <w:bCs/>
          <w:lang w:eastAsia="en-US"/>
        </w:rPr>
      </w:pPr>
      <w:r w:rsidRPr="00E87780">
        <w:rPr>
          <w:rFonts w:ascii="Palatino Linotype" w:eastAsia="Calibri" w:hAnsi="Palatino Linotype" w:cs="Tahoma"/>
          <w:bCs/>
          <w:lang w:eastAsia="en-US"/>
        </w:rPr>
        <w:t>IV. Mercados y centrales de abasto;</w:t>
      </w:r>
    </w:p>
    <w:p w14:paraId="478036FD" w14:textId="77777777" w:rsidR="00B5551C" w:rsidRPr="00E87780" w:rsidRDefault="00B5551C" w:rsidP="00B5551C">
      <w:pPr>
        <w:spacing w:line="360" w:lineRule="auto"/>
        <w:ind w:left="567" w:right="567"/>
        <w:jc w:val="both"/>
        <w:rPr>
          <w:rFonts w:ascii="Palatino Linotype" w:eastAsia="Calibri" w:hAnsi="Palatino Linotype" w:cs="Tahoma"/>
          <w:bCs/>
          <w:lang w:eastAsia="en-US"/>
        </w:rPr>
      </w:pPr>
      <w:r w:rsidRPr="00E87780">
        <w:rPr>
          <w:rFonts w:ascii="Palatino Linotype" w:eastAsia="Calibri" w:hAnsi="Palatino Linotype" w:cs="Tahoma"/>
          <w:bCs/>
          <w:lang w:eastAsia="en-US"/>
        </w:rPr>
        <w:t>V. Panteones;</w:t>
      </w:r>
    </w:p>
    <w:p w14:paraId="1CCA5D08" w14:textId="77777777" w:rsidR="00B5551C" w:rsidRPr="00E87780" w:rsidRDefault="00B5551C" w:rsidP="00B5551C">
      <w:pPr>
        <w:spacing w:line="360" w:lineRule="auto"/>
        <w:ind w:left="567" w:right="567"/>
        <w:jc w:val="both"/>
        <w:rPr>
          <w:rFonts w:ascii="Palatino Linotype" w:eastAsia="Calibri" w:hAnsi="Palatino Linotype" w:cs="Tahoma"/>
          <w:bCs/>
          <w:lang w:eastAsia="en-US"/>
        </w:rPr>
      </w:pPr>
      <w:r w:rsidRPr="00E87780">
        <w:rPr>
          <w:rFonts w:ascii="Palatino Linotype" w:eastAsia="Calibri" w:hAnsi="Palatino Linotype" w:cs="Tahoma"/>
          <w:bCs/>
          <w:lang w:eastAsia="en-US"/>
        </w:rPr>
        <w:t xml:space="preserve">VI. Rastro; </w:t>
      </w:r>
    </w:p>
    <w:p w14:paraId="1A5FBC92" w14:textId="77777777" w:rsidR="00B5551C" w:rsidRPr="00E87780" w:rsidRDefault="00B5551C" w:rsidP="00B5551C">
      <w:pPr>
        <w:spacing w:line="360" w:lineRule="auto"/>
        <w:ind w:left="567" w:right="567"/>
        <w:jc w:val="both"/>
        <w:rPr>
          <w:rFonts w:ascii="Palatino Linotype" w:eastAsia="Calibri" w:hAnsi="Palatino Linotype" w:cs="Tahoma"/>
          <w:bCs/>
          <w:lang w:eastAsia="en-US"/>
        </w:rPr>
      </w:pPr>
      <w:r w:rsidRPr="00E87780">
        <w:rPr>
          <w:rFonts w:ascii="Palatino Linotype" w:eastAsia="Calibri" w:hAnsi="Palatino Linotype" w:cs="Tahoma"/>
          <w:bCs/>
          <w:lang w:eastAsia="en-US"/>
        </w:rPr>
        <w:t xml:space="preserve">VII. Calles, parques, jardines, áreas verdes y recreativas; </w:t>
      </w:r>
    </w:p>
    <w:p w14:paraId="65D1FD83" w14:textId="77777777" w:rsidR="00B5551C" w:rsidRPr="00E87780" w:rsidRDefault="00B5551C" w:rsidP="00B5551C">
      <w:pPr>
        <w:spacing w:line="360" w:lineRule="auto"/>
        <w:ind w:left="567" w:right="567"/>
        <w:jc w:val="both"/>
        <w:rPr>
          <w:rFonts w:ascii="Palatino Linotype" w:eastAsia="Calibri" w:hAnsi="Palatino Linotype" w:cs="Tahoma"/>
          <w:bCs/>
          <w:lang w:eastAsia="en-US"/>
        </w:rPr>
      </w:pPr>
      <w:r w:rsidRPr="00E87780">
        <w:rPr>
          <w:rFonts w:ascii="Palatino Linotype" w:eastAsia="Calibri" w:hAnsi="Palatino Linotype" w:cs="Tahoma"/>
          <w:bCs/>
          <w:lang w:eastAsia="en-US"/>
        </w:rPr>
        <w:t>VIII. Seguridad pública y tránsito;</w:t>
      </w:r>
    </w:p>
    <w:p w14:paraId="43F76793" w14:textId="77777777" w:rsidR="00B5551C" w:rsidRPr="00E87780" w:rsidRDefault="00B5551C" w:rsidP="00B5551C">
      <w:pPr>
        <w:spacing w:line="360" w:lineRule="auto"/>
        <w:ind w:left="567" w:right="567"/>
        <w:jc w:val="both"/>
        <w:rPr>
          <w:rFonts w:ascii="Palatino Linotype" w:eastAsia="Calibri" w:hAnsi="Palatino Linotype" w:cs="Tahoma"/>
          <w:bCs/>
          <w:lang w:eastAsia="en-US"/>
        </w:rPr>
      </w:pPr>
      <w:r w:rsidRPr="00E87780">
        <w:rPr>
          <w:rFonts w:ascii="Palatino Linotype" w:eastAsia="Calibri" w:hAnsi="Palatino Linotype" w:cs="Tahoma"/>
          <w:bCs/>
          <w:lang w:eastAsia="en-US"/>
        </w:rPr>
        <w:t xml:space="preserve">IX. Embellecimiento y conservación de los poblados, centros urbanos y obras de interés social; </w:t>
      </w:r>
    </w:p>
    <w:p w14:paraId="054D5C34" w14:textId="77777777" w:rsidR="00B5551C" w:rsidRPr="00E87780" w:rsidRDefault="00B5551C" w:rsidP="00B5551C">
      <w:pPr>
        <w:spacing w:line="360" w:lineRule="auto"/>
        <w:ind w:left="567" w:right="567"/>
        <w:jc w:val="both"/>
        <w:rPr>
          <w:rFonts w:ascii="Palatino Linotype" w:eastAsia="Calibri" w:hAnsi="Palatino Linotype" w:cs="Tahoma"/>
          <w:b/>
          <w:bCs/>
          <w:u w:val="single"/>
          <w:lang w:eastAsia="en-US"/>
        </w:rPr>
      </w:pPr>
      <w:r w:rsidRPr="00E87780">
        <w:rPr>
          <w:rFonts w:ascii="Palatino Linotype" w:eastAsia="Calibri" w:hAnsi="Palatino Linotype" w:cs="Tahoma"/>
          <w:b/>
          <w:bCs/>
          <w:u w:val="single"/>
          <w:lang w:eastAsia="en-US"/>
        </w:rPr>
        <w:t xml:space="preserve">X. Asistencia social en el ámbito de su competencia, atención para el desarrollo integral de la mujer y grupos vulnerables, para lograr su incorporación plena y activa en todos los ámbitos; </w:t>
      </w:r>
    </w:p>
    <w:p w14:paraId="03D6FCA7" w14:textId="77777777" w:rsidR="00B5551C" w:rsidRPr="00E87780" w:rsidRDefault="00B5551C" w:rsidP="00B5551C">
      <w:pPr>
        <w:spacing w:line="360" w:lineRule="auto"/>
        <w:ind w:left="567" w:right="567"/>
        <w:jc w:val="both"/>
        <w:rPr>
          <w:rFonts w:ascii="Palatino Linotype" w:eastAsia="Calibri" w:hAnsi="Palatino Linotype" w:cs="Tahoma"/>
          <w:bCs/>
          <w:lang w:eastAsia="en-US"/>
        </w:rPr>
      </w:pPr>
      <w:r w:rsidRPr="00E87780">
        <w:rPr>
          <w:rFonts w:ascii="Palatino Linotype" w:eastAsia="Calibri" w:hAnsi="Palatino Linotype" w:cs="Tahoma"/>
          <w:bCs/>
          <w:lang w:eastAsia="en-US"/>
        </w:rPr>
        <w:t>XI. De empleo.</w:t>
      </w:r>
    </w:p>
    <w:p w14:paraId="2FC26BF7" w14:textId="77777777" w:rsidR="006768DA" w:rsidRPr="00E87780" w:rsidRDefault="006768DA" w:rsidP="006768DA">
      <w:pPr>
        <w:spacing w:line="360" w:lineRule="auto"/>
        <w:ind w:left="567" w:right="567"/>
        <w:jc w:val="both"/>
        <w:rPr>
          <w:rFonts w:ascii="Palatino Linotype" w:eastAsia="Calibri" w:hAnsi="Palatino Linotype" w:cs="Tahoma"/>
          <w:bCs/>
          <w:sz w:val="22"/>
          <w:szCs w:val="22"/>
          <w:lang w:eastAsia="en-US"/>
        </w:rPr>
      </w:pPr>
      <w:r w:rsidRPr="00E87780">
        <w:rPr>
          <w:rFonts w:ascii="Palatino Linotype" w:eastAsia="Calibri" w:hAnsi="Palatino Linotype" w:cs="Tahoma"/>
          <w:bCs/>
          <w:szCs w:val="22"/>
          <w:lang w:eastAsia="en-US"/>
        </w:rPr>
        <w:t>(Énfasis añadido)</w:t>
      </w:r>
    </w:p>
    <w:p w14:paraId="50B4BB25" w14:textId="77777777" w:rsidR="006768DA" w:rsidRPr="00E87780" w:rsidRDefault="006768DA" w:rsidP="006768DA">
      <w:pPr>
        <w:spacing w:line="360" w:lineRule="auto"/>
        <w:ind w:left="567" w:right="539"/>
        <w:jc w:val="both"/>
        <w:rPr>
          <w:rFonts w:ascii="Palatino Linotype" w:eastAsia="Calibri" w:hAnsi="Palatino Linotype" w:cs="Tahoma"/>
          <w:bCs/>
          <w:sz w:val="22"/>
          <w:szCs w:val="22"/>
          <w:lang w:eastAsia="en-US"/>
        </w:rPr>
      </w:pPr>
    </w:p>
    <w:p w14:paraId="469B1B8C" w14:textId="78842D6E" w:rsidR="00B5551C" w:rsidRPr="00E87780" w:rsidRDefault="00B5551C" w:rsidP="00B5551C">
      <w:pPr>
        <w:tabs>
          <w:tab w:val="left" w:pos="4962"/>
        </w:tabs>
        <w:spacing w:line="360" w:lineRule="auto"/>
        <w:jc w:val="both"/>
        <w:rPr>
          <w:rFonts w:ascii="Palatino Linotype" w:eastAsia="Calibri" w:hAnsi="Palatino Linotype" w:cs="Tahoma"/>
          <w:sz w:val="22"/>
          <w:szCs w:val="22"/>
          <w:lang w:eastAsia="en-US"/>
        </w:rPr>
      </w:pPr>
      <w:r w:rsidRPr="00E87780">
        <w:rPr>
          <w:rFonts w:ascii="Palatino Linotype" w:eastAsia="Calibri" w:hAnsi="Palatino Linotype" w:cs="Tahoma"/>
          <w:bCs/>
          <w:sz w:val="22"/>
          <w:szCs w:val="22"/>
          <w:lang w:eastAsia="en-US"/>
        </w:rPr>
        <w:t>De los preceptos jurídicos descritos, se desprende que los municipios a través de los ayuntamientos</w:t>
      </w:r>
      <w:r w:rsidRPr="00E87780">
        <w:rPr>
          <w:rFonts w:ascii="Palatino Linotype" w:eastAsia="Calibri" w:hAnsi="Palatino Linotype" w:cs="Tahoma"/>
          <w:b/>
          <w:bCs/>
          <w:sz w:val="22"/>
          <w:szCs w:val="22"/>
          <w:lang w:eastAsia="en-US"/>
        </w:rPr>
        <w:t xml:space="preserve"> tienen la atribución de prestar y explotar los servicios públicos, </w:t>
      </w:r>
      <w:r w:rsidRPr="00E87780">
        <w:rPr>
          <w:rFonts w:ascii="Palatino Linotype" w:eastAsia="Calibri" w:hAnsi="Palatino Linotype" w:cs="Tahoma"/>
          <w:bCs/>
          <w:sz w:val="22"/>
          <w:szCs w:val="22"/>
          <w:lang w:eastAsia="en-US"/>
        </w:rPr>
        <w:t>así como</w:t>
      </w:r>
      <w:r w:rsidRPr="00E87780">
        <w:rPr>
          <w:rFonts w:ascii="Palatino Linotype" w:eastAsia="Calibri" w:hAnsi="Palatino Linotype" w:cs="Tahoma"/>
          <w:b/>
          <w:bCs/>
          <w:sz w:val="22"/>
          <w:szCs w:val="22"/>
          <w:lang w:eastAsia="en-US"/>
        </w:rPr>
        <w:t xml:space="preserve"> s</w:t>
      </w:r>
      <w:r w:rsidR="005E18D8" w:rsidRPr="00E87780">
        <w:rPr>
          <w:rFonts w:ascii="Palatino Linotype" w:eastAsia="Calibri" w:hAnsi="Palatino Linotype" w:cs="Tahoma"/>
          <w:b/>
          <w:bCs/>
          <w:sz w:val="22"/>
          <w:szCs w:val="22"/>
          <w:lang w:eastAsia="en-US"/>
        </w:rPr>
        <w:t xml:space="preserve">u administración y conservación, </w:t>
      </w:r>
      <w:r w:rsidR="005E18D8" w:rsidRPr="00E87780">
        <w:rPr>
          <w:rFonts w:ascii="Palatino Linotype" w:eastAsia="Calibri" w:hAnsi="Palatino Linotype" w:cs="Tahoma"/>
          <w:bCs/>
          <w:sz w:val="22"/>
          <w:szCs w:val="22"/>
          <w:lang w:eastAsia="en-US"/>
        </w:rPr>
        <w:t>así el servicio de asistencia social, corresponde al Sujeto Obligado que nos ocupa, por lo que no existe justificación para no realizar sus funciones, con motivo del cambio de administración.</w:t>
      </w:r>
    </w:p>
    <w:p w14:paraId="3EBD8B03" w14:textId="77777777" w:rsidR="003A5973" w:rsidRPr="00E87780" w:rsidRDefault="003A5973" w:rsidP="00771A61">
      <w:pPr>
        <w:tabs>
          <w:tab w:val="left" w:pos="4962"/>
        </w:tabs>
        <w:spacing w:line="360" w:lineRule="auto"/>
        <w:jc w:val="both"/>
        <w:rPr>
          <w:rFonts w:ascii="Palatino Linotype" w:eastAsia="Calibri" w:hAnsi="Palatino Linotype" w:cs="Tahoma"/>
          <w:sz w:val="22"/>
          <w:szCs w:val="22"/>
          <w:lang w:eastAsia="en-US"/>
        </w:rPr>
      </w:pPr>
    </w:p>
    <w:p w14:paraId="18C0CA92" w14:textId="03E29A36" w:rsidR="00B2411B" w:rsidRPr="00E87780" w:rsidRDefault="00A96452" w:rsidP="00771A61">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sz w:val="22"/>
          <w:szCs w:val="22"/>
          <w:lang w:eastAsia="en-US"/>
        </w:rPr>
        <w:lastRenderedPageBreak/>
        <w:t>De tal suerte</w:t>
      </w:r>
      <w:r w:rsidR="00B2411B" w:rsidRPr="00E87780">
        <w:rPr>
          <w:rFonts w:ascii="Palatino Linotype" w:eastAsia="Calibri" w:hAnsi="Palatino Linotype" w:cs="Tahoma"/>
          <w:sz w:val="22"/>
          <w:szCs w:val="22"/>
          <w:lang w:eastAsia="en-US"/>
        </w:rPr>
        <w:t xml:space="preserve">, se considera que el </w:t>
      </w:r>
      <w:r w:rsidR="00B2411B" w:rsidRPr="00E87780">
        <w:rPr>
          <w:rFonts w:ascii="Palatino Linotype" w:eastAsia="Calibri" w:hAnsi="Palatino Linotype" w:cs="Tahoma"/>
          <w:bCs/>
          <w:sz w:val="22"/>
          <w:szCs w:val="22"/>
          <w:lang w:eastAsia="en-US"/>
        </w:rPr>
        <w:t>Sistema Municipal para el Desarrollo Integral de la Familia de Nezahualcóyotl, no colm</w:t>
      </w:r>
      <w:r w:rsidR="00A06A3A" w:rsidRPr="00E87780">
        <w:rPr>
          <w:rFonts w:ascii="Palatino Linotype" w:eastAsia="Calibri" w:hAnsi="Palatino Linotype" w:cs="Tahoma"/>
          <w:bCs/>
          <w:sz w:val="22"/>
          <w:szCs w:val="22"/>
          <w:lang w:eastAsia="en-US"/>
        </w:rPr>
        <w:t>ó</w:t>
      </w:r>
      <w:r w:rsidR="00B2411B" w:rsidRPr="00E87780">
        <w:rPr>
          <w:rFonts w:ascii="Palatino Linotype" w:eastAsia="Calibri" w:hAnsi="Palatino Linotype" w:cs="Tahoma"/>
          <w:bCs/>
          <w:sz w:val="22"/>
          <w:szCs w:val="22"/>
          <w:lang w:eastAsia="en-US"/>
        </w:rPr>
        <w:t xml:space="preserve"> las pretensione</w:t>
      </w:r>
      <w:r w:rsidR="00A06A3A" w:rsidRPr="00E87780">
        <w:rPr>
          <w:rFonts w:ascii="Palatino Linotype" w:eastAsia="Calibri" w:hAnsi="Palatino Linotype" w:cs="Tahoma"/>
          <w:bCs/>
          <w:sz w:val="22"/>
          <w:szCs w:val="22"/>
          <w:lang w:eastAsia="en-US"/>
        </w:rPr>
        <w:t>s del Recurrente debido a que só</w:t>
      </w:r>
      <w:r w:rsidR="00B2411B" w:rsidRPr="00E87780">
        <w:rPr>
          <w:rFonts w:ascii="Palatino Linotype" w:eastAsia="Calibri" w:hAnsi="Palatino Linotype" w:cs="Tahoma"/>
          <w:bCs/>
          <w:sz w:val="22"/>
          <w:szCs w:val="22"/>
          <w:lang w:eastAsia="en-US"/>
        </w:rPr>
        <w:t>lo entrega el listado con el nombre de los servidores públicos y el área a donde se encuentran adscritos los mismos, por lo tanto, es oportuno indicar que</w:t>
      </w:r>
      <w:r w:rsidR="00BE4E3F" w:rsidRPr="00E87780">
        <w:rPr>
          <w:rFonts w:ascii="Palatino Linotype" w:eastAsia="Calibri" w:hAnsi="Palatino Linotype" w:cs="Tahoma"/>
          <w:bCs/>
          <w:sz w:val="22"/>
          <w:szCs w:val="22"/>
          <w:lang w:eastAsia="en-US"/>
        </w:rPr>
        <w:t xml:space="preserve"> el agravio es fundado y</w:t>
      </w:r>
      <w:r w:rsidR="00B2411B" w:rsidRPr="00E87780">
        <w:rPr>
          <w:rFonts w:ascii="Palatino Linotype" w:eastAsia="Calibri" w:hAnsi="Palatino Linotype" w:cs="Tahoma"/>
          <w:bCs/>
          <w:sz w:val="22"/>
          <w:szCs w:val="22"/>
          <w:lang w:eastAsia="en-US"/>
        </w:rPr>
        <w:t xml:space="preserve"> el Sujeto Obligado deberá entregar la información faltante, es decir, lo siguiente:</w:t>
      </w:r>
    </w:p>
    <w:p w14:paraId="31FAAD65" w14:textId="62CA06FE" w:rsidR="00B2411B" w:rsidRPr="00E87780" w:rsidRDefault="00B2411B" w:rsidP="00771A61">
      <w:pPr>
        <w:tabs>
          <w:tab w:val="left" w:pos="4962"/>
        </w:tabs>
        <w:spacing w:line="360" w:lineRule="auto"/>
        <w:jc w:val="both"/>
        <w:rPr>
          <w:rFonts w:ascii="Palatino Linotype" w:eastAsia="Calibri" w:hAnsi="Palatino Linotype" w:cs="Tahoma"/>
          <w:bCs/>
          <w:sz w:val="22"/>
          <w:szCs w:val="22"/>
          <w:lang w:eastAsia="en-US"/>
        </w:rPr>
      </w:pPr>
    </w:p>
    <w:p w14:paraId="580DB634" w14:textId="2CAD3DBF" w:rsidR="00B2411B" w:rsidRPr="00E87780" w:rsidRDefault="00B2411B" w:rsidP="00B2411B">
      <w:pPr>
        <w:pStyle w:val="Prrafodelista"/>
        <w:numPr>
          <w:ilvl w:val="0"/>
          <w:numId w:val="2"/>
        </w:numPr>
        <w:tabs>
          <w:tab w:val="left" w:pos="4962"/>
        </w:tabs>
        <w:spacing w:line="360" w:lineRule="auto"/>
        <w:jc w:val="both"/>
        <w:rPr>
          <w:rFonts w:ascii="Palatino Linotype" w:eastAsia="Calibri" w:hAnsi="Palatino Linotype" w:cs="Tahoma"/>
          <w:szCs w:val="22"/>
          <w:lang w:eastAsia="en-US"/>
        </w:rPr>
      </w:pPr>
      <w:r w:rsidRPr="00E87780">
        <w:rPr>
          <w:rFonts w:ascii="Palatino Linotype" w:eastAsia="Calibri" w:hAnsi="Palatino Linotype" w:cs="Tahoma"/>
          <w:szCs w:val="22"/>
          <w:lang w:eastAsia="en-US"/>
        </w:rPr>
        <w:t xml:space="preserve">La plaza, sueldo neto mensual y fecha de ingreso de los </w:t>
      </w:r>
      <w:r w:rsidRPr="00E87780">
        <w:rPr>
          <w:rFonts w:ascii="Palatino Linotype" w:eastAsia="Calibri" w:hAnsi="Palatino Linotype" w:cs="Tahoma"/>
          <w:bCs/>
          <w:szCs w:val="22"/>
          <w:lang w:eastAsia="en-US"/>
        </w:rPr>
        <w:t>servidores públicos activos en el Sistema Municipal para el Desarrollo Integral de la Familia de Nezahualcóyotl.</w:t>
      </w:r>
    </w:p>
    <w:p w14:paraId="2E549CFB" w14:textId="77777777" w:rsidR="00B2411B" w:rsidRPr="00E87780" w:rsidRDefault="00B2411B" w:rsidP="00B2411B">
      <w:pPr>
        <w:tabs>
          <w:tab w:val="left" w:pos="4962"/>
        </w:tabs>
        <w:spacing w:line="360" w:lineRule="auto"/>
        <w:jc w:val="both"/>
        <w:rPr>
          <w:rFonts w:ascii="Palatino Linotype" w:eastAsia="Calibri" w:hAnsi="Palatino Linotype" w:cs="Tahoma"/>
          <w:bCs/>
          <w:sz w:val="22"/>
          <w:szCs w:val="22"/>
          <w:lang w:eastAsia="en-US"/>
        </w:rPr>
      </w:pPr>
    </w:p>
    <w:p w14:paraId="11A56885" w14:textId="2BD6A180" w:rsidR="00B2411B" w:rsidRPr="00E87780" w:rsidRDefault="00B2411B" w:rsidP="00B2411B">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Con la finalidad de dar certeza jurídica al Particular y cumplir con lo establecido en la Ley de Transparencia y Acceso a la Información Pública del Estado de México y Municipios</w:t>
      </w:r>
      <w:r w:rsidR="00A96452" w:rsidRPr="00E87780">
        <w:rPr>
          <w:rFonts w:ascii="Palatino Linotype" w:eastAsia="Calibri" w:hAnsi="Palatino Linotype" w:cs="Tahoma"/>
          <w:bCs/>
          <w:sz w:val="22"/>
          <w:szCs w:val="22"/>
          <w:lang w:eastAsia="en-US"/>
        </w:rPr>
        <w:t>; sin embargo, en caso de que la información no obre en sus archivos, deberá emitir acuerdo de inexistencia, en términos de los artículos 19, párrafo segundo y 169 de la Ley en cita.</w:t>
      </w:r>
    </w:p>
    <w:p w14:paraId="3BBC6715" w14:textId="77777777" w:rsidR="00E06FF2" w:rsidRPr="00E87780" w:rsidRDefault="00E06FF2" w:rsidP="00B2411B">
      <w:pPr>
        <w:tabs>
          <w:tab w:val="left" w:pos="4962"/>
        </w:tabs>
        <w:spacing w:line="360" w:lineRule="auto"/>
        <w:jc w:val="both"/>
        <w:rPr>
          <w:rFonts w:ascii="Palatino Linotype" w:eastAsia="Calibri" w:hAnsi="Palatino Linotype" w:cs="Tahoma"/>
          <w:bCs/>
          <w:sz w:val="22"/>
          <w:szCs w:val="22"/>
          <w:lang w:eastAsia="en-US"/>
        </w:rPr>
      </w:pPr>
    </w:p>
    <w:p w14:paraId="4745F70A" w14:textId="7E3EB2BA" w:rsidR="00B2411B" w:rsidRPr="00E87780" w:rsidRDefault="00B2411B" w:rsidP="00B2411B">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Ahora bien, es oportuno mencionar que, si bien el Particular no identificó un documento especifico al cual pretenda acceder, lo cierto es que sí precisó la información</w:t>
      </w:r>
      <w:r w:rsidR="00E06FF2" w:rsidRPr="00E87780">
        <w:rPr>
          <w:rFonts w:ascii="Palatino Linotype" w:eastAsia="Calibri" w:hAnsi="Palatino Linotype" w:cs="Tahoma"/>
          <w:bCs/>
          <w:sz w:val="22"/>
          <w:szCs w:val="22"/>
          <w:lang w:eastAsia="en-US"/>
        </w:rPr>
        <w:t xml:space="preserve"> que desea conocer, por tanto, </w:t>
      </w:r>
      <w:r w:rsidRPr="00E87780">
        <w:rPr>
          <w:rFonts w:ascii="Palatino Linotype" w:eastAsia="Calibri" w:hAnsi="Palatino Linotype" w:cs="Tahoma"/>
          <w:bCs/>
          <w:sz w:val="22"/>
          <w:szCs w:val="22"/>
          <w:lang w:eastAsia="en-US"/>
        </w:rPr>
        <w:t xml:space="preserve">se toma en consideración el </w:t>
      </w:r>
      <w:r w:rsidRPr="00E87780">
        <w:rPr>
          <w:rFonts w:ascii="Palatino Linotype" w:eastAsia="Calibri" w:hAnsi="Palatino Linotype" w:cs="Tahoma"/>
          <w:b/>
          <w:bCs/>
          <w:sz w:val="22"/>
          <w:szCs w:val="22"/>
          <w:lang w:eastAsia="en-US"/>
        </w:rPr>
        <w:t xml:space="preserve">Criterio </w:t>
      </w:r>
      <w:r w:rsidR="00105B72" w:rsidRPr="00E87780">
        <w:rPr>
          <w:rFonts w:ascii="Palatino Linotype" w:eastAsia="Calibri" w:hAnsi="Palatino Linotype" w:cs="Tahoma"/>
          <w:b/>
          <w:bCs/>
          <w:sz w:val="22"/>
          <w:szCs w:val="22"/>
          <w:lang w:eastAsia="en-US"/>
        </w:rPr>
        <w:t>16</w:t>
      </w:r>
      <w:r w:rsidRPr="00E87780">
        <w:rPr>
          <w:rFonts w:ascii="Palatino Linotype" w:eastAsia="Calibri" w:hAnsi="Palatino Linotype" w:cs="Tahoma"/>
          <w:b/>
          <w:bCs/>
          <w:sz w:val="22"/>
          <w:szCs w:val="22"/>
          <w:lang w:eastAsia="en-US"/>
        </w:rPr>
        <w:t>/1</w:t>
      </w:r>
      <w:r w:rsidR="00105B72" w:rsidRPr="00E87780">
        <w:rPr>
          <w:rFonts w:ascii="Palatino Linotype" w:eastAsia="Calibri" w:hAnsi="Palatino Linotype" w:cs="Tahoma"/>
          <w:b/>
          <w:bCs/>
          <w:sz w:val="22"/>
          <w:szCs w:val="22"/>
          <w:lang w:eastAsia="en-US"/>
        </w:rPr>
        <w:t>7</w:t>
      </w:r>
      <w:r w:rsidRPr="00E87780">
        <w:rPr>
          <w:rFonts w:ascii="Palatino Linotype" w:eastAsia="Calibri" w:hAnsi="Palatino Linotype" w:cs="Tahoma"/>
          <w:b/>
          <w:bCs/>
          <w:sz w:val="22"/>
          <w:szCs w:val="22"/>
          <w:lang w:eastAsia="en-US"/>
        </w:rPr>
        <w:t xml:space="preserve"> del INAI</w:t>
      </w:r>
      <w:r w:rsidRPr="00E87780">
        <w:rPr>
          <w:rFonts w:ascii="Palatino Linotype" w:eastAsia="Calibri" w:hAnsi="Palatino Linotype" w:cs="Tahoma"/>
          <w:bCs/>
          <w:sz w:val="22"/>
          <w:szCs w:val="22"/>
          <w:lang w:eastAsia="en-US"/>
        </w:rPr>
        <w:t xml:space="preserve">, mismo que se cita a continuación: </w:t>
      </w:r>
    </w:p>
    <w:p w14:paraId="62231239" w14:textId="77777777" w:rsidR="00B2411B" w:rsidRPr="00E87780" w:rsidRDefault="00B2411B" w:rsidP="00B2411B">
      <w:pPr>
        <w:tabs>
          <w:tab w:val="left" w:pos="4962"/>
        </w:tabs>
        <w:spacing w:line="360" w:lineRule="auto"/>
        <w:jc w:val="both"/>
        <w:rPr>
          <w:rFonts w:ascii="Palatino Linotype" w:eastAsia="Calibri" w:hAnsi="Palatino Linotype" w:cs="Tahoma"/>
          <w:bCs/>
          <w:sz w:val="22"/>
          <w:szCs w:val="22"/>
          <w:lang w:eastAsia="en-US"/>
        </w:rPr>
      </w:pPr>
    </w:p>
    <w:p w14:paraId="108D1D79" w14:textId="77777777" w:rsidR="00FB728B" w:rsidRPr="00E87780" w:rsidRDefault="00FB728B" w:rsidP="00FB728B">
      <w:pPr>
        <w:spacing w:before="240" w:after="240" w:line="480" w:lineRule="auto"/>
        <w:ind w:left="567" w:right="567"/>
        <w:jc w:val="both"/>
        <w:rPr>
          <w:rFonts w:ascii="Palatino Linotype" w:hAnsi="Palatino Linotype" w:cs="Arial"/>
          <w:sz w:val="22"/>
          <w:szCs w:val="22"/>
          <w:lang w:eastAsia="en-US"/>
        </w:rPr>
      </w:pPr>
      <w:r w:rsidRPr="00E87780">
        <w:rPr>
          <w:rFonts w:ascii="Palatino Linotype" w:hAnsi="Palatino Linotype" w:cs="Arial"/>
          <w:b/>
          <w:bCs/>
          <w:sz w:val="22"/>
          <w:szCs w:val="22"/>
        </w:rPr>
        <w:t xml:space="preserve">Expresión documental. </w:t>
      </w:r>
      <w:r w:rsidRPr="00E87780">
        <w:rPr>
          <w:rFonts w:ascii="Palatino Linotype" w:hAnsi="Palatino Linotype" w:cs="Arial"/>
          <w:bCs/>
          <w:sz w:val="22"/>
          <w:szCs w:val="22"/>
        </w:rPr>
        <w:t>Cuando</w:t>
      </w:r>
      <w:r w:rsidRPr="00E87780">
        <w:rPr>
          <w:rFonts w:ascii="Palatino Linotype" w:hAnsi="Palatino Linotype" w:cs="Arial"/>
          <w:color w:val="000000" w:themeColor="text1"/>
          <w:sz w:val="22"/>
          <w:szCs w:val="22"/>
          <w:lang w:val="es-ES"/>
        </w:rPr>
        <w:t xml:space="preserve"> los particulares presenten solicitudes de acceso a la información sin identificar de forma precisa la documentación que pudiera contener la información de su interés, </w:t>
      </w:r>
      <w:r w:rsidRPr="00E87780">
        <w:rPr>
          <w:rFonts w:ascii="Palatino Linotype" w:hAnsi="Palatino Linotype" w:cs="Arial"/>
          <w:sz w:val="22"/>
          <w:szCs w:val="22"/>
        </w:rPr>
        <w:t>o bien, la solicitud constituya una consulta,</w:t>
      </w:r>
      <w:r w:rsidRPr="00E87780">
        <w:rPr>
          <w:rFonts w:ascii="Palatino Linotype" w:hAnsi="Palatino Linotype" w:cs="Arial"/>
          <w:color w:val="000000" w:themeColor="text1"/>
          <w:sz w:val="22"/>
          <w:szCs w:val="22"/>
          <w:lang w:val="es-ES"/>
        </w:rPr>
        <w:t xml:space="preserve"> pero la respuesta pudiera obrar en algún documento en poder de los sujetos </w:t>
      </w:r>
      <w:r w:rsidRPr="00E87780">
        <w:rPr>
          <w:rFonts w:ascii="Palatino Linotype" w:hAnsi="Palatino Linotype" w:cs="Arial"/>
          <w:color w:val="000000" w:themeColor="text1"/>
          <w:sz w:val="22"/>
          <w:szCs w:val="22"/>
          <w:lang w:val="es-ES"/>
        </w:rPr>
        <w:lastRenderedPageBreak/>
        <w:t xml:space="preserve">obligados, éstos deben dar a dichas solicitudes una interpretación que les otorgue una expresión documental. </w:t>
      </w:r>
    </w:p>
    <w:p w14:paraId="51A4C3F4" w14:textId="30289C6D" w:rsidR="00B2411B" w:rsidRPr="00E87780" w:rsidRDefault="00B2411B" w:rsidP="00B2411B">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 xml:space="preserve">Es decir que, como sucede en el caso que nos ocupa, la Particular no señaló puntualmente el documento al que requiere tener acceso pero sí la información de su interés, a saber, </w:t>
      </w:r>
      <w:r w:rsidR="00E06FF2" w:rsidRPr="00E87780">
        <w:rPr>
          <w:rFonts w:ascii="Palatino Linotype" w:eastAsia="Calibri" w:hAnsi="Palatino Linotype" w:cs="Tahoma"/>
          <w:bCs/>
          <w:sz w:val="22"/>
          <w:szCs w:val="22"/>
          <w:lang w:eastAsia="en-US"/>
        </w:rPr>
        <w:t>la plaza, sueldo neto mensual y fecha de ingreso de los servidores públicos activos en el Sistema Municipal para el Desarrollo Integral de la Familia de Nezahualcóyotl</w:t>
      </w:r>
      <w:r w:rsidRPr="00E87780">
        <w:rPr>
          <w:rFonts w:ascii="Palatino Linotype" w:eastAsia="Calibri" w:hAnsi="Palatino Linotype" w:cs="Tahoma"/>
          <w:bCs/>
          <w:sz w:val="22"/>
          <w:szCs w:val="22"/>
          <w:lang w:eastAsia="en-US"/>
        </w:rPr>
        <w:t>, es así que el Sujeto Obligado, conforme al criterio expuesto, debe de dar respuesta a la solicitud por medio de la expresión documental que dé cuenta de la información  requerida.</w:t>
      </w:r>
    </w:p>
    <w:p w14:paraId="3BB61CBF" w14:textId="22CBECD0" w:rsidR="00334CCE" w:rsidRPr="00E87780" w:rsidRDefault="00334CCE" w:rsidP="00E06FF2">
      <w:pPr>
        <w:tabs>
          <w:tab w:val="left" w:pos="4962"/>
        </w:tabs>
        <w:spacing w:line="360" w:lineRule="auto"/>
        <w:jc w:val="both"/>
        <w:rPr>
          <w:rFonts w:ascii="Palatino Linotype" w:eastAsia="Calibri" w:hAnsi="Palatino Linotype" w:cs="Tahoma"/>
          <w:bCs/>
          <w:sz w:val="22"/>
          <w:szCs w:val="22"/>
          <w:lang w:eastAsia="en-US"/>
        </w:rPr>
      </w:pPr>
    </w:p>
    <w:p w14:paraId="0448B2F2" w14:textId="299542DF" w:rsidR="00E06FF2" w:rsidRPr="00E87780" w:rsidRDefault="00E06FF2" w:rsidP="00E06FF2">
      <w:pPr>
        <w:tabs>
          <w:tab w:val="left" w:pos="4962"/>
        </w:tabs>
        <w:spacing w:line="360" w:lineRule="auto"/>
        <w:jc w:val="both"/>
        <w:rPr>
          <w:rFonts w:ascii="Palatino Linotype" w:eastAsia="Calibri" w:hAnsi="Palatino Linotype" w:cs="Tahoma"/>
          <w:bCs/>
          <w:szCs w:val="22"/>
          <w:lang w:eastAsia="en-US"/>
        </w:rPr>
      </w:pPr>
      <w:r w:rsidRPr="00E87780">
        <w:rPr>
          <w:rFonts w:ascii="Palatino Linotype" w:eastAsia="Calibri" w:hAnsi="Palatino Linotype" w:cs="Tahoma"/>
          <w:bCs/>
          <w:sz w:val="22"/>
          <w:szCs w:val="22"/>
          <w:lang w:eastAsia="en-US"/>
        </w:rPr>
        <w:t xml:space="preserve">Ahora bien, referente a la siguiente solicitud de información se analiza la información sobre el siguiente punto: </w:t>
      </w:r>
    </w:p>
    <w:p w14:paraId="1101801B" w14:textId="77777777" w:rsidR="00334CCE" w:rsidRPr="00E87780" w:rsidRDefault="00334CCE" w:rsidP="00334CCE">
      <w:pPr>
        <w:pStyle w:val="Prrafodelista"/>
        <w:tabs>
          <w:tab w:val="left" w:pos="4962"/>
        </w:tabs>
        <w:spacing w:line="360" w:lineRule="auto"/>
        <w:jc w:val="both"/>
        <w:rPr>
          <w:rFonts w:ascii="Palatino Linotype" w:eastAsia="Calibri" w:hAnsi="Palatino Linotype" w:cs="Tahoma"/>
          <w:bCs/>
          <w:szCs w:val="22"/>
          <w:lang w:eastAsia="en-US"/>
        </w:rPr>
      </w:pPr>
    </w:p>
    <w:p w14:paraId="46F39D71" w14:textId="6D5EA45A" w:rsidR="00334CCE" w:rsidRPr="00E87780" w:rsidRDefault="00334CCE" w:rsidP="00E06FF2">
      <w:pPr>
        <w:pStyle w:val="Prrafodelista"/>
        <w:numPr>
          <w:ilvl w:val="0"/>
          <w:numId w:val="2"/>
        </w:numPr>
        <w:tabs>
          <w:tab w:val="left" w:pos="4962"/>
        </w:tabs>
        <w:spacing w:line="360" w:lineRule="auto"/>
        <w:jc w:val="both"/>
        <w:rPr>
          <w:rFonts w:ascii="Palatino Linotype" w:eastAsia="Calibri" w:hAnsi="Palatino Linotype" w:cs="Tahoma"/>
          <w:b/>
          <w:bCs/>
          <w:szCs w:val="22"/>
          <w:lang w:eastAsia="en-US"/>
        </w:rPr>
      </w:pPr>
      <w:r w:rsidRPr="00E87780">
        <w:rPr>
          <w:rFonts w:ascii="Palatino Linotype" w:eastAsia="Calibri" w:hAnsi="Palatino Linotype" w:cs="Tahoma"/>
          <w:b/>
          <w:bCs/>
          <w:szCs w:val="22"/>
          <w:lang w:eastAsia="en-US"/>
        </w:rPr>
        <w:t>Los recibos de nómina de todo el personal, de la primera quincena enero de dos mil diecinueve, si no se les ha pagado porqué.</w:t>
      </w:r>
    </w:p>
    <w:p w14:paraId="235DD189" w14:textId="77777777" w:rsidR="005E3C13" w:rsidRPr="00E87780" w:rsidRDefault="005E3C13" w:rsidP="005E3C13">
      <w:pPr>
        <w:tabs>
          <w:tab w:val="left" w:pos="4962"/>
        </w:tabs>
        <w:spacing w:line="360" w:lineRule="auto"/>
        <w:jc w:val="both"/>
        <w:rPr>
          <w:rFonts w:ascii="Palatino Linotype" w:hAnsi="Palatino Linotype" w:cs="Tahoma"/>
          <w:sz w:val="22"/>
          <w:szCs w:val="22"/>
        </w:rPr>
      </w:pPr>
    </w:p>
    <w:p w14:paraId="508EE20B" w14:textId="3129A783" w:rsidR="00A505BE" w:rsidRPr="00E87780" w:rsidRDefault="00492E3E" w:rsidP="00A505BE">
      <w:pPr>
        <w:tabs>
          <w:tab w:val="left" w:pos="4962"/>
        </w:tabs>
        <w:spacing w:line="360" w:lineRule="auto"/>
        <w:jc w:val="both"/>
        <w:rPr>
          <w:rFonts w:ascii="Palatino Linotype" w:eastAsia="Calibri" w:hAnsi="Palatino Linotype" w:cs="Tahoma"/>
          <w:bCs/>
          <w:sz w:val="22"/>
          <w:szCs w:val="22"/>
          <w:lang w:eastAsia="en-US"/>
        </w:rPr>
      </w:pPr>
      <w:r w:rsidRPr="00424766">
        <w:rPr>
          <w:rFonts w:ascii="Palatino Linotype" w:eastAsia="Calibri" w:hAnsi="Palatino Linotype" w:cs="Tahoma"/>
          <w:bCs/>
          <w:sz w:val="22"/>
          <w:szCs w:val="22"/>
          <w:lang w:eastAsia="en-US"/>
        </w:rPr>
        <w:t xml:space="preserve">En primer </w:t>
      </w:r>
      <w:r w:rsidR="00042D5A" w:rsidRPr="00424766">
        <w:rPr>
          <w:rFonts w:ascii="Palatino Linotype" w:eastAsia="Calibri" w:hAnsi="Palatino Linotype" w:cs="Tahoma"/>
          <w:bCs/>
          <w:sz w:val="22"/>
          <w:szCs w:val="22"/>
          <w:lang w:eastAsia="en-US"/>
        </w:rPr>
        <w:t>lugar,</w:t>
      </w:r>
      <w:r w:rsidRPr="00424766">
        <w:rPr>
          <w:rFonts w:ascii="Palatino Linotype" w:eastAsia="Calibri" w:hAnsi="Palatino Linotype" w:cs="Tahoma"/>
          <w:bCs/>
          <w:sz w:val="22"/>
          <w:szCs w:val="22"/>
          <w:lang w:eastAsia="en-US"/>
        </w:rPr>
        <w:t xml:space="preserve"> </w:t>
      </w:r>
      <w:r w:rsidR="00CD2714" w:rsidRPr="00424766">
        <w:rPr>
          <w:rFonts w:ascii="Palatino Linotype" w:eastAsia="Calibri" w:hAnsi="Palatino Linotype" w:cs="Tahoma"/>
          <w:bCs/>
          <w:sz w:val="22"/>
          <w:szCs w:val="22"/>
          <w:lang w:eastAsia="en-US"/>
        </w:rPr>
        <w:t xml:space="preserve">el Sujeto Obligado </w:t>
      </w:r>
      <w:r w:rsidR="00D53661" w:rsidRPr="00424766">
        <w:rPr>
          <w:rFonts w:ascii="Palatino Linotype" w:eastAsia="Calibri" w:hAnsi="Palatino Linotype" w:cs="Tahoma"/>
          <w:bCs/>
          <w:sz w:val="22"/>
          <w:szCs w:val="22"/>
          <w:lang w:eastAsia="en-US"/>
        </w:rPr>
        <w:t xml:space="preserve">indicó </w:t>
      </w:r>
      <w:r w:rsidR="0011268E" w:rsidRPr="00424766">
        <w:rPr>
          <w:rFonts w:ascii="Palatino Linotype" w:eastAsia="Calibri" w:hAnsi="Palatino Linotype" w:cs="Tahoma"/>
          <w:bCs/>
          <w:sz w:val="22"/>
          <w:szCs w:val="22"/>
          <w:lang w:eastAsia="en-US"/>
        </w:rPr>
        <w:t xml:space="preserve">que </w:t>
      </w:r>
      <w:r w:rsidR="00D53661" w:rsidRPr="00424766">
        <w:rPr>
          <w:rFonts w:ascii="Palatino Linotype" w:eastAsia="Calibri" w:hAnsi="Palatino Linotype" w:cs="Tahoma"/>
          <w:bCs/>
          <w:sz w:val="22"/>
          <w:szCs w:val="22"/>
          <w:lang w:eastAsia="en-US"/>
        </w:rPr>
        <w:t xml:space="preserve">no cuenta con </w:t>
      </w:r>
      <w:r w:rsidR="00D53661" w:rsidRPr="00424766">
        <w:rPr>
          <w:rFonts w:ascii="Palatino Linotype" w:eastAsia="Calibri" w:hAnsi="Palatino Linotype" w:cs="Tahoma"/>
          <w:b/>
          <w:bCs/>
          <w:sz w:val="22"/>
          <w:szCs w:val="22"/>
          <w:lang w:eastAsia="en-US"/>
        </w:rPr>
        <w:t xml:space="preserve">los recibos de nómina de todo el personal del </w:t>
      </w:r>
      <w:r w:rsidR="00D53661" w:rsidRPr="00424766">
        <w:rPr>
          <w:rFonts w:ascii="Palatino Linotype" w:eastAsia="Calibri" w:hAnsi="Palatino Linotype" w:cs="Tahoma"/>
          <w:b/>
          <w:sz w:val="22"/>
          <w:szCs w:val="22"/>
          <w:lang w:eastAsia="en-US"/>
        </w:rPr>
        <w:t>Sistema Municipal para el Desarrollo Integral de la Familia de Nezahualcóyotl</w:t>
      </w:r>
      <w:r w:rsidR="00D53661" w:rsidRPr="00424766">
        <w:rPr>
          <w:rFonts w:ascii="Palatino Linotype" w:eastAsia="Calibri" w:hAnsi="Palatino Linotype" w:cs="Tahoma"/>
          <w:b/>
          <w:bCs/>
          <w:sz w:val="22"/>
          <w:szCs w:val="22"/>
          <w:lang w:eastAsia="en-US"/>
        </w:rPr>
        <w:t xml:space="preserve"> de la primera quincena de enero </w:t>
      </w:r>
      <w:r w:rsidR="001D0236" w:rsidRPr="00424766">
        <w:rPr>
          <w:rFonts w:ascii="Palatino Linotype" w:eastAsia="Calibri" w:hAnsi="Palatino Linotype" w:cs="Tahoma"/>
          <w:b/>
          <w:bCs/>
          <w:sz w:val="22"/>
          <w:szCs w:val="22"/>
          <w:lang w:eastAsia="en-US"/>
        </w:rPr>
        <w:t>del presente año</w:t>
      </w:r>
      <w:r w:rsidR="00D53661" w:rsidRPr="00424766">
        <w:rPr>
          <w:rFonts w:ascii="Palatino Linotype" w:eastAsia="Calibri" w:hAnsi="Palatino Linotype" w:cs="Tahoma"/>
          <w:b/>
          <w:bCs/>
          <w:sz w:val="22"/>
          <w:szCs w:val="22"/>
          <w:lang w:eastAsia="en-US"/>
        </w:rPr>
        <w:t>,</w:t>
      </w:r>
      <w:r w:rsidR="00D53661" w:rsidRPr="00424766">
        <w:rPr>
          <w:rFonts w:ascii="Palatino Linotype" w:eastAsia="Calibri" w:hAnsi="Palatino Linotype" w:cs="Tahoma"/>
          <w:bCs/>
          <w:sz w:val="22"/>
          <w:szCs w:val="22"/>
          <w:lang w:eastAsia="en-US"/>
        </w:rPr>
        <w:t xml:space="preserve"> </w:t>
      </w:r>
      <w:r w:rsidR="00A06A3A" w:rsidRPr="00424766">
        <w:rPr>
          <w:rFonts w:ascii="Palatino Linotype" w:eastAsia="Calibri" w:hAnsi="Palatino Linotype" w:cs="Tahoma"/>
          <w:bCs/>
          <w:sz w:val="22"/>
          <w:szCs w:val="22"/>
          <w:lang w:eastAsia="en-US"/>
        </w:rPr>
        <w:t>e</w:t>
      </w:r>
      <w:r w:rsidR="0011268E" w:rsidRPr="00424766">
        <w:rPr>
          <w:rFonts w:ascii="Palatino Linotype" w:hAnsi="Palatino Linotype" w:cs="Tahoma"/>
          <w:sz w:val="22"/>
          <w:szCs w:val="22"/>
        </w:rPr>
        <w:t xml:space="preserve">n razón de que el </w:t>
      </w:r>
      <w:r w:rsidR="00A06A3A" w:rsidRPr="00424766">
        <w:rPr>
          <w:rFonts w:ascii="Palatino Linotype" w:hAnsi="Palatino Linotype" w:cs="Tahoma"/>
          <w:sz w:val="22"/>
          <w:szCs w:val="22"/>
        </w:rPr>
        <w:t xml:space="preserve">Presupuesto </w:t>
      </w:r>
      <w:r w:rsidR="0011268E" w:rsidRPr="00424766">
        <w:rPr>
          <w:rFonts w:ascii="Palatino Linotype" w:hAnsi="Palatino Linotype" w:cs="Tahoma"/>
          <w:sz w:val="22"/>
          <w:szCs w:val="22"/>
        </w:rPr>
        <w:t xml:space="preserve">de </w:t>
      </w:r>
      <w:r w:rsidR="00A06A3A" w:rsidRPr="00424766">
        <w:rPr>
          <w:rFonts w:ascii="Palatino Linotype" w:hAnsi="Palatino Linotype" w:cs="Tahoma"/>
          <w:sz w:val="22"/>
          <w:szCs w:val="22"/>
        </w:rPr>
        <w:t xml:space="preserve">Egresos </w:t>
      </w:r>
      <w:r w:rsidR="0011268E" w:rsidRPr="00424766">
        <w:rPr>
          <w:rFonts w:ascii="Palatino Linotype" w:hAnsi="Palatino Linotype" w:cs="Tahoma"/>
          <w:sz w:val="22"/>
          <w:szCs w:val="22"/>
        </w:rPr>
        <w:t>de este año todavía no ha</w:t>
      </w:r>
      <w:r w:rsidR="00A06A3A" w:rsidRPr="00424766">
        <w:rPr>
          <w:rFonts w:ascii="Palatino Linotype" w:hAnsi="Palatino Linotype" w:cs="Tahoma"/>
          <w:sz w:val="22"/>
          <w:szCs w:val="22"/>
        </w:rPr>
        <w:t>bía</w:t>
      </w:r>
      <w:r w:rsidR="0011268E" w:rsidRPr="00424766">
        <w:rPr>
          <w:rFonts w:ascii="Palatino Linotype" w:hAnsi="Palatino Linotype" w:cs="Tahoma"/>
          <w:sz w:val="22"/>
          <w:szCs w:val="22"/>
        </w:rPr>
        <w:t xml:space="preserve"> sido aprobado </w:t>
      </w:r>
      <w:r w:rsidR="00105213" w:rsidRPr="00424766">
        <w:rPr>
          <w:rFonts w:ascii="Palatino Linotype" w:eastAsia="Calibri" w:hAnsi="Palatino Linotype" w:cs="Tahoma"/>
          <w:bCs/>
          <w:sz w:val="22"/>
          <w:szCs w:val="22"/>
          <w:lang w:eastAsia="en-US"/>
        </w:rPr>
        <w:t>de</w:t>
      </w:r>
      <w:r w:rsidR="00105213" w:rsidRPr="00E87780">
        <w:rPr>
          <w:rFonts w:ascii="Palatino Linotype" w:eastAsia="Calibri" w:hAnsi="Palatino Linotype" w:cs="Tahoma"/>
          <w:bCs/>
          <w:sz w:val="22"/>
          <w:szCs w:val="22"/>
          <w:lang w:eastAsia="en-US"/>
        </w:rPr>
        <w:t xml:space="preserve"> conformidad con el</w:t>
      </w:r>
      <w:r w:rsidR="00D53661" w:rsidRPr="00E87780">
        <w:rPr>
          <w:rFonts w:ascii="Palatino Linotype" w:eastAsia="Calibri" w:hAnsi="Palatino Linotype" w:cs="Tahoma"/>
          <w:bCs/>
          <w:sz w:val="22"/>
          <w:szCs w:val="22"/>
          <w:lang w:eastAsia="en-US"/>
        </w:rPr>
        <w:t xml:space="preserve"> artículo 351 del C</w:t>
      </w:r>
      <w:r w:rsidR="00A505BE" w:rsidRPr="00E87780">
        <w:rPr>
          <w:rFonts w:ascii="Palatino Linotype" w:eastAsia="Calibri" w:hAnsi="Palatino Linotype" w:cs="Tahoma"/>
          <w:bCs/>
          <w:sz w:val="22"/>
          <w:szCs w:val="22"/>
          <w:lang w:eastAsia="en-US"/>
        </w:rPr>
        <w:t>ódigo Financiero del Estado de México y Municipios, que a la letra dice:</w:t>
      </w:r>
    </w:p>
    <w:p w14:paraId="0B382876" w14:textId="77777777" w:rsidR="00A505BE" w:rsidRPr="00E87780" w:rsidRDefault="00A505BE" w:rsidP="00A505BE">
      <w:pPr>
        <w:tabs>
          <w:tab w:val="left" w:pos="4962"/>
        </w:tabs>
        <w:spacing w:line="360" w:lineRule="auto"/>
        <w:jc w:val="both"/>
        <w:rPr>
          <w:rFonts w:ascii="Palatino Linotype" w:eastAsia="Calibri" w:hAnsi="Palatino Linotype" w:cs="Tahoma"/>
          <w:bCs/>
          <w:sz w:val="22"/>
          <w:szCs w:val="22"/>
          <w:lang w:eastAsia="en-US"/>
        </w:rPr>
      </w:pPr>
    </w:p>
    <w:p w14:paraId="25074E98" w14:textId="149AA1A6" w:rsidR="00D53661" w:rsidRPr="00E87780" w:rsidRDefault="00D53661" w:rsidP="00A505BE">
      <w:pPr>
        <w:spacing w:line="360" w:lineRule="auto"/>
        <w:ind w:left="567" w:right="539"/>
        <w:jc w:val="both"/>
        <w:rPr>
          <w:rFonts w:ascii="Palatino Linotype" w:hAnsi="Palatino Linotype" w:cs="Tahoma"/>
          <w:szCs w:val="24"/>
        </w:rPr>
      </w:pPr>
      <w:r w:rsidRPr="00E87780">
        <w:rPr>
          <w:rFonts w:ascii="Palatino Linotype" w:hAnsi="Palatino Linotype" w:cs="Tahoma"/>
          <w:b/>
          <w:szCs w:val="24"/>
        </w:rPr>
        <w:t xml:space="preserve">Artículo 351.- </w:t>
      </w:r>
      <w:r w:rsidRPr="00E87780">
        <w:rPr>
          <w:rFonts w:ascii="Palatino Linotype" w:hAnsi="Palatino Linotype" w:cs="Tahoma"/>
          <w:szCs w:val="24"/>
        </w:rPr>
        <w:t xml:space="preserve">La información financiera se deberá publicar periódicamente por la </w:t>
      </w:r>
      <w:r w:rsidR="00A505BE" w:rsidRPr="00E87780">
        <w:rPr>
          <w:rFonts w:ascii="Palatino Linotype" w:hAnsi="Palatino Linotype" w:cs="Tahoma"/>
          <w:szCs w:val="24"/>
        </w:rPr>
        <w:t xml:space="preserve">               </w:t>
      </w:r>
      <w:r w:rsidRPr="00E87780">
        <w:rPr>
          <w:rFonts w:ascii="Palatino Linotype" w:hAnsi="Palatino Linotype" w:cs="Tahoma"/>
          <w:szCs w:val="24"/>
        </w:rPr>
        <w:t xml:space="preserve">Secretaría y por las tesorerías, observando la normatividad aplicable.  </w:t>
      </w:r>
    </w:p>
    <w:p w14:paraId="4384FA94" w14:textId="77777777" w:rsidR="00A505BE" w:rsidRPr="00E87780" w:rsidRDefault="00A505BE" w:rsidP="00A505BE">
      <w:pPr>
        <w:spacing w:line="360" w:lineRule="auto"/>
        <w:ind w:left="567" w:right="539"/>
        <w:jc w:val="both"/>
        <w:rPr>
          <w:rFonts w:ascii="Palatino Linotype" w:hAnsi="Palatino Linotype" w:cs="Tahoma"/>
          <w:szCs w:val="24"/>
        </w:rPr>
      </w:pPr>
      <w:r w:rsidRPr="00E87780">
        <w:rPr>
          <w:rFonts w:ascii="Palatino Linotype" w:hAnsi="Palatino Linotype" w:cs="Tahoma"/>
          <w:szCs w:val="24"/>
        </w:rPr>
        <w:t xml:space="preserve"> </w:t>
      </w:r>
    </w:p>
    <w:p w14:paraId="2F1F6297" w14:textId="454F76EB" w:rsidR="001D0236" w:rsidRPr="00E87780" w:rsidRDefault="00D53661" w:rsidP="00A505BE">
      <w:pPr>
        <w:spacing w:line="360" w:lineRule="auto"/>
        <w:ind w:left="567" w:right="539"/>
        <w:jc w:val="both"/>
        <w:rPr>
          <w:rFonts w:ascii="Palatino Linotype" w:hAnsi="Palatino Linotype" w:cs="Tahoma"/>
          <w:szCs w:val="24"/>
        </w:rPr>
      </w:pPr>
      <w:r w:rsidRPr="00E87780">
        <w:rPr>
          <w:rFonts w:ascii="Palatino Linotype" w:hAnsi="Palatino Linotype" w:cs="Tahoma"/>
          <w:szCs w:val="24"/>
        </w:rPr>
        <w:lastRenderedPageBreak/>
        <w:t>Los Ayuntamientos al aprobar en forma definitiva su presupuesto de egresos, deberán publicar en la "Gaceta Municipal" de manera clara y entendible, todas y cada una de las partidas que lo integran, las remuneraciones de todo tipo aprobadas para los miembro</w:t>
      </w:r>
      <w:r w:rsidR="00A505BE" w:rsidRPr="00E87780">
        <w:rPr>
          <w:rFonts w:ascii="Palatino Linotype" w:hAnsi="Palatino Linotype" w:cs="Tahoma"/>
          <w:szCs w:val="24"/>
        </w:rPr>
        <w:t xml:space="preserve">s del ayuntamiento y </w:t>
      </w:r>
      <w:r w:rsidRPr="00E87780">
        <w:rPr>
          <w:rFonts w:ascii="Palatino Linotype" w:hAnsi="Palatino Linotype" w:cs="Tahoma"/>
          <w:szCs w:val="24"/>
        </w:rPr>
        <w:t xml:space="preserve">para los servidores públicos en general, incluyendo mandos medios y superiores de la administración municipal, </w:t>
      </w:r>
      <w:r w:rsidRPr="00E87780">
        <w:rPr>
          <w:rFonts w:ascii="Palatino Linotype" w:hAnsi="Palatino Linotype" w:cs="Tahoma"/>
          <w:b/>
          <w:szCs w:val="24"/>
        </w:rPr>
        <w:t>a más tardar el 25 de febrero del año para el cual habrá de aplicar dicho presupuesto.</w:t>
      </w:r>
      <w:r w:rsidRPr="00E87780">
        <w:rPr>
          <w:rFonts w:ascii="Palatino Linotype" w:hAnsi="Palatino Linotype" w:cs="Tahoma"/>
          <w:szCs w:val="24"/>
        </w:rPr>
        <w:t xml:space="preserve"> </w:t>
      </w:r>
    </w:p>
    <w:p w14:paraId="7DA56663" w14:textId="3F33898A" w:rsidR="00A505BE" w:rsidRPr="00E87780" w:rsidRDefault="001D0236" w:rsidP="00E34A3D">
      <w:pPr>
        <w:spacing w:line="360" w:lineRule="auto"/>
        <w:ind w:left="567" w:right="539"/>
        <w:jc w:val="both"/>
        <w:rPr>
          <w:rFonts w:ascii="Palatino Linotype" w:hAnsi="Palatino Linotype" w:cs="Tahoma"/>
          <w:szCs w:val="24"/>
        </w:rPr>
      </w:pPr>
      <w:r w:rsidRPr="00E87780">
        <w:rPr>
          <w:rFonts w:ascii="Palatino Linotype" w:hAnsi="Palatino Linotype" w:cs="Tahoma"/>
          <w:szCs w:val="24"/>
        </w:rPr>
        <w:t>(</w:t>
      </w:r>
      <w:r w:rsidR="00A505BE" w:rsidRPr="00E87780">
        <w:rPr>
          <w:rFonts w:ascii="Palatino Linotype" w:hAnsi="Palatino Linotype" w:cs="Tahoma"/>
          <w:szCs w:val="24"/>
        </w:rPr>
        <w:t>Énfasis añadido</w:t>
      </w:r>
      <w:r w:rsidRPr="00E87780">
        <w:rPr>
          <w:rFonts w:ascii="Palatino Linotype" w:hAnsi="Palatino Linotype" w:cs="Tahoma"/>
          <w:szCs w:val="24"/>
        </w:rPr>
        <w:t>)</w:t>
      </w:r>
    </w:p>
    <w:p w14:paraId="5995ECFA" w14:textId="5D110D7E" w:rsidR="00A505BE" w:rsidRPr="00E87780" w:rsidRDefault="00A505BE" w:rsidP="00D53661">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 xml:space="preserve"> </w:t>
      </w:r>
    </w:p>
    <w:p w14:paraId="723F77C2" w14:textId="3ECD8FDF" w:rsidR="00A505BE" w:rsidRPr="00E87780" w:rsidRDefault="00A505BE" w:rsidP="00D53661">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 xml:space="preserve">Por lo tanto, </w:t>
      </w:r>
      <w:r w:rsidR="00624CC2" w:rsidRPr="00E87780">
        <w:rPr>
          <w:rFonts w:ascii="Palatino Linotype" w:eastAsia="Calibri" w:hAnsi="Palatino Linotype" w:cs="Tahoma"/>
          <w:bCs/>
          <w:sz w:val="22"/>
          <w:szCs w:val="22"/>
          <w:lang w:eastAsia="en-US"/>
        </w:rPr>
        <w:t xml:space="preserve">los Ayuntamientos tendrán como fecha límite </w:t>
      </w:r>
      <w:r w:rsidR="00624CC2" w:rsidRPr="00E87780">
        <w:rPr>
          <w:rFonts w:ascii="Palatino Linotype" w:eastAsia="Calibri" w:hAnsi="Palatino Linotype" w:cs="Tahoma"/>
          <w:b/>
          <w:bCs/>
          <w:sz w:val="22"/>
          <w:szCs w:val="22"/>
          <w:lang w:eastAsia="en-US"/>
        </w:rPr>
        <w:t>el veinticinco de febrero del presente año</w:t>
      </w:r>
      <w:r w:rsidR="00624CC2" w:rsidRPr="00E87780">
        <w:rPr>
          <w:rFonts w:ascii="Palatino Linotype" w:eastAsia="Calibri" w:hAnsi="Palatino Linotype" w:cs="Tahoma"/>
          <w:bCs/>
          <w:sz w:val="22"/>
          <w:szCs w:val="22"/>
          <w:lang w:eastAsia="en-US"/>
        </w:rPr>
        <w:t xml:space="preserve"> para aplicar el presupuesto autorizado.</w:t>
      </w:r>
    </w:p>
    <w:p w14:paraId="5AE3E815" w14:textId="78CBBFEA" w:rsidR="00624CC2" w:rsidRPr="00E87780" w:rsidRDefault="00624CC2" w:rsidP="00D53661">
      <w:pPr>
        <w:tabs>
          <w:tab w:val="left" w:pos="4962"/>
        </w:tabs>
        <w:spacing w:line="360" w:lineRule="auto"/>
        <w:jc w:val="both"/>
        <w:rPr>
          <w:rFonts w:ascii="Palatino Linotype" w:eastAsia="Calibri" w:hAnsi="Palatino Linotype" w:cs="Tahoma"/>
          <w:bCs/>
          <w:sz w:val="22"/>
          <w:szCs w:val="22"/>
          <w:lang w:eastAsia="en-US"/>
        </w:rPr>
      </w:pPr>
    </w:p>
    <w:p w14:paraId="3B8E5BB6" w14:textId="19CC2ED7" w:rsidR="00624CC2" w:rsidRPr="00E87780" w:rsidRDefault="00624CC2" w:rsidP="00D53661">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 xml:space="preserve">En segundo lugar, es importante mencionar que la solicitud de información presentada por parte del Recurrente, a través del Sistema de Acceso a la Información Mexiquense (SAIMEX), se realizó el día dieciséis de enero del dos mil diecinueve; por lo que, el Sistema Municipal para el Desarrollo Integral de la Familia de Nezahualcóyotl, se encontraba en tiempo para </w:t>
      </w:r>
      <w:r w:rsidR="001D0236" w:rsidRPr="00E87780">
        <w:rPr>
          <w:rFonts w:ascii="Palatino Linotype" w:eastAsia="Calibri" w:hAnsi="Palatino Linotype" w:cs="Tahoma"/>
          <w:bCs/>
          <w:sz w:val="22"/>
          <w:szCs w:val="22"/>
          <w:lang w:eastAsia="en-US"/>
        </w:rPr>
        <w:t>elaborar</w:t>
      </w:r>
      <w:r w:rsidRPr="00E87780">
        <w:rPr>
          <w:rFonts w:ascii="Palatino Linotype" w:eastAsia="Calibri" w:hAnsi="Palatino Linotype" w:cs="Tahoma"/>
          <w:bCs/>
          <w:sz w:val="22"/>
          <w:szCs w:val="22"/>
          <w:lang w:eastAsia="en-US"/>
        </w:rPr>
        <w:t xml:space="preserve"> </w:t>
      </w:r>
      <w:r w:rsidR="001D0236" w:rsidRPr="00E87780">
        <w:rPr>
          <w:rFonts w:ascii="Palatino Linotype" w:eastAsia="Calibri" w:hAnsi="Palatino Linotype" w:cs="Tahoma"/>
          <w:bCs/>
          <w:sz w:val="22"/>
          <w:szCs w:val="22"/>
          <w:lang w:eastAsia="en-US"/>
        </w:rPr>
        <w:t xml:space="preserve">su </w:t>
      </w:r>
      <w:r w:rsidRPr="00E87780">
        <w:rPr>
          <w:rFonts w:ascii="Palatino Linotype" w:eastAsia="Calibri" w:hAnsi="Palatino Linotype" w:cs="Tahoma"/>
          <w:bCs/>
          <w:sz w:val="22"/>
          <w:szCs w:val="22"/>
          <w:lang w:eastAsia="en-US"/>
        </w:rPr>
        <w:t>presupuesto.</w:t>
      </w:r>
    </w:p>
    <w:p w14:paraId="6CA70772" w14:textId="77777777" w:rsidR="00937B09" w:rsidRPr="00E87780" w:rsidRDefault="00937B09" w:rsidP="00D53661">
      <w:pPr>
        <w:tabs>
          <w:tab w:val="left" w:pos="4962"/>
        </w:tabs>
        <w:spacing w:line="360" w:lineRule="auto"/>
        <w:jc w:val="both"/>
        <w:rPr>
          <w:rFonts w:ascii="Palatino Linotype" w:eastAsia="Calibri" w:hAnsi="Palatino Linotype" w:cs="Tahoma"/>
          <w:bCs/>
          <w:sz w:val="22"/>
          <w:szCs w:val="22"/>
          <w:lang w:eastAsia="en-US"/>
        </w:rPr>
      </w:pPr>
    </w:p>
    <w:p w14:paraId="5ED59407" w14:textId="4378DDF5" w:rsidR="00937B09" w:rsidRPr="00E87780" w:rsidRDefault="0011268E" w:rsidP="00D53661">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Sin embargo</w:t>
      </w:r>
      <w:r w:rsidR="00937B09" w:rsidRPr="00E87780">
        <w:rPr>
          <w:rFonts w:ascii="Palatino Linotype" w:eastAsia="Calibri" w:hAnsi="Palatino Linotype" w:cs="Tahoma"/>
          <w:bCs/>
          <w:sz w:val="22"/>
          <w:szCs w:val="22"/>
          <w:lang w:eastAsia="en-US"/>
        </w:rPr>
        <w:t xml:space="preserve">, la remuneración de los trabajadores, en este caso, de servidores públicos del Ayuntamiento, es un derecho establecido en ley y, por </w:t>
      </w:r>
      <w:r w:rsidRPr="00E87780">
        <w:rPr>
          <w:rFonts w:ascii="Palatino Linotype" w:eastAsia="Calibri" w:hAnsi="Palatino Linotype" w:cs="Tahoma"/>
          <w:bCs/>
          <w:sz w:val="22"/>
          <w:szCs w:val="22"/>
          <w:lang w:eastAsia="en-US"/>
        </w:rPr>
        <w:t>ende,</w:t>
      </w:r>
      <w:r w:rsidR="00937B09" w:rsidRPr="00E87780">
        <w:rPr>
          <w:rFonts w:ascii="Palatino Linotype" w:eastAsia="Calibri" w:hAnsi="Palatino Linotype" w:cs="Tahoma"/>
          <w:bCs/>
          <w:sz w:val="22"/>
          <w:szCs w:val="22"/>
          <w:lang w:eastAsia="en-US"/>
        </w:rPr>
        <w:t xml:space="preserve"> es obligación del Sujeto Obligado cumplir con dichos pagos, como se advierte a continuación:</w:t>
      </w:r>
    </w:p>
    <w:p w14:paraId="18F0F6AF" w14:textId="77777777" w:rsidR="00937B09" w:rsidRPr="00E87780" w:rsidRDefault="00937B09" w:rsidP="00D53661">
      <w:pPr>
        <w:tabs>
          <w:tab w:val="left" w:pos="4962"/>
        </w:tabs>
        <w:spacing w:line="360" w:lineRule="auto"/>
        <w:jc w:val="both"/>
        <w:rPr>
          <w:rFonts w:ascii="Palatino Linotype" w:eastAsia="Calibri" w:hAnsi="Palatino Linotype" w:cs="Tahoma"/>
          <w:bCs/>
          <w:sz w:val="22"/>
          <w:szCs w:val="22"/>
          <w:lang w:eastAsia="en-US"/>
        </w:rPr>
      </w:pPr>
    </w:p>
    <w:p w14:paraId="0896F8E9" w14:textId="291994F4" w:rsidR="00613CCF" w:rsidRPr="00E87780" w:rsidRDefault="00613CCF" w:rsidP="00613CCF">
      <w:pPr>
        <w:spacing w:line="360" w:lineRule="auto"/>
        <w:ind w:right="-93"/>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La Ley del Trabajo de los Servidores Públicos del Estado y Municipios, establece sobre los salarios lo siguiente:</w:t>
      </w:r>
    </w:p>
    <w:p w14:paraId="22D7AC3B" w14:textId="77777777" w:rsidR="00613CCF" w:rsidRPr="00E87780" w:rsidRDefault="00613CCF" w:rsidP="00613CCF">
      <w:pPr>
        <w:tabs>
          <w:tab w:val="left" w:pos="4962"/>
        </w:tabs>
        <w:spacing w:line="360" w:lineRule="auto"/>
        <w:ind w:left="567" w:right="539"/>
        <w:jc w:val="both"/>
        <w:rPr>
          <w:rFonts w:ascii="Palatino Linotype" w:hAnsi="Palatino Linotype" w:cs="Tahoma"/>
          <w:sz w:val="14"/>
        </w:rPr>
      </w:pPr>
    </w:p>
    <w:p w14:paraId="46F72601" w14:textId="77777777" w:rsidR="00613CCF" w:rsidRPr="00E87780" w:rsidRDefault="00613CCF" w:rsidP="00613CCF">
      <w:pPr>
        <w:tabs>
          <w:tab w:val="left" w:pos="4962"/>
        </w:tabs>
        <w:spacing w:line="360" w:lineRule="auto"/>
        <w:ind w:left="567" w:right="567"/>
        <w:jc w:val="both"/>
        <w:rPr>
          <w:rFonts w:ascii="Palatino Linotype" w:hAnsi="Palatino Linotype" w:cs="Tahoma"/>
        </w:rPr>
      </w:pPr>
      <w:r w:rsidRPr="00E87780">
        <w:rPr>
          <w:rFonts w:ascii="Palatino Linotype" w:hAnsi="Palatino Linotype" w:cs="Tahoma"/>
        </w:rPr>
        <w:lastRenderedPageBreak/>
        <w:t>ARTÍCULO 71. El sueldo es la retribución que la institución pública d</w:t>
      </w:r>
      <w:r w:rsidRPr="00E87780">
        <w:rPr>
          <w:rFonts w:ascii="Palatino Linotype" w:hAnsi="Palatino Linotype" w:cs="Tahoma"/>
          <w:b/>
        </w:rPr>
        <w:t>ebe pagar al servidor público por los servicios prestados.</w:t>
      </w:r>
      <w:r w:rsidRPr="00E87780">
        <w:rPr>
          <w:rFonts w:ascii="Palatino Linotype" w:hAnsi="Palatino Linotype" w:cs="Tahoma"/>
        </w:rPr>
        <w:cr/>
      </w:r>
    </w:p>
    <w:p w14:paraId="1279D4A6" w14:textId="77777777" w:rsidR="00613CCF" w:rsidRPr="00E87780" w:rsidRDefault="00613CCF" w:rsidP="00613CCF">
      <w:pPr>
        <w:tabs>
          <w:tab w:val="left" w:pos="4962"/>
        </w:tabs>
        <w:spacing w:line="360" w:lineRule="auto"/>
        <w:ind w:left="567" w:right="567"/>
        <w:jc w:val="both"/>
        <w:rPr>
          <w:rFonts w:ascii="Palatino Linotype" w:hAnsi="Palatino Linotype" w:cs="Tahoma"/>
        </w:rPr>
      </w:pPr>
      <w:r w:rsidRPr="00E87780">
        <w:rPr>
          <w:rFonts w:ascii="Palatino Linotype" w:hAnsi="Palatino Linotype" w:cs="Tahoma"/>
        </w:rPr>
        <w:t>ARTÍCULO 220 K.- La institución o dependencia pública tiene la obligación de conservar y exhibir en el proceso los documentos que a continuación se precisan:</w:t>
      </w:r>
    </w:p>
    <w:p w14:paraId="66DFA770" w14:textId="77777777" w:rsidR="00613CCF" w:rsidRPr="00E87780" w:rsidRDefault="00613CCF" w:rsidP="00613CCF">
      <w:pPr>
        <w:tabs>
          <w:tab w:val="left" w:pos="4962"/>
        </w:tabs>
        <w:spacing w:line="360" w:lineRule="auto"/>
        <w:ind w:left="567" w:right="567"/>
        <w:jc w:val="both"/>
        <w:rPr>
          <w:rFonts w:ascii="Palatino Linotype" w:hAnsi="Palatino Linotype" w:cs="Tahoma"/>
        </w:rPr>
      </w:pPr>
      <w:r w:rsidRPr="00E87780">
        <w:rPr>
          <w:rFonts w:ascii="Palatino Linotype" w:hAnsi="Palatino Linotype" w:cs="Tahoma"/>
        </w:rPr>
        <w:t>I. Contratos, Nombramientos o Formato Único de Movimientos de Personal, cuando no exista Convenio de condiciones generales de trabajo aplicable;</w:t>
      </w:r>
    </w:p>
    <w:p w14:paraId="2D276A4D" w14:textId="77777777" w:rsidR="00613CCF" w:rsidRPr="00E87780" w:rsidRDefault="00613CCF" w:rsidP="00613CCF">
      <w:pPr>
        <w:tabs>
          <w:tab w:val="left" w:pos="4962"/>
        </w:tabs>
        <w:spacing w:line="360" w:lineRule="auto"/>
        <w:ind w:left="567" w:right="567"/>
        <w:jc w:val="both"/>
        <w:rPr>
          <w:rFonts w:ascii="Palatino Linotype" w:hAnsi="Palatino Linotype" w:cs="Tahoma"/>
          <w:b/>
          <w:u w:val="single"/>
        </w:rPr>
      </w:pPr>
      <w:r w:rsidRPr="00E87780">
        <w:rPr>
          <w:rFonts w:ascii="Palatino Linotype" w:hAnsi="Palatino Linotype" w:cs="Tahoma"/>
          <w:b/>
        </w:rPr>
        <w:t>II. Recibos de pagos de salarios</w:t>
      </w:r>
      <w:r w:rsidRPr="00E87780">
        <w:rPr>
          <w:rFonts w:ascii="Palatino Linotype" w:hAnsi="Palatino Linotype" w:cs="Tahoma"/>
          <w:b/>
          <w:u w:val="single"/>
        </w:rPr>
        <w:t xml:space="preserve"> o las constancias documentales del pago de salario cuando sea por depósito o mediante información electrónica;</w:t>
      </w:r>
    </w:p>
    <w:p w14:paraId="5C25D40D" w14:textId="77777777" w:rsidR="00613CCF" w:rsidRPr="00E87780" w:rsidRDefault="00613CCF" w:rsidP="00613CCF">
      <w:pPr>
        <w:tabs>
          <w:tab w:val="left" w:pos="4962"/>
        </w:tabs>
        <w:spacing w:line="360" w:lineRule="auto"/>
        <w:ind w:left="567" w:right="567"/>
        <w:jc w:val="both"/>
        <w:rPr>
          <w:rFonts w:ascii="Palatino Linotype" w:hAnsi="Palatino Linotype" w:cs="Tahoma"/>
        </w:rPr>
      </w:pPr>
      <w:r w:rsidRPr="00E87780">
        <w:rPr>
          <w:rFonts w:ascii="Palatino Linotype" w:hAnsi="Palatino Linotype" w:cs="Tahoma"/>
        </w:rPr>
        <w:t>III. Controles de asistencia o la información magnética o electrónica de asistencia de los servidores públicos;</w:t>
      </w:r>
    </w:p>
    <w:p w14:paraId="3244ECE3" w14:textId="77777777" w:rsidR="00613CCF" w:rsidRPr="00E87780" w:rsidRDefault="00613CCF" w:rsidP="00613CCF">
      <w:pPr>
        <w:tabs>
          <w:tab w:val="left" w:pos="4962"/>
        </w:tabs>
        <w:spacing w:line="360" w:lineRule="auto"/>
        <w:ind w:left="567" w:right="567"/>
        <w:jc w:val="both"/>
        <w:rPr>
          <w:rFonts w:ascii="Palatino Linotype" w:hAnsi="Palatino Linotype" w:cs="Tahoma"/>
        </w:rPr>
      </w:pPr>
      <w:r w:rsidRPr="00E87780">
        <w:rPr>
          <w:rFonts w:ascii="Palatino Linotype" w:hAnsi="Palatino Linotype" w:cs="Tahoma"/>
          <w:b/>
        </w:rPr>
        <w:t xml:space="preserve">IV. Recibos </w:t>
      </w:r>
      <w:r w:rsidRPr="00E87780">
        <w:rPr>
          <w:rFonts w:ascii="Palatino Linotype" w:hAnsi="Palatino Linotype" w:cs="Tahoma"/>
          <w:b/>
          <w:u w:val="single"/>
        </w:rPr>
        <w:t>o las constancias de depósito o del medio de información magnética o electrónica que sean utilizadas para el pago de salarios, prima vacacional, aguinaldo y demás prestaciones establecidas en la presente ley;</w:t>
      </w:r>
      <w:r w:rsidRPr="00E87780">
        <w:rPr>
          <w:rFonts w:ascii="Palatino Linotype" w:hAnsi="Palatino Linotype" w:cs="Tahoma"/>
        </w:rPr>
        <w:t xml:space="preserve"> y</w:t>
      </w:r>
    </w:p>
    <w:p w14:paraId="1940851A" w14:textId="77777777" w:rsidR="00613CCF" w:rsidRPr="00E87780" w:rsidRDefault="00613CCF" w:rsidP="00613CCF">
      <w:pPr>
        <w:tabs>
          <w:tab w:val="left" w:pos="4962"/>
        </w:tabs>
        <w:spacing w:line="360" w:lineRule="auto"/>
        <w:ind w:left="567" w:right="567"/>
        <w:jc w:val="both"/>
        <w:rPr>
          <w:rFonts w:ascii="Palatino Linotype" w:hAnsi="Palatino Linotype" w:cs="Tahoma"/>
        </w:rPr>
      </w:pPr>
      <w:r w:rsidRPr="00E87780">
        <w:rPr>
          <w:rFonts w:ascii="Palatino Linotype" w:hAnsi="Palatino Linotype" w:cs="Tahoma"/>
        </w:rPr>
        <w:t>V. Los demás que señalen las leyes.</w:t>
      </w:r>
    </w:p>
    <w:p w14:paraId="43B18916" w14:textId="77777777" w:rsidR="00937B09" w:rsidRPr="00E87780" w:rsidRDefault="00937B09" w:rsidP="00D53661">
      <w:pPr>
        <w:tabs>
          <w:tab w:val="left" w:pos="4962"/>
        </w:tabs>
        <w:spacing w:line="360" w:lineRule="auto"/>
        <w:jc w:val="both"/>
        <w:rPr>
          <w:rFonts w:ascii="Palatino Linotype" w:eastAsia="Calibri" w:hAnsi="Palatino Linotype" w:cs="Tahoma"/>
          <w:bCs/>
          <w:sz w:val="22"/>
          <w:szCs w:val="22"/>
          <w:lang w:eastAsia="en-US"/>
        </w:rPr>
      </w:pPr>
    </w:p>
    <w:p w14:paraId="31AEF2FB" w14:textId="0089BDB9" w:rsidR="009A274D" w:rsidRPr="00E87780" w:rsidRDefault="009A274D" w:rsidP="00D53661">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De la Ley del Trabajo en cita, se advierte el derecho de los servidores públicos a cobrar la respectiva remuneración por la prestación de sus servicios, así como la obligación del Sujeto Obligado de conservar las constancias de dicho pago.</w:t>
      </w:r>
    </w:p>
    <w:p w14:paraId="6AE5AE37" w14:textId="77777777" w:rsidR="00FE254B" w:rsidRPr="00E87780" w:rsidRDefault="00FE254B" w:rsidP="00D53661">
      <w:pPr>
        <w:tabs>
          <w:tab w:val="left" w:pos="4962"/>
        </w:tabs>
        <w:spacing w:line="360" w:lineRule="auto"/>
        <w:jc w:val="both"/>
        <w:rPr>
          <w:rFonts w:ascii="Palatino Linotype" w:eastAsia="Calibri" w:hAnsi="Palatino Linotype" w:cs="Tahoma"/>
          <w:bCs/>
          <w:sz w:val="22"/>
          <w:szCs w:val="22"/>
          <w:lang w:eastAsia="en-US"/>
        </w:rPr>
      </w:pPr>
    </w:p>
    <w:p w14:paraId="7FECA7E1" w14:textId="08596713" w:rsidR="00C90DBE" w:rsidRPr="00E87780" w:rsidRDefault="00C90DBE" w:rsidP="00D53661">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Por su parte la Ley Orgánica Municipal, dispone</w:t>
      </w:r>
      <w:r w:rsidR="00FE254B" w:rsidRPr="00E87780">
        <w:rPr>
          <w:rFonts w:ascii="Palatino Linotype" w:eastAsia="Calibri" w:hAnsi="Palatino Linotype" w:cs="Tahoma"/>
          <w:bCs/>
          <w:sz w:val="22"/>
          <w:szCs w:val="22"/>
          <w:lang w:eastAsia="en-US"/>
        </w:rPr>
        <w:t xml:space="preserve"> sobre el tema</w:t>
      </w:r>
      <w:r w:rsidRPr="00E87780">
        <w:rPr>
          <w:rFonts w:ascii="Palatino Linotype" w:eastAsia="Calibri" w:hAnsi="Palatino Linotype" w:cs="Tahoma"/>
          <w:bCs/>
          <w:sz w:val="22"/>
          <w:szCs w:val="22"/>
          <w:lang w:eastAsia="en-US"/>
        </w:rPr>
        <w:t xml:space="preserve"> lo siguiente:</w:t>
      </w:r>
    </w:p>
    <w:p w14:paraId="68D3F760" w14:textId="77777777" w:rsidR="00FE254B" w:rsidRPr="00E87780" w:rsidRDefault="00FE254B" w:rsidP="00D53661">
      <w:pPr>
        <w:tabs>
          <w:tab w:val="left" w:pos="4962"/>
        </w:tabs>
        <w:spacing w:line="360" w:lineRule="auto"/>
        <w:jc w:val="both"/>
        <w:rPr>
          <w:rFonts w:ascii="Palatino Linotype" w:eastAsia="Calibri" w:hAnsi="Palatino Linotype" w:cs="Tahoma"/>
          <w:bCs/>
          <w:sz w:val="22"/>
          <w:szCs w:val="22"/>
          <w:lang w:eastAsia="en-US"/>
        </w:rPr>
      </w:pPr>
    </w:p>
    <w:p w14:paraId="00A99F84" w14:textId="1E3F22D9" w:rsidR="00C90DBE" w:rsidRPr="00E87780" w:rsidRDefault="00C90DBE" w:rsidP="00E34A3D">
      <w:pPr>
        <w:tabs>
          <w:tab w:val="left" w:pos="4962"/>
        </w:tabs>
        <w:spacing w:line="360" w:lineRule="auto"/>
        <w:ind w:left="567" w:right="567"/>
        <w:jc w:val="both"/>
        <w:rPr>
          <w:rFonts w:ascii="Palatino Linotype" w:hAnsi="Palatino Linotype"/>
        </w:rPr>
      </w:pPr>
      <w:r w:rsidRPr="00E87780">
        <w:rPr>
          <w:rFonts w:ascii="Palatino Linotype" w:hAnsi="Palatino Linotype"/>
        </w:rPr>
        <w:t>Artículo 31.- Son atribuciones de los ayuntamientos:</w:t>
      </w:r>
    </w:p>
    <w:p w14:paraId="7728B093" w14:textId="18B4DFFD" w:rsidR="00C90DBE" w:rsidRPr="00E87780" w:rsidRDefault="00C90DBE" w:rsidP="00E34A3D">
      <w:pPr>
        <w:tabs>
          <w:tab w:val="left" w:pos="4962"/>
        </w:tabs>
        <w:spacing w:line="360" w:lineRule="auto"/>
        <w:ind w:left="567" w:right="567"/>
        <w:jc w:val="both"/>
        <w:rPr>
          <w:rFonts w:ascii="Palatino Linotype" w:eastAsia="Calibri" w:hAnsi="Palatino Linotype" w:cs="Tahoma"/>
          <w:bCs/>
          <w:sz w:val="22"/>
          <w:szCs w:val="22"/>
          <w:lang w:eastAsia="en-US"/>
        </w:rPr>
      </w:pPr>
      <w:r w:rsidRPr="00E87780">
        <w:rPr>
          <w:rFonts w:ascii="Palatino Linotype" w:hAnsi="Palatino Linotype"/>
        </w:rPr>
        <w:t>I. a XII. …</w:t>
      </w:r>
    </w:p>
    <w:p w14:paraId="29860A95" w14:textId="485D888F" w:rsidR="00C90DBE" w:rsidRPr="00E87780" w:rsidRDefault="00C90DBE" w:rsidP="00E34A3D">
      <w:pPr>
        <w:tabs>
          <w:tab w:val="left" w:pos="4962"/>
        </w:tabs>
        <w:spacing w:line="360" w:lineRule="auto"/>
        <w:ind w:left="567" w:right="567"/>
        <w:jc w:val="both"/>
        <w:rPr>
          <w:rFonts w:ascii="Palatino Linotype" w:hAnsi="Palatino Linotype"/>
        </w:rPr>
      </w:pPr>
      <w:r w:rsidRPr="00E87780">
        <w:rPr>
          <w:rFonts w:ascii="Palatino Linotype" w:hAnsi="Palatino Linotype"/>
        </w:rPr>
        <w:t>XVIII. Administrar su hacienda en términos de ley, y controlar a través del presidente y síndico la aplicación del presupuesto de egresos del municipio;</w:t>
      </w:r>
    </w:p>
    <w:p w14:paraId="6E01A3E8" w14:textId="32214EF0" w:rsidR="00C90DBE" w:rsidRPr="00E87780" w:rsidRDefault="00C90DBE" w:rsidP="00E34A3D">
      <w:pPr>
        <w:tabs>
          <w:tab w:val="left" w:pos="4962"/>
        </w:tabs>
        <w:spacing w:line="360" w:lineRule="auto"/>
        <w:ind w:left="567" w:right="567"/>
        <w:jc w:val="both"/>
        <w:rPr>
          <w:rFonts w:ascii="Palatino Linotype" w:hAnsi="Palatino Linotype"/>
        </w:rPr>
      </w:pPr>
      <w:r w:rsidRPr="00E87780">
        <w:rPr>
          <w:rFonts w:ascii="Palatino Linotype" w:hAnsi="Palatino Linotype"/>
        </w:rPr>
        <w:t>XIV. a XVIII. …</w:t>
      </w:r>
    </w:p>
    <w:p w14:paraId="474CA18D" w14:textId="66D79796" w:rsidR="00C90DBE" w:rsidRPr="00E87780" w:rsidRDefault="00C90DBE" w:rsidP="00E34A3D">
      <w:pPr>
        <w:tabs>
          <w:tab w:val="left" w:pos="4962"/>
        </w:tabs>
        <w:spacing w:line="360" w:lineRule="auto"/>
        <w:ind w:left="567" w:right="567"/>
        <w:jc w:val="both"/>
        <w:rPr>
          <w:rFonts w:ascii="Palatino Linotype" w:hAnsi="Palatino Linotype"/>
        </w:rPr>
      </w:pPr>
      <w:r w:rsidRPr="00E87780">
        <w:rPr>
          <w:rFonts w:ascii="Palatino Linotype" w:hAnsi="Palatino Linotype"/>
        </w:rPr>
        <w:lastRenderedPageBreak/>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Los ayuntamientos podrán promover el financiamiento de proyectos productivos de las mujeres emprendedoras.</w:t>
      </w:r>
    </w:p>
    <w:p w14:paraId="42DE08C1" w14:textId="2FF21B57" w:rsidR="00C90DBE" w:rsidRPr="00E87780" w:rsidRDefault="00C90DBE" w:rsidP="00E34A3D">
      <w:pPr>
        <w:tabs>
          <w:tab w:val="left" w:pos="4962"/>
        </w:tabs>
        <w:spacing w:line="360" w:lineRule="auto"/>
        <w:ind w:left="567" w:right="567"/>
        <w:jc w:val="both"/>
        <w:rPr>
          <w:rFonts w:ascii="Palatino Linotype" w:hAnsi="Palatino Linotype"/>
        </w:rPr>
      </w:pPr>
      <w:r w:rsidRPr="00E87780">
        <w:rPr>
          <w:rFonts w:ascii="Palatino Linotype" w:hAnsi="Palatino Linotype"/>
        </w:rPr>
        <w:t>XX. a XLVI. …</w:t>
      </w:r>
    </w:p>
    <w:p w14:paraId="760FA45B" w14:textId="77777777" w:rsidR="00C90DBE" w:rsidRPr="00E87780" w:rsidRDefault="00C90DBE" w:rsidP="00D53661">
      <w:pPr>
        <w:tabs>
          <w:tab w:val="left" w:pos="4962"/>
        </w:tabs>
        <w:spacing w:line="360" w:lineRule="auto"/>
        <w:jc w:val="both"/>
        <w:rPr>
          <w:rFonts w:ascii="Palatino Linotype" w:eastAsia="Calibri" w:hAnsi="Palatino Linotype" w:cs="Tahoma"/>
          <w:bCs/>
          <w:sz w:val="22"/>
          <w:szCs w:val="22"/>
          <w:lang w:eastAsia="en-US"/>
        </w:rPr>
      </w:pPr>
    </w:p>
    <w:p w14:paraId="5E33D68E" w14:textId="3A0BF3DA" w:rsidR="00624CC2" w:rsidRPr="00E87780" w:rsidRDefault="00FE254B" w:rsidP="00D53661">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 xml:space="preserve">De las disposiciones citadas se advierte la </w:t>
      </w:r>
      <w:r w:rsidR="000769A0" w:rsidRPr="00E87780">
        <w:rPr>
          <w:rFonts w:ascii="Palatino Linotype" w:eastAsia="Calibri" w:hAnsi="Palatino Linotype" w:cs="Tahoma"/>
          <w:bCs/>
          <w:sz w:val="22"/>
          <w:szCs w:val="22"/>
          <w:lang w:eastAsia="en-US"/>
        </w:rPr>
        <w:t xml:space="preserve">atribución del Sujeto Obligado para administrar su hacienda, así como la obligación de aprobar su presupuesto, a más tardar el veinte de diciembre; sin embargo, es de resaltar </w:t>
      </w:r>
      <w:r w:rsidR="004330E5" w:rsidRPr="00E87780">
        <w:rPr>
          <w:rFonts w:ascii="Palatino Linotype" w:eastAsia="Calibri" w:hAnsi="Palatino Linotype" w:cs="Tahoma"/>
          <w:bCs/>
          <w:sz w:val="22"/>
          <w:szCs w:val="22"/>
          <w:lang w:eastAsia="en-US"/>
        </w:rPr>
        <w:t xml:space="preserve">que </w:t>
      </w:r>
      <w:r w:rsidR="000769A0" w:rsidRPr="00E87780">
        <w:rPr>
          <w:rFonts w:ascii="Palatino Linotype" w:eastAsia="Calibri" w:hAnsi="Palatino Linotype" w:cs="Tahoma"/>
          <w:bCs/>
          <w:sz w:val="22"/>
          <w:szCs w:val="22"/>
          <w:lang w:eastAsia="en-US"/>
        </w:rPr>
        <w:t>la administración</w:t>
      </w:r>
      <w:r w:rsidR="004330E5" w:rsidRPr="00E87780">
        <w:rPr>
          <w:rFonts w:ascii="Palatino Linotype" w:eastAsia="Calibri" w:hAnsi="Palatino Linotype" w:cs="Tahoma"/>
          <w:bCs/>
          <w:sz w:val="22"/>
          <w:szCs w:val="22"/>
          <w:lang w:eastAsia="en-US"/>
        </w:rPr>
        <w:t xml:space="preserve"> municipal</w:t>
      </w:r>
      <w:r w:rsidR="000769A0" w:rsidRPr="00E87780">
        <w:rPr>
          <w:rFonts w:ascii="Palatino Linotype" w:eastAsia="Calibri" w:hAnsi="Palatino Linotype" w:cs="Tahoma"/>
          <w:bCs/>
          <w:sz w:val="22"/>
          <w:szCs w:val="22"/>
          <w:lang w:eastAsia="en-US"/>
        </w:rPr>
        <w:t xml:space="preserve"> que debe atender la solicitud de acceso a la información que nos ocupa, inició sus actividades el dos de enero de dos mil diecinueve.</w:t>
      </w:r>
    </w:p>
    <w:p w14:paraId="751FF4B6" w14:textId="77777777" w:rsidR="000769A0" w:rsidRPr="00E87780" w:rsidRDefault="000769A0" w:rsidP="00D53661">
      <w:pPr>
        <w:tabs>
          <w:tab w:val="left" w:pos="4962"/>
        </w:tabs>
        <w:spacing w:line="360" w:lineRule="auto"/>
        <w:jc w:val="both"/>
        <w:rPr>
          <w:rFonts w:ascii="Palatino Linotype" w:eastAsia="Calibri" w:hAnsi="Palatino Linotype" w:cs="Tahoma"/>
          <w:bCs/>
          <w:sz w:val="22"/>
          <w:szCs w:val="22"/>
          <w:lang w:eastAsia="en-US"/>
        </w:rPr>
      </w:pPr>
    </w:p>
    <w:p w14:paraId="695697A8" w14:textId="0B179767" w:rsidR="00624CC2" w:rsidRPr="00E87780" w:rsidRDefault="00624CC2" w:rsidP="00D53661">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lastRenderedPageBreak/>
        <w:t xml:space="preserve">Por último, </w:t>
      </w:r>
      <w:r w:rsidR="0036616A" w:rsidRPr="00E87780">
        <w:rPr>
          <w:rFonts w:ascii="Palatino Linotype" w:eastAsia="Calibri" w:hAnsi="Palatino Linotype" w:cs="Tahoma"/>
          <w:bCs/>
          <w:sz w:val="22"/>
          <w:szCs w:val="22"/>
          <w:lang w:eastAsia="en-US"/>
        </w:rPr>
        <w:t xml:space="preserve">el Comité de Transparencia del </w:t>
      </w:r>
      <w:r w:rsidRPr="00E87780">
        <w:rPr>
          <w:rFonts w:ascii="Palatino Linotype" w:eastAsia="Calibri" w:hAnsi="Palatino Linotype" w:cs="Tahoma"/>
          <w:bCs/>
          <w:sz w:val="22"/>
          <w:szCs w:val="22"/>
          <w:lang w:eastAsia="en-US"/>
        </w:rPr>
        <w:t xml:space="preserve">Sujeto Obligado </w:t>
      </w:r>
      <w:r w:rsidR="00A06A3A" w:rsidRPr="00E87780">
        <w:rPr>
          <w:rFonts w:ascii="Palatino Linotype" w:eastAsia="Calibri" w:hAnsi="Palatino Linotype" w:cs="Tahoma"/>
          <w:bCs/>
          <w:sz w:val="22"/>
          <w:szCs w:val="22"/>
          <w:lang w:eastAsia="en-US"/>
        </w:rPr>
        <w:t xml:space="preserve">envió un Acta del Comité de Transparencia; sin embargo, </w:t>
      </w:r>
      <w:r w:rsidR="0036616A" w:rsidRPr="00E87780">
        <w:rPr>
          <w:rFonts w:ascii="Palatino Linotype" w:eastAsia="Calibri" w:hAnsi="Palatino Linotype" w:cs="Tahoma"/>
          <w:bCs/>
          <w:sz w:val="22"/>
          <w:szCs w:val="22"/>
          <w:lang w:eastAsia="en-US"/>
        </w:rPr>
        <w:t xml:space="preserve">el artículo 170 de la Ley de Transparencia y Acceso a la Información Pública del Estado de México y Municipios, a la letra </w:t>
      </w:r>
      <w:r w:rsidR="00A06A3A" w:rsidRPr="00E87780">
        <w:rPr>
          <w:rFonts w:ascii="Palatino Linotype" w:eastAsia="Calibri" w:hAnsi="Palatino Linotype" w:cs="Tahoma"/>
          <w:bCs/>
          <w:sz w:val="22"/>
          <w:szCs w:val="22"/>
          <w:lang w:eastAsia="en-US"/>
        </w:rPr>
        <w:t>refiere</w:t>
      </w:r>
      <w:r w:rsidR="0036616A" w:rsidRPr="00E87780">
        <w:rPr>
          <w:rFonts w:ascii="Palatino Linotype" w:eastAsia="Calibri" w:hAnsi="Palatino Linotype" w:cs="Tahoma"/>
          <w:bCs/>
          <w:sz w:val="22"/>
          <w:szCs w:val="22"/>
          <w:lang w:eastAsia="en-US"/>
        </w:rPr>
        <w:t>:</w:t>
      </w:r>
    </w:p>
    <w:p w14:paraId="63BF1C5A" w14:textId="056C913C" w:rsidR="0036616A" w:rsidRPr="00E87780" w:rsidRDefault="0036616A" w:rsidP="00D53661">
      <w:pPr>
        <w:tabs>
          <w:tab w:val="left" w:pos="4962"/>
        </w:tabs>
        <w:spacing w:line="360" w:lineRule="auto"/>
        <w:jc w:val="both"/>
        <w:rPr>
          <w:rFonts w:ascii="Palatino Linotype" w:eastAsia="Calibri" w:hAnsi="Palatino Linotype" w:cs="Tahoma"/>
          <w:bCs/>
          <w:sz w:val="22"/>
          <w:szCs w:val="22"/>
          <w:lang w:eastAsia="en-US"/>
        </w:rPr>
      </w:pPr>
    </w:p>
    <w:p w14:paraId="205EDD84" w14:textId="463E1AFD" w:rsidR="00D0669F" w:rsidRPr="00E87780" w:rsidRDefault="0036616A" w:rsidP="0036616A">
      <w:pPr>
        <w:spacing w:line="360" w:lineRule="auto"/>
        <w:ind w:left="567" w:right="539"/>
        <w:jc w:val="both"/>
        <w:rPr>
          <w:rFonts w:ascii="Palatino Linotype" w:hAnsi="Palatino Linotype" w:cs="Tahoma"/>
          <w:b/>
          <w:szCs w:val="24"/>
        </w:rPr>
      </w:pPr>
      <w:r w:rsidRPr="00E87780">
        <w:rPr>
          <w:rFonts w:ascii="Palatino Linotype" w:hAnsi="Palatino Linotype" w:cs="Tahoma"/>
          <w:b/>
          <w:szCs w:val="24"/>
        </w:rPr>
        <w:t xml:space="preserve">Artículo 170. </w:t>
      </w:r>
      <w:r w:rsidRPr="00E87780">
        <w:rPr>
          <w:rFonts w:ascii="Palatino Linotype" w:hAnsi="Palatino Linotype" w:cs="Tahoma"/>
          <w:szCs w:val="24"/>
        </w:rPr>
        <w:t xml:space="preserve">La resolución del Comité de Transparencia que confirme la inexistencia de la información solicitada </w:t>
      </w:r>
      <w:r w:rsidRPr="00E87780">
        <w:rPr>
          <w:rFonts w:ascii="Palatino Linotype" w:hAnsi="Palatino Linotype" w:cs="Tahoma"/>
          <w:b/>
          <w:szCs w:val="24"/>
        </w:rPr>
        <w:t>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284BE99D" w14:textId="6E5257F5" w:rsidR="0036616A" w:rsidRPr="00E87780" w:rsidRDefault="00D0669F" w:rsidP="00E34A3D">
      <w:pPr>
        <w:spacing w:line="360" w:lineRule="auto"/>
        <w:ind w:left="567" w:right="539"/>
        <w:jc w:val="both"/>
        <w:rPr>
          <w:rFonts w:ascii="Palatino Linotype" w:hAnsi="Palatino Linotype" w:cs="Tahoma"/>
          <w:szCs w:val="24"/>
        </w:rPr>
      </w:pPr>
      <w:r w:rsidRPr="00E87780">
        <w:rPr>
          <w:rFonts w:ascii="Palatino Linotype" w:hAnsi="Palatino Linotype" w:cs="Tahoma"/>
          <w:szCs w:val="24"/>
        </w:rPr>
        <w:t>(</w:t>
      </w:r>
      <w:r w:rsidR="0036616A" w:rsidRPr="00E87780">
        <w:rPr>
          <w:rFonts w:ascii="Palatino Linotype" w:hAnsi="Palatino Linotype" w:cs="Tahoma"/>
          <w:szCs w:val="24"/>
        </w:rPr>
        <w:t>Énfasis añadido</w:t>
      </w:r>
      <w:r w:rsidRPr="00E87780">
        <w:rPr>
          <w:rFonts w:ascii="Palatino Linotype" w:hAnsi="Palatino Linotype" w:cs="Tahoma"/>
          <w:szCs w:val="24"/>
        </w:rPr>
        <w:t>.)</w:t>
      </w:r>
    </w:p>
    <w:p w14:paraId="56570B17" w14:textId="77777777" w:rsidR="001D29E1" w:rsidRPr="00E87780" w:rsidRDefault="001D29E1" w:rsidP="0036616A">
      <w:pPr>
        <w:tabs>
          <w:tab w:val="left" w:pos="4962"/>
        </w:tabs>
        <w:spacing w:line="360" w:lineRule="auto"/>
        <w:jc w:val="right"/>
        <w:rPr>
          <w:rFonts w:ascii="Palatino Linotype" w:eastAsia="Calibri" w:hAnsi="Palatino Linotype" w:cs="Tahoma"/>
          <w:bCs/>
          <w:sz w:val="22"/>
          <w:szCs w:val="22"/>
          <w:lang w:eastAsia="en-US"/>
        </w:rPr>
      </w:pPr>
    </w:p>
    <w:p w14:paraId="11A14B75" w14:textId="696B97C2" w:rsidR="00351200" w:rsidRPr="00E87780" w:rsidRDefault="00A61F83" w:rsidP="0036616A">
      <w:pPr>
        <w:shd w:val="clear" w:color="auto" w:fill="FFFFFF" w:themeFill="background1"/>
        <w:spacing w:line="360" w:lineRule="auto"/>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Cs/>
          <w:sz w:val="22"/>
          <w:szCs w:val="22"/>
          <w:lang w:val="es-ES" w:eastAsia="en-US"/>
        </w:rPr>
        <w:t xml:space="preserve">En ese contexto, la </w:t>
      </w:r>
      <w:r w:rsidR="00EC5CCB" w:rsidRPr="00E87780">
        <w:rPr>
          <w:rFonts w:ascii="Palatino Linotype" w:eastAsia="Calibri" w:hAnsi="Palatino Linotype" w:cs="Tahoma"/>
          <w:bCs/>
          <w:sz w:val="22"/>
          <w:szCs w:val="22"/>
          <w:lang w:val="es-ES" w:eastAsia="en-US"/>
        </w:rPr>
        <w:t>Titular de Administración del Sistema</w:t>
      </w:r>
      <w:r w:rsidR="00EC5CCB" w:rsidRPr="00E87780">
        <w:rPr>
          <w:rFonts w:ascii="Palatino Linotype" w:eastAsia="Calibri" w:hAnsi="Palatino Linotype" w:cs="Tahoma"/>
          <w:sz w:val="22"/>
          <w:szCs w:val="22"/>
          <w:lang w:eastAsia="en-US"/>
        </w:rPr>
        <w:t xml:space="preserve"> Municipal para el Desarrollo Integral de la Familia de Nezahualcóyotl,</w:t>
      </w:r>
      <w:r w:rsidR="00EC5CCB" w:rsidRPr="00E87780">
        <w:rPr>
          <w:rFonts w:ascii="Palatino Linotype" w:eastAsia="Calibri" w:hAnsi="Palatino Linotype" w:cs="Tahoma"/>
          <w:bCs/>
          <w:sz w:val="22"/>
          <w:szCs w:val="22"/>
          <w:lang w:val="es-ES" w:eastAsia="en-US"/>
        </w:rPr>
        <w:t xml:space="preserve"> indicó que </w:t>
      </w:r>
      <w:r w:rsidR="00EC5CCB" w:rsidRPr="00E87780">
        <w:rPr>
          <w:rFonts w:ascii="Palatino Linotype" w:eastAsia="Calibri" w:hAnsi="Palatino Linotype" w:cs="Tahoma"/>
          <w:b/>
          <w:bCs/>
          <w:sz w:val="22"/>
          <w:szCs w:val="22"/>
          <w:lang w:val="es-ES" w:eastAsia="en-US"/>
        </w:rPr>
        <w:t>se declar</w:t>
      </w:r>
      <w:r w:rsidR="00A06A3A" w:rsidRPr="00E87780">
        <w:rPr>
          <w:rFonts w:ascii="Palatino Linotype" w:eastAsia="Calibri" w:hAnsi="Palatino Linotype" w:cs="Tahoma"/>
          <w:b/>
          <w:bCs/>
          <w:sz w:val="22"/>
          <w:szCs w:val="22"/>
          <w:lang w:val="es-ES" w:eastAsia="en-US"/>
        </w:rPr>
        <w:t>ó</w:t>
      </w:r>
      <w:r w:rsidR="00EC5CCB" w:rsidRPr="00E87780">
        <w:rPr>
          <w:rFonts w:ascii="Palatino Linotype" w:eastAsia="Calibri" w:hAnsi="Palatino Linotype" w:cs="Tahoma"/>
          <w:b/>
          <w:bCs/>
          <w:sz w:val="22"/>
          <w:szCs w:val="22"/>
          <w:lang w:val="es-ES" w:eastAsia="en-US"/>
        </w:rPr>
        <w:t xml:space="preserve"> la inexistencia de la información solicitada, por cuestiones del cambio de administración ya que</w:t>
      </w:r>
      <w:r w:rsidR="00EC5CCB" w:rsidRPr="00E87780">
        <w:rPr>
          <w:rFonts w:ascii="Palatino Linotype" w:eastAsia="Calibri" w:hAnsi="Palatino Linotype" w:cs="Tahoma"/>
          <w:bCs/>
          <w:sz w:val="22"/>
          <w:szCs w:val="22"/>
          <w:lang w:val="es-ES" w:eastAsia="en-US"/>
        </w:rPr>
        <w:t xml:space="preserve"> </w:t>
      </w:r>
      <w:r w:rsidR="00EC5CCB" w:rsidRPr="00E87780">
        <w:rPr>
          <w:rFonts w:ascii="Palatino Linotype" w:eastAsia="Calibri" w:hAnsi="Palatino Linotype" w:cs="Tahoma"/>
          <w:b/>
          <w:bCs/>
          <w:sz w:val="22"/>
          <w:szCs w:val="22"/>
          <w:lang w:val="es-ES" w:eastAsia="en-US"/>
        </w:rPr>
        <w:t>no se ha</w:t>
      </w:r>
      <w:r w:rsidR="00A06A3A" w:rsidRPr="00E87780">
        <w:rPr>
          <w:rFonts w:ascii="Palatino Linotype" w:eastAsia="Calibri" w:hAnsi="Palatino Linotype" w:cs="Tahoma"/>
          <w:b/>
          <w:bCs/>
          <w:sz w:val="22"/>
          <w:szCs w:val="22"/>
          <w:lang w:val="es-ES" w:eastAsia="en-US"/>
        </w:rPr>
        <w:t>bía</w:t>
      </w:r>
      <w:r w:rsidR="00EC5CCB" w:rsidRPr="00E87780">
        <w:rPr>
          <w:rFonts w:ascii="Palatino Linotype" w:eastAsia="Calibri" w:hAnsi="Palatino Linotype" w:cs="Tahoma"/>
          <w:b/>
          <w:bCs/>
          <w:sz w:val="22"/>
          <w:szCs w:val="22"/>
          <w:lang w:val="es-ES" w:eastAsia="en-US"/>
        </w:rPr>
        <w:t xml:space="preserve"> generado nómina de la primera quincena de enero de 2019</w:t>
      </w:r>
      <w:r w:rsidR="00EC5CCB" w:rsidRPr="00E87780">
        <w:rPr>
          <w:rFonts w:ascii="Palatino Linotype" w:eastAsia="Calibri" w:hAnsi="Palatino Linotype" w:cs="Tahoma"/>
          <w:bCs/>
          <w:sz w:val="22"/>
          <w:szCs w:val="22"/>
          <w:lang w:val="es-ES" w:eastAsia="en-US"/>
        </w:rPr>
        <w:t xml:space="preserve">, </w:t>
      </w:r>
      <w:r w:rsidR="00EC5CCB" w:rsidRPr="00E87780">
        <w:rPr>
          <w:rFonts w:ascii="Palatino Linotype" w:eastAsia="Calibri" w:hAnsi="Palatino Linotype" w:cs="Tahoma"/>
          <w:b/>
          <w:bCs/>
          <w:sz w:val="22"/>
          <w:szCs w:val="22"/>
          <w:lang w:val="es-ES" w:eastAsia="en-US"/>
        </w:rPr>
        <w:t>debido a que el presupuesto de egresos para el presente año, se enc</w:t>
      </w:r>
      <w:r w:rsidR="00A06A3A" w:rsidRPr="00E87780">
        <w:rPr>
          <w:rFonts w:ascii="Palatino Linotype" w:eastAsia="Calibri" w:hAnsi="Palatino Linotype" w:cs="Tahoma"/>
          <w:b/>
          <w:bCs/>
          <w:sz w:val="22"/>
          <w:szCs w:val="22"/>
          <w:lang w:val="es-ES" w:eastAsia="en-US"/>
        </w:rPr>
        <w:t>ontraba</w:t>
      </w:r>
      <w:r w:rsidR="00EC5CCB" w:rsidRPr="00E87780">
        <w:rPr>
          <w:rFonts w:ascii="Palatino Linotype" w:eastAsia="Calibri" w:hAnsi="Palatino Linotype" w:cs="Tahoma"/>
          <w:b/>
          <w:bCs/>
          <w:sz w:val="22"/>
          <w:szCs w:val="22"/>
          <w:lang w:val="es-ES" w:eastAsia="en-US"/>
        </w:rPr>
        <w:t xml:space="preserve"> en proceso de ser aprobado</w:t>
      </w:r>
      <w:r w:rsidR="00EC5CCB" w:rsidRPr="00E87780">
        <w:rPr>
          <w:rFonts w:ascii="Palatino Linotype" w:eastAsia="Calibri" w:hAnsi="Palatino Linotype" w:cs="Tahoma"/>
          <w:bCs/>
          <w:sz w:val="22"/>
          <w:szCs w:val="22"/>
          <w:lang w:val="es-ES" w:eastAsia="en-US"/>
        </w:rPr>
        <w:t>.</w:t>
      </w:r>
    </w:p>
    <w:p w14:paraId="11A14B76" w14:textId="77777777" w:rsidR="00351200" w:rsidRPr="00E87780" w:rsidRDefault="00351200" w:rsidP="0036616A">
      <w:pPr>
        <w:shd w:val="clear" w:color="auto" w:fill="FFFFFF" w:themeFill="background1"/>
        <w:spacing w:line="360" w:lineRule="auto"/>
        <w:jc w:val="both"/>
        <w:rPr>
          <w:rFonts w:ascii="Palatino Linotype" w:eastAsia="Calibri" w:hAnsi="Palatino Linotype" w:cs="Tahoma"/>
          <w:bCs/>
          <w:sz w:val="22"/>
          <w:szCs w:val="22"/>
          <w:lang w:val="es-ES" w:eastAsia="en-US"/>
        </w:rPr>
      </w:pPr>
    </w:p>
    <w:p w14:paraId="11A14B77" w14:textId="20694EB5" w:rsidR="00351200" w:rsidRPr="00E87780" w:rsidRDefault="00A61F83" w:rsidP="00FD3113">
      <w:pPr>
        <w:spacing w:line="360" w:lineRule="auto"/>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Cs/>
          <w:sz w:val="22"/>
          <w:szCs w:val="22"/>
          <w:lang w:val="es-ES" w:eastAsia="en-US"/>
        </w:rPr>
        <w:t xml:space="preserve">En otro orden de ideas, el área en comento precisó que no tenía </w:t>
      </w:r>
      <w:r w:rsidR="00EC5CCB" w:rsidRPr="00E87780">
        <w:rPr>
          <w:rFonts w:ascii="Palatino Linotype" w:eastAsia="Calibri" w:hAnsi="Palatino Linotype" w:cs="Tahoma"/>
          <w:bCs/>
          <w:sz w:val="22"/>
          <w:szCs w:val="22"/>
          <w:lang w:val="es-ES" w:eastAsia="en-US"/>
        </w:rPr>
        <w:t>nómina de la primera quincena de enero de 2019</w:t>
      </w:r>
      <w:r w:rsidR="0059763A" w:rsidRPr="00E87780">
        <w:rPr>
          <w:rFonts w:ascii="Palatino Linotype" w:eastAsia="Calibri" w:hAnsi="Palatino Linotype" w:cs="Tahoma"/>
          <w:bCs/>
          <w:sz w:val="22"/>
          <w:szCs w:val="22"/>
          <w:lang w:val="es-ES" w:eastAsia="en-US"/>
        </w:rPr>
        <w:t>; por lo que, se puede advertir que señaló las razones por las cuales no contaba con la información</w:t>
      </w:r>
      <w:r w:rsidR="00C86693" w:rsidRPr="00E87780">
        <w:rPr>
          <w:rFonts w:ascii="Palatino Linotype" w:eastAsia="Calibri" w:hAnsi="Palatino Linotype" w:cs="Tahoma"/>
          <w:bCs/>
          <w:sz w:val="22"/>
          <w:szCs w:val="22"/>
          <w:lang w:val="es-ES" w:eastAsia="en-US"/>
        </w:rPr>
        <w:t xml:space="preserve"> y se puso a la vista del Recurrente la declaración de inexistencia</w:t>
      </w:r>
      <w:r w:rsidR="0059763A" w:rsidRPr="00E87780">
        <w:rPr>
          <w:rFonts w:ascii="Palatino Linotype" w:eastAsia="Calibri" w:hAnsi="Palatino Linotype" w:cs="Tahoma"/>
          <w:bCs/>
          <w:sz w:val="22"/>
          <w:szCs w:val="22"/>
          <w:lang w:val="es-ES" w:eastAsia="en-US"/>
        </w:rPr>
        <w:t>.</w:t>
      </w:r>
    </w:p>
    <w:p w14:paraId="11A14B78" w14:textId="77777777" w:rsidR="0059763A" w:rsidRPr="00E87780" w:rsidRDefault="0059763A" w:rsidP="00FD3113">
      <w:pPr>
        <w:spacing w:line="360" w:lineRule="auto"/>
        <w:jc w:val="both"/>
        <w:rPr>
          <w:rFonts w:ascii="Palatino Linotype" w:eastAsia="Calibri" w:hAnsi="Palatino Linotype" w:cs="Tahoma"/>
          <w:bCs/>
          <w:sz w:val="22"/>
          <w:szCs w:val="22"/>
          <w:lang w:val="es-ES" w:eastAsia="en-US"/>
        </w:rPr>
      </w:pPr>
    </w:p>
    <w:p w14:paraId="11A14B79" w14:textId="77777777" w:rsidR="0059763A" w:rsidRPr="00E87780" w:rsidRDefault="0059763A" w:rsidP="00FD3113">
      <w:pPr>
        <w:spacing w:line="360" w:lineRule="auto"/>
        <w:jc w:val="both"/>
        <w:rPr>
          <w:rFonts w:ascii="Palatino Linotype" w:hAnsi="Palatino Linotype" w:cs="Tahoma"/>
          <w:sz w:val="22"/>
          <w:szCs w:val="22"/>
        </w:rPr>
      </w:pPr>
      <w:r w:rsidRPr="00E87780">
        <w:rPr>
          <w:rFonts w:ascii="Palatino Linotype" w:hAnsi="Palatino Linotype" w:cs="Tahoma"/>
          <w:sz w:val="22"/>
          <w:szCs w:val="22"/>
        </w:rPr>
        <w:t>Al respecto, cabe traer a colación el Criterio 14/17, emitido el Instituto Nacional de Transparencia, Acceso a la Información y Protección de Datos Personales, el cual señala lo siguiente:</w:t>
      </w:r>
    </w:p>
    <w:p w14:paraId="11A14B7A" w14:textId="77777777" w:rsidR="0059763A" w:rsidRPr="00E87780" w:rsidRDefault="0059763A" w:rsidP="00FD3113">
      <w:pPr>
        <w:spacing w:line="360" w:lineRule="auto"/>
        <w:jc w:val="both"/>
        <w:rPr>
          <w:rFonts w:ascii="Palatino Linotype" w:hAnsi="Palatino Linotype" w:cs="Tahoma"/>
          <w:sz w:val="22"/>
          <w:szCs w:val="22"/>
        </w:rPr>
      </w:pPr>
    </w:p>
    <w:p w14:paraId="11A14B7B" w14:textId="77777777" w:rsidR="0059763A" w:rsidRPr="00E87780" w:rsidRDefault="0059763A" w:rsidP="00FD3113">
      <w:pPr>
        <w:spacing w:line="360" w:lineRule="auto"/>
        <w:ind w:left="567" w:right="567"/>
        <w:jc w:val="both"/>
        <w:rPr>
          <w:rFonts w:ascii="Palatino Linotype" w:hAnsi="Palatino Linotype" w:cs="Tahoma"/>
          <w:bCs/>
          <w:lang w:val="es-ES"/>
        </w:rPr>
      </w:pPr>
      <w:r w:rsidRPr="00E87780">
        <w:rPr>
          <w:rFonts w:ascii="Palatino Linotype" w:hAnsi="Palatino Linotype" w:cs="Tahoma"/>
          <w:b/>
          <w:bCs/>
        </w:rPr>
        <w:lastRenderedPageBreak/>
        <w:t xml:space="preserve">Inexistencia. </w:t>
      </w:r>
      <w:r w:rsidRPr="00E87780">
        <w:rPr>
          <w:rFonts w:ascii="Palatino Linotype" w:hAnsi="Palatino Linotype" w:cs="Tahoma"/>
          <w:bCs/>
        </w:rPr>
        <w:t xml:space="preserve">La inexistencia es una cuestión de hecho que se atribuye a la información solicitada e implica que ésta no se encuentra en los archivos del sujeto obligado, no obstante que cuenta con facultades para poseerla. </w:t>
      </w:r>
    </w:p>
    <w:p w14:paraId="11A14B7C" w14:textId="77777777" w:rsidR="0059763A" w:rsidRPr="00E87780" w:rsidRDefault="0059763A" w:rsidP="00FD3113">
      <w:pPr>
        <w:spacing w:line="360" w:lineRule="auto"/>
        <w:jc w:val="both"/>
        <w:rPr>
          <w:rFonts w:ascii="Palatino Linotype" w:hAnsi="Palatino Linotype" w:cs="Tahoma"/>
          <w:sz w:val="22"/>
          <w:szCs w:val="22"/>
        </w:rPr>
      </w:pPr>
    </w:p>
    <w:p w14:paraId="24375B72" w14:textId="1452466C" w:rsidR="00C2651D" w:rsidRPr="00E87780" w:rsidRDefault="00241A78" w:rsidP="00FD3113">
      <w:pPr>
        <w:spacing w:line="360" w:lineRule="auto"/>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Cs/>
          <w:sz w:val="22"/>
          <w:szCs w:val="22"/>
          <w:lang w:val="es-ES" w:eastAsia="en-US"/>
        </w:rPr>
        <w:t xml:space="preserve">Lo anterior, </w:t>
      </w:r>
      <w:r w:rsidR="00685306" w:rsidRPr="00E87780">
        <w:rPr>
          <w:rFonts w:ascii="Palatino Linotype" w:eastAsia="Calibri" w:hAnsi="Palatino Linotype" w:cs="Tahoma"/>
          <w:bCs/>
          <w:sz w:val="22"/>
          <w:szCs w:val="22"/>
          <w:lang w:val="es-ES" w:eastAsia="en-US"/>
        </w:rPr>
        <w:t xml:space="preserve">fue acreditado por </w:t>
      </w:r>
      <w:r w:rsidRPr="00E87780">
        <w:rPr>
          <w:rFonts w:ascii="Palatino Linotype" w:eastAsia="Calibri" w:hAnsi="Palatino Linotype" w:cs="Tahoma"/>
          <w:bCs/>
          <w:sz w:val="22"/>
          <w:szCs w:val="22"/>
          <w:lang w:val="es-ES" w:eastAsia="en-US"/>
        </w:rPr>
        <w:t xml:space="preserve">el Sujeto Obligado, al precisar que </w:t>
      </w:r>
      <w:r w:rsidR="00685306" w:rsidRPr="00E87780">
        <w:rPr>
          <w:rFonts w:ascii="Palatino Linotype" w:eastAsia="Calibri" w:hAnsi="Palatino Linotype" w:cs="Tahoma"/>
          <w:bCs/>
          <w:sz w:val="22"/>
          <w:szCs w:val="22"/>
          <w:lang w:val="es-ES" w:eastAsia="en-US"/>
        </w:rPr>
        <w:t xml:space="preserve">al momento de dar trámite a la solicitud de acceso a la información que nos ocupa, </w:t>
      </w:r>
      <w:r w:rsidR="00C2651D" w:rsidRPr="00E87780">
        <w:rPr>
          <w:rFonts w:ascii="Palatino Linotype" w:eastAsia="Calibri" w:hAnsi="Palatino Linotype" w:cs="Tahoma"/>
          <w:bCs/>
          <w:sz w:val="22"/>
          <w:szCs w:val="22"/>
          <w:lang w:val="es-ES" w:eastAsia="en-US"/>
        </w:rPr>
        <w:t xml:space="preserve">el </w:t>
      </w:r>
      <w:r w:rsidR="00A06A3A" w:rsidRPr="00E87780">
        <w:rPr>
          <w:rFonts w:ascii="Palatino Linotype" w:eastAsia="Calibri" w:hAnsi="Palatino Linotype" w:cs="Tahoma"/>
          <w:bCs/>
          <w:sz w:val="22"/>
          <w:szCs w:val="22"/>
          <w:lang w:val="es-ES" w:eastAsia="en-US"/>
        </w:rPr>
        <w:t>P</w:t>
      </w:r>
      <w:r w:rsidR="00C2651D" w:rsidRPr="00E87780">
        <w:rPr>
          <w:rFonts w:ascii="Palatino Linotype" w:eastAsia="Calibri" w:hAnsi="Palatino Linotype" w:cs="Tahoma"/>
          <w:bCs/>
          <w:sz w:val="22"/>
          <w:szCs w:val="22"/>
          <w:lang w:val="es-ES" w:eastAsia="en-US"/>
        </w:rPr>
        <w:t xml:space="preserve">resupuesto de </w:t>
      </w:r>
      <w:r w:rsidR="00A06A3A" w:rsidRPr="00E87780">
        <w:rPr>
          <w:rFonts w:ascii="Palatino Linotype" w:eastAsia="Calibri" w:hAnsi="Palatino Linotype" w:cs="Tahoma"/>
          <w:bCs/>
          <w:sz w:val="22"/>
          <w:szCs w:val="22"/>
          <w:lang w:val="es-ES" w:eastAsia="en-US"/>
        </w:rPr>
        <w:t>E</w:t>
      </w:r>
      <w:r w:rsidR="00C2651D" w:rsidRPr="00E87780">
        <w:rPr>
          <w:rFonts w:ascii="Palatino Linotype" w:eastAsia="Calibri" w:hAnsi="Palatino Linotype" w:cs="Tahoma"/>
          <w:bCs/>
          <w:sz w:val="22"/>
          <w:szCs w:val="22"/>
          <w:lang w:val="es-ES" w:eastAsia="en-US"/>
        </w:rPr>
        <w:t xml:space="preserve">gresos para el presente año, se </w:t>
      </w:r>
      <w:r w:rsidR="00685306" w:rsidRPr="00E87780">
        <w:rPr>
          <w:rFonts w:ascii="Palatino Linotype" w:eastAsia="Calibri" w:hAnsi="Palatino Linotype" w:cs="Tahoma"/>
          <w:bCs/>
          <w:sz w:val="22"/>
          <w:szCs w:val="22"/>
          <w:lang w:val="es-ES" w:eastAsia="en-US"/>
        </w:rPr>
        <w:t xml:space="preserve">encontraba </w:t>
      </w:r>
      <w:r w:rsidR="00C2651D" w:rsidRPr="00E87780">
        <w:rPr>
          <w:rFonts w:ascii="Palatino Linotype" w:eastAsia="Calibri" w:hAnsi="Palatino Linotype" w:cs="Tahoma"/>
          <w:bCs/>
          <w:sz w:val="22"/>
          <w:szCs w:val="22"/>
          <w:lang w:val="es-ES" w:eastAsia="en-US"/>
        </w:rPr>
        <w:t>en proceso de ser aprobado</w:t>
      </w:r>
      <w:r w:rsidRPr="00E87780">
        <w:rPr>
          <w:rFonts w:ascii="Palatino Linotype" w:eastAsia="Calibri" w:hAnsi="Palatino Linotype" w:cs="Tahoma"/>
          <w:bCs/>
          <w:sz w:val="22"/>
          <w:szCs w:val="22"/>
          <w:lang w:val="es-ES" w:eastAsia="en-US"/>
        </w:rPr>
        <w:t xml:space="preserve">; dicha situación toma sustento, con lo establecido en el artículo </w:t>
      </w:r>
      <w:r w:rsidR="00C2651D" w:rsidRPr="00E87780">
        <w:rPr>
          <w:rFonts w:ascii="Palatino Linotype" w:eastAsia="Calibri" w:hAnsi="Palatino Linotype" w:cs="Tahoma"/>
          <w:bCs/>
          <w:sz w:val="22"/>
          <w:szCs w:val="22"/>
          <w:lang w:val="es-ES" w:eastAsia="en-US"/>
        </w:rPr>
        <w:t>351 del Código Financiero del Estado de México y Municipios</w:t>
      </w:r>
      <w:r w:rsidRPr="00E87780">
        <w:rPr>
          <w:rFonts w:ascii="Palatino Linotype" w:eastAsia="Calibri" w:hAnsi="Palatino Linotype" w:cs="Tahoma"/>
          <w:bCs/>
          <w:sz w:val="22"/>
          <w:szCs w:val="22"/>
          <w:lang w:val="es-ES" w:eastAsia="en-US"/>
        </w:rPr>
        <w:t xml:space="preserve">, que precisa que </w:t>
      </w:r>
      <w:r w:rsidR="00C2651D" w:rsidRPr="00E87780">
        <w:rPr>
          <w:rFonts w:ascii="Palatino Linotype" w:eastAsia="Calibri" w:hAnsi="Palatino Linotype" w:cs="Tahoma"/>
          <w:bCs/>
          <w:sz w:val="22"/>
          <w:szCs w:val="22"/>
          <w:lang w:val="es-ES" w:eastAsia="en-US"/>
        </w:rPr>
        <w:t>los Ayuntamientos al aprobar en forma definitiva su presupuesto de egresos, deberán publicar en la "Gaceta Municipal" de manera clara y entendible, todas y cada una de las partidas que lo integran, las remuneraciones de todo tipo aprobadas para los miembros del ayuntamiento y para los servidores públicos en general, incluyendo mandos medios y superiores de la administración municipal</w:t>
      </w:r>
      <w:r w:rsidR="00C2651D" w:rsidRPr="00E87780">
        <w:rPr>
          <w:rFonts w:ascii="Palatino Linotype" w:eastAsia="Calibri" w:hAnsi="Palatino Linotype" w:cs="Tahoma"/>
          <w:b/>
          <w:bCs/>
          <w:sz w:val="22"/>
          <w:szCs w:val="22"/>
          <w:lang w:val="es-ES" w:eastAsia="en-US"/>
        </w:rPr>
        <w:t>, a más tardar el 25 de febrero del año</w:t>
      </w:r>
      <w:r w:rsidR="00C2651D" w:rsidRPr="00E87780">
        <w:rPr>
          <w:rFonts w:ascii="Palatino Linotype" w:eastAsia="Calibri" w:hAnsi="Palatino Linotype" w:cs="Tahoma"/>
          <w:bCs/>
          <w:sz w:val="22"/>
          <w:szCs w:val="22"/>
          <w:lang w:val="es-ES" w:eastAsia="en-US"/>
        </w:rPr>
        <w:t xml:space="preserve"> para el cual habrá de aplicar dicho presupuesto. </w:t>
      </w:r>
    </w:p>
    <w:p w14:paraId="5DC5CD64" w14:textId="77777777" w:rsidR="00C2651D" w:rsidRPr="00E87780" w:rsidRDefault="00C2651D" w:rsidP="00FD3113">
      <w:pPr>
        <w:spacing w:line="360" w:lineRule="auto"/>
        <w:jc w:val="both"/>
        <w:rPr>
          <w:rFonts w:ascii="Palatino Linotype" w:eastAsia="Calibri" w:hAnsi="Palatino Linotype" w:cs="Tahoma"/>
          <w:bCs/>
          <w:sz w:val="22"/>
          <w:szCs w:val="22"/>
          <w:lang w:val="es-ES" w:eastAsia="en-US"/>
        </w:rPr>
      </w:pPr>
    </w:p>
    <w:p w14:paraId="3F31123D" w14:textId="7E2EC9C0" w:rsidR="00A57004" w:rsidRPr="00E87780" w:rsidRDefault="00241A78" w:rsidP="00FD3113">
      <w:pPr>
        <w:spacing w:line="360" w:lineRule="auto"/>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Cs/>
          <w:sz w:val="22"/>
          <w:szCs w:val="22"/>
          <w:lang w:val="es-ES" w:eastAsia="en-US"/>
        </w:rPr>
        <w:t xml:space="preserve">Conforme a lo anterior, se </w:t>
      </w:r>
      <w:r w:rsidR="00685306" w:rsidRPr="00E87780">
        <w:rPr>
          <w:rFonts w:ascii="Palatino Linotype" w:eastAsia="Calibri" w:hAnsi="Palatino Linotype" w:cs="Tahoma"/>
          <w:bCs/>
          <w:sz w:val="22"/>
          <w:szCs w:val="22"/>
          <w:lang w:val="es-ES" w:eastAsia="en-US"/>
        </w:rPr>
        <w:t xml:space="preserve">advierte </w:t>
      </w:r>
      <w:r w:rsidRPr="00E87780">
        <w:rPr>
          <w:rFonts w:ascii="Palatino Linotype" w:eastAsia="Calibri" w:hAnsi="Palatino Linotype" w:cs="Tahoma"/>
          <w:b/>
          <w:bCs/>
          <w:sz w:val="22"/>
          <w:szCs w:val="22"/>
          <w:lang w:val="es-ES" w:eastAsia="en-US"/>
        </w:rPr>
        <w:t>que</w:t>
      </w:r>
      <w:r w:rsidR="00685306" w:rsidRPr="00E87780">
        <w:rPr>
          <w:rFonts w:ascii="Palatino Linotype" w:eastAsia="Calibri" w:hAnsi="Palatino Linotype" w:cs="Tahoma"/>
          <w:b/>
          <w:bCs/>
          <w:sz w:val="22"/>
          <w:szCs w:val="22"/>
          <w:lang w:val="es-ES" w:eastAsia="en-US"/>
        </w:rPr>
        <w:t xml:space="preserve"> el </w:t>
      </w:r>
      <w:r w:rsidR="00623FB3" w:rsidRPr="00E87780">
        <w:rPr>
          <w:rFonts w:ascii="Palatino Linotype" w:eastAsia="Calibri" w:hAnsi="Palatino Linotype" w:cs="Tahoma"/>
          <w:b/>
          <w:bCs/>
          <w:sz w:val="22"/>
          <w:szCs w:val="22"/>
          <w:lang w:val="es-ES" w:eastAsia="en-US"/>
        </w:rPr>
        <w:t>S</w:t>
      </w:r>
      <w:r w:rsidR="00685306" w:rsidRPr="00E87780">
        <w:rPr>
          <w:rFonts w:ascii="Palatino Linotype" w:eastAsia="Calibri" w:hAnsi="Palatino Linotype" w:cs="Tahoma"/>
          <w:b/>
          <w:bCs/>
          <w:sz w:val="22"/>
          <w:szCs w:val="22"/>
          <w:lang w:val="es-ES" w:eastAsia="en-US"/>
        </w:rPr>
        <w:t xml:space="preserve">ujeto Obligado declaró la </w:t>
      </w:r>
      <w:r w:rsidRPr="00E87780">
        <w:rPr>
          <w:rFonts w:ascii="Palatino Linotype" w:eastAsia="Calibri" w:hAnsi="Palatino Linotype" w:cs="Tahoma"/>
          <w:b/>
          <w:bCs/>
          <w:sz w:val="22"/>
          <w:szCs w:val="22"/>
          <w:lang w:val="es-ES" w:eastAsia="en-US"/>
        </w:rPr>
        <w:t>inexisten</w:t>
      </w:r>
      <w:r w:rsidR="00685306" w:rsidRPr="00E87780">
        <w:rPr>
          <w:rFonts w:ascii="Palatino Linotype" w:eastAsia="Calibri" w:hAnsi="Palatino Linotype" w:cs="Tahoma"/>
          <w:b/>
          <w:bCs/>
          <w:sz w:val="22"/>
          <w:szCs w:val="22"/>
          <w:lang w:val="es-ES" w:eastAsia="en-US"/>
        </w:rPr>
        <w:t>cia</w:t>
      </w:r>
      <w:r w:rsidR="00685306" w:rsidRPr="00E87780">
        <w:rPr>
          <w:rFonts w:ascii="Palatino Linotype" w:eastAsia="Calibri" w:hAnsi="Palatino Linotype" w:cs="Tahoma"/>
          <w:bCs/>
          <w:sz w:val="22"/>
          <w:szCs w:val="22"/>
          <w:lang w:val="es-ES" w:eastAsia="en-US"/>
        </w:rPr>
        <w:t xml:space="preserve"> de</w:t>
      </w:r>
      <w:r w:rsidRPr="00E87780">
        <w:rPr>
          <w:rFonts w:ascii="Palatino Linotype" w:eastAsia="Calibri" w:hAnsi="Palatino Linotype" w:cs="Tahoma"/>
          <w:bCs/>
          <w:sz w:val="22"/>
          <w:szCs w:val="22"/>
          <w:lang w:val="es-ES" w:eastAsia="en-US"/>
        </w:rPr>
        <w:t xml:space="preserve"> la información concerniente </w:t>
      </w:r>
      <w:r w:rsidR="001779C4" w:rsidRPr="00E87780">
        <w:rPr>
          <w:rFonts w:ascii="Palatino Linotype" w:eastAsia="Calibri" w:hAnsi="Palatino Linotype" w:cs="Tahoma"/>
          <w:bCs/>
          <w:sz w:val="22"/>
          <w:szCs w:val="22"/>
          <w:lang w:val="es-ES" w:eastAsia="en-US"/>
        </w:rPr>
        <w:t>los recibos de nómina de todo el personal del Sistema Municipal para el Desarrollo Integral de la Familia de Nezahualcóyotl de la</w:t>
      </w:r>
      <w:r w:rsidR="00B03ECD" w:rsidRPr="00E87780">
        <w:rPr>
          <w:rFonts w:ascii="Palatino Linotype" w:eastAsia="Calibri" w:hAnsi="Palatino Linotype" w:cs="Tahoma"/>
          <w:bCs/>
          <w:sz w:val="22"/>
          <w:szCs w:val="22"/>
          <w:lang w:val="es-ES" w:eastAsia="en-US"/>
        </w:rPr>
        <w:t xml:space="preserve"> primera quincena de enero 2019</w:t>
      </w:r>
      <w:r w:rsidR="00623FB3" w:rsidRPr="00E87780">
        <w:rPr>
          <w:rFonts w:ascii="Palatino Linotype" w:eastAsia="Calibri" w:hAnsi="Palatino Linotype" w:cs="Tahoma"/>
          <w:bCs/>
          <w:sz w:val="22"/>
          <w:szCs w:val="22"/>
          <w:lang w:val="es-ES" w:eastAsia="en-US"/>
        </w:rPr>
        <w:t xml:space="preserve">, de conformidad como consta en su acta; </w:t>
      </w:r>
      <w:r w:rsidR="00B03ECD" w:rsidRPr="00E87780">
        <w:rPr>
          <w:rFonts w:ascii="Palatino Linotype" w:eastAsia="Calibri" w:hAnsi="Palatino Linotype" w:cs="Tahoma"/>
          <w:bCs/>
          <w:sz w:val="22"/>
          <w:szCs w:val="22"/>
          <w:lang w:val="es-ES" w:eastAsia="en-US"/>
        </w:rPr>
        <w:t>sin embargo,</w:t>
      </w:r>
      <w:r w:rsidR="00623FB3" w:rsidRPr="00E87780">
        <w:rPr>
          <w:rFonts w:ascii="Palatino Linotype" w:eastAsia="Calibri" w:hAnsi="Palatino Linotype" w:cs="Tahoma"/>
          <w:bCs/>
          <w:sz w:val="22"/>
          <w:szCs w:val="22"/>
          <w:lang w:val="es-ES" w:eastAsia="en-US"/>
        </w:rPr>
        <w:t xml:space="preserve"> al no haberse entregado en Acuerdo de inexistencia,</w:t>
      </w:r>
      <w:r w:rsidRPr="00E87780">
        <w:rPr>
          <w:rFonts w:ascii="Palatino Linotype" w:eastAsia="Calibri" w:hAnsi="Palatino Linotype" w:cs="Tahoma"/>
          <w:bCs/>
          <w:sz w:val="22"/>
          <w:szCs w:val="22"/>
          <w:lang w:val="es-ES" w:eastAsia="en-US"/>
        </w:rPr>
        <w:t xml:space="preserve"> se considera que el Sujeto Obligado, </w:t>
      </w:r>
      <w:r w:rsidR="00184375" w:rsidRPr="00E87780">
        <w:rPr>
          <w:rFonts w:ascii="Palatino Linotype" w:eastAsia="Calibri" w:hAnsi="Palatino Linotype" w:cs="Tahoma"/>
          <w:bCs/>
          <w:sz w:val="22"/>
          <w:szCs w:val="22"/>
          <w:lang w:val="es-ES" w:eastAsia="en-US"/>
        </w:rPr>
        <w:t xml:space="preserve">no </w:t>
      </w:r>
      <w:r w:rsidR="00B03ECD" w:rsidRPr="00E87780">
        <w:rPr>
          <w:rFonts w:ascii="Palatino Linotype" w:eastAsia="Calibri" w:hAnsi="Palatino Linotype" w:cs="Tahoma"/>
          <w:bCs/>
          <w:sz w:val="22"/>
          <w:szCs w:val="22"/>
          <w:lang w:val="es-ES" w:eastAsia="en-US"/>
        </w:rPr>
        <w:t>fundó ni</w:t>
      </w:r>
      <w:r w:rsidRPr="00E87780">
        <w:rPr>
          <w:rFonts w:ascii="Palatino Linotype" w:eastAsia="Calibri" w:hAnsi="Palatino Linotype" w:cs="Tahoma"/>
          <w:bCs/>
          <w:sz w:val="22"/>
          <w:szCs w:val="22"/>
          <w:lang w:val="es-ES" w:eastAsia="en-US"/>
        </w:rPr>
        <w:t xml:space="preserve"> motivó la inexistencia de la información requerida, pues </w:t>
      </w:r>
      <w:r w:rsidR="00623FB3" w:rsidRPr="00E87780">
        <w:rPr>
          <w:rFonts w:ascii="Palatino Linotype" w:eastAsia="Calibri" w:hAnsi="Palatino Linotype" w:cs="Tahoma"/>
          <w:bCs/>
          <w:sz w:val="22"/>
          <w:szCs w:val="22"/>
          <w:lang w:val="es-ES" w:eastAsia="en-US"/>
        </w:rPr>
        <w:t xml:space="preserve">en el acta </w:t>
      </w:r>
      <w:r w:rsidR="00184375" w:rsidRPr="00E87780">
        <w:rPr>
          <w:rFonts w:ascii="Palatino Linotype" w:eastAsia="Calibri" w:hAnsi="Palatino Linotype" w:cs="Tahoma"/>
          <w:bCs/>
          <w:sz w:val="22"/>
          <w:szCs w:val="22"/>
          <w:lang w:val="es-ES" w:eastAsia="en-US"/>
        </w:rPr>
        <w:t xml:space="preserve">no </w:t>
      </w:r>
      <w:r w:rsidR="00623FB3" w:rsidRPr="00E87780">
        <w:rPr>
          <w:rFonts w:ascii="Palatino Linotype" w:eastAsia="Calibri" w:hAnsi="Palatino Linotype" w:cs="Tahoma"/>
          <w:bCs/>
          <w:sz w:val="22"/>
          <w:szCs w:val="22"/>
          <w:lang w:val="es-ES" w:eastAsia="en-US"/>
        </w:rPr>
        <w:t xml:space="preserve">señalan </w:t>
      </w:r>
      <w:r w:rsidRPr="00E87780">
        <w:rPr>
          <w:rFonts w:ascii="Palatino Linotype" w:eastAsia="Calibri" w:hAnsi="Palatino Linotype" w:cs="Tahoma"/>
          <w:bCs/>
          <w:sz w:val="22"/>
          <w:szCs w:val="22"/>
          <w:lang w:val="es-ES" w:eastAsia="en-US"/>
        </w:rPr>
        <w:t xml:space="preserve">las razones por las cuales no contaba con la misma, </w:t>
      </w:r>
      <w:r w:rsidR="00184375" w:rsidRPr="00E87780">
        <w:rPr>
          <w:rFonts w:ascii="Palatino Linotype" w:eastAsia="Calibri" w:hAnsi="Palatino Linotype" w:cs="Tahoma"/>
          <w:bCs/>
          <w:sz w:val="22"/>
          <w:szCs w:val="22"/>
          <w:lang w:val="es-ES" w:eastAsia="en-US"/>
        </w:rPr>
        <w:t xml:space="preserve">debido a que en el </w:t>
      </w:r>
      <w:r w:rsidR="00623FB3" w:rsidRPr="00E87780">
        <w:rPr>
          <w:rFonts w:ascii="Palatino Linotype" w:eastAsia="Calibri" w:hAnsi="Palatino Linotype" w:cs="Tahoma"/>
          <w:bCs/>
          <w:sz w:val="22"/>
          <w:szCs w:val="22"/>
          <w:lang w:val="es-ES" w:eastAsia="en-US"/>
        </w:rPr>
        <w:t>documento entregado</w:t>
      </w:r>
      <w:r w:rsidR="00184375" w:rsidRPr="00E87780">
        <w:rPr>
          <w:rFonts w:ascii="Palatino Linotype" w:eastAsia="Calibri" w:hAnsi="Palatino Linotype" w:cs="Tahoma"/>
          <w:bCs/>
          <w:sz w:val="22"/>
          <w:szCs w:val="22"/>
          <w:lang w:val="es-ES" w:eastAsia="en-US"/>
        </w:rPr>
        <w:t xml:space="preserve"> </w:t>
      </w:r>
      <w:r w:rsidR="00623FB3" w:rsidRPr="00E87780">
        <w:rPr>
          <w:rFonts w:ascii="Palatino Linotype" w:eastAsia="Calibri" w:hAnsi="Palatino Linotype" w:cs="Tahoma"/>
          <w:bCs/>
          <w:sz w:val="22"/>
          <w:szCs w:val="22"/>
          <w:lang w:val="es-ES" w:eastAsia="en-US"/>
        </w:rPr>
        <w:t xml:space="preserve">sólo </w:t>
      </w:r>
      <w:r w:rsidR="00184375" w:rsidRPr="00E87780">
        <w:rPr>
          <w:rFonts w:ascii="Palatino Linotype" w:eastAsia="Calibri" w:hAnsi="Palatino Linotype" w:cs="Tahoma"/>
          <w:bCs/>
          <w:sz w:val="22"/>
          <w:szCs w:val="22"/>
          <w:lang w:val="es-ES" w:eastAsia="en-US"/>
        </w:rPr>
        <w:t xml:space="preserve">enuncia </w:t>
      </w:r>
      <w:r w:rsidR="00B03ECD" w:rsidRPr="00E87780">
        <w:rPr>
          <w:rFonts w:ascii="Palatino Linotype" w:eastAsia="Calibri" w:hAnsi="Palatino Linotype" w:cs="Tahoma"/>
          <w:bCs/>
          <w:sz w:val="22"/>
          <w:szCs w:val="22"/>
          <w:lang w:val="es-ES" w:eastAsia="en-US"/>
        </w:rPr>
        <w:t xml:space="preserve">la solicitud de información interpuesta por el Recurrente, </w:t>
      </w:r>
      <w:r w:rsidR="00623FB3" w:rsidRPr="00E87780">
        <w:rPr>
          <w:rFonts w:ascii="Palatino Linotype" w:eastAsia="Calibri" w:hAnsi="Palatino Linotype" w:cs="Tahoma"/>
          <w:bCs/>
          <w:sz w:val="22"/>
          <w:szCs w:val="22"/>
          <w:lang w:val="es-ES" w:eastAsia="en-US"/>
        </w:rPr>
        <w:t xml:space="preserve">así como la atención de otros asuntos de acuerdo con el Orden del Día de la Sesión, </w:t>
      </w:r>
      <w:r w:rsidR="00B03ECD" w:rsidRPr="00E87780">
        <w:rPr>
          <w:rFonts w:ascii="Palatino Linotype" w:eastAsia="Calibri" w:hAnsi="Palatino Linotype" w:cs="Tahoma"/>
          <w:bCs/>
          <w:sz w:val="22"/>
          <w:szCs w:val="22"/>
          <w:lang w:val="es-ES" w:eastAsia="en-US"/>
        </w:rPr>
        <w:t>sin encontrarse fundada</w:t>
      </w:r>
      <w:r w:rsidR="00A57004" w:rsidRPr="00E87780">
        <w:rPr>
          <w:rFonts w:ascii="Palatino Linotype" w:eastAsia="Calibri" w:hAnsi="Palatino Linotype" w:cs="Tahoma"/>
          <w:bCs/>
          <w:sz w:val="22"/>
          <w:szCs w:val="22"/>
          <w:lang w:val="es-ES" w:eastAsia="en-US"/>
        </w:rPr>
        <w:t>s</w:t>
      </w:r>
      <w:r w:rsidR="00B03ECD" w:rsidRPr="00E87780">
        <w:rPr>
          <w:rFonts w:ascii="Palatino Linotype" w:eastAsia="Calibri" w:hAnsi="Palatino Linotype" w:cs="Tahoma"/>
          <w:bCs/>
          <w:sz w:val="22"/>
          <w:szCs w:val="22"/>
          <w:lang w:val="es-ES" w:eastAsia="en-US"/>
        </w:rPr>
        <w:t xml:space="preserve"> ni motivada</w:t>
      </w:r>
      <w:r w:rsidR="00A57004" w:rsidRPr="00E87780">
        <w:rPr>
          <w:rFonts w:ascii="Palatino Linotype" w:eastAsia="Calibri" w:hAnsi="Palatino Linotype" w:cs="Tahoma"/>
          <w:bCs/>
          <w:sz w:val="22"/>
          <w:szCs w:val="22"/>
          <w:lang w:val="es-ES" w:eastAsia="en-US"/>
        </w:rPr>
        <w:t>s</w:t>
      </w:r>
      <w:r w:rsidR="00B03ECD" w:rsidRPr="00E87780">
        <w:rPr>
          <w:rFonts w:ascii="Palatino Linotype" w:eastAsia="Calibri" w:hAnsi="Palatino Linotype" w:cs="Tahoma"/>
          <w:bCs/>
          <w:sz w:val="22"/>
          <w:szCs w:val="22"/>
          <w:lang w:val="es-ES" w:eastAsia="en-US"/>
        </w:rPr>
        <w:t xml:space="preserve"> las razones hechas </w:t>
      </w:r>
      <w:r w:rsidR="00B03ECD" w:rsidRPr="00E87780">
        <w:rPr>
          <w:rFonts w:ascii="Palatino Linotype" w:eastAsia="Calibri" w:hAnsi="Palatino Linotype" w:cs="Tahoma"/>
          <w:bCs/>
          <w:sz w:val="22"/>
          <w:szCs w:val="22"/>
          <w:lang w:val="es-ES" w:eastAsia="en-US"/>
        </w:rPr>
        <w:lastRenderedPageBreak/>
        <w:t xml:space="preserve">valer por el Sujeto Obligado para no contar con los recibos de nómina de la primera quincena de dos mil diecinueve. </w:t>
      </w:r>
    </w:p>
    <w:p w14:paraId="7A308972" w14:textId="77777777" w:rsidR="00A57004" w:rsidRPr="00E87780" w:rsidRDefault="00A57004" w:rsidP="00FD3113">
      <w:pPr>
        <w:spacing w:line="360" w:lineRule="auto"/>
        <w:jc w:val="both"/>
        <w:rPr>
          <w:rFonts w:ascii="Palatino Linotype" w:eastAsia="Calibri" w:hAnsi="Palatino Linotype" w:cs="Tahoma"/>
          <w:bCs/>
          <w:sz w:val="22"/>
          <w:szCs w:val="22"/>
          <w:lang w:val="es-ES" w:eastAsia="en-US"/>
        </w:rPr>
      </w:pPr>
    </w:p>
    <w:p w14:paraId="3EDAC7C2" w14:textId="260BC416" w:rsidR="004A6C2E" w:rsidRPr="00E87780" w:rsidRDefault="00A57004" w:rsidP="00FD3113">
      <w:pPr>
        <w:spacing w:line="360" w:lineRule="auto"/>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Cs/>
          <w:sz w:val="22"/>
          <w:szCs w:val="22"/>
          <w:lang w:val="es-ES" w:eastAsia="en-US"/>
        </w:rPr>
        <w:t>En este sentido y toda vez que el documento entregado no satisface el derecho de acceso a la información del Recurrente, ni los extremos del artículo 170 de la Ley de Transparencia y Acceso a la Información Pública del Estado de México y Municipios, además de que al momento de la presentación de la solicitud, el Sujeto Obligado no contaba con la información solicitada, tal y como lo acreditó con la entrega de su Acta de Comité,</w:t>
      </w:r>
      <w:r w:rsidR="001E2299" w:rsidRPr="00E87780">
        <w:rPr>
          <w:rFonts w:ascii="Palatino Linotype" w:eastAsia="Calibri" w:hAnsi="Palatino Linotype" w:cs="Tahoma"/>
          <w:bCs/>
          <w:sz w:val="22"/>
          <w:szCs w:val="22"/>
          <w:lang w:val="es-ES" w:eastAsia="en-US"/>
        </w:rPr>
        <w:t xml:space="preserve"> el agravio es fundado y</w:t>
      </w:r>
      <w:r w:rsidRPr="00E87780">
        <w:rPr>
          <w:rFonts w:ascii="Palatino Linotype" w:eastAsia="Calibri" w:hAnsi="Palatino Linotype" w:cs="Tahoma"/>
          <w:bCs/>
          <w:sz w:val="22"/>
          <w:szCs w:val="22"/>
          <w:lang w:val="es-ES" w:eastAsia="en-US"/>
        </w:rPr>
        <w:t xml:space="preserve"> lo procedente es Revocar su respuesta y ordenar al</w:t>
      </w:r>
      <w:r w:rsidRPr="00E87780">
        <w:rPr>
          <w:rFonts w:ascii="Palatino Linotype" w:eastAsia="Calibri" w:hAnsi="Palatino Linotype" w:cs="Tahoma"/>
          <w:bCs/>
          <w:sz w:val="22"/>
          <w:szCs w:val="22"/>
          <w:lang w:eastAsia="en-US"/>
        </w:rPr>
        <w:t xml:space="preserve"> Sistema Municipal para el Desarrollo Integral de la Familia de Nezahualcóyotl</w:t>
      </w:r>
      <w:r w:rsidRPr="00E87780">
        <w:rPr>
          <w:rFonts w:ascii="Palatino Linotype" w:eastAsia="Calibri" w:hAnsi="Palatino Linotype" w:cs="Tahoma"/>
          <w:bCs/>
          <w:sz w:val="22"/>
          <w:szCs w:val="22"/>
          <w:lang w:val="es-ES" w:eastAsia="en-US"/>
        </w:rPr>
        <w:t xml:space="preserve"> a que entregue al Recurrente, el acuerdo emitido por el Comité de Transparencia en el que se funden y motiven las causas por las cuales al momento de la solicitud no contaba con la información.</w:t>
      </w:r>
      <w:r w:rsidR="00B03ECD" w:rsidRPr="00E87780">
        <w:rPr>
          <w:rFonts w:ascii="Palatino Linotype" w:eastAsia="Calibri" w:hAnsi="Palatino Linotype" w:cs="Tahoma"/>
          <w:bCs/>
          <w:sz w:val="22"/>
          <w:szCs w:val="22"/>
          <w:lang w:val="es-ES" w:eastAsia="en-US"/>
        </w:rPr>
        <w:t xml:space="preserve">              </w:t>
      </w:r>
    </w:p>
    <w:p w14:paraId="30C266C6" w14:textId="77777777" w:rsidR="004A6C2E" w:rsidRPr="00E87780" w:rsidRDefault="004A6C2E" w:rsidP="00FD3113">
      <w:pPr>
        <w:spacing w:line="360" w:lineRule="auto"/>
        <w:jc w:val="both"/>
        <w:rPr>
          <w:rFonts w:ascii="Palatino Linotype" w:eastAsia="Calibri" w:hAnsi="Palatino Linotype" w:cs="Tahoma"/>
          <w:bCs/>
          <w:sz w:val="22"/>
          <w:szCs w:val="22"/>
          <w:lang w:val="es-ES" w:eastAsia="en-US"/>
        </w:rPr>
      </w:pPr>
    </w:p>
    <w:p w14:paraId="1A905BD7" w14:textId="77777777" w:rsidR="00964F79" w:rsidRPr="00E87780" w:rsidRDefault="00964F79" w:rsidP="00964F79">
      <w:pPr>
        <w:tabs>
          <w:tab w:val="left" w:pos="4962"/>
        </w:tabs>
        <w:spacing w:line="360" w:lineRule="auto"/>
        <w:jc w:val="both"/>
        <w:rPr>
          <w:rFonts w:ascii="Palatino Linotype" w:hAnsi="Palatino Linotype" w:cs="Tahoma"/>
          <w:b/>
          <w:caps/>
          <w:sz w:val="22"/>
          <w:szCs w:val="22"/>
        </w:rPr>
      </w:pPr>
      <w:r w:rsidRPr="00E87780">
        <w:rPr>
          <w:rFonts w:ascii="Palatino Linotype" w:hAnsi="Palatino Linotype" w:cs="Tahoma"/>
          <w:b/>
          <w:caps/>
          <w:sz w:val="22"/>
          <w:szCs w:val="22"/>
        </w:rPr>
        <w:t>SextO. de la versión pública.</w:t>
      </w:r>
    </w:p>
    <w:p w14:paraId="2F200EF7" w14:textId="77777777" w:rsidR="00964F79" w:rsidRPr="00E87780" w:rsidRDefault="00964F79" w:rsidP="00964F79">
      <w:pPr>
        <w:tabs>
          <w:tab w:val="left" w:pos="4962"/>
        </w:tabs>
        <w:spacing w:line="360" w:lineRule="auto"/>
        <w:jc w:val="both"/>
        <w:rPr>
          <w:rFonts w:ascii="Palatino Linotype" w:hAnsi="Palatino Linotype" w:cs="Tahoma"/>
          <w:b/>
          <w:caps/>
          <w:sz w:val="22"/>
          <w:szCs w:val="22"/>
        </w:rPr>
      </w:pPr>
    </w:p>
    <w:p w14:paraId="7BEAD49F" w14:textId="68573A4F" w:rsidR="00964F79" w:rsidRPr="00E87780" w:rsidRDefault="00C160C0" w:rsidP="00964F79">
      <w:pPr>
        <w:tabs>
          <w:tab w:val="left" w:pos="4962"/>
        </w:tabs>
        <w:spacing w:line="360" w:lineRule="auto"/>
        <w:jc w:val="both"/>
        <w:rPr>
          <w:rFonts w:ascii="Palatino Linotype" w:hAnsi="Palatino Linotype" w:cs="Tahoma"/>
          <w:sz w:val="22"/>
          <w:szCs w:val="22"/>
        </w:rPr>
      </w:pPr>
      <w:r w:rsidRPr="00E87780">
        <w:rPr>
          <w:rFonts w:ascii="Palatino Linotype" w:hAnsi="Palatino Linotype" w:cs="Tahoma"/>
          <w:sz w:val="22"/>
          <w:szCs w:val="22"/>
        </w:rPr>
        <w:t xml:space="preserve">Es posible que los documentos que den respuesta a la solicitud </w:t>
      </w:r>
      <w:proofErr w:type="gramStart"/>
      <w:r w:rsidRPr="00E87780">
        <w:rPr>
          <w:rFonts w:ascii="Palatino Linotype" w:hAnsi="Palatino Linotype" w:cs="Tahoma"/>
          <w:sz w:val="22"/>
          <w:szCs w:val="22"/>
        </w:rPr>
        <w:t>contenga</w:t>
      </w:r>
      <w:proofErr w:type="gramEnd"/>
      <w:r w:rsidRPr="00E87780">
        <w:rPr>
          <w:rFonts w:ascii="Palatino Linotype" w:hAnsi="Palatino Linotype" w:cs="Tahoma"/>
          <w:sz w:val="22"/>
          <w:szCs w:val="22"/>
        </w:rPr>
        <w:t xml:space="preserve"> </w:t>
      </w:r>
      <w:r w:rsidR="00964F79" w:rsidRPr="00E87780">
        <w:rPr>
          <w:rFonts w:ascii="Palatino Linotype" w:hAnsi="Palatino Linotype" w:cs="Tahoma"/>
          <w:sz w:val="22"/>
          <w:szCs w:val="22"/>
          <w:lang w:val="es-ES"/>
        </w:rPr>
        <w:t>datos personales relacionados con la vida privada de los servidores públicos, por lo que conviene analizar la naturaleza de los mismos.</w:t>
      </w:r>
    </w:p>
    <w:p w14:paraId="7AEBCF1F"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4375BFBD" w14:textId="77777777" w:rsidR="00964F79" w:rsidRPr="00E87780" w:rsidRDefault="00964F79" w:rsidP="00964F79">
      <w:pPr>
        <w:spacing w:line="360" w:lineRule="auto"/>
        <w:ind w:right="-93"/>
        <w:jc w:val="both"/>
        <w:rPr>
          <w:rFonts w:ascii="Palatino Linotype" w:hAnsi="Palatino Linotype" w:cs="Tahoma"/>
          <w:sz w:val="22"/>
          <w:szCs w:val="22"/>
        </w:rPr>
      </w:pPr>
      <w:r w:rsidRPr="00E87780">
        <w:rPr>
          <w:rFonts w:ascii="Palatino Linotype" w:hAnsi="Palatino Linotype" w:cs="Tahoma"/>
          <w:bCs/>
          <w:iCs/>
          <w:sz w:val="22"/>
          <w:szCs w:val="22"/>
        </w:rPr>
        <w:t>Cuando los documentos de acceso público</w:t>
      </w:r>
      <w:r w:rsidRPr="00E87780">
        <w:rPr>
          <w:rFonts w:ascii="Palatino Linotype" w:hAnsi="Palatino Linotype" w:cs="Tahoma"/>
          <w:sz w:val="22"/>
          <w:szCs w:val="22"/>
        </w:rPr>
        <w:t xml:space="preserve"> puedan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174989A8" w14:textId="77777777" w:rsidR="00964F79" w:rsidRPr="00E87780" w:rsidRDefault="00964F79" w:rsidP="00964F79">
      <w:pPr>
        <w:spacing w:line="360" w:lineRule="auto"/>
        <w:ind w:right="-93"/>
        <w:jc w:val="both"/>
        <w:rPr>
          <w:rFonts w:ascii="Palatino Linotype" w:hAnsi="Palatino Linotype" w:cs="Tahoma"/>
          <w:sz w:val="22"/>
          <w:szCs w:val="22"/>
        </w:rPr>
      </w:pPr>
    </w:p>
    <w:p w14:paraId="7B32BD42"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lastRenderedPageBreak/>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49374E6"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07F8995D"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7203749"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59F5D5B1" w14:textId="050E8D7F"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w:t>
      </w:r>
      <w:r w:rsidR="00C160C0" w:rsidRPr="00E87780">
        <w:rPr>
          <w:rFonts w:ascii="Palatino Linotype" w:hAnsi="Palatino Linotype" w:cs="Tahoma"/>
          <w:bCs/>
          <w:iCs/>
          <w:sz w:val="22"/>
          <w:szCs w:val="22"/>
        </w:rPr>
        <w:t xml:space="preserve"> </w:t>
      </w:r>
      <w:r w:rsidRPr="00E87780">
        <w:rPr>
          <w:rFonts w:ascii="Palatino Linotype" w:hAnsi="Palatino Linotype" w:cs="Tahoma"/>
          <w:bCs/>
          <w:iCs/>
          <w:sz w:val="22"/>
          <w:szCs w:val="22"/>
        </w:rPr>
        <w:t>la referente a la intimidad de la vida privada y la imagen de las personas, será protegida a través de un marco jurídico rígido, de tratamiento y manejo de datos personales.</w:t>
      </w:r>
    </w:p>
    <w:p w14:paraId="4713CFE7"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5E1B9A45"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3FA4299"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12D9D940"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lastRenderedPageBreak/>
        <w:t>En concordancia con lo anterior, el artículo 143, fracción I, de la Ley previamente citada, establece que la información privada y los datos personales, concernientes a una persona física o jurídica colectiva identificada o identificable son confidenciales.</w:t>
      </w:r>
    </w:p>
    <w:p w14:paraId="4A7034C8"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4DA5AFE7" w14:textId="77777777" w:rsidR="00964F79" w:rsidRPr="00E87780" w:rsidRDefault="00964F79" w:rsidP="00964F79">
      <w:pPr>
        <w:spacing w:line="360" w:lineRule="auto"/>
        <w:ind w:right="-93"/>
        <w:jc w:val="both"/>
        <w:rPr>
          <w:rFonts w:ascii="Palatino Linotype" w:hAnsi="Palatino Linotype" w:cs="Tahoma"/>
          <w:bCs/>
          <w:iCs/>
          <w:sz w:val="22"/>
          <w:szCs w:val="22"/>
          <w:lang w:val="es-ES"/>
        </w:rPr>
      </w:pPr>
      <w:r w:rsidRPr="00E87780">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E87780">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E87780">
        <w:rPr>
          <w:rFonts w:ascii="Palatino Linotype" w:hAnsi="Palatino Linotype" w:cs="Tahoma"/>
          <w:bCs/>
          <w:iCs/>
          <w:sz w:val="22"/>
          <w:szCs w:val="22"/>
          <w:lang w:val="es-ES"/>
        </w:rPr>
        <w:t>ii</w:t>
      </w:r>
      <w:proofErr w:type="spellEnd"/>
      <w:r w:rsidRPr="00E87780">
        <w:rPr>
          <w:rFonts w:ascii="Palatino Linotype" w:hAnsi="Palatino Linotype" w:cs="Tahoma"/>
          <w:bCs/>
          <w:iCs/>
          <w:sz w:val="22"/>
          <w:szCs w:val="22"/>
          <w:lang w:val="es-ES"/>
        </w:rPr>
        <w:t xml:space="preserve">) por ley tenga el carácter de pública, </w:t>
      </w:r>
      <w:proofErr w:type="spellStart"/>
      <w:r w:rsidRPr="00E87780">
        <w:rPr>
          <w:rFonts w:ascii="Palatino Linotype" w:hAnsi="Palatino Linotype" w:cs="Tahoma"/>
          <w:bCs/>
          <w:iCs/>
          <w:sz w:val="22"/>
          <w:szCs w:val="22"/>
          <w:lang w:val="es-ES"/>
        </w:rPr>
        <w:t>iii</w:t>
      </w:r>
      <w:proofErr w:type="spellEnd"/>
      <w:r w:rsidRPr="00E87780">
        <w:rPr>
          <w:rFonts w:ascii="Palatino Linotype" w:hAnsi="Palatino Linotype" w:cs="Tahoma"/>
          <w:bCs/>
          <w:iCs/>
          <w:sz w:val="22"/>
          <w:szCs w:val="22"/>
          <w:lang w:val="es-ES"/>
        </w:rPr>
        <w:t xml:space="preserve">) exista una orden judicial, </w:t>
      </w:r>
      <w:proofErr w:type="spellStart"/>
      <w:r w:rsidRPr="00E87780">
        <w:rPr>
          <w:rFonts w:ascii="Palatino Linotype" w:hAnsi="Palatino Linotype" w:cs="Tahoma"/>
          <w:bCs/>
          <w:iCs/>
          <w:sz w:val="22"/>
          <w:szCs w:val="22"/>
          <w:lang w:val="es-ES"/>
        </w:rPr>
        <w:t>iv</w:t>
      </w:r>
      <w:proofErr w:type="spellEnd"/>
      <w:r w:rsidRPr="00E87780">
        <w:rPr>
          <w:rFonts w:ascii="Palatino Linotype" w:hAnsi="Palatino Linotype" w:cs="Tahoma"/>
          <w:bCs/>
          <w:iCs/>
          <w:sz w:val="22"/>
          <w:szCs w:val="22"/>
          <w:lang w:val="es-ES"/>
        </w:rPr>
        <w:t>) por razones de seguridad nacional y salubridad general o v) para proteger los derechos de terceros o cuando se transmita entre sujetos obligados en términos de los tratados y los acuerdos interinstitucionales.</w:t>
      </w:r>
    </w:p>
    <w:p w14:paraId="685A0330"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60393335" w14:textId="77777777" w:rsidR="00964F79" w:rsidRPr="00E87780" w:rsidRDefault="00964F79" w:rsidP="00964F79">
      <w:pPr>
        <w:spacing w:line="360" w:lineRule="auto"/>
        <w:ind w:right="-93"/>
        <w:jc w:val="both"/>
        <w:rPr>
          <w:rFonts w:ascii="Palatino Linotype" w:hAnsi="Palatino Linotype" w:cs="Tahoma"/>
          <w:bCs/>
          <w:iCs/>
          <w:sz w:val="22"/>
          <w:szCs w:val="22"/>
          <w:lang w:val="es-ES"/>
        </w:rPr>
      </w:pPr>
      <w:r w:rsidRPr="00E87780">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0D6E723E" w14:textId="77777777" w:rsidR="00964F79" w:rsidRPr="00E87780" w:rsidRDefault="00964F79" w:rsidP="00964F79">
      <w:pPr>
        <w:spacing w:line="360" w:lineRule="auto"/>
        <w:ind w:right="-93"/>
        <w:jc w:val="both"/>
        <w:rPr>
          <w:rFonts w:ascii="Palatino Linotype" w:hAnsi="Palatino Linotype" w:cs="Tahoma"/>
          <w:bCs/>
          <w:iCs/>
          <w:sz w:val="22"/>
          <w:szCs w:val="22"/>
          <w:lang w:val="es-ES"/>
        </w:rPr>
      </w:pPr>
    </w:p>
    <w:p w14:paraId="61215CE8" w14:textId="77777777" w:rsidR="00964F79" w:rsidRPr="00E87780" w:rsidRDefault="00964F79" w:rsidP="00964F79">
      <w:pPr>
        <w:numPr>
          <w:ilvl w:val="0"/>
          <w:numId w:val="9"/>
        </w:numPr>
        <w:spacing w:line="360" w:lineRule="auto"/>
        <w:ind w:right="-93"/>
        <w:jc w:val="both"/>
        <w:rPr>
          <w:rFonts w:ascii="Palatino Linotype" w:hAnsi="Palatino Linotype" w:cs="Tahoma"/>
          <w:bCs/>
          <w:iCs/>
          <w:sz w:val="22"/>
          <w:szCs w:val="22"/>
          <w:lang w:val="es-ES"/>
        </w:rPr>
      </w:pPr>
      <w:r w:rsidRPr="00E87780">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57F62CD0" w14:textId="77777777" w:rsidR="00964F79" w:rsidRPr="00E87780" w:rsidRDefault="00964F79" w:rsidP="00964F79">
      <w:pPr>
        <w:spacing w:line="360" w:lineRule="auto"/>
        <w:ind w:right="-93"/>
        <w:jc w:val="both"/>
        <w:rPr>
          <w:rFonts w:ascii="Palatino Linotype" w:hAnsi="Palatino Linotype" w:cs="Tahoma"/>
          <w:bCs/>
          <w:iCs/>
          <w:sz w:val="22"/>
          <w:szCs w:val="22"/>
          <w:lang w:val="es-ES"/>
        </w:rPr>
      </w:pPr>
    </w:p>
    <w:p w14:paraId="1A21FD0F" w14:textId="77777777" w:rsidR="00964F79" w:rsidRPr="00E87780" w:rsidRDefault="00964F79" w:rsidP="00964F79">
      <w:pPr>
        <w:numPr>
          <w:ilvl w:val="0"/>
          <w:numId w:val="9"/>
        </w:numPr>
        <w:spacing w:line="360" w:lineRule="auto"/>
        <w:ind w:right="-93"/>
        <w:jc w:val="both"/>
        <w:rPr>
          <w:rFonts w:ascii="Palatino Linotype" w:hAnsi="Palatino Linotype" w:cs="Tahoma"/>
          <w:bCs/>
          <w:iCs/>
          <w:sz w:val="22"/>
          <w:szCs w:val="22"/>
          <w:lang w:val="es-ES"/>
        </w:rPr>
      </w:pPr>
      <w:r w:rsidRPr="00E87780">
        <w:rPr>
          <w:rFonts w:ascii="Palatino Linotype" w:hAnsi="Palatino Linotype" w:cs="Tahoma"/>
          <w:bCs/>
          <w:iCs/>
          <w:sz w:val="22"/>
          <w:szCs w:val="22"/>
          <w:lang w:val="es-ES"/>
        </w:rPr>
        <w:t xml:space="preserve">Para la difusión de los datos, se requiera el consentimiento del titular. </w:t>
      </w:r>
    </w:p>
    <w:p w14:paraId="24F5E598"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0875B417"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w:t>
      </w:r>
      <w:r w:rsidRPr="00E87780">
        <w:rPr>
          <w:rFonts w:ascii="Palatino Linotype" w:hAnsi="Palatino Linotype" w:cs="Tahoma"/>
          <w:bCs/>
          <w:iCs/>
          <w:sz w:val="22"/>
          <w:szCs w:val="22"/>
        </w:rPr>
        <w:lastRenderedPageBreak/>
        <w:t xml:space="preserve">información concerniente a una persona física identificada o identificable (cuando su identidad pueda determinarse directa o indirectamente a través de cualquier documento informativo físico o electrónico), establecida en cualquier formato o modalidad. </w:t>
      </w:r>
    </w:p>
    <w:p w14:paraId="268A8EDA"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2C971963"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Además, en el artículo 5° de dicho ordenamiento jurídico, establece que es la Ley aplicable para todo tratamiento de datos personales.</w:t>
      </w:r>
    </w:p>
    <w:p w14:paraId="3BB5BCCA"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46185258"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E1BE651"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7F5F7DED"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D6ED866"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707078B9"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w:t>
      </w:r>
      <w:r w:rsidRPr="00E87780">
        <w:rPr>
          <w:rFonts w:ascii="Palatino Linotype" w:hAnsi="Palatino Linotype" w:cs="Tahoma"/>
          <w:bCs/>
          <w:iCs/>
          <w:sz w:val="22"/>
          <w:szCs w:val="22"/>
        </w:rPr>
        <w:lastRenderedPageBreak/>
        <w:t>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5D44FD6"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5D079DAE" w14:textId="0A3CD8D9"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 xml:space="preserve">De tal suerte, las instituciones públicas tienen la doble responsabilidad, por un </w:t>
      </w:r>
      <w:r w:rsidR="00B94751" w:rsidRPr="00E87780">
        <w:rPr>
          <w:rFonts w:ascii="Palatino Linotype" w:hAnsi="Palatino Linotype" w:cs="Tahoma"/>
          <w:bCs/>
          <w:iCs/>
          <w:sz w:val="22"/>
          <w:szCs w:val="22"/>
        </w:rPr>
        <w:t>lado,</w:t>
      </w:r>
      <w:r w:rsidRPr="00E87780">
        <w:rPr>
          <w:rFonts w:ascii="Palatino Linotype" w:hAnsi="Palatino Linotype" w:cs="Tahoma"/>
          <w:bCs/>
          <w:iCs/>
          <w:sz w:val="22"/>
          <w:szCs w:val="22"/>
        </w:rPr>
        <w:t xml:space="preserve"> de proteger los datos personales y por otro, darles publicidad cuando la relevancia de esos datos sea de interés público.</w:t>
      </w:r>
    </w:p>
    <w:p w14:paraId="08390D5B"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0FC21A2D"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2472FA14"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69F0A0EA"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w:t>
      </w:r>
      <w:r w:rsidRPr="00E87780">
        <w:rPr>
          <w:rFonts w:ascii="Palatino Linotype" w:hAnsi="Palatino Linotype" w:cs="Tahoma"/>
          <w:bCs/>
          <w:iCs/>
          <w:sz w:val="22"/>
          <w:szCs w:val="22"/>
        </w:rPr>
        <w:lastRenderedPageBreak/>
        <w:t>de que el beneficio de su publicidad es mayor que el beneficio de su clasificación, aun tratándose de información personal.</w:t>
      </w:r>
    </w:p>
    <w:p w14:paraId="4F5A0E11"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4CDA92F1"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 xml:space="preserve">Ahora bien, cuando las personas tienen una relación comercial, </w:t>
      </w:r>
      <w:r w:rsidRPr="00E87780">
        <w:rPr>
          <w:rFonts w:ascii="Palatino Linotype" w:hAnsi="Palatino Linotype" w:cs="Tahoma"/>
          <w:bCs/>
          <w:iCs/>
          <w:sz w:val="22"/>
          <w:szCs w:val="22"/>
          <w:u w:val="single"/>
        </w:rPr>
        <w:t>laboral</w:t>
      </w:r>
      <w:r w:rsidRPr="00E87780">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w:t>
      </w:r>
    </w:p>
    <w:p w14:paraId="78440F8C"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6615728E"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w:t>
      </w:r>
      <w:proofErr w:type="gramStart"/>
      <w:r w:rsidRPr="00E87780">
        <w:rPr>
          <w:rFonts w:ascii="Palatino Linotype" w:hAnsi="Palatino Linotype" w:cs="Tahoma"/>
          <w:bCs/>
          <w:iCs/>
          <w:sz w:val="22"/>
          <w:szCs w:val="22"/>
        </w:rPr>
        <w:t>de  los</w:t>
      </w:r>
      <w:proofErr w:type="gramEnd"/>
      <w:r w:rsidRPr="00E87780">
        <w:rPr>
          <w:rFonts w:ascii="Palatino Linotype" w:hAnsi="Palatino Linotype" w:cs="Tahoma"/>
          <w:bCs/>
          <w:iCs/>
          <w:sz w:val="22"/>
          <w:szCs w:val="22"/>
        </w:rPr>
        <w:t xml:space="preserve"> trabajadores del Ayuntamiento, tales como el </w:t>
      </w:r>
      <w:r w:rsidRPr="00E87780">
        <w:rPr>
          <w:rFonts w:ascii="Palatino Linotype" w:hAnsi="Palatino Linotype" w:cs="Tahoma"/>
          <w:b/>
          <w:bCs/>
          <w:iCs/>
          <w:sz w:val="22"/>
          <w:szCs w:val="22"/>
        </w:rPr>
        <w:t>Registro Federal de Contribuyentes</w:t>
      </w:r>
      <w:r w:rsidRPr="00E87780">
        <w:rPr>
          <w:rFonts w:ascii="Palatino Linotype" w:hAnsi="Palatino Linotype" w:cs="Tahoma"/>
          <w:bCs/>
          <w:iCs/>
          <w:sz w:val="22"/>
          <w:szCs w:val="22"/>
        </w:rPr>
        <w:t xml:space="preserve"> (RFC), la </w:t>
      </w:r>
      <w:r w:rsidRPr="00E87780">
        <w:rPr>
          <w:rFonts w:ascii="Palatino Linotype" w:hAnsi="Palatino Linotype" w:cs="Tahoma"/>
          <w:b/>
          <w:bCs/>
          <w:iCs/>
          <w:sz w:val="22"/>
          <w:szCs w:val="22"/>
        </w:rPr>
        <w:t>Clave Única de Registro de Población</w:t>
      </w:r>
      <w:r w:rsidRPr="00E87780">
        <w:rPr>
          <w:rFonts w:ascii="Palatino Linotype" w:hAnsi="Palatino Linotype" w:cs="Tahoma"/>
          <w:bCs/>
          <w:iCs/>
          <w:sz w:val="22"/>
          <w:szCs w:val="22"/>
        </w:rPr>
        <w:t xml:space="preserve"> (CURP), la </w:t>
      </w:r>
      <w:r w:rsidRPr="00E87780">
        <w:rPr>
          <w:rFonts w:ascii="Palatino Linotype" w:hAnsi="Palatino Linotype" w:cs="Tahoma"/>
          <w:b/>
          <w:bCs/>
          <w:iCs/>
          <w:sz w:val="22"/>
          <w:szCs w:val="22"/>
        </w:rPr>
        <w:t>Clave de cualquier tipo de seguridad social</w:t>
      </w:r>
      <w:r w:rsidRPr="00E87780">
        <w:rPr>
          <w:rFonts w:ascii="Palatino Linotype" w:hAnsi="Palatino Linotype" w:cs="Tahoma"/>
          <w:bCs/>
          <w:iCs/>
          <w:sz w:val="22"/>
          <w:szCs w:val="22"/>
        </w:rPr>
        <w:t xml:space="preserve"> (ISSEMYM, u otros), así como, los </w:t>
      </w:r>
      <w:r w:rsidRPr="00E87780">
        <w:rPr>
          <w:rFonts w:ascii="Palatino Linotype" w:hAnsi="Palatino Linotype" w:cs="Tahoma"/>
          <w:b/>
          <w:bCs/>
          <w:iCs/>
          <w:sz w:val="22"/>
          <w:szCs w:val="22"/>
        </w:rPr>
        <w:t xml:space="preserve">préstamos o descuentos </w:t>
      </w:r>
      <w:r w:rsidRPr="00E87780">
        <w:rPr>
          <w:rFonts w:ascii="Palatino Linotype" w:hAnsi="Palatino Linotype" w:cs="Tahoma"/>
          <w:bCs/>
          <w:iCs/>
          <w:sz w:val="22"/>
          <w:szCs w:val="22"/>
        </w:rPr>
        <w:t>que se le hagan al servidor público y la clave interbancaria de depósito.</w:t>
      </w:r>
    </w:p>
    <w:p w14:paraId="5FD8A5CC"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155D78C0" w14:textId="77777777" w:rsidR="00964F79" w:rsidRPr="00E87780" w:rsidRDefault="00964F79" w:rsidP="00964F79">
      <w:pPr>
        <w:pStyle w:val="Prrafodelista"/>
        <w:numPr>
          <w:ilvl w:val="0"/>
          <w:numId w:val="10"/>
        </w:numPr>
        <w:spacing w:line="360" w:lineRule="auto"/>
        <w:ind w:right="-93"/>
        <w:jc w:val="both"/>
        <w:rPr>
          <w:rFonts w:ascii="Palatino Linotype" w:hAnsi="Palatino Linotype" w:cs="Tahoma"/>
          <w:bCs/>
          <w:iCs/>
          <w:szCs w:val="22"/>
        </w:rPr>
      </w:pPr>
      <w:r w:rsidRPr="00E87780">
        <w:rPr>
          <w:rFonts w:ascii="Palatino Linotype" w:hAnsi="Palatino Linotype" w:cs="Tahoma"/>
          <w:b/>
          <w:bCs/>
          <w:iCs/>
          <w:szCs w:val="22"/>
        </w:rPr>
        <w:t>Registro Federal de Contribuyentes</w:t>
      </w:r>
      <w:r w:rsidRPr="00E87780">
        <w:rPr>
          <w:rFonts w:ascii="Palatino Linotype" w:hAnsi="Palatino Linotype" w:cs="Tahoma"/>
          <w:bCs/>
          <w:iCs/>
          <w:szCs w:val="22"/>
        </w:rPr>
        <w:t xml:space="preserve"> (RFC)</w:t>
      </w:r>
    </w:p>
    <w:p w14:paraId="3DEE17F8" w14:textId="77777777" w:rsidR="00964F79" w:rsidRPr="00E87780" w:rsidRDefault="00964F79" w:rsidP="00964F79">
      <w:pPr>
        <w:spacing w:line="360" w:lineRule="auto"/>
        <w:ind w:left="360" w:right="-93"/>
        <w:jc w:val="both"/>
        <w:rPr>
          <w:rFonts w:ascii="Palatino Linotype" w:hAnsi="Palatino Linotype" w:cs="Tahoma"/>
          <w:bCs/>
          <w:iCs/>
          <w:szCs w:val="22"/>
        </w:rPr>
      </w:pPr>
    </w:p>
    <w:p w14:paraId="721A641A"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97F1F92"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1CEB140F"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 xml:space="preserve">De acuerdo a lo establecido en el artículo en comento, esta clave se compone de trece caracteres alfanuméricos, con datos obtenidos de los apellidos, nombre (s), fecha de nacimiento del titular, más una </w:t>
      </w:r>
      <w:proofErr w:type="spellStart"/>
      <w:r w:rsidRPr="00E87780">
        <w:rPr>
          <w:rFonts w:ascii="Palatino Linotype" w:hAnsi="Palatino Linotype" w:cs="Tahoma"/>
          <w:bCs/>
          <w:iCs/>
          <w:sz w:val="22"/>
          <w:szCs w:val="22"/>
        </w:rPr>
        <w:t>homoclave</w:t>
      </w:r>
      <w:proofErr w:type="spellEnd"/>
      <w:r w:rsidRPr="00E87780">
        <w:rPr>
          <w:rFonts w:ascii="Palatino Linotype" w:hAnsi="Palatino Linotype" w:cs="Tahoma"/>
          <w:bCs/>
          <w:iCs/>
          <w:sz w:val="22"/>
          <w:szCs w:val="22"/>
        </w:rPr>
        <w:t xml:space="preserve"> que establece el sistema automático del Servicio de Administración Tributaria.</w:t>
      </w:r>
    </w:p>
    <w:p w14:paraId="016D4C35"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59114F0A"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8121EE9"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3A387B48"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los involucrados, en el pago de estos, en el presente caso, del pago del Impuesto Sobre el Producto del Trabajo. </w:t>
      </w:r>
    </w:p>
    <w:p w14:paraId="23DE3A32"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1F6B5D1E"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74E01047"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52DD5F77" w14:textId="77777777" w:rsidR="00964F79" w:rsidRPr="00E87780" w:rsidRDefault="00964F79" w:rsidP="00964F79">
      <w:pPr>
        <w:spacing w:line="360" w:lineRule="auto"/>
        <w:ind w:left="567" w:right="539"/>
        <w:jc w:val="both"/>
        <w:rPr>
          <w:rFonts w:ascii="Palatino Linotype" w:hAnsi="Palatino Linotype" w:cs="Tahoma"/>
          <w:bCs/>
          <w:iCs/>
          <w:szCs w:val="22"/>
        </w:rPr>
      </w:pPr>
      <w:r w:rsidRPr="00E87780">
        <w:rPr>
          <w:rFonts w:ascii="Palatino Linotype" w:hAnsi="Palatino Linotype" w:cs="Tahoma"/>
          <w:bCs/>
          <w:iCs/>
          <w:szCs w:val="22"/>
        </w:rPr>
        <w:lastRenderedPageBreak/>
        <w:t>“</w:t>
      </w:r>
      <w:r w:rsidRPr="00E87780">
        <w:rPr>
          <w:rFonts w:ascii="Palatino Linotype" w:hAnsi="Palatino Linotype" w:cs="Tahoma"/>
          <w:b/>
          <w:bCs/>
          <w:iCs/>
          <w:szCs w:val="22"/>
        </w:rPr>
        <w:t>Registro Federal de Contribuyentes (RFC) de personas físicas</w:t>
      </w:r>
      <w:r w:rsidRPr="00E87780">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11A432D2"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633E6CEA" w14:textId="77777777" w:rsidR="00964F79" w:rsidRPr="00E87780" w:rsidRDefault="00964F79" w:rsidP="00964F79">
      <w:pPr>
        <w:spacing w:line="360" w:lineRule="auto"/>
        <w:ind w:right="-93"/>
        <w:jc w:val="both"/>
        <w:rPr>
          <w:rFonts w:ascii="Palatino Linotype" w:hAnsi="Palatino Linotype" w:cs="Tahoma"/>
          <w:bCs/>
          <w:iCs/>
          <w:sz w:val="22"/>
          <w:szCs w:val="22"/>
        </w:rPr>
      </w:pPr>
      <w:r w:rsidRPr="00E87780">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CE549E9" w14:textId="77777777" w:rsidR="00964F79" w:rsidRPr="00E87780" w:rsidRDefault="00964F79" w:rsidP="00964F79">
      <w:pPr>
        <w:spacing w:line="360" w:lineRule="auto"/>
        <w:ind w:right="-93"/>
        <w:jc w:val="both"/>
        <w:rPr>
          <w:rFonts w:ascii="Palatino Linotype" w:hAnsi="Palatino Linotype" w:cs="Tahoma"/>
          <w:bCs/>
          <w:iCs/>
          <w:sz w:val="22"/>
          <w:szCs w:val="22"/>
        </w:rPr>
      </w:pPr>
    </w:p>
    <w:p w14:paraId="335167FB" w14:textId="77777777" w:rsidR="00964F79" w:rsidRPr="00E87780" w:rsidRDefault="00964F79" w:rsidP="00964F79">
      <w:pPr>
        <w:pStyle w:val="Prrafodelista"/>
        <w:numPr>
          <w:ilvl w:val="0"/>
          <w:numId w:val="12"/>
        </w:numPr>
        <w:spacing w:line="360" w:lineRule="auto"/>
        <w:jc w:val="both"/>
        <w:rPr>
          <w:rFonts w:ascii="Palatino Linotype" w:hAnsi="Palatino Linotype" w:cs="Tahoma"/>
          <w:b/>
          <w:szCs w:val="22"/>
        </w:rPr>
      </w:pPr>
      <w:r w:rsidRPr="00E87780">
        <w:rPr>
          <w:rFonts w:ascii="Palatino Linotype" w:hAnsi="Palatino Linotype" w:cs="Tahoma"/>
          <w:b/>
          <w:szCs w:val="22"/>
        </w:rPr>
        <w:t xml:space="preserve">Clave </w:t>
      </w:r>
      <w:r w:rsidRPr="00E87780">
        <w:rPr>
          <w:rFonts w:ascii="Palatino Linotype" w:hAnsi="Palatino Linotype" w:cs="Tahoma"/>
          <w:b/>
          <w:caps/>
          <w:szCs w:val="22"/>
        </w:rPr>
        <w:t>ú</w:t>
      </w:r>
      <w:r w:rsidRPr="00E87780">
        <w:rPr>
          <w:rFonts w:ascii="Palatino Linotype" w:hAnsi="Palatino Linotype" w:cs="Tahoma"/>
          <w:b/>
          <w:szCs w:val="22"/>
        </w:rPr>
        <w:t>nica de Registro de Población –CURP-.</w:t>
      </w:r>
    </w:p>
    <w:p w14:paraId="550ED73B" w14:textId="77777777" w:rsidR="00964F79" w:rsidRPr="00E87780" w:rsidRDefault="00964F79" w:rsidP="00964F79">
      <w:pPr>
        <w:pStyle w:val="Prrafodelista"/>
        <w:spacing w:line="360" w:lineRule="auto"/>
        <w:jc w:val="both"/>
        <w:rPr>
          <w:rFonts w:ascii="Palatino Linotype" w:hAnsi="Palatino Linotype" w:cs="Tahoma"/>
          <w:b/>
          <w:szCs w:val="22"/>
        </w:rPr>
      </w:pPr>
    </w:p>
    <w:p w14:paraId="3563E47A"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r w:rsidRPr="00E87780">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5440E154"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p>
    <w:p w14:paraId="58113885"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r w:rsidRPr="00E87780">
        <w:rPr>
          <w:rFonts w:ascii="Palatino Linotype" w:hAnsi="Palatino Linotype" w:cs="Tahoma"/>
          <w:sz w:val="22"/>
          <w:szCs w:val="22"/>
          <w:lang w:eastAsia="es-MX"/>
        </w:rPr>
        <w:t xml:space="preserve">El artículo 85 de la Ley General de Población, prevé que corresponde a </w:t>
      </w:r>
      <w:proofErr w:type="gramStart"/>
      <w:r w:rsidRPr="00E87780">
        <w:rPr>
          <w:rFonts w:ascii="Palatino Linotype" w:hAnsi="Palatino Linotype" w:cs="Tahoma"/>
          <w:sz w:val="22"/>
          <w:szCs w:val="22"/>
          <w:lang w:eastAsia="es-MX"/>
        </w:rPr>
        <w:t>la  Secretaría</w:t>
      </w:r>
      <w:proofErr w:type="gramEnd"/>
      <w:r w:rsidRPr="00E87780">
        <w:rPr>
          <w:rFonts w:ascii="Palatino Linotype" w:hAnsi="Palatino Linotype" w:cs="Tahoma"/>
          <w:sz w:val="22"/>
          <w:szCs w:val="22"/>
          <w:lang w:eastAsia="es-MX"/>
        </w:rPr>
        <w:t xml:space="preserve"> de Gobernación el registro y acreditación de la identidad de todas las personas residentes en el país y de los nacionales que residan en el extranjero.</w:t>
      </w:r>
    </w:p>
    <w:p w14:paraId="27B21A76"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p>
    <w:p w14:paraId="76ADFA07"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r w:rsidRPr="00E87780">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B5DE498" w14:textId="77777777" w:rsidR="00964F79" w:rsidRPr="00E87780" w:rsidRDefault="00964F79" w:rsidP="00964F79">
      <w:pPr>
        <w:spacing w:line="360" w:lineRule="auto"/>
        <w:contextualSpacing/>
        <w:jc w:val="both"/>
        <w:rPr>
          <w:rFonts w:ascii="Palatino Linotype" w:hAnsi="Palatino Linotype" w:cs="Tahoma"/>
          <w:b/>
          <w:sz w:val="22"/>
          <w:szCs w:val="22"/>
          <w:lang w:eastAsia="es-MX"/>
        </w:rPr>
      </w:pPr>
    </w:p>
    <w:p w14:paraId="2C174D0C"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r w:rsidRPr="00E87780">
        <w:rPr>
          <w:rFonts w:ascii="Palatino Linotype" w:hAnsi="Palatino Linotype" w:cs="Tahoma"/>
          <w:sz w:val="22"/>
          <w:szCs w:val="22"/>
          <w:lang w:eastAsia="es-MX"/>
        </w:rPr>
        <w:lastRenderedPageBreak/>
        <w:t xml:space="preserve">De conformidad con lo precisado por la propia Secretaría de Gobernación en la dirección </w:t>
      </w:r>
      <w:hyperlink r:id="rId11" w:history="1">
        <w:r w:rsidRPr="00E87780">
          <w:rPr>
            <w:rStyle w:val="Hipervnculo"/>
            <w:rFonts w:ascii="Palatino Linotype" w:hAnsi="Palatino Linotype" w:cs="Tahoma"/>
            <w:sz w:val="22"/>
            <w:szCs w:val="22"/>
            <w:lang w:eastAsia="es-MX"/>
          </w:rPr>
          <w:t>https://consultas.curp.gob.mx/CurpSP/html/informacionecurpPS.html</w:t>
        </w:r>
      </w:hyperlink>
      <w:r w:rsidRPr="00E87780">
        <w:rPr>
          <w:rFonts w:ascii="Palatino Linotype" w:hAnsi="Palatino Linotype"/>
          <w:sz w:val="22"/>
          <w:szCs w:val="22"/>
        </w:rPr>
        <w:t xml:space="preserve"> </w:t>
      </w:r>
      <w:r w:rsidRPr="00E87780">
        <w:t>(consultada el veinticuatro de enero de dos mil dieciocho a las diecisiete horas con veinte minutos)</w:t>
      </w:r>
      <w:r w:rsidRPr="00E87780">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E87780">
        <w:rPr>
          <w:rFonts w:ascii="Palatino Linotype" w:hAnsi="Palatino Linotype" w:cs="Tahoma"/>
          <w:b/>
          <w:sz w:val="22"/>
          <w:szCs w:val="22"/>
          <w:lang w:eastAsia="es-MX"/>
        </w:rPr>
        <w:t xml:space="preserve">se generan a partir de los datos contenidos en el documento probatorio de la identidad del interesado </w:t>
      </w:r>
      <w:r w:rsidRPr="00E87780">
        <w:rPr>
          <w:rFonts w:ascii="Palatino Linotype" w:hAnsi="Palatino Linotype" w:cs="Tahoma"/>
          <w:sz w:val="22"/>
          <w:szCs w:val="22"/>
          <w:lang w:eastAsia="es-MX"/>
        </w:rPr>
        <w:t>(acta de nacimiento, carta de naturalización o documento migratorio) de la siguiente forma:</w:t>
      </w:r>
    </w:p>
    <w:p w14:paraId="14F3972F"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p>
    <w:p w14:paraId="5FFBA709"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r w:rsidRPr="00E87780">
        <w:rPr>
          <w:rFonts w:ascii="Palatino Linotype" w:hAnsi="Palatino Linotype" w:cs="Tahoma"/>
          <w:sz w:val="22"/>
          <w:szCs w:val="22"/>
          <w:lang w:eastAsia="es-MX"/>
        </w:rPr>
        <w:t xml:space="preserve"> • El primero y segundo apellidos, así como al nombre de pila.</w:t>
      </w:r>
    </w:p>
    <w:p w14:paraId="5443F09D"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r w:rsidRPr="00E87780">
        <w:rPr>
          <w:rFonts w:ascii="Palatino Linotype" w:hAnsi="Palatino Linotype" w:cs="Tahoma"/>
          <w:sz w:val="22"/>
          <w:szCs w:val="22"/>
          <w:lang w:eastAsia="es-MX"/>
        </w:rPr>
        <w:t xml:space="preserve"> • La fecha de nacimiento.</w:t>
      </w:r>
    </w:p>
    <w:p w14:paraId="4D72A9E6"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r w:rsidRPr="00E87780">
        <w:rPr>
          <w:rFonts w:ascii="Palatino Linotype" w:hAnsi="Palatino Linotype" w:cs="Tahoma"/>
          <w:sz w:val="22"/>
          <w:szCs w:val="22"/>
          <w:lang w:eastAsia="es-MX"/>
        </w:rPr>
        <w:t xml:space="preserve"> • El sexo.</w:t>
      </w:r>
    </w:p>
    <w:p w14:paraId="42ECC7DA"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r w:rsidRPr="00E87780">
        <w:rPr>
          <w:rFonts w:ascii="Palatino Linotype" w:hAnsi="Palatino Linotype" w:cs="Tahoma"/>
          <w:sz w:val="22"/>
          <w:szCs w:val="22"/>
          <w:lang w:eastAsia="es-MX"/>
        </w:rPr>
        <w:t xml:space="preserve"> • La entidad federativa de nacimiento.</w:t>
      </w:r>
    </w:p>
    <w:p w14:paraId="10BBD43C"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p>
    <w:p w14:paraId="10C9B3B4"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r w:rsidRPr="00E87780">
        <w:rPr>
          <w:rFonts w:ascii="Palatino Linotype" w:hAnsi="Palatino Linotype" w:cs="Tahoma"/>
          <w:sz w:val="22"/>
          <w:szCs w:val="22"/>
          <w:lang w:eastAsia="es-MX"/>
        </w:rPr>
        <w:t>Los dos últimos elementos de la CURP evitan la duplicidad de la Clave y garantizan su correcta integración.</w:t>
      </w:r>
    </w:p>
    <w:p w14:paraId="24FFB2D2"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p>
    <w:p w14:paraId="007BDF23" w14:textId="77777777" w:rsidR="00964F79" w:rsidRPr="00E87780" w:rsidRDefault="00964F79" w:rsidP="00964F79">
      <w:pPr>
        <w:spacing w:line="360" w:lineRule="auto"/>
        <w:contextualSpacing/>
        <w:jc w:val="both"/>
        <w:rPr>
          <w:rFonts w:ascii="Palatino Linotype" w:hAnsi="Palatino Linotype" w:cs="Tahoma"/>
          <w:sz w:val="22"/>
          <w:szCs w:val="22"/>
        </w:rPr>
      </w:pPr>
      <w:r w:rsidRPr="00E87780">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B2BE1B6" w14:textId="77777777" w:rsidR="00964F79" w:rsidRPr="00E87780" w:rsidRDefault="00964F79" w:rsidP="00964F79">
      <w:pPr>
        <w:spacing w:line="360" w:lineRule="auto"/>
        <w:contextualSpacing/>
        <w:jc w:val="both"/>
        <w:rPr>
          <w:rFonts w:ascii="Palatino Linotype" w:hAnsi="Palatino Linotype" w:cs="Tahoma"/>
          <w:sz w:val="22"/>
          <w:szCs w:val="22"/>
        </w:rPr>
      </w:pPr>
    </w:p>
    <w:p w14:paraId="4D7ECC19"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r w:rsidRPr="00E87780">
        <w:rPr>
          <w:rFonts w:ascii="Palatino Linotype" w:hAnsi="Palatino Linotype" w:cs="Tahoma"/>
          <w:sz w:val="22"/>
          <w:szCs w:val="22"/>
          <w:lang w:eastAsia="es-MX"/>
        </w:rPr>
        <w:t>Resulta aplicable en la especie, como argumento orientador, el Criterio 3/10, emitido por el INAI.</w:t>
      </w:r>
    </w:p>
    <w:p w14:paraId="1468BD47" w14:textId="77777777" w:rsidR="00964F79" w:rsidRPr="00E87780" w:rsidRDefault="00964F79" w:rsidP="00964F79">
      <w:pPr>
        <w:spacing w:line="360" w:lineRule="auto"/>
        <w:contextualSpacing/>
        <w:jc w:val="both"/>
        <w:rPr>
          <w:rFonts w:ascii="Palatino Linotype" w:hAnsi="Palatino Linotype" w:cs="Tahoma"/>
          <w:sz w:val="22"/>
          <w:szCs w:val="22"/>
        </w:rPr>
      </w:pPr>
    </w:p>
    <w:p w14:paraId="11321507" w14:textId="73E6A2AA" w:rsidR="00964F79" w:rsidRPr="00E87780" w:rsidRDefault="00964F79" w:rsidP="00964F79">
      <w:pPr>
        <w:autoSpaceDE w:val="0"/>
        <w:autoSpaceDN w:val="0"/>
        <w:adjustRightInd w:val="0"/>
        <w:spacing w:line="360" w:lineRule="auto"/>
        <w:ind w:left="567" w:right="567"/>
        <w:jc w:val="both"/>
        <w:rPr>
          <w:rFonts w:ascii="Palatino Linotype" w:eastAsia="Calibri" w:hAnsi="Palatino Linotype" w:cs="Tahoma"/>
          <w:color w:val="000000"/>
        </w:rPr>
      </w:pPr>
      <w:r w:rsidRPr="00E87780">
        <w:rPr>
          <w:rFonts w:ascii="Palatino Linotype" w:eastAsia="Calibri" w:hAnsi="Palatino Linotype" w:cs="Tahoma"/>
          <w:b/>
          <w:bCs/>
          <w:color w:val="000000"/>
        </w:rPr>
        <w:t xml:space="preserve">Clave Única de Registro de Población (CURP) es un dato personal confidencial. </w:t>
      </w:r>
      <w:r w:rsidRPr="00E87780">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 anteriormente señalado. </w:t>
      </w:r>
    </w:p>
    <w:p w14:paraId="495D64EA" w14:textId="77777777" w:rsidR="00964F79" w:rsidRPr="00E87780" w:rsidRDefault="00964F79" w:rsidP="00964F79">
      <w:pPr>
        <w:autoSpaceDE w:val="0"/>
        <w:autoSpaceDN w:val="0"/>
        <w:adjustRightInd w:val="0"/>
        <w:spacing w:line="360" w:lineRule="auto"/>
        <w:ind w:left="567" w:right="567"/>
        <w:jc w:val="both"/>
        <w:rPr>
          <w:rFonts w:ascii="Palatino Linotype" w:eastAsia="Calibri" w:hAnsi="Palatino Linotype" w:cs="Tahoma"/>
          <w:color w:val="000000"/>
        </w:rPr>
      </w:pPr>
    </w:p>
    <w:p w14:paraId="1EF547C4" w14:textId="77777777" w:rsidR="00964F79" w:rsidRPr="00E87780" w:rsidRDefault="00964F79" w:rsidP="00964F79">
      <w:pPr>
        <w:spacing w:line="360" w:lineRule="auto"/>
        <w:jc w:val="both"/>
        <w:rPr>
          <w:rFonts w:ascii="Palatino Linotype" w:hAnsi="Palatino Linotype" w:cs="Tahoma"/>
          <w:sz w:val="22"/>
          <w:szCs w:val="22"/>
        </w:rPr>
      </w:pPr>
      <w:r w:rsidRPr="00E87780">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42CEED1D" w14:textId="77777777" w:rsidR="00964F79" w:rsidRPr="00E87780" w:rsidRDefault="00964F79" w:rsidP="00964F79">
      <w:pPr>
        <w:spacing w:line="360" w:lineRule="auto"/>
        <w:jc w:val="both"/>
        <w:rPr>
          <w:rFonts w:ascii="Palatino Linotype" w:hAnsi="Palatino Linotype" w:cs="Tahoma"/>
          <w:sz w:val="22"/>
          <w:szCs w:val="22"/>
        </w:rPr>
      </w:pPr>
    </w:p>
    <w:p w14:paraId="176B533F" w14:textId="77777777" w:rsidR="00964F79" w:rsidRPr="00E87780" w:rsidRDefault="00964F79" w:rsidP="00964F79">
      <w:pPr>
        <w:pStyle w:val="Prrafodelista"/>
        <w:numPr>
          <w:ilvl w:val="0"/>
          <w:numId w:val="11"/>
        </w:numPr>
        <w:spacing w:line="360" w:lineRule="auto"/>
        <w:jc w:val="both"/>
        <w:rPr>
          <w:rFonts w:ascii="Palatino Linotype" w:hAnsi="Palatino Linotype" w:cs="Tahoma"/>
          <w:b/>
          <w:szCs w:val="22"/>
          <w:lang w:eastAsia="es-MX"/>
        </w:rPr>
      </w:pPr>
      <w:r w:rsidRPr="00E87780">
        <w:rPr>
          <w:rFonts w:ascii="Palatino Linotype" w:hAnsi="Palatino Linotype" w:cs="Tahoma"/>
          <w:b/>
          <w:szCs w:val="22"/>
        </w:rPr>
        <w:t>Clave de seguridad social ISSEMYM.</w:t>
      </w:r>
    </w:p>
    <w:p w14:paraId="0B6545F9" w14:textId="77777777" w:rsidR="00964F79" w:rsidRPr="00E87780" w:rsidRDefault="00964F79" w:rsidP="00964F79">
      <w:pPr>
        <w:pStyle w:val="Prrafodelista"/>
        <w:spacing w:line="360" w:lineRule="auto"/>
        <w:jc w:val="both"/>
        <w:rPr>
          <w:rFonts w:ascii="Palatino Linotype" w:hAnsi="Palatino Linotype" w:cs="Tahoma"/>
          <w:szCs w:val="22"/>
          <w:lang w:eastAsia="es-MX"/>
        </w:rPr>
      </w:pPr>
    </w:p>
    <w:p w14:paraId="473A09C5" w14:textId="77777777" w:rsidR="00964F79" w:rsidRPr="00E87780" w:rsidRDefault="00964F79" w:rsidP="00964F79">
      <w:pPr>
        <w:spacing w:line="360" w:lineRule="auto"/>
        <w:jc w:val="both"/>
        <w:rPr>
          <w:rFonts w:ascii="Palatino Linotype" w:hAnsi="Palatino Linotype" w:cs="Tahoma"/>
          <w:sz w:val="22"/>
          <w:szCs w:val="22"/>
          <w:lang w:eastAsia="es-MX"/>
        </w:rPr>
      </w:pPr>
      <w:r w:rsidRPr="00E87780">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89599C5" w14:textId="77777777" w:rsidR="00964F79" w:rsidRPr="00E87780" w:rsidRDefault="00964F79" w:rsidP="00964F79">
      <w:pPr>
        <w:spacing w:line="360" w:lineRule="auto"/>
        <w:jc w:val="both"/>
        <w:rPr>
          <w:rFonts w:ascii="Palatino Linotype" w:hAnsi="Palatino Linotype" w:cs="Tahoma"/>
          <w:sz w:val="22"/>
          <w:szCs w:val="22"/>
          <w:lang w:eastAsia="es-MX"/>
        </w:rPr>
      </w:pPr>
    </w:p>
    <w:p w14:paraId="3E38CDD1" w14:textId="77777777" w:rsidR="00964F79" w:rsidRPr="00E87780" w:rsidRDefault="00964F79" w:rsidP="00964F79">
      <w:pPr>
        <w:spacing w:line="360" w:lineRule="auto"/>
        <w:jc w:val="both"/>
        <w:rPr>
          <w:rFonts w:ascii="Palatino Linotype" w:hAnsi="Palatino Linotype" w:cs="Tahoma"/>
          <w:sz w:val="22"/>
          <w:szCs w:val="22"/>
          <w:lang w:eastAsia="es-MX"/>
        </w:rPr>
      </w:pPr>
      <w:r w:rsidRPr="00E87780">
        <w:rPr>
          <w:rFonts w:ascii="Palatino Linotype" w:hAnsi="Palatino Linotype" w:cs="Tahoma"/>
          <w:sz w:val="22"/>
          <w:szCs w:val="22"/>
          <w:lang w:eastAsia="es-MX"/>
        </w:rPr>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E87780">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243CAE0F" w14:textId="77777777" w:rsidR="00964F79" w:rsidRPr="00E87780" w:rsidRDefault="00964F79" w:rsidP="00964F79">
      <w:pPr>
        <w:pStyle w:val="Prrafodelista"/>
        <w:spacing w:line="360" w:lineRule="auto"/>
        <w:jc w:val="both"/>
        <w:rPr>
          <w:rFonts w:ascii="Palatino Linotype" w:hAnsi="Palatino Linotype" w:cs="Tahoma"/>
          <w:szCs w:val="22"/>
          <w:lang w:eastAsia="es-MX"/>
        </w:rPr>
      </w:pPr>
    </w:p>
    <w:p w14:paraId="46EE34D7"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r w:rsidRPr="00E87780">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3B6DE935" w14:textId="77777777" w:rsidR="00964F79" w:rsidRPr="00E87780" w:rsidRDefault="00964F79" w:rsidP="00964F79">
      <w:pPr>
        <w:pStyle w:val="Prrafodelista"/>
        <w:spacing w:line="360" w:lineRule="auto"/>
        <w:jc w:val="both"/>
        <w:rPr>
          <w:rFonts w:ascii="Palatino Linotype" w:hAnsi="Palatino Linotype" w:cs="Tahoma"/>
          <w:szCs w:val="22"/>
          <w:lang w:eastAsia="es-MX"/>
        </w:rPr>
      </w:pPr>
    </w:p>
    <w:p w14:paraId="02986C93" w14:textId="77777777" w:rsidR="00964F79" w:rsidRPr="00E87780" w:rsidRDefault="00964F79" w:rsidP="00964F79">
      <w:pPr>
        <w:spacing w:line="360" w:lineRule="auto"/>
        <w:contextualSpacing/>
        <w:jc w:val="both"/>
        <w:rPr>
          <w:rFonts w:ascii="Palatino Linotype" w:hAnsi="Palatino Linotype" w:cs="Tahoma"/>
          <w:sz w:val="22"/>
          <w:szCs w:val="22"/>
          <w:lang w:eastAsia="es-MX"/>
        </w:rPr>
      </w:pPr>
      <w:r w:rsidRPr="00E87780">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7C57AD8F" w14:textId="0516F022" w:rsidR="00964F79" w:rsidRPr="00E87780" w:rsidRDefault="00964F79" w:rsidP="00964F79">
      <w:pPr>
        <w:spacing w:line="360" w:lineRule="auto"/>
        <w:ind w:right="-93"/>
        <w:jc w:val="both"/>
        <w:rPr>
          <w:rFonts w:ascii="Palatino Linotype" w:hAnsi="Palatino Linotype" w:cs="Tahoma"/>
          <w:sz w:val="22"/>
          <w:szCs w:val="22"/>
        </w:rPr>
      </w:pPr>
      <w:r w:rsidRPr="00E87780">
        <w:rPr>
          <w:rFonts w:ascii="Palatino Linotype" w:hAnsi="Palatino Linotype" w:cs="Tahoma"/>
          <w:sz w:val="22"/>
          <w:szCs w:val="22"/>
        </w:rPr>
        <w:t>A</w:t>
      </w:r>
      <w:r w:rsidR="00C160C0" w:rsidRPr="00E87780">
        <w:rPr>
          <w:rFonts w:ascii="Palatino Linotype" w:hAnsi="Palatino Linotype" w:cs="Tahoma"/>
          <w:sz w:val="22"/>
          <w:szCs w:val="22"/>
        </w:rPr>
        <w:t>sí</w:t>
      </w:r>
      <w:r w:rsidRPr="00E87780">
        <w:rPr>
          <w:rFonts w:ascii="Palatino Linotype" w:hAnsi="Palatino Linotype" w:cs="Tahoma"/>
          <w:sz w:val="22"/>
          <w:szCs w:val="22"/>
        </w:rPr>
        <w:t xml:space="preserve">, en armonía entre los principios constitucionales de máxima publicidad y de protección de datos personales, se debe entregar la documentación en versión pública en la que se suprima aquella información relacionada con la vida privada de los </w:t>
      </w:r>
      <w:r w:rsidR="00C160C0" w:rsidRPr="00E87780">
        <w:rPr>
          <w:rFonts w:ascii="Palatino Linotype" w:hAnsi="Palatino Linotype" w:cs="Tahoma"/>
          <w:sz w:val="22"/>
          <w:szCs w:val="22"/>
        </w:rPr>
        <w:t>servidores públicos</w:t>
      </w:r>
      <w:r w:rsidRPr="00E87780">
        <w:rPr>
          <w:rFonts w:ascii="Palatino Linotype" w:hAnsi="Palatino Linotype" w:cs="Tahoma"/>
          <w:sz w:val="22"/>
          <w:szCs w:val="22"/>
        </w:rPr>
        <w:t>.</w:t>
      </w:r>
    </w:p>
    <w:p w14:paraId="342018DE" w14:textId="084333E4" w:rsidR="00184375" w:rsidRPr="00E87780" w:rsidRDefault="00B03ECD" w:rsidP="00FD3113">
      <w:pPr>
        <w:spacing w:line="360" w:lineRule="auto"/>
        <w:jc w:val="both"/>
        <w:rPr>
          <w:rFonts w:ascii="Palatino Linotype" w:eastAsia="Calibri" w:hAnsi="Palatino Linotype" w:cs="Tahoma"/>
          <w:bCs/>
          <w:sz w:val="22"/>
          <w:szCs w:val="22"/>
          <w:lang w:val="es-ES" w:eastAsia="en-US"/>
        </w:rPr>
      </w:pPr>
      <w:r w:rsidRPr="00E87780">
        <w:rPr>
          <w:rFonts w:ascii="Palatino Linotype" w:eastAsia="Calibri" w:hAnsi="Palatino Linotype" w:cs="Tahoma"/>
          <w:bCs/>
          <w:sz w:val="22"/>
          <w:szCs w:val="22"/>
          <w:lang w:val="es-ES" w:eastAsia="en-US"/>
        </w:rPr>
        <w:t xml:space="preserve">                                                                                       </w:t>
      </w:r>
    </w:p>
    <w:p w14:paraId="0873BF0D" w14:textId="77777777" w:rsidR="005B5029" w:rsidRPr="00E87780" w:rsidRDefault="00DC5436" w:rsidP="00DC5436">
      <w:pPr>
        <w:spacing w:line="360" w:lineRule="auto"/>
        <w:ind w:right="-93"/>
        <w:jc w:val="both"/>
        <w:rPr>
          <w:rFonts w:ascii="Palatino Linotype" w:hAnsi="Palatino Linotype" w:cs="Tahoma"/>
          <w:b/>
          <w:sz w:val="22"/>
          <w:szCs w:val="22"/>
        </w:rPr>
      </w:pPr>
      <w:r w:rsidRPr="00E87780">
        <w:rPr>
          <w:rFonts w:ascii="Palatino Linotype" w:hAnsi="Palatino Linotype" w:cs="Tahoma"/>
          <w:b/>
          <w:sz w:val="22"/>
          <w:szCs w:val="22"/>
        </w:rPr>
        <w:lastRenderedPageBreak/>
        <w:t xml:space="preserve">SÉPTIMO. Decisión. </w:t>
      </w:r>
    </w:p>
    <w:p w14:paraId="31EF1238" w14:textId="77777777" w:rsidR="005B5029" w:rsidRPr="00E87780" w:rsidRDefault="005B5029" w:rsidP="00DC5436">
      <w:pPr>
        <w:spacing w:line="360" w:lineRule="auto"/>
        <w:ind w:right="-93"/>
        <w:jc w:val="both"/>
        <w:rPr>
          <w:rFonts w:ascii="Palatino Linotype" w:hAnsi="Palatino Linotype" w:cs="Tahoma"/>
          <w:b/>
          <w:sz w:val="22"/>
          <w:szCs w:val="22"/>
        </w:rPr>
      </w:pPr>
    </w:p>
    <w:p w14:paraId="2656BC6B" w14:textId="5C06F41C" w:rsidR="009D6CC1" w:rsidRPr="00E87780" w:rsidRDefault="00DC5436" w:rsidP="00DC5436">
      <w:pPr>
        <w:spacing w:line="360" w:lineRule="auto"/>
        <w:ind w:right="-93"/>
        <w:jc w:val="both"/>
        <w:rPr>
          <w:rFonts w:ascii="Palatino Linotype" w:hAnsi="Palatino Linotype" w:cs="Tahoma"/>
          <w:sz w:val="22"/>
          <w:szCs w:val="22"/>
        </w:rPr>
      </w:pPr>
      <w:r w:rsidRPr="00E87780">
        <w:rPr>
          <w:rFonts w:ascii="Palatino Linotype" w:hAnsi="Palatino Linotype" w:cs="Tahoma"/>
          <w:sz w:val="22"/>
          <w:szCs w:val="22"/>
        </w:rPr>
        <w:t xml:space="preserve">Con fundamento en el artículo 186, </w:t>
      </w:r>
      <w:r w:rsidR="009D6CC1" w:rsidRPr="00E87780">
        <w:rPr>
          <w:rFonts w:ascii="Palatino Linotype" w:hAnsi="Palatino Linotype" w:cs="Tahoma"/>
          <w:sz w:val="22"/>
          <w:szCs w:val="22"/>
        </w:rPr>
        <w:t xml:space="preserve">fracciones I y </w:t>
      </w:r>
      <w:r w:rsidRPr="00E87780">
        <w:rPr>
          <w:rFonts w:ascii="Palatino Linotype" w:hAnsi="Palatino Linotype" w:cs="Tahoma"/>
          <w:sz w:val="22"/>
          <w:szCs w:val="22"/>
        </w:rPr>
        <w:t>III, de la Ley de Transparencia y Acceso a la Información Pública del Estado de México y Municipios, este Instituto considera procedente</w:t>
      </w:r>
      <w:r w:rsidR="009D6CC1" w:rsidRPr="00E87780">
        <w:rPr>
          <w:rFonts w:ascii="Palatino Linotype" w:hAnsi="Palatino Linotype" w:cs="Tahoma"/>
          <w:sz w:val="22"/>
          <w:szCs w:val="22"/>
        </w:rPr>
        <w:t>:</w:t>
      </w:r>
    </w:p>
    <w:p w14:paraId="245A1654" w14:textId="77777777" w:rsidR="009D6CC1" w:rsidRPr="00E87780" w:rsidRDefault="009D6CC1" w:rsidP="00DC5436">
      <w:pPr>
        <w:spacing w:line="360" w:lineRule="auto"/>
        <w:ind w:right="-93"/>
        <w:jc w:val="both"/>
        <w:rPr>
          <w:rFonts w:ascii="Palatino Linotype" w:hAnsi="Palatino Linotype" w:cs="Tahoma"/>
          <w:sz w:val="22"/>
          <w:szCs w:val="22"/>
        </w:rPr>
      </w:pPr>
    </w:p>
    <w:p w14:paraId="0F31C5EF" w14:textId="250B0EF4" w:rsidR="009D6CC1" w:rsidRPr="00E87780" w:rsidRDefault="009D6CC1" w:rsidP="009D6CC1">
      <w:pPr>
        <w:spacing w:line="360" w:lineRule="auto"/>
        <w:jc w:val="both"/>
        <w:rPr>
          <w:rFonts w:ascii="Palatino Linotype" w:hAnsi="Palatino Linotype" w:cs="Tahoma"/>
          <w:bCs/>
          <w:iCs/>
          <w:sz w:val="22"/>
          <w:szCs w:val="24"/>
          <w:lang w:val="es-ES_tradnl"/>
        </w:rPr>
      </w:pPr>
      <w:r w:rsidRPr="00E87780">
        <w:rPr>
          <w:rFonts w:ascii="Palatino Linotype" w:hAnsi="Palatino Linotype" w:cs="Arial"/>
          <w:b/>
          <w:bCs/>
          <w:color w:val="000000" w:themeColor="text1"/>
          <w:sz w:val="22"/>
          <w:szCs w:val="22"/>
          <w:lang w:val="es-ES"/>
        </w:rPr>
        <w:t>SOBRESEER</w:t>
      </w:r>
      <w:r w:rsidRPr="00E87780">
        <w:rPr>
          <w:rFonts w:ascii="Palatino Linotype" w:hAnsi="Palatino Linotype" w:cs="Arial"/>
          <w:bCs/>
          <w:color w:val="000000" w:themeColor="text1"/>
          <w:sz w:val="22"/>
          <w:szCs w:val="22"/>
          <w:lang w:val="es-ES"/>
        </w:rPr>
        <w:t xml:space="preserve"> el Recurso de Revisión con número </w:t>
      </w:r>
      <w:r w:rsidRPr="00E87780">
        <w:rPr>
          <w:rFonts w:ascii="Palatino Linotype" w:hAnsi="Palatino Linotype" w:cs="Arial"/>
          <w:b/>
          <w:bCs/>
          <w:color w:val="000000" w:themeColor="text1"/>
          <w:sz w:val="22"/>
          <w:szCs w:val="22"/>
          <w:lang w:val="es-ES"/>
        </w:rPr>
        <w:t>00397/INFOEM/IP/RR/2019,</w:t>
      </w:r>
      <w:r w:rsidRPr="00E87780">
        <w:rPr>
          <w:rFonts w:ascii="Palatino Linotype" w:hAnsi="Palatino Linotype" w:cs="Arial"/>
          <w:bCs/>
          <w:color w:val="000000" w:themeColor="text1"/>
          <w:sz w:val="22"/>
          <w:szCs w:val="22"/>
          <w:lang w:val="es-ES"/>
        </w:rPr>
        <w:t xml:space="preserve"> </w:t>
      </w:r>
      <w:r w:rsidRPr="00E87780">
        <w:rPr>
          <w:rFonts w:ascii="Palatino Linotype" w:hAnsi="Palatino Linotype" w:cs="Tahoma"/>
          <w:bCs/>
          <w:iCs/>
          <w:sz w:val="22"/>
          <w:szCs w:val="24"/>
          <w:lang w:val="es-ES_tradnl"/>
        </w:rPr>
        <w:t xml:space="preserve">porque el Sujeto Obligado </w:t>
      </w:r>
      <w:r w:rsidRPr="00E87780">
        <w:rPr>
          <w:rFonts w:ascii="Palatino Linotype" w:hAnsi="Palatino Linotype" w:cs="Tahoma"/>
          <w:b/>
          <w:bCs/>
          <w:iCs/>
          <w:sz w:val="22"/>
          <w:szCs w:val="24"/>
          <w:lang w:val="es-ES_tradnl"/>
        </w:rPr>
        <w:t>al modificar las respuestas, el medio de impugnación quedó sin materia,</w:t>
      </w:r>
      <w:r w:rsidRPr="00E87780">
        <w:rPr>
          <w:rFonts w:ascii="Palatino Linotype" w:hAnsi="Palatino Linotype" w:cs="Tahoma"/>
          <w:bCs/>
          <w:iCs/>
          <w:sz w:val="22"/>
          <w:szCs w:val="24"/>
          <w:lang w:val="es-ES_tradnl"/>
        </w:rPr>
        <w:t xml:space="preserve"> en términos de los Considerandos </w:t>
      </w:r>
      <w:r w:rsidRPr="00E87780">
        <w:rPr>
          <w:rFonts w:ascii="Palatino Linotype" w:hAnsi="Palatino Linotype" w:cs="Tahoma"/>
          <w:b/>
          <w:bCs/>
          <w:iCs/>
          <w:sz w:val="22"/>
          <w:szCs w:val="24"/>
          <w:lang w:val="es-ES_tradnl"/>
        </w:rPr>
        <w:t xml:space="preserve">SEGUNDO </w:t>
      </w:r>
      <w:r w:rsidRPr="00E87780">
        <w:rPr>
          <w:rFonts w:ascii="Palatino Linotype" w:hAnsi="Palatino Linotype" w:cs="Tahoma"/>
          <w:bCs/>
          <w:iCs/>
          <w:sz w:val="22"/>
          <w:szCs w:val="24"/>
          <w:lang w:val="es-ES_tradnl"/>
        </w:rPr>
        <w:t>de la presente Resolución.</w:t>
      </w:r>
    </w:p>
    <w:p w14:paraId="03831108" w14:textId="77777777" w:rsidR="009D6CC1" w:rsidRPr="00E87780" w:rsidRDefault="009D6CC1" w:rsidP="009D6CC1">
      <w:pPr>
        <w:spacing w:line="360" w:lineRule="auto"/>
        <w:jc w:val="both"/>
        <w:rPr>
          <w:rFonts w:ascii="Palatino Linotype" w:eastAsia="Calibri" w:hAnsi="Palatino Linotype" w:cs="Tahoma"/>
          <w:b/>
          <w:bCs/>
          <w:sz w:val="22"/>
          <w:szCs w:val="22"/>
          <w:lang w:eastAsia="en-US"/>
        </w:rPr>
      </w:pPr>
    </w:p>
    <w:p w14:paraId="56312404" w14:textId="7D04E06A" w:rsidR="009D6CC1" w:rsidRPr="00E87780" w:rsidRDefault="009D6CC1" w:rsidP="009D6CC1">
      <w:pPr>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
          <w:bCs/>
          <w:sz w:val="22"/>
          <w:szCs w:val="22"/>
          <w:lang w:eastAsia="en-US"/>
        </w:rPr>
        <w:t xml:space="preserve">REVOCAR </w:t>
      </w:r>
      <w:r w:rsidRPr="00E87780">
        <w:rPr>
          <w:rFonts w:ascii="Palatino Linotype" w:eastAsia="Calibri" w:hAnsi="Palatino Linotype" w:cs="Tahoma"/>
          <w:bCs/>
          <w:sz w:val="22"/>
          <w:szCs w:val="22"/>
          <w:lang w:eastAsia="en-US"/>
        </w:rPr>
        <w:t xml:space="preserve">la respuesta del Sujeto Obligado, recaída a la solicitud 00011/DIFNEZA/IP/2019, correspondiente al Recursos de Revisión </w:t>
      </w:r>
      <w:r w:rsidRPr="00E87780">
        <w:rPr>
          <w:rFonts w:ascii="Palatino Linotype" w:eastAsia="Calibri" w:hAnsi="Palatino Linotype" w:cs="Tahoma"/>
          <w:b/>
          <w:bCs/>
          <w:sz w:val="22"/>
          <w:szCs w:val="22"/>
          <w:lang w:eastAsia="en-US"/>
        </w:rPr>
        <w:t>00396/INFOEM/IP/RR/2019,</w:t>
      </w:r>
      <w:r w:rsidRPr="00E87780">
        <w:rPr>
          <w:rFonts w:ascii="Palatino Linotype" w:eastAsia="Calibri" w:hAnsi="Palatino Linotype" w:cs="Tahoma"/>
          <w:bCs/>
          <w:sz w:val="22"/>
          <w:szCs w:val="22"/>
          <w:lang w:eastAsia="en-US"/>
        </w:rPr>
        <w:t xml:space="preserve"> por resultar fundados los motivos de inconformidad del Recurrente.</w:t>
      </w:r>
    </w:p>
    <w:p w14:paraId="363F8B90" w14:textId="77777777" w:rsidR="009D6CC1" w:rsidRPr="00E87780" w:rsidRDefault="009D6CC1" w:rsidP="009D6CC1">
      <w:pPr>
        <w:spacing w:line="360" w:lineRule="auto"/>
        <w:jc w:val="both"/>
        <w:rPr>
          <w:rFonts w:ascii="Palatino Linotype" w:eastAsia="Calibri" w:hAnsi="Palatino Linotype" w:cs="Tahoma"/>
          <w:bCs/>
          <w:sz w:val="22"/>
          <w:szCs w:val="22"/>
          <w:lang w:eastAsia="en-US"/>
        </w:rPr>
      </w:pPr>
    </w:p>
    <w:p w14:paraId="3ED9F28C" w14:textId="77777777" w:rsidR="009D6CC1" w:rsidRPr="00E87780" w:rsidRDefault="009D6CC1" w:rsidP="009D6CC1">
      <w:pPr>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En consecuencia, se</w:t>
      </w:r>
      <w:r w:rsidRPr="00E87780">
        <w:rPr>
          <w:rFonts w:ascii="Palatino Linotype" w:eastAsia="Calibri" w:hAnsi="Palatino Linotype" w:cs="Tahoma"/>
          <w:b/>
          <w:bCs/>
          <w:sz w:val="22"/>
          <w:szCs w:val="22"/>
          <w:lang w:eastAsia="en-US"/>
        </w:rPr>
        <w:t xml:space="preserve"> ORDENA </w:t>
      </w:r>
      <w:r w:rsidRPr="00E87780">
        <w:rPr>
          <w:rFonts w:ascii="Palatino Linotype" w:eastAsia="Calibri" w:hAnsi="Palatino Linotype" w:cs="Tahoma"/>
          <w:bCs/>
          <w:sz w:val="22"/>
          <w:szCs w:val="22"/>
          <w:lang w:eastAsia="en-US"/>
        </w:rPr>
        <w:t>otorgue acceso vía el Sistema de Acceso a la Información Mexiquense (SAIMEX) en su caso versión pública de:</w:t>
      </w:r>
    </w:p>
    <w:p w14:paraId="4A3AB987" w14:textId="77777777" w:rsidR="009D6CC1" w:rsidRPr="00E87780" w:rsidRDefault="009D6CC1" w:rsidP="009D6CC1">
      <w:pPr>
        <w:spacing w:line="360" w:lineRule="auto"/>
        <w:jc w:val="both"/>
        <w:rPr>
          <w:rFonts w:ascii="Palatino Linotype" w:eastAsia="Calibri" w:hAnsi="Palatino Linotype" w:cs="Tahoma"/>
          <w:b/>
          <w:bCs/>
          <w:sz w:val="22"/>
          <w:szCs w:val="22"/>
          <w:lang w:eastAsia="en-US"/>
        </w:rPr>
      </w:pPr>
    </w:p>
    <w:p w14:paraId="49EC539F" w14:textId="77777777" w:rsidR="009D6CC1" w:rsidRPr="00E87780" w:rsidRDefault="009D6CC1" w:rsidP="009D6CC1">
      <w:pPr>
        <w:pStyle w:val="Prrafodelista"/>
        <w:numPr>
          <w:ilvl w:val="0"/>
          <w:numId w:val="16"/>
        </w:numPr>
        <w:spacing w:line="360" w:lineRule="auto"/>
        <w:jc w:val="both"/>
        <w:rPr>
          <w:rFonts w:ascii="Palatino Linotype" w:eastAsia="Calibri" w:hAnsi="Palatino Linotype" w:cs="Tahoma"/>
          <w:bCs/>
          <w:szCs w:val="22"/>
          <w:lang w:eastAsia="en-US"/>
        </w:rPr>
      </w:pPr>
      <w:r w:rsidRPr="00E87780">
        <w:rPr>
          <w:rFonts w:ascii="Palatino Linotype" w:eastAsia="Calibri" w:hAnsi="Palatino Linotype" w:cs="Tahoma"/>
          <w:bCs/>
          <w:szCs w:val="22"/>
          <w:lang w:eastAsia="en-US"/>
        </w:rPr>
        <w:t>Los documentos que den cuenta de nombre, plaza, sueldo neto mensual y fecha de ingreso de los servidores públicos activos en el Sistema Municipal para el Desarrollo Integral de la Familia de Nezahualcóyotl, a la fecha de presentación de la solicitud, catorce de enero de dos mil diecinueve.</w:t>
      </w:r>
    </w:p>
    <w:p w14:paraId="0A50E3F7" w14:textId="77777777" w:rsidR="009D6CC1" w:rsidRPr="00E87780" w:rsidRDefault="009D6CC1" w:rsidP="009D6CC1">
      <w:pPr>
        <w:spacing w:line="360" w:lineRule="auto"/>
        <w:jc w:val="both"/>
        <w:rPr>
          <w:rFonts w:ascii="Palatino Linotype" w:eastAsia="Calibri" w:hAnsi="Palatino Linotype" w:cs="Tahoma"/>
          <w:b/>
          <w:bCs/>
          <w:sz w:val="22"/>
          <w:szCs w:val="22"/>
          <w:lang w:eastAsia="en-US"/>
        </w:rPr>
      </w:pPr>
    </w:p>
    <w:p w14:paraId="5C462F1B" w14:textId="77777777" w:rsidR="009D6CC1" w:rsidRPr="00E87780" w:rsidRDefault="009D6CC1" w:rsidP="009D6CC1">
      <w:pPr>
        <w:spacing w:line="360" w:lineRule="auto"/>
        <w:jc w:val="both"/>
        <w:rPr>
          <w:rFonts w:ascii="Palatino Linotype" w:hAnsi="Palatino Linotype" w:cs="Tahoma"/>
          <w:bCs/>
          <w:iCs/>
          <w:sz w:val="22"/>
          <w:szCs w:val="24"/>
          <w:lang w:val="es-ES_tradnl"/>
        </w:rPr>
      </w:pPr>
      <w:r w:rsidRPr="00E87780">
        <w:rPr>
          <w:rFonts w:ascii="Palatino Linotype" w:eastAsia="Calibri" w:hAnsi="Palatino Linotype" w:cs="Tahoma"/>
          <w:bCs/>
          <w:sz w:val="22"/>
          <w:szCs w:val="22"/>
          <w:lang w:eastAsia="en-US"/>
        </w:rPr>
        <w:t>Junto con la documentación se deberá entregar el Acuerdo del Comité de Transparencia mediante el cual se funde y motive la eliminación de la información confidencial, en términos de los artículos 49, fracciones II y VIII, 143, fracción I y 149 de la Ley de Transparencia y Acceso a la Información Pública del Estado de México y Municipios.</w:t>
      </w:r>
    </w:p>
    <w:p w14:paraId="0B89F761" w14:textId="77777777" w:rsidR="009D6CC1" w:rsidRPr="00E87780" w:rsidRDefault="009D6CC1" w:rsidP="009D6CC1">
      <w:pPr>
        <w:spacing w:line="360" w:lineRule="auto"/>
        <w:jc w:val="both"/>
        <w:rPr>
          <w:rFonts w:ascii="Palatino Linotype" w:hAnsi="Palatino Linotype" w:cs="Tahoma"/>
          <w:b/>
          <w:bCs/>
          <w:iCs/>
          <w:sz w:val="22"/>
          <w:szCs w:val="24"/>
          <w:lang w:val="es-ES_tradnl"/>
        </w:rPr>
      </w:pPr>
    </w:p>
    <w:p w14:paraId="46E3EC2D" w14:textId="77777777" w:rsidR="009D6CC1" w:rsidRPr="00E87780" w:rsidRDefault="009D6CC1" w:rsidP="009D6CC1">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En caso de que la información no obre en sus archivos, por no haberla generado, deberá emitir Acuerdo de Inexistencia, debidamente aprobado por el Comité de Transparencia, en términos de los artículos 19, párrafo segundo y 169 de la Ley de Transparencia y Acceso a la Información Pública del Estado de México y Municipios.</w:t>
      </w:r>
    </w:p>
    <w:p w14:paraId="30E84D12" w14:textId="77777777" w:rsidR="009D6CC1" w:rsidRPr="00E87780" w:rsidRDefault="009D6CC1" w:rsidP="009D6CC1">
      <w:pPr>
        <w:spacing w:line="360" w:lineRule="auto"/>
        <w:jc w:val="both"/>
        <w:rPr>
          <w:rFonts w:ascii="Palatino Linotype" w:hAnsi="Palatino Linotype" w:cs="Tahoma"/>
          <w:b/>
          <w:bCs/>
          <w:iCs/>
          <w:sz w:val="22"/>
          <w:szCs w:val="24"/>
          <w:lang w:val="es-ES_tradnl"/>
        </w:rPr>
      </w:pPr>
    </w:p>
    <w:p w14:paraId="5AE17365" w14:textId="1401C1A3" w:rsidR="009D6CC1" w:rsidRPr="00E87780" w:rsidRDefault="009D6CC1" w:rsidP="009D6CC1">
      <w:pPr>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
          <w:bCs/>
          <w:sz w:val="22"/>
          <w:szCs w:val="22"/>
          <w:lang w:eastAsia="en-US"/>
        </w:rPr>
        <w:t xml:space="preserve">MODIFICA </w:t>
      </w:r>
      <w:r w:rsidRPr="00E87780">
        <w:rPr>
          <w:rFonts w:ascii="Palatino Linotype" w:eastAsia="Calibri" w:hAnsi="Palatino Linotype" w:cs="Tahoma"/>
          <w:bCs/>
          <w:sz w:val="22"/>
          <w:szCs w:val="22"/>
          <w:lang w:eastAsia="en-US"/>
        </w:rPr>
        <w:t>la respuesta del Sujeto Obligado, recaída a la solicitud 00015/DIFNEZA/IP/2019, referente al Recursos de Revisión 00398/INFOEM/IP/RR/2019, por resultar fundados los motivos de inconformidad del Recurrente.</w:t>
      </w:r>
    </w:p>
    <w:p w14:paraId="1614CAF4" w14:textId="77777777" w:rsidR="009D6CC1" w:rsidRPr="00E87780" w:rsidRDefault="009D6CC1" w:rsidP="009D6CC1">
      <w:pPr>
        <w:spacing w:line="360" w:lineRule="auto"/>
        <w:jc w:val="both"/>
        <w:rPr>
          <w:rFonts w:ascii="Palatino Linotype" w:eastAsia="Calibri" w:hAnsi="Palatino Linotype" w:cs="Tahoma"/>
          <w:bCs/>
          <w:sz w:val="22"/>
          <w:szCs w:val="22"/>
          <w:lang w:eastAsia="en-US"/>
        </w:rPr>
      </w:pPr>
    </w:p>
    <w:p w14:paraId="36BA9D47" w14:textId="77777777" w:rsidR="009D6CC1" w:rsidRPr="00E87780" w:rsidRDefault="009D6CC1" w:rsidP="009D6CC1">
      <w:pPr>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En consecuencia, se</w:t>
      </w:r>
      <w:r w:rsidRPr="00E87780">
        <w:rPr>
          <w:rFonts w:ascii="Palatino Linotype" w:eastAsia="Calibri" w:hAnsi="Palatino Linotype" w:cs="Tahoma"/>
          <w:b/>
          <w:bCs/>
          <w:sz w:val="22"/>
          <w:szCs w:val="22"/>
          <w:lang w:eastAsia="en-US"/>
        </w:rPr>
        <w:t xml:space="preserve"> ORDENA </w:t>
      </w:r>
      <w:r w:rsidRPr="00E87780">
        <w:rPr>
          <w:rFonts w:ascii="Palatino Linotype" w:eastAsia="Calibri" w:hAnsi="Palatino Linotype" w:cs="Tahoma"/>
          <w:bCs/>
          <w:sz w:val="22"/>
          <w:szCs w:val="22"/>
          <w:lang w:eastAsia="en-US"/>
        </w:rPr>
        <w:t>otorgue acceso vía el Sistema de Acceso a la Información Mexiquense (SAIMEX) la entrega de:</w:t>
      </w:r>
    </w:p>
    <w:p w14:paraId="30306DD5" w14:textId="77777777" w:rsidR="009D6CC1" w:rsidRPr="00E87780" w:rsidRDefault="009D6CC1" w:rsidP="009D6CC1">
      <w:pPr>
        <w:spacing w:line="360" w:lineRule="auto"/>
        <w:jc w:val="both"/>
        <w:rPr>
          <w:rFonts w:ascii="Palatino Linotype" w:eastAsia="Calibri" w:hAnsi="Palatino Linotype" w:cs="Tahoma"/>
          <w:b/>
          <w:bCs/>
          <w:sz w:val="22"/>
          <w:szCs w:val="22"/>
          <w:lang w:eastAsia="en-US"/>
        </w:rPr>
      </w:pPr>
    </w:p>
    <w:p w14:paraId="4CF25154" w14:textId="77777777" w:rsidR="009D6CC1" w:rsidRPr="00E87780" w:rsidRDefault="009D6CC1" w:rsidP="009D6CC1">
      <w:pPr>
        <w:pStyle w:val="Prrafodelista"/>
        <w:numPr>
          <w:ilvl w:val="0"/>
          <w:numId w:val="16"/>
        </w:numPr>
        <w:spacing w:line="360" w:lineRule="auto"/>
        <w:jc w:val="both"/>
        <w:rPr>
          <w:rFonts w:ascii="Palatino Linotype" w:eastAsia="Calibri" w:hAnsi="Palatino Linotype" w:cs="Tahoma"/>
          <w:bCs/>
          <w:szCs w:val="22"/>
          <w:lang w:eastAsia="en-US"/>
        </w:rPr>
      </w:pPr>
      <w:r w:rsidRPr="00E87780">
        <w:rPr>
          <w:rFonts w:ascii="Palatino Linotype" w:eastAsia="Calibri" w:hAnsi="Palatino Linotype" w:cs="Tahoma"/>
          <w:bCs/>
          <w:szCs w:val="22"/>
          <w:lang w:eastAsia="en-US"/>
        </w:rPr>
        <w:t>El Acuerdo de Inexistencia de los recibos de nómina de la primera quince del mes de enero de dos mil diecinueve, debidamente fundado y motivado.</w:t>
      </w:r>
    </w:p>
    <w:p w14:paraId="46DCE772" w14:textId="77777777" w:rsidR="00DC5436" w:rsidRPr="00E87780" w:rsidRDefault="00DC5436" w:rsidP="00DC5436">
      <w:pPr>
        <w:spacing w:line="360" w:lineRule="auto"/>
        <w:ind w:right="-93"/>
        <w:jc w:val="both"/>
        <w:rPr>
          <w:rFonts w:ascii="Palatino Linotype" w:hAnsi="Palatino Linotype" w:cs="Tahoma"/>
          <w:sz w:val="22"/>
          <w:szCs w:val="22"/>
          <w:lang w:val="es-ES"/>
        </w:rPr>
      </w:pPr>
    </w:p>
    <w:p w14:paraId="23A7E6FE" w14:textId="77777777" w:rsidR="00DC5436" w:rsidRPr="00E87780" w:rsidRDefault="00DC5436" w:rsidP="00DC5436">
      <w:pPr>
        <w:spacing w:line="360" w:lineRule="auto"/>
        <w:jc w:val="both"/>
        <w:rPr>
          <w:rFonts w:ascii="Palatino Linotype" w:hAnsi="Palatino Linotype" w:cs="Tahoma"/>
          <w:sz w:val="22"/>
          <w:szCs w:val="22"/>
        </w:rPr>
      </w:pPr>
      <w:r w:rsidRPr="00E87780">
        <w:rPr>
          <w:rFonts w:ascii="Palatino Linotype" w:hAnsi="Palatino Linotype" w:cs="Tahoma"/>
          <w:sz w:val="22"/>
          <w:szCs w:val="22"/>
        </w:rPr>
        <w:t xml:space="preserve">Por lo antes expuesto y fundado. </w:t>
      </w:r>
    </w:p>
    <w:p w14:paraId="7B556B4C" w14:textId="77777777" w:rsidR="00DC5436" w:rsidRPr="00E87780" w:rsidRDefault="00DC5436" w:rsidP="00DC5436">
      <w:pPr>
        <w:spacing w:line="360" w:lineRule="auto"/>
        <w:ind w:right="-93"/>
        <w:jc w:val="both"/>
        <w:rPr>
          <w:rFonts w:ascii="Palatino Linotype" w:eastAsia="Calibri" w:hAnsi="Palatino Linotype" w:cs="Tahoma"/>
          <w:bCs/>
          <w:sz w:val="22"/>
          <w:szCs w:val="22"/>
          <w:lang w:eastAsia="en-US"/>
        </w:rPr>
      </w:pPr>
    </w:p>
    <w:p w14:paraId="11A14BC7" w14:textId="77777777" w:rsidR="00B51113" w:rsidRPr="00E87780" w:rsidRDefault="00B51113" w:rsidP="00FD3113">
      <w:pPr>
        <w:spacing w:line="360" w:lineRule="auto"/>
        <w:jc w:val="both"/>
        <w:rPr>
          <w:rFonts w:ascii="Palatino Linotype" w:hAnsi="Palatino Linotype" w:cs="Tahoma"/>
          <w:sz w:val="22"/>
          <w:szCs w:val="22"/>
        </w:rPr>
      </w:pPr>
    </w:p>
    <w:p w14:paraId="11A14BC8" w14:textId="77777777" w:rsidR="00B51113" w:rsidRPr="00E87780" w:rsidRDefault="00B51113" w:rsidP="00FD3113">
      <w:pPr>
        <w:spacing w:line="360" w:lineRule="auto"/>
        <w:jc w:val="center"/>
        <w:rPr>
          <w:rFonts w:ascii="Palatino Linotype" w:hAnsi="Palatino Linotype" w:cs="Arial"/>
          <w:bCs/>
          <w:color w:val="000000" w:themeColor="text1"/>
          <w:sz w:val="22"/>
          <w:szCs w:val="22"/>
        </w:rPr>
      </w:pPr>
      <w:r w:rsidRPr="00E87780">
        <w:rPr>
          <w:rFonts w:ascii="Palatino Linotype" w:hAnsi="Palatino Linotype" w:cs="Arial"/>
          <w:b/>
          <w:bCs/>
          <w:color w:val="000000" w:themeColor="text1"/>
          <w:sz w:val="22"/>
          <w:szCs w:val="22"/>
        </w:rPr>
        <w:t>RESUELVE</w:t>
      </w:r>
    </w:p>
    <w:p w14:paraId="11A14BC9" w14:textId="77777777" w:rsidR="00997E1F" w:rsidRPr="00E87780" w:rsidRDefault="00997E1F" w:rsidP="00FD3113">
      <w:pPr>
        <w:spacing w:line="360" w:lineRule="auto"/>
        <w:ind w:right="-93"/>
        <w:jc w:val="both"/>
        <w:rPr>
          <w:rFonts w:ascii="Palatino Linotype" w:hAnsi="Palatino Linotype" w:cs="Tahoma"/>
          <w:sz w:val="22"/>
          <w:szCs w:val="22"/>
          <w:lang w:val="es-ES"/>
        </w:rPr>
      </w:pPr>
    </w:p>
    <w:p w14:paraId="11A14BCA" w14:textId="4F7FC8D3" w:rsidR="00B51113" w:rsidRPr="00E87780" w:rsidRDefault="00B51113" w:rsidP="00FD3113">
      <w:pPr>
        <w:spacing w:line="360" w:lineRule="auto"/>
        <w:jc w:val="both"/>
        <w:rPr>
          <w:rFonts w:ascii="Palatino Linotype" w:hAnsi="Palatino Linotype" w:cs="Tahoma"/>
          <w:bCs/>
          <w:iCs/>
          <w:sz w:val="22"/>
          <w:szCs w:val="24"/>
          <w:lang w:val="es-ES_tradnl"/>
        </w:rPr>
      </w:pPr>
      <w:r w:rsidRPr="00E87780">
        <w:rPr>
          <w:rFonts w:ascii="Palatino Linotype" w:hAnsi="Palatino Linotype" w:cs="Arial"/>
          <w:b/>
          <w:bCs/>
          <w:color w:val="000000" w:themeColor="text1"/>
          <w:sz w:val="22"/>
          <w:szCs w:val="22"/>
          <w:lang w:val="es-ES"/>
        </w:rPr>
        <w:t xml:space="preserve">PRIMERO. </w:t>
      </w:r>
      <w:r w:rsidRPr="00E87780">
        <w:rPr>
          <w:rFonts w:ascii="Palatino Linotype" w:hAnsi="Palatino Linotype" w:cs="Arial"/>
          <w:bCs/>
          <w:color w:val="000000" w:themeColor="text1"/>
          <w:sz w:val="22"/>
          <w:szCs w:val="22"/>
          <w:lang w:val="es-ES"/>
        </w:rPr>
        <w:t xml:space="preserve">Se </w:t>
      </w:r>
      <w:r w:rsidRPr="00E87780">
        <w:rPr>
          <w:rFonts w:ascii="Palatino Linotype" w:hAnsi="Palatino Linotype" w:cs="Arial"/>
          <w:b/>
          <w:bCs/>
          <w:color w:val="000000" w:themeColor="text1"/>
          <w:sz w:val="22"/>
          <w:szCs w:val="22"/>
          <w:lang w:val="es-ES"/>
        </w:rPr>
        <w:t>SOBRESEE</w:t>
      </w:r>
      <w:r w:rsidRPr="00E87780">
        <w:rPr>
          <w:rFonts w:ascii="Palatino Linotype" w:hAnsi="Palatino Linotype" w:cs="Arial"/>
          <w:bCs/>
          <w:color w:val="000000" w:themeColor="text1"/>
          <w:sz w:val="22"/>
          <w:szCs w:val="22"/>
          <w:lang w:val="es-ES"/>
        </w:rPr>
        <w:t xml:space="preserve"> </w:t>
      </w:r>
      <w:r w:rsidR="00F25E9D" w:rsidRPr="00E87780">
        <w:rPr>
          <w:rFonts w:ascii="Palatino Linotype" w:hAnsi="Palatino Linotype" w:cs="Arial"/>
          <w:bCs/>
          <w:color w:val="000000" w:themeColor="text1"/>
          <w:sz w:val="22"/>
          <w:szCs w:val="22"/>
          <w:lang w:val="es-ES"/>
        </w:rPr>
        <w:t xml:space="preserve">el Recurso de </w:t>
      </w:r>
      <w:r w:rsidRPr="00E87780">
        <w:rPr>
          <w:rFonts w:ascii="Palatino Linotype" w:hAnsi="Palatino Linotype" w:cs="Arial"/>
          <w:bCs/>
          <w:color w:val="000000" w:themeColor="text1"/>
          <w:sz w:val="22"/>
          <w:szCs w:val="22"/>
          <w:lang w:val="es-ES"/>
        </w:rPr>
        <w:t xml:space="preserve">Revisión con número </w:t>
      </w:r>
      <w:r w:rsidR="00F25E9D" w:rsidRPr="00E87780">
        <w:rPr>
          <w:rFonts w:ascii="Palatino Linotype" w:hAnsi="Palatino Linotype" w:cs="Arial"/>
          <w:b/>
          <w:bCs/>
          <w:color w:val="000000" w:themeColor="text1"/>
          <w:sz w:val="22"/>
          <w:szCs w:val="22"/>
          <w:lang w:val="es-ES"/>
        </w:rPr>
        <w:t>00397/INFOEM/IP/RR/2019</w:t>
      </w:r>
      <w:r w:rsidRPr="00E87780">
        <w:rPr>
          <w:rFonts w:ascii="Palatino Linotype" w:hAnsi="Palatino Linotype" w:cs="Arial"/>
          <w:b/>
          <w:bCs/>
          <w:color w:val="000000" w:themeColor="text1"/>
          <w:sz w:val="22"/>
          <w:szCs w:val="22"/>
          <w:lang w:val="es-ES"/>
        </w:rPr>
        <w:t>,</w:t>
      </w:r>
      <w:r w:rsidRPr="00E87780">
        <w:rPr>
          <w:rFonts w:ascii="Palatino Linotype" w:hAnsi="Palatino Linotype" w:cs="Arial"/>
          <w:bCs/>
          <w:color w:val="000000" w:themeColor="text1"/>
          <w:sz w:val="22"/>
          <w:szCs w:val="22"/>
          <w:lang w:val="es-ES"/>
        </w:rPr>
        <w:t xml:space="preserve"> </w:t>
      </w:r>
      <w:r w:rsidRPr="00E87780">
        <w:rPr>
          <w:rFonts w:ascii="Palatino Linotype" w:hAnsi="Palatino Linotype" w:cs="Tahoma"/>
          <w:bCs/>
          <w:iCs/>
          <w:sz w:val="22"/>
          <w:szCs w:val="24"/>
          <w:lang w:val="es-ES_tradnl"/>
        </w:rPr>
        <w:t xml:space="preserve">porque el Sujeto Obligado </w:t>
      </w:r>
      <w:r w:rsidRPr="00E87780">
        <w:rPr>
          <w:rFonts w:ascii="Palatino Linotype" w:hAnsi="Palatino Linotype" w:cs="Tahoma"/>
          <w:b/>
          <w:bCs/>
          <w:iCs/>
          <w:sz w:val="22"/>
          <w:szCs w:val="24"/>
          <w:lang w:val="es-ES_tradnl"/>
        </w:rPr>
        <w:t xml:space="preserve">al modificar las respuestas, </w:t>
      </w:r>
      <w:proofErr w:type="gramStart"/>
      <w:r w:rsidR="00F25E9D" w:rsidRPr="00E87780">
        <w:rPr>
          <w:rFonts w:ascii="Palatino Linotype" w:hAnsi="Palatino Linotype" w:cs="Tahoma"/>
          <w:b/>
          <w:bCs/>
          <w:iCs/>
          <w:sz w:val="22"/>
          <w:szCs w:val="24"/>
          <w:lang w:val="es-ES_tradnl"/>
        </w:rPr>
        <w:t>el medios</w:t>
      </w:r>
      <w:proofErr w:type="gramEnd"/>
      <w:r w:rsidR="00F25E9D" w:rsidRPr="00E87780">
        <w:rPr>
          <w:rFonts w:ascii="Palatino Linotype" w:hAnsi="Palatino Linotype" w:cs="Tahoma"/>
          <w:b/>
          <w:bCs/>
          <w:iCs/>
          <w:sz w:val="22"/>
          <w:szCs w:val="24"/>
          <w:lang w:val="es-ES_tradnl"/>
        </w:rPr>
        <w:t xml:space="preserve"> de impugnación quedó</w:t>
      </w:r>
      <w:r w:rsidRPr="00E87780">
        <w:rPr>
          <w:rFonts w:ascii="Palatino Linotype" w:hAnsi="Palatino Linotype" w:cs="Tahoma"/>
          <w:b/>
          <w:bCs/>
          <w:iCs/>
          <w:sz w:val="22"/>
          <w:szCs w:val="24"/>
          <w:lang w:val="es-ES_tradnl"/>
        </w:rPr>
        <w:t xml:space="preserve"> </w:t>
      </w:r>
      <w:r w:rsidR="00F25E9D" w:rsidRPr="00E87780">
        <w:rPr>
          <w:rFonts w:ascii="Palatino Linotype" w:hAnsi="Palatino Linotype" w:cs="Tahoma"/>
          <w:b/>
          <w:bCs/>
          <w:iCs/>
          <w:sz w:val="22"/>
          <w:szCs w:val="24"/>
          <w:lang w:val="es-ES_tradnl"/>
        </w:rPr>
        <w:t>sin materia</w:t>
      </w:r>
      <w:r w:rsidRPr="00E87780">
        <w:rPr>
          <w:rFonts w:ascii="Palatino Linotype" w:hAnsi="Palatino Linotype" w:cs="Tahoma"/>
          <w:b/>
          <w:bCs/>
          <w:iCs/>
          <w:sz w:val="22"/>
          <w:szCs w:val="24"/>
          <w:lang w:val="es-ES_tradnl"/>
        </w:rPr>
        <w:t>,</w:t>
      </w:r>
      <w:r w:rsidRPr="00E87780">
        <w:rPr>
          <w:rFonts w:ascii="Palatino Linotype" w:hAnsi="Palatino Linotype" w:cs="Tahoma"/>
          <w:bCs/>
          <w:iCs/>
          <w:sz w:val="22"/>
          <w:szCs w:val="24"/>
          <w:lang w:val="es-ES_tradnl"/>
        </w:rPr>
        <w:t xml:space="preserve"> en términos de los Considerandos </w:t>
      </w:r>
      <w:r w:rsidR="0026354F" w:rsidRPr="00E87780">
        <w:rPr>
          <w:rFonts w:ascii="Palatino Linotype" w:hAnsi="Palatino Linotype" w:cs="Tahoma"/>
          <w:b/>
          <w:bCs/>
          <w:iCs/>
          <w:sz w:val="22"/>
          <w:szCs w:val="24"/>
          <w:lang w:val="es-ES_tradnl"/>
        </w:rPr>
        <w:t xml:space="preserve">SEGUNDO </w:t>
      </w:r>
      <w:r w:rsidRPr="00E87780">
        <w:rPr>
          <w:rFonts w:ascii="Palatino Linotype" w:hAnsi="Palatino Linotype" w:cs="Tahoma"/>
          <w:bCs/>
          <w:iCs/>
          <w:sz w:val="22"/>
          <w:szCs w:val="24"/>
          <w:lang w:val="es-ES_tradnl"/>
        </w:rPr>
        <w:t>de la presente Resolución.</w:t>
      </w:r>
    </w:p>
    <w:p w14:paraId="1B1B8CF3" w14:textId="77777777" w:rsidR="00F7645E" w:rsidRPr="00E87780" w:rsidRDefault="00F7645E" w:rsidP="00F7645E">
      <w:pPr>
        <w:spacing w:line="360" w:lineRule="auto"/>
        <w:jc w:val="both"/>
        <w:rPr>
          <w:rFonts w:ascii="Palatino Linotype" w:eastAsia="Calibri" w:hAnsi="Palatino Linotype" w:cs="Tahoma"/>
          <w:b/>
          <w:bCs/>
          <w:sz w:val="22"/>
          <w:szCs w:val="22"/>
          <w:lang w:eastAsia="en-US"/>
        </w:rPr>
      </w:pPr>
    </w:p>
    <w:p w14:paraId="7299894E" w14:textId="24F0AEE8" w:rsidR="0048426B" w:rsidRPr="00E87780" w:rsidRDefault="00F7645E" w:rsidP="00F7645E">
      <w:pPr>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
          <w:bCs/>
          <w:sz w:val="22"/>
          <w:szCs w:val="22"/>
          <w:lang w:eastAsia="en-US"/>
        </w:rPr>
        <w:lastRenderedPageBreak/>
        <w:t xml:space="preserve">SEGUNDO. </w:t>
      </w:r>
      <w:r w:rsidRPr="00E87780">
        <w:rPr>
          <w:rFonts w:ascii="Palatino Linotype" w:eastAsia="Calibri" w:hAnsi="Palatino Linotype" w:cs="Tahoma"/>
          <w:bCs/>
          <w:sz w:val="22"/>
          <w:szCs w:val="22"/>
          <w:lang w:eastAsia="en-US"/>
        </w:rPr>
        <w:t xml:space="preserve">Se </w:t>
      </w:r>
      <w:r w:rsidRPr="00E87780">
        <w:rPr>
          <w:rFonts w:ascii="Palatino Linotype" w:eastAsia="Calibri" w:hAnsi="Palatino Linotype" w:cs="Tahoma"/>
          <w:b/>
          <w:bCs/>
          <w:sz w:val="22"/>
          <w:szCs w:val="22"/>
          <w:lang w:eastAsia="en-US"/>
        </w:rPr>
        <w:t xml:space="preserve">REVOCA </w:t>
      </w:r>
      <w:r w:rsidRPr="00E87780">
        <w:rPr>
          <w:rFonts w:ascii="Palatino Linotype" w:eastAsia="Calibri" w:hAnsi="Palatino Linotype" w:cs="Tahoma"/>
          <w:bCs/>
          <w:sz w:val="22"/>
          <w:szCs w:val="22"/>
          <w:lang w:eastAsia="en-US"/>
        </w:rPr>
        <w:t xml:space="preserve">la respuesta del </w:t>
      </w:r>
      <w:r w:rsidR="0048426B" w:rsidRPr="00E87780">
        <w:rPr>
          <w:rFonts w:ascii="Palatino Linotype" w:eastAsia="Calibri" w:hAnsi="Palatino Linotype" w:cs="Tahoma"/>
          <w:bCs/>
          <w:sz w:val="22"/>
          <w:szCs w:val="22"/>
          <w:lang w:eastAsia="en-US"/>
        </w:rPr>
        <w:t>Sujeto Obligado</w:t>
      </w:r>
      <w:r w:rsidRPr="00E87780">
        <w:rPr>
          <w:rFonts w:ascii="Palatino Linotype" w:eastAsia="Calibri" w:hAnsi="Palatino Linotype" w:cs="Tahoma"/>
          <w:bCs/>
          <w:sz w:val="22"/>
          <w:szCs w:val="22"/>
          <w:lang w:eastAsia="en-US"/>
        </w:rPr>
        <w:t xml:space="preserve">, </w:t>
      </w:r>
      <w:r w:rsidR="0048426B" w:rsidRPr="00E87780">
        <w:rPr>
          <w:rFonts w:ascii="Palatino Linotype" w:eastAsia="Calibri" w:hAnsi="Palatino Linotype" w:cs="Tahoma"/>
          <w:bCs/>
          <w:sz w:val="22"/>
          <w:szCs w:val="22"/>
          <w:lang w:eastAsia="en-US"/>
        </w:rPr>
        <w:t>recaída a la solicitud 00011/DIFNEZA/IP/2019, correspondiente al R</w:t>
      </w:r>
      <w:r w:rsidRPr="00E87780">
        <w:rPr>
          <w:rFonts w:ascii="Palatino Linotype" w:eastAsia="Calibri" w:hAnsi="Palatino Linotype" w:cs="Tahoma"/>
          <w:bCs/>
          <w:sz w:val="22"/>
          <w:szCs w:val="22"/>
          <w:lang w:eastAsia="en-US"/>
        </w:rPr>
        <w:t xml:space="preserve">ecursos de </w:t>
      </w:r>
      <w:r w:rsidR="0048426B" w:rsidRPr="00E87780">
        <w:rPr>
          <w:rFonts w:ascii="Palatino Linotype" w:eastAsia="Calibri" w:hAnsi="Palatino Linotype" w:cs="Tahoma"/>
          <w:bCs/>
          <w:sz w:val="22"/>
          <w:szCs w:val="22"/>
          <w:lang w:eastAsia="en-US"/>
        </w:rPr>
        <w:t xml:space="preserve">Revisión </w:t>
      </w:r>
      <w:r w:rsidRPr="00E87780">
        <w:rPr>
          <w:rFonts w:ascii="Palatino Linotype" w:eastAsia="Calibri" w:hAnsi="Palatino Linotype" w:cs="Tahoma"/>
          <w:b/>
          <w:bCs/>
          <w:sz w:val="22"/>
          <w:szCs w:val="22"/>
          <w:lang w:eastAsia="en-US"/>
        </w:rPr>
        <w:t>00396/INFOEM/IP/RR/2019</w:t>
      </w:r>
      <w:r w:rsidR="0048426B" w:rsidRPr="00E87780">
        <w:rPr>
          <w:rFonts w:ascii="Palatino Linotype" w:eastAsia="Calibri" w:hAnsi="Palatino Linotype" w:cs="Tahoma"/>
          <w:b/>
          <w:bCs/>
          <w:sz w:val="22"/>
          <w:szCs w:val="22"/>
          <w:lang w:eastAsia="en-US"/>
        </w:rPr>
        <w:t>,</w:t>
      </w:r>
      <w:r w:rsidR="0048426B" w:rsidRPr="00E87780">
        <w:rPr>
          <w:rFonts w:ascii="Palatino Linotype" w:eastAsia="Calibri" w:hAnsi="Palatino Linotype" w:cs="Tahoma"/>
          <w:bCs/>
          <w:sz w:val="22"/>
          <w:szCs w:val="22"/>
          <w:lang w:eastAsia="en-US"/>
        </w:rPr>
        <w:t xml:space="preserve"> por resultar fundados los motivos de inconformidad del Recurrente.</w:t>
      </w:r>
    </w:p>
    <w:p w14:paraId="25D76451" w14:textId="77777777" w:rsidR="0048426B" w:rsidRPr="00E87780" w:rsidRDefault="0048426B" w:rsidP="00F7645E">
      <w:pPr>
        <w:spacing w:line="360" w:lineRule="auto"/>
        <w:jc w:val="both"/>
        <w:rPr>
          <w:rFonts w:ascii="Palatino Linotype" w:eastAsia="Calibri" w:hAnsi="Palatino Linotype" w:cs="Tahoma"/>
          <w:bCs/>
          <w:sz w:val="22"/>
          <w:szCs w:val="22"/>
          <w:lang w:eastAsia="en-US"/>
        </w:rPr>
      </w:pPr>
    </w:p>
    <w:p w14:paraId="5B5E7AC8" w14:textId="1AEA1CD6" w:rsidR="00F7645E" w:rsidRPr="00E87780" w:rsidRDefault="00536A8F" w:rsidP="00F7645E">
      <w:pPr>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En consecuencia, se</w:t>
      </w:r>
      <w:r w:rsidRPr="00E87780">
        <w:rPr>
          <w:rFonts w:ascii="Palatino Linotype" w:eastAsia="Calibri" w:hAnsi="Palatino Linotype" w:cs="Tahoma"/>
          <w:b/>
          <w:bCs/>
          <w:sz w:val="22"/>
          <w:szCs w:val="22"/>
          <w:lang w:eastAsia="en-US"/>
        </w:rPr>
        <w:t xml:space="preserve"> </w:t>
      </w:r>
      <w:r w:rsidR="00F7645E" w:rsidRPr="00E87780">
        <w:rPr>
          <w:rFonts w:ascii="Palatino Linotype" w:eastAsia="Calibri" w:hAnsi="Palatino Linotype" w:cs="Tahoma"/>
          <w:b/>
          <w:bCs/>
          <w:sz w:val="22"/>
          <w:szCs w:val="22"/>
          <w:lang w:eastAsia="en-US"/>
        </w:rPr>
        <w:t xml:space="preserve">ORDENA </w:t>
      </w:r>
      <w:r w:rsidR="00F7645E" w:rsidRPr="00E87780">
        <w:rPr>
          <w:rFonts w:ascii="Palatino Linotype" w:eastAsia="Calibri" w:hAnsi="Palatino Linotype" w:cs="Tahoma"/>
          <w:bCs/>
          <w:sz w:val="22"/>
          <w:szCs w:val="22"/>
          <w:lang w:eastAsia="en-US"/>
        </w:rPr>
        <w:t>otorgue acceso vía el Sistema de Acceso a la Información Mexiquense (SAIMEX) en</w:t>
      </w:r>
      <w:r w:rsidRPr="00E87780">
        <w:rPr>
          <w:rFonts w:ascii="Palatino Linotype" w:eastAsia="Calibri" w:hAnsi="Palatino Linotype" w:cs="Tahoma"/>
          <w:bCs/>
          <w:sz w:val="22"/>
          <w:szCs w:val="22"/>
          <w:lang w:eastAsia="en-US"/>
        </w:rPr>
        <w:t xml:space="preserve"> su caso</w:t>
      </w:r>
      <w:r w:rsidR="00F7645E" w:rsidRPr="00E87780">
        <w:rPr>
          <w:rFonts w:ascii="Palatino Linotype" w:eastAsia="Calibri" w:hAnsi="Palatino Linotype" w:cs="Tahoma"/>
          <w:bCs/>
          <w:sz w:val="22"/>
          <w:szCs w:val="22"/>
          <w:lang w:eastAsia="en-US"/>
        </w:rPr>
        <w:t xml:space="preserve"> versión pública de:</w:t>
      </w:r>
    </w:p>
    <w:p w14:paraId="52992B9D" w14:textId="77777777" w:rsidR="00F7645E" w:rsidRPr="00E87780" w:rsidRDefault="00F7645E" w:rsidP="00F7645E">
      <w:pPr>
        <w:spacing w:line="360" w:lineRule="auto"/>
        <w:jc w:val="both"/>
        <w:rPr>
          <w:rFonts w:ascii="Palatino Linotype" w:eastAsia="Calibri" w:hAnsi="Palatino Linotype" w:cs="Tahoma"/>
          <w:b/>
          <w:bCs/>
          <w:sz w:val="22"/>
          <w:szCs w:val="22"/>
          <w:lang w:eastAsia="en-US"/>
        </w:rPr>
      </w:pPr>
    </w:p>
    <w:p w14:paraId="592B0185" w14:textId="2260F963" w:rsidR="00F7645E" w:rsidRPr="00E87780" w:rsidRDefault="00A91D8A" w:rsidP="00F7645E">
      <w:pPr>
        <w:pStyle w:val="Prrafodelista"/>
        <w:numPr>
          <w:ilvl w:val="0"/>
          <w:numId w:val="16"/>
        </w:numPr>
        <w:spacing w:line="360" w:lineRule="auto"/>
        <w:jc w:val="both"/>
        <w:rPr>
          <w:rFonts w:ascii="Palatino Linotype" w:eastAsia="Calibri" w:hAnsi="Palatino Linotype" w:cs="Tahoma"/>
          <w:bCs/>
          <w:szCs w:val="22"/>
          <w:lang w:eastAsia="en-US"/>
        </w:rPr>
      </w:pPr>
      <w:r w:rsidRPr="00E87780">
        <w:rPr>
          <w:rFonts w:ascii="Palatino Linotype" w:eastAsia="Calibri" w:hAnsi="Palatino Linotype" w:cs="Tahoma"/>
          <w:bCs/>
          <w:szCs w:val="22"/>
          <w:lang w:eastAsia="en-US"/>
        </w:rPr>
        <w:t xml:space="preserve">Los documentos que den cuenta de nombre, </w:t>
      </w:r>
      <w:r w:rsidR="00F7645E" w:rsidRPr="00E87780">
        <w:rPr>
          <w:rFonts w:ascii="Palatino Linotype" w:eastAsia="Calibri" w:hAnsi="Palatino Linotype" w:cs="Tahoma"/>
          <w:bCs/>
          <w:szCs w:val="22"/>
          <w:lang w:eastAsia="en-US"/>
        </w:rPr>
        <w:t>plaza, sueldo neto mensual y fecha de ingreso de los servidores públicos activos en el Sistema Municipal para el Desarrollo Integral de la Familia de Nezahualcóyotl</w:t>
      </w:r>
      <w:r w:rsidRPr="00E87780">
        <w:rPr>
          <w:rFonts w:ascii="Palatino Linotype" w:eastAsia="Calibri" w:hAnsi="Palatino Linotype" w:cs="Tahoma"/>
          <w:bCs/>
          <w:szCs w:val="22"/>
          <w:lang w:eastAsia="en-US"/>
        </w:rPr>
        <w:t>, a la fecha de presentación de la solicitud, catorce de enero de dos mil diecinueve</w:t>
      </w:r>
      <w:r w:rsidR="00F7645E" w:rsidRPr="00E87780">
        <w:rPr>
          <w:rFonts w:ascii="Palatino Linotype" w:eastAsia="Calibri" w:hAnsi="Palatino Linotype" w:cs="Tahoma"/>
          <w:bCs/>
          <w:szCs w:val="22"/>
          <w:lang w:eastAsia="en-US"/>
        </w:rPr>
        <w:t>.</w:t>
      </w:r>
    </w:p>
    <w:p w14:paraId="61E64333" w14:textId="77777777" w:rsidR="00F7645E" w:rsidRPr="00E87780" w:rsidRDefault="00F7645E" w:rsidP="00F7645E">
      <w:pPr>
        <w:spacing w:line="360" w:lineRule="auto"/>
        <w:jc w:val="both"/>
        <w:rPr>
          <w:rFonts w:ascii="Palatino Linotype" w:eastAsia="Calibri" w:hAnsi="Palatino Linotype" w:cs="Tahoma"/>
          <w:b/>
          <w:bCs/>
          <w:sz w:val="22"/>
          <w:szCs w:val="22"/>
          <w:lang w:eastAsia="en-US"/>
        </w:rPr>
      </w:pPr>
    </w:p>
    <w:p w14:paraId="4135B10B" w14:textId="493B300E" w:rsidR="00F7645E" w:rsidRPr="00E87780" w:rsidRDefault="00F7645E" w:rsidP="00F7645E">
      <w:pPr>
        <w:spacing w:line="360" w:lineRule="auto"/>
        <w:jc w:val="both"/>
        <w:rPr>
          <w:rFonts w:ascii="Palatino Linotype" w:hAnsi="Palatino Linotype" w:cs="Tahoma"/>
          <w:bCs/>
          <w:iCs/>
          <w:sz w:val="22"/>
          <w:szCs w:val="24"/>
          <w:lang w:val="es-ES_tradnl"/>
        </w:rPr>
      </w:pPr>
      <w:r w:rsidRPr="00E87780">
        <w:rPr>
          <w:rFonts w:ascii="Palatino Linotype" w:eastAsia="Calibri" w:hAnsi="Palatino Linotype" w:cs="Tahoma"/>
          <w:bCs/>
          <w:sz w:val="22"/>
          <w:szCs w:val="22"/>
          <w:lang w:eastAsia="en-US"/>
        </w:rPr>
        <w:t>Junto con la documentación se deberá entregar el Acuerdo del Comité de Transparencia mediante el cual se funde y motive la eliminación de la información confidencial, en términos de los artículos 49, fracciones II y VIII, 143, fracción I y 149 de la Ley de Transparencia y Acceso a la Información Pública del Estado de México y Municipios.</w:t>
      </w:r>
    </w:p>
    <w:p w14:paraId="26A7A781" w14:textId="77777777" w:rsidR="00F25E9D" w:rsidRPr="00E87780" w:rsidRDefault="00F25E9D" w:rsidP="00FD3113">
      <w:pPr>
        <w:spacing w:line="360" w:lineRule="auto"/>
        <w:jc w:val="both"/>
        <w:rPr>
          <w:rFonts w:ascii="Palatino Linotype" w:hAnsi="Palatino Linotype" w:cs="Tahoma"/>
          <w:b/>
          <w:bCs/>
          <w:iCs/>
          <w:sz w:val="22"/>
          <w:szCs w:val="24"/>
          <w:lang w:val="es-ES_tradnl"/>
        </w:rPr>
      </w:pPr>
    </w:p>
    <w:p w14:paraId="46D01E0D" w14:textId="77777777" w:rsidR="000E2E5C" w:rsidRPr="00E87780" w:rsidRDefault="000E2E5C" w:rsidP="000E2E5C">
      <w:pPr>
        <w:tabs>
          <w:tab w:val="left" w:pos="4962"/>
        </w:tabs>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En caso de que la información no obre en sus archivos, por no haberla generado, deberá emitir Acuerdo de Inexistencia, debidamente aprobado por el Comité de Transparencia, en términos de los artículos 19, párrafo segundo y 169 de la Ley de Transparencia y Acceso a la Información Pública del Estado de México y Municipios.</w:t>
      </w:r>
    </w:p>
    <w:p w14:paraId="5C33B5BE" w14:textId="77777777" w:rsidR="000E2E5C" w:rsidRPr="00E87780" w:rsidRDefault="000E2E5C" w:rsidP="00FD3113">
      <w:pPr>
        <w:spacing w:line="360" w:lineRule="auto"/>
        <w:jc w:val="both"/>
        <w:rPr>
          <w:rFonts w:ascii="Palatino Linotype" w:hAnsi="Palatino Linotype" w:cs="Tahoma"/>
          <w:b/>
          <w:bCs/>
          <w:iCs/>
          <w:sz w:val="22"/>
          <w:szCs w:val="24"/>
          <w:lang w:val="es-ES_tradnl"/>
        </w:rPr>
      </w:pPr>
    </w:p>
    <w:p w14:paraId="520FE820" w14:textId="7E42237D" w:rsidR="000E2E5C" w:rsidRPr="00E87780" w:rsidRDefault="000E2E5C" w:rsidP="0048426B">
      <w:pPr>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
          <w:bCs/>
          <w:sz w:val="22"/>
          <w:szCs w:val="22"/>
          <w:lang w:eastAsia="en-US"/>
        </w:rPr>
        <w:lastRenderedPageBreak/>
        <w:t>TERCERO</w:t>
      </w:r>
      <w:r w:rsidR="0048426B" w:rsidRPr="00E87780">
        <w:rPr>
          <w:rFonts w:ascii="Palatino Linotype" w:eastAsia="Calibri" w:hAnsi="Palatino Linotype" w:cs="Tahoma"/>
          <w:b/>
          <w:bCs/>
          <w:sz w:val="22"/>
          <w:szCs w:val="22"/>
          <w:lang w:eastAsia="en-US"/>
        </w:rPr>
        <w:t xml:space="preserve">. </w:t>
      </w:r>
      <w:r w:rsidR="0048426B" w:rsidRPr="00E87780">
        <w:rPr>
          <w:rFonts w:ascii="Palatino Linotype" w:eastAsia="Calibri" w:hAnsi="Palatino Linotype" w:cs="Tahoma"/>
          <w:bCs/>
          <w:sz w:val="22"/>
          <w:szCs w:val="22"/>
          <w:lang w:eastAsia="en-US"/>
        </w:rPr>
        <w:t xml:space="preserve">Se </w:t>
      </w:r>
      <w:r w:rsidR="009D6CC1" w:rsidRPr="00E87780">
        <w:rPr>
          <w:rFonts w:ascii="Palatino Linotype" w:eastAsia="Calibri" w:hAnsi="Palatino Linotype" w:cs="Tahoma"/>
          <w:b/>
          <w:bCs/>
          <w:sz w:val="22"/>
          <w:szCs w:val="22"/>
          <w:lang w:eastAsia="en-US"/>
        </w:rPr>
        <w:t>MODIFICA</w:t>
      </w:r>
      <w:r w:rsidR="0048426B" w:rsidRPr="00E87780">
        <w:rPr>
          <w:rFonts w:ascii="Palatino Linotype" w:eastAsia="Calibri" w:hAnsi="Palatino Linotype" w:cs="Tahoma"/>
          <w:b/>
          <w:bCs/>
          <w:sz w:val="22"/>
          <w:szCs w:val="22"/>
          <w:lang w:eastAsia="en-US"/>
        </w:rPr>
        <w:t xml:space="preserve"> </w:t>
      </w:r>
      <w:r w:rsidRPr="00E87780">
        <w:rPr>
          <w:rFonts w:ascii="Palatino Linotype" w:eastAsia="Calibri" w:hAnsi="Palatino Linotype" w:cs="Tahoma"/>
          <w:bCs/>
          <w:sz w:val="22"/>
          <w:szCs w:val="22"/>
          <w:lang w:eastAsia="en-US"/>
        </w:rPr>
        <w:t>la respuesta</w:t>
      </w:r>
      <w:r w:rsidR="0048426B" w:rsidRPr="00E87780">
        <w:rPr>
          <w:rFonts w:ascii="Palatino Linotype" w:eastAsia="Calibri" w:hAnsi="Palatino Linotype" w:cs="Tahoma"/>
          <w:bCs/>
          <w:sz w:val="22"/>
          <w:szCs w:val="22"/>
          <w:lang w:eastAsia="en-US"/>
        </w:rPr>
        <w:t xml:space="preserve"> del </w:t>
      </w:r>
      <w:r w:rsidRPr="00E87780">
        <w:rPr>
          <w:rFonts w:ascii="Palatino Linotype" w:eastAsia="Calibri" w:hAnsi="Palatino Linotype" w:cs="Tahoma"/>
          <w:bCs/>
          <w:sz w:val="22"/>
          <w:szCs w:val="22"/>
          <w:lang w:eastAsia="en-US"/>
        </w:rPr>
        <w:t>Sujeto Obligado, recaída a la solicitud 00015/DIFNEZA/IP/2019, referente a</w:t>
      </w:r>
      <w:r w:rsidR="0048426B" w:rsidRPr="00E87780">
        <w:rPr>
          <w:rFonts w:ascii="Palatino Linotype" w:eastAsia="Calibri" w:hAnsi="Palatino Linotype" w:cs="Tahoma"/>
          <w:bCs/>
          <w:sz w:val="22"/>
          <w:szCs w:val="22"/>
          <w:lang w:eastAsia="en-US"/>
        </w:rPr>
        <w:t xml:space="preserve">l </w:t>
      </w:r>
      <w:r w:rsidRPr="00E87780">
        <w:rPr>
          <w:rFonts w:ascii="Palatino Linotype" w:eastAsia="Calibri" w:hAnsi="Palatino Linotype" w:cs="Tahoma"/>
          <w:bCs/>
          <w:sz w:val="22"/>
          <w:szCs w:val="22"/>
          <w:lang w:eastAsia="en-US"/>
        </w:rPr>
        <w:t>R</w:t>
      </w:r>
      <w:r w:rsidR="0048426B" w:rsidRPr="00E87780">
        <w:rPr>
          <w:rFonts w:ascii="Palatino Linotype" w:eastAsia="Calibri" w:hAnsi="Palatino Linotype" w:cs="Tahoma"/>
          <w:bCs/>
          <w:sz w:val="22"/>
          <w:szCs w:val="22"/>
          <w:lang w:eastAsia="en-US"/>
        </w:rPr>
        <w:t xml:space="preserve">ecursos de </w:t>
      </w:r>
      <w:r w:rsidRPr="00E87780">
        <w:rPr>
          <w:rFonts w:ascii="Palatino Linotype" w:eastAsia="Calibri" w:hAnsi="Palatino Linotype" w:cs="Tahoma"/>
          <w:bCs/>
          <w:sz w:val="22"/>
          <w:szCs w:val="22"/>
          <w:lang w:eastAsia="en-US"/>
        </w:rPr>
        <w:t>R</w:t>
      </w:r>
      <w:r w:rsidR="0048426B" w:rsidRPr="00E87780">
        <w:rPr>
          <w:rFonts w:ascii="Palatino Linotype" w:eastAsia="Calibri" w:hAnsi="Palatino Linotype" w:cs="Tahoma"/>
          <w:bCs/>
          <w:sz w:val="22"/>
          <w:szCs w:val="22"/>
          <w:lang w:eastAsia="en-US"/>
        </w:rPr>
        <w:t xml:space="preserve">evisión </w:t>
      </w:r>
      <w:r w:rsidRPr="00E87780">
        <w:rPr>
          <w:rFonts w:ascii="Palatino Linotype" w:eastAsia="Calibri" w:hAnsi="Palatino Linotype" w:cs="Tahoma"/>
          <w:bCs/>
          <w:sz w:val="22"/>
          <w:szCs w:val="22"/>
          <w:lang w:eastAsia="en-US"/>
        </w:rPr>
        <w:t>00398/INFOEM/IP/RR/2019, por resultar fundados los motivos de inconformidad del Recurrente.</w:t>
      </w:r>
    </w:p>
    <w:p w14:paraId="5454B9B2" w14:textId="77777777" w:rsidR="000E2E5C" w:rsidRPr="00E87780" w:rsidRDefault="000E2E5C" w:rsidP="0048426B">
      <w:pPr>
        <w:spacing w:line="360" w:lineRule="auto"/>
        <w:jc w:val="both"/>
        <w:rPr>
          <w:rFonts w:ascii="Palatino Linotype" w:eastAsia="Calibri" w:hAnsi="Palatino Linotype" w:cs="Tahoma"/>
          <w:bCs/>
          <w:sz w:val="22"/>
          <w:szCs w:val="22"/>
          <w:lang w:eastAsia="en-US"/>
        </w:rPr>
      </w:pPr>
    </w:p>
    <w:p w14:paraId="17DEF133" w14:textId="55E4E701" w:rsidR="0048426B" w:rsidRPr="00E87780" w:rsidRDefault="000E2E5C" w:rsidP="0048426B">
      <w:pPr>
        <w:spacing w:line="360" w:lineRule="auto"/>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eastAsia="en-US"/>
        </w:rPr>
        <w:t>En consecuencia,</w:t>
      </w:r>
      <w:r w:rsidR="0048426B" w:rsidRPr="00E87780">
        <w:rPr>
          <w:rFonts w:ascii="Palatino Linotype" w:eastAsia="Calibri" w:hAnsi="Palatino Linotype" w:cs="Tahoma"/>
          <w:bCs/>
          <w:sz w:val="22"/>
          <w:szCs w:val="22"/>
          <w:lang w:eastAsia="en-US"/>
        </w:rPr>
        <w:t xml:space="preserve"> </w:t>
      </w:r>
      <w:r w:rsidRPr="00E87780">
        <w:rPr>
          <w:rFonts w:ascii="Palatino Linotype" w:eastAsia="Calibri" w:hAnsi="Palatino Linotype" w:cs="Tahoma"/>
          <w:bCs/>
          <w:sz w:val="22"/>
          <w:szCs w:val="22"/>
          <w:lang w:eastAsia="en-US"/>
        </w:rPr>
        <w:t>s</w:t>
      </w:r>
      <w:r w:rsidR="0048426B" w:rsidRPr="00E87780">
        <w:rPr>
          <w:rFonts w:ascii="Palatino Linotype" w:eastAsia="Calibri" w:hAnsi="Palatino Linotype" w:cs="Tahoma"/>
          <w:bCs/>
          <w:sz w:val="22"/>
          <w:szCs w:val="22"/>
          <w:lang w:eastAsia="en-US"/>
        </w:rPr>
        <w:t>e</w:t>
      </w:r>
      <w:r w:rsidR="0048426B" w:rsidRPr="00E87780">
        <w:rPr>
          <w:rFonts w:ascii="Palatino Linotype" w:eastAsia="Calibri" w:hAnsi="Palatino Linotype" w:cs="Tahoma"/>
          <w:b/>
          <w:bCs/>
          <w:sz w:val="22"/>
          <w:szCs w:val="22"/>
          <w:lang w:eastAsia="en-US"/>
        </w:rPr>
        <w:t xml:space="preserve"> ORDENA </w:t>
      </w:r>
      <w:r w:rsidR="0048426B" w:rsidRPr="00E87780">
        <w:rPr>
          <w:rFonts w:ascii="Palatino Linotype" w:eastAsia="Calibri" w:hAnsi="Palatino Linotype" w:cs="Tahoma"/>
          <w:bCs/>
          <w:sz w:val="22"/>
          <w:szCs w:val="22"/>
          <w:lang w:eastAsia="en-US"/>
        </w:rPr>
        <w:t xml:space="preserve">otorgue acceso vía el Sistema de Acceso a la Información Mexiquense (SAIMEX) </w:t>
      </w:r>
      <w:r w:rsidRPr="00E87780">
        <w:rPr>
          <w:rFonts w:ascii="Palatino Linotype" w:eastAsia="Calibri" w:hAnsi="Palatino Linotype" w:cs="Tahoma"/>
          <w:bCs/>
          <w:sz w:val="22"/>
          <w:szCs w:val="22"/>
          <w:lang w:eastAsia="en-US"/>
        </w:rPr>
        <w:t>la entrega de:</w:t>
      </w:r>
    </w:p>
    <w:p w14:paraId="5ED7E60D" w14:textId="77777777" w:rsidR="0048426B" w:rsidRPr="00E87780" w:rsidRDefault="0048426B" w:rsidP="0048426B">
      <w:pPr>
        <w:spacing w:line="360" w:lineRule="auto"/>
        <w:jc w:val="both"/>
        <w:rPr>
          <w:rFonts w:ascii="Palatino Linotype" w:eastAsia="Calibri" w:hAnsi="Palatino Linotype" w:cs="Tahoma"/>
          <w:b/>
          <w:bCs/>
          <w:sz w:val="22"/>
          <w:szCs w:val="22"/>
          <w:lang w:eastAsia="en-US"/>
        </w:rPr>
      </w:pPr>
    </w:p>
    <w:p w14:paraId="554CDF75" w14:textId="5FB2499C" w:rsidR="0048426B" w:rsidRPr="00E87780" w:rsidRDefault="0048426B" w:rsidP="0048426B">
      <w:pPr>
        <w:pStyle w:val="Prrafodelista"/>
        <w:numPr>
          <w:ilvl w:val="0"/>
          <w:numId w:val="16"/>
        </w:numPr>
        <w:spacing w:line="360" w:lineRule="auto"/>
        <w:jc w:val="both"/>
        <w:rPr>
          <w:rFonts w:ascii="Palatino Linotype" w:eastAsia="Calibri" w:hAnsi="Palatino Linotype" w:cs="Tahoma"/>
          <w:bCs/>
          <w:szCs w:val="22"/>
          <w:lang w:eastAsia="en-US"/>
        </w:rPr>
      </w:pPr>
      <w:r w:rsidRPr="00E87780">
        <w:rPr>
          <w:rFonts w:ascii="Palatino Linotype" w:eastAsia="Calibri" w:hAnsi="Palatino Linotype" w:cs="Tahoma"/>
          <w:bCs/>
          <w:szCs w:val="22"/>
          <w:lang w:eastAsia="en-US"/>
        </w:rPr>
        <w:t xml:space="preserve">El Acuerdo de Inexistencia </w:t>
      </w:r>
      <w:r w:rsidR="000E2E5C" w:rsidRPr="00E87780">
        <w:rPr>
          <w:rFonts w:ascii="Palatino Linotype" w:eastAsia="Calibri" w:hAnsi="Palatino Linotype" w:cs="Tahoma"/>
          <w:bCs/>
          <w:szCs w:val="22"/>
          <w:lang w:eastAsia="en-US"/>
        </w:rPr>
        <w:t xml:space="preserve">de los recibos de nómina de la primera quince del mes de enero de dos mil diecinueve, </w:t>
      </w:r>
      <w:r w:rsidRPr="00E87780">
        <w:rPr>
          <w:rFonts w:ascii="Palatino Linotype" w:eastAsia="Calibri" w:hAnsi="Palatino Linotype" w:cs="Tahoma"/>
          <w:bCs/>
          <w:szCs w:val="22"/>
          <w:lang w:eastAsia="en-US"/>
        </w:rPr>
        <w:t>debidamente fundado y motivado.</w:t>
      </w:r>
    </w:p>
    <w:p w14:paraId="012572AF" w14:textId="77777777" w:rsidR="0048426B" w:rsidRPr="00E87780" w:rsidRDefault="0048426B" w:rsidP="0048426B">
      <w:pPr>
        <w:spacing w:line="360" w:lineRule="auto"/>
        <w:jc w:val="both"/>
        <w:rPr>
          <w:rFonts w:ascii="Palatino Linotype" w:eastAsia="Calibri" w:hAnsi="Palatino Linotype" w:cs="Tahoma"/>
          <w:b/>
          <w:bCs/>
          <w:sz w:val="22"/>
          <w:szCs w:val="22"/>
          <w:lang w:eastAsia="en-US"/>
        </w:rPr>
      </w:pPr>
    </w:p>
    <w:p w14:paraId="27E2913E" w14:textId="004B8A8C" w:rsidR="00F7645E" w:rsidRPr="00E87780" w:rsidRDefault="000E2E5C" w:rsidP="00F7645E">
      <w:pPr>
        <w:spacing w:line="360" w:lineRule="auto"/>
        <w:ind w:right="-93"/>
        <w:jc w:val="both"/>
        <w:rPr>
          <w:rFonts w:ascii="Palatino Linotype" w:eastAsia="Calibri" w:hAnsi="Palatino Linotype" w:cs="Tahoma"/>
          <w:bCs/>
          <w:sz w:val="22"/>
          <w:szCs w:val="22"/>
          <w:lang w:eastAsia="en-US"/>
        </w:rPr>
      </w:pPr>
      <w:r w:rsidRPr="00E87780">
        <w:rPr>
          <w:rFonts w:ascii="Palatino Linotype" w:eastAsia="Calibri" w:hAnsi="Palatino Linotype" w:cs="Tahoma"/>
          <w:b/>
          <w:bCs/>
          <w:sz w:val="22"/>
          <w:szCs w:val="22"/>
          <w:lang w:eastAsia="en-US"/>
        </w:rPr>
        <w:t>CUARTO</w:t>
      </w:r>
      <w:r w:rsidR="00F7645E" w:rsidRPr="00E87780">
        <w:rPr>
          <w:rFonts w:ascii="Palatino Linotype" w:eastAsia="Calibri" w:hAnsi="Palatino Linotype" w:cs="Tahoma"/>
          <w:b/>
          <w:bCs/>
          <w:sz w:val="22"/>
          <w:szCs w:val="22"/>
          <w:lang w:eastAsia="en-US"/>
        </w:rPr>
        <w:t xml:space="preserve">. NOTIFÍQUESE </w:t>
      </w:r>
      <w:r w:rsidR="00F7645E" w:rsidRPr="00E87780">
        <w:rPr>
          <w:rFonts w:ascii="Palatino Linotype" w:eastAsia="Calibri" w:hAnsi="Palatino Linotype" w:cs="Tahoma"/>
          <w:bCs/>
          <w:sz w:val="22"/>
          <w:szCs w:val="22"/>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9EABEC8" w14:textId="77777777" w:rsidR="00F7645E" w:rsidRPr="00E87780" w:rsidRDefault="00F7645E" w:rsidP="00F7645E">
      <w:pPr>
        <w:spacing w:line="360" w:lineRule="auto"/>
        <w:ind w:right="-93"/>
        <w:jc w:val="both"/>
        <w:rPr>
          <w:rFonts w:ascii="Palatino Linotype" w:eastAsia="Calibri" w:hAnsi="Palatino Linotype" w:cs="Tahoma"/>
          <w:b/>
          <w:bCs/>
          <w:sz w:val="22"/>
          <w:szCs w:val="22"/>
          <w:lang w:eastAsia="en-US"/>
        </w:rPr>
      </w:pPr>
    </w:p>
    <w:p w14:paraId="11A14BCF" w14:textId="6D0ED128" w:rsidR="004D0BE6" w:rsidRPr="00E87780" w:rsidRDefault="000E2E5C" w:rsidP="00F7645E">
      <w:pPr>
        <w:spacing w:line="360" w:lineRule="auto"/>
        <w:ind w:right="-93"/>
        <w:jc w:val="both"/>
        <w:rPr>
          <w:rFonts w:ascii="Palatino Linotype" w:eastAsia="Calibri" w:hAnsi="Palatino Linotype" w:cs="Tahoma"/>
          <w:bCs/>
          <w:sz w:val="22"/>
          <w:szCs w:val="22"/>
          <w:lang w:eastAsia="en-US"/>
        </w:rPr>
      </w:pPr>
      <w:r w:rsidRPr="00E87780">
        <w:rPr>
          <w:rFonts w:ascii="Palatino Linotype" w:eastAsia="Calibri" w:hAnsi="Palatino Linotype" w:cs="Tahoma"/>
          <w:b/>
          <w:bCs/>
          <w:sz w:val="22"/>
          <w:szCs w:val="22"/>
          <w:lang w:eastAsia="en-US"/>
        </w:rPr>
        <w:t>QUINTO</w:t>
      </w:r>
      <w:r w:rsidR="00F7645E" w:rsidRPr="00E87780">
        <w:rPr>
          <w:rFonts w:ascii="Palatino Linotype" w:eastAsia="Calibri" w:hAnsi="Palatino Linotype" w:cs="Tahoma"/>
          <w:b/>
          <w:bCs/>
          <w:sz w:val="22"/>
          <w:szCs w:val="22"/>
          <w:lang w:eastAsia="en-US"/>
        </w:rPr>
        <w:t xml:space="preserve">. NOTIFÍQUESE </w:t>
      </w:r>
      <w:r w:rsidR="00F7645E" w:rsidRPr="00E87780">
        <w:rPr>
          <w:rFonts w:ascii="Palatino Linotype" w:eastAsia="Calibri" w:hAnsi="Palatino Linotype" w:cs="Tahoma"/>
          <w:bCs/>
          <w:sz w:val="22"/>
          <w:szCs w:val="22"/>
          <w:lang w:eastAsia="en-US"/>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C6FC0AD" w14:textId="77777777" w:rsidR="00F7645E" w:rsidRPr="00E87780" w:rsidRDefault="00F7645E" w:rsidP="00F7645E">
      <w:pPr>
        <w:spacing w:line="360" w:lineRule="auto"/>
        <w:ind w:right="-93"/>
        <w:jc w:val="both"/>
        <w:rPr>
          <w:rFonts w:ascii="Palatino Linotype" w:eastAsia="Calibri" w:hAnsi="Palatino Linotype" w:cs="Tahoma"/>
          <w:bCs/>
          <w:sz w:val="22"/>
          <w:szCs w:val="22"/>
          <w:lang w:val="es-ES_tradnl" w:eastAsia="en-US"/>
        </w:rPr>
      </w:pPr>
    </w:p>
    <w:p w14:paraId="2C5F4424" w14:textId="6B9F1FE8" w:rsidR="00580121" w:rsidRPr="00E87780" w:rsidRDefault="00FC1754" w:rsidP="00FD3113">
      <w:pPr>
        <w:spacing w:line="360" w:lineRule="auto"/>
        <w:ind w:right="-93"/>
        <w:jc w:val="both"/>
        <w:rPr>
          <w:rFonts w:ascii="Palatino Linotype" w:eastAsia="Calibri" w:hAnsi="Palatino Linotype" w:cs="Tahoma"/>
          <w:bCs/>
          <w:sz w:val="22"/>
          <w:szCs w:val="22"/>
          <w:lang w:eastAsia="en-US"/>
        </w:rPr>
      </w:pPr>
      <w:r w:rsidRPr="00E87780">
        <w:rPr>
          <w:rFonts w:ascii="Palatino Linotype" w:eastAsia="Calibri" w:hAnsi="Palatino Linotype" w:cs="Tahoma"/>
          <w:bCs/>
          <w:sz w:val="22"/>
          <w:szCs w:val="22"/>
          <w:lang w:val="es-ES_tradnl" w:eastAsia="en-US"/>
        </w:rPr>
        <w:t xml:space="preserve">ASÍ, POR </w:t>
      </w:r>
      <w:r w:rsidRPr="00E87780">
        <w:rPr>
          <w:rFonts w:ascii="Palatino Linotype" w:eastAsia="Calibri" w:hAnsi="Palatino Linotype" w:cs="Tahoma"/>
          <w:b/>
          <w:bCs/>
          <w:sz w:val="22"/>
          <w:szCs w:val="22"/>
          <w:lang w:val="es-ES_tradnl" w:eastAsia="en-US"/>
        </w:rPr>
        <w:t>UNANIMIDAD</w:t>
      </w:r>
      <w:r w:rsidRPr="00E87780">
        <w:rPr>
          <w:rFonts w:ascii="Palatino Linotype" w:eastAsia="Calibri" w:hAnsi="Palatino Linotype" w:cs="Tahoma"/>
          <w:bCs/>
          <w:sz w:val="22"/>
          <w:szCs w:val="22"/>
          <w:lang w:val="es-ES_tradnl" w:eastAsia="en-US"/>
        </w:rPr>
        <w:t xml:space="preserve"> DE VOTOS, LO RESOLVIERON Y FIRMAN LOS COMISIONADOS DEL INSTITUTO DE TRANSPARENCIA, ACCESO A LA INFORMACIÓN PÚBLICA Y PROTECCIÓN DE DATOS PERSONALES DEL ESTADO DE MÉXICO Y </w:t>
      </w:r>
      <w:r w:rsidRPr="00E87780">
        <w:rPr>
          <w:rFonts w:ascii="Palatino Linotype" w:eastAsia="Calibri" w:hAnsi="Palatino Linotype" w:cs="Tahoma"/>
          <w:bCs/>
          <w:sz w:val="22"/>
          <w:szCs w:val="22"/>
          <w:lang w:val="es-ES_tradnl" w:eastAsia="en-US"/>
        </w:rPr>
        <w:lastRenderedPageBreak/>
        <w:t>MUNICIPIOS, ZULEMA MA</w:t>
      </w:r>
      <w:r w:rsidR="004B0EBA" w:rsidRPr="00E87780">
        <w:rPr>
          <w:rFonts w:ascii="Palatino Linotype" w:eastAsia="Calibri" w:hAnsi="Palatino Linotype" w:cs="Tahoma"/>
          <w:bCs/>
          <w:sz w:val="22"/>
          <w:szCs w:val="22"/>
          <w:lang w:val="es-ES_tradnl" w:eastAsia="en-US"/>
        </w:rPr>
        <w:t>RTÍNEZ SÁNCHEZ; EVA ABAID YAPUR</w:t>
      </w:r>
      <w:r w:rsidRPr="00E87780">
        <w:rPr>
          <w:rFonts w:ascii="Palatino Linotype" w:eastAsia="Calibri" w:hAnsi="Palatino Linotype" w:cs="Tahoma"/>
          <w:bCs/>
          <w:sz w:val="22"/>
          <w:szCs w:val="22"/>
          <w:lang w:val="es-ES_tradnl" w:eastAsia="en-US"/>
        </w:rPr>
        <w:t>; JOSÉ GUADALUPE LUNA HERNÁNDEZ</w:t>
      </w:r>
      <w:r w:rsidR="00E546AE">
        <w:rPr>
          <w:rFonts w:ascii="Palatino Linotype" w:eastAsia="Calibri" w:hAnsi="Palatino Linotype" w:cs="Tahoma"/>
          <w:bCs/>
          <w:sz w:val="22"/>
          <w:szCs w:val="22"/>
          <w:lang w:val="es-ES_tradnl" w:eastAsia="en-US"/>
        </w:rPr>
        <w:t xml:space="preserve"> </w:t>
      </w:r>
      <w:r w:rsidR="00E546AE">
        <w:rPr>
          <w:rFonts w:ascii="Palatino Linotype" w:hAnsi="Palatino Linotype" w:cs="Tahoma"/>
          <w:sz w:val="22"/>
          <w:szCs w:val="22"/>
          <w:lang w:val="es-ES_tradnl" w:eastAsia="es-MX"/>
        </w:rPr>
        <w:t>(AUSENCIA JUSTIFICADA)</w:t>
      </w:r>
      <w:r w:rsidRPr="00E87780">
        <w:rPr>
          <w:rFonts w:ascii="Palatino Linotype" w:eastAsia="Calibri" w:hAnsi="Palatino Linotype" w:cs="Tahoma"/>
          <w:bCs/>
          <w:sz w:val="22"/>
          <w:szCs w:val="22"/>
          <w:lang w:val="es-ES_tradnl" w:eastAsia="en-US"/>
        </w:rPr>
        <w:t>; JAVIER MARTÍNEZ CRUZ</w:t>
      </w:r>
      <w:r w:rsidR="00E546AE">
        <w:rPr>
          <w:rFonts w:ascii="Palatino Linotype" w:eastAsia="Calibri" w:hAnsi="Palatino Linotype" w:cs="Tahoma"/>
          <w:bCs/>
          <w:sz w:val="22"/>
          <w:szCs w:val="22"/>
          <w:lang w:val="es-ES_tradnl" w:eastAsia="en-US"/>
        </w:rPr>
        <w:t xml:space="preserve"> (EMITIENDO VOTO PARTICULAR)</w:t>
      </w:r>
      <w:r w:rsidRPr="00E87780">
        <w:rPr>
          <w:rFonts w:ascii="Palatino Linotype" w:eastAsia="Calibri" w:hAnsi="Palatino Linotype" w:cs="Tahoma"/>
          <w:bCs/>
          <w:sz w:val="22"/>
          <w:szCs w:val="22"/>
          <w:lang w:val="es-ES_tradnl" w:eastAsia="en-US"/>
        </w:rPr>
        <w:t xml:space="preserve"> Y, LUIS GUSTAV</w:t>
      </w:r>
      <w:r w:rsidR="004B0EBA" w:rsidRPr="00E87780">
        <w:rPr>
          <w:rFonts w:ascii="Palatino Linotype" w:eastAsia="Calibri" w:hAnsi="Palatino Linotype" w:cs="Tahoma"/>
          <w:bCs/>
          <w:sz w:val="22"/>
          <w:szCs w:val="22"/>
          <w:lang w:val="es-ES_tradnl" w:eastAsia="en-US"/>
        </w:rPr>
        <w:t xml:space="preserve">O PARRA NORIEGA, EN LA </w:t>
      </w:r>
      <w:r w:rsidR="00E546AE">
        <w:rPr>
          <w:rFonts w:ascii="Palatino Linotype" w:eastAsia="Calibri" w:hAnsi="Palatino Linotype" w:cs="Tahoma"/>
          <w:bCs/>
          <w:sz w:val="22"/>
          <w:szCs w:val="22"/>
          <w:lang w:val="es-ES_tradnl" w:eastAsia="en-US"/>
        </w:rPr>
        <w:t>DÉCIMA</w:t>
      </w:r>
      <w:r w:rsidR="0026354F" w:rsidRPr="00E87780">
        <w:rPr>
          <w:rFonts w:ascii="Palatino Linotype" w:eastAsia="Calibri" w:hAnsi="Palatino Linotype" w:cs="Tahoma"/>
          <w:bCs/>
          <w:sz w:val="22"/>
          <w:szCs w:val="22"/>
          <w:lang w:val="es-ES_tradnl" w:eastAsia="en-US"/>
        </w:rPr>
        <w:t xml:space="preserve"> CUARTA</w:t>
      </w:r>
      <w:r w:rsidRPr="00E87780">
        <w:rPr>
          <w:rFonts w:ascii="Palatino Linotype" w:eastAsia="Calibri" w:hAnsi="Palatino Linotype" w:cs="Tahoma"/>
          <w:bCs/>
          <w:sz w:val="22"/>
          <w:szCs w:val="22"/>
          <w:lang w:val="es-ES_tradnl" w:eastAsia="en-US"/>
        </w:rPr>
        <w:t xml:space="preserve"> SESIÓN ORDINARIA, CELEBRADA EL </w:t>
      </w:r>
      <w:r w:rsidR="00E546AE">
        <w:rPr>
          <w:rFonts w:ascii="Palatino Linotype" w:eastAsia="Calibri" w:hAnsi="Palatino Linotype" w:cs="Tahoma"/>
          <w:bCs/>
          <w:sz w:val="22"/>
          <w:szCs w:val="22"/>
          <w:lang w:val="es-ES_tradnl" w:eastAsia="en-US"/>
        </w:rPr>
        <w:t>DIEZ</w:t>
      </w:r>
      <w:r w:rsidR="0026354F" w:rsidRPr="00E87780">
        <w:rPr>
          <w:rFonts w:ascii="Palatino Linotype" w:eastAsia="Calibri" w:hAnsi="Palatino Linotype" w:cs="Tahoma"/>
          <w:bCs/>
          <w:sz w:val="22"/>
          <w:szCs w:val="22"/>
          <w:lang w:val="es-ES_tradnl" w:eastAsia="en-US"/>
        </w:rPr>
        <w:t xml:space="preserve"> DE ABRIL</w:t>
      </w:r>
      <w:r w:rsidR="00C165C8" w:rsidRPr="00E87780">
        <w:rPr>
          <w:rFonts w:ascii="Palatino Linotype" w:eastAsia="Calibri" w:hAnsi="Palatino Linotype" w:cs="Tahoma"/>
          <w:bCs/>
          <w:sz w:val="22"/>
          <w:szCs w:val="22"/>
          <w:lang w:val="es-ES_tradnl" w:eastAsia="en-US"/>
        </w:rPr>
        <w:t xml:space="preserve"> DE DOS MIL DIECINUEVE</w:t>
      </w:r>
      <w:r w:rsidRPr="00E87780">
        <w:rPr>
          <w:rFonts w:ascii="Palatino Linotype" w:eastAsia="Calibri" w:hAnsi="Palatino Linotype" w:cs="Tahoma"/>
          <w:bCs/>
          <w:sz w:val="22"/>
          <w:szCs w:val="22"/>
          <w:lang w:val="es-ES_tradnl" w:eastAsia="en-US"/>
        </w:rPr>
        <w:t>, ANTE EL SECRETARIO TÉCNICO DEL PLENO, ALEXIS TAPIA RAMÍREZ.</w:t>
      </w:r>
    </w:p>
    <w:p w14:paraId="01EB1AAF" w14:textId="77777777" w:rsidR="00E546AE" w:rsidRDefault="00E546AE" w:rsidP="00FD3113">
      <w:pPr>
        <w:spacing w:line="360" w:lineRule="auto"/>
        <w:ind w:right="-93"/>
        <w:jc w:val="both"/>
        <w:rPr>
          <w:rFonts w:ascii="Palatino Linotype" w:eastAsia="Calibri" w:hAnsi="Palatino Linotype" w:cs="Tahoma"/>
          <w:bCs/>
          <w:sz w:val="22"/>
          <w:szCs w:val="22"/>
          <w:lang w:eastAsia="en-US"/>
        </w:rPr>
      </w:pPr>
    </w:p>
    <w:p w14:paraId="0EC0F5D3" w14:textId="3BDB7E93" w:rsidR="00E546AE" w:rsidRDefault="00E546AE" w:rsidP="00FD3113">
      <w:pPr>
        <w:spacing w:line="360" w:lineRule="auto"/>
        <w:ind w:right="-93"/>
        <w:jc w:val="both"/>
        <w:rPr>
          <w:rFonts w:ascii="Palatino Linotype" w:eastAsia="Calibri" w:hAnsi="Palatino Linotype" w:cs="Tahoma"/>
          <w:bCs/>
          <w:sz w:val="22"/>
          <w:szCs w:val="22"/>
          <w:lang w:eastAsia="en-US"/>
        </w:rPr>
      </w:pPr>
    </w:p>
    <w:p w14:paraId="6E93ABF6" w14:textId="77777777" w:rsidR="00E546AE" w:rsidRDefault="00E546AE" w:rsidP="00FD3113">
      <w:pPr>
        <w:spacing w:line="360" w:lineRule="auto"/>
        <w:ind w:right="-93"/>
        <w:jc w:val="both"/>
        <w:rPr>
          <w:rFonts w:ascii="Palatino Linotype" w:eastAsia="Calibri" w:hAnsi="Palatino Linotype" w:cs="Tahoma"/>
          <w:bCs/>
          <w:sz w:val="22"/>
          <w:szCs w:val="22"/>
          <w:lang w:eastAsia="en-US"/>
        </w:rPr>
      </w:pPr>
    </w:p>
    <w:p w14:paraId="11A14BD3" w14:textId="427B4989" w:rsidR="00806E45" w:rsidRPr="00E87780" w:rsidRDefault="00FB1E31" w:rsidP="00FD3113">
      <w:pPr>
        <w:spacing w:line="360" w:lineRule="auto"/>
        <w:ind w:right="-93"/>
        <w:jc w:val="both"/>
        <w:rPr>
          <w:rFonts w:ascii="Palatino Linotype" w:eastAsia="Calibri" w:hAnsi="Palatino Linotype" w:cs="Tahoma"/>
          <w:bCs/>
          <w:sz w:val="22"/>
          <w:szCs w:val="22"/>
          <w:lang w:eastAsia="en-US"/>
        </w:rPr>
      </w:pPr>
      <w:r w:rsidRPr="00E87780">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11A14BEC" wp14:editId="11A14BED">
                <wp:simplePos x="0" y="0"/>
                <wp:positionH relativeFrom="margin">
                  <wp:align>center</wp:align>
                </wp:positionH>
                <wp:positionV relativeFrom="paragraph">
                  <wp:posOffset>129540</wp:posOffset>
                </wp:positionV>
                <wp:extent cx="2551430" cy="664233"/>
                <wp:effectExtent l="0" t="0" r="20320" b="2159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66423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A14C21" w14:textId="77777777" w:rsidR="00486592" w:rsidRPr="004B0EBA" w:rsidRDefault="00486592" w:rsidP="002A17C7">
                            <w:pPr>
                              <w:jc w:val="center"/>
                              <w:rPr>
                                <w:rFonts w:ascii="Palatino Linotype" w:hAnsi="Palatino Linotype" w:cs="Tahoma"/>
                                <w:sz w:val="22"/>
                                <w:szCs w:val="22"/>
                              </w:rPr>
                            </w:pPr>
                            <w:r w:rsidRPr="004B0EBA">
                              <w:rPr>
                                <w:rFonts w:ascii="Palatino Linotype" w:hAnsi="Palatino Linotype" w:cs="Tahoma"/>
                                <w:b/>
                                <w:sz w:val="22"/>
                                <w:szCs w:val="22"/>
                              </w:rPr>
                              <w:t>Zulema Martínez Sánchez</w:t>
                            </w:r>
                          </w:p>
                          <w:p w14:paraId="11A14C22" w14:textId="77777777" w:rsidR="00486592" w:rsidRPr="004B0EBA" w:rsidRDefault="00486592" w:rsidP="002A17C7">
                            <w:pPr>
                              <w:jc w:val="center"/>
                              <w:rPr>
                                <w:rFonts w:ascii="Palatino Linotype" w:hAnsi="Palatino Linotype" w:cs="Tahoma"/>
                                <w:sz w:val="22"/>
                                <w:szCs w:val="22"/>
                              </w:rPr>
                            </w:pPr>
                            <w:r w:rsidRPr="004B0EBA">
                              <w:rPr>
                                <w:rFonts w:ascii="Palatino Linotype" w:hAnsi="Palatino Linotype" w:cs="Tahoma"/>
                                <w:sz w:val="22"/>
                                <w:szCs w:val="22"/>
                              </w:rPr>
                              <w:t>Comisionada Presidenta</w:t>
                            </w:r>
                          </w:p>
                          <w:p w14:paraId="11A14C23" w14:textId="77777777" w:rsidR="00486592" w:rsidRPr="004B0EBA" w:rsidRDefault="00486592" w:rsidP="002A17C7">
                            <w:pPr>
                              <w:jc w:val="center"/>
                              <w:rPr>
                                <w:rFonts w:ascii="Palatino Linotype" w:hAnsi="Palatino Linotype"/>
                                <w:b/>
                                <w:caps/>
                                <w:sz w:val="22"/>
                                <w:szCs w:val="22"/>
                              </w:rPr>
                            </w:pPr>
                            <w:r w:rsidRPr="004B0EBA">
                              <w:rPr>
                                <w:rFonts w:ascii="Palatino Linotype" w:hAnsi="Palatino Linotype"/>
                                <w:b/>
                                <w:caps/>
                                <w:sz w:val="22"/>
                                <w:szCs w:val="22"/>
                              </w:rPr>
                              <w:t>(R</w:t>
                            </w:r>
                            <w:r w:rsidRPr="004B0EBA">
                              <w:rPr>
                                <w:rFonts w:ascii="Palatino Linotype" w:hAnsi="Palatino Linotype"/>
                                <w:b/>
                                <w:sz w:val="22"/>
                                <w:szCs w:val="22"/>
                              </w:rPr>
                              <w:t>úbrica</w:t>
                            </w:r>
                            <w:r w:rsidRPr="004B0EBA">
                              <w:rPr>
                                <w:rFonts w:ascii="Palatino Linotype" w:hAnsi="Palatino Linotype"/>
                                <w:b/>
                                <w:caps/>
                                <w:sz w:val="22"/>
                                <w:szCs w:val="22"/>
                              </w:rPr>
                              <w:t>)</w:t>
                            </w:r>
                          </w:p>
                          <w:p w14:paraId="11A14C24" w14:textId="77777777" w:rsidR="00486592" w:rsidRPr="00016AF3" w:rsidRDefault="00486592" w:rsidP="002A17C7">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14BEC"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52.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" fillcolor="white [3201]" strokecolor="white [3212]" strokeweight=".5pt">
                <v:path arrowok="t"/>
                <v:textbox>
                  <w:txbxContent>
                    <w:p w14:paraId="11A14C21" w14:textId="77777777" w:rsidR="00486592" w:rsidRPr="004B0EBA" w:rsidRDefault="00486592" w:rsidP="002A17C7">
                      <w:pPr>
                        <w:jc w:val="center"/>
                        <w:rPr>
                          <w:rFonts w:ascii="Palatino Linotype" w:hAnsi="Palatino Linotype" w:cs="Tahoma"/>
                          <w:sz w:val="22"/>
                          <w:szCs w:val="22"/>
                        </w:rPr>
                      </w:pPr>
                      <w:r w:rsidRPr="004B0EBA">
                        <w:rPr>
                          <w:rFonts w:ascii="Palatino Linotype" w:hAnsi="Palatino Linotype" w:cs="Tahoma"/>
                          <w:b/>
                          <w:sz w:val="22"/>
                          <w:szCs w:val="22"/>
                        </w:rPr>
                        <w:t>Zulema Martínez Sánchez</w:t>
                      </w:r>
                    </w:p>
                    <w:p w14:paraId="11A14C22" w14:textId="77777777" w:rsidR="00486592" w:rsidRPr="004B0EBA" w:rsidRDefault="00486592" w:rsidP="002A17C7">
                      <w:pPr>
                        <w:jc w:val="center"/>
                        <w:rPr>
                          <w:rFonts w:ascii="Palatino Linotype" w:hAnsi="Palatino Linotype" w:cs="Tahoma"/>
                          <w:sz w:val="22"/>
                          <w:szCs w:val="22"/>
                        </w:rPr>
                      </w:pPr>
                      <w:r w:rsidRPr="004B0EBA">
                        <w:rPr>
                          <w:rFonts w:ascii="Palatino Linotype" w:hAnsi="Palatino Linotype" w:cs="Tahoma"/>
                          <w:sz w:val="22"/>
                          <w:szCs w:val="22"/>
                        </w:rPr>
                        <w:t>Comisionada Presidenta</w:t>
                      </w:r>
                    </w:p>
                    <w:p w14:paraId="11A14C23" w14:textId="77777777" w:rsidR="00486592" w:rsidRPr="004B0EBA" w:rsidRDefault="00486592" w:rsidP="002A17C7">
                      <w:pPr>
                        <w:jc w:val="center"/>
                        <w:rPr>
                          <w:rFonts w:ascii="Palatino Linotype" w:hAnsi="Palatino Linotype"/>
                          <w:b/>
                          <w:caps/>
                          <w:sz w:val="22"/>
                          <w:szCs w:val="22"/>
                        </w:rPr>
                      </w:pPr>
                      <w:r w:rsidRPr="004B0EBA">
                        <w:rPr>
                          <w:rFonts w:ascii="Palatino Linotype" w:hAnsi="Palatino Linotype"/>
                          <w:b/>
                          <w:caps/>
                          <w:sz w:val="22"/>
                          <w:szCs w:val="22"/>
                        </w:rPr>
                        <w:t>(R</w:t>
                      </w:r>
                      <w:r w:rsidRPr="004B0EBA">
                        <w:rPr>
                          <w:rFonts w:ascii="Palatino Linotype" w:hAnsi="Palatino Linotype"/>
                          <w:b/>
                          <w:sz w:val="22"/>
                          <w:szCs w:val="22"/>
                        </w:rPr>
                        <w:t>úbrica</w:t>
                      </w:r>
                      <w:r w:rsidRPr="004B0EBA">
                        <w:rPr>
                          <w:rFonts w:ascii="Palatino Linotype" w:hAnsi="Palatino Linotype"/>
                          <w:b/>
                          <w:caps/>
                          <w:sz w:val="22"/>
                          <w:szCs w:val="22"/>
                        </w:rPr>
                        <w:t>)</w:t>
                      </w:r>
                    </w:p>
                    <w:p w14:paraId="11A14C24" w14:textId="77777777" w:rsidR="00486592" w:rsidRPr="00016AF3" w:rsidRDefault="00486592" w:rsidP="002A17C7">
                      <w:pPr>
                        <w:jc w:val="center"/>
                        <w:rPr>
                          <w:rFonts w:ascii="Palatino Linotype" w:hAnsi="Palatino Linotype"/>
                          <w:b/>
                          <w:sz w:val="24"/>
                          <w:szCs w:val="24"/>
                        </w:rPr>
                      </w:pPr>
                    </w:p>
                  </w:txbxContent>
                </v:textbox>
                <w10:wrap anchorx="margin"/>
              </v:shape>
            </w:pict>
          </mc:Fallback>
        </mc:AlternateContent>
      </w:r>
    </w:p>
    <w:p w14:paraId="11A14BD4" w14:textId="77777777" w:rsidR="00806E45" w:rsidRPr="00E87780" w:rsidRDefault="00806E45" w:rsidP="00FD3113">
      <w:pPr>
        <w:spacing w:line="360" w:lineRule="auto"/>
        <w:ind w:right="-93"/>
        <w:jc w:val="both"/>
        <w:rPr>
          <w:rFonts w:ascii="Palatino Linotype" w:eastAsia="Calibri" w:hAnsi="Palatino Linotype" w:cs="Tahoma"/>
          <w:b/>
          <w:bCs/>
          <w:sz w:val="22"/>
          <w:szCs w:val="22"/>
          <w:lang w:eastAsia="en-US"/>
        </w:rPr>
      </w:pPr>
    </w:p>
    <w:p w14:paraId="11A14BD5" w14:textId="77777777" w:rsidR="00806E45" w:rsidRPr="00E87780" w:rsidRDefault="00806E45" w:rsidP="00FD3113">
      <w:pPr>
        <w:spacing w:line="360" w:lineRule="auto"/>
        <w:ind w:right="-93"/>
        <w:jc w:val="both"/>
        <w:rPr>
          <w:rFonts w:ascii="Palatino Linotype" w:eastAsia="Calibri" w:hAnsi="Palatino Linotype" w:cs="Tahoma"/>
          <w:b/>
          <w:bCs/>
          <w:sz w:val="22"/>
          <w:szCs w:val="22"/>
          <w:lang w:eastAsia="en-US"/>
        </w:rPr>
      </w:pPr>
    </w:p>
    <w:p w14:paraId="2E89D654" w14:textId="77777777" w:rsidR="00580121" w:rsidRPr="00E87780" w:rsidRDefault="00580121" w:rsidP="00FD3113">
      <w:pPr>
        <w:spacing w:line="360" w:lineRule="auto"/>
        <w:ind w:right="-93"/>
        <w:jc w:val="both"/>
        <w:rPr>
          <w:rFonts w:ascii="Palatino Linotype" w:eastAsia="Calibri" w:hAnsi="Palatino Linotype" w:cs="Tahoma"/>
          <w:b/>
          <w:bCs/>
          <w:sz w:val="22"/>
          <w:szCs w:val="22"/>
          <w:lang w:eastAsia="en-US"/>
        </w:rPr>
      </w:pPr>
    </w:p>
    <w:p w14:paraId="11A14BD7" w14:textId="53A97343" w:rsidR="00806E45" w:rsidRDefault="00806E45" w:rsidP="00FD3113">
      <w:pPr>
        <w:spacing w:line="360" w:lineRule="auto"/>
        <w:ind w:right="-93"/>
        <w:jc w:val="both"/>
        <w:rPr>
          <w:rFonts w:ascii="Palatino Linotype" w:eastAsia="Calibri" w:hAnsi="Palatino Linotype" w:cs="Tahoma"/>
          <w:b/>
          <w:bCs/>
          <w:sz w:val="22"/>
          <w:szCs w:val="22"/>
          <w:lang w:eastAsia="en-US"/>
        </w:rPr>
      </w:pPr>
    </w:p>
    <w:p w14:paraId="26B7A915" w14:textId="580B094B" w:rsidR="00E546AE" w:rsidRDefault="00E546AE" w:rsidP="00FD3113">
      <w:pPr>
        <w:spacing w:line="360" w:lineRule="auto"/>
        <w:ind w:right="-93"/>
        <w:jc w:val="both"/>
        <w:rPr>
          <w:rFonts w:ascii="Palatino Linotype" w:eastAsia="Calibri" w:hAnsi="Palatino Linotype" w:cs="Tahoma"/>
          <w:b/>
          <w:bCs/>
          <w:sz w:val="22"/>
          <w:szCs w:val="22"/>
          <w:lang w:eastAsia="en-US"/>
        </w:rPr>
      </w:pPr>
    </w:p>
    <w:p w14:paraId="3A70606E" w14:textId="77777777" w:rsidR="00E546AE" w:rsidRPr="00E87780" w:rsidRDefault="00E546AE" w:rsidP="00FD3113">
      <w:pPr>
        <w:spacing w:line="360" w:lineRule="auto"/>
        <w:ind w:right="-93"/>
        <w:jc w:val="both"/>
        <w:rPr>
          <w:rFonts w:ascii="Palatino Linotype" w:eastAsia="Calibri" w:hAnsi="Palatino Linotype" w:cs="Tahoma"/>
          <w:b/>
          <w:bCs/>
          <w:sz w:val="22"/>
          <w:szCs w:val="22"/>
          <w:lang w:eastAsia="en-US"/>
        </w:rPr>
      </w:pPr>
    </w:p>
    <w:p w14:paraId="11A14BD8" w14:textId="77777777" w:rsidR="00806E45" w:rsidRPr="00E87780" w:rsidRDefault="002A17C7" w:rsidP="00FD3113">
      <w:pPr>
        <w:spacing w:line="360" w:lineRule="auto"/>
        <w:ind w:right="-93"/>
        <w:jc w:val="both"/>
        <w:rPr>
          <w:rFonts w:ascii="Palatino Linotype" w:eastAsia="Calibri" w:hAnsi="Palatino Linotype" w:cs="Tahoma"/>
          <w:b/>
          <w:bCs/>
          <w:sz w:val="22"/>
          <w:szCs w:val="22"/>
          <w:lang w:eastAsia="en-US"/>
        </w:rPr>
      </w:pPr>
      <w:r w:rsidRPr="00E87780">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11A14BEE" wp14:editId="11A14BEF">
                <wp:simplePos x="0" y="0"/>
                <wp:positionH relativeFrom="margin">
                  <wp:align>right</wp:align>
                </wp:positionH>
                <wp:positionV relativeFrom="paragraph">
                  <wp:posOffset>9525</wp:posOffset>
                </wp:positionV>
                <wp:extent cx="2911475" cy="775970"/>
                <wp:effectExtent l="0" t="0" r="22225"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1475" cy="7759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A14C25" w14:textId="77777777" w:rsidR="00486592" w:rsidRPr="004B0EBA" w:rsidRDefault="00486592" w:rsidP="00806E45">
                            <w:pPr>
                              <w:jc w:val="center"/>
                              <w:rPr>
                                <w:rFonts w:ascii="Palatino Linotype" w:hAnsi="Palatino Linotype" w:cs="Tahoma"/>
                                <w:sz w:val="22"/>
                                <w:szCs w:val="24"/>
                              </w:rPr>
                            </w:pPr>
                            <w:r w:rsidRPr="004B0EBA">
                              <w:rPr>
                                <w:rFonts w:ascii="Palatino Linotype" w:hAnsi="Palatino Linotype" w:cs="Tahoma"/>
                                <w:b/>
                                <w:sz w:val="22"/>
                                <w:szCs w:val="24"/>
                              </w:rPr>
                              <w:t>José Guadalupe Luna Hernández</w:t>
                            </w:r>
                          </w:p>
                          <w:p w14:paraId="11A14C26" w14:textId="77777777" w:rsidR="00486592" w:rsidRPr="004B0EBA" w:rsidRDefault="00486592" w:rsidP="00806E45">
                            <w:pPr>
                              <w:jc w:val="center"/>
                              <w:rPr>
                                <w:rFonts w:ascii="Palatino Linotype" w:hAnsi="Palatino Linotype" w:cs="Tahoma"/>
                                <w:sz w:val="22"/>
                                <w:szCs w:val="24"/>
                              </w:rPr>
                            </w:pPr>
                            <w:r w:rsidRPr="004B0EBA">
                              <w:rPr>
                                <w:rFonts w:ascii="Palatino Linotype" w:hAnsi="Palatino Linotype" w:cs="Tahoma"/>
                                <w:sz w:val="22"/>
                                <w:szCs w:val="24"/>
                              </w:rPr>
                              <w:t>Comisionado</w:t>
                            </w:r>
                          </w:p>
                          <w:p w14:paraId="11A14C28" w14:textId="4F8FDFC3" w:rsidR="00486592" w:rsidRPr="004B0EBA" w:rsidRDefault="00E546AE" w:rsidP="00806E45">
                            <w:pPr>
                              <w:jc w:val="center"/>
                              <w:rPr>
                                <w:rFonts w:ascii="Palatino Linotype" w:hAnsi="Palatino Linotype"/>
                                <w:sz w:val="22"/>
                                <w:szCs w:val="24"/>
                              </w:rPr>
                            </w:pPr>
                            <w:r w:rsidRPr="00E546AE">
                              <w:rPr>
                                <w:rFonts w:ascii="Palatino Linotype" w:hAnsi="Palatino Linotype"/>
                                <w:b/>
                                <w:caps/>
                                <w:sz w:val="22"/>
                                <w:szCs w:val="24"/>
                              </w:rPr>
                              <w:t>(AUSENCIA JUSTIFICADA)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14BEE" id="_x0000_t202" coordsize="21600,21600" o:spt="202" path="m,l,21600r21600,l21600,xe">
                <v:stroke joinstyle="miter"/>
                <v:path gradientshapeok="t" o:connecttype="rect"/>
              </v:shapetype>
              <v:shape id="Cuadro de texto 35" o:spid="_x0000_s1027" type="#_x0000_t202" style="position:absolute;left:0;text-align:left;margin-left:178.05pt;margin-top:.75pt;width:229.25pt;height:61.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" fillcolor="white [3201]" strokecolor="white [3212]" strokeweight=".5pt">
                <v:path arrowok="t"/>
                <v:textbox>
                  <w:txbxContent>
                    <w:p w14:paraId="11A14C25" w14:textId="77777777" w:rsidR="00486592" w:rsidRPr="004B0EBA" w:rsidRDefault="00486592" w:rsidP="00806E45">
                      <w:pPr>
                        <w:jc w:val="center"/>
                        <w:rPr>
                          <w:rFonts w:ascii="Palatino Linotype" w:hAnsi="Palatino Linotype" w:cs="Tahoma"/>
                          <w:sz w:val="22"/>
                          <w:szCs w:val="24"/>
                        </w:rPr>
                      </w:pPr>
                      <w:r w:rsidRPr="004B0EBA">
                        <w:rPr>
                          <w:rFonts w:ascii="Palatino Linotype" w:hAnsi="Palatino Linotype" w:cs="Tahoma"/>
                          <w:b/>
                          <w:sz w:val="22"/>
                          <w:szCs w:val="24"/>
                        </w:rPr>
                        <w:t>José Guadalupe Luna Hernández</w:t>
                      </w:r>
                    </w:p>
                    <w:p w14:paraId="11A14C26" w14:textId="77777777" w:rsidR="00486592" w:rsidRPr="004B0EBA" w:rsidRDefault="00486592" w:rsidP="00806E45">
                      <w:pPr>
                        <w:jc w:val="center"/>
                        <w:rPr>
                          <w:rFonts w:ascii="Palatino Linotype" w:hAnsi="Palatino Linotype" w:cs="Tahoma"/>
                          <w:sz w:val="22"/>
                          <w:szCs w:val="24"/>
                        </w:rPr>
                      </w:pPr>
                      <w:r w:rsidRPr="004B0EBA">
                        <w:rPr>
                          <w:rFonts w:ascii="Palatino Linotype" w:hAnsi="Palatino Linotype" w:cs="Tahoma"/>
                          <w:sz w:val="22"/>
                          <w:szCs w:val="24"/>
                        </w:rPr>
                        <w:t>Comisionado</w:t>
                      </w:r>
                    </w:p>
                    <w:p w14:paraId="11A14C28" w14:textId="4F8FDFC3" w:rsidR="00486592" w:rsidRPr="004B0EBA" w:rsidRDefault="00E546AE" w:rsidP="00806E45">
                      <w:pPr>
                        <w:jc w:val="center"/>
                        <w:rPr>
                          <w:rFonts w:ascii="Palatino Linotype" w:hAnsi="Palatino Linotype"/>
                          <w:sz w:val="22"/>
                          <w:szCs w:val="24"/>
                        </w:rPr>
                      </w:pPr>
                      <w:r w:rsidRPr="00E546AE">
                        <w:rPr>
                          <w:rFonts w:ascii="Palatino Linotype" w:hAnsi="Palatino Linotype"/>
                          <w:b/>
                          <w:caps/>
                          <w:sz w:val="22"/>
                          <w:szCs w:val="24"/>
                        </w:rPr>
                        <w:t>(AUSENCIA JUSTIFICADA)</w:t>
                      </w:r>
                    </w:p>
                  </w:txbxContent>
                </v:textbox>
                <w10:wrap anchorx="margin"/>
              </v:shape>
            </w:pict>
          </mc:Fallback>
        </mc:AlternateContent>
      </w:r>
      <w:r w:rsidRPr="00E87780">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11A14BF0" wp14:editId="11A14BF1">
                <wp:simplePos x="0" y="0"/>
                <wp:positionH relativeFrom="margin">
                  <wp:align>left</wp:align>
                </wp:positionH>
                <wp:positionV relativeFrom="paragraph">
                  <wp:posOffset>12328</wp:posOffset>
                </wp:positionV>
                <wp:extent cx="1943100" cy="664234"/>
                <wp:effectExtent l="0" t="0" r="19050" b="2159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6642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A14C29" w14:textId="77777777" w:rsidR="00486592" w:rsidRPr="004B0EBA" w:rsidRDefault="00486592" w:rsidP="00806E45">
                            <w:pPr>
                              <w:jc w:val="center"/>
                              <w:rPr>
                                <w:rFonts w:ascii="Palatino Linotype" w:hAnsi="Palatino Linotype" w:cs="Tahoma"/>
                                <w:b/>
                                <w:sz w:val="22"/>
                                <w:szCs w:val="22"/>
                              </w:rPr>
                            </w:pPr>
                            <w:r w:rsidRPr="004B0EBA">
                              <w:rPr>
                                <w:rFonts w:ascii="Palatino Linotype" w:hAnsi="Palatino Linotype" w:cs="Tahoma"/>
                                <w:b/>
                                <w:sz w:val="22"/>
                                <w:szCs w:val="22"/>
                              </w:rPr>
                              <w:t>Eva Abaid Yapur</w:t>
                            </w:r>
                          </w:p>
                          <w:p w14:paraId="11A14C2A" w14:textId="77777777" w:rsidR="00486592" w:rsidRPr="004B0EBA" w:rsidRDefault="00486592" w:rsidP="00806E45">
                            <w:pPr>
                              <w:jc w:val="center"/>
                              <w:rPr>
                                <w:rFonts w:ascii="Palatino Linotype" w:hAnsi="Palatino Linotype" w:cs="Tahoma"/>
                                <w:sz w:val="22"/>
                                <w:szCs w:val="22"/>
                              </w:rPr>
                            </w:pPr>
                            <w:r w:rsidRPr="004B0EBA">
                              <w:rPr>
                                <w:rFonts w:ascii="Palatino Linotype" w:hAnsi="Palatino Linotype" w:cs="Tahoma"/>
                                <w:sz w:val="22"/>
                                <w:szCs w:val="22"/>
                              </w:rPr>
                              <w:t>Comisionada</w:t>
                            </w:r>
                          </w:p>
                          <w:p w14:paraId="11A14C2B" w14:textId="77777777" w:rsidR="00486592" w:rsidRPr="004B0EBA" w:rsidRDefault="00486592" w:rsidP="00806E45">
                            <w:pPr>
                              <w:jc w:val="center"/>
                              <w:rPr>
                                <w:rFonts w:ascii="Palatino Linotype" w:hAnsi="Palatino Linotype"/>
                                <w:b/>
                                <w:caps/>
                                <w:sz w:val="22"/>
                                <w:szCs w:val="22"/>
                              </w:rPr>
                            </w:pPr>
                            <w:r w:rsidRPr="004B0EBA">
                              <w:rPr>
                                <w:rFonts w:ascii="Palatino Linotype" w:hAnsi="Palatino Linotype"/>
                                <w:b/>
                                <w:caps/>
                                <w:sz w:val="22"/>
                                <w:szCs w:val="22"/>
                              </w:rPr>
                              <w:t>(R</w:t>
                            </w:r>
                            <w:r w:rsidRPr="004B0EBA">
                              <w:rPr>
                                <w:rFonts w:ascii="Palatino Linotype" w:hAnsi="Palatino Linotype"/>
                                <w:b/>
                                <w:sz w:val="22"/>
                                <w:szCs w:val="22"/>
                              </w:rPr>
                              <w:t>úbrica</w:t>
                            </w:r>
                            <w:r w:rsidRPr="004B0EBA">
                              <w:rPr>
                                <w:rFonts w:ascii="Palatino Linotype" w:hAnsi="Palatino Linotype"/>
                                <w:b/>
                                <w:caps/>
                                <w:sz w:val="22"/>
                                <w:szCs w:val="22"/>
                              </w:rPr>
                              <w:t>)</w:t>
                            </w:r>
                          </w:p>
                          <w:p w14:paraId="11A14C2C" w14:textId="77777777" w:rsidR="00486592" w:rsidRDefault="00486592" w:rsidP="00806E4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4BF0" id="Cuadro de texto 22" o:spid="_x0000_s1028" type="#_x0000_t202" style="position:absolute;left:0;text-align:left;margin-left:0;margin-top:.95pt;width:153pt;height:52.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" fillcolor="white [3201]" strokecolor="white [3212]" strokeweight=".5pt">
                <v:path arrowok="t"/>
                <v:textbox>
                  <w:txbxContent>
                    <w:p w14:paraId="11A14C29" w14:textId="77777777" w:rsidR="00486592" w:rsidRPr="004B0EBA" w:rsidRDefault="00486592" w:rsidP="00806E45">
                      <w:pPr>
                        <w:jc w:val="center"/>
                        <w:rPr>
                          <w:rFonts w:ascii="Palatino Linotype" w:hAnsi="Palatino Linotype" w:cs="Tahoma"/>
                          <w:b/>
                          <w:sz w:val="22"/>
                          <w:szCs w:val="22"/>
                        </w:rPr>
                      </w:pPr>
                      <w:r w:rsidRPr="004B0EBA">
                        <w:rPr>
                          <w:rFonts w:ascii="Palatino Linotype" w:hAnsi="Palatino Linotype" w:cs="Tahoma"/>
                          <w:b/>
                          <w:sz w:val="22"/>
                          <w:szCs w:val="22"/>
                        </w:rPr>
                        <w:t>Eva Abaid Yapur</w:t>
                      </w:r>
                    </w:p>
                    <w:p w14:paraId="11A14C2A" w14:textId="77777777" w:rsidR="00486592" w:rsidRPr="004B0EBA" w:rsidRDefault="00486592" w:rsidP="00806E45">
                      <w:pPr>
                        <w:jc w:val="center"/>
                        <w:rPr>
                          <w:rFonts w:ascii="Palatino Linotype" w:hAnsi="Palatino Linotype" w:cs="Tahoma"/>
                          <w:sz w:val="22"/>
                          <w:szCs w:val="22"/>
                        </w:rPr>
                      </w:pPr>
                      <w:r w:rsidRPr="004B0EBA">
                        <w:rPr>
                          <w:rFonts w:ascii="Palatino Linotype" w:hAnsi="Palatino Linotype" w:cs="Tahoma"/>
                          <w:sz w:val="22"/>
                          <w:szCs w:val="22"/>
                        </w:rPr>
                        <w:t>Comisionada</w:t>
                      </w:r>
                    </w:p>
                    <w:p w14:paraId="11A14C2B" w14:textId="77777777" w:rsidR="00486592" w:rsidRPr="004B0EBA" w:rsidRDefault="00486592" w:rsidP="00806E45">
                      <w:pPr>
                        <w:jc w:val="center"/>
                        <w:rPr>
                          <w:rFonts w:ascii="Palatino Linotype" w:hAnsi="Palatino Linotype"/>
                          <w:b/>
                          <w:caps/>
                          <w:sz w:val="22"/>
                          <w:szCs w:val="22"/>
                        </w:rPr>
                      </w:pPr>
                      <w:r w:rsidRPr="004B0EBA">
                        <w:rPr>
                          <w:rFonts w:ascii="Palatino Linotype" w:hAnsi="Palatino Linotype"/>
                          <w:b/>
                          <w:caps/>
                          <w:sz w:val="22"/>
                          <w:szCs w:val="22"/>
                        </w:rPr>
                        <w:t>(R</w:t>
                      </w:r>
                      <w:r w:rsidRPr="004B0EBA">
                        <w:rPr>
                          <w:rFonts w:ascii="Palatino Linotype" w:hAnsi="Palatino Linotype"/>
                          <w:b/>
                          <w:sz w:val="22"/>
                          <w:szCs w:val="22"/>
                        </w:rPr>
                        <w:t>úbrica</w:t>
                      </w:r>
                      <w:r w:rsidRPr="004B0EBA">
                        <w:rPr>
                          <w:rFonts w:ascii="Palatino Linotype" w:hAnsi="Palatino Linotype"/>
                          <w:b/>
                          <w:caps/>
                          <w:sz w:val="22"/>
                          <w:szCs w:val="22"/>
                        </w:rPr>
                        <w:t>)</w:t>
                      </w:r>
                    </w:p>
                    <w:p w14:paraId="11A14C2C" w14:textId="77777777" w:rsidR="00486592" w:rsidRDefault="00486592" w:rsidP="00806E45">
                      <w:pPr>
                        <w:jc w:val="center"/>
                      </w:pPr>
                    </w:p>
                  </w:txbxContent>
                </v:textbox>
                <w10:wrap anchorx="margin"/>
              </v:shape>
            </w:pict>
          </mc:Fallback>
        </mc:AlternateContent>
      </w:r>
    </w:p>
    <w:p w14:paraId="11A14BD9" w14:textId="77777777" w:rsidR="00806E45" w:rsidRPr="00E87780" w:rsidRDefault="00806E45" w:rsidP="00FD3113">
      <w:pPr>
        <w:spacing w:line="360" w:lineRule="auto"/>
        <w:ind w:right="-93"/>
        <w:jc w:val="both"/>
        <w:rPr>
          <w:rFonts w:ascii="Palatino Linotype" w:eastAsia="Calibri" w:hAnsi="Palatino Linotype" w:cs="Tahoma"/>
          <w:b/>
          <w:bCs/>
          <w:sz w:val="22"/>
          <w:szCs w:val="22"/>
          <w:lang w:eastAsia="en-US"/>
        </w:rPr>
      </w:pPr>
    </w:p>
    <w:p w14:paraId="11A14BDA" w14:textId="77777777" w:rsidR="00806E45" w:rsidRPr="00E87780" w:rsidRDefault="00806E45" w:rsidP="00FD3113">
      <w:pPr>
        <w:spacing w:line="360" w:lineRule="auto"/>
        <w:ind w:right="-93"/>
        <w:jc w:val="both"/>
        <w:rPr>
          <w:rFonts w:ascii="Palatino Linotype" w:eastAsia="Calibri" w:hAnsi="Palatino Linotype" w:cs="Tahoma"/>
          <w:b/>
          <w:bCs/>
          <w:sz w:val="22"/>
          <w:szCs w:val="22"/>
          <w:lang w:eastAsia="en-US"/>
        </w:rPr>
      </w:pPr>
    </w:p>
    <w:p w14:paraId="11A14BDB" w14:textId="77777777" w:rsidR="00806E45" w:rsidRPr="00E87780" w:rsidRDefault="00806E45" w:rsidP="00FD3113">
      <w:pPr>
        <w:spacing w:line="360" w:lineRule="auto"/>
        <w:ind w:right="-93"/>
        <w:jc w:val="both"/>
        <w:rPr>
          <w:rFonts w:ascii="Palatino Linotype" w:eastAsia="Calibri" w:hAnsi="Palatino Linotype" w:cs="Tahoma"/>
          <w:b/>
          <w:bCs/>
          <w:sz w:val="22"/>
          <w:szCs w:val="22"/>
          <w:lang w:eastAsia="en-US"/>
        </w:rPr>
      </w:pPr>
    </w:p>
    <w:p w14:paraId="5DC5F29E" w14:textId="61769FB5" w:rsidR="00580121" w:rsidRPr="00E87780" w:rsidRDefault="00580121" w:rsidP="00FD3113">
      <w:pPr>
        <w:spacing w:line="360" w:lineRule="auto"/>
        <w:ind w:right="-93"/>
        <w:jc w:val="both"/>
        <w:rPr>
          <w:rFonts w:ascii="Palatino Linotype" w:eastAsia="Calibri" w:hAnsi="Palatino Linotype" w:cs="Tahoma"/>
          <w:b/>
          <w:bCs/>
          <w:sz w:val="22"/>
          <w:szCs w:val="22"/>
          <w:lang w:eastAsia="en-US"/>
        </w:rPr>
      </w:pPr>
    </w:p>
    <w:p w14:paraId="11A14BDD" w14:textId="77777777" w:rsidR="00806E45" w:rsidRPr="00E87780" w:rsidRDefault="004B0EBA" w:rsidP="00FD3113">
      <w:pPr>
        <w:spacing w:line="360" w:lineRule="auto"/>
        <w:ind w:right="-93"/>
        <w:jc w:val="both"/>
        <w:rPr>
          <w:rFonts w:ascii="Palatino Linotype" w:eastAsia="Calibri" w:hAnsi="Palatino Linotype" w:cs="Tahoma"/>
          <w:b/>
          <w:bCs/>
          <w:sz w:val="22"/>
          <w:szCs w:val="22"/>
          <w:lang w:eastAsia="en-US"/>
        </w:rPr>
      </w:pPr>
      <w:r w:rsidRPr="00E87780">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11A14BF2" wp14:editId="11A14BF3">
                <wp:simplePos x="0" y="0"/>
                <wp:positionH relativeFrom="margin">
                  <wp:posOffset>2973070</wp:posOffset>
                </wp:positionH>
                <wp:positionV relativeFrom="paragraph">
                  <wp:posOffset>234315</wp:posOffset>
                </wp:positionV>
                <wp:extent cx="2609850" cy="781685"/>
                <wp:effectExtent l="0" t="0" r="19050"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7816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A14C2D" w14:textId="77777777" w:rsidR="00486592" w:rsidRPr="004B0EBA" w:rsidRDefault="00486592" w:rsidP="00806E45">
                            <w:pPr>
                              <w:jc w:val="center"/>
                              <w:rPr>
                                <w:rFonts w:ascii="Palatino Linotype" w:hAnsi="Palatino Linotype" w:cs="Tahoma"/>
                                <w:b/>
                                <w:sz w:val="22"/>
                                <w:szCs w:val="24"/>
                              </w:rPr>
                            </w:pPr>
                            <w:r w:rsidRPr="004B0EBA">
                              <w:rPr>
                                <w:rFonts w:ascii="Palatino Linotype" w:hAnsi="Palatino Linotype" w:cs="Tahoma"/>
                                <w:b/>
                                <w:sz w:val="22"/>
                              </w:rPr>
                              <w:t>Luis Gustavo Parra Noriega</w:t>
                            </w:r>
                          </w:p>
                          <w:p w14:paraId="11A14C2E" w14:textId="77777777" w:rsidR="00486592" w:rsidRPr="004B0EBA" w:rsidRDefault="00486592" w:rsidP="00806E45">
                            <w:pPr>
                              <w:jc w:val="center"/>
                              <w:rPr>
                                <w:rFonts w:ascii="Palatino Linotype" w:hAnsi="Palatino Linotype" w:cs="Tahoma"/>
                                <w:sz w:val="22"/>
                                <w:szCs w:val="24"/>
                              </w:rPr>
                            </w:pPr>
                            <w:r w:rsidRPr="004B0EBA">
                              <w:rPr>
                                <w:rFonts w:ascii="Palatino Linotype" w:hAnsi="Palatino Linotype" w:cs="Tahoma"/>
                                <w:sz w:val="22"/>
                                <w:szCs w:val="24"/>
                              </w:rPr>
                              <w:t>Comisionado</w:t>
                            </w:r>
                          </w:p>
                          <w:p w14:paraId="11A14C2F" w14:textId="77777777" w:rsidR="00486592" w:rsidRPr="004B0EBA" w:rsidRDefault="00486592" w:rsidP="00806E45">
                            <w:pPr>
                              <w:jc w:val="center"/>
                              <w:rPr>
                                <w:rFonts w:ascii="Palatino Linotype" w:hAnsi="Palatino Linotype"/>
                                <w:b/>
                                <w:caps/>
                                <w:sz w:val="18"/>
                              </w:rPr>
                            </w:pPr>
                            <w:r w:rsidRPr="004B0EBA">
                              <w:rPr>
                                <w:rFonts w:ascii="Palatino Linotype" w:hAnsi="Palatino Linotype"/>
                                <w:b/>
                                <w:caps/>
                                <w:sz w:val="22"/>
                                <w:szCs w:val="24"/>
                              </w:rPr>
                              <w:t>(R</w:t>
                            </w:r>
                            <w:r w:rsidRPr="004B0EBA">
                              <w:rPr>
                                <w:rFonts w:ascii="Palatino Linotype" w:hAnsi="Palatino Linotype"/>
                                <w:b/>
                                <w:sz w:val="22"/>
                                <w:szCs w:val="24"/>
                              </w:rPr>
                              <w:t>úbrica</w:t>
                            </w:r>
                            <w:r w:rsidRPr="004B0EBA">
                              <w:rPr>
                                <w:rFonts w:ascii="Palatino Linotype" w:hAnsi="Palatino Linotype"/>
                                <w:b/>
                                <w:caps/>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4BF2" id="Cuadro de texto 9" o:spid="_x0000_s1029" type="#_x0000_t202" style="position:absolute;left:0;text-align:left;margin-left:234.1pt;margin-top:18.45pt;width:205.5pt;height:61.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" fillcolor="white [3201]" strokecolor="white [3212]" strokeweight=".5pt">
                <v:path arrowok="t"/>
                <v:textbox>
                  <w:txbxContent>
                    <w:p w14:paraId="11A14C2D" w14:textId="77777777" w:rsidR="00486592" w:rsidRPr="004B0EBA" w:rsidRDefault="00486592" w:rsidP="00806E45">
                      <w:pPr>
                        <w:jc w:val="center"/>
                        <w:rPr>
                          <w:rFonts w:ascii="Palatino Linotype" w:hAnsi="Palatino Linotype" w:cs="Tahoma"/>
                          <w:b/>
                          <w:sz w:val="22"/>
                          <w:szCs w:val="24"/>
                        </w:rPr>
                      </w:pPr>
                      <w:r w:rsidRPr="004B0EBA">
                        <w:rPr>
                          <w:rFonts w:ascii="Palatino Linotype" w:hAnsi="Palatino Linotype" w:cs="Tahoma"/>
                          <w:b/>
                          <w:sz w:val="22"/>
                        </w:rPr>
                        <w:t>Luis Gustavo Parra Noriega</w:t>
                      </w:r>
                    </w:p>
                    <w:p w14:paraId="11A14C2E" w14:textId="77777777" w:rsidR="00486592" w:rsidRPr="004B0EBA" w:rsidRDefault="00486592" w:rsidP="00806E45">
                      <w:pPr>
                        <w:jc w:val="center"/>
                        <w:rPr>
                          <w:rFonts w:ascii="Palatino Linotype" w:hAnsi="Palatino Linotype" w:cs="Tahoma"/>
                          <w:sz w:val="22"/>
                          <w:szCs w:val="24"/>
                        </w:rPr>
                      </w:pPr>
                      <w:r w:rsidRPr="004B0EBA">
                        <w:rPr>
                          <w:rFonts w:ascii="Palatino Linotype" w:hAnsi="Palatino Linotype" w:cs="Tahoma"/>
                          <w:sz w:val="22"/>
                          <w:szCs w:val="24"/>
                        </w:rPr>
                        <w:t>Comisionado</w:t>
                      </w:r>
                    </w:p>
                    <w:p w14:paraId="11A14C2F" w14:textId="77777777" w:rsidR="00486592" w:rsidRPr="004B0EBA" w:rsidRDefault="00486592" w:rsidP="00806E45">
                      <w:pPr>
                        <w:jc w:val="center"/>
                        <w:rPr>
                          <w:rFonts w:ascii="Palatino Linotype" w:hAnsi="Palatino Linotype"/>
                          <w:b/>
                          <w:caps/>
                          <w:sz w:val="18"/>
                        </w:rPr>
                      </w:pPr>
                      <w:r w:rsidRPr="004B0EBA">
                        <w:rPr>
                          <w:rFonts w:ascii="Palatino Linotype" w:hAnsi="Palatino Linotype"/>
                          <w:b/>
                          <w:caps/>
                          <w:sz w:val="22"/>
                          <w:szCs w:val="24"/>
                        </w:rPr>
                        <w:t>(R</w:t>
                      </w:r>
                      <w:r w:rsidRPr="004B0EBA">
                        <w:rPr>
                          <w:rFonts w:ascii="Palatino Linotype" w:hAnsi="Palatino Linotype"/>
                          <w:b/>
                          <w:sz w:val="22"/>
                          <w:szCs w:val="24"/>
                        </w:rPr>
                        <w:t>úbrica</w:t>
                      </w:r>
                      <w:r w:rsidRPr="004B0EBA">
                        <w:rPr>
                          <w:rFonts w:ascii="Palatino Linotype" w:hAnsi="Palatino Linotype"/>
                          <w:b/>
                          <w:caps/>
                          <w:sz w:val="22"/>
                          <w:szCs w:val="24"/>
                        </w:rPr>
                        <w:t>)</w:t>
                      </w:r>
                    </w:p>
                  </w:txbxContent>
                </v:textbox>
                <w10:wrap anchorx="margin"/>
              </v:shape>
            </w:pict>
          </mc:Fallback>
        </mc:AlternateContent>
      </w:r>
    </w:p>
    <w:p w14:paraId="11A14BDE" w14:textId="77777777" w:rsidR="00806E45" w:rsidRPr="00E87780" w:rsidRDefault="002A17C7" w:rsidP="00FD3113">
      <w:pPr>
        <w:spacing w:line="360" w:lineRule="auto"/>
        <w:ind w:right="-93"/>
        <w:jc w:val="both"/>
        <w:rPr>
          <w:rFonts w:ascii="Palatino Linotype" w:eastAsia="Calibri" w:hAnsi="Palatino Linotype" w:cs="Tahoma"/>
          <w:bCs/>
          <w:sz w:val="22"/>
          <w:szCs w:val="22"/>
          <w:lang w:eastAsia="en-US"/>
        </w:rPr>
      </w:pPr>
      <w:r w:rsidRPr="00E87780">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11A14BF4" wp14:editId="11A14BF5">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A14C30" w14:textId="77777777" w:rsidR="00486592" w:rsidRPr="004B0EBA" w:rsidRDefault="00486592" w:rsidP="00806E45">
                            <w:pPr>
                              <w:jc w:val="center"/>
                              <w:rPr>
                                <w:rFonts w:ascii="Palatino Linotype" w:hAnsi="Palatino Linotype" w:cs="Tahoma"/>
                                <w:sz w:val="22"/>
                                <w:szCs w:val="22"/>
                              </w:rPr>
                            </w:pPr>
                            <w:r w:rsidRPr="004B0EBA">
                              <w:rPr>
                                <w:rFonts w:ascii="Palatino Linotype" w:hAnsi="Palatino Linotype" w:cs="Tahoma"/>
                                <w:b/>
                                <w:sz w:val="22"/>
                                <w:szCs w:val="22"/>
                              </w:rPr>
                              <w:t>Javier Martínez Cruz</w:t>
                            </w:r>
                          </w:p>
                          <w:p w14:paraId="11A14C31" w14:textId="77777777" w:rsidR="00486592" w:rsidRPr="004B0EBA" w:rsidRDefault="00486592" w:rsidP="00806E45">
                            <w:pPr>
                              <w:jc w:val="center"/>
                              <w:rPr>
                                <w:rFonts w:ascii="Palatino Linotype" w:hAnsi="Palatino Linotype" w:cs="Tahoma"/>
                                <w:sz w:val="22"/>
                                <w:szCs w:val="22"/>
                              </w:rPr>
                            </w:pPr>
                            <w:r w:rsidRPr="004B0EBA">
                              <w:rPr>
                                <w:rFonts w:ascii="Palatino Linotype" w:hAnsi="Palatino Linotype" w:cs="Tahoma"/>
                                <w:sz w:val="22"/>
                                <w:szCs w:val="22"/>
                              </w:rPr>
                              <w:t>Comisionado</w:t>
                            </w:r>
                          </w:p>
                          <w:p w14:paraId="11A14C32" w14:textId="77777777" w:rsidR="00486592" w:rsidRPr="004B0EBA" w:rsidRDefault="00486592" w:rsidP="00806E45">
                            <w:pPr>
                              <w:jc w:val="center"/>
                              <w:rPr>
                                <w:rFonts w:ascii="Palatino Linotype" w:hAnsi="Palatino Linotype"/>
                                <w:b/>
                                <w:caps/>
                                <w:sz w:val="22"/>
                                <w:szCs w:val="22"/>
                              </w:rPr>
                            </w:pPr>
                            <w:r w:rsidRPr="004B0EBA">
                              <w:rPr>
                                <w:rFonts w:ascii="Palatino Linotype" w:hAnsi="Palatino Linotype"/>
                                <w:b/>
                                <w:caps/>
                                <w:sz w:val="22"/>
                                <w:szCs w:val="22"/>
                              </w:rPr>
                              <w:t>(R</w:t>
                            </w:r>
                            <w:r w:rsidRPr="004B0EBA">
                              <w:rPr>
                                <w:rFonts w:ascii="Palatino Linotype" w:hAnsi="Palatino Linotype"/>
                                <w:b/>
                                <w:sz w:val="22"/>
                                <w:szCs w:val="22"/>
                              </w:rPr>
                              <w:t>úbrica</w:t>
                            </w:r>
                            <w:r w:rsidRPr="004B0EBA">
                              <w:rPr>
                                <w:rFonts w:ascii="Palatino Linotype" w:hAnsi="Palatino Linotype"/>
                                <w:b/>
                                <w:cap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4BF4"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11A14C30" w14:textId="77777777" w:rsidR="00486592" w:rsidRPr="004B0EBA" w:rsidRDefault="00486592" w:rsidP="00806E45">
                      <w:pPr>
                        <w:jc w:val="center"/>
                        <w:rPr>
                          <w:rFonts w:ascii="Palatino Linotype" w:hAnsi="Palatino Linotype" w:cs="Tahoma"/>
                          <w:sz w:val="22"/>
                          <w:szCs w:val="22"/>
                        </w:rPr>
                      </w:pPr>
                      <w:r w:rsidRPr="004B0EBA">
                        <w:rPr>
                          <w:rFonts w:ascii="Palatino Linotype" w:hAnsi="Palatino Linotype" w:cs="Tahoma"/>
                          <w:b/>
                          <w:sz w:val="22"/>
                          <w:szCs w:val="22"/>
                        </w:rPr>
                        <w:t>Javier Martínez Cruz</w:t>
                      </w:r>
                    </w:p>
                    <w:p w14:paraId="11A14C31" w14:textId="77777777" w:rsidR="00486592" w:rsidRPr="004B0EBA" w:rsidRDefault="00486592" w:rsidP="00806E45">
                      <w:pPr>
                        <w:jc w:val="center"/>
                        <w:rPr>
                          <w:rFonts w:ascii="Palatino Linotype" w:hAnsi="Palatino Linotype" w:cs="Tahoma"/>
                          <w:sz w:val="22"/>
                          <w:szCs w:val="22"/>
                        </w:rPr>
                      </w:pPr>
                      <w:r w:rsidRPr="004B0EBA">
                        <w:rPr>
                          <w:rFonts w:ascii="Palatino Linotype" w:hAnsi="Palatino Linotype" w:cs="Tahoma"/>
                          <w:sz w:val="22"/>
                          <w:szCs w:val="22"/>
                        </w:rPr>
                        <w:t>Comisionado</w:t>
                      </w:r>
                    </w:p>
                    <w:p w14:paraId="11A14C32" w14:textId="77777777" w:rsidR="00486592" w:rsidRPr="004B0EBA" w:rsidRDefault="00486592" w:rsidP="00806E45">
                      <w:pPr>
                        <w:jc w:val="center"/>
                        <w:rPr>
                          <w:rFonts w:ascii="Palatino Linotype" w:hAnsi="Palatino Linotype"/>
                          <w:b/>
                          <w:caps/>
                          <w:sz w:val="22"/>
                          <w:szCs w:val="22"/>
                        </w:rPr>
                      </w:pPr>
                      <w:r w:rsidRPr="004B0EBA">
                        <w:rPr>
                          <w:rFonts w:ascii="Palatino Linotype" w:hAnsi="Palatino Linotype"/>
                          <w:b/>
                          <w:caps/>
                          <w:sz w:val="22"/>
                          <w:szCs w:val="22"/>
                        </w:rPr>
                        <w:t>(R</w:t>
                      </w:r>
                      <w:r w:rsidRPr="004B0EBA">
                        <w:rPr>
                          <w:rFonts w:ascii="Palatino Linotype" w:hAnsi="Palatino Linotype"/>
                          <w:b/>
                          <w:sz w:val="22"/>
                          <w:szCs w:val="22"/>
                        </w:rPr>
                        <w:t>úbrica</w:t>
                      </w:r>
                      <w:r w:rsidRPr="004B0EBA">
                        <w:rPr>
                          <w:rFonts w:ascii="Palatino Linotype" w:hAnsi="Palatino Linotype"/>
                          <w:b/>
                          <w:caps/>
                          <w:sz w:val="22"/>
                          <w:szCs w:val="22"/>
                        </w:rPr>
                        <w:t>)</w:t>
                      </w:r>
                    </w:p>
                  </w:txbxContent>
                </v:textbox>
                <w10:wrap anchorx="margin"/>
              </v:shape>
            </w:pict>
          </mc:Fallback>
        </mc:AlternateContent>
      </w:r>
    </w:p>
    <w:p w14:paraId="11A14BDF" w14:textId="77777777" w:rsidR="00806E45" w:rsidRPr="00E87780" w:rsidRDefault="00806E45" w:rsidP="00FD3113">
      <w:pPr>
        <w:spacing w:line="360" w:lineRule="auto"/>
        <w:ind w:right="-93"/>
        <w:jc w:val="both"/>
        <w:rPr>
          <w:rFonts w:ascii="Palatino Linotype" w:eastAsia="Calibri" w:hAnsi="Palatino Linotype" w:cs="Tahoma"/>
          <w:bCs/>
          <w:sz w:val="22"/>
          <w:szCs w:val="22"/>
          <w:lang w:eastAsia="en-US"/>
        </w:rPr>
      </w:pPr>
    </w:p>
    <w:p w14:paraId="11A14BE2" w14:textId="34E382F1" w:rsidR="001A1AAB" w:rsidRPr="00E87780" w:rsidRDefault="001A1AAB" w:rsidP="00FD3113">
      <w:pPr>
        <w:spacing w:line="360" w:lineRule="auto"/>
        <w:ind w:right="-93"/>
        <w:jc w:val="both"/>
        <w:rPr>
          <w:rFonts w:ascii="Palatino Linotype" w:eastAsia="Calibri" w:hAnsi="Palatino Linotype" w:cs="Tahoma"/>
          <w:bCs/>
          <w:sz w:val="22"/>
          <w:szCs w:val="22"/>
          <w:lang w:eastAsia="en-US"/>
        </w:rPr>
      </w:pPr>
    </w:p>
    <w:p w14:paraId="17231BD0" w14:textId="77777777" w:rsidR="00E360A3" w:rsidRPr="00E87780" w:rsidRDefault="00E360A3" w:rsidP="00FD3113">
      <w:pPr>
        <w:spacing w:line="360" w:lineRule="auto"/>
        <w:ind w:right="-93"/>
        <w:jc w:val="both"/>
        <w:rPr>
          <w:rFonts w:ascii="Palatino Linotype" w:eastAsia="Calibri" w:hAnsi="Palatino Linotype" w:cs="Tahoma"/>
          <w:bCs/>
          <w:sz w:val="22"/>
          <w:szCs w:val="22"/>
          <w:lang w:eastAsia="en-US"/>
        </w:rPr>
      </w:pPr>
    </w:p>
    <w:p w14:paraId="22FA4F92" w14:textId="77777777" w:rsidR="00E546AE" w:rsidRDefault="00E546AE" w:rsidP="00FD3113">
      <w:pPr>
        <w:spacing w:line="360" w:lineRule="auto"/>
        <w:ind w:right="-93"/>
        <w:jc w:val="both"/>
        <w:rPr>
          <w:rFonts w:ascii="Palatino Linotype" w:eastAsia="Calibri" w:hAnsi="Palatino Linotype" w:cs="Tahoma"/>
          <w:bCs/>
          <w:sz w:val="22"/>
          <w:szCs w:val="22"/>
          <w:lang w:eastAsia="en-US"/>
        </w:rPr>
      </w:pPr>
    </w:p>
    <w:p w14:paraId="6D7DC9D9" w14:textId="77777777" w:rsidR="00E546AE" w:rsidRDefault="00E546AE" w:rsidP="00FD3113">
      <w:pPr>
        <w:spacing w:line="360" w:lineRule="auto"/>
        <w:ind w:right="-93"/>
        <w:jc w:val="both"/>
        <w:rPr>
          <w:rFonts w:ascii="Palatino Linotype" w:eastAsia="Calibri" w:hAnsi="Palatino Linotype" w:cs="Tahoma"/>
          <w:bCs/>
          <w:sz w:val="22"/>
          <w:szCs w:val="22"/>
          <w:lang w:eastAsia="en-US"/>
        </w:rPr>
      </w:pPr>
    </w:p>
    <w:p w14:paraId="005B8B9A" w14:textId="77777777" w:rsidR="00E546AE" w:rsidRDefault="00E546AE" w:rsidP="00FD3113">
      <w:pPr>
        <w:spacing w:line="360" w:lineRule="auto"/>
        <w:ind w:right="-93"/>
        <w:jc w:val="both"/>
        <w:rPr>
          <w:rFonts w:ascii="Palatino Linotype" w:eastAsia="Calibri" w:hAnsi="Palatino Linotype" w:cs="Tahoma"/>
          <w:bCs/>
          <w:sz w:val="22"/>
          <w:szCs w:val="22"/>
          <w:lang w:eastAsia="en-US"/>
        </w:rPr>
      </w:pPr>
    </w:p>
    <w:p w14:paraId="11A14BE3" w14:textId="79F9D489" w:rsidR="00806E45" w:rsidRPr="00E87780" w:rsidRDefault="00806E45" w:rsidP="00FD3113">
      <w:pPr>
        <w:spacing w:line="360" w:lineRule="auto"/>
        <w:ind w:right="-93"/>
        <w:jc w:val="both"/>
        <w:rPr>
          <w:rFonts w:ascii="Palatino Linotype" w:eastAsia="Calibri" w:hAnsi="Palatino Linotype" w:cs="Tahoma"/>
          <w:bCs/>
          <w:sz w:val="22"/>
          <w:szCs w:val="22"/>
          <w:lang w:eastAsia="en-US"/>
        </w:rPr>
      </w:pPr>
      <w:r w:rsidRPr="00E87780">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11A14BF6" wp14:editId="11A14BF7">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A14C33" w14:textId="77777777" w:rsidR="00486592" w:rsidRPr="004B0EBA" w:rsidRDefault="00486592" w:rsidP="00806E45">
                            <w:pPr>
                              <w:jc w:val="center"/>
                              <w:rPr>
                                <w:rFonts w:ascii="Palatino Linotype" w:hAnsi="Palatino Linotype" w:cs="Tahoma"/>
                                <w:b/>
                                <w:sz w:val="22"/>
                                <w:szCs w:val="22"/>
                              </w:rPr>
                            </w:pPr>
                            <w:r w:rsidRPr="004B0EBA">
                              <w:rPr>
                                <w:rFonts w:ascii="Palatino Linotype" w:hAnsi="Palatino Linotype" w:cs="Tahoma"/>
                                <w:b/>
                                <w:sz w:val="22"/>
                                <w:szCs w:val="22"/>
                              </w:rPr>
                              <w:t>Alexis Tapia Ramírez</w:t>
                            </w:r>
                          </w:p>
                          <w:p w14:paraId="11A14C34" w14:textId="77777777" w:rsidR="00486592" w:rsidRPr="004B0EBA" w:rsidRDefault="00486592" w:rsidP="00806E45">
                            <w:pPr>
                              <w:jc w:val="center"/>
                              <w:rPr>
                                <w:rFonts w:ascii="Palatino Linotype" w:hAnsi="Palatino Linotype" w:cs="Tahoma"/>
                                <w:sz w:val="22"/>
                                <w:szCs w:val="22"/>
                              </w:rPr>
                            </w:pPr>
                            <w:r w:rsidRPr="004B0EBA">
                              <w:rPr>
                                <w:rFonts w:ascii="Palatino Linotype" w:hAnsi="Palatino Linotype" w:cs="Tahoma"/>
                                <w:sz w:val="22"/>
                                <w:szCs w:val="22"/>
                              </w:rPr>
                              <w:t xml:space="preserve">Secretario Técnico del Pleno </w:t>
                            </w:r>
                          </w:p>
                          <w:p w14:paraId="11A14C35" w14:textId="77777777" w:rsidR="00486592" w:rsidRPr="004B0EBA" w:rsidRDefault="00486592" w:rsidP="00806E45">
                            <w:pPr>
                              <w:jc w:val="center"/>
                              <w:rPr>
                                <w:rFonts w:ascii="Palatino Linotype" w:hAnsi="Palatino Linotype"/>
                                <w:b/>
                                <w:sz w:val="22"/>
                                <w:szCs w:val="22"/>
                              </w:rPr>
                            </w:pPr>
                            <w:r w:rsidRPr="004B0EBA">
                              <w:rPr>
                                <w:rFonts w:ascii="Palatino Linotype" w:hAnsi="Palatino Linotype"/>
                                <w:b/>
                                <w:sz w:val="22"/>
                                <w:szCs w:val="22"/>
                              </w:rPr>
                              <w:t>(Rúbrica)</w:t>
                            </w:r>
                          </w:p>
                          <w:p w14:paraId="11A14C36" w14:textId="77777777" w:rsidR="00486592" w:rsidRDefault="00486592" w:rsidP="00806E45">
                            <w:pPr>
                              <w:jc w:val="center"/>
                              <w:rPr>
                                <w:rFonts w:ascii="Palatino Linotype" w:hAnsi="Palatino Linotype"/>
                                <w:sz w:val="24"/>
                                <w:szCs w:val="24"/>
                              </w:rPr>
                            </w:pPr>
                          </w:p>
                          <w:p w14:paraId="11A14C37" w14:textId="77777777" w:rsidR="00486592" w:rsidRPr="00EF2FC0" w:rsidRDefault="00486592" w:rsidP="00806E45">
                            <w:pPr>
                              <w:jc w:val="center"/>
                              <w:rPr>
                                <w:rFonts w:ascii="Palatino Linotype" w:hAnsi="Palatino Linotype"/>
                                <w:sz w:val="24"/>
                                <w:szCs w:val="24"/>
                              </w:rPr>
                            </w:pPr>
                          </w:p>
                          <w:p w14:paraId="11A14C38" w14:textId="77777777" w:rsidR="00486592" w:rsidRDefault="00486592"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4BF6"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11A14C33" w14:textId="77777777" w:rsidR="00486592" w:rsidRPr="004B0EBA" w:rsidRDefault="00486592" w:rsidP="00806E45">
                      <w:pPr>
                        <w:jc w:val="center"/>
                        <w:rPr>
                          <w:rFonts w:ascii="Palatino Linotype" w:hAnsi="Palatino Linotype" w:cs="Tahoma"/>
                          <w:b/>
                          <w:sz w:val="22"/>
                          <w:szCs w:val="22"/>
                        </w:rPr>
                      </w:pPr>
                      <w:r w:rsidRPr="004B0EBA">
                        <w:rPr>
                          <w:rFonts w:ascii="Palatino Linotype" w:hAnsi="Palatino Linotype" w:cs="Tahoma"/>
                          <w:b/>
                          <w:sz w:val="22"/>
                          <w:szCs w:val="22"/>
                        </w:rPr>
                        <w:t>Alexis Tapia Ramírez</w:t>
                      </w:r>
                    </w:p>
                    <w:p w14:paraId="11A14C34" w14:textId="77777777" w:rsidR="00486592" w:rsidRPr="004B0EBA" w:rsidRDefault="00486592" w:rsidP="00806E45">
                      <w:pPr>
                        <w:jc w:val="center"/>
                        <w:rPr>
                          <w:rFonts w:ascii="Palatino Linotype" w:hAnsi="Palatino Linotype" w:cs="Tahoma"/>
                          <w:sz w:val="22"/>
                          <w:szCs w:val="22"/>
                        </w:rPr>
                      </w:pPr>
                      <w:r w:rsidRPr="004B0EBA">
                        <w:rPr>
                          <w:rFonts w:ascii="Palatino Linotype" w:hAnsi="Palatino Linotype" w:cs="Tahoma"/>
                          <w:sz w:val="22"/>
                          <w:szCs w:val="22"/>
                        </w:rPr>
                        <w:t xml:space="preserve">Secretario Técnico del Pleno </w:t>
                      </w:r>
                    </w:p>
                    <w:p w14:paraId="11A14C35" w14:textId="77777777" w:rsidR="00486592" w:rsidRPr="004B0EBA" w:rsidRDefault="00486592" w:rsidP="00806E45">
                      <w:pPr>
                        <w:jc w:val="center"/>
                        <w:rPr>
                          <w:rFonts w:ascii="Palatino Linotype" w:hAnsi="Palatino Linotype"/>
                          <w:b/>
                          <w:sz w:val="22"/>
                          <w:szCs w:val="22"/>
                        </w:rPr>
                      </w:pPr>
                      <w:r w:rsidRPr="004B0EBA">
                        <w:rPr>
                          <w:rFonts w:ascii="Palatino Linotype" w:hAnsi="Palatino Linotype"/>
                          <w:b/>
                          <w:sz w:val="22"/>
                          <w:szCs w:val="22"/>
                        </w:rPr>
                        <w:t>(Rúbrica)</w:t>
                      </w:r>
                    </w:p>
                    <w:p w14:paraId="11A14C36" w14:textId="77777777" w:rsidR="00486592" w:rsidRDefault="00486592" w:rsidP="00806E45">
                      <w:pPr>
                        <w:jc w:val="center"/>
                        <w:rPr>
                          <w:rFonts w:ascii="Palatino Linotype" w:hAnsi="Palatino Linotype"/>
                          <w:sz w:val="24"/>
                          <w:szCs w:val="24"/>
                        </w:rPr>
                      </w:pPr>
                    </w:p>
                    <w:p w14:paraId="11A14C37" w14:textId="77777777" w:rsidR="00486592" w:rsidRPr="00EF2FC0" w:rsidRDefault="00486592" w:rsidP="00806E45">
                      <w:pPr>
                        <w:jc w:val="center"/>
                        <w:rPr>
                          <w:rFonts w:ascii="Palatino Linotype" w:hAnsi="Palatino Linotype"/>
                          <w:sz w:val="24"/>
                          <w:szCs w:val="24"/>
                        </w:rPr>
                      </w:pPr>
                    </w:p>
                    <w:p w14:paraId="11A14C38" w14:textId="77777777" w:rsidR="00486592" w:rsidRDefault="00486592" w:rsidP="00806E45"/>
                  </w:txbxContent>
                </v:textbox>
                <w10:wrap anchorx="page"/>
              </v:shape>
            </w:pict>
          </mc:Fallback>
        </mc:AlternateContent>
      </w:r>
    </w:p>
    <w:p w14:paraId="11A14BE4" w14:textId="77777777" w:rsidR="00806E45" w:rsidRPr="00E87780" w:rsidRDefault="00806E45" w:rsidP="00FD3113">
      <w:pPr>
        <w:spacing w:line="360" w:lineRule="auto"/>
        <w:ind w:right="-93"/>
        <w:jc w:val="both"/>
        <w:rPr>
          <w:rFonts w:ascii="Palatino Linotype" w:eastAsia="Calibri" w:hAnsi="Palatino Linotype" w:cs="Tahoma"/>
          <w:bCs/>
          <w:sz w:val="22"/>
          <w:szCs w:val="22"/>
          <w:lang w:eastAsia="en-US"/>
        </w:rPr>
      </w:pPr>
    </w:p>
    <w:p w14:paraId="7EB294D9" w14:textId="77777777" w:rsidR="00E360A3" w:rsidRPr="00E87780" w:rsidRDefault="00E360A3" w:rsidP="00FD3113">
      <w:pPr>
        <w:tabs>
          <w:tab w:val="left" w:pos="8931"/>
        </w:tabs>
        <w:spacing w:line="360" w:lineRule="auto"/>
        <w:jc w:val="both"/>
        <w:rPr>
          <w:rFonts w:ascii="Palatino Linotype" w:eastAsia="Calibri" w:hAnsi="Palatino Linotype" w:cs="Tahoma"/>
          <w:bCs/>
          <w:sz w:val="22"/>
          <w:szCs w:val="22"/>
          <w:lang w:eastAsia="en-US"/>
        </w:rPr>
      </w:pPr>
    </w:p>
    <w:p w14:paraId="11A14BE7" w14:textId="19DAEC93" w:rsidR="00F4018F" w:rsidRDefault="000813B0" w:rsidP="00FD3113">
      <w:pPr>
        <w:tabs>
          <w:tab w:val="left" w:pos="8931"/>
        </w:tabs>
        <w:spacing w:line="360" w:lineRule="auto"/>
        <w:jc w:val="both"/>
        <w:rPr>
          <w:rFonts w:ascii="Palatino Linotype" w:eastAsia="Calibri" w:hAnsi="Palatino Linotype" w:cs="Arial"/>
          <w:sz w:val="22"/>
          <w:szCs w:val="22"/>
          <w:lang w:eastAsia="en-US"/>
        </w:rPr>
      </w:pPr>
      <w:r w:rsidRPr="00E87780">
        <w:rPr>
          <w:rFonts w:ascii="Palatino Linotype" w:eastAsia="Calibri" w:hAnsi="Palatino Linotype" w:cs="Arial"/>
          <w:sz w:val="22"/>
          <w:szCs w:val="22"/>
          <w:lang w:eastAsia="en-US"/>
        </w:rPr>
        <w:t>Esta foja corresponde a la resolución de</w:t>
      </w:r>
      <w:r w:rsidR="00F4018F" w:rsidRPr="00E87780">
        <w:rPr>
          <w:rFonts w:ascii="Palatino Linotype" w:eastAsia="Calibri" w:hAnsi="Palatino Linotype" w:cs="Arial"/>
          <w:sz w:val="22"/>
          <w:szCs w:val="22"/>
          <w:lang w:eastAsia="en-US"/>
        </w:rPr>
        <w:t xml:space="preserve"> fecha </w:t>
      </w:r>
      <w:r w:rsidR="00580121" w:rsidRPr="00E87780">
        <w:rPr>
          <w:rFonts w:ascii="Palatino Linotype" w:eastAsia="Calibri" w:hAnsi="Palatino Linotype" w:cs="Arial"/>
          <w:sz w:val="22"/>
          <w:szCs w:val="22"/>
          <w:lang w:eastAsia="en-US"/>
        </w:rPr>
        <w:t>diez de abril</w:t>
      </w:r>
      <w:r w:rsidR="00C165C8" w:rsidRPr="00E87780">
        <w:rPr>
          <w:rFonts w:ascii="Palatino Linotype" w:eastAsia="Calibri" w:hAnsi="Palatino Linotype" w:cs="Arial"/>
          <w:sz w:val="22"/>
          <w:szCs w:val="22"/>
          <w:lang w:eastAsia="en-US"/>
        </w:rPr>
        <w:t xml:space="preserve"> de dos mil diecinueve</w:t>
      </w:r>
      <w:r w:rsidR="00F4018F" w:rsidRPr="00E87780">
        <w:rPr>
          <w:rFonts w:ascii="Palatino Linotype" w:eastAsia="Calibri" w:hAnsi="Palatino Linotype" w:cs="Arial"/>
          <w:sz w:val="22"/>
          <w:szCs w:val="22"/>
          <w:lang w:eastAsia="en-US"/>
        </w:rPr>
        <w:t xml:space="preserve">, emitida en </w:t>
      </w:r>
      <w:r w:rsidR="00B51113" w:rsidRPr="00E87780">
        <w:rPr>
          <w:rFonts w:ascii="Palatino Linotype" w:eastAsia="Calibri" w:hAnsi="Palatino Linotype" w:cs="Arial"/>
          <w:sz w:val="22"/>
          <w:szCs w:val="22"/>
          <w:lang w:eastAsia="en-US"/>
        </w:rPr>
        <w:t xml:space="preserve">los </w:t>
      </w:r>
      <w:r w:rsidR="00F4018F" w:rsidRPr="00E87780">
        <w:rPr>
          <w:rFonts w:ascii="Palatino Linotype" w:eastAsia="Calibri" w:hAnsi="Palatino Linotype" w:cs="Arial"/>
          <w:sz w:val="22"/>
          <w:szCs w:val="22"/>
          <w:lang w:eastAsia="en-US"/>
        </w:rPr>
        <w:t>recurso</w:t>
      </w:r>
      <w:r w:rsidR="00B51113" w:rsidRPr="00E87780">
        <w:rPr>
          <w:rFonts w:ascii="Palatino Linotype" w:eastAsia="Calibri" w:hAnsi="Palatino Linotype" w:cs="Arial"/>
          <w:sz w:val="22"/>
          <w:szCs w:val="22"/>
          <w:lang w:eastAsia="en-US"/>
        </w:rPr>
        <w:t>s</w:t>
      </w:r>
      <w:r w:rsidR="00F4018F" w:rsidRPr="00E87780">
        <w:rPr>
          <w:rFonts w:ascii="Palatino Linotype" w:eastAsia="Calibri" w:hAnsi="Palatino Linotype" w:cs="Arial"/>
          <w:sz w:val="22"/>
          <w:szCs w:val="22"/>
          <w:lang w:eastAsia="en-US"/>
        </w:rPr>
        <w:t xml:space="preserve"> de revisión número </w:t>
      </w:r>
      <w:r w:rsidR="00580121" w:rsidRPr="00E87780">
        <w:rPr>
          <w:rFonts w:ascii="Palatino Linotype" w:eastAsia="Calibri" w:hAnsi="Palatino Linotype" w:cs="Arial"/>
          <w:b/>
          <w:bCs/>
          <w:sz w:val="22"/>
          <w:szCs w:val="22"/>
          <w:lang w:eastAsia="en-US"/>
        </w:rPr>
        <w:t>00396/INFOEM/IP/RR/2019 y acumulados</w:t>
      </w:r>
      <w:r w:rsidR="00C165C8" w:rsidRPr="00E87780">
        <w:rPr>
          <w:rFonts w:ascii="Palatino Linotype" w:eastAsia="Calibri" w:hAnsi="Palatino Linotype" w:cs="Arial"/>
          <w:b/>
          <w:bCs/>
          <w:sz w:val="22"/>
          <w:szCs w:val="22"/>
          <w:lang w:eastAsia="en-US"/>
        </w:rPr>
        <w:t>.</w:t>
      </w:r>
    </w:p>
    <w:sectPr w:rsidR="00F4018F" w:rsidSect="0018110D">
      <w:headerReference w:type="default" r:id="rId12"/>
      <w:footerReference w:type="default" r:id="rId13"/>
      <w:headerReference w:type="first" r:id="rId14"/>
      <w:footerReference w:type="first" r:id="rId15"/>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16721" w14:textId="77777777" w:rsidR="002400C4" w:rsidRDefault="002400C4" w:rsidP="00B31222">
      <w:r>
        <w:separator/>
      </w:r>
    </w:p>
  </w:endnote>
  <w:endnote w:type="continuationSeparator" w:id="0">
    <w:p w14:paraId="0DF86448" w14:textId="77777777" w:rsidR="002400C4" w:rsidRDefault="002400C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11A14C0D" w14:textId="10BC66D1" w:rsidR="00486592" w:rsidRDefault="0048659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A4196">
              <w:rPr>
                <w:b/>
                <w:bCs/>
                <w:noProof/>
              </w:rPr>
              <w:t>55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A4196">
              <w:rPr>
                <w:b/>
                <w:bCs/>
                <w:noProof/>
              </w:rPr>
              <w:t>55</w:t>
            </w:r>
            <w:r>
              <w:rPr>
                <w:b/>
                <w:bCs/>
                <w:sz w:val="24"/>
                <w:szCs w:val="24"/>
              </w:rPr>
              <w:fldChar w:fldCharType="end"/>
            </w:r>
          </w:p>
        </w:sdtContent>
      </w:sdt>
    </w:sdtContent>
  </w:sdt>
  <w:p w14:paraId="11A14C0E" w14:textId="77777777" w:rsidR="00486592" w:rsidRDefault="004865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11A14C1F" w14:textId="07BC4A1E" w:rsidR="00486592" w:rsidRDefault="0048659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A419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A4196">
              <w:rPr>
                <w:b/>
                <w:bCs/>
                <w:noProof/>
              </w:rPr>
              <w:t>55</w:t>
            </w:r>
            <w:r>
              <w:rPr>
                <w:b/>
                <w:bCs/>
                <w:sz w:val="24"/>
                <w:szCs w:val="24"/>
              </w:rPr>
              <w:fldChar w:fldCharType="end"/>
            </w:r>
          </w:p>
        </w:sdtContent>
      </w:sdt>
    </w:sdtContent>
  </w:sdt>
  <w:p w14:paraId="11A14C20" w14:textId="77777777" w:rsidR="00486592" w:rsidRDefault="004865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CC3CD" w14:textId="77777777" w:rsidR="002400C4" w:rsidRDefault="002400C4" w:rsidP="00B31222">
      <w:r>
        <w:separator/>
      </w:r>
    </w:p>
  </w:footnote>
  <w:footnote w:type="continuationSeparator" w:id="0">
    <w:p w14:paraId="50C768E1" w14:textId="77777777" w:rsidR="002400C4" w:rsidRDefault="002400C4"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486592" w:rsidRPr="005C106F" w14:paraId="11A14C0B" w14:textId="77777777" w:rsidTr="00202DB8">
      <w:trPr>
        <w:trHeight w:val="1435"/>
      </w:trPr>
      <w:tc>
        <w:tcPr>
          <w:tcW w:w="2835" w:type="dxa"/>
          <w:shd w:val="clear" w:color="auto" w:fill="auto"/>
        </w:tcPr>
        <w:p w14:paraId="11A14BFC" w14:textId="77777777" w:rsidR="00486592" w:rsidRPr="005C106F" w:rsidRDefault="00486592" w:rsidP="00EF4A64">
          <w:pPr>
            <w:tabs>
              <w:tab w:val="right" w:pos="4273"/>
            </w:tabs>
            <w:rPr>
              <w:rFonts w:ascii="Garamond" w:eastAsia="Calibri" w:hAnsi="Garamond"/>
              <w:sz w:val="16"/>
              <w:szCs w:val="16"/>
              <w:lang w:eastAsia="en-US"/>
            </w:rPr>
          </w:pPr>
        </w:p>
      </w:tc>
      <w:tc>
        <w:tcPr>
          <w:tcW w:w="6733" w:type="dxa"/>
          <w:shd w:val="clear" w:color="auto" w:fill="auto"/>
        </w:tcPr>
        <w:p w14:paraId="11A14BFD" w14:textId="77777777" w:rsidR="00486592" w:rsidRDefault="00486592"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486592" w14:paraId="11A14C00" w14:textId="77777777" w:rsidTr="005743D2">
            <w:trPr>
              <w:gridBefore w:val="1"/>
              <w:gridAfter w:val="1"/>
              <w:wBefore w:w="572" w:type="dxa"/>
              <w:wAfter w:w="77" w:type="dxa"/>
              <w:trHeight w:val="144"/>
            </w:trPr>
            <w:tc>
              <w:tcPr>
                <w:tcW w:w="2698" w:type="dxa"/>
                <w:gridSpan w:val="2"/>
              </w:tcPr>
              <w:p w14:paraId="11A14BFE" w14:textId="77777777" w:rsidR="00486592" w:rsidRPr="008B0418" w:rsidRDefault="00486592" w:rsidP="005743D2">
                <w:pPr>
                  <w:tabs>
                    <w:tab w:val="right" w:pos="8838"/>
                  </w:tabs>
                  <w:rPr>
                    <w:rFonts w:ascii="Palatino Linotype" w:eastAsia="Calibri" w:hAnsi="Palatino Linotype" w:cs="Tahoma"/>
                    <w:b/>
                    <w:sz w:val="22"/>
                    <w:szCs w:val="22"/>
                    <w:lang w:eastAsia="en-US"/>
                  </w:rPr>
                </w:pPr>
                <w:r w:rsidRPr="008B0418">
                  <w:rPr>
                    <w:rFonts w:ascii="Palatino Linotype" w:eastAsia="Calibri" w:hAnsi="Palatino Linotype" w:cs="Tahoma"/>
                    <w:b/>
                    <w:sz w:val="22"/>
                    <w:szCs w:val="22"/>
                    <w:lang w:eastAsia="en-US"/>
                  </w:rPr>
                  <w:t>Recurso de Revisión:</w:t>
                </w:r>
              </w:p>
            </w:tc>
            <w:tc>
              <w:tcPr>
                <w:tcW w:w="2972" w:type="dxa"/>
              </w:tcPr>
              <w:p w14:paraId="11A14BFF" w14:textId="198EC64C" w:rsidR="00486592" w:rsidRPr="008B0418" w:rsidRDefault="00486592" w:rsidP="005743D2">
                <w:pPr>
                  <w:tabs>
                    <w:tab w:val="right" w:pos="8838"/>
                  </w:tabs>
                  <w:jc w:val="both"/>
                  <w:rPr>
                    <w:rFonts w:ascii="Palatino Linotype" w:eastAsia="Calibri" w:hAnsi="Palatino Linotype" w:cs="Tahoma"/>
                    <w:bCs/>
                    <w:sz w:val="22"/>
                    <w:szCs w:val="22"/>
                    <w:lang w:eastAsia="en-US"/>
                  </w:rPr>
                </w:pPr>
                <w:r w:rsidRPr="00B862D6">
                  <w:rPr>
                    <w:rFonts w:ascii="Palatino Linotype" w:eastAsia="Calibri" w:hAnsi="Palatino Linotype" w:cs="Tahoma"/>
                    <w:bCs/>
                    <w:sz w:val="22"/>
                    <w:szCs w:val="22"/>
                    <w:lang w:eastAsia="en-US"/>
                  </w:rPr>
                  <w:t>00396/INFOEM/IP/RR/2019 y acumulados</w:t>
                </w:r>
              </w:p>
            </w:tc>
          </w:tr>
          <w:tr w:rsidR="00486592" w14:paraId="11A14C03" w14:textId="77777777" w:rsidTr="005743D2">
            <w:trPr>
              <w:gridBefore w:val="1"/>
              <w:gridAfter w:val="1"/>
              <w:wBefore w:w="572" w:type="dxa"/>
              <w:wAfter w:w="77" w:type="dxa"/>
              <w:trHeight w:val="144"/>
            </w:trPr>
            <w:tc>
              <w:tcPr>
                <w:tcW w:w="2698" w:type="dxa"/>
                <w:gridSpan w:val="2"/>
              </w:tcPr>
              <w:p w14:paraId="11A14C01" w14:textId="77777777" w:rsidR="00486592" w:rsidRPr="008B0418" w:rsidRDefault="00486592" w:rsidP="005743D2">
                <w:pPr>
                  <w:tabs>
                    <w:tab w:val="right" w:pos="8838"/>
                  </w:tabs>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r w:rsidRPr="008B0418">
                  <w:rPr>
                    <w:rFonts w:ascii="Palatino Linotype" w:eastAsia="Calibri" w:hAnsi="Palatino Linotype" w:cs="Tahoma"/>
                    <w:b/>
                    <w:sz w:val="22"/>
                    <w:szCs w:val="22"/>
                    <w:lang w:eastAsia="en-US"/>
                  </w:rPr>
                  <w:t>:</w:t>
                </w:r>
              </w:p>
            </w:tc>
            <w:tc>
              <w:tcPr>
                <w:tcW w:w="2972" w:type="dxa"/>
              </w:tcPr>
              <w:p w14:paraId="11A14C02" w14:textId="6ED42BCE" w:rsidR="00486592" w:rsidRPr="008B0418" w:rsidRDefault="00486592" w:rsidP="005743D2">
                <w:pPr>
                  <w:tabs>
                    <w:tab w:val="right" w:pos="8838"/>
                  </w:tabs>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Sistema Municipal p</w:t>
                </w:r>
                <w:r w:rsidRPr="00B862D6">
                  <w:rPr>
                    <w:rFonts w:ascii="Palatino Linotype" w:eastAsia="Calibri" w:hAnsi="Palatino Linotype" w:cs="Tahoma"/>
                    <w:sz w:val="22"/>
                    <w:szCs w:val="22"/>
                    <w:lang w:eastAsia="en-US"/>
                  </w:rPr>
                  <w:t>ara el Desarrollo Integral de la Familia de Nezahualcóyotl</w:t>
                </w:r>
              </w:p>
            </w:tc>
          </w:tr>
          <w:tr w:rsidR="00486592" w14:paraId="11A14C06" w14:textId="77777777" w:rsidTr="005743D2">
            <w:trPr>
              <w:gridBefore w:val="1"/>
              <w:gridAfter w:val="1"/>
              <w:wBefore w:w="572" w:type="dxa"/>
              <w:wAfter w:w="77" w:type="dxa"/>
              <w:trHeight w:val="138"/>
            </w:trPr>
            <w:tc>
              <w:tcPr>
                <w:tcW w:w="2698" w:type="dxa"/>
                <w:gridSpan w:val="2"/>
              </w:tcPr>
              <w:p w14:paraId="11A14C04" w14:textId="77777777" w:rsidR="00486592" w:rsidRPr="008B0418" w:rsidRDefault="00486592" w:rsidP="005743D2">
                <w:pPr>
                  <w:tabs>
                    <w:tab w:val="right" w:pos="8838"/>
                  </w:tabs>
                  <w:rPr>
                    <w:rFonts w:ascii="Palatino Linotype" w:eastAsia="Calibri" w:hAnsi="Palatino Linotype" w:cs="Tahoma"/>
                    <w:b/>
                    <w:sz w:val="22"/>
                    <w:szCs w:val="22"/>
                    <w:lang w:eastAsia="en-US"/>
                  </w:rPr>
                </w:pPr>
                <w:r w:rsidRPr="008B0418">
                  <w:rPr>
                    <w:rFonts w:ascii="Palatino Linotype" w:eastAsia="Calibri" w:hAnsi="Palatino Linotype" w:cs="Tahoma"/>
                    <w:b/>
                    <w:sz w:val="22"/>
                    <w:szCs w:val="22"/>
                    <w:lang w:eastAsia="en-US"/>
                  </w:rPr>
                  <w:t>Comisionado Ponente:</w:t>
                </w:r>
              </w:p>
            </w:tc>
            <w:tc>
              <w:tcPr>
                <w:tcW w:w="2972" w:type="dxa"/>
              </w:tcPr>
              <w:p w14:paraId="11A14C05" w14:textId="77777777" w:rsidR="00486592" w:rsidRPr="008B0418" w:rsidRDefault="00486592" w:rsidP="005743D2">
                <w:pPr>
                  <w:tabs>
                    <w:tab w:val="right" w:pos="8838"/>
                  </w:tabs>
                  <w:jc w:val="both"/>
                  <w:rPr>
                    <w:rFonts w:ascii="Palatino Linotype" w:eastAsia="Calibri" w:hAnsi="Palatino Linotype" w:cs="Tahoma"/>
                    <w:b/>
                    <w:sz w:val="22"/>
                    <w:szCs w:val="22"/>
                    <w:lang w:eastAsia="en-US"/>
                  </w:rPr>
                </w:pPr>
                <w:r w:rsidRPr="008B0418">
                  <w:rPr>
                    <w:rFonts w:ascii="Palatino Linotype" w:eastAsia="Calibri" w:hAnsi="Palatino Linotype" w:cs="Tahoma"/>
                    <w:sz w:val="22"/>
                    <w:szCs w:val="22"/>
                    <w:lang w:eastAsia="en-US"/>
                  </w:rPr>
                  <w:t>Luis Gustavo Parra Noriega</w:t>
                </w:r>
              </w:p>
            </w:tc>
          </w:tr>
          <w:tr w:rsidR="00486592" w14:paraId="11A14C09" w14:textId="77777777" w:rsidTr="00DB7E5F">
            <w:trPr>
              <w:trHeight w:val="283"/>
            </w:trPr>
            <w:tc>
              <w:tcPr>
                <w:tcW w:w="2698" w:type="dxa"/>
                <w:gridSpan w:val="2"/>
              </w:tcPr>
              <w:p w14:paraId="11A14C07" w14:textId="77777777" w:rsidR="00486592" w:rsidRPr="00E10748" w:rsidRDefault="00486592" w:rsidP="005743D2">
                <w:pPr>
                  <w:tabs>
                    <w:tab w:val="right" w:pos="8838"/>
                  </w:tabs>
                  <w:rPr>
                    <w:rFonts w:ascii="Tahoma" w:eastAsia="Calibri" w:hAnsi="Tahoma" w:cs="Tahoma"/>
                    <w:b/>
                    <w:sz w:val="22"/>
                    <w:szCs w:val="22"/>
                    <w:lang w:eastAsia="en-US"/>
                  </w:rPr>
                </w:pPr>
              </w:p>
            </w:tc>
            <w:tc>
              <w:tcPr>
                <w:tcW w:w="3621" w:type="dxa"/>
                <w:gridSpan w:val="3"/>
              </w:tcPr>
              <w:p w14:paraId="11A14C08" w14:textId="77777777" w:rsidR="00486592" w:rsidRPr="00E10748" w:rsidRDefault="00486592" w:rsidP="005743D2">
                <w:pPr>
                  <w:tabs>
                    <w:tab w:val="right" w:pos="8838"/>
                  </w:tabs>
                  <w:jc w:val="both"/>
                  <w:rPr>
                    <w:rFonts w:ascii="Tahoma" w:eastAsia="Calibri" w:hAnsi="Tahoma" w:cs="Tahoma"/>
                    <w:b/>
                    <w:sz w:val="22"/>
                    <w:szCs w:val="22"/>
                    <w:lang w:eastAsia="en-US"/>
                  </w:rPr>
                </w:pPr>
              </w:p>
            </w:tc>
          </w:tr>
        </w:tbl>
        <w:p w14:paraId="11A14C0A" w14:textId="77777777" w:rsidR="00486592" w:rsidRPr="005C106F" w:rsidRDefault="00486592" w:rsidP="005743D2">
          <w:pPr>
            <w:tabs>
              <w:tab w:val="right" w:pos="8838"/>
            </w:tabs>
            <w:ind w:left="-28"/>
            <w:jc w:val="both"/>
            <w:rPr>
              <w:rFonts w:ascii="Arial" w:eastAsia="Calibri" w:hAnsi="Arial" w:cs="Arial"/>
              <w:b/>
              <w:sz w:val="22"/>
              <w:szCs w:val="22"/>
              <w:lang w:eastAsia="en-US"/>
            </w:rPr>
          </w:pPr>
        </w:p>
      </w:tc>
    </w:tr>
  </w:tbl>
  <w:p w14:paraId="11A14C0C" w14:textId="77777777" w:rsidR="00486592" w:rsidRPr="00443C6B" w:rsidRDefault="00486592"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486592" w:rsidRPr="005C106F" w14:paraId="11A14C1D" w14:textId="77777777" w:rsidTr="00B51113">
      <w:trPr>
        <w:trHeight w:val="1435"/>
      </w:trPr>
      <w:tc>
        <w:tcPr>
          <w:tcW w:w="2835" w:type="dxa"/>
          <w:shd w:val="clear" w:color="auto" w:fill="auto"/>
        </w:tcPr>
        <w:p w14:paraId="11A14C0F" w14:textId="77777777" w:rsidR="00486592" w:rsidRPr="005C106F" w:rsidRDefault="00486592" w:rsidP="00B51113">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685"/>
          </w:tblGrid>
          <w:tr w:rsidR="00486592" w:rsidRPr="008A627A" w14:paraId="11A14C12" w14:textId="77777777" w:rsidTr="00FD3113">
            <w:trPr>
              <w:trHeight w:val="144"/>
            </w:trPr>
            <w:tc>
              <w:tcPr>
                <w:tcW w:w="2444" w:type="dxa"/>
              </w:tcPr>
              <w:p w14:paraId="11A14C10" w14:textId="77777777" w:rsidR="00486592" w:rsidRPr="008A627A" w:rsidRDefault="00486592" w:rsidP="00AE57DB">
                <w:pPr>
                  <w:tabs>
                    <w:tab w:val="right" w:pos="8838"/>
                  </w:tabs>
                  <w:ind w:left="-74" w:right="-105"/>
                  <w:rPr>
                    <w:rFonts w:ascii="Palatino Linotype" w:eastAsia="Calibri" w:hAnsi="Palatino Linotype" w:cs="Tahoma"/>
                    <w:b/>
                    <w:sz w:val="22"/>
                    <w:szCs w:val="22"/>
                    <w:lang w:eastAsia="en-US"/>
                  </w:rPr>
                </w:pPr>
                <w:r w:rsidRPr="008A627A">
                  <w:rPr>
                    <w:rFonts w:ascii="Palatino Linotype" w:eastAsia="Calibri" w:hAnsi="Palatino Linotype" w:cs="Tahoma"/>
                    <w:b/>
                    <w:sz w:val="22"/>
                    <w:szCs w:val="22"/>
                    <w:lang w:eastAsia="en-US"/>
                  </w:rPr>
                  <w:t>Recurso de Revisión:</w:t>
                </w:r>
              </w:p>
            </w:tc>
            <w:tc>
              <w:tcPr>
                <w:tcW w:w="3685" w:type="dxa"/>
              </w:tcPr>
              <w:p w14:paraId="11A14C11" w14:textId="286021C2" w:rsidR="00486592" w:rsidRPr="008A627A" w:rsidRDefault="00486592" w:rsidP="00AE57DB">
                <w:pPr>
                  <w:tabs>
                    <w:tab w:val="right" w:pos="8838"/>
                  </w:tabs>
                  <w:ind w:left="-74" w:right="-105"/>
                  <w:jc w:val="both"/>
                  <w:rPr>
                    <w:rFonts w:ascii="Palatino Linotype" w:eastAsia="Calibri" w:hAnsi="Palatino Linotype" w:cs="Tahoma"/>
                    <w:bCs/>
                    <w:sz w:val="22"/>
                    <w:szCs w:val="22"/>
                    <w:lang w:eastAsia="en-US"/>
                  </w:rPr>
                </w:pPr>
                <w:r w:rsidRPr="00AE57DB">
                  <w:rPr>
                    <w:rFonts w:ascii="Palatino Linotype" w:eastAsia="Calibri" w:hAnsi="Palatino Linotype" w:cs="Tahoma"/>
                    <w:bCs/>
                    <w:sz w:val="22"/>
                    <w:szCs w:val="22"/>
                    <w:lang w:eastAsia="en-US"/>
                  </w:rPr>
                  <w:t>00396/INFOEM/IP/RR/2019</w:t>
                </w:r>
                <w:r>
                  <w:rPr>
                    <w:rFonts w:ascii="Palatino Linotype" w:eastAsia="Calibri" w:hAnsi="Palatino Linotype" w:cs="Tahoma"/>
                    <w:bCs/>
                    <w:sz w:val="22"/>
                    <w:szCs w:val="22"/>
                    <w:lang w:eastAsia="en-US"/>
                  </w:rPr>
                  <w:t xml:space="preserve"> y acumulados</w:t>
                </w:r>
              </w:p>
            </w:tc>
          </w:tr>
          <w:tr w:rsidR="00486592" w:rsidRPr="008A627A" w14:paraId="11A14C15" w14:textId="77777777" w:rsidTr="00FD3113">
            <w:trPr>
              <w:trHeight w:val="144"/>
            </w:trPr>
            <w:tc>
              <w:tcPr>
                <w:tcW w:w="2444" w:type="dxa"/>
              </w:tcPr>
              <w:p w14:paraId="11A14C13" w14:textId="77777777" w:rsidR="00486592" w:rsidRPr="008A627A" w:rsidRDefault="00486592" w:rsidP="00AE57DB">
                <w:pPr>
                  <w:tabs>
                    <w:tab w:val="right" w:pos="8838"/>
                  </w:tabs>
                  <w:ind w:left="-74" w:right="-105"/>
                  <w:rPr>
                    <w:rFonts w:ascii="Palatino Linotype" w:eastAsia="Calibri" w:hAnsi="Palatino Linotype" w:cs="Tahoma"/>
                    <w:b/>
                    <w:sz w:val="22"/>
                    <w:szCs w:val="22"/>
                    <w:lang w:eastAsia="en-US"/>
                  </w:rPr>
                </w:pPr>
                <w:r w:rsidRPr="008A627A">
                  <w:rPr>
                    <w:rFonts w:ascii="Palatino Linotype" w:eastAsia="Calibri" w:hAnsi="Palatino Linotype" w:cs="Tahoma"/>
                    <w:b/>
                    <w:sz w:val="22"/>
                    <w:szCs w:val="22"/>
                    <w:lang w:eastAsia="en-US"/>
                  </w:rPr>
                  <w:t>Recurrente:</w:t>
                </w:r>
              </w:p>
            </w:tc>
            <w:tc>
              <w:tcPr>
                <w:tcW w:w="3685" w:type="dxa"/>
              </w:tcPr>
              <w:p w14:paraId="11A14C14" w14:textId="36D832A0" w:rsidR="00486592" w:rsidRPr="00443EBB" w:rsidRDefault="00443EBB" w:rsidP="00AE57DB">
                <w:pPr>
                  <w:tabs>
                    <w:tab w:val="left" w:pos="3122"/>
                    <w:tab w:val="right" w:pos="8838"/>
                  </w:tabs>
                  <w:ind w:left="-74" w:right="-105"/>
                  <w:jc w:val="both"/>
                  <w:rPr>
                    <w:rFonts w:ascii="Palatino Linotype" w:eastAsia="Calibri" w:hAnsi="Palatino Linotype" w:cs="Tahoma"/>
                    <w:sz w:val="22"/>
                    <w:szCs w:val="22"/>
                    <w:highlight w:val="black"/>
                    <w:lang w:eastAsia="en-US"/>
                  </w:rPr>
                </w:pPr>
                <w:r w:rsidRPr="00443EBB">
                  <w:rPr>
                    <w:rFonts w:ascii="Palatino Linotype" w:eastAsia="Calibri" w:hAnsi="Palatino Linotype" w:cs="Tahoma"/>
                    <w:sz w:val="22"/>
                    <w:szCs w:val="22"/>
                    <w:highlight w:val="black"/>
                    <w:lang w:eastAsia="en-US"/>
                  </w:rPr>
                  <w:t>XXXXXXXXXXXXXXXXXXXXXX</w:t>
                </w:r>
              </w:p>
            </w:tc>
          </w:tr>
          <w:tr w:rsidR="00486592" w:rsidRPr="008A627A" w14:paraId="11A14C18" w14:textId="77777777" w:rsidTr="00FD3113">
            <w:trPr>
              <w:trHeight w:val="283"/>
            </w:trPr>
            <w:tc>
              <w:tcPr>
                <w:tcW w:w="2444" w:type="dxa"/>
              </w:tcPr>
              <w:p w14:paraId="11A14C16" w14:textId="77777777" w:rsidR="00486592" w:rsidRPr="008A627A" w:rsidRDefault="00486592" w:rsidP="00AE57DB">
                <w:pPr>
                  <w:tabs>
                    <w:tab w:val="right" w:pos="8838"/>
                  </w:tabs>
                  <w:ind w:left="-74" w:right="-105"/>
                  <w:rPr>
                    <w:rFonts w:ascii="Palatino Linotype" w:eastAsia="Calibri" w:hAnsi="Palatino Linotype" w:cs="Tahoma"/>
                    <w:b/>
                    <w:sz w:val="22"/>
                    <w:szCs w:val="22"/>
                    <w:lang w:eastAsia="en-US"/>
                  </w:rPr>
                </w:pPr>
                <w:r w:rsidRPr="008A627A">
                  <w:rPr>
                    <w:rFonts w:ascii="Palatino Linotype" w:eastAsia="Calibri" w:hAnsi="Palatino Linotype" w:cs="Tahoma"/>
                    <w:b/>
                    <w:sz w:val="22"/>
                    <w:szCs w:val="22"/>
                    <w:lang w:eastAsia="en-US"/>
                  </w:rPr>
                  <w:t>Sujeto Obligado:</w:t>
                </w:r>
              </w:p>
            </w:tc>
            <w:tc>
              <w:tcPr>
                <w:tcW w:w="3685" w:type="dxa"/>
              </w:tcPr>
              <w:p w14:paraId="11A14C17" w14:textId="75D83363" w:rsidR="00486592" w:rsidRPr="008A627A" w:rsidRDefault="00486592" w:rsidP="00AE57DB">
                <w:pPr>
                  <w:tabs>
                    <w:tab w:val="left" w:pos="2834"/>
                    <w:tab w:val="right" w:pos="8838"/>
                  </w:tabs>
                  <w:ind w:left="-74"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Sistema Municipal p</w:t>
                </w:r>
                <w:r w:rsidRPr="00AE57DB">
                  <w:rPr>
                    <w:rFonts w:ascii="Palatino Linotype" w:eastAsia="Calibri" w:hAnsi="Palatino Linotype" w:cs="Tahoma"/>
                    <w:sz w:val="22"/>
                    <w:szCs w:val="22"/>
                    <w:lang w:eastAsia="en-US"/>
                  </w:rPr>
                  <w:t>ara el Desarrollo Integral de la Familia de Nezahualcóyotl</w:t>
                </w:r>
              </w:p>
            </w:tc>
          </w:tr>
          <w:tr w:rsidR="00486592" w:rsidRPr="008A627A" w14:paraId="11A14C1B" w14:textId="77777777" w:rsidTr="00FD3113">
            <w:trPr>
              <w:trHeight w:val="283"/>
            </w:trPr>
            <w:tc>
              <w:tcPr>
                <w:tcW w:w="2444" w:type="dxa"/>
              </w:tcPr>
              <w:p w14:paraId="11A14C19" w14:textId="77777777" w:rsidR="00486592" w:rsidRPr="008A627A" w:rsidRDefault="00486592" w:rsidP="00AE57DB">
                <w:pPr>
                  <w:tabs>
                    <w:tab w:val="right" w:pos="8838"/>
                  </w:tabs>
                  <w:ind w:left="-74" w:right="-105"/>
                  <w:rPr>
                    <w:rFonts w:ascii="Palatino Linotype" w:eastAsia="Calibri" w:hAnsi="Palatino Linotype" w:cs="Tahoma"/>
                    <w:b/>
                    <w:sz w:val="22"/>
                    <w:szCs w:val="22"/>
                    <w:lang w:eastAsia="en-US"/>
                  </w:rPr>
                </w:pPr>
                <w:r w:rsidRPr="008A627A">
                  <w:rPr>
                    <w:rFonts w:ascii="Palatino Linotype" w:eastAsia="Calibri" w:hAnsi="Palatino Linotype" w:cs="Tahoma"/>
                    <w:b/>
                    <w:sz w:val="22"/>
                    <w:szCs w:val="22"/>
                    <w:lang w:eastAsia="en-US"/>
                  </w:rPr>
                  <w:t>Comisionado Ponente:</w:t>
                </w:r>
              </w:p>
            </w:tc>
            <w:tc>
              <w:tcPr>
                <w:tcW w:w="3685" w:type="dxa"/>
              </w:tcPr>
              <w:p w14:paraId="11A14C1A" w14:textId="77777777" w:rsidR="00486592" w:rsidRPr="008A627A" w:rsidRDefault="00486592" w:rsidP="00AE57DB">
                <w:pPr>
                  <w:tabs>
                    <w:tab w:val="right" w:pos="8838"/>
                  </w:tabs>
                  <w:ind w:left="-74" w:right="-105"/>
                  <w:jc w:val="both"/>
                  <w:rPr>
                    <w:rFonts w:ascii="Palatino Linotype" w:eastAsia="Calibri" w:hAnsi="Palatino Linotype" w:cs="Tahoma"/>
                    <w:b/>
                    <w:sz w:val="22"/>
                    <w:szCs w:val="22"/>
                    <w:lang w:eastAsia="en-US"/>
                  </w:rPr>
                </w:pPr>
                <w:r w:rsidRPr="008A627A">
                  <w:rPr>
                    <w:rFonts w:ascii="Palatino Linotype" w:eastAsia="Calibri" w:hAnsi="Palatino Linotype" w:cs="Tahoma"/>
                    <w:sz w:val="22"/>
                    <w:szCs w:val="22"/>
                    <w:lang w:eastAsia="en-US"/>
                  </w:rPr>
                  <w:t>Luis Gustavo Parra Noriega</w:t>
                </w:r>
              </w:p>
            </w:tc>
          </w:tr>
        </w:tbl>
        <w:p w14:paraId="11A14C1C" w14:textId="77777777" w:rsidR="00486592" w:rsidRPr="005C106F" w:rsidRDefault="00486592" w:rsidP="00B51113">
          <w:pPr>
            <w:tabs>
              <w:tab w:val="right" w:pos="4273"/>
            </w:tabs>
            <w:rPr>
              <w:rFonts w:ascii="Arial" w:eastAsia="Calibri" w:hAnsi="Arial" w:cs="Arial"/>
              <w:b/>
              <w:sz w:val="22"/>
              <w:szCs w:val="22"/>
              <w:lang w:eastAsia="en-US"/>
            </w:rPr>
          </w:pPr>
        </w:p>
      </w:tc>
    </w:tr>
  </w:tbl>
  <w:p w14:paraId="11A14C1E" w14:textId="77777777" w:rsidR="00486592" w:rsidRDefault="00486592"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943C9"/>
    <w:multiLevelType w:val="hybridMultilevel"/>
    <w:tmpl w:val="CA5E1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003728"/>
    <w:multiLevelType w:val="hybridMultilevel"/>
    <w:tmpl w:val="593A5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5990C7C"/>
    <w:multiLevelType w:val="hybridMultilevel"/>
    <w:tmpl w:val="56C4F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B9A6129"/>
    <w:multiLevelType w:val="hybridMultilevel"/>
    <w:tmpl w:val="6C16F8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C0D1D37"/>
    <w:multiLevelType w:val="hybridMultilevel"/>
    <w:tmpl w:val="7D50C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91002E"/>
    <w:multiLevelType w:val="hybridMultilevel"/>
    <w:tmpl w:val="CBAC236E"/>
    <w:lvl w:ilvl="0" w:tplc="AA667F9A">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3" w15:restartNumberingAfterBreak="0">
    <w:nsid w:val="700F328C"/>
    <w:multiLevelType w:val="hybridMultilevel"/>
    <w:tmpl w:val="AC84D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D5A49A6"/>
    <w:multiLevelType w:val="hybridMultilevel"/>
    <w:tmpl w:val="85A4863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3"/>
  </w:num>
  <w:num w:numId="5">
    <w:abstractNumId w:val="15"/>
  </w:num>
  <w:num w:numId="6">
    <w:abstractNumId w:val="11"/>
  </w:num>
  <w:num w:numId="7">
    <w:abstractNumId w:val="4"/>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0"/>
  </w:num>
  <w:num w:numId="11">
    <w:abstractNumId w:val="1"/>
  </w:num>
  <w:num w:numId="12">
    <w:abstractNumId w:val="5"/>
  </w:num>
  <w:num w:numId="13">
    <w:abstractNumId w:val="14"/>
  </w:num>
  <w:num w:numId="14">
    <w:abstractNumId w:val="8"/>
  </w:num>
  <w:num w:numId="15">
    <w:abstractNumId w:val="6"/>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6E7"/>
    <w:rsid w:val="00000A8A"/>
    <w:rsid w:val="000027EB"/>
    <w:rsid w:val="0000485A"/>
    <w:rsid w:val="00006543"/>
    <w:rsid w:val="00006CF6"/>
    <w:rsid w:val="00013A19"/>
    <w:rsid w:val="00014465"/>
    <w:rsid w:val="00020C31"/>
    <w:rsid w:val="000212E5"/>
    <w:rsid w:val="00021C64"/>
    <w:rsid w:val="000241C5"/>
    <w:rsid w:val="0002563C"/>
    <w:rsid w:val="00025FD0"/>
    <w:rsid w:val="00026C8E"/>
    <w:rsid w:val="000275AF"/>
    <w:rsid w:val="00030996"/>
    <w:rsid w:val="000313A7"/>
    <w:rsid w:val="00032F5B"/>
    <w:rsid w:val="00034E9D"/>
    <w:rsid w:val="000373BC"/>
    <w:rsid w:val="00037B34"/>
    <w:rsid w:val="00037F4B"/>
    <w:rsid w:val="00042D5A"/>
    <w:rsid w:val="00043C4B"/>
    <w:rsid w:val="0004646B"/>
    <w:rsid w:val="00047D67"/>
    <w:rsid w:val="000528E6"/>
    <w:rsid w:val="0005600A"/>
    <w:rsid w:val="0006017B"/>
    <w:rsid w:val="000665C9"/>
    <w:rsid w:val="0006783C"/>
    <w:rsid w:val="000769A0"/>
    <w:rsid w:val="000813B0"/>
    <w:rsid w:val="0008148B"/>
    <w:rsid w:val="0008165E"/>
    <w:rsid w:val="000822DE"/>
    <w:rsid w:val="000834C7"/>
    <w:rsid w:val="00084E10"/>
    <w:rsid w:val="00090CE1"/>
    <w:rsid w:val="000946D7"/>
    <w:rsid w:val="00095718"/>
    <w:rsid w:val="00097211"/>
    <w:rsid w:val="000A20A4"/>
    <w:rsid w:val="000A238F"/>
    <w:rsid w:val="000A4CF6"/>
    <w:rsid w:val="000A7211"/>
    <w:rsid w:val="000B1D37"/>
    <w:rsid w:val="000B2C93"/>
    <w:rsid w:val="000B35ED"/>
    <w:rsid w:val="000B36DD"/>
    <w:rsid w:val="000B5711"/>
    <w:rsid w:val="000B6020"/>
    <w:rsid w:val="000B691A"/>
    <w:rsid w:val="000C0AAF"/>
    <w:rsid w:val="000C2283"/>
    <w:rsid w:val="000C279C"/>
    <w:rsid w:val="000C27CA"/>
    <w:rsid w:val="000C5940"/>
    <w:rsid w:val="000C59CB"/>
    <w:rsid w:val="000D0B08"/>
    <w:rsid w:val="000D121A"/>
    <w:rsid w:val="000E058B"/>
    <w:rsid w:val="000E0BEA"/>
    <w:rsid w:val="000E2E5C"/>
    <w:rsid w:val="000E3A23"/>
    <w:rsid w:val="000F1FFF"/>
    <w:rsid w:val="000F24C8"/>
    <w:rsid w:val="000F3DA0"/>
    <w:rsid w:val="000F4876"/>
    <w:rsid w:val="000F4895"/>
    <w:rsid w:val="000F555D"/>
    <w:rsid w:val="000F6AA6"/>
    <w:rsid w:val="000F7A45"/>
    <w:rsid w:val="000F7FD8"/>
    <w:rsid w:val="00100BAC"/>
    <w:rsid w:val="00100F21"/>
    <w:rsid w:val="001017B7"/>
    <w:rsid w:val="001034C6"/>
    <w:rsid w:val="001049B0"/>
    <w:rsid w:val="00104ADB"/>
    <w:rsid w:val="00105213"/>
    <w:rsid w:val="001057BC"/>
    <w:rsid w:val="00105B72"/>
    <w:rsid w:val="00107D2F"/>
    <w:rsid w:val="0011268E"/>
    <w:rsid w:val="001133D5"/>
    <w:rsid w:val="00114068"/>
    <w:rsid w:val="001150E9"/>
    <w:rsid w:val="00121847"/>
    <w:rsid w:val="00127757"/>
    <w:rsid w:val="00127BAF"/>
    <w:rsid w:val="00130F33"/>
    <w:rsid w:val="00132A80"/>
    <w:rsid w:val="00132F95"/>
    <w:rsid w:val="0013748A"/>
    <w:rsid w:val="001418A0"/>
    <w:rsid w:val="0014307A"/>
    <w:rsid w:val="00144D0B"/>
    <w:rsid w:val="00147566"/>
    <w:rsid w:val="00151053"/>
    <w:rsid w:val="00151FBB"/>
    <w:rsid w:val="001533A9"/>
    <w:rsid w:val="00155BC0"/>
    <w:rsid w:val="00155F96"/>
    <w:rsid w:val="00156408"/>
    <w:rsid w:val="00156A6B"/>
    <w:rsid w:val="00160C2D"/>
    <w:rsid w:val="001618C9"/>
    <w:rsid w:val="00161DF9"/>
    <w:rsid w:val="00162CCE"/>
    <w:rsid w:val="00165891"/>
    <w:rsid w:val="00166604"/>
    <w:rsid w:val="00170545"/>
    <w:rsid w:val="00171ADD"/>
    <w:rsid w:val="001725F9"/>
    <w:rsid w:val="00173716"/>
    <w:rsid w:val="0017459B"/>
    <w:rsid w:val="00176012"/>
    <w:rsid w:val="00176BDF"/>
    <w:rsid w:val="001779C4"/>
    <w:rsid w:val="0018110D"/>
    <w:rsid w:val="00182F0F"/>
    <w:rsid w:val="00183D24"/>
    <w:rsid w:val="00184375"/>
    <w:rsid w:val="00184897"/>
    <w:rsid w:val="001851A6"/>
    <w:rsid w:val="001875A7"/>
    <w:rsid w:val="001879E1"/>
    <w:rsid w:val="0019389B"/>
    <w:rsid w:val="001A1AAB"/>
    <w:rsid w:val="001A1B94"/>
    <w:rsid w:val="001A22F5"/>
    <w:rsid w:val="001A275F"/>
    <w:rsid w:val="001A39C1"/>
    <w:rsid w:val="001A7FD2"/>
    <w:rsid w:val="001B107D"/>
    <w:rsid w:val="001B2537"/>
    <w:rsid w:val="001B2CD9"/>
    <w:rsid w:val="001B3FD8"/>
    <w:rsid w:val="001B62A0"/>
    <w:rsid w:val="001C282F"/>
    <w:rsid w:val="001C44EF"/>
    <w:rsid w:val="001C4E65"/>
    <w:rsid w:val="001D0086"/>
    <w:rsid w:val="001D0094"/>
    <w:rsid w:val="001D0236"/>
    <w:rsid w:val="001D29E1"/>
    <w:rsid w:val="001D7012"/>
    <w:rsid w:val="001D7BD2"/>
    <w:rsid w:val="001E2299"/>
    <w:rsid w:val="001E2443"/>
    <w:rsid w:val="001E2541"/>
    <w:rsid w:val="001E2A4D"/>
    <w:rsid w:val="001E53C2"/>
    <w:rsid w:val="001E5699"/>
    <w:rsid w:val="001F0CDF"/>
    <w:rsid w:val="001F0E9C"/>
    <w:rsid w:val="001F1540"/>
    <w:rsid w:val="001F652C"/>
    <w:rsid w:val="001F654F"/>
    <w:rsid w:val="001F739F"/>
    <w:rsid w:val="001F78D9"/>
    <w:rsid w:val="00202DB8"/>
    <w:rsid w:val="00205907"/>
    <w:rsid w:val="00207736"/>
    <w:rsid w:val="00212460"/>
    <w:rsid w:val="0021464E"/>
    <w:rsid w:val="00215D0D"/>
    <w:rsid w:val="00217AEF"/>
    <w:rsid w:val="00217C98"/>
    <w:rsid w:val="002208A1"/>
    <w:rsid w:val="00221EC9"/>
    <w:rsid w:val="00223ECD"/>
    <w:rsid w:val="002241A6"/>
    <w:rsid w:val="002241E8"/>
    <w:rsid w:val="00224774"/>
    <w:rsid w:val="002247B0"/>
    <w:rsid w:val="00224F7A"/>
    <w:rsid w:val="00225152"/>
    <w:rsid w:val="00230A86"/>
    <w:rsid w:val="00230E81"/>
    <w:rsid w:val="00232673"/>
    <w:rsid w:val="002354D2"/>
    <w:rsid w:val="00236863"/>
    <w:rsid w:val="00237C1F"/>
    <w:rsid w:val="00237D0D"/>
    <w:rsid w:val="002400C4"/>
    <w:rsid w:val="00240852"/>
    <w:rsid w:val="002416BA"/>
    <w:rsid w:val="00241A78"/>
    <w:rsid w:val="002433A4"/>
    <w:rsid w:val="002435DC"/>
    <w:rsid w:val="00245460"/>
    <w:rsid w:val="00247B17"/>
    <w:rsid w:val="00247F36"/>
    <w:rsid w:val="00250389"/>
    <w:rsid w:val="00252669"/>
    <w:rsid w:val="00254209"/>
    <w:rsid w:val="00254288"/>
    <w:rsid w:val="0025469C"/>
    <w:rsid w:val="0025664B"/>
    <w:rsid w:val="002579CE"/>
    <w:rsid w:val="00260FEC"/>
    <w:rsid w:val="00261DD6"/>
    <w:rsid w:val="0026354F"/>
    <w:rsid w:val="00264223"/>
    <w:rsid w:val="002657E2"/>
    <w:rsid w:val="002705D2"/>
    <w:rsid w:val="002727CC"/>
    <w:rsid w:val="00273679"/>
    <w:rsid w:val="00274080"/>
    <w:rsid w:val="00281A35"/>
    <w:rsid w:val="00283E90"/>
    <w:rsid w:val="00284486"/>
    <w:rsid w:val="00285644"/>
    <w:rsid w:val="002856B4"/>
    <w:rsid w:val="0028581E"/>
    <w:rsid w:val="00285B21"/>
    <w:rsid w:val="00293491"/>
    <w:rsid w:val="0029511D"/>
    <w:rsid w:val="002A0FB8"/>
    <w:rsid w:val="002A17C7"/>
    <w:rsid w:val="002A6193"/>
    <w:rsid w:val="002A74FB"/>
    <w:rsid w:val="002A7BD4"/>
    <w:rsid w:val="002A7F32"/>
    <w:rsid w:val="002B20A1"/>
    <w:rsid w:val="002B226E"/>
    <w:rsid w:val="002B46D4"/>
    <w:rsid w:val="002B54CF"/>
    <w:rsid w:val="002C3001"/>
    <w:rsid w:val="002C5533"/>
    <w:rsid w:val="002D06CB"/>
    <w:rsid w:val="002D1BE4"/>
    <w:rsid w:val="002D3498"/>
    <w:rsid w:val="002D4AF9"/>
    <w:rsid w:val="002E1AC5"/>
    <w:rsid w:val="002E5015"/>
    <w:rsid w:val="002E7480"/>
    <w:rsid w:val="002E7ACF"/>
    <w:rsid w:val="002F0CE9"/>
    <w:rsid w:val="002F139D"/>
    <w:rsid w:val="002F3BD0"/>
    <w:rsid w:val="002F639F"/>
    <w:rsid w:val="00300A0B"/>
    <w:rsid w:val="00301F46"/>
    <w:rsid w:val="00303B47"/>
    <w:rsid w:val="00303CAD"/>
    <w:rsid w:val="00306418"/>
    <w:rsid w:val="003100F3"/>
    <w:rsid w:val="00310C11"/>
    <w:rsid w:val="003131D1"/>
    <w:rsid w:val="003141C4"/>
    <w:rsid w:val="00315492"/>
    <w:rsid w:val="00315FC8"/>
    <w:rsid w:val="00316600"/>
    <w:rsid w:val="003172EC"/>
    <w:rsid w:val="0032071D"/>
    <w:rsid w:val="00320A01"/>
    <w:rsid w:val="0032170B"/>
    <w:rsid w:val="00323325"/>
    <w:rsid w:val="0032342B"/>
    <w:rsid w:val="003243B0"/>
    <w:rsid w:val="00325EC0"/>
    <w:rsid w:val="003311AE"/>
    <w:rsid w:val="003340EC"/>
    <w:rsid w:val="00334CCE"/>
    <w:rsid w:val="003350FF"/>
    <w:rsid w:val="0034057C"/>
    <w:rsid w:val="0034158C"/>
    <w:rsid w:val="003469B0"/>
    <w:rsid w:val="00350142"/>
    <w:rsid w:val="00351200"/>
    <w:rsid w:val="00351AF0"/>
    <w:rsid w:val="00352F0F"/>
    <w:rsid w:val="00353B6D"/>
    <w:rsid w:val="00354920"/>
    <w:rsid w:val="00355DC6"/>
    <w:rsid w:val="003604D7"/>
    <w:rsid w:val="0036351E"/>
    <w:rsid w:val="00364521"/>
    <w:rsid w:val="00365026"/>
    <w:rsid w:val="0036616A"/>
    <w:rsid w:val="00367F82"/>
    <w:rsid w:val="00374FD9"/>
    <w:rsid w:val="003756AF"/>
    <w:rsid w:val="00375815"/>
    <w:rsid w:val="00380441"/>
    <w:rsid w:val="00382696"/>
    <w:rsid w:val="0038319E"/>
    <w:rsid w:val="0038438A"/>
    <w:rsid w:val="003864D2"/>
    <w:rsid w:val="00390249"/>
    <w:rsid w:val="00390BF8"/>
    <w:rsid w:val="00392877"/>
    <w:rsid w:val="00392E12"/>
    <w:rsid w:val="00394D7E"/>
    <w:rsid w:val="003956E9"/>
    <w:rsid w:val="003965EC"/>
    <w:rsid w:val="00396BA0"/>
    <w:rsid w:val="003978FB"/>
    <w:rsid w:val="003A0E17"/>
    <w:rsid w:val="003A357E"/>
    <w:rsid w:val="003A54DF"/>
    <w:rsid w:val="003A5973"/>
    <w:rsid w:val="003A6E62"/>
    <w:rsid w:val="003A785C"/>
    <w:rsid w:val="003A78B5"/>
    <w:rsid w:val="003A7BE8"/>
    <w:rsid w:val="003A7C85"/>
    <w:rsid w:val="003A7FBE"/>
    <w:rsid w:val="003B0D09"/>
    <w:rsid w:val="003B165A"/>
    <w:rsid w:val="003B2140"/>
    <w:rsid w:val="003B5A37"/>
    <w:rsid w:val="003C28B8"/>
    <w:rsid w:val="003C6934"/>
    <w:rsid w:val="003C6BCF"/>
    <w:rsid w:val="003C7714"/>
    <w:rsid w:val="003C7B81"/>
    <w:rsid w:val="003C7FD0"/>
    <w:rsid w:val="003D0268"/>
    <w:rsid w:val="003D1A43"/>
    <w:rsid w:val="003D1A64"/>
    <w:rsid w:val="003D7014"/>
    <w:rsid w:val="003E31E5"/>
    <w:rsid w:val="003E32ED"/>
    <w:rsid w:val="003E3A39"/>
    <w:rsid w:val="003E58C9"/>
    <w:rsid w:val="003E5CB3"/>
    <w:rsid w:val="003F578D"/>
    <w:rsid w:val="003F650B"/>
    <w:rsid w:val="004004E9"/>
    <w:rsid w:val="00400FDE"/>
    <w:rsid w:val="00402595"/>
    <w:rsid w:val="004052C5"/>
    <w:rsid w:val="004100AA"/>
    <w:rsid w:val="00412203"/>
    <w:rsid w:val="00417DE3"/>
    <w:rsid w:val="00420B07"/>
    <w:rsid w:val="00422869"/>
    <w:rsid w:val="00424766"/>
    <w:rsid w:val="00426448"/>
    <w:rsid w:val="00426B37"/>
    <w:rsid w:val="0043257A"/>
    <w:rsid w:val="00432680"/>
    <w:rsid w:val="004330E5"/>
    <w:rsid w:val="00436FD3"/>
    <w:rsid w:val="004376D2"/>
    <w:rsid w:val="004406CF"/>
    <w:rsid w:val="00441804"/>
    <w:rsid w:val="004435B4"/>
    <w:rsid w:val="00443787"/>
    <w:rsid w:val="00443EBB"/>
    <w:rsid w:val="00444C8D"/>
    <w:rsid w:val="0046048A"/>
    <w:rsid w:val="00466346"/>
    <w:rsid w:val="00472C6C"/>
    <w:rsid w:val="004751D6"/>
    <w:rsid w:val="00477DBA"/>
    <w:rsid w:val="00477E20"/>
    <w:rsid w:val="00480BB8"/>
    <w:rsid w:val="00481D51"/>
    <w:rsid w:val="004834D1"/>
    <w:rsid w:val="00483506"/>
    <w:rsid w:val="0048426B"/>
    <w:rsid w:val="0048519E"/>
    <w:rsid w:val="00485EC7"/>
    <w:rsid w:val="004860BD"/>
    <w:rsid w:val="00486592"/>
    <w:rsid w:val="00487430"/>
    <w:rsid w:val="00492843"/>
    <w:rsid w:val="00492DCA"/>
    <w:rsid w:val="00492E3E"/>
    <w:rsid w:val="00497D1D"/>
    <w:rsid w:val="004A0A7B"/>
    <w:rsid w:val="004A0BB0"/>
    <w:rsid w:val="004A26CD"/>
    <w:rsid w:val="004A3584"/>
    <w:rsid w:val="004A5121"/>
    <w:rsid w:val="004A577A"/>
    <w:rsid w:val="004A6C2E"/>
    <w:rsid w:val="004A7990"/>
    <w:rsid w:val="004B0EBA"/>
    <w:rsid w:val="004B1458"/>
    <w:rsid w:val="004B1796"/>
    <w:rsid w:val="004B33A1"/>
    <w:rsid w:val="004B591D"/>
    <w:rsid w:val="004B7542"/>
    <w:rsid w:val="004B7E7B"/>
    <w:rsid w:val="004C0E00"/>
    <w:rsid w:val="004C4ACC"/>
    <w:rsid w:val="004C7E83"/>
    <w:rsid w:val="004D0BE6"/>
    <w:rsid w:val="004D0DAE"/>
    <w:rsid w:val="004D35C1"/>
    <w:rsid w:val="004D5DB3"/>
    <w:rsid w:val="004E2E15"/>
    <w:rsid w:val="004E345F"/>
    <w:rsid w:val="004E41C7"/>
    <w:rsid w:val="004F1727"/>
    <w:rsid w:val="004F2D88"/>
    <w:rsid w:val="004F4B65"/>
    <w:rsid w:val="00506D60"/>
    <w:rsid w:val="005070C3"/>
    <w:rsid w:val="0050763D"/>
    <w:rsid w:val="005124DC"/>
    <w:rsid w:val="00514022"/>
    <w:rsid w:val="00515F07"/>
    <w:rsid w:val="005220BE"/>
    <w:rsid w:val="0052246F"/>
    <w:rsid w:val="005239EB"/>
    <w:rsid w:val="00535676"/>
    <w:rsid w:val="00536A8F"/>
    <w:rsid w:val="00542D5F"/>
    <w:rsid w:val="005435DE"/>
    <w:rsid w:val="00543784"/>
    <w:rsid w:val="00544C28"/>
    <w:rsid w:val="00546585"/>
    <w:rsid w:val="00546BAE"/>
    <w:rsid w:val="00551A65"/>
    <w:rsid w:val="00552D26"/>
    <w:rsid w:val="00552EBD"/>
    <w:rsid w:val="00553827"/>
    <w:rsid w:val="00555F71"/>
    <w:rsid w:val="00561EE2"/>
    <w:rsid w:val="005740F6"/>
    <w:rsid w:val="005743D2"/>
    <w:rsid w:val="00575DE3"/>
    <w:rsid w:val="00575E04"/>
    <w:rsid w:val="00576F74"/>
    <w:rsid w:val="00580121"/>
    <w:rsid w:val="005802BD"/>
    <w:rsid w:val="005813E3"/>
    <w:rsid w:val="00586FA8"/>
    <w:rsid w:val="005878F6"/>
    <w:rsid w:val="00587F23"/>
    <w:rsid w:val="00591755"/>
    <w:rsid w:val="00591E3A"/>
    <w:rsid w:val="00592EDD"/>
    <w:rsid w:val="005934C8"/>
    <w:rsid w:val="00593CB4"/>
    <w:rsid w:val="00593FD8"/>
    <w:rsid w:val="0059763A"/>
    <w:rsid w:val="005A1C98"/>
    <w:rsid w:val="005A3409"/>
    <w:rsid w:val="005B0723"/>
    <w:rsid w:val="005B0D7C"/>
    <w:rsid w:val="005B0E86"/>
    <w:rsid w:val="005B5029"/>
    <w:rsid w:val="005B5DEE"/>
    <w:rsid w:val="005B6854"/>
    <w:rsid w:val="005C4034"/>
    <w:rsid w:val="005C465F"/>
    <w:rsid w:val="005C651C"/>
    <w:rsid w:val="005D1427"/>
    <w:rsid w:val="005D49C8"/>
    <w:rsid w:val="005D5607"/>
    <w:rsid w:val="005E18D8"/>
    <w:rsid w:val="005E37E9"/>
    <w:rsid w:val="005E3C13"/>
    <w:rsid w:val="005E58FC"/>
    <w:rsid w:val="005F03DB"/>
    <w:rsid w:val="005F7914"/>
    <w:rsid w:val="00603A46"/>
    <w:rsid w:val="00611A49"/>
    <w:rsid w:val="00613017"/>
    <w:rsid w:val="00613A54"/>
    <w:rsid w:val="00613CCF"/>
    <w:rsid w:val="00616189"/>
    <w:rsid w:val="00621760"/>
    <w:rsid w:val="006217BB"/>
    <w:rsid w:val="00623FB3"/>
    <w:rsid w:val="006241A1"/>
    <w:rsid w:val="00624CC2"/>
    <w:rsid w:val="00625547"/>
    <w:rsid w:val="00625BD5"/>
    <w:rsid w:val="00625DFB"/>
    <w:rsid w:val="00632352"/>
    <w:rsid w:val="00634CEB"/>
    <w:rsid w:val="00637179"/>
    <w:rsid w:val="006411BC"/>
    <w:rsid w:val="00643C01"/>
    <w:rsid w:val="00646038"/>
    <w:rsid w:val="00646100"/>
    <w:rsid w:val="006476CA"/>
    <w:rsid w:val="006530BC"/>
    <w:rsid w:val="006552AE"/>
    <w:rsid w:val="00655773"/>
    <w:rsid w:val="006563CA"/>
    <w:rsid w:val="006578FC"/>
    <w:rsid w:val="006608AB"/>
    <w:rsid w:val="00660B19"/>
    <w:rsid w:val="00664587"/>
    <w:rsid w:val="006663B6"/>
    <w:rsid w:val="0066644C"/>
    <w:rsid w:val="00666F25"/>
    <w:rsid w:val="00667C1C"/>
    <w:rsid w:val="00673DD4"/>
    <w:rsid w:val="00674AEB"/>
    <w:rsid w:val="006768DA"/>
    <w:rsid w:val="00677F6C"/>
    <w:rsid w:val="006824CA"/>
    <w:rsid w:val="00684445"/>
    <w:rsid w:val="0068455C"/>
    <w:rsid w:val="00685306"/>
    <w:rsid w:val="00685328"/>
    <w:rsid w:val="006866D1"/>
    <w:rsid w:val="0069333E"/>
    <w:rsid w:val="0069350B"/>
    <w:rsid w:val="00693C8E"/>
    <w:rsid w:val="006969BA"/>
    <w:rsid w:val="006972CC"/>
    <w:rsid w:val="006A026A"/>
    <w:rsid w:val="006A0425"/>
    <w:rsid w:val="006A1D62"/>
    <w:rsid w:val="006A3370"/>
    <w:rsid w:val="006A6D7F"/>
    <w:rsid w:val="006B0298"/>
    <w:rsid w:val="006B0E83"/>
    <w:rsid w:val="006B5378"/>
    <w:rsid w:val="006B5493"/>
    <w:rsid w:val="006C0683"/>
    <w:rsid w:val="006C10C0"/>
    <w:rsid w:val="006C1B1D"/>
    <w:rsid w:val="006C32BB"/>
    <w:rsid w:val="006C3747"/>
    <w:rsid w:val="006C7760"/>
    <w:rsid w:val="006C7EEA"/>
    <w:rsid w:val="006D141B"/>
    <w:rsid w:val="006D522C"/>
    <w:rsid w:val="006D56AA"/>
    <w:rsid w:val="006D7344"/>
    <w:rsid w:val="006D75FE"/>
    <w:rsid w:val="006D7795"/>
    <w:rsid w:val="006D7ACB"/>
    <w:rsid w:val="006E00EF"/>
    <w:rsid w:val="006E1A7A"/>
    <w:rsid w:val="006F01E7"/>
    <w:rsid w:val="006F1F3A"/>
    <w:rsid w:val="006F7EB8"/>
    <w:rsid w:val="00702DD7"/>
    <w:rsid w:val="007047D3"/>
    <w:rsid w:val="00705C40"/>
    <w:rsid w:val="0071087E"/>
    <w:rsid w:val="00710E2F"/>
    <w:rsid w:val="007134D8"/>
    <w:rsid w:val="00716EEF"/>
    <w:rsid w:val="007229A1"/>
    <w:rsid w:val="007235AA"/>
    <w:rsid w:val="00723995"/>
    <w:rsid w:val="00723D59"/>
    <w:rsid w:val="00732289"/>
    <w:rsid w:val="00735915"/>
    <w:rsid w:val="00735C21"/>
    <w:rsid w:val="0073614A"/>
    <w:rsid w:val="00736FF2"/>
    <w:rsid w:val="00740C8C"/>
    <w:rsid w:val="00741AC4"/>
    <w:rsid w:val="0074285B"/>
    <w:rsid w:val="007515BC"/>
    <w:rsid w:val="007573B2"/>
    <w:rsid w:val="007574BB"/>
    <w:rsid w:val="0075764C"/>
    <w:rsid w:val="0076015A"/>
    <w:rsid w:val="00762198"/>
    <w:rsid w:val="00763CE8"/>
    <w:rsid w:val="00764A93"/>
    <w:rsid w:val="00767EE7"/>
    <w:rsid w:val="00770792"/>
    <w:rsid w:val="00771A61"/>
    <w:rsid w:val="00774FFE"/>
    <w:rsid w:val="00775638"/>
    <w:rsid w:val="00775677"/>
    <w:rsid w:val="0077599A"/>
    <w:rsid w:val="00777353"/>
    <w:rsid w:val="0078000F"/>
    <w:rsid w:val="00780CD6"/>
    <w:rsid w:val="00782EA4"/>
    <w:rsid w:val="007852C9"/>
    <w:rsid w:val="00785461"/>
    <w:rsid w:val="00786FF3"/>
    <w:rsid w:val="007876CF"/>
    <w:rsid w:val="00793090"/>
    <w:rsid w:val="00793237"/>
    <w:rsid w:val="007961CF"/>
    <w:rsid w:val="0079653F"/>
    <w:rsid w:val="00796F2A"/>
    <w:rsid w:val="007A0176"/>
    <w:rsid w:val="007A2F67"/>
    <w:rsid w:val="007A3918"/>
    <w:rsid w:val="007A6BE8"/>
    <w:rsid w:val="007B0E89"/>
    <w:rsid w:val="007B2C38"/>
    <w:rsid w:val="007B2E54"/>
    <w:rsid w:val="007B3B15"/>
    <w:rsid w:val="007B6F5A"/>
    <w:rsid w:val="007B7498"/>
    <w:rsid w:val="007B7AEE"/>
    <w:rsid w:val="007C2FDF"/>
    <w:rsid w:val="007C339B"/>
    <w:rsid w:val="007C7EB6"/>
    <w:rsid w:val="007D0FA1"/>
    <w:rsid w:val="007D1624"/>
    <w:rsid w:val="007D2F75"/>
    <w:rsid w:val="007D3EE9"/>
    <w:rsid w:val="007D6926"/>
    <w:rsid w:val="007E005C"/>
    <w:rsid w:val="007E22E7"/>
    <w:rsid w:val="007E2F03"/>
    <w:rsid w:val="007E4232"/>
    <w:rsid w:val="007E69BB"/>
    <w:rsid w:val="007E6AB8"/>
    <w:rsid w:val="007F2109"/>
    <w:rsid w:val="007F21C5"/>
    <w:rsid w:val="007F3EF1"/>
    <w:rsid w:val="00801251"/>
    <w:rsid w:val="00801BCE"/>
    <w:rsid w:val="00802515"/>
    <w:rsid w:val="00806E45"/>
    <w:rsid w:val="0081283F"/>
    <w:rsid w:val="00813913"/>
    <w:rsid w:val="0081480A"/>
    <w:rsid w:val="008202EB"/>
    <w:rsid w:val="00824038"/>
    <w:rsid w:val="00827F88"/>
    <w:rsid w:val="00831DBB"/>
    <w:rsid w:val="008336A5"/>
    <w:rsid w:val="00835375"/>
    <w:rsid w:val="00835474"/>
    <w:rsid w:val="008373C0"/>
    <w:rsid w:val="00837470"/>
    <w:rsid w:val="0084145F"/>
    <w:rsid w:val="00841DA2"/>
    <w:rsid w:val="008458F6"/>
    <w:rsid w:val="00845AED"/>
    <w:rsid w:val="0084708E"/>
    <w:rsid w:val="00851AE4"/>
    <w:rsid w:val="008530A1"/>
    <w:rsid w:val="00854E77"/>
    <w:rsid w:val="0085598D"/>
    <w:rsid w:val="00862771"/>
    <w:rsid w:val="00863412"/>
    <w:rsid w:val="0086682F"/>
    <w:rsid w:val="008668C7"/>
    <w:rsid w:val="00872A21"/>
    <w:rsid w:val="00876384"/>
    <w:rsid w:val="00876F54"/>
    <w:rsid w:val="00877292"/>
    <w:rsid w:val="0087754A"/>
    <w:rsid w:val="0087766C"/>
    <w:rsid w:val="00880552"/>
    <w:rsid w:val="00881795"/>
    <w:rsid w:val="00882233"/>
    <w:rsid w:val="00882811"/>
    <w:rsid w:val="008839DA"/>
    <w:rsid w:val="00884EE8"/>
    <w:rsid w:val="00885168"/>
    <w:rsid w:val="0089173B"/>
    <w:rsid w:val="00891E76"/>
    <w:rsid w:val="0089220F"/>
    <w:rsid w:val="008935AA"/>
    <w:rsid w:val="008963F0"/>
    <w:rsid w:val="008A03A5"/>
    <w:rsid w:val="008A0DF3"/>
    <w:rsid w:val="008A4138"/>
    <w:rsid w:val="008A5D96"/>
    <w:rsid w:val="008B0418"/>
    <w:rsid w:val="008B2618"/>
    <w:rsid w:val="008B5C93"/>
    <w:rsid w:val="008B5CE0"/>
    <w:rsid w:val="008B6848"/>
    <w:rsid w:val="008C0D0C"/>
    <w:rsid w:val="008C2E49"/>
    <w:rsid w:val="008C2FA1"/>
    <w:rsid w:val="008C33BC"/>
    <w:rsid w:val="008C4EF0"/>
    <w:rsid w:val="008D0828"/>
    <w:rsid w:val="008D2C4C"/>
    <w:rsid w:val="008D5ED8"/>
    <w:rsid w:val="008D7959"/>
    <w:rsid w:val="008D7E0D"/>
    <w:rsid w:val="008D7EDB"/>
    <w:rsid w:val="008E065E"/>
    <w:rsid w:val="008E1829"/>
    <w:rsid w:val="008E2327"/>
    <w:rsid w:val="008E232F"/>
    <w:rsid w:val="008E2CBA"/>
    <w:rsid w:val="008E5077"/>
    <w:rsid w:val="008E50E3"/>
    <w:rsid w:val="008E5377"/>
    <w:rsid w:val="008E64F0"/>
    <w:rsid w:val="008E6FF3"/>
    <w:rsid w:val="008E7B05"/>
    <w:rsid w:val="008F18ED"/>
    <w:rsid w:val="008F46C2"/>
    <w:rsid w:val="00901840"/>
    <w:rsid w:val="009020A8"/>
    <w:rsid w:val="00902519"/>
    <w:rsid w:val="00903D37"/>
    <w:rsid w:val="00907E2A"/>
    <w:rsid w:val="0091055D"/>
    <w:rsid w:val="00912D3E"/>
    <w:rsid w:val="00914C61"/>
    <w:rsid w:val="00917D6F"/>
    <w:rsid w:val="00920CB0"/>
    <w:rsid w:val="00921B1A"/>
    <w:rsid w:val="00921DDA"/>
    <w:rsid w:val="00921F37"/>
    <w:rsid w:val="0092600D"/>
    <w:rsid w:val="00927A7C"/>
    <w:rsid w:val="00927D70"/>
    <w:rsid w:val="0093039D"/>
    <w:rsid w:val="00931E4F"/>
    <w:rsid w:val="0093364D"/>
    <w:rsid w:val="00934409"/>
    <w:rsid w:val="00934F09"/>
    <w:rsid w:val="00936574"/>
    <w:rsid w:val="00937B09"/>
    <w:rsid w:val="00943BCE"/>
    <w:rsid w:val="00944FCB"/>
    <w:rsid w:val="00953728"/>
    <w:rsid w:val="00960346"/>
    <w:rsid w:val="00961771"/>
    <w:rsid w:val="009617D3"/>
    <w:rsid w:val="0096463B"/>
    <w:rsid w:val="00964F79"/>
    <w:rsid w:val="00966214"/>
    <w:rsid w:val="00967349"/>
    <w:rsid w:val="00967869"/>
    <w:rsid w:val="00967901"/>
    <w:rsid w:val="00967AA8"/>
    <w:rsid w:val="00971F54"/>
    <w:rsid w:val="009725C5"/>
    <w:rsid w:val="00973F40"/>
    <w:rsid w:val="00974A8C"/>
    <w:rsid w:val="00974AED"/>
    <w:rsid w:val="00977B4C"/>
    <w:rsid w:val="009849EF"/>
    <w:rsid w:val="00986DB7"/>
    <w:rsid w:val="00992EF8"/>
    <w:rsid w:val="009934CF"/>
    <w:rsid w:val="009957DC"/>
    <w:rsid w:val="00996F80"/>
    <w:rsid w:val="00997E1F"/>
    <w:rsid w:val="009A0D75"/>
    <w:rsid w:val="009A274D"/>
    <w:rsid w:val="009A347A"/>
    <w:rsid w:val="009A620E"/>
    <w:rsid w:val="009A7126"/>
    <w:rsid w:val="009B4703"/>
    <w:rsid w:val="009B548D"/>
    <w:rsid w:val="009B6A6F"/>
    <w:rsid w:val="009C1AFE"/>
    <w:rsid w:val="009C5F24"/>
    <w:rsid w:val="009D048B"/>
    <w:rsid w:val="009D6490"/>
    <w:rsid w:val="009D69C6"/>
    <w:rsid w:val="009D6CC1"/>
    <w:rsid w:val="009E0A6A"/>
    <w:rsid w:val="009E5419"/>
    <w:rsid w:val="009E5A6E"/>
    <w:rsid w:val="009F0CD3"/>
    <w:rsid w:val="009F46DC"/>
    <w:rsid w:val="009F50DA"/>
    <w:rsid w:val="00A01C00"/>
    <w:rsid w:val="00A01C04"/>
    <w:rsid w:val="00A06A3A"/>
    <w:rsid w:val="00A10D3F"/>
    <w:rsid w:val="00A11CAD"/>
    <w:rsid w:val="00A14615"/>
    <w:rsid w:val="00A14D93"/>
    <w:rsid w:val="00A1620D"/>
    <w:rsid w:val="00A16AC0"/>
    <w:rsid w:val="00A23D31"/>
    <w:rsid w:val="00A24C9B"/>
    <w:rsid w:val="00A27D2B"/>
    <w:rsid w:val="00A301A7"/>
    <w:rsid w:val="00A30C34"/>
    <w:rsid w:val="00A30FD3"/>
    <w:rsid w:val="00A3112D"/>
    <w:rsid w:val="00A35618"/>
    <w:rsid w:val="00A35E2F"/>
    <w:rsid w:val="00A37891"/>
    <w:rsid w:val="00A40A51"/>
    <w:rsid w:val="00A4726C"/>
    <w:rsid w:val="00A47916"/>
    <w:rsid w:val="00A505BE"/>
    <w:rsid w:val="00A536DA"/>
    <w:rsid w:val="00A57004"/>
    <w:rsid w:val="00A571CD"/>
    <w:rsid w:val="00A57C3D"/>
    <w:rsid w:val="00A60835"/>
    <w:rsid w:val="00A61F83"/>
    <w:rsid w:val="00A63F14"/>
    <w:rsid w:val="00A6697B"/>
    <w:rsid w:val="00A74C2D"/>
    <w:rsid w:val="00A76B34"/>
    <w:rsid w:val="00A83487"/>
    <w:rsid w:val="00A849CF"/>
    <w:rsid w:val="00A854FF"/>
    <w:rsid w:val="00A87035"/>
    <w:rsid w:val="00A8745D"/>
    <w:rsid w:val="00A90F9B"/>
    <w:rsid w:val="00A91D8A"/>
    <w:rsid w:val="00A92694"/>
    <w:rsid w:val="00A93072"/>
    <w:rsid w:val="00A954F0"/>
    <w:rsid w:val="00A961E0"/>
    <w:rsid w:val="00A9629C"/>
    <w:rsid w:val="00A96452"/>
    <w:rsid w:val="00AA0FC8"/>
    <w:rsid w:val="00AA24BA"/>
    <w:rsid w:val="00AA35D5"/>
    <w:rsid w:val="00AA417B"/>
    <w:rsid w:val="00AA533F"/>
    <w:rsid w:val="00AA5A86"/>
    <w:rsid w:val="00AA7214"/>
    <w:rsid w:val="00AB010D"/>
    <w:rsid w:val="00AB0749"/>
    <w:rsid w:val="00AB5B11"/>
    <w:rsid w:val="00AB76D8"/>
    <w:rsid w:val="00AB7E6A"/>
    <w:rsid w:val="00AC1B61"/>
    <w:rsid w:val="00AC2C6E"/>
    <w:rsid w:val="00AC5EE6"/>
    <w:rsid w:val="00AC755D"/>
    <w:rsid w:val="00AD0D24"/>
    <w:rsid w:val="00AD1923"/>
    <w:rsid w:val="00AD2611"/>
    <w:rsid w:val="00AD3AC5"/>
    <w:rsid w:val="00AD3D57"/>
    <w:rsid w:val="00AD7EC3"/>
    <w:rsid w:val="00AE02BA"/>
    <w:rsid w:val="00AE1889"/>
    <w:rsid w:val="00AE3F3E"/>
    <w:rsid w:val="00AE47BF"/>
    <w:rsid w:val="00AE57DB"/>
    <w:rsid w:val="00AF6432"/>
    <w:rsid w:val="00AF79BD"/>
    <w:rsid w:val="00AF7ADD"/>
    <w:rsid w:val="00B03ECD"/>
    <w:rsid w:val="00B07612"/>
    <w:rsid w:val="00B07F12"/>
    <w:rsid w:val="00B10248"/>
    <w:rsid w:val="00B11708"/>
    <w:rsid w:val="00B12D2B"/>
    <w:rsid w:val="00B1415B"/>
    <w:rsid w:val="00B15278"/>
    <w:rsid w:val="00B234EC"/>
    <w:rsid w:val="00B23B20"/>
    <w:rsid w:val="00B2411B"/>
    <w:rsid w:val="00B244DE"/>
    <w:rsid w:val="00B271F5"/>
    <w:rsid w:val="00B274AE"/>
    <w:rsid w:val="00B274BF"/>
    <w:rsid w:val="00B31222"/>
    <w:rsid w:val="00B42E81"/>
    <w:rsid w:val="00B4329D"/>
    <w:rsid w:val="00B443F5"/>
    <w:rsid w:val="00B51113"/>
    <w:rsid w:val="00B520F9"/>
    <w:rsid w:val="00B52812"/>
    <w:rsid w:val="00B5495A"/>
    <w:rsid w:val="00B5551C"/>
    <w:rsid w:val="00B577A3"/>
    <w:rsid w:val="00B632A7"/>
    <w:rsid w:val="00B64641"/>
    <w:rsid w:val="00B66881"/>
    <w:rsid w:val="00B675B5"/>
    <w:rsid w:val="00B7035B"/>
    <w:rsid w:val="00B7262F"/>
    <w:rsid w:val="00B727C5"/>
    <w:rsid w:val="00B730FF"/>
    <w:rsid w:val="00B73FD4"/>
    <w:rsid w:val="00B74FC5"/>
    <w:rsid w:val="00B75A6C"/>
    <w:rsid w:val="00B82F2D"/>
    <w:rsid w:val="00B83E2A"/>
    <w:rsid w:val="00B83E38"/>
    <w:rsid w:val="00B85DF3"/>
    <w:rsid w:val="00B862D6"/>
    <w:rsid w:val="00B86C19"/>
    <w:rsid w:val="00B92EDF"/>
    <w:rsid w:val="00B93510"/>
    <w:rsid w:val="00B93E33"/>
    <w:rsid w:val="00B94751"/>
    <w:rsid w:val="00B954F3"/>
    <w:rsid w:val="00B95BCD"/>
    <w:rsid w:val="00B95CDC"/>
    <w:rsid w:val="00B95CE5"/>
    <w:rsid w:val="00B96956"/>
    <w:rsid w:val="00BA0D0B"/>
    <w:rsid w:val="00BA33BE"/>
    <w:rsid w:val="00BB04B9"/>
    <w:rsid w:val="00BB0B9E"/>
    <w:rsid w:val="00BB375D"/>
    <w:rsid w:val="00BB4054"/>
    <w:rsid w:val="00BB49A0"/>
    <w:rsid w:val="00BB515F"/>
    <w:rsid w:val="00BC1FA5"/>
    <w:rsid w:val="00BC207C"/>
    <w:rsid w:val="00BC2C0C"/>
    <w:rsid w:val="00BC42A8"/>
    <w:rsid w:val="00BC732A"/>
    <w:rsid w:val="00BC758B"/>
    <w:rsid w:val="00BD2EAC"/>
    <w:rsid w:val="00BD4BB3"/>
    <w:rsid w:val="00BD4DE4"/>
    <w:rsid w:val="00BE053F"/>
    <w:rsid w:val="00BE17C6"/>
    <w:rsid w:val="00BE1F73"/>
    <w:rsid w:val="00BE2BD3"/>
    <w:rsid w:val="00BE4865"/>
    <w:rsid w:val="00BE4E3F"/>
    <w:rsid w:val="00BE69BF"/>
    <w:rsid w:val="00BE725A"/>
    <w:rsid w:val="00BE7430"/>
    <w:rsid w:val="00BE7B48"/>
    <w:rsid w:val="00BF3381"/>
    <w:rsid w:val="00BF4E59"/>
    <w:rsid w:val="00C00F0B"/>
    <w:rsid w:val="00C04B28"/>
    <w:rsid w:val="00C07B97"/>
    <w:rsid w:val="00C07CFC"/>
    <w:rsid w:val="00C10FCF"/>
    <w:rsid w:val="00C15418"/>
    <w:rsid w:val="00C160C0"/>
    <w:rsid w:val="00C165C8"/>
    <w:rsid w:val="00C16B4B"/>
    <w:rsid w:val="00C17427"/>
    <w:rsid w:val="00C20447"/>
    <w:rsid w:val="00C20C00"/>
    <w:rsid w:val="00C210FD"/>
    <w:rsid w:val="00C22901"/>
    <w:rsid w:val="00C24848"/>
    <w:rsid w:val="00C25238"/>
    <w:rsid w:val="00C2651D"/>
    <w:rsid w:val="00C305F2"/>
    <w:rsid w:val="00C30D70"/>
    <w:rsid w:val="00C3345C"/>
    <w:rsid w:val="00C36BF2"/>
    <w:rsid w:val="00C407E5"/>
    <w:rsid w:val="00C42DAC"/>
    <w:rsid w:val="00C4342B"/>
    <w:rsid w:val="00C437DF"/>
    <w:rsid w:val="00C459A9"/>
    <w:rsid w:val="00C502A5"/>
    <w:rsid w:val="00C5158B"/>
    <w:rsid w:val="00C521F7"/>
    <w:rsid w:val="00C53008"/>
    <w:rsid w:val="00C55151"/>
    <w:rsid w:val="00C558FF"/>
    <w:rsid w:val="00C560FA"/>
    <w:rsid w:val="00C570C5"/>
    <w:rsid w:val="00C57FF9"/>
    <w:rsid w:val="00C61A0D"/>
    <w:rsid w:val="00C62393"/>
    <w:rsid w:val="00C64434"/>
    <w:rsid w:val="00C66A8E"/>
    <w:rsid w:val="00C70060"/>
    <w:rsid w:val="00C7063C"/>
    <w:rsid w:val="00C73C57"/>
    <w:rsid w:val="00C74D43"/>
    <w:rsid w:val="00C75CA7"/>
    <w:rsid w:val="00C8079B"/>
    <w:rsid w:val="00C82889"/>
    <w:rsid w:val="00C86693"/>
    <w:rsid w:val="00C901BB"/>
    <w:rsid w:val="00C90CD3"/>
    <w:rsid w:val="00C90DBE"/>
    <w:rsid w:val="00C92098"/>
    <w:rsid w:val="00C92552"/>
    <w:rsid w:val="00C92FDC"/>
    <w:rsid w:val="00C93F1B"/>
    <w:rsid w:val="00C976D1"/>
    <w:rsid w:val="00CA71D4"/>
    <w:rsid w:val="00CB5D29"/>
    <w:rsid w:val="00CB675A"/>
    <w:rsid w:val="00CB782B"/>
    <w:rsid w:val="00CC0E77"/>
    <w:rsid w:val="00CC2092"/>
    <w:rsid w:val="00CC5E76"/>
    <w:rsid w:val="00CC7B01"/>
    <w:rsid w:val="00CD2714"/>
    <w:rsid w:val="00CD3A5D"/>
    <w:rsid w:val="00CD5FD4"/>
    <w:rsid w:val="00CE00C1"/>
    <w:rsid w:val="00CE0DCE"/>
    <w:rsid w:val="00CE1BC9"/>
    <w:rsid w:val="00CE24A9"/>
    <w:rsid w:val="00CE33C1"/>
    <w:rsid w:val="00CE4DD6"/>
    <w:rsid w:val="00CE76FF"/>
    <w:rsid w:val="00CF4012"/>
    <w:rsid w:val="00CF5C25"/>
    <w:rsid w:val="00D02BC6"/>
    <w:rsid w:val="00D0310D"/>
    <w:rsid w:val="00D05803"/>
    <w:rsid w:val="00D05C7C"/>
    <w:rsid w:val="00D0669F"/>
    <w:rsid w:val="00D06906"/>
    <w:rsid w:val="00D07742"/>
    <w:rsid w:val="00D1276A"/>
    <w:rsid w:val="00D12E45"/>
    <w:rsid w:val="00D14DB7"/>
    <w:rsid w:val="00D15ED5"/>
    <w:rsid w:val="00D22B6A"/>
    <w:rsid w:val="00D2588E"/>
    <w:rsid w:val="00D348F7"/>
    <w:rsid w:val="00D40BC3"/>
    <w:rsid w:val="00D434EC"/>
    <w:rsid w:val="00D44E9D"/>
    <w:rsid w:val="00D4710F"/>
    <w:rsid w:val="00D472A7"/>
    <w:rsid w:val="00D53661"/>
    <w:rsid w:val="00D546DC"/>
    <w:rsid w:val="00D57B0B"/>
    <w:rsid w:val="00D57F3F"/>
    <w:rsid w:val="00D606D1"/>
    <w:rsid w:val="00D61A0E"/>
    <w:rsid w:val="00D706A6"/>
    <w:rsid w:val="00D71CF9"/>
    <w:rsid w:val="00D80F9D"/>
    <w:rsid w:val="00D814DB"/>
    <w:rsid w:val="00D81BAE"/>
    <w:rsid w:val="00D84B17"/>
    <w:rsid w:val="00D8507D"/>
    <w:rsid w:val="00D86694"/>
    <w:rsid w:val="00D86735"/>
    <w:rsid w:val="00D8718E"/>
    <w:rsid w:val="00D871FB"/>
    <w:rsid w:val="00D90037"/>
    <w:rsid w:val="00D9051E"/>
    <w:rsid w:val="00D90C9D"/>
    <w:rsid w:val="00D90E57"/>
    <w:rsid w:val="00D91910"/>
    <w:rsid w:val="00D91AA8"/>
    <w:rsid w:val="00D93EC5"/>
    <w:rsid w:val="00D942A3"/>
    <w:rsid w:val="00D944A6"/>
    <w:rsid w:val="00D95B92"/>
    <w:rsid w:val="00D9652C"/>
    <w:rsid w:val="00D96FC3"/>
    <w:rsid w:val="00DA12C3"/>
    <w:rsid w:val="00DA4196"/>
    <w:rsid w:val="00DA495D"/>
    <w:rsid w:val="00DA7BA0"/>
    <w:rsid w:val="00DB469A"/>
    <w:rsid w:val="00DB52C3"/>
    <w:rsid w:val="00DB5DA3"/>
    <w:rsid w:val="00DB7E5F"/>
    <w:rsid w:val="00DC10B0"/>
    <w:rsid w:val="00DC1594"/>
    <w:rsid w:val="00DC4BCD"/>
    <w:rsid w:val="00DC5436"/>
    <w:rsid w:val="00DC6DE9"/>
    <w:rsid w:val="00DD1107"/>
    <w:rsid w:val="00DD178F"/>
    <w:rsid w:val="00DD1FE4"/>
    <w:rsid w:val="00DD2B50"/>
    <w:rsid w:val="00DE2796"/>
    <w:rsid w:val="00DE2966"/>
    <w:rsid w:val="00DE4107"/>
    <w:rsid w:val="00DF0B5E"/>
    <w:rsid w:val="00DF0ED5"/>
    <w:rsid w:val="00DF3BB4"/>
    <w:rsid w:val="00DF72D9"/>
    <w:rsid w:val="00DF7EC8"/>
    <w:rsid w:val="00E028ED"/>
    <w:rsid w:val="00E04A4C"/>
    <w:rsid w:val="00E06FF2"/>
    <w:rsid w:val="00E104F6"/>
    <w:rsid w:val="00E10748"/>
    <w:rsid w:val="00E12F57"/>
    <w:rsid w:val="00E14282"/>
    <w:rsid w:val="00E1462A"/>
    <w:rsid w:val="00E20FF6"/>
    <w:rsid w:val="00E2795C"/>
    <w:rsid w:val="00E27DDF"/>
    <w:rsid w:val="00E27E01"/>
    <w:rsid w:val="00E30A90"/>
    <w:rsid w:val="00E32DBA"/>
    <w:rsid w:val="00E3468A"/>
    <w:rsid w:val="00E34A3D"/>
    <w:rsid w:val="00E350F4"/>
    <w:rsid w:val="00E360A3"/>
    <w:rsid w:val="00E40188"/>
    <w:rsid w:val="00E41650"/>
    <w:rsid w:val="00E43469"/>
    <w:rsid w:val="00E445DA"/>
    <w:rsid w:val="00E446F1"/>
    <w:rsid w:val="00E45379"/>
    <w:rsid w:val="00E46352"/>
    <w:rsid w:val="00E50B22"/>
    <w:rsid w:val="00E51E18"/>
    <w:rsid w:val="00E533BD"/>
    <w:rsid w:val="00E53706"/>
    <w:rsid w:val="00E546AE"/>
    <w:rsid w:val="00E57CE2"/>
    <w:rsid w:val="00E617BD"/>
    <w:rsid w:val="00E6445A"/>
    <w:rsid w:val="00E6680D"/>
    <w:rsid w:val="00E66824"/>
    <w:rsid w:val="00E705B4"/>
    <w:rsid w:val="00E714FE"/>
    <w:rsid w:val="00E72967"/>
    <w:rsid w:val="00E741E2"/>
    <w:rsid w:val="00E8155D"/>
    <w:rsid w:val="00E86A32"/>
    <w:rsid w:val="00E87780"/>
    <w:rsid w:val="00E92D95"/>
    <w:rsid w:val="00E947E8"/>
    <w:rsid w:val="00E94F09"/>
    <w:rsid w:val="00EA0E04"/>
    <w:rsid w:val="00EA220D"/>
    <w:rsid w:val="00EA3156"/>
    <w:rsid w:val="00EA40A2"/>
    <w:rsid w:val="00EA4CD5"/>
    <w:rsid w:val="00EA5D2C"/>
    <w:rsid w:val="00EA5D8E"/>
    <w:rsid w:val="00EB07CF"/>
    <w:rsid w:val="00EB3B88"/>
    <w:rsid w:val="00EB5E78"/>
    <w:rsid w:val="00EB6B5B"/>
    <w:rsid w:val="00EB71D5"/>
    <w:rsid w:val="00EC0293"/>
    <w:rsid w:val="00EC3B8F"/>
    <w:rsid w:val="00EC5CA0"/>
    <w:rsid w:val="00EC5CCB"/>
    <w:rsid w:val="00EC7372"/>
    <w:rsid w:val="00ED30E8"/>
    <w:rsid w:val="00ED3B69"/>
    <w:rsid w:val="00ED5BCA"/>
    <w:rsid w:val="00ED6CD1"/>
    <w:rsid w:val="00EE1592"/>
    <w:rsid w:val="00EE5F2E"/>
    <w:rsid w:val="00EF378C"/>
    <w:rsid w:val="00EF436A"/>
    <w:rsid w:val="00EF4A64"/>
    <w:rsid w:val="00EF6C64"/>
    <w:rsid w:val="00F01E77"/>
    <w:rsid w:val="00F02171"/>
    <w:rsid w:val="00F0290B"/>
    <w:rsid w:val="00F033EF"/>
    <w:rsid w:val="00F0598D"/>
    <w:rsid w:val="00F061A6"/>
    <w:rsid w:val="00F11AB3"/>
    <w:rsid w:val="00F136FE"/>
    <w:rsid w:val="00F15378"/>
    <w:rsid w:val="00F20633"/>
    <w:rsid w:val="00F2190D"/>
    <w:rsid w:val="00F23494"/>
    <w:rsid w:val="00F25CFE"/>
    <w:rsid w:val="00F25E9D"/>
    <w:rsid w:val="00F35243"/>
    <w:rsid w:val="00F377D1"/>
    <w:rsid w:val="00F4018F"/>
    <w:rsid w:val="00F43E6E"/>
    <w:rsid w:val="00F44423"/>
    <w:rsid w:val="00F45242"/>
    <w:rsid w:val="00F4695D"/>
    <w:rsid w:val="00F51236"/>
    <w:rsid w:val="00F5374C"/>
    <w:rsid w:val="00F541B8"/>
    <w:rsid w:val="00F55EFB"/>
    <w:rsid w:val="00F56CC2"/>
    <w:rsid w:val="00F574B7"/>
    <w:rsid w:val="00F60BC0"/>
    <w:rsid w:val="00F61B7F"/>
    <w:rsid w:val="00F62370"/>
    <w:rsid w:val="00F628D3"/>
    <w:rsid w:val="00F6497E"/>
    <w:rsid w:val="00F677E2"/>
    <w:rsid w:val="00F73751"/>
    <w:rsid w:val="00F75EAD"/>
    <w:rsid w:val="00F7622A"/>
    <w:rsid w:val="00F7645E"/>
    <w:rsid w:val="00F77154"/>
    <w:rsid w:val="00F80F33"/>
    <w:rsid w:val="00F82119"/>
    <w:rsid w:val="00F846D6"/>
    <w:rsid w:val="00F8762C"/>
    <w:rsid w:val="00F87D20"/>
    <w:rsid w:val="00F900FD"/>
    <w:rsid w:val="00F9173A"/>
    <w:rsid w:val="00F91800"/>
    <w:rsid w:val="00F91951"/>
    <w:rsid w:val="00F92267"/>
    <w:rsid w:val="00F94E99"/>
    <w:rsid w:val="00F9650A"/>
    <w:rsid w:val="00F967C7"/>
    <w:rsid w:val="00FA0437"/>
    <w:rsid w:val="00FA233F"/>
    <w:rsid w:val="00FA2E05"/>
    <w:rsid w:val="00FA5F2D"/>
    <w:rsid w:val="00FA7D57"/>
    <w:rsid w:val="00FB0008"/>
    <w:rsid w:val="00FB0226"/>
    <w:rsid w:val="00FB04FF"/>
    <w:rsid w:val="00FB071C"/>
    <w:rsid w:val="00FB0945"/>
    <w:rsid w:val="00FB1E31"/>
    <w:rsid w:val="00FB2611"/>
    <w:rsid w:val="00FB3EA0"/>
    <w:rsid w:val="00FB55F4"/>
    <w:rsid w:val="00FB728B"/>
    <w:rsid w:val="00FC0B63"/>
    <w:rsid w:val="00FC1754"/>
    <w:rsid w:val="00FC2209"/>
    <w:rsid w:val="00FC409F"/>
    <w:rsid w:val="00FC61CE"/>
    <w:rsid w:val="00FC7531"/>
    <w:rsid w:val="00FC7EAA"/>
    <w:rsid w:val="00FD3113"/>
    <w:rsid w:val="00FD4FA5"/>
    <w:rsid w:val="00FD5166"/>
    <w:rsid w:val="00FD7D9B"/>
    <w:rsid w:val="00FE1862"/>
    <w:rsid w:val="00FE254B"/>
    <w:rsid w:val="00FF4218"/>
    <w:rsid w:val="00FF456A"/>
    <w:rsid w:val="00FF5118"/>
    <w:rsid w:val="00FF6204"/>
    <w:rsid w:val="00FF634D"/>
    <w:rsid w:val="00FF76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A14A6A"/>
  <w15:chartTrackingRefBased/>
  <w15:docId w15:val="{49093FFD-C8DF-46BC-B57B-5C09D1ED0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49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9566832">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457459142">
          <w:marLeft w:val="0"/>
          <w:marRight w:val="0"/>
          <w:marTop w:val="0"/>
          <w:marBottom w:val="101"/>
          <w:divBdr>
            <w:top w:val="none" w:sz="0" w:space="0" w:color="auto"/>
            <w:left w:val="none" w:sz="0" w:space="0" w:color="auto"/>
            <w:bottom w:val="none" w:sz="0" w:space="0" w:color="auto"/>
            <w:right w:val="none" w:sz="0" w:space="0" w:color="auto"/>
          </w:divBdr>
        </w:div>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as.curp.gob.mx/CurpSP/html/informacionecurpPS.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D2330-3664-4B09-B43A-DCD9DFE91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12047</Words>
  <Characters>66264</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 INFOEM</cp:lastModifiedBy>
  <cp:revision>5</cp:revision>
  <cp:lastPrinted>2018-10-17T21:03:00Z</cp:lastPrinted>
  <dcterms:created xsi:type="dcterms:W3CDTF">2019-04-17T00:44:00Z</dcterms:created>
  <dcterms:modified xsi:type="dcterms:W3CDTF">2019-06-03T18:11:00Z</dcterms:modified>
</cp:coreProperties>
</file>