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14B59" w14:textId="21D7650A" w:rsidR="007A53F1" w:rsidRDefault="001B26AA" w:rsidP="00A0724E">
      <w:pPr>
        <w:tabs>
          <w:tab w:val="left" w:pos="567"/>
        </w:tabs>
        <w:spacing w:line="360" w:lineRule="auto"/>
        <w:jc w:val="center"/>
        <w:rPr>
          <w:rFonts w:ascii="Palatino Linotype" w:eastAsia="Times New Roman" w:hAnsi="Palatino Linotype" w:cs="Times New Roman"/>
          <w:b/>
        </w:rPr>
      </w:pPr>
      <w:r w:rsidRPr="00A0724E">
        <w:rPr>
          <w:rFonts w:ascii="Palatino Linotype" w:eastAsia="Times New Roman" w:hAnsi="Palatino Linotype" w:cs="Times New Roman"/>
          <w:b/>
        </w:rPr>
        <w:t>LÍNEAS ARGUMENTATIVAS</w:t>
      </w:r>
    </w:p>
    <w:p w14:paraId="5F4C0321" w14:textId="77777777" w:rsidR="00A0724E" w:rsidRPr="00A0724E" w:rsidRDefault="00A0724E" w:rsidP="00A0724E">
      <w:pPr>
        <w:tabs>
          <w:tab w:val="left" w:pos="567"/>
        </w:tabs>
        <w:spacing w:line="360" w:lineRule="auto"/>
        <w:jc w:val="center"/>
        <w:rPr>
          <w:rFonts w:ascii="Palatino Linotype" w:eastAsia="Times New Roman" w:hAnsi="Palatino Linotype" w:cs="Times New Roman"/>
          <w:b/>
        </w:rPr>
      </w:pPr>
    </w:p>
    <w:p w14:paraId="2A7470F0" w14:textId="77777777" w:rsidR="00265381" w:rsidRPr="00A0724E" w:rsidRDefault="00265381" w:rsidP="00A0724E">
      <w:pPr>
        <w:spacing w:line="360" w:lineRule="auto"/>
        <w:jc w:val="both"/>
        <w:rPr>
          <w:rFonts w:ascii="Palatino Linotype" w:hAnsi="Palatino Linotype"/>
        </w:rPr>
      </w:pPr>
      <w:r w:rsidRPr="00A0724E">
        <w:rPr>
          <w:rFonts w:ascii="Palatino Linotype" w:hAnsi="Palatino Linotype"/>
          <w:b/>
        </w:rPr>
        <w:t xml:space="preserve">INFORMACIÓN CONFIDENCIAL, CLASIFICACIÓN DE LA. </w:t>
      </w:r>
      <w:r w:rsidRPr="00A0724E">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820B62E" w14:textId="42969198" w:rsidR="00D172C0" w:rsidRPr="00A0724E" w:rsidRDefault="00A0724E" w:rsidP="00A0724E">
      <w:pPr>
        <w:tabs>
          <w:tab w:val="left" w:pos="567"/>
        </w:tabs>
        <w:spacing w:line="360" w:lineRule="auto"/>
        <w:rPr>
          <w:rFonts w:ascii="Palatino Linotype" w:eastAsia="Times New Roman" w:hAnsi="Palatino Linotype" w:cs="Times New Roman"/>
          <w:b/>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255C4419" wp14:editId="786C5C1D">
                <wp:simplePos x="0" y="0"/>
                <wp:positionH relativeFrom="column">
                  <wp:posOffset>67729</wp:posOffset>
                </wp:positionH>
                <wp:positionV relativeFrom="paragraph">
                  <wp:posOffset>151130</wp:posOffset>
                </wp:positionV>
                <wp:extent cx="5476672" cy="3589506"/>
                <wp:effectExtent l="57150" t="38100" r="67310" b="87630"/>
                <wp:wrapNone/>
                <wp:docPr id="1" name="Conector recto 1"/>
                <wp:cNvGraphicFramePr/>
                <a:graphic xmlns:a="http://schemas.openxmlformats.org/drawingml/2006/main">
                  <a:graphicData uri="http://schemas.microsoft.com/office/word/2010/wordprocessingShape">
                    <wps:wsp>
                      <wps:cNvCnPr/>
                      <wps:spPr>
                        <a:xfrm flipH="1" flipV="1">
                          <a:off x="0" y="0"/>
                          <a:ext cx="5476672" cy="358950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623AD2"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5.35pt,11.9pt" to="436.6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" strokecolor="#4f81bd [3204]" strokeweight="2pt">
                <v:shadow on="t" color="black" opacity="24903f" origin=",.5" offset="0,.55556mm"/>
              </v:line>
            </w:pict>
          </mc:Fallback>
        </mc:AlternateContent>
      </w:r>
    </w:p>
    <w:p w14:paraId="501D630E" w14:textId="77777777" w:rsidR="00265381" w:rsidRPr="00A0724E" w:rsidRDefault="00265381" w:rsidP="00A0724E">
      <w:pPr>
        <w:tabs>
          <w:tab w:val="left" w:pos="567"/>
        </w:tabs>
        <w:spacing w:line="360" w:lineRule="auto"/>
        <w:rPr>
          <w:rFonts w:ascii="Palatino Linotype" w:eastAsia="Times New Roman" w:hAnsi="Palatino Linotype" w:cs="Times New Roman"/>
          <w:b/>
        </w:rPr>
      </w:pPr>
    </w:p>
    <w:p w14:paraId="126DEEF3" w14:textId="77777777" w:rsidR="00265381" w:rsidRPr="00A0724E" w:rsidRDefault="00265381" w:rsidP="00A0724E">
      <w:pPr>
        <w:tabs>
          <w:tab w:val="left" w:pos="567"/>
        </w:tabs>
        <w:spacing w:line="360" w:lineRule="auto"/>
        <w:rPr>
          <w:rFonts w:ascii="Palatino Linotype" w:eastAsia="Times New Roman" w:hAnsi="Palatino Linotype" w:cs="Times New Roman"/>
          <w:b/>
        </w:rPr>
      </w:pPr>
    </w:p>
    <w:p w14:paraId="1E74921B" w14:textId="77777777" w:rsidR="00265381" w:rsidRPr="00A0724E" w:rsidRDefault="00265381" w:rsidP="00A0724E">
      <w:pPr>
        <w:tabs>
          <w:tab w:val="left" w:pos="567"/>
        </w:tabs>
        <w:spacing w:line="360" w:lineRule="auto"/>
        <w:rPr>
          <w:rFonts w:ascii="Palatino Linotype" w:eastAsia="Times New Roman" w:hAnsi="Palatino Linotype" w:cs="Times New Roman"/>
          <w:b/>
        </w:rPr>
      </w:pPr>
    </w:p>
    <w:p w14:paraId="7915E7A1" w14:textId="77777777" w:rsidR="00265381" w:rsidRPr="00A0724E" w:rsidRDefault="00265381" w:rsidP="00A0724E">
      <w:pPr>
        <w:tabs>
          <w:tab w:val="left" w:pos="567"/>
        </w:tabs>
        <w:spacing w:line="360" w:lineRule="auto"/>
        <w:rPr>
          <w:rFonts w:ascii="Palatino Linotype" w:eastAsia="Times New Roman" w:hAnsi="Palatino Linotype" w:cs="Times New Roman"/>
          <w:b/>
        </w:rPr>
      </w:pPr>
    </w:p>
    <w:p w14:paraId="2F48EFDC" w14:textId="77777777" w:rsidR="00F57FCF" w:rsidRPr="00A0724E" w:rsidRDefault="00F57FCF" w:rsidP="00A0724E">
      <w:pPr>
        <w:tabs>
          <w:tab w:val="left" w:pos="567"/>
        </w:tabs>
        <w:spacing w:line="360" w:lineRule="auto"/>
        <w:rPr>
          <w:rFonts w:ascii="Palatino Linotype" w:eastAsia="Times New Roman" w:hAnsi="Palatino Linotype" w:cs="Times New Roman"/>
          <w:b/>
        </w:rPr>
      </w:pPr>
    </w:p>
    <w:p w14:paraId="1C269148" w14:textId="77777777" w:rsidR="00F57FCF" w:rsidRPr="00A0724E" w:rsidRDefault="00F57FCF" w:rsidP="00A0724E">
      <w:pPr>
        <w:tabs>
          <w:tab w:val="left" w:pos="567"/>
        </w:tabs>
        <w:spacing w:line="360" w:lineRule="auto"/>
        <w:rPr>
          <w:rFonts w:ascii="Palatino Linotype" w:eastAsia="Times New Roman" w:hAnsi="Palatino Linotype" w:cs="Times New Roman"/>
          <w:b/>
        </w:rPr>
      </w:pPr>
    </w:p>
    <w:p w14:paraId="0EA04024" w14:textId="77777777" w:rsidR="00F57FCF" w:rsidRPr="00A0724E" w:rsidRDefault="00F57FCF" w:rsidP="00A0724E">
      <w:pPr>
        <w:tabs>
          <w:tab w:val="left" w:pos="567"/>
        </w:tabs>
        <w:spacing w:line="360" w:lineRule="auto"/>
        <w:rPr>
          <w:rFonts w:ascii="Palatino Linotype" w:eastAsia="Times New Roman" w:hAnsi="Palatino Linotype" w:cs="Times New Roman"/>
          <w:b/>
        </w:rPr>
      </w:pPr>
    </w:p>
    <w:p w14:paraId="5863F2D0" w14:textId="77777777" w:rsidR="00265381" w:rsidRPr="00A0724E" w:rsidRDefault="00265381" w:rsidP="00A0724E">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54D7BD84" w14:textId="0929F659" w:rsidR="008826F4" w:rsidRPr="00A0724E" w:rsidRDefault="00C220D2" w:rsidP="00A0724E">
          <w:pPr>
            <w:pStyle w:val="TtulodeTDC"/>
            <w:spacing w:line="360" w:lineRule="auto"/>
            <w:jc w:val="center"/>
            <w:rPr>
              <w:rFonts w:eastAsiaTheme="minorEastAsia" w:cstheme="minorBidi"/>
              <w:b w:val="0"/>
              <w:color w:val="auto"/>
              <w:sz w:val="20"/>
              <w:szCs w:val="20"/>
              <w:lang w:val="es-ES" w:eastAsia="es-ES"/>
            </w:rPr>
          </w:pPr>
          <w:r w:rsidRPr="00A0724E">
            <w:rPr>
              <w:sz w:val="20"/>
              <w:szCs w:val="20"/>
              <w:lang w:val="es-ES"/>
            </w:rPr>
            <w:t>ÍNDICE</w:t>
          </w:r>
        </w:p>
        <w:p w14:paraId="4FB12C6E" w14:textId="77777777" w:rsidR="0072445C" w:rsidRPr="00A0724E" w:rsidRDefault="0011338C" w:rsidP="00A0724E">
          <w:pPr>
            <w:pStyle w:val="TDC1"/>
            <w:rPr>
              <w:rFonts w:ascii="Palatino Linotype" w:hAnsi="Palatino Linotype"/>
              <w:noProof/>
              <w:sz w:val="22"/>
              <w:szCs w:val="22"/>
              <w:lang w:val="es-MX" w:eastAsia="es-MX"/>
            </w:rPr>
          </w:pPr>
          <w:r w:rsidRPr="00A0724E">
            <w:rPr>
              <w:rFonts w:ascii="Palatino Linotype" w:hAnsi="Palatino Linotype"/>
              <w:sz w:val="20"/>
              <w:szCs w:val="20"/>
            </w:rPr>
            <w:fldChar w:fldCharType="begin"/>
          </w:r>
          <w:r w:rsidRPr="00A0724E">
            <w:rPr>
              <w:rFonts w:ascii="Palatino Linotype" w:hAnsi="Palatino Linotype"/>
              <w:sz w:val="20"/>
              <w:szCs w:val="20"/>
            </w:rPr>
            <w:instrText xml:space="preserve"> TOC \o "1-3" \h \z \u </w:instrText>
          </w:r>
          <w:r w:rsidRPr="00A0724E">
            <w:rPr>
              <w:rFonts w:ascii="Palatino Linotype" w:hAnsi="Palatino Linotype"/>
              <w:sz w:val="20"/>
              <w:szCs w:val="20"/>
            </w:rPr>
            <w:fldChar w:fldCharType="separate"/>
          </w:r>
          <w:hyperlink w:anchor="_Toc10816115" w:history="1">
            <w:r w:rsidR="0072445C" w:rsidRPr="00A0724E">
              <w:rPr>
                <w:rStyle w:val="Hipervnculo"/>
                <w:rFonts w:ascii="Palatino Linotype" w:hAnsi="Palatino Linotype"/>
                <w:noProof/>
              </w:rPr>
              <w:t>ANTECEDENTES</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_Toc10816115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3</w:t>
            </w:r>
            <w:r w:rsidR="0072445C" w:rsidRPr="00A0724E">
              <w:rPr>
                <w:rFonts w:ascii="Palatino Linotype" w:hAnsi="Palatino Linotype"/>
                <w:noProof/>
                <w:webHidden/>
              </w:rPr>
              <w:fldChar w:fldCharType="end"/>
            </w:r>
          </w:hyperlink>
        </w:p>
        <w:p w14:paraId="5B024955" w14:textId="77777777" w:rsidR="0072445C" w:rsidRPr="00A0724E" w:rsidRDefault="00236B9D" w:rsidP="00A0724E">
          <w:pPr>
            <w:pStyle w:val="TDC2"/>
            <w:rPr>
              <w:rFonts w:ascii="Palatino Linotype" w:hAnsi="Palatino Linotype"/>
              <w:noProof/>
              <w:sz w:val="22"/>
              <w:szCs w:val="22"/>
              <w:lang w:val="es-MX" w:eastAsia="es-MX"/>
            </w:rPr>
          </w:pPr>
          <w:hyperlink w:anchor="_Toc10816116" w:history="1">
            <w:r w:rsidR="0072445C" w:rsidRPr="00A0724E">
              <w:rPr>
                <w:rStyle w:val="Hipervnculo"/>
                <w:rFonts w:ascii="Palatino Linotype" w:hAnsi="Palatino Linotype"/>
                <w:noProof/>
                <w:lang w:val="es-ES"/>
              </w:rPr>
              <w:t>a) Acto impugnado:</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_Toc10816116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6</w:t>
            </w:r>
            <w:r w:rsidR="0072445C" w:rsidRPr="00A0724E">
              <w:rPr>
                <w:rFonts w:ascii="Palatino Linotype" w:hAnsi="Palatino Linotype"/>
                <w:noProof/>
                <w:webHidden/>
              </w:rPr>
              <w:fldChar w:fldCharType="end"/>
            </w:r>
          </w:hyperlink>
        </w:p>
        <w:p w14:paraId="01C425C3" w14:textId="77777777" w:rsidR="0072445C" w:rsidRPr="00A0724E" w:rsidRDefault="00236B9D" w:rsidP="00A0724E">
          <w:pPr>
            <w:pStyle w:val="TDC2"/>
            <w:rPr>
              <w:rFonts w:ascii="Palatino Linotype" w:hAnsi="Palatino Linotype"/>
              <w:noProof/>
              <w:sz w:val="22"/>
              <w:szCs w:val="22"/>
              <w:lang w:val="es-MX" w:eastAsia="es-MX"/>
            </w:rPr>
          </w:pPr>
          <w:hyperlink w:anchor="_Toc10816117" w:history="1">
            <w:r w:rsidR="0072445C" w:rsidRPr="00A0724E">
              <w:rPr>
                <w:rStyle w:val="Hipervnculo"/>
                <w:rFonts w:ascii="Palatino Linotype" w:hAnsi="Palatino Linotype"/>
                <w:noProof/>
                <w:lang w:val="es-ES"/>
              </w:rPr>
              <w:t>b) Razones o Motivos de inconformidad:</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_Toc10816117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6</w:t>
            </w:r>
            <w:r w:rsidR="0072445C" w:rsidRPr="00A0724E">
              <w:rPr>
                <w:rFonts w:ascii="Palatino Linotype" w:hAnsi="Palatino Linotype"/>
                <w:noProof/>
                <w:webHidden/>
              </w:rPr>
              <w:fldChar w:fldCharType="end"/>
            </w:r>
          </w:hyperlink>
        </w:p>
        <w:p w14:paraId="5CE9622F" w14:textId="77777777" w:rsidR="0072445C" w:rsidRPr="00A0724E" w:rsidRDefault="00236B9D" w:rsidP="00A0724E">
          <w:pPr>
            <w:pStyle w:val="TDC1"/>
            <w:rPr>
              <w:rFonts w:ascii="Palatino Linotype" w:hAnsi="Palatino Linotype"/>
              <w:noProof/>
              <w:sz w:val="22"/>
              <w:szCs w:val="22"/>
              <w:lang w:val="es-MX" w:eastAsia="es-MX"/>
            </w:rPr>
          </w:pPr>
          <w:hyperlink w:anchor="_Toc10816118" w:history="1">
            <w:r w:rsidR="0072445C" w:rsidRPr="00A0724E">
              <w:rPr>
                <w:rStyle w:val="Hipervnculo"/>
                <w:rFonts w:ascii="Palatino Linotype" w:hAnsi="Palatino Linotype"/>
                <w:noProof/>
              </w:rPr>
              <w:t>CONSIDERANDO</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_Toc10816118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8</w:t>
            </w:r>
            <w:r w:rsidR="0072445C" w:rsidRPr="00A0724E">
              <w:rPr>
                <w:rFonts w:ascii="Palatino Linotype" w:hAnsi="Palatino Linotype"/>
                <w:noProof/>
                <w:webHidden/>
              </w:rPr>
              <w:fldChar w:fldCharType="end"/>
            </w:r>
          </w:hyperlink>
        </w:p>
        <w:p w14:paraId="006895B3" w14:textId="77777777" w:rsidR="0072445C" w:rsidRPr="00A0724E" w:rsidRDefault="00236B9D" w:rsidP="00A0724E">
          <w:pPr>
            <w:pStyle w:val="TDC1"/>
            <w:rPr>
              <w:rFonts w:ascii="Palatino Linotype" w:hAnsi="Palatino Linotype"/>
              <w:noProof/>
              <w:sz w:val="22"/>
              <w:szCs w:val="22"/>
              <w:lang w:val="es-MX" w:eastAsia="es-MX"/>
            </w:rPr>
          </w:pPr>
          <w:hyperlink w:anchor="_Toc10816119" w:history="1">
            <w:r w:rsidR="0072445C" w:rsidRPr="00A0724E">
              <w:rPr>
                <w:rStyle w:val="Hipervnculo"/>
                <w:rFonts w:ascii="Palatino Linotype" w:hAnsi="Palatino Linotype"/>
                <w:noProof/>
              </w:rPr>
              <w:t>PRIMERO. De la competencia</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_Toc10816119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8</w:t>
            </w:r>
            <w:r w:rsidR="0072445C" w:rsidRPr="00A0724E">
              <w:rPr>
                <w:rFonts w:ascii="Palatino Linotype" w:hAnsi="Palatino Linotype"/>
                <w:noProof/>
                <w:webHidden/>
              </w:rPr>
              <w:fldChar w:fldCharType="end"/>
            </w:r>
          </w:hyperlink>
        </w:p>
        <w:p w14:paraId="4743985E" w14:textId="77777777" w:rsidR="0072445C" w:rsidRPr="00A0724E" w:rsidRDefault="00236B9D" w:rsidP="00A0724E">
          <w:pPr>
            <w:pStyle w:val="TDC1"/>
            <w:rPr>
              <w:rFonts w:ascii="Palatino Linotype" w:hAnsi="Palatino Linotype"/>
              <w:noProof/>
              <w:sz w:val="22"/>
              <w:szCs w:val="22"/>
              <w:lang w:val="es-MX" w:eastAsia="es-MX"/>
            </w:rPr>
          </w:pPr>
          <w:hyperlink w:anchor="_Toc10816120" w:history="1">
            <w:r w:rsidR="0072445C" w:rsidRPr="00A0724E">
              <w:rPr>
                <w:rStyle w:val="Hipervnculo"/>
                <w:rFonts w:ascii="Palatino Linotype" w:hAnsi="Palatino Linotype"/>
                <w:noProof/>
              </w:rPr>
              <w:t>SEGUNDO. De la oportunidad y procedencia.</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_Toc10816120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9</w:t>
            </w:r>
            <w:r w:rsidR="0072445C" w:rsidRPr="00A0724E">
              <w:rPr>
                <w:rFonts w:ascii="Palatino Linotype" w:hAnsi="Palatino Linotype"/>
                <w:noProof/>
                <w:webHidden/>
              </w:rPr>
              <w:fldChar w:fldCharType="end"/>
            </w:r>
          </w:hyperlink>
        </w:p>
        <w:p w14:paraId="07392BAA" w14:textId="77777777" w:rsidR="0072445C" w:rsidRPr="00A0724E" w:rsidRDefault="00236B9D" w:rsidP="00A0724E">
          <w:pPr>
            <w:pStyle w:val="TDC2"/>
            <w:rPr>
              <w:rFonts w:ascii="Palatino Linotype" w:hAnsi="Palatino Linotype"/>
              <w:noProof/>
              <w:sz w:val="22"/>
              <w:szCs w:val="22"/>
              <w:lang w:val="es-MX" w:eastAsia="es-MX"/>
            </w:rPr>
          </w:pPr>
          <w:hyperlink w:anchor="_Toc10816121" w:history="1">
            <w:r w:rsidR="0072445C" w:rsidRPr="00A0724E">
              <w:rPr>
                <w:rStyle w:val="Hipervnculo"/>
                <w:rFonts w:ascii="Palatino Linotype" w:hAnsi="Palatino Linotype"/>
                <w:noProof/>
              </w:rPr>
              <w:t>TERCERO. Del planteamiento de la litis.</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_Toc10816121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13</w:t>
            </w:r>
            <w:r w:rsidR="0072445C" w:rsidRPr="00A0724E">
              <w:rPr>
                <w:rFonts w:ascii="Palatino Linotype" w:hAnsi="Palatino Linotype"/>
                <w:noProof/>
                <w:webHidden/>
              </w:rPr>
              <w:fldChar w:fldCharType="end"/>
            </w:r>
          </w:hyperlink>
        </w:p>
        <w:p w14:paraId="374CCEA2" w14:textId="77777777" w:rsidR="0072445C" w:rsidRPr="00A0724E" w:rsidRDefault="00236B9D" w:rsidP="00A0724E">
          <w:pPr>
            <w:pStyle w:val="TDC1"/>
            <w:rPr>
              <w:rFonts w:ascii="Palatino Linotype" w:hAnsi="Palatino Linotype"/>
              <w:noProof/>
              <w:sz w:val="22"/>
              <w:szCs w:val="22"/>
              <w:lang w:val="es-MX" w:eastAsia="es-MX"/>
            </w:rPr>
          </w:pPr>
          <w:hyperlink w:anchor="_Toc10816122" w:history="1">
            <w:r w:rsidR="0072445C" w:rsidRPr="00A0724E">
              <w:rPr>
                <w:rStyle w:val="Hipervnculo"/>
                <w:rFonts w:ascii="Palatino Linotype" w:hAnsi="Palatino Linotype"/>
                <w:noProof/>
              </w:rPr>
              <w:t>CUARTO. Del estudio y resolución del asunto.</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_Toc10816122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15</w:t>
            </w:r>
            <w:r w:rsidR="0072445C" w:rsidRPr="00A0724E">
              <w:rPr>
                <w:rFonts w:ascii="Palatino Linotype" w:hAnsi="Palatino Linotype"/>
                <w:noProof/>
                <w:webHidden/>
              </w:rPr>
              <w:fldChar w:fldCharType="end"/>
            </w:r>
          </w:hyperlink>
        </w:p>
        <w:p w14:paraId="189FE755" w14:textId="77777777" w:rsidR="0072445C" w:rsidRPr="00A0724E" w:rsidRDefault="00236B9D" w:rsidP="00A0724E">
          <w:pPr>
            <w:pStyle w:val="TDC2"/>
            <w:rPr>
              <w:rFonts w:ascii="Palatino Linotype" w:hAnsi="Palatino Linotype"/>
              <w:noProof/>
              <w:sz w:val="22"/>
              <w:szCs w:val="22"/>
              <w:lang w:val="es-MX" w:eastAsia="es-MX"/>
            </w:rPr>
          </w:pPr>
          <w:hyperlink w:anchor="_Toc10816123" w:history="1">
            <w:r w:rsidR="0072445C" w:rsidRPr="00A0724E">
              <w:rPr>
                <w:rStyle w:val="Hipervnculo"/>
                <w:rFonts w:ascii="Palatino Linotype" w:hAnsi="Palatino Linotype"/>
                <w:noProof/>
              </w:rPr>
              <w:t>I. De las Respuestas del SUJETO OBLIGADO.</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_Toc10816123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15</w:t>
            </w:r>
            <w:r w:rsidR="0072445C" w:rsidRPr="00A0724E">
              <w:rPr>
                <w:rFonts w:ascii="Palatino Linotype" w:hAnsi="Palatino Linotype"/>
                <w:noProof/>
                <w:webHidden/>
              </w:rPr>
              <w:fldChar w:fldCharType="end"/>
            </w:r>
          </w:hyperlink>
        </w:p>
        <w:p w14:paraId="497A707C" w14:textId="77777777" w:rsidR="0072445C" w:rsidRPr="00A0724E" w:rsidRDefault="00236B9D" w:rsidP="00A0724E">
          <w:pPr>
            <w:pStyle w:val="TDC1"/>
            <w:rPr>
              <w:rFonts w:ascii="Palatino Linotype" w:hAnsi="Palatino Linotype"/>
              <w:noProof/>
              <w:sz w:val="22"/>
              <w:szCs w:val="22"/>
              <w:lang w:val="es-MX" w:eastAsia="es-MX"/>
            </w:rPr>
          </w:pPr>
          <w:hyperlink w:anchor="_Toc10816124" w:history="1">
            <w:r w:rsidR="0072445C" w:rsidRPr="00A0724E">
              <w:rPr>
                <w:rStyle w:val="Hipervnculo"/>
                <w:rFonts w:ascii="Palatino Linotype" w:hAnsi="Palatino Linotype"/>
                <w:noProof/>
              </w:rPr>
              <w:t>II. De la versión pública.</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_Toc10816124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33</w:t>
            </w:r>
            <w:r w:rsidR="0072445C" w:rsidRPr="00A0724E">
              <w:rPr>
                <w:rFonts w:ascii="Palatino Linotype" w:hAnsi="Palatino Linotype"/>
                <w:noProof/>
                <w:webHidden/>
              </w:rPr>
              <w:fldChar w:fldCharType="end"/>
            </w:r>
          </w:hyperlink>
        </w:p>
        <w:p w14:paraId="793A1F42" w14:textId="77777777" w:rsidR="0072445C" w:rsidRPr="00A0724E" w:rsidRDefault="00236B9D" w:rsidP="00A0724E">
          <w:pPr>
            <w:pStyle w:val="TDC2"/>
            <w:tabs>
              <w:tab w:val="left" w:pos="880"/>
            </w:tabs>
            <w:rPr>
              <w:rFonts w:ascii="Palatino Linotype" w:hAnsi="Palatino Linotype"/>
              <w:noProof/>
              <w:sz w:val="22"/>
              <w:szCs w:val="22"/>
              <w:lang w:val="es-MX" w:eastAsia="es-MX"/>
            </w:rPr>
          </w:pPr>
          <w:hyperlink w:anchor="_Toc10816125" w:history="1">
            <w:r w:rsidR="0072445C" w:rsidRPr="00A0724E">
              <w:rPr>
                <w:rStyle w:val="Hipervnculo"/>
                <w:rFonts w:ascii="Palatino Linotype" w:hAnsi="Palatino Linotype"/>
                <w:noProof/>
              </w:rPr>
              <w:t>A.</w:t>
            </w:r>
            <w:r w:rsidR="0072445C" w:rsidRPr="00A0724E">
              <w:rPr>
                <w:rFonts w:ascii="Palatino Linotype" w:hAnsi="Palatino Linotype"/>
                <w:noProof/>
                <w:sz w:val="22"/>
                <w:szCs w:val="22"/>
                <w:lang w:val="es-MX" w:eastAsia="es-MX"/>
              </w:rPr>
              <w:tab/>
            </w:r>
            <w:r w:rsidR="0072445C" w:rsidRPr="00A0724E">
              <w:rPr>
                <w:rStyle w:val="Hipervnculo"/>
                <w:rFonts w:ascii="Palatino Linotype" w:hAnsi="Palatino Linotype"/>
                <w:noProof/>
              </w:rPr>
              <w:t>Requisitos de fondo del acuerdo de clasificación.</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_Toc10816125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36</w:t>
            </w:r>
            <w:r w:rsidR="0072445C" w:rsidRPr="00A0724E">
              <w:rPr>
                <w:rFonts w:ascii="Palatino Linotype" w:hAnsi="Palatino Linotype"/>
                <w:noProof/>
                <w:webHidden/>
              </w:rPr>
              <w:fldChar w:fldCharType="end"/>
            </w:r>
          </w:hyperlink>
        </w:p>
        <w:p w14:paraId="45CE1B7D" w14:textId="77777777" w:rsidR="0072445C" w:rsidRPr="00A0724E" w:rsidRDefault="00236B9D" w:rsidP="00A0724E">
          <w:pPr>
            <w:pStyle w:val="TDC1"/>
            <w:rPr>
              <w:rFonts w:ascii="Palatino Linotype" w:hAnsi="Palatino Linotype"/>
              <w:noProof/>
              <w:sz w:val="22"/>
              <w:szCs w:val="22"/>
              <w:lang w:val="es-MX" w:eastAsia="es-MX"/>
            </w:rPr>
          </w:pPr>
          <w:hyperlink w:anchor="_Toc10816126" w:history="1">
            <w:r w:rsidR="0072445C" w:rsidRPr="00A0724E">
              <w:rPr>
                <w:rStyle w:val="Hipervnculo"/>
                <w:rFonts w:ascii="Palatino Linotype" w:eastAsia="MS Gothic" w:hAnsi="Palatino Linotype"/>
                <w:noProof/>
              </w:rPr>
              <w:t>QUINTO. Vista a los órganos de control interno.</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_Toc10816126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45</w:t>
            </w:r>
            <w:r w:rsidR="0072445C" w:rsidRPr="00A0724E">
              <w:rPr>
                <w:rFonts w:ascii="Palatino Linotype" w:hAnsi="Palatino Linotype"/>
                <w:noProof/>
                <w:webHidden/>
              </w:rPr>
              <w:fldChar w:fldCharType="end"/>
            </w:r>
          </w:hyperlink>
        </w:p>
        <w:p w14:paraId="0F0175A3" w14:textId="77777777" w:rsidR="0072445C" w:rsidRPr="00A0724E" w:rsidRDefault="00236B9D" w:rsidP="00A0724E">
          <w:pPr>
            <w:pStyle w:val="TDC1"/>
            <w:rPr>
              <w:rFonts w:ascii="Palatino Linotype" w:hAnsi="Palatino Linotype"/>
              <w:noProof/>
              <w:sz w:val="22"/>
              <w:szCs w:val="22"/>
              <w:lang w:val="es-MX" w:eastAsia="es-MX"/>
            </w:rPr>
          </w:pPr>
          <w:hyperlink w:anchor="_Toc10816127" w:history="1">
            <w:r w:rsidR="0072445C" w:rsidRPr="00A0724E">
              <w:rPr>
                <w:rStyle w:val="Hipervnculo"/>
                <w:rFonts w:ascii="Palatino Linotype" w:eastAsia="Calibri" w:hAnsi="Palatino Linotype"/>
                <w:noProof/>
                <w:lang w:val="es-ES"/>
              </w:rPr>
              <w:t>R E S O L U T I V O S</w:t>
            </w:r>
            <w:r w:rsidR="0072445C" w:rsidRPr="00A0724E">
              <w:rPr>
                <w:rFonts w:ascii="Palatino Linotype" w:hAnsi="Palatino Linotype"/>
                <w:noProof/>
                <w:webHidden/>
              </w:rPr>
              <w:tab/>
            </w:r>
            <w:r w:rsidR="0072445C" w:rsidRPr="00A0724E">
              <w:rPr>
                <w:rFonts w:ascii="Palatino Linotype" w:hAnsi="Palatino Linotype"/>
                <w:noProof/>
                <w:webHidden/>
              </w:rPr>
              <w:fldChar w:fldCharType="begin"/>
            </w:r>
            <w:r w:rsidR="0072445C" w:rsidRPr="00A0724E">
              <w:rPr>
                <w:rFonts w:ascii="Palatino Linotype" w:hAnsi="Palatino Linotype"/>
                <w:noProof/>
                <w:webHidden/>
              </w:rPr>
              <w:instrText xml:space="preserve"> PAGEREF _Toc10816127 \h </w:instrText>
            </w:r>
            <w:r w:rsidR="0072445C" w:rsidRPr="00A0724E">
              <w:rPr>
                <w:rFonts w:ascii="Palatino Linotype" w:hAnsi="Palatino Linotype"/>
                <w:noProof/>
                <w:webHidden/>
              </w:rPr>
            </w:r>
            <w:r w:rsidR="0072445C" w:rsidRPr="00A0724E">
              <w:rPr>
                <w:rFonts w:ascii="Palatino Linotype" w:hAnsi="Palatino Linotype"/>
                <w:noProof/>
                <w:webHidden/>
              </w:rPr>
              <w:fldChar w:fldCharType="separate"/>
            </w:r>
            <w:r w:rsidR="002953F7">
              <w:rPr>
                <w:rFonts w:ascii="Palatino Linotype" w:hAnsi="Palatino Linotype"/>
                <w:noProof/>
                <w:webHidden/>
              </w:rPr>
              <w:t>48</w:t>
            </w:r>
            <w:r w:rsidR="0072445C" w:rsidRPr="00A0724E">
              <w:rPr>
                <w:rFonts w:ascii="Palatino Linotype" w:hAnsi="Palatino Linotype"/>
                <w:noProof/>
                <w:webHidden/>
              </w:rPr>
              <w:fldChar w:fldCharType="end"/>
            </w:r>
          </w:hyperlink>
        </w:p>
        <w:p w14:paraId="6477F654" w14:textId="332781F5" w:rsidR="0072445C" w:rsidRPr="00A0724E" w:rsidRDefault="00A0724E" w:rsidP="00A0724E">
          <w:pPr>
            <w:spacing w:line="360" w:lineRule="auto"/>
            <w:rPr>
              <w:rFonts w:ascii="Palatino Linotype" w:hAnsi="Palatino Linotype"/>
              <w:bCs/>
              <w:sz w:val="20"/>
              <w:szCs w:val="20"/>
              <w:lang w:val="es-ES"/>
            </w:rPr>
          </w:pPr>
          <w:r>
            <w:rPr>
              <w:rFonts w:ascii="Palatino Linotype" w:hAnsi="Palatino Linotype"/>
              <w:bCs/>
              <w:noProof/>
              <w:sz w:val="20"/>
              <w:szCs w:val="20"/>
              <w:lang w:val="es-MX" w:eastAsia="es-MX"/>
            </w:rPr>
            <mc:AlternateContent>
              <mc:Choice Requires="wps">
                <w:drawing>
                  <wp:anchor distT="0" distB="0" distL="114300" distR="114300" simplePos="0" relativeHeight="251660288" behindDoc="0" locked="0" layoutInCell="1" allowOverlap="1" wp14:anchorId="0DB158DE" wp14:editId="587554B9">
                    <wp:simplePos x="0" y="0"/>
                    <wp:positionH relativeFrom="column">
                      <wp:posOffset>128555</wp:posOffset>
                    </wp:positionH>
                    <wp:positionV relativeFrom="paragraph">
                      <wp:posOffset>16160</wp:posOffset>
                    </wp:positionV>
                    <wp:extent cx="5402317" cy="1975944"/>
                    <wp:effectExtent l="57150" t="38100" r="65405" b="81915"/>
                    <wp:wrapNone/>
                    <wp:docPr id="2" name="Conector recto 2"/>
                    <wp:cNvGraphicFramePr/>
                    <a:graphic xmlns:a="http://schemas.openxmlformats.org/drawingml/2006/main">
                      <a:graphicData uri="http://schemas.microsoft.com/office/word/2010/wordprocessingShape">
                        <wps:wsp>
                          <wps:cNvCnPr/>
                          <wps:spPr>
                            <a:xfrm flipH="1" flipV="1">
                              <a:off x="0" y="0"/>
                              <a:ext cx="5402317" cy="197594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34E9CE"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0.1pt,1.25pt" to="435.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" strokecolor="#4f81bd [3204]" strokeweight="2pt">
                    <v:shadow on="t" color="black" opacity="24903f" origin=",.5" offset="0,.55556mm"/>
                  </v:line>
                </w:pict>
              </mc:Fallback>
            </mc:AlternateContent>
          </w:r>
          <w:r w:rsidR="0011338C" w:rsidRPr="00A0724E">
            <w:rPr>
              <w:rFonts w:ascii="Palatino Linotype" w:hAnsi="Palatino Linotype"/>
              <w:bCs/>
              <w:sz w:val="20"/>
              <w:szCs w:val="20"/>
              <w:lang w:val="es-ES"/>
            </w:rPr>
            <w:fldChar w:fldCharType="end"/>
          </w:r>
        </w:p>
        <w:p w14:paraId="32D2BD27" w14:textId="0AFB4460" w:rsidR="00F41E88" w:rsidRPr="00A0724E" w:rsidRDefault="00236B9D" w:rsidP="00A0724E">
          <w:pPr>
            <w:spacing w:line="360" w:lineRule="auto"/>
            <w:rPr>
              <w:rFonts w:ascii="Palatino Linotype" w:hAnsi="Palatino Linotype"/>
              <w:bCs/>
              <w:sz w:val="20"/>
              <w:szCs w:val="20"/>
              <w:lang w:val="es-ES"/>
            </w:rPr>
          </w:pPr>
        </w:p>
      </w:sdtContent>
    </w:sdt>
    <w:p w14:paraId="61CF3182" w14:textId="77777777" w:rsidR="00A0724E" w:rsidRDefault="00A0724E" w:rsidP="00A0724E">
      <w:pPr>
        <w:tabs>
          <w:tab w:val="left" w:pos="567"/>
        </w:tabs>
        <w:spacing w:before="240" w:after="240" w:line="360" w:lineRule="auto"/>
        <w:jc w:val="both"/>
        <w:rPr>
          <w:rFonts w:ascii="Palatino Linotype" w:hAnsi="Palatino Linotype"/>
        </w:rPr>
      </w:pPr>
    </w:p>
    <w:p w14:paraId="64AB2031" w14:textId="77777777" w:rsidR="00A0724E" w:rsidRDefault="00A0724E" w:rsidP="00A0724E">
      <w:pPr>
        <w:tabs>
          <w:tab w:val="left" w:pos="567"/>
        </w:tabs>
        <w:spacing w:before="240" w:after="240" w:line="360" w:lineRule="auto"/>
        <w:jc w:val="both"/>
        <w:rPr>
          <w:rFonts w:ascii="Palatino Linotype" w:hAnsi="Palatino Linotype"/>
        </w:rPr>
      </w:pPr>
    </w:p>
    <w:p w14:paraId="7BA9DE57" w14:textId="252B2B67" w:rsidR="00EB4847" w:rsidRPr="00A0724E" w:rsidRDefault="001B26AA" w:rsidP="00A0724E">
      <w:pPr>
        <w:tabs>
          <w:tab w:val="left" w:pos="567"/>
        </w:tabs>
        <w:spacing w:before="240" w:after="240" w:line="360" w:lineRule="auto"/>
        <w:jc w:val="both"/>
        <w:rPr>
          <w:rFonts w:ascii="Palatino Linotype" w:hAnsi="Palatino Linotype"/>
          <w:lang w:val="es-MX"/>
        </w:rPr>
      </w:pPr>
      <w:r w:rsidRPr="00A0724E">
        <w:rPr>
          <w:rFonts w:ascii="Palatino Linotype" w:hAnsi="Palatino Linotype"/>
        </w:rPr>
        <w:lastRenderedPageBreak/>
        <w:t>R</w:t>
      </w:r>
      <w:proofErr w:type="spellStart"/>
      <w:r w:rsidR="00662C69" w:rsidRPr="00A0724E">
        <w:rPr>
          <w:rFonts w:ascii="Palatino Linotype" w:hAnsi="Palatino Linotype"/>
          <w:lang w:val="es-MX"/>
        </w:rPr>
        <w:t>esolución</w:t>
      </w:r>
      <w:proofErr w:type="spellEnd"/>
      <w:r w:rsidR="00662C69" w:rsidRPr="00A0724E">
        <w:rPr>
          <w:rFonts w:ascii="Palatino Linotype" w:hAnsi="Palatino Linotype"/>
          <w:lang w:val="es-MX"/>
        </w:rPr>
        <w:t xml:space="preserve"> del Pleno del Instituto de Transparencia, Acceso a la Información </w:t>
      </w:r>
      <w:r w:rsidR="00662C69" w:rsidRPr="002953F7">
        <w:rPr>
          <w:rFonts w:ascii="Palatino Linotype" w:hAnsi="Palatino Linotype"/>
          <w:lang w:val="es-MX"/>
        </w:rPr>
        <w:t xml:space="preserve">Pública y Protección de Datos Personales del Estado de México y Municipios, con domicilio en Metepec, Estado de México; de </w:t>
      </w:r>
      <w:r w:rsidR="00A0724E" w:rsidRPr="002953F7">
        <w:rPr>
          <w:rFonts w:ascii="Palatino Linotype" w:hAnsi="Palatino Linotype"/>
          <w:lang w:val="es-MX"/>
        </w:rPr>
        <w:t>fecha doce</w:t>
      </w:r>
      <w:r w:rsidR="007E14CE" w:rsidRPr="002953F7">
        <w:rPr>
          <w:rFonts w:ascii="Palatino Linotype" w:hAnsi="Palatino Linotype"/>
          <w:lang w:val="es-MX"/>
        </w:rPr>
        <w:t xml:space="preserve"> (</w:t>
      </w:r>
      <w:r w:rsidR="00A0724E" w:rsidRPr="002953F7">
        <w:rPr>
          <w:rFonts w:ascii="Palatino Linotype" w:hAnsi="Palatino Linotype"/>
          <w:lang w:val="es-MX"/>
        </w:rPr>
        <w:t>12</w:t>
      </w:r>
      <w:r w:rsidR="007E14CE" w:rsidRPr="002953F7">
        <w:rPr>
          <w:rFonts w:ascii="Palatino Linotype" w:hAnsi="Palatino Linotype"/>
          <w:lang w:val="es-MX"/>
        </w:rPr>
        <w:t xml:space="preserve">) </w:t>
      </w:r>
      <w:r w:rsidR="00D755D6" w:rsidRPr="002953F7">
        <w:rPr>
          <w:rFonts w:ascii="Palatino Linotype" w:hAnsi="Palatino Linotype"/>
          <w:lang w:val="es-MX"/>
        </w:rPr>
        <w:t xml:space="preserve">de </w:t>
      </w:r>
      <w:r w:rsidR="00C263D3" w:rsidRPr="002953F7">
        <w:rPr>
          <w:rFonts w:ascii="Palatino Linotype" w:hAnsi="Palatino Linotype"/>
          <w:lang w:val="es-MX"/>
        </w:rPr>
        <w:t>junio</w:t>
      </w:r>
      <w:r w:rsidR="008A334C" w:rsidRPr="002953F7">
        <w:rPr>
          <w:rFonts w:ascii="Palatino Linotype" w:hAnsi="Palatino Linotype"/>
          <w:lang w:val="es-MX"/>
        </w:rPr>
        <w:t xml:space="preserve"> </w:t>
      </w:r>
      <w:r w:rsidR="00662C69" w:rsidRPr="002953F7">
        <w:rPr>
          <w:rFonts w:ascii="Palatino Linotype" w:hAnsi="Palatino Linotype"/>
          <w:lang w:val="es-MX"/>
        </w:rPr>
        <w:t xml:space="preserve">de dos mil </w:t>
      </w:r>
      <w:r w:rsidR="00B10987" w:rsidRPr="002953F7">
        <w:rPr>
          <w:rFonts w:ascii="Palatino Linotype" w:hAnsi="Palatino Linotype"/>
          <w:lang w:val="es-MX"/>
        </w:rPr>
        <w:t>dieci</w:t>
      </w:r>
      <w:r w:rsidR="008A334C" w:rsidRPr="002953F7">
        <w:rPr>
          <w:rFonts w:ascii="Palatino Linotype" w:hAnsi="Palatino Linotype"/>
          <w:lang w:val="es-MX"/>
        </w:rPr>
        <w:t>nueve</w:t>
      </w:r>
      <w:r w:rsidR="00662C69" w:rsidRPr="002953F7">
        <w:rPr>
          <w:rFonts w:ascii="Palatino Linotype" w:hAnsi="Palatino Linotype"/>
          <w:lang w:val="es-MX"/>
        </w:rPr>
        <w:t>.</w:t>
      </w:r>
    </w:p>
    <w:p w14:paraId="678D20AB" w14:textId="722F6C4B" w:rsidR="009B359D" w:rsidRDefault="00924CEA" w:rsidP="00A0724E">
      <w:pPr>
        <w:pStyle w:val="Encabezado"/>
        <w:spacing w:line="360" w:lineRule="auto"/>
        <w:jc w:val="both"/>
        <w:rPr>
          <w:rFonts w:ascii="Palatino Linotype" w:eastAsia="Times New Roman" w:hAnsi="Palatino Linotype" w:cs="Times New Roman"/>
        </w:rPr>
      </w:pPr>
      <w:r w:rsidRPr="00A0724E">
        <w:rPr>
          <w:rFonts w:ascii="Palatino Linotype" w:eastAsia="Times New Roman" w:hAnsi="Palatino Linotype" w:cs="Times New Roman"/>
          <w:b/>
        </w:rPr>
        <w:t>VISTO</w:t>
      </w:r>
      <w:r w:rsidR="003122CE" w:rsidRPr="00A0724E">
        <w:rPr>
          <w:rFonts w:ascii="Palatino Linotype" w:eastAsia="Times New Roman" w:hAnsi="Palatino Linotype" w:cs="Times New Roman"/>
        </w:rPr>
        <w:t xml:space="preserve"> </w:t>
      </w:r>
      <w:r w:rsidRPr="00A0724E">
        <w:rPr>
          <w:rFonts w:ascii="Palatino Linotype" w:eastAsia="Times New Roman" w:hAnsi="Palatino Linotype" w:cs="Times New Roman"/>
        </w:rPr>
        <w:t>el expediente</w:t>
      </w:r>
      <w:r w:rsidR="003122CE" w:rsidRPr="00A0724E">
        <w:rPr>
          <w:rFonts w:ascii="Palatino Linotype" w:eastAsia="Times New Roman" w:hAnsi="Palatino Linotype" w:cs="Times New Roman"/>
        </w:rPr>
        <w:t xml:space="preserve"> electrón</w:t>
      </w:r>
      <w:r w:rsidRPr="00A0724E">
        <w:rPr>
          <w:rFonts w:ascii="Palatino Linotype" w:eastAsia="Times New Roman" w:hAnsi="Palatino Linotype" w:cs="Times New Roman"/>
        </w:rPr>
        <w:t>ico formado</w:t>
      </w:r>
      <w:r w:rsidR="00417E0F" w:rsidRPr="00A0724E">
        <w:rPr>
          <w:rFonts w:ascii="Palatino Linotype" w:eastAsia="Times New Roman" w:hAnsi="Palatino Linotype" w:cs="Times New Roman"/>
        </w:rPr>
        <w:t xml:space="preserve"> con motivo del recurso de revisión número</w:t>
      </w:r>
      <w:r w:rsidRPr="00A0724E">
        <w:rPr>
          <w:rFonts w:ascii="Palatino Linotype" w:eastAsia="Times New Roman" w:hAnsi="Palatino Linotype" w:cs="Times New Roman"/>
        </w:rPr>
        <w:t xml:space="preserve"> </w:t>
      </w:r>
      <w:r w:rsidR="00C263D3" w:rsidRPr="00A0724E">
        <w:rPr>
          <w:rFonts w:ascii="Palatino Linotype" w:hAnsi="Palatino Linotype" w:cs="Arial"/>
          <w:b/>
          <w:bCs/>
          <w:lang w:eastAsia="es-MX"/>
        </w:rPr>
        <w:t>02448/INFOEM/IP/RR/2019</w:t>
      </w:r>
      <w:r w:rsidR="003122CE" w:rsidRPr="00A0724E">
        <w:rPr>
          <w:rFonts w:ascii="Palatino Linotype" w:eastAsia="Times New Roman" w:hAnsi="Palatino Linotype" w:cs="Arial"/>
          <w:bCs/>
        </w:rPr>
        <w:t xml:space="preserve">, </w:t>
      </w:r>
      <w:r w:rsidR="00C263D3" w:rsidRPr="00A0724E">
        <w:rPr>
          <w:rFonts w:ascii="Palatino Linotype" w:eastAsia="Times New Roman" w:hAnsi="Palatino Linotype" w:cs="Times New Roman"/>
        </w:rPr>
        <w:t>promovidos por</w:t>
      </w:r>
      <w:r w:rsidR="00C263D3" w:rsidRPr="00A0724E">
        <w:rPr>
          <w:rFonts w:ascii="Palatino Linotype" w:eastAsia="Calibri" w:hAnsi="Palatino Linotype" w:cs="Arial"/>
          <w:b/>
          <w:lang w:val="es-ES"/>
        </w:rPr>
        <w:t xml:space="preserve"> </w:t>
      </w:r>
      <w:r w:rsidR="00C263D3" w:rsidRPr="00A0724E">
        <w:rPr>
          <w:rFonts w:ascii="Palatino Linotype" w:eastAsia="Calibri" w:hAnsi="Palatino Linotype" w:cs="Arial"/>
        </w:rPr>
        <w:t xml:space="preserve">la persona moral denominada </w:t>
      </w:r>
      <w:r w:rsidR="00C263D3" w:rsidRPr="00A0724E">
        <w:rPr>
          <w:rFonts w:ascii="Palatino Linotype" w:eastAsia="Calibri" w:hAnsi="Palatino Linotype" w:cs="Arial"/>
          <w:b/>
        </w:rPr>
        <w:t>“</w:t>
      </w:r>
      <w:r w:rsidR="00BD1934" w:rsidRPr="00BD1934">
        <w:rPr>
          <w:rFonts w:ascii="Palatino Linotype" w:eastAsia="Calibri" w:hAnsi="Palatino Linotype" w:cs="Arial"/>
          <w:b/>
          <w:highlight w:val="black"/>
        </w:rPr>
        <w:t>-----------------------------------</w:t>
      </w:r>
      <w:r w:rsidR="00C263D3" w:rsidRPr="00A0724E">
        <w:rPr>
          <w:rFonts w:ascii="Palatino Linotype" w:eastAsia="Calibri" w:hAnsi="Palatino Linotype" w:cs="Arial"/>
          <w:b/>
        </w:rPr>
        <w:t>”</w:t>
      </w:r>
      <w:r w:rsidR="00C263D3" w:rsidRPr="00A0724E">
        <w:rPr>
          <w:rFonts w:ascii="Palatino Linotype" w:eastAsia="Calibri" w:hAnsi="Palatino Linotype" w:cs="Arial"/>
        </w:rPr>
        <w:t xml:space="preserve">, </w:t>
      </w:r>
      <w:r w:rsidR="00BD1934">
        <w:rPr>
          <w:rFonts w:ascii="Palatino Linotype" w:eastAsia="Calibri" w:hAnsi="Palatino Linotype" w:cs="Arial"/>
        </w:rPr>
        <w:t xml:space="preserve">     </w:t>
      </w:r>
      <w:r w:rsidR="00C263D3" w:rsidRPr="00A0724E">
        <w:rPr>
          <w:rFonts w:ascii="Palatino Linotype" w:eastAsia="Calibri" w:hAnsi="Palatino Linotype" w:cs="Arial"/>
        </w:rPr>
        <w:t xml:space="preserve">supuestamente </w:t>
      </w:r>
      <w:r w:rsidR="00BD1934">
        <w:rPr>
          <w:rFonts w:ascii="Palatino Linotype" w:eastAsia="Calibri" w:hAnsi="Palatino Linotype" w:cs="Arial"/>
        </w:rPr>
        <w:t xml:space="preserve">        </w:t>
      </w:r>
      <w:r w:rsidR="00C263D3" w:rsidRPr="00A0724E">
        <w:rPr>
          <w:rFonts w:ascii="Palatino Linotype" w:eastAsia="Calibri" w:hAnsi="Palatino Linotype" w:cs="Arial"/>
        </w:rPr>
        <w:t xml:space="preserve">representada por </w:t>
      </w:r>
      <w:r w:rsidR="00C263D3" w:rsidRPr="00A0724E">
        <w:rPr>
          <w:rFonts w:ascii="Palatino Linotype" w:eastAsia="Calibri" w:hAnsi="Palatino Linotype" w:cs="Arial"/>
          <w:b/>
        </w:rPr>
        <w:t>“</w:t>
      </w:r>
      <w:r w:rsidR="00BD1934" w:rsidRPr="00BD1934">
        <w:rPr>
          <w:rFonts w:ascii="Palatino Linotype" w:eastAsia="Calibri" w:hAnsi="Palatino Linotype" w:cs="Arial"/>
          <w:b/>
          <w:highlight w:val="black"/>
        </w:rPr>
        <w:t>------------------------------------------</w:t>
      </w:r>
      <w:r w:rsidR="00C263D3" w:rsidRPr="00A0724E">
        <w:rPr>
          <w:rFonts w:ascii="Palatino Linotype" w:eastAsia="Calibri" w:hAnsi="Palatino Linotype" w:cs="Arial"/>
          <w:b/>
        </w:rPr>
        <w:t>”</w:t>
      </w:r>
      <w:r w:rsidR="00C263D3" w:rsidRPr="00A0724E">
        <w:rPr>
          <w:rFonts w:ascii="Palatino Linotype" w:hAnsi="Palatino Linotype"/>
          <w:b/>
        </w:rPr>
        <w:t xml:space="preserve">, </w:t>
      </w:r>
      <w:r w:rsidR="00C263D3" w:rsidRPr="00A0724E">
        <w:rPr>
          <w:rFonts w:ascii="Palatino Linotype" w:hAnsi="Palatino Linotype" w:cs="Arial"/>
        </w:rPr>
        <w:t xml:space="preserve">en su calidad de </w:t>
      </w:r>
      <w:r w:rsidR="00C263D3" w:rsidRPr="00A0724E">
        <w:rPr>
          <w:rFonts w:ascii="Palatino Linotype" w:hAnsi="Palatino Linotype" w:cs="Arial"/>
          <w:b/>
        </w:rPr>
        <w:t>RECURRENTE</w:t>
      </w:r>
      <w:r w:rsidR="00C263D3" w:rsidRPr="00A0724E">
        <w:rPr>
          <w:rFonts w:ascii="Palatino Linotype" w:eastAsia="Times New Roman" w:hAnsi="Palatino Linotype" w:cs="Times New Roman"/>
        </w:rPr>
        <w:t>,</w:t>
      </w:r>
      <w:r w:rsidR="003122CE" w:rsidRPr="00A0724E">
        <w:rPr>
          <w:rFonts w:ascii="Palatino Linotype" w:eastAsia="Times New Roman" w:hAnsi="Palatino Linotype" w:cs="Arial"/>
        </w:rPr>
        <w:t xml:space="preserve"> en contra de la respuesta</w:t>
      </w:r>
      <w:r w:rsidRPr="00A0724E">
        <w:rPr>
          <w:rFonts w:ascii="Palatino Linotype" w:eastAsia="Times New Roman" w:hAnsi="Palatino Linotype" w:cs="Arial"/>
        </w:rPr>
        <w:t xml:space="preserve"> </w:t>
      </w:r>
      <w:r w:rsidR="00EC2D3F" w:rsidRPr="00A0724E">
        <w:rPr>
          <w:rFonts w:ascii="Palatino Linotype" w:eastAsia="Times New Roman" w:hAnsi="Palatino Linotype" w:cs="Arial"/>
        </w:rPr>
        <w:t xml:space="preserve">del </w:t>
      </w:r>
      <w:r w:rsidR="00C263D3" w:rsidRPr="00A0724E">
        <w:rPr>
          <w:rFonts w:ascii="Palatino Linotype" w:hAnsi="Palatino Linotype"/>
          <w:b/>
          <w:color w:val="000000" w:themeColor="text1"/>
        </w:rPr>
        <w:t>Organismo Descentralizado de Agua Potable Alcantarillado y Saneamiento de Valle de Chalco Solidaridad</w:t>
      </w:r>
      <w:r w:rsidR="00C263D3" w:rsidRPr="00A0724E">
        <w:rPr>
          <w:rFonts w:ascii="Palatino Linotype" w:eastAsia="Times New Roman" w:hAnsi="Palatino Linotype" w:cs="Times New Roman"/>
          <w:b/>
        </w:rPr>
        <w:t xml:space="preserve"> </w:t>
      </w:r>
      <w:r w:rsidR="003122CE" w:rsidRPr="00A0724E">
        <w:rPr>
          <w:rFonts w:ascii="Palatino Linotype" w:eastAsia="Times New Roman" w:hAnsi="Palatino Linotype" w:cs="Times New Roman"/>
        </w:rPr>
        <w:t>en lo sucesivo el</w:t>
      </w:r>
      <w:r w:rsidR="003122CE" w:rsidRPr="00A0724E">
        <w:rPr>
          <w:rFonts w:ascii="Palatino Linotype" w:eastAsia="Times New Roman" w:hAnsi="Palatino Linotype" w:cs="Times New Roman"/>
          <w:b/>
        </w:rPr>
        <w:t xml:space="preserve"> SUJETO OBLIGADO, </w:t>
      </w:r>
      <w:r w:rsidR="003122CE" w:rsidRPr="00A0724E">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42CCC8A" w14:textId="77777777" w:rsidR="00A0724E" w:rsidRPr="00A0724E" w:rsidRDefault="00A0724E" w:rsidP="00A0724E">
      <w:pPr>
        <w:pStyle w:val="Encabezado"/>
        <w:spacing w:line="360" w:lineRule="auto"/>
        <w:jc w:val="both"/>
        <w:rPr>
          <w:rFonts w:ascii="Palatino Linotype" w:eastAsia="Times New Roman" w:hAnsi="Palatino Linotype" w:cs="Times New Roman"/>
          <w:b/>
        </w:rPr>
      </w:pPr>
    </w:p>
    <w:p w14:paraId="02320B65" w14:textId="77777777" w:rsidR="00F34201" w:rsidRPr="00A0724E" w:rsidRDefault="00F34201" w:rsidP="00A0724E">
      <w:pPr>
        <w:pStyle w:val="Ttulo1"/>
        <w:tabs>
          <w:tab w:val="left" w:pos="567"/>
        </w:tabs>
        <w:spacing w:line="360" w:lineRule="auto"/>
        <w:jc w:val="center"/>
        <w:rPr>
          <w:b w:val="0"/>
          <w:color w:val="auto"/>
        </w:rPr>
      </w:pPr>
      <w:bookmarkStart w:id="2" w:name="_Toc473812222"/>
      <w:bookmarkStart w:id="3" w:name="_Toc495430765"/>
      <w:bookmarkStart w:id="4" w:name="_Toc10816115"/>
      <w:r w:rsidRPr="00A0724E">
        <w:rPr>
          <w:color w:val="auto"/>
        </w:rPr>
        <w:t>ANTECEDENTES</w:t>
      </w:r>
      <w:bookmarkEnd w:id="2"/>
      <w:bookmarkEnd w:id="3"/>
      <w:bookmarkEnd w:id="4"/>
    </w:p>
    <w:p w14:paraId="54EBC941" w14:textId="77777777" w:rsidR="00F34201" w:rsidRPr="00A0724E" w:rsidRDefault="00F34201" w:rsidP="00A0724E">
      <w:pPr>
        <w:tabs>
          <w:tab w:val="left" w:pos="567"/>
        </w:tabs>
        <w:spacing w:line="360" w:lineRule="auto"/>
        <w:rPr>
          <w:rFonts w:ascii="Palatino Linotype" w:hAnsi="Palatino Linotype"/>
          <w:lang w:val="es-MX" w:eastAsia="en-US"/>
        </w:rPr>
      </w:pPr>
    </w:p>
    <w:p w14:paraId="749498DB" w14:textId="36DF8249" w:rsidR="00F34201" w:rsidRPr="00A0724E" w:rsidRDefault="00F34201" w:rsidP="00A0724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0724E">
        <w:rPr>
          <w:rFonts w:ascii="Palatino Linotype" w:eastAsia="Calibri" w:hAnsi="Palatino Linotype" w:cs="Arial"/>
          <w:color w:val="000000" w:themeColor="text1"/>
          <w:lang w:val="es-ES"/>
        </w:rPr>
        <w:t xml:space="preserve">El día </w:t>
      </w:r>
      <w:r w:rsidR="000275D5" w:rsidRPr="00A0724E">
        <w:rPr>
          <w:rFonts w:ascii="Palatino Linotype" w:eastAsia="Calibri" w:hAnsi="Palatino Linotype" w:cs="Arial"/>
          <w:color w:val="000000" w:themeColor="text1"/>
          <w:lang w:val="es-ES"/>
        </w:rPr>
        <w:t xml:space="preserve">catorce </w:t>
      </w:r>
      <w:r w:rsidRPr="00A0724E">
        <w:rPr>
          <w:rFonts w:ascii="Palatino Linotype" w:eastAsia="Calibri" w:hAnsi="Palatino Linotype" w:cs="Arial"/>
          <w:color w:val="000000" w:themeColor="text1"/>
          <w:lang w:val="es-ES"/>
        </w:rPr>
        <w:t>(</w:t>
      </w:r>
      <w:r w:rsidR="000275D5" w:rsidRPr="00A0724E">
        <w:rPr>
          <w:rFonts w:ascii="Palatino Linotype" w:eastAsia="Calibri" w:hAnsi="Palatino Linotype" w:cs="Arial"/>
          <w:color w:val="000000" w:themeColor="text1"/>
          <w:lang w:val="es-ES"/>
        </w:rPr>
        <w:t>14</w:t>
      </w:r>
      <w:r w:rsidRPr="00A0724E">
        <w:rPr>
          <w:rFonts w:ascii="Palatino Linotype" w:eastAsia="Calibri" w:hAnsi="Palatino Linotype" w:cs="Arial"/>
          <w:color w:val="000000" w:themeColor="text1"/>
          <w:lang w:val="es-ES"/>
        </w:rPr>
        <w:t xml:space="preserve">) de </w:t>
      </w:r>
      <w:r w:rsidR="000275D5" w:rsidRPr="00A0724E">
        <w:rPr>
          <w:rFonts w:ascii="Palatino Linotype" w:eastAsia="Calibri" w:hAnsi="Palatino Linotype" w:cs="Arial"/>
          <w:color w:val="000000" w:themeColor="text1"/>
          <w:lang w:val="es-ES"/>
        </w:rPr>
        <w:t xml:space="preserve">marzo </w:t>
      </w:r>
      <w:r w:rsidRPr="00A0724E">
        <w:rPr>
          <w:rFonts w:ascii="Palatino Linotype" w:eastAsia="Calibri" w:hAnsi="Palatino Linotype" w:cs="Arial"/>
          <w:color w:val="000000" w:themeColor="text1"/>
          <w:lang w:val="es-ES"/>
        </w:rPr>
        <w:t xml:space="preserve">de dos mil </w:t>
      </w:r>
      <w:r w:rsidR="00F523D6" w:rsidRPr="00A0724E">
        <w:rPr>
          <w:rFonts w:ascii="Palatino Linotype" w:eastAsia="Calibri" w:hAnsi="Palatino Linotype" w:cs="Arial"/>
          <w:color w:val="000000" w:themeColor="text1"/>
          <w:lang w:val="es-ES"/>
        </w:rPr>
        <w:t>diecinueve</w:t>
      </w:r>
      <w:r w:rsidRPr="00A0724E">
        <w:rPr>
          <w:rFonts w:ascii="Palatino Linotype" w:eastAsia="Calibri" w:hAnsi="Palatino Linotype" w:cs="Arial"/>
          <w:color w:val="000000" w:themeColor="text1"/>
          <w:lang w:val="es-ES"/>
        </w:rPr>
        <w:t>,</w:t>
      </w:r>
      <w:r w:rsidRPr="00A0724E">
        <w:rPr>
          <w:rFonts w:ascii="Palatino Linotype" w:eastAsia="Calibri" w:hAnsi="Palatino Linotype" w:cs="Times New Roman"/>
          <w:color w:val="000000" w:themeColor="text1"/>
          <w:lang w:val="es-ES"/>
        </w:rPr>
        <w:t xml:space="preserve"> </w:t>
      </w:r>
      <w:r w:rsidR="00F523D6" w:rsidRPr="00A0724E">
        <w:rPr>
          <w:rFonts w:ascii="Palatino Linotype" w:eastAsia="Calibri" w:hAnsi="Palatino Linotype" w:cs="Arial"/>
          <w:color w:val="000000" w:themeColor="text1"/>
          <w:lang w:val="es-ES"/>
        </w:rPr>
        <w:t>se</w:t>
      </w:r>
      <w:r w:rsidR="002F768F" w:rsidRPr="00A0724E">
        <w:rPr>
          <w:rFonts w:ascii="Palatino Linotype" w:eastAsia="Calibri" w:hAnsi="Palatino Linotype" w:cs="Arial"/>
          <w:b/>
          <w:color w:val="000000" w:themeColor="text1"/>
          <w:lang w:val="es-ES"/>
        </w:rPr>
        <w:t xml:space="preserve"> </w:t>
      </w:r>
      <w:r w:rsidRPr="00A0724E">
        <w:rPr>
          <w:rFonts w:ascii="Palatino Linotype" w:hAnsi="Palatino Linotype"/>
          <w:color w:val="000000" w:themeColor="text1"/>
        </w:rPr>
        <w:t>presentó</w:t>
      </w:r>
      <w:r w:rsidRPr="00A0724E">
        <w:rPr>
          <w:rFonts w:ascii="Palatino Linotype" w:hAnsi="Palatino Linotype"/>
          <w:b/>
          <w:color w:val="000000" w:themeColor="text1"/>
        </w:rPr>
        <w:t xml:space="preserve"> </w:t>
      </w:r>
      <w:r w:rsidRPr="00A0724E">
        <w:rPr>
          <w:rFonts w:ascii="Palatino Linotype" w:eastAsia="Calibri" w:hAnsi="Palatino Linotype" w:cs="Arial"/>
          <w:color w:val="000000" w:themeColor="text1"/>
        </w:rPr>
        <w:t xml:space="preserve">vía </w:t>
      </w:r>
      <w:r w:rsidRPr="00A0724E">
        <w:rPr>
          <w:rFonts w:ascii="Palatino Linotype" w:eastAsia="Calibri" w:hAnsi="Palatino Linotype" w:cs="Arial"/>
          <w:color w:val="000000" w:themeColor="text1"/>
          <w:lang w:val="es-ES"/>
        </w:rPr>
        <w:t xml:space="preserve">Sistema de Acceso a la Información Mexiquense </w:t>
      </w:r>
      <w:r w:rsidRPr="00A0724E">
        <w:rPr>
          <w:rFonts w:ascii="Palatino Linotype" w:eastAsia="Calibri" w:hAnsi="Palatino Linotype" w:cs="Arial"/>
          <w:b/>
          <w:color w:val="000000" w:themeColor="text1"/>
          <w:lang w:val="es-ES"/>
        </w:rPr>
        <w:t>(SAIMEX)</w:t>
      </w:r>
      <w:r w:rsidRPr="00A0724E">
        <w:rPr>
          <w:rFonts w:ascii="Palatino Linotype" w:eastAsia="Calibri" w:hAnsi="Palatino Linotype" w:cs="Arial"/>
          <w:color w:val="000000" w:themeColor="text1"/>
          <w:lang w:val="es-ES"/>
        </w:rPr>
        <w:t>, la solicitud de información p</w:t>
      </w:r>
      <w:r w:rsidR="00924CEA" w:rsidRPr="00A0724E">
        <w:rPr>
          <w:rFonts w:ascii="Palatino Linotype" w:eastAsia="Calibri" w:hAnsi="Palatino Linotype" w:cs="Arial"/>
          <w:color w:val="000000" w:themeColor="text1"/>
          <w:lang w:val="es-ES"/>
        </w:rPr>
        <w:t>ública registrada con el número</w:t>
      </w:r>
      <w:r w:rsidR="00365B5B" w:rsidRPr="00A0724E">
        <w:rPr>
          <w:rFonts w:ascii="Palatino Linotype" w:eastAsia="Calibri" w:hAnsi="Palatino Linotype" w:cs="Arial"/>
          <w:color w:val="000000" w:themeColor="text1"/>
          <w:lang w:val="es-ES"/>
        </w:rPr>
        <w:t xml:space="preserve"> </w:t>
      </w:r>
      <w:r w:rsidR="000275D5" w:rsidRPr="00A0724E">
        <w:rPr>
          <w:rFonts w:ascii="Palatino Linotype" w:eastAsia="Calibri" w:hAnsi="Palatino Linotype" w:cs="Arial"/>
          <w:b/>
          <w:color w:val="000000" w:themeColor="text1"/>
          <w:lang w:val="es-ES"/>
        </w:rPr>
        <w:t>00024/OASVACHASO/IP/2019</w:t>
      </w:r>
      <w:r w:rsidRPr="00A0724E">
        <w:rPr>
          <w:rFonts w:ascii="Palatino Linotype" w:hAnsi="Palatino Linotype"/>
          <w:b/>
          <w:bCs/>
          <w:color w:val="000000" w:themeColor="text1"/>
        </w:rPr>
        <w:t>,</w:t>
      </w:r>
      <w:r w:rsidRPr="00A0724E">
        <w:rPr>
          <w:rFonts w:ascii="Palatino Linotype" w:eastAsia="Calibri" w:hAnsi="Palatino Linotype" w:cs="Arial"/>
          <w:color w:val="000000" w:themeColor="text1"/>
          <w:lang w:val="es-ES"/>
        </w:rPr>
        <w:t xml:space="preserve"> mediante la cual </w:t>
      </w:r>
      <w:r w:rsidR="00097D8A" w:rsidRPr="00A0724E">
        <w:rPr>
          <w:rFonts w:ascii="Palatino Linotype" w:eastAsia="Calibri" w:hAnsi="Palatino Linotype" w:cs="Arial"/>
          <w:color w:val="000000" w:themeColor="text1"/>
          <w:lang w:val="es-ES"/>
        </w:rPr>
        <w:t xml:space="preserve">se </w:t>
      </w:r>
      <w:r w:rsidR="00924CEA" w:rsidRPr="00A0724E">
        <w:rPr>
          <w:rFonts w:ascii="Palatino Linotype" w:eastAsia="Calibri" w:hAnsi="Palatino Linotype" w:cs="Arial"/>
          <w:color w:val="000000" w:themeColor="text1"/>
          <w:lang w:val="es-ES"/>
        </w:rPr>
        <w:t>requirió</w:t>
      </w:r>
      <w:r w:rsidRPr="00A0724E">
        <w:rPr>
          <w:rFonts w:ascii="Palatino Linotype" w:eastAsia="Calibri" w:hAnsi="Palatino Linotype" w:cs="Arial"/>
          <w:color w:val="000000" w:themeColor="text1"/>
          <w:lang w:val="es-ES"/>
        </w:rPr>
        <w:t>:</w:t>
      </w:r>
    </w:p>
    <w:p w14:paraId="2A83CEE8" w14:textId="77777777" w:rsidR="004233F8" w:rsidRPr="00A0724E" w:rsidRDefault="004233F8" w:rsidP="00A072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7C304481" w:rsidR="00800647" w:rsidRPr="00A0724E" w:rsidRDefault="00252C4D" w:rsidP="00A0724E">
      <w:pPr>
        <w:spacing w:line="360" w:lineRule="auto"/>
        <w:ind w:left="567" w:right="567"/>
        <w:jc w:val="both"/>
        <w:rPr>
          <w:rFonts w:ascii="Palatino Linotype" w:hAnsi="Palatino Linotype"/>
          <w:i/>
          <w:color w:val="000000" w:themeColor="text1"/>
          <w:sz w:val="22"/>
          <w:szCs w:val="22"/>
        </w:rPr>
      </w:pPr>
      <w:r w:rsidRPr="00A0724E">
        <w:rPr>
          <w:rFonts w:ascii="Palatino Linotype" w:hAnsi="Palatino Linotype"/>
          <w:i/>
          <w:color w:val="000000" w:themeColor="text1"/>
          <w:sz w:val="22"/>
          <w:szCs w:val="22"/>
        </w:rPr>
        <w:t>“</w:t>
      </w:r>
      <w:r w:rsidR="000275D5" w:rsidRPr="00A0724E">
        <w:rPr>
          <w:rFonts w:ascii="Palatino Linotype" w:hAnsi="Palatino Linotype"/>
          <w:i/>
          <w:color w:val="000000" w:themeColor="text1"/>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w:t>
      </w:r>
      <w:proofErr w:type="spellStart"/>
      <w:r w:rsidR="000275D5" w:rsidRPr="00A0724E">
        <w:rPr>
          <w:rFonts w:ascii="Palatino Linotype" w:hAnsi="Palatino Linotype"/>
          <w:i/>
          <w:color w:val="000000" w:themeColor="text1"/>
          <w:sz w:val="22"/>
          <w:szCs w:val="22"/>
        </w:rPr>
        <w:t>Odapas</w:t>
      </w:r>
      <w:proofErr w:type="spellEnd"/>
      <w:r w:rsidR="000275D5" w:rsidRPr="00A0724E">
        <w:rPr>
          <w:rFonts w:ascii="Palatino Linotype" w:hAnsi="Palatino Linotype"/>
          <w:i/>
          <w:color w:val="000000" w:themeColor="text1"/>
          <w:sz w:val="22"/>
          <w:szCs w:val="22"/>
        </w:rPr>
        <w:t xml:space="preserve"> de Valle de Chalco Solidaridad correspondientes a la primera quincena de marzo de 2019, del personal de nómina (confianza y sindicalizados), por honorarios y lista de raya. Agradecemos su pronta respuesta.</w:t>
      </w:r>
      <w:r w:rsidR="00AF31A6" w:rsidRPr="00A0724E">
        <w:rPr>
          <w:rFonts w:ascii="Palatino Linotype" w:hAnsi="Palatino Linotype"/>
          <w:i/>
          <w:color w:val="000000" w:themeColor="text1"/>
          <w:sz w:val="22"/>
          <w:szCs w:val="22"/>
        </w:rPr>
        <w:t>”</w:t>
      </w:r>
      <w:r w:rsidR="00F34201" w:rsidRPr="00A0724E">
        <w:rPr>
          <w:rFonts w:ascii="Palatino Linotype" w:hAnsi="Palatino Linotype"/>
          <w:i/>
          <w:color w:val="000000" w:themeColor="text1"/>
          <w:sz w:val="22"/>
          <w:szCs w:val="22"/>
        </w:rPr>
        <w:t xml:space="preserve"> (Sic)</w:t>
      </w:r>
    </w:p>
    <w:p w14:paraId="734CA5E4" w14:textId="77777777" w:rsidR="00916840" w:rsidRPr="00A0724E" w:rsidRDefault="00916840" w:rsidP="00A0724E">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085851FE" w14:textId="77777777" w:rsidR="00824AF6" w:rsidRPr="00A0724E" w:rsidRDefault="00824AF6" w:rsidP="00A0724E">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A0724E">
        <w:rPr>
          <w:rFonts w:ascii="Palatino Linotype" w:hAnsi="Palatino Linotype" w:cs="Arial"/>
          <w:color w:val="000000" w:themeColor="text1"/>
        </w:rPr>
        <w:t xml:space="preserve">Se hace constar que </w:t>
      </w:r>
      <w:r w:rsidRPr="00A0724E">
        <w:rPr>
          <w:rFonts w:ascii="Palatino Linotype" w:eastAsia="Times New Roman" w:hAnsi="Palatino Linotype" w:cs="Arial"/>
          <w:color w:val="000000" w:themeColor="text1"/>
          <w:lang w:val="es-ES"/>
        </w:rPr>
        <w:t>se señaló como modalidad de entrega de la información</w:t>
      </w:r>
      <w:r w:rsidRPr="00A0724E">
        <w:rPr>
          <w:rFonts w:ascii="Palatino Linotype" w:eastAsia="Times New Roman" w:hAnsi="Palatino Linotype" w:cs="Arial"/>
          <w:b/>
          <w:color w:val="000000" w:themeColor="text1"/>
          <w:lang w:val="es-ES"/>
        </w:rPr>
        <w:t>:</w:t>
      </w:r>
      <w:r w:rsidRPr="00A0724E">
        <w:rPr>
          <w:rFonts w:ascii="Palatino Linotype" w:eastAsia="Times New Roman" w:hAnsi="Palatino Linotype" w:cs="Arial"/>
          <w:color w:val="000000" w:themeColor="text1"/>
          <w:lang w:val="es-ES"/>
        </w:rPr>
        <w:t xml:space="preserve"> a través </w:t>
      </w:r>
      <w:r w:rsidRPr="00A0724E">
        <w:rPr>
          <w:rFonts w:ascii="Palatino Linotype" w:hAnsi="Palatino Linotype"/>
          <w:color w:val="000000" w:themeColor="text1"/>
        </w:rPr>
        <w:t xml:space="preserve">del </w:t>
      </w:r>
      <w:r w:rsidRPr="00A0724E">
        <w:rPr>
          <w:rFonts w:ascii="Palatino Linotype" w:hAnsi="Palatino Linotype"/>
          <w:color w:val="000000" w:themeColor="text1"/>
          <w:shd w:val="clear" w:color="auto" w:fill="FFFFFF"/>
        </w:rPr>
        <w:t xml:space="preserve">Sistema de Acceso a la Información Mexiquense </w:t>
      </w:r>
      <w:r w:rsidRPr="00A0724E">
        <w:rPr>
          <w:rFonts w:ascii="Palatino Linotype" w:hAnsi="Palatino Linotype"/>
          <w:b/>
          <w:bCs/>
          <w:color w:val="000000" w:themeColor="text1"/>
          <w:shd w:val="clear" w:color="auto" w:fill="FFFFFF"/>
        </w:rPr>
        <w:t>(SAIMEX).</w:t>
      </w:r>
    </w:p>
    <w:p w14:paraId="34C0047D" w14:textId="77777777" w:rsidR="00812549" w:rsidRPr="00A0724E" w:rsidRDefault="00812549" w:rsidP="00A0724E">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E17A1B5" w14:textId="589574A5" w:rsidR="00ED150A" w:rsidRPr="00A0724E" w:rsidRDefault="00770B33" w:rsidP="00A0724E">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A0724E">
        <w:rPr>
          <w:rFonts w:ascii="Palatino Linotype" w:eastAsia="Calibri" w:hAnsi="Palatino Linotype" w:cs="Arial"/>
          <w:color w:val="000000" w:themeColor="text1"/>
          <w:lang w:val="es-AR"/>
        </w:rPr>
        <w:t xml:space="preserve">El </w:t>
      </w:r>
      <w:r w:rsidR="008C3000" w:rsidRPr="00A0724E">
        <w:rPr>
          <w:rFonts w:ascii="Palatino Linotype" w:eastAsia="Calibri" w:hAnsi="Palatino Linotype" w:cs="Arial"/>
          <w:color w:val="000000" w:themeColor="text1"/>
          <w:lang w:val="es-AR"/>
        </w:rPr>
        <w:t>veinti</w:t>
      </w:r>
      <w:r w:rsidR="000275D5" w:rsidRPr="00A0724E">
        <w:rPr>
          <w:rFonts w:ascii="Palatino Linotype" w:eastAsia="Calibri" w:hAnsi="Palatino Linotype" w:cs="Arial"/>
          <w:color w:val="000000" w:themeColor="text1"/>
          <w:lang w:val="es-AR"/>
        </w:rPr>
        <w:t xml:space="preserve">nueve </w:t>
      </w:r>
      <w:r w:rsidR="00ED150A" w:rsidRPr="00A0724E">
        <w:rPr>
          <w:rFonts w:ascii="Palatino Linotype" w:eastAsia="Calibri" w:hAnsi="Palatino Linotype" w:cs="Arial"/>
          <w:color w:val="000000" w:themeColor="text1"/>
          <w:lang w:val="es-AR"/>
        </w:rPr>
        <w:t>(</w:t>
      </w:r>
      <w:r w:rsidR="008C3000" w:rsidRPr="00A0724E">
        <w:rPr>
          <w:rFonts w:ascii="Palatino Linotype" w:eastAsia="Calibri" w:hAnsi="Palatino Linotype" w:cs="Arial"/>
          <w:color w:val="000000" w:themeColor="text1"/>
          <w:lang w:val="es-AR"/>
        </w:rPr>
        <w:t>2</w:t>
      </w:r>
      <w:r w:rsidR="000275D5" w:rsidRPr="00A0724E">
        <w:rPr>
          <w:rFonts w:ascii="Palatino Linotype" w:eastAsia="Calibri" w:hAnsi="Palatino Linotype" w:cs="Arial"/>
          <w:color w:val="000000" w:themeColor="text1"/>
          <w:lang w:val="es-AR"/>
        </w:rPr>
        <w:t>9</w:t>
      </w:r>
      <w:r w:rsidR="00ED150A" w:rsidRPr="00A0724E">
        <w:rPr>
          <w:rFonts w:ascii="Palatino Linotype" w:eastAsia="Calibri" w:hAnsi="Palatino Linotype" w:cs="Arial"/>
          <w:color w:val="000000" w:themeColor="text1"/>
          <w:lang w:val="es-AR"/>
        </w:rPr>
        <w:t xml:space="preserve">) de </w:t>
      </w:r>
      <w:r w:rsidR="000275D5" w:rsidRPr="00A0724E">
        <w:rPr>
          <w:rFonts w:ascii="Palatino Linotype" w:eastAsia="Calibri" w:hAnsi="Palatino Linotype" w:cs="Arial"/>
          <w:color w:val="000000" w:themeColor="text1"/>
          <w:lang w:val="es-AR"/>
        </w:rPr>
        <w:t xml:space="preserve">marzo </w:t>
      </w:r>
      <w:r w:rsidR="00ED150A" w:rsidRPr="00A0724E">
        <w:rPr>
          <w:rFonts w:ascii="Palatino Linotype" w:eastAsia="Calibri" w:hAnsi="Palatino Linotype" w:cs="Arial"/>
          <w:color w:val="000000" w:themeColor="text1"/>
          <w:lang w:val="es-AR"/>
        </w:rPr>
        <w:t xml:space="preserve">de dos mil diecinueve el </w:t>
      </w:r>
      <w:r w:rsidRPr="00A0724E">
        <w:rPr>
          <w:rFonts w:ascii="Palatino Linotype" w:eastAsia="Times New Roman" w:hAnsi="Palatino Linotype" w:cs="Arial"/>
          <w:b/>
          <w:color w:val="000000" w:themeColor="text1"/>
          <w:lang w:val="es-ES"/>
        </w:rPr>
        <w:t xml:space="preserve">SUJETO OBLIGADO </w:t>
      </w:r>
      <w:r w:rsidR="00ED150A" w:rsidRPr="00A0724E">
        <w:rPr>
          <w:rFonts w:ascii="Palatino Linotype" w:eastAsia="Times New Roman" w:hAnsi="Palatino Linotype" w:cs="Arial"/>
          <w:color w:val="000000" w:themeColor="text1"/>
          <w:lang w:val="es-ES"/>
        </w:rPr>
        <w:t>emitió la respuesta siguiente:</w:t>
      </w:r>
    </w:p>
    <w:p w14:paraId="589C3BCE" w14:textId="77777777" w:rsidR="00ED150A" w:rsidRPr="00A0724E" w:rsidRDefault="00ED150A" w:rsidP="00A0724E">
      <w:pPr>
        <w:pStyle w:val="Prrafodelista"/>
        <w:spacing w:line="360" w:lineRule="auto"/>
        <w:rPr>
          <w:rFonts w:ascii="Palatino Linotype" w:eastAsia="Times New Roman" w:hAnsi="Palatino Linotype" w:cs="Arial"/>
          <w:color w:val="000000" w:themeColor="text1"/>
          <w:lang w:val="es-ES"/>
        </w:rPr>
      </w:pPr>
    </w:p>
    <w:p w14:paraId="2D12AFEB" w14:textId="77777777" w:rsidR="000275D5" w:rsidRPr="00A0724E" w:rsidRDefault="00ED150A" w:rsidP="00A0724E">
      <w:pPr>
        <w:spacing w:line="360" w:lineRule="auto"/>
        <w:ind w:left="567" w:right="567"/>
        <w:jc w:val="both"/>
        <w:rPr>
          <w:rFonts w:ascii="Palatino Linotype" w:hAnsi="Palatino Linotype"/>
          <w:i/>
          <w:color w:val="000000" w:themeColor="text1"/>
          <w:sz w:val="22"/>
          <w:szCs w:val="22"/>
        </w:rPr>
      </w:pPr>
      <w:r w:rsidRPr="00A0724E">
        <w:rPr>
          <w:rFonts w:ascii="Palatino Linotype" w:hAnsi="Palatino Linotype"/>
          <w:i/>
          <w:color w:val="000000" w:themeColor="text1"/>
          <w:sz w:val="22"/>
          <w:szCs w:val="22"/>
        </w:rPr>
        <w:t>“</w:t>
      </w:r>
      <w:r w:rsidR="000275D5" w:rsidRPr="00A0724E">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45BC31" w14:textId="77777777" w:rsidR="000275D5" w:rsidRPr="00A0724E" w:rsidRDefault="000275D5" w:rsidP="00A0724E">
      <w:pPr>
        <w:spacing w:line="360" w:lineRule="auto"/>
        <w:ind w:left="567" w:right="567"/>
        <w:jc w:val="both"/>
        <w:rPr>
          <w:rFonts w:ascii="Palatino Linotype" w:hAnsi="Palatino Linotype"/>
          <w:i/>
          <w:color w:val="000000" w:themeColor="text1"/>
          <w:sz w:val="22"/>
          <w:szCs w:val="22"/>
        </w:rPr>
      </w:pPr>
    </w:p>
    <w:p w14:paraId="35C93D2E" w14:textId="77777777" w:rsidR="000275D5" w:rsidRPr="00A0724E" w:rsidRDefault="000275D5" w:rsidP="00A0724E">
      <w:pPr>
        <w:spacing w:line="360" w:lineRule="auto"/>
        <w:ind w:left="567" w:right="567"/>
        <w:jc w:val="both"/>
        <w:rPr>
          <w:rFonts w:ascii="Palatino Linotype" w:hAnsi="Palatino Linotype"/>
          <w:i/>
          <w:color w:val="000000" w:themeColor="text1"/>
          <w:sz w:val="22"/>
          <w:szCs w:val="22"/>
        </w:rPr>
      </w:pPr>
      <w:r w:rsidRPr="00A0724E">
        <w:rPr>
          <w:rFonts w:ascii="Palatino Linotype" w:hAnsi="Palatino Linotype"/>
          <w:i/>
          <w:color w:val="000000" w:themeColor="text1"/>
          <w:sz w:val="22"/>
          <w:szCs w:val="22"/>
        </w:rPr>
        <w:t>Sirva este medio para enviar un cordial saludo y al mismo en respuesta a la solicitud de información número 00024/OASVACHASO/IP/2019, y con fundamento en lo dispuesto por el artículo 53 Fracción II, V y VI de la Ley de Transparencia y Acceso a la Información Pública del Estado de México y Municipios, adjunto al presente lo siguiente:</w:t>
      </w:r>
    </w:p>
    <w:p w14:paraId="2E722A92" w14:textId="77777777" w:rsidR="000275D5" w:rsidRPr="00A0724E" w:rsidRDefault="000275D5" w:rsidP="00A0724E">
      <w:pPr>
        <w:spacing w:line="360" w:lineRule="auto"/>
        <w:ind w:left="567" w:right="567"/>
        <w:jc w:val="both"/>
        <w:rPr>
          <w:rFonts w:ascii="Palatino Linotype" w:hAnsi="Palatino Linotype"/>
          <w:i/>
          <w:color w:val="000000" w:themeColor="text1"/>
          <w:sz w:val="22"/>
          <w:szCs w:val="22"/>
        </w:rPr>
      </w:pPr>
    </w:p>
    <w:p w14:paraId="3244357C" w14:textId="77777777" w:rsidR="000275D5" w:rsidRPr="00A0724E" w:rsidRDefault="000275D5" w:rsidP="00A0724E">
      <w:pPr>
        <w:spacing w:line="360" w:lineRule="auto"/>
        <w:ind w:left="567" w:right="567"/>
        <w:jc w:val="both"/>
        <w:rPr>
          <w:rFonts w:ascii="Palatino Linotype" w:hAnsi="Palatino Linotype"/>
          <w:i/>
          <w:color w:val="000000" w:themeColor="text1"/>
          <w:sz w:val="22"/>
          <w:szCs w:val="22"/>
        </w:rPr>
      </w:pPr>
      <w:r w:rsidRPr="00A0724E">
        <w:rPr>
          <w:rFonts w:ascii="Palatino Linotype" w:hAnsi="Palatino Linotype"/>
          <w:i/>
          <w:color w:val="000000" w:themeColor="text1"/>
          <w:sz w:val="22"/>
          <w:szCs w:val="22"/>
        </w:rPr>
        <w:t>*LOS RECIBOS DE PAGO DE TODOS LOS SERVIDORES PUBLICOS DEL ODAPAS DE VALLE DE CHALCO SOLIDARIDAD CORRESPONDIENTES A LA PRIMERA QUINCENA DE MARZO DE 2019, DEL PERSONAL DE NOMINA, (CONFIANZA Y SINDICALIZADOS), POR HONORARIOS Y LISTA DE RAYA</w:t>
      </w:r>
    </w:p>
    <w:p w14:paraId="7B800172" w14:textId="77777777" w:rsidR="000275D5" w:rsidRPr="00A0724E" w:rsidRDefault="000275D5" w:rsidP="00A0724E">
      <w:pPr>
        <w:spacing w:line="360" w:lineRule="auto"/>
        <w:ind w:left="567" w:right="567"/>
        <w:jc w:val="both"/>
        <w:rPr>
          <w:rFonts w:ascii="Palatino Linotype" w:hAnsi="Palatino Linotype"/>
          <w:i/>
          <w:color w:val="000000" w:themeColor="text1"/>
          <w:sz w:val="22"/>
          <w:szCs w:val="22"/>
        </w:rPr>
      </w:pPr>
    </w:p>
    <w:p w14:paraId="2481DCBB" w14:textId="77777777" w:rsidR="000275D5" w:rsidRPr="00A0724E" w:rsidRDefault="000275D5" w:rsidP="00A0724E">
      <w:pPr>
        <w:spacing w:line="360" w:lineRule="auto"/>
        <w:ind w:left="567" w:right="567"/>
        <w:jc w:val="both"/>
        <w:rPr>
          <w:rFonts w:ascii="Palatino Linotype" w:hAnsi="Palatino Linotype"/>
          <w:i/>
          <w:color w:val="000000" w:themeColor="text1"/>
          <w:sz w:val="22"/>
          <w:szCs w:val="22"/>
        </w:rPr>
      </w:pPr>
      <w:r w:rsidRPr="00A0724E">
        <w:rPr>
          <w:rFonts w:ascii="Palatino Linotype" w:hAnsi="Palatino Linotype"/>
          <w:i/>
          <w:color w:val="000000" w:themeColor="text1"/>
          <w:sz w:val="22"/>
          <w:szCs w:val="22"/>
        </w:rPr>
        <w:t>No omito manifestar que se hace entrega de la versión pública de la documentación solicitada, de conformidad a lo establecido en los artículos 106 Fracción III y 116 de la Ley General de Transparencia y Acceso a la Información Pública, y en los artículos 52 y 143 Fracción I de la Ley de Transparencia y Acceso a la Información Pública del Estado de México y Municipios; aprobado mediante acuerdos ACT/ODAS/ORD3/COMT/002/2019 de la Tercera Sesión Ordinaria del Comité de Transparencia de este Organismo Descentralizado.</w:t>
      </w:r>
    </w:p>
    <w:p w14:paraId="36B045EA" w14:textId="77777777" w:rsidR="000275D5" w:rsidRPr="00A0724E" w:rsidRDefault="000275D5" w:rsidP="00A0724E">
      <w:pPr>
        <w:spacing w:line="360" w:lineRule="auto"/>
        <w:ind w:left="567" w:right="567"/>
        <w:jc w:val="both"/>
        <w:rPr>
          <w:rFonts w:ascii="Palatino Linotype" w:hAnsi="Palatino Linotype"/>
          <w:i/>
          <w:color w:val="000000" w:themeColor="text1"/>
          <w:sz w:val="22"/>
          <w:szCs w:val="22"/>
        </w:rPr>
      </w:pPr>
    </w:p>
    <w:p w14:paraId="251057DF" w14:textId="77777777" w:rsidR="000275D5" w:rsidRPr="00A0724E" w:rsidRDefault="000275D5" w:rsidP="00A0724E">
      <w:pPr>
        <w:spacing w:line="360" w:lineRule="auto"/>
        <w:ind w:left="567" w:right="567"/>
        <w:jc w:val="both"/>
        <w:rPr>
          <w:rFonts w:ascii="Palatino Linotype" w:hAnsi="Palatino Linotype"/>
          <w:i/>
          <w:color w:val="000000" w:themeColor="text1"/>
          <w:sz w:val="22"/>
          <w:szCs w:val="22"/>
        </w:rPr>
      </w:pPr>
      <w:r w:rsidRPr="00A0724E">
        <w:rPr>
          <w:rFonts w:ascii="Palatino Linotype" w:hAnsi="Palatino Linotype"/>
          <w:i/>
          <w:color w:val="000000" w:themeColor="text1"/>
          <w:sz w:val="22"/>
          <w:szCs w:val="22"/>
        </w:rPr>
        <w:t>Se Anexa Acta de la Tercera Sesión Ordinaria del Comité de Transparencia.</w:t>
      </w:r>
    </w:p>
    <w:p w14:paraId="67C8320B" w14:textId="77777777" w:rsidR="000275D5" w:rsidRPr="00A0724E" w:rsidRDefault="000275D5" w:rsidP="00A0724E">
      <w:pPr>
        <w:spacing w:line="360" w:lineRule="auto"/>
        <w:ind w:left="567" w:right="567"/>
        <w:jc w:val="both"/>
        <w:rPr>
          <w:rFonts w:ascii="Palatino Linotype" w:hAnsi="Palatino Linotype"/>
          <w:i/>
          <w:color w:val="000000" w:themeColor="text1"/>
          <w:sz w:val="22"/>
          <w:szCs w:val="22"/>
        </w:rPr>
      </w:pPr>
    </w:p>
    <w:p w14:paraId="17D69669" w14:textId="7F07C2C6" w:rsidR="008609B2" w:rsidRPr="00A0724E" w:rsidRDefault="000275D5" w:rsidP="00A0724E">
      <w:pPr>
        <w:spacing w:line="360" w:lineRule="auto"/>
        <w:ind w:left="567" w:right="567"/>
        <w:jc w:val="both"/>
        <w:rPr>
          <w:rFonts w:ascii="Palatino Linotype" w:hAnsi="Palatino Linotype"/>
          <w:i/>
          <w:color w:val="000000" w:themeColor="text1"/>
          <w:sz w:val="22"/>
          <w:szCs w:val="22"/>
        </w:rPr>
      </w:pPr>
      <w:r w:rsidRPr="00A0724E">
        <w:rPr>
          <w:rFonts w:ascii="Palatino Linotype" w:hAnsi="Palatino Linotype"/>
          <w:i/>
          <w:color w:val="000000" w:themeColor="text1"/>
          <w:sz w:val="22"/>
          <w:szCs w:val="22"/>
        </w:rPr>
        <w:t>Sin más por el momento, quedo de Usted.</w:t>
      </w:r>
      <w:r w:rsidR="00ED150A" w:rsidRPr="00A0724E">
        <w:rPr>
          <w:rFonts w:ascii="Palatino Linotype" w:hAnsi="Palatino Linotype"/>
          <w:i/>
          <w:color w:val="000000" w:themeColor="text1"/>
          <w:sz w:val="22"/>
          <w:szCs w:val="22"/>
        </w:rPr>
        <w:t>” (Sic)</w:t>
      </w:r>
    </w:p>
    <w:p w14:paraId="0634C39D" w14:textId="77777777" w:rsidR="000275D5" w:rsidRPr="00A0724E" w:rsidRDefault="000275D5" w:rsidP="00A0724E">
      <w:pPr>
        <w:pStyle w:val="Prrafodelista"/>
        <w:tabs>
          <w:tab w:val="left" w:pos="567"/>
        </w:tabs>
        <w:spacing w:line="360" w:lineRule="auto"/>
        <w:ind w:left="0"/>
        <w:jc w:val="both"/>
        <w:rPr>
          <w:rFonts w:ascii="Palatino Linotype" w:hAnsi="Palatino Linotype"/>
          <w:color w:val="000000" w:themeColor="text1"/>
        </w:rPr>
      </w:pPr>
    </w:p>
    <w:p w14:paraId="2740E5A1" w14:textId="6F77F57C" w:rsidR="004233F8" w:rsidRPr="00A0724E" w:rsidRDefault="004233F8" w:rsidP="00A0724E">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A0724E">
        <w:rPr>
          <w:rFonts w:ascii="Palatino Linotype" w:hAnsi="Palatino Linotype" w:cs="Arial"/>
          <w:color w:val="000000" w:themeColor="text1"/>
        </w:rPr>
        <w:t xml:space="preserve">A su respuesta el </w:t>
      </w:r>
      <w:r w:rsidRPr="00A0724E">
        <w:rPr>
          <w:rFonts w:ascii="Palatino Linotype" w:hAnsi="Palatino Linotype" w:cs="Arial"/>
          <w:b/>
          <w:color w:val="000000" w:themeColor="text1"/>
        </w:rPr>
        <w:t>SUJETO OBLIGADO</w:t>
      </w:r>
      <w:r w:rsidRPr="00A0724E">
        <w:rPr>
          <w:rFonts w:ascii="Palatino Linotype" w:hAnsi="Palatino Linotype" w:cs="Arial"/>
          <w:color w:val="000000" w:themeColor="text1"/>
        </w:rPr>
        <w:t xml:space="preserve"> adjuntó los archivos electrónicos </w:t>
      </w:r>
      <w:r w:rsidR="006E3A37" w:rsidRPr="00A0724E">
        <w:rPr>
          <w:rFonts w:ascii="Palatino Linotype" w:hAnsi="Palatino Linotype" w:cs="Arial"/>
          <w:i/>
          <w:color w:val="000000" w:themeColor="text1"/>
        </w:rPr>
        <w:t>“</w:t>
      </w:r>
      <w:hyperlink r:id="rId8" w:tgtFrame="_blank" w:history="1">
        <w:r w:rsidR="006E3A37" w:rsidRPr="00A0724E">
          <w:rPr>
            <w:rStyle w:val="Hipervnculo"/>
            <w:rFonts w:ascii="Palatino Linotype" w:hAnsi="Palatino Linotype" w:cs="Arial"/>
            <w:b/>
            <w:bCs/>
            <w:i/>
            <w:color w:val="000000" w:themeColor="text1"/>
            <w:u w:val="none"/>
          </w:rPr>
          <w:t xml:space="preserve">00024_IP_2019 1ra </w:t>
        </w:r>
        <w:proofErr w:type="spellStart"/>
        <w:r w:rsidR="006E3A37" w:rsidRPr="00A0724E">
          <w:rPr>
            <w:rStyle w:val="Hipervnculo"/>
            <w:rFonts w:ascii="Palatino Linotype" w:hAnsi="Palatino Linotype" w:cs="Arial"/>
            <w:b/>
            <w:bCs/>
            <w:i/>
            <w:color w:val="000000" w:themeColor="text1"/>
            <w:u w:val="none"/>
          </w:rPr>
          <w:t>Qna</w:t>
        </w:r>
        <w:proofErr w:type="spellEnd"/>
        <w:r w:rsidR="006E3A37" w:rsidRPr="00A0724E">
          <w:rPr>
            <w:rStyle w:val="Hipervnculo"/>
            <w:rFonts w:ascii="Palatino Linotype" w:hAnsi="Palatino Linotype" w:cs="Arial"/>
            <w:b/>
            <w:bCs/>
            <w:i/>
            <w:color w:val="000000" w:themeColor="text1"/>
            <w:u w:val="none"/>
          </w:rPr>
          <w:t xml:space="preserve"> Marzo 2019.pdf</w:t>
        </w:r>
      </w:hyperlink>
      <w:r w:rsidR="006E3A37" w:rsidRPr="00A0724E">
        <w:rPr>
          <w:rFonts w:ascii="Palatino Linotype" w:hAnsi="Palatino Linotype"/>
          <w:color w:val="000000" w:themeColor="text1"/>
        </w:rPr>
        <w:t>” en cuyo contenido se observan 245 recibos de nómina testados y “</w:t>
      </w:r>
      <w:hyperlink r:id="rId9" w:tgtFrame="_blank" w:history="1">
        <w:r w:rsidR="006E3A37" w:rsidRPr="00A0724E">
          <w:rPr>
            <w:rStyle w:val="Hipervnculo"/>
            <w:rFonts w:ascii="Palatino Linotype" w:hAnsi="Palatino Linotype" w:cs="Arial"/>
            <w:b/>
            <w:bCs/>
            <w:i/>
            <w:color w:val="000000" w:themeColor="text1"/>
            <w:u w:val="none"/>
          </w:rPr>
          <w:t>SCAN0179.PDF</w:t>
        </w:r>
      </w:hyperlink>
      <w:r w:rsidR="006E3A37" w:rsidRPr="00A0724E">
        <w:rPr>
          <w:rFonts w:ascii="Palatino Linotype" w:hAnsi="Palatino Linotype"/>
          <w:color w:val="000000" w:themeColor="text1"/>
        </w:rPr>
        <w:t>” con el acta correspondiente a la Tercera Sesión Ordinaria del Comité de Transparencia, mismos que no se insertan en obviedad de repeticiones innecesarias, toda vez que ambos ya son del conocimiento de las partes en su totalidad y serán motivo de análisis en el cuerpo de  la presente resolución.</w:t>
      </w:r>
    </w:p>
    <w:p w14:paraId="2FC1DDDE" w14:textId="77777777" w:rsidR="006E3A37" w:rsidRPr="00A0724E" w:rsidRDefault="006E3A37" w:rsidP="00A0724E">
      <w:pPr>
        <w:pStyle w:val="Prrafodelista"/>
        <w:tabs>
          <w:tab w:val="left" w:pos="567"/>
        </w:tabs>
        <w:spacing w:line="360" w:lineRule="auto"/>
        <w:ind w:left="0"/>
        <w:jc w:val="both"/>
        <w:rPr>
          <w:rFonts w:ascii="Palatino Linotype" w:hAnsi="Palatino Linotype" w:cs="Arial"/>
          <w:color w:val="000000" w:themeColor="text1"/>
        </w:rPr>
      </w:pPr>
    </w:p>
    <w:p w14:paraId="507E86AF" w14:textId="67FE5013" w:rsidR="00F34201" w:rsidRPr="00A0724E" w:rsidRDefault="00F34201" w:rsidP="00A0724E">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A0724E">
        <w:rPr>
          <w:rFonts w:ascii="Palatino Linotype" w:eastAsia="Times New Roman" w:hAnsi="Palatino Linotype" w:cs="Arial"/>
          <w:color w:val="000000" w:themeColor="text1"/>
          <w:lang w:val="es-ES"/>
        </w:rPr>
        <w:t xml:space="preserve">El día </w:t>
      </w:r>
      <w:r w:rsidR="000275D5" w:rsidRPr="00A0724E">
        <w:rPr>
          <w:rFonts w:ascii="Palatino Linotype" w:eastAsia="Times New Roman" w:hAnsi="Palatino Linotype" w:cs="Arial"/>
          <w:color w:val="000000" w:themeColor="text1"/>
          <w:lang w:val="es-ES"/>
        </w:rPr>
        <w:t xml:space="preserve">ocho </w:t>
      </w:r>
      <w:r w:rsidR="00E239DF" w:rsidRPr="00A0724E">
        <w:rPr>
          <w:rFonts w:ascii="Palatino Linotype" w:eastAsia="Times New Roman" w:hAnsi="Palatino Linotype" w:cs="Arial"/>
          <w:color w:val="000000" w:themeColor="text1"/>
          <w:lang w:val="es-ES"/>
        </w:rPr>
        <w:t>(</w:t>
      </w:r>
      <w:r w:rsidR="000275D5" w:rsidRPr="00A0724E">
        <w:rPr>
          <w:rFonts w:ascii="Palatino Linotype" w:eastAsia="Times New Roman" w:hAnsi="Palatino Linotype" w:cs="Arial"/>
          <w:color w:val="000000" w:themeColor="text1"/>
          <w:lang w:val="es-ES"/>
        </w:rPr>
        <w:t>08</w:t>
      </w:r>
      <w:r w:rsidR="00E239DF" w:rsidRPr="00A0724E">
        <w:rPr>
          <w:rFonts w:ascii="Palatino Linotype" w:eastAsia="Times New Roman" w:hAnsi="Palatino Linotype" w:cs="Arial"/>
          <w:color w:val="000000" w:themeColor="text1"/>
          <w:lang w:val="es-ES"/>
        </w:rPr>
        <w:t xml:space="preserve">) de </w:t>
      </w:r>
      <w:r w:rsidR="000275D5" w:rsidRPr="00A0724E">
        <w:rPr>
          <w:rFonts w:ascii="Palatino Linotype" w:eastAsia="Times New Roman" w:hAnsi="Palatino Linotype" w:cs="Arial"/>
          <w:color w:val="000000" w:themeColor="text1"/>
          <w:lang w:val="es-ES"/>
        </w:rPr>
        <w:t xml:space="preserve">abril </w:t>
      </w:r>
      <w:r w:rsidR="00E239DF" w:rsidRPr="00A0724E">
        <w:rPr>
          <w:rFonts w:ascii="Palatino Linotype" w:eastAsia="Times New Roman" w:hAnsi="Palatino Linotype" w:cs="Arial"/>
          <w:color w:val="000000" w:themeColor="text1"/>
          <w:lang w:val="es-ES"/>
        </w:rPr>
        <w:t>de dos mil dieci</w:t>
      </w:r>
      <w:r w:rsidR="00A80057" w:rsidRPr="00A0724E">
        <w:rPr>
          <w:rFonts w:ascii="Palatino Linotype" w:eastAsia="Times New Roman" w:hAnsi="Palatino Linotype" w:cs="Arial"/>
          <w:color w:val="000000" w:themeColor="text1"/>
          <w:lang w:val="es-ES"/>
        </w:rPr>
        <w:t>nueve</w:t>
      </w:r>
      <w:r w:rsidRPr="00A0724E">
        <w:rPr>
          <w:rFonts w:ascii="Palatino Linotype" w:eastAsia="Times New Roman" w:hAnsi="Palatino Linotype" w:cs="Arial"/>
          <w:color w:val="000000" w:themeColor="text1"/>
          <w:lang w:val="es-ES"/>
        </w:rPr>
        <w:t xml:space="preserve">, </w:t>
      </w:r>
      <w:r w:rsidR="00797148" w:rsidRPr="00A0724E">
        <w:rPr>
          <w:rFonts w:ascii="Palatino Linotype" w:hAnsi="Palatino Linotype"/>
          <w:color w:val="000000" w:themeColor="text1"/>
        </w:rPr>
        <w:t>se</w:t>
      </w:r>
      <w:r w:rsidR="00C15336" w:rsidRPr="00A0724E">
        <w:rPr>
          <w:rFonts w:ascii="Palatino Linotype" w:hAnsi="Palatino Linotype"/>
          <w:color w:val="000000" w:themeColor="text1"/>
        </w:rPr>
        <w:t xml:space="preserve"> </w:t>
      </w:r>
      <w:r w:rsidRPr="00A0724E">
        <w:rPr>
          <w:rFonts w:ascii="Palatino Linotype" w:eastAsia="Times New Roman" w:hAnsi="Palatino Linotype" w:cs="Arial"/>
          <w:color w:val="000000" w:themeColor="text1"/>
          <w:lang w:val="es-ES"/>
        </w:rPr>
        <w:t xml:space="preserve">interpuso el recurso de revisión, en contra de la </w:t>
      </w:r>
      <w:r w:rsidR="009340AD" w:rsidRPr="00A0724E">
        <w:rPr>
          <w:rFonts w:ascii="Palatino Linotype" w:eastAsia="Times New Roman" w:hAnsi="Palatino Linotype" w:cs="Arial"/>
          <w:color w:val="000000" w:themeColor="text1"/>
          <w:lang w:val="es-ES"/>
        </w:rPr>
        <w:t xml:space="preserve">falta de </w:t>
      </w:r>
      <w:r w:rsidRPr="00A0724E">
        <w:rPr>
          <w:rFonts w:ascii="Palatino Linotype" w:eastAsia="Times New Roman" w:hAnsi="Palatino Linotype" w:cs="Arial"/>
          <w:color w:val="000000" w:themeColor="text1"/>
          <w:lang w:val="es-ES"/>
        </w:rPr>
        <w:t>respuesta, señalando como:</w:t>
      </w:r>
    </w:p>
    <w:p w14:paraId="1171A503" w14:textId="77777777" w:rsidR="00C857EB" w:rsidRPr="00A0724E" w:rsidRDefault="00C857EB" w:rsidP="00A0724E">
      <w:pPr>
        <w:spacing w:line="360" w:lineRule="auto"/>
        <w:ind w:left="567"/>
        <w:jc w:val="both"/>
        <w:rPr>
          <w:rStyle w:val="Ttulo2Car"/>
          <w:sz w:val="22"/>
          <w:szCs w:val="22"/>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p>
    <w:p w14:paraId="59970600" w14:textId="7EA3DB73" w:rsidR="00F34201" w:rsidRPr="00A0724E" w:rsidRDefault="006711DB" w:rsidP="00A0724E">
      <w:pPr>
        <w:spacing w:line="360" w:lineRule="auto"/>
        <w:ind w:left="567" w:right="567"/>
        <w:jc w:val="both"/>
        <w:rPr>
          <w:rFonts w:ascii="Palatino Linotype" w:hAnsi="Palatino Linotype"/>
          <w:i/>
          <w:color w:val="000000" w:themeColor="text1"/>
          <w:sz w:val="22"/>
          <w:szCs w:val="22"/>
        </w:rPr>
      </w:pPr>
      <w:bookmarkStart w:id="31" w:name="_Toc10816116"/>
      <w:r w:rsidRPr="00A0724E">
        <w:rPr>
          <w:rStyle w:val="Ttulo2Car"/>
          <w:sz w:val="22"/>
          <w:szCs w:val="22"/>
          <w:lang w:val="es-ES"/>
        </w:rPr>
        <w:t xml:space="preserve">a) </w:t>
      </w:r>
      <w:r w:rsidR="00F34201" w:rsidRPr="00A0724E">
        <w:rPr>
          <w:rStyle w:val="Ttulo2Car"/>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r w:rsidR="0038315E" w:rsidRPr="00A0724E">
        <w:rPr>
          <w:rStyle w:val="Ttulo2Car"/>
          <w:sz w:val="22"/>
          <w:szCs w:val="22"/>
          <w:lang w:val="es-ES"/>
        </w:rPr>
        <w:t xml:space="preserve"> </w:t>
      </w:r>
      <w:bookmarkEnd w:id="23"/>
      <w:bookmarkEnd w:id="24"/>
      <w:bookmarkEnd w:id="25"/>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bookmarkEnd w:id="42"/>
      <w:bookmarkEnd w:id="43"/>
      <w:r w:rsidR="003B0860" w:rsidRPr="00A0724E">
        <w:rPr>
          <w:rFonts w:ascii="Palatino Linotype" w:hAnsi="Palatino Linotype"/>
          <w:i/>
          <w:color w:val="000000" w:themeColor="text1"/>
          <w:sz w:val="22"/>
          <w:szCs w:val="22"/>
        </w:rPr>
        <w:t>“</w:t>
      </w:r>
      <w:r w:rsidR="000275D5" w:rsidRPr="00A0724E">
        <w:rPr>
          <w:rFonts w:ascii="Palatino Linotype" w:hAnsi="Palatino Linotype"/>
          <w:i/>
          <w:color w:val="000000" w:themeColor="text1"/>
          <w:sz w:val="22"/>
          <w:szCs w:val="22"/>
        </w:rPr>
        <w:t>La entrega de información en un formato incomprensible (Fracción IX del artículo 179 de la Ley de Transparencia y Acceso a la Información Pública del Estado de México y Municipios).</w:t>
      </w:r>
      <w:r w:rsidR="00ED150A" w:rsidRPr="00A0724E">
        <w:rPr>
          <w:rFonts w:ascii="Palatino Linotype" w:hAnsi="Palatino Linotype"/>
          <w:i/>
          <w:color w:val="000000" w:themeColor="text1"/>
          <w:sz w:val="22"/>
          <w:szCs w:val="22"/>
        </w:rPr>
        <w:t>”</w:t>
      </w:r>
      <w:r w:rsidR="00AF31A6" w:rsidRPr="00A0724E">
        <w:rPr>
          <w:rFonts w:ascii="Palatino Linotype" w:hAnsi="Palatino Linotype"/>
          <w:i/>
          <w:color w:val="000000" w:themeColor="text1"/>
          <w:sz w:val="22"/>
          <w:szCs w:val="22"/>
        </w:rPr>
        <w:t xml:space="preserve"> </w:t>
      </w:r>
      <w:r w:rsidR="00AC6585" w:rsidRPr="00A0724E">
        <w:rPr>
          <w:rFonts w:ascii="Palatino Linotype" w:hAnsi="Palatino Linotype"/>
          <w:i/>
          <w:color w:val="000000" w:themeColor="text1"/>
          <w:sz w:val="22"/>
          <w:szCs w:val="22"/>
        </w:rPr>
        <w:t>(Sic)</w:t>
      </w:r>
    </w:p>
    <w:p w14:paraId="49011773" w14:textId="77777777" w:rsidR="009F65DD" w:rsidRPr="00A0724E" w:rsidRDefault="009F65DD" w:rsidP="00A0724E">
      <w:pPr>
        <w:spacing w:line="360" w:lineRule="auto"/>
        <w:ind w:right="567"/>
        <w:jc w:val="both"/>
        <w:rPr>
          <w:rStyle w:val="Ttulo2Car"/>
          <w:b w:val="0"/>
          <w:sz w:val="22"/>
          <w:szCs w:val="22"/>
          <w:lang w:val="es-ES"/>
        </w:rPr>
      </w:pPr>
    </w:p>
    <w:p w14:paraId="5DF021EB" w14:textId="6E23A561" w:rsidR="00B33884" w:rsidRPr="00A0724E" w:rsidRDefault="006711DB" w:rsidP="00A0724E">
      <w:pPr>
        <w:spacing w:line="360" w:lineRule="auto"/>
        <w:ind w:left="567" w:right="567"/>
        <w:jc w:val="both"/>
        <w:rPr>
          <w:rFonts w:ascii="Palatino Linotype" w:hAnsi="Palatino Linotype"/>
          <w:i/>
          <w:color w:val="000000" w:themeColor="text1"/>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0816117"/>
      <w:r w:rsidRPr="00A0724E">
        <w:rPr>
          <w:rStyle w:val="Ttulo2Car"/>
          <w:sz w:val="22"/>
          <w:szCs w:val="22"/>
          <w:lang w:val="es-ES"/>
        </w:rPr>
        <w:t xml:space="preserve">b) </w:t>
      </w:r>
      <w:r w:rsidR="00F34201" w:rsidRPr="00A0724E">
        <w:rPr>
          <w:rStyle w:val="Ttulo2Car"/>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A0724E">
        <w:rPr>
          <w:rFonts w:ascii="Palatino Linotype" w:hAnsi="Palatino Linotype"/>
          <w:color w:val="000000" w:themeColor="text1"/>
          <w:sz w:val="22"/>
          <w:szCs w:val="22"/>
        </w:rPr>
        <w:t xml:space="preserve"> </w:t>
      </w:r>
      <w:r w:rsidR="009340AD" w:rsidRPr="00A0724E">
        <w:rPr>
          <w:rFonts w:ascii="Palatino Linotype" w:hAnsi="Palatino Linotype"/>
          <w:i/>
          <w:color w:val="000000" w:themeColor="text1"/>
          <w:sz w:val="22"/>
          <w:szCs w:val="22"/>
        </w:rPr>
        <w:t>“</w:t>
      </w:r>
      <w:r w:rsidR="00EF1621" w:rsidRPr="00A0724E">
        <w:rPr>
          <w:rFonts w:ascii="Palatino Linotype" w:hAnsi="Palatino Linotype"/>
          <w:i/>
          <w:color w:val="000000" w:themeColor="text1"/>
          <w:sz w:val="22"/>
          <w:szCs w:val="22"/>
        </w:rPr>
        <w:t>Se testa diversa información que es pública, por precisar algo, la totalidad de las deducciones aplicadas a cada servidor público así como la firma de los servidores públicos. Si bien se anexa el Acuerdo del Comité de Transparencia en donde se puede apreciar que está mal motivado y fundamentado privilegiando la opacidad en la entrega de la información eliminando dolosamente datos que son públicos en los recibos de nómina. Pedimos atentamente se revoque esta respuesta, se ordene al órgano de control interno se finquen las responsabilidades administrativas por estas acciones a los servidores públicos que resulten responsables de la incorrecta clasificación de la información y se ordene la emisión de una nueva versión pública sin testar los rubros que hemos señalado, pues son públicos.</w:t>
      </w:r>
      <w:r w:rsidR="005C5130" w:rsidRPr="00A0724E">
        <w:rPr>
          <w:rFonts w:ascii="Palatino Linotype" w:hAnsi="Palatino Linotype"/>
          <w:i/>
          <w:color w:val="000000" w:themeColor="text1"/>
          <w:sz w:val="22"/>
          <w:szCs w:val="22"/>
        </w:rPr>
        <w:t xml:space="preserve">” </w:t>
      </w:r>
      <w:r w:rsidR="00F34201" w:rsidRPr="00A0724E">
        <w:rPr>
          <w:rFonts w:ascii="Palatino Linotype" w:hAnsi="Palatino Linotype"/>
          <w:i/>
          <w:color w:val="000000" w:themeColor="text1"/>
          <w:sz w:val="22"/>
          <w:szCs w:val="22"/>
        </w:rPr>
        <w:t>(Sic)</w:t>
      </w:r>
    </w:p>
    <w:p w14:paraId="6EAD69D3" w14:textId="0EC2B52E" w:rsidR="00F34201" w:rsidRPr="00A0724E" w:rsidRDefault="00F34201" w:rsidP="00A0724E">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A0724E">
        <w:rPr>
          <w:rFonts w:ascii="Palatino Linotype" w:eastAsia="Times New Roman" w:hAnsi="Palatino Linotype" w:cs="Arial"/>
          <w:lang w:val="es-ES"/>
        </w:rPr>
        <w:t xml:space="preserve">Se registró el recurso de revisión bajo el número de expediente </w:t>
      </w:r>
      <w:r w:rsidRPr="00A0724E">
        <w:rPr>
          <w:rFonts w:ascii="Palatino Linotype" w:hAnsi="Palatino Linotype" w:cs="Arial"/>
          <w:bCs/>
        </w:rPr>
        <w:t xml:space="preserve">al rubro indicado, así mismo con fundamento en lo dispuesto por el </w:t>
      </w:r>
      <w:r w:rsidRPr="00A0724E">
        <w:rPr>
          <w:rFonts w:ascii="Palatino Linotype" w:eastAsia="Calibri" w:hAnsi="Palatino Linotype" w:cs="Arial"/>
          <w:lang w:val="es-ES"/>
        </w:rPr>
        <w:t xml:space="preserve">artículo 185 fracción I de la </w:t>
      </w:r>
      <w:r w:rsidRPr="00A0724E">
        <w:rPr>
          <w:rFonts w:ascii="Palatino Linotype" w:eastAsia="Calibri" w:hAnsi="Palatino Linotype" w:cs="Arial"/>
          <w:b/>
          <w:lang w:val="es-ES"/>
        </w:rPr>
        <w:t xml:space="preserve">Ley de Transparencia y Acceso a la Información Pública del Estado de México y Municipios </w:t>
      </w:r>
      <w:r w:rsidRPr="00A0724E">
        <w:rPr>
          <w:rFonts w:ascii="Palatino Linotype" w:eastAsia="Times New Roman" w:hAnsi="Palatino Linotype" w:cs="Arial"/>
          <w:lang w:val="es-ES"/>
        </w:rPr>
        <w:t xml:space="preserve">se turnó al </w:t>
      </w:r>
      <w:r w:rsidRPr="00A0724E">
        <w:rPr>
          <w:rFonts w:ascii="Palatino Linotype" w:eastAsia="Times New Roman" w:hAnsi="Palatino Linotype" w:cs="Arial"/>
          <w:b/>
          <w:lang w:val="es-ES"/>
        </w:rPr>
        <w:t xml:space="preserve">Comisionado José Guadalupe Luna Hernández, </w:t>
      </w:r>
      <w:r w:rsidRPr="00A0724E">
        <w:rPr>
          <w:rFonts w:ascii="Palatino Linotype" w:eastAsia="Times New Roman" w:hAnsi="Palatino Linotype" w:cs="Arial"/>
          <w:lang w:val="es-ES"/>
        </w:rPr>
        <w:t xml:space="preserve">con el objeto de </w:t>
      </w:r>
      <w:r w:rsidRPr="00A0724E">
        <w:rPr>
          <w:rFonts w:ascii="Palatino Linotype" w:eastAsia="Times New Roman" w:hAnsi="Palatino Linotype" w:cs="Arial"/>
          <w:lang w:val="es-MX"/>
        </w:rPr>
        <w:t>su análisis.</w:t>
      </w:r>
    </w:p>
    <w:p w14:paraId="74DCA59D" w14:textId="77777777" w:rsidR="0052081F" w:rsidRPr="00A0724E" w:rsidRDefault="0052081F" w:rsidP="00A0724E">
      <w:pPr>
        <w:pStyle w:val="Prrafodelista"/>
        <w:tabs>
          <w:tab w:val="left" w:pos="426"/>
          <w:tab w:val="left" w:pos="567"/>
        </w:tabs>
        <w:spacing w:line="360" w:lineRule="auto"/>
        <w:ind w:left="0"/>
        <w:jc w:val="both"/>
        <w:rPr>
          <w:rFonts w:ascii="Palatino Linotype" w:hAnsi="Palatino Linotype"/>
          <w:color w:val="000000"/>
        </w:rPr>
      </w:pPr>
    </w:p>
    <w:p w14:paraId="7850FD4F" w14:textId="766EB9A0" w:rsidR="00DB710F" w:rsidRPr="00A0724E" w:rsidRDefault="00F34201" w:rsidP="00A0724E">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A0724E">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EF1621" w:rsidRPr="00A0724E">
        <w:rPr>
          <w:rFonts w:ascii="Palatino Linotype" w:eastAsia="Calibri" w:hAnsi="Palatino Linotype" w:cs="Arial"/>
          <w:color w:val="000000" w:themeColor="text1"/>
          <w:lang w:val="es-ES"/>
        </w:rPr>
        <w:t xml:space="preserve">doce </w:t>
      </w:r>
      <w:r w:rsidRPr="00A0724E">
        <w:rPr>
          <w:rFonts w:ascii="Palatino Linotype" w:eastAsia="Calibri" w:hAnsi="Palatino Linotype" w:cs="Arial"/>
          <w:color w:val="000000" w:themeColor="text1"/>
          <w:lang w:val="es-ES"/>
        </w:rPr>
        <w:t>(</w:t>
      </w:r>
      <w:r w:rsidR="00C857EB" w:rsidRPr="00A0724E">
        <w:rPr>
          <w:rFonts w:ascii="Palatino Linotype" w:eastAsia="Calibri" w:hAnsi="Palatino Linotype" w:cs="Arial"/>
          <w:color w:val="000000" w:themeColor="text1"/>
          <w:lang w:val="es-ES"/>
        </w:rPr>
        <w:t>1</w:t>
      </w:r>
      <w:r w:rsidR="00EF1621" w:rsidRPr="00A0724E">
        <w:rPr>
          <w:rFonts w:ascii="Palatino Linotype" w:eastAsia="Calibri" w:hAnsi="Palatino Linotype" w:cs="Arial"/>
          <w:color w:val="000000" w:themeColor="text1"/>
          <w:lang w:val="es-ES"/>
        </w:rPr>
        <w:t>2</w:t>
      </w:r>
      <w:r w:rsidRPr="00A0724E">
        <w:rPr>
          <w:rFonts w:ascii="Palatino Linotype" w:eastAsia="Calibri" w:hAnsi="Palatino Linotype" w:cs="Arial"/>
          <w:color w:val="000000" w:themeColor="text1"/>
          <w:lang w:val="es-ES"/>
        </w:rPr>
        <w:t xml:space="preserve">) de </w:t>
      </w:r>
      <w:r w:rsidR="00EF1621" w:rsidRPr="00A0724E">
        <w:rPr>
          <w:rFonts w:ascii="Palatino Linotype" w:eastAsia="Calibri" w:hAnsi="Palatino Linotype" w:cs="Arial"/>
          <w:color w:val="000000" w:themeColor="text1"/>
          <w:lang w:val="es-ES"/>
        </w:rPr>
        <w:t xml:space="preserve">abril </w:t>
      </w:r>
      <w:r w:rsidR="001D64F6" w:rsidRPr="00A0724E">
        <w:rPr>
          <w:rFonts w:ascii="Palatino Linotype" w:eastAsia="Calibri" w:hAnsi="Palatino Linotype" w:cs="Arial"/>
          <w:color w:val="000000" w:themeColor="text1"/>
          <w:lang w:val="es-ES"/>
        </w:rPr>
        <w:t>de dos mil dieci</w:t>
      </w:r>
      <w:r w:rsidR="00A80057" w:rsidRPr="00A0724E">
        <w:rPr>
          <w:rFonts w:ascii="Palatino Linotype" w:eastAsia="Calibri" w:hAnsi="Palatino Linotype" w:cs="Arial"/>
          <w:color w:val="000000" w:themeColor="text1"/>
          <w:lang w:val="es-ES"/>
        </w:rPr>
        <w:t>nueve</w:t>
      </w:r>
      <w:r w:rsidRPr="00A0724E">
        <w:rPr>
          <w:rFonts w:ascii="Palatino Linotype" w:eastAsia="Calibri" w:hAnsi="Palatino Linotype" w:cs="Arial"/>
          <w:color w:val="000000" w:themeColor="text1"/>
          <w:lang w:val="es-ES"/>
        </w:rPr>
        <w:t xml:space="preserve">, puso a disposición de las partes el expediente electrónico </w:t>
      </w:r>
      <w:r w:rsidRPr="00A0724E">
        <w:rPr>
          <w:rFonts w:ascii="Palatino Linotype" w:eastAsia="Calibri" w:hAnsi="Palatino Linotype" w:cs="Arial"/>
          <w:color w:val="000000" w:themeColor="text1"/>
        </w:rPr>
        <w:t xml:space="preserve">vía </w:t>
      </w:r>
      <w:r w:rsidRPr="00A0724E">
        <w:rPr>
          <w:rFonts w:ascii="Palatino Linotype" w:eastAsia="Calibri" w:hAnsi="Palatino Linotype" w:cs="Arial"/>
          <w:color w:val="000000" w:themeColor="text1"/>
          <w:lang w:val="es-ES"/>
        </w:rPr>
        <w:t xml:space="preserve">Sistema de Acceso a la Información Mexiquense </w:t>
      </w:r>
      <w:r w:rsidRPr="00A0724E">
        <w:rPr>
          <w:rFonts w:ascii="Palatino Linotype" w:eastAsia="Calibri" w:hAnsi="Palatino Linotype" w:cs="Arial"/>
          <w:b/>
          <w:color w:val="000000" w:themeColor="text1"/>
          <w:lang w:val="es-ES"/>
        </w:rPr>
        <w:t xml:space="preserve">(SAIMEX) </w:t>
      </w:r>
      <w:r w:rsidRPr="00A0724E">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A0724E">
        <w:rPr>
          <w:rFonts w:ascii="Palatino Linotype" w:eastAsia="Calibri" w:hAnsi="Palatino Linotype" w:cs="Arial"/>
          <w:color w:val="000000" w:themeColor="text1"/>
          <w:lang w:val="es-ES"/>
        </w:rPr>
        <w:t xml:space="preserve">, </w:t>
      </w:r>
      <w:r w:rsidR="009340AD" w:rsidRPr="00A0724E">
        <w:rPr>
          <w:rFonts w:ascii="Palatino Linotype" w:eastAsia="Calibri" w:hAnsi="Palatino Linotype" w:cs="Arial"/>
          <w:color w:val="000000" w:themeColor="text1"/>
          <w:lang w:val="es-ES"/>
        </w:rPr>
        <w:t xml:space="preserve">de esta forma para que el </w:t>
      </w:r>
      <w:r w:rsidR="009340AD" w:rsidRPr="00A0724E">
        <w:rPr>
          <w:rFonts w:ascii="Palatino Linotype" w:eastAsia="Calibri" w:hAnsi="Palatino Linotype" w:cs="Arial"/>
          <w:b/>
          <w:color w:val="000000" w:themeColor="text1"/>
          <w:lang w:val="es-ES"/>
        </w:rPr>
        <w:t>SUJETO OBLIGADO</w:t>
      </w:r>
      <w:r w:rsidR="009340AD" w:rsidRPr="00A0724E">
        <w:rPr>
          <w:rFonts w:ascii="Palatino Linotype" w:eastAsia="Calibri" w:hAnsi="Palatino Linotype" w:cs="Arial"/>
          <w:color w:val="000000" w:themeColor="text1"/>
          <w:lang w:val="es-ES"/>
        </w:rPr>
        <w:t xml:space="preserve"> presentará el Informe Justificado procedente.</w:t>
      </w:r>
    </w:p>
    <w:p w14:paraId="45E7D6CF" w14:textId="77777777" w:rsidR="00C420AF" w:rsidRPr="00A0724E" w:rsidRDefault="00C420AF" w:rsidP="00A0724E">
      <w:pPr>
        <w:pStyle w:val="Prrafodelista"/>
        <w:spacing w:line="360" w:lineRule="auto"/>
        <w:rPr>
          <w:rFonts w:ascii="Palatino Linotype" w:hAnsi="Palatino Linotype"/>
          <w:b/>
          <w:color w:val="000000" w:themeColor="text1"/>
        </w:rPr>
      </w:pPr>
    </w:p>
    <w:p w14:paraId="3198B840" w14:textId="268607E6" w:rsidR="001926A8" w:rsidRPr="00A0724E" w:rsidRDefault="006D2773" w:rsidP="00A0724E">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A0724E">
        <w:rPr>
          <w:rFonts w:ascii="Palatino Linotype" w:eastAsia="Calibri" w:hAnsi="Palatino Linotype" w:cs="Arial"/>
          <w:color w:val="000000" w:themeColor="text1"/>
          <w:lang w:val="es-ES"/>
        </w:rPr>
        <w:t xml:space="preserve">Las partes no ofrecieron pruebas </w:t>
      </w:r>
      <w:r w:rsidR="00EF1621" w:rsidRPr="00A0724E">
        <w:rPr>
          <w:rFonts w:ascii="Palatino Linotype" w:eastAsia="Calibri" w:hAnsi="Palatino Linotype" w:cs="Arial"/>
          <w:color w:val="000000" w:themeColor="text1"/>
          <w:lang w:val="es-ES"/>
        </w:rPr>
        <w:t xml:space="preserve">y </w:t>
      </w:r>
      <w:r w:rsidRPr="00A0724E">
        <w:rPr>
          <w:rFonts w:ascii="Palatino Linotype" w:eastAsia="Calibri" w:hAnsi="Palatino Linotype" w:cs="Arial"/>
          <w:color w:val="000000" w:themeColor="text1"/>
          <w:lang w:val="es-ES"/>
        </w:rPr>
        <w:t xml:space="preserve"> se abstuv</w:t>
      </w:r>
      <w:r w:rsidR="00EF1621" w:rsidRPr="00A0724E">
        <w:rPr>
          <w:rFonts w:ascii="Palatino Linotype" w:eastAsia="Calibri" w:hAnsi="Palatino Linotype" w:cs="Arial"/>
          <w:color w:val="000000" w:themeColor="text1"/>
          <w:lang w:val="es-ES"/>
        </w:rPr>
        <w:t xml:space="preserve">ieron </w:t>
      </w:r>
      <w:r w:rsidRPr="00A0724E">
        <w:rPr>
          <w:rFonts w:ascii="Palatino Linotype" w:eastAsia="Calibri" w:hAnsi="Palatino Linotype" w:cs="Arial"/>
          <w:color w:val="000000" w:themeColor="text1"/>
          <w:lang w:val="es-ES"/>
        </w:rPr>
        <w:t xml:space="preserve">de realizar manifestaciones, mientras que el </w:t>
      </w:r>
      <w:r w:rsidR="009340AD" w:rsidRPr="00A0724E">
        <w:rPr>
          <w:rFonts w:ascii="Palatino Linotype" w:eastAsia="Calibri" w:hAnsi="Palatino Linotype" w:cs="Arial"/>
          <w:b/>
          <w:color w:val="000000" w:themeColor="text1"/>
          <w:lang w:val="es-ES"/>
        </w:rPr>
        <w:t>SUJETO OBLIGADO,</w:t>
      </w:r>
      <w:r w:rsidR="009340AD" w:rsidRPr="00A0724E">
        <w:rPr>
          <w:rFonts w:ascii="Palatino Linotype" w:eastAsia="Calibri" w:hAnsi="Palatino Linotype" w:cs="Arial"/>
          <w:color w:val="000000" w:themeColor="text1"/>
          <w:lang w:val="es-ES"/>
        </w:rPr>
        <w:t xml:space="preserve"> </w:t>
      </w:r>
      <w:r w:rsidR="00EF1621" w:rsidRPr="00A0724E">
        <w:rPr>
          <w:rFonts w:ascii="Palatino Linotype" w:eastAsia="Calibri" w:hAnsi="Palatino Linotype" w:cs="Arial"/>
          <w:color w:val="000000" w:themeColor="text1"/>
          <w:lang w:val="es-ES"/>
        </w:rPr>
        <w:t>no rindió informe justificado</w:t>
      </w:r>
      <w:r w:rsidR="00665220" w:rsidRPr="00A0724E">
        <w:rPr>
          <w:rFonts w:ascii="Palatino Linotype" w:eastAsia="Calibri" w:hAnsi="Palatino Linotype" w:cs="Arial"/>
          <w:color w:val="000000" w:themeColor="text1"/>
          <w:lang w:val="es-ES"/>
        </w:rPr>
        <w:t>.</w:t>
      </w:r>
    </w:p>
    <w:p w14:paraId="21889C12" w14:textId="77777777" w:rsidR="009340AD" w:rsidRPr="00A0724E" w:rsidRDefault="009340AD" w:rsidP="00A0724E">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177436C4" w14:textId="326A6A43" w:rsidR="002077BE" w:rsidRPr="00A0724E" w:rsidRDefault="00665220" w:rsidP="00A0724E">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A0724E">
        <w:rPr>
          <w:rFonts w:ascii="Palatino Linotype" w:hAnsi="Palatino Linotype"/>
          <w:color w:val="000000" w:themeColor="text1"/>
        </w:rPr>
        <w:t xml:space="preserve">El </w:t>
      </w:r>
      <w:r w:rsidR="00F34201" w:rsidRPr="00A0724E">
        <w:rPr>
          <w:rFonts w:ascii="Palatino Linotype" w:hAnsi="Palatino Linotype"/>
          <w:color w:val="000000" w:themeColor="text1"/>
        </w:rPr>
        <w:t>Comisionado Ponente decretó el cierre de instrucción</w:t>
      </w:r>
      <w:r w:rsidR="00F34201" w:rsidRPr="00A0724E">
        <w:rPr>
          <w:rFonts w:ascii="Palatino Linotype" w:hAnsi="Palatino Linotype" w:cs="Arial"/>
          <w:color w:val="000000" w:themeColor="text1"/>
        </w:rPr>
        <w:t xml:space="preserve"> </w:t>
      </w:r>
      <w:r w:rsidR="00F34201" w:rsidRPr="00A0724E">
        <w:rPr>
          <w:rFonts w:ascii="Palatino Linotype" w:hAnsi="Palatino Linotype"/>
          <w:color w:val="000000" w:themeColor="text1"/>
        </w:rPr>
        <w:t xml:space="preserve">mediante acuerdo de fecha </w:t>
      </w:r>
      <w:r w:rsidR="00EF1621" w:rsidRPr="00A0724E">
        <w:rPr>
          <w:rFonts w:ascii="Palatino Linotype" w:hAnsi="Palatino Linotype"/>
          <w:color w:val="000000" w:themeColor="text1"/>
        </w:rPr>
        <w:t xml:space="preserve">diecisiete </w:t>
      </w:r>
      <w:r w:rsidR="00DB6CC6" w:rsidRPr="00A0724E">
        <w:rPr>
          <w:rFonts w:ascii="Palatino Linotype" w:hAnsi="Palatino Linotype"/>
          <w:color w:val="000000" w:themeColor="text1"/>
        </w:rPr>
        <w:t>(</w:t>
      </w:r>
      <w:r w:rsidR="00EF1621" w:rsidRPr="00A0724E">
        <w:rPr>
          <w:rFonts w:ascii="Palatino Linotype" w:hAnsi="Palatino Linotype"/>
          <w:color w:val="000000" w:themeColor="text1"/>
        </w:rPr>
        <w:t>17</w:t>
      </w:r>
      <w:r w:rsidR="00DB6CC6" w:rsidRPr="00A0724E">
        <w:rPr>
          <w:rFonts w:ascii="Palatino Linotype" w:hAnsi="Palatino Linotype"/>
          <w:color w:val="000000" w:themeColor="text1"/>
        </w:rPr>
        <w:t xml:space="preserve">) de </w:t>
      </w:r>
      <w:r w:rsidR="006D2773" w:rsidRPr="00A0724E">
        <w:rPr>
          <w:rFonts w:ascii="Palatino Linotype" w:hAnsi="Palatino Linotype"/>
          <w:color w:val="000000" w:themeColor="text1"/>
        </w:rPr>
        <w:t xml:space="preserve">mayo </w:t>
      </w:r>
      <w:r w:rsidR="00DB6CC6" w:rsidRPr="00A0724E">
        <w:rPr>
          <w:rFonts w:ascii="Palatino Linotype" w:hAnsi="Palatino Linotype"/>
          <w:color w:val="000000" w:themeColor="text1"/>
        </w:rPr>
        <w:t>de dos mil dieci</w:t>
      </w:r>
      <w:r w:rsidR="00E83DCC" w:rsidRPr="00A0724E">
        <w:rPr>
          <w:rFonts w:ascii="Palatino Linotype" w:hAnsi="Palatino Linotype"/>
          <w:color w:val="000000" w:themeColor="text1"/>
        </w:rPr>
        <w:t>nueve</w:t>
      </w:r>
      <w:r w:rsidR="00F34201" w:rsidRPr="00A0724E">
        <w:rPr>
          <w:rFonts w:ascii="Palatino Linotype" w:hAnsi="Palatino Linotype"/>
          <w:color w:val="000000" w:themeColor="text1"/>
        </w:rPr>
        <w:t xml:space="preserve">, </w:t>
      </w:r>
      <w:r w:rsidR="00F34201" w:rsidRPr="00A0724E">
        <w:rPr>
          <w:rFonts w:ascii="Palatino Linotype" w:hAnsi="Palatino Linotype" w:cs="Arial"/>
          <w:color w:val="000000" w:themeColor="text1"/>
        </w:rPr>
        <w:t>por lo que</w:t>
      </w:r>
      <w:r w:rsidR="00A81509" w:rsidRPr="00A0724E">
        <w:rPr>
          <w:rFonts w:ascii="Palatino Linotype" w:hAnsi="Palatino Linotype" w:cs="Arial"/>
          <w:color w:val="000000" w:themeColor="text1"/>
        </w:rPr>
        <w:t xml:space="preserve"> </w:t>
      </w:r>
      <w:r w:rsidR="00F34201" w:rsidRPr="00A0724E">
        <w:rPr>
          <w:rFonts w:ascii="Palatino Linotype" w:hAnsi="Palatino Linotype" w:cs="Arial"/>
          <w:color w:val="000000" w:themeColor="text1"/>
        </w:rPr>
        <w:t>ordenó t</w:t>
      </w:r>
      <w:r w:rsidR="00086A19" w:rsidRPr="00A0724E">
        <w:rPr>
          <w:rFonts w:ascii="Palatino Linotype" w:hAnsi="Palatino Linotype" w:cs="Arial"/>
          <w:color w:val="000000" w:themeColor="text1"/>
        </w:rPr>
        <w:t>u</w:t>
      </w:r>
      <w:r w:rsidR="009017D1" w:rsidRPr="00A0724E">
        <w:rPr>
          <w:rFonts w:ascii="Palatino Linotype" w:hAnsi="Palatino Linotype" w:cs="Arial"/>
          <w:color w:val="000000" w:themeColor="text1"/>
        </w:rPr>
        <w:t>rnar el expediente a resolución</w:t>
      </w:r>
      <w:r w:rsidR="000C7734" w:rsidRPr="00A0724E">
        <w:rPr>
          <w:rFonts w:ascii="Palatino Linotype" w:hAnsi="Palatino Linotype" w:cs="Arial"/>
          <w:color w:val="000000" w:themeColor="text1"/>
        </w:rPr>
        <w:t>.</w:t>
      </w:r>
    </w:p>
    <w:p w14:paraId="0E28BF6F" w14:textId="77777777" w:rsidR="004233F8" w:rsidRPr="00A0724E" w:rsidRDefault="004233F8" w:rsidP="00A0724E">
      <w:pPr>
        <w:pStyle w:val="Prrafodelista"/>
        <w:tabs>
          <w:tab w:val="left" w:pos="426"/>
          <w:tab w:val="left" w:pos="567"/>
        </w:tabs>
        <w:spacing w:before="240" w:after="240" w:line="360" w:lineRule="auto"/>
        <w:ind w:left="0"/>
        <w:jc w:val="both"/>
        <w:rPr>
          <w:rFonts w:ascii="Palatino Linotype" w:hAnsi="Palatino Linotype"/>
          <w:b/>
          <w:i/>
          <w:color w:val="000000" w:themeColor="text1"/>
        </w:rPr>
      </w:pPr>
    </w:p>
    <w:p w14:paraId="7A89A917" w14:textId="1EA3826C" w:rsidR="004233F8" w:rsidRPr="00A0724E" w:rsidRDefault="004233F8" w:rsidP="00A0724E">
      <w:pPr>
        <w:pStyle w:val="Prrafodelista"/>
        <w:numPr>
          <w:ilvl w:val="0"/>
          <w:numId w:val="1"/>
        </w:numPr>
        <w:tabs>
          <w:tab w:val="left" w:pos="426"/>
        </w:tabs>
        <w:spacing w:line="360" w:lineRule="auto"/>
        <w:ind w:left="0" w:hanging="11"/>
        <w:jc w:val="both"/>
        <w:rPr>
          <w:rFonts w:ascii="Palatino Linotype" w:hAnsi="Palatino Linotype"/>
        </w:rPr>
      </w:pPr>
      <w:r w:rsidRPr="00A0724E">
        <w:rPr>
          <w:rFonts w:ascii="Palatino Linotype" w:hAnsi="Palatino Linotype"/>
        </w:rPr>
        <w:t>El día siete (07) de junio de dos mil diecinueve 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para un mejor estudio.</w:t>
      </w:r>
    </w:p>
    <w:p w14:paraId="1851CF62" w14:textId="77777777" w:rsidR="003A7153" w:rsidRPr="00A0724E" w:rsidRDefault="003A7153" w:rsidP="00A0724E">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A0724E" w:rsidRDefault="00962E79" w:rsidP="00A0724E">
      <w:pPr>
        <w:pStyle w:val="Ttulo1"/>
        <w:tabs>
          <w:tab w:val="left" w:pos="567"/>
        </w:tabs>
        <w:spacing w:before="0" w:line="360" w:lineRule="auto"/>
        <w:jc w:val="center"/>
        <w:rPr>
          <w:b w:val="0"/>
          <w:szCs w:val="24"/>
        </w:rPr>
      </w:pPr>
      <w:bookmarkStart w:id="56" w:name="_Toc495430768"/>
      <w:bookmarkStart w:id="57" w:name="_Toc10816118"/>
      <w:r w:rsidRPr="00A0724E">
        <w:rPr>
          <w:szCs w:val="24"/>
        </w:rPr>
        <w:t>CONSIDERANDO</w:t>
      </w:r>
      <w:bookmarkEnd w:id="56"/>
      <w:bookmarkEnd w:id="57"/>
    </w:p>
    <w:p w14:paraId="1C754B23" w14:textId="77777777" w:rsidR="00962E79" w:rsidRPr="00A0724E" w:rsidRDefault="00962E79" w:rsidP="00A0724E">
      <w:pPr>
        <w:pStyle w:val="Ttulo1"/>
        <w:tabs>
          <w:tab w:val="left" w:pos="567"/>
        </w:tabs>
        <w:spacing w:line="360" w:lineRule="auto"/>
        <w:rPr>
          <w:b w:val="0"/>
          <w:bCs/>
          <w:spacing w:val="60"/>
        </w:rPr>
      </w:pPr>
      <w:bookmarkStart w:id="58" w:name="_Toc473812224"/>
      <w:bookmarkStart w:id="59" w:name="_Toc495430769"/>
      <w:bookmarkStart w:id="60" w:name="_Toc10816119"/>
      <w:r w:rsidRPr="00A0724E">
        <w:t>PRIMERO. De la competencia</w:t>
      </w:r>
      <w:bookmarkEnd w:id="58"/>
      <w:bookmarkEnd w:id="59"/>
      <w:bookmarkEnd w:id="60"/>
    </w:p>
    <w:p w14:paraId="5DFB4714" w14:textId="77777777" w:rsidR="00962E79" w:rsidRPr="00A0724E" w:rsidRDefault="00962E79" w:rsidP="00A0724E">
      <w:pPr>
        <w:pStyle w:val="Prrafodelista"/>
        <w:tabs>
          <w:tab w:val="left" w:pos="567"/>
        </w:tabs>
        <w:spacing w:line="360" w:lineRule="auto"/>
        <w:ind w:left="0"/>
        <w:jc w:val="both"/>
        <w:rPr>
          <w:rFonts w:ascii="Palatino Linotype" w:hAnsi="Palatino Linotype"/>
          <w:color w:val="000000"/>
        </w:rPr>
      </w:pPr>
    </w:p>
    <w:p w14:paraId="0873CBF9" w14:textId="78F2959B" w:rsidR="00DA59C7" w:rsidRPr="00A0724E" w:rsidRDefault="00F34201" w:rsidP="00A0724E">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A0724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0724E">
        <w:rPr>
          <w:rFonts w:ascii="Palatino Linotype" w:eastAsia="Calibri" w:hAnsi="Palatino Linotype" w:cs="Times New Roman"/>
          <w:b/>
          <w:lang w:val="es-ES"/>
        </w:rPr>
        <w:t>Constitución Política de los Estados Unidos Mexicanos</w:t>
      </w:r>
      <w:r w:rsidRPr="00A0724E">
        <w:rPr>
          <w:rFonts w:ascii="Palatino Linotype" w:eastAsia="Calibri" w:hAnsi="Palatino Linotype" w:cs="Times New Roman"/>
          <w:lang w:val="es-ES"/>
        </w:rPr>
        <w:t xml:space="preserve">; 5, párrafos </w:t>
      </w:r>
      <w:r w:rsidR="00011036" w:rsidRPr="00A0724E">
        <w:rPr>
          <w:rFonts w:ascii="Palatino Linotype" w:eastAsia="Calibri" w:hAnsi="Palatino Linotype" w:cs="Times New Roman"/>
          <w:lang w:val="es-ES"/>
        </w:rPr>
        <w:t>vigésimo primero y vigésimo segundo</w:t>
      </w:r>
      <w:r w:rsidRPr="00A0724E">
        <w:rPr>
          <w:rFonts w:ascii="Palatino Linotype" w:eastAsia="Calibri" w:hAnsi="Palatino Linotype" w:cs="Times New Roman"/>
          <w:lang w:val="es-ES"/>
        </w:rPr>
        <w:t xml:space="preserve"> fracciones IV y V de la </w:t>
      </w:r>
      <w:r w:rsidRPr="00A0724E">
        <w:rPr>
          <w:rFonts w:ascii="Palatino Linotype" w:eastAsia="Calibri" w:hAnsi="Palatino Linotype" w:cs="Times New Roman"/>
          <w:b/>
          <w:lang w:val="es-ES"/>
        </w:rPr>
        <w:t>Constitución Política del Estado Libre y Soberano de México</w:t>
      </w:r>
      <w:r w:rsidRPr="00A0724E">
        <w:rPr>
          <w:rFonts w:ascii="Palatino Linotype" w:eastAsia="Calibri" w:hAnsi="Palatino Linotype" w:cs="Times New Roman"/>
          <w:lang w:val="es-ES"/>
        </w:rPr>
        <w:t xml:space="preserve">; artículos 1, 2 fracción II, 13, 29, 36 fracciones I y II, 176, 178, 179, 181 párrafo tercero y 185 </w:t>
      </w:r>
      <w:r w:rsidRPr="00A0724E">
        <w:rPr>
          <w:rFonts w:ascii="Palatino Linotype" w:eastAsia="Calibri" w:hAnsi="Palatino Linotype" w:cs="Arial"/>
          <w:lang w:val="es-ES"/>
        </w:rPr>
        <w:t xml:space="preserve">de la </w:t>
      </w:r>
      <w:r w:rsidRPr="00A0724E">
        <w:rPr>
          <w:rFonts w:ascii="Palatino Linotype" w:eastAsia="Calibri" w:hAnsi="Palatino Linotype" w:cs="Arial"/>
          <w:b/>
          <w:lang w:val="es-ES"/>
        </w:rPr>
        <w:t>Ley de Transparencia y Acceso a la Información Pública del Estado de México y Municipios</w:t>
      </w:r>
      <w:r w:rsidRPr="00A0724E">
        <w:rPr>
          <w:rFonts w:ascii="Palatino Linotype" w:eastAsia="Calibri" w:hAnsi="Palatino Linotype" w:cs="Arial"/>
          <w:lang w:val="es-ES"/>
        </w:rPr>
        <w:t xml:space="preserve">; y </w:t>
      </w:r>
      <w:r w:rsidR="00011036" w:rsidRPr="00A0724E">
        <w:rPr>
          <w:rFonts w:ascii="Palatino Linotype" w:eastAsia="Calibri" w:hAnsi="Palatino Linotype" w:cs="Arial"/>
          <w:lang w:val="es-ES"/>
        </w:rPr>
        <w:t xml:space="preserve">10, </w:t>
      </w:r>
      <w:r w:rsidRPr="00A0724E">
        <w:rPr>
          <w:rFonts w:ascii="Palatino Linotype" w:eastAsia="Calibri" w:hAnsi="Palatino Linotype" w:cs="Arial"/>
          <w:lang w:val="es-ES"/>
        </w:rPr>
        <w:t xml:space="preserve">7, 9 fracciones I y XXIV, y 11 del </w:t>
      </w:r>
      <w:r w:rsidRPr="00A0724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0724E">
        <w:rPr>
          <w:rFonts w:ascii="Palatino Linotype" w:hAnsi="Palatino Linotype"/>
        </w:rPr>
        <w:t>.</w:t>
      </w:r>
    </w:p>
    <w:p w14:paraId="522CEB67" w14:textId="77777777" w:rsidR="002E4871" w:rsidRPr="00A0724E" w:rsidRDefault="002E4871" w:rsidP="00A0724E">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A0724E" w:rsidRDefault="00F34201" w:rsidP="00A0724E">
      <w:pPr>
        <w:pStyle w:val="Ttulo1"/>
        <w:tabs>
          <w:tab w:val="left" w:pos="567"/>
        </w:tabs>
        <w:spacing w:before="0" w:line="360" w:lineRule="auto"/>
      </w:pPr>
      <w:bookmarkStart w:id="61" w:name="_Toc471845444"/>
      <w:bookmarkStart w:id="62" w:name="_Toc473812225"/>
      <w:bookmarkStart w:id="63" w:name="_Toc495430770"/>
      <w:bookmarkStart w:id="64" w:name="_Toc10816120"/>
      <w:r w:rsidRPr="00A0724E">
        <w:t>SEGUNDO. De la oportunidad y proced</w:t>
      </w:r>
      <w:r w:rsidR="00903242" w:rsidRPr="00A0724E">
        <w:t>encia</w:t>
      </w:r>
      <w:r w:rsidRPr="00A0724E">
        <w:t>.</w:t>
      </w:r>
      <w:bookmarkEnd w:id="61"/>
      <w:bookmarkEnd w:id="62"/>
      <w:bookmarkEnd w:id="63"/>
      <w:bookmarkEnd w:id="64"/>
    </w:p>
    <w:p w14:paraId="195EC81A" w14:textId="2891151F" w:rsidR="00F34201" w:rsidRPr="00A0724E" w:rsidRDefault="00F34201" w:rsidP="00A0724E">
      <w:pPr>
        <w:pStyle w:val="Prrafodelista"/>
        <w:tabs>
          <w:tab w:val="left" w:pos="567"/>
        </w:tabs>
        <w:spacing w:line="360" w:lineRule="auto"/>
        <w:ind w:left="0"/>
        <w:jc w:val="both"/>
        <w:rPr>
          <w:rFonts w:ascii="Palatino Linotype" w:hAnsi="Palatino Linotype"/>
          <w:b/>
          <w:color w:val="000000" w:themeColor="text1"/>
        </w:rPr>
      </w:pPr>
    </w:p>
    <w:p w14:paraId="2EE95B64" w14:textId="05691584" w:rsidR="004233F8" w:rsidRPr="00A0724E" w:rsidRDefault="004233F8" w:rsidP="00A0724E">
      <w:pPr>
        <w:pStyle w:val="Prrafodelista"/>
        <w:numPr>
          <w:ilvl w:val="0"/>
          <w:numId w:val="1"/>
        </w:numPr>
        <w:tabs>
          <w:tab w:val="left" w:pos="567"/>
          <w:tab w:val="num" w:pos="851"/>
        </w:tabs>
        <w:spacing w:before="240" w:after="240" w:line="360" w:lineRule="auto"/>
        <w:ind w:left="0" w:firstLine="0"/>
        <w:jc w:val="both"/>
        <w:rPr>
          <w:rFonts w:ascii="Palatino Linotype" w:hAnsi="Palatino Linotype"/>
          <w:b/>
          <w:color w:val="000000" w:themeColor="text1"/>
        </w:rPr>
      </w:pPr>
      <w:bookmarkStart w:id="65" w:name="_Toc463524052"/>
      <w:bookmarkStart w:id="66" w:name="_Toc468394898"/>
      <w:r w:rsidRPr="00A0724E">
        <w:rPr>
          <w:rFonts w:ascii="Palatino Linotype" w:eastAsia="Calibri" w:hAnsi="Palatino Linotype" w:cs="Arial"/>
        </w:rPr>
        <w:t>El medio de impugnación fue presentado a través del Sistema de Acceso a la Información Mexiquense (SAIMEX)</w:t>
      </w:r>
      <w:r w:rsidRPr="00A0724E">
        <w:rPr>
          <w:rFonts w:ascii="Palatino Linotype" w:eastAsia="Calibri" w:hAnsi="Palatino Linotype" w:cs="Arial"/>
          <w:b/>
        </w:rPr>
        <w:t>,</w:t>
      </w:r>
      <w:r w:rsidRPr="00A0724E">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A0724E">
        <w:rPr>
          <w:rFonts w:ascii="Palatino Linotype" w:eastAsia="Calibri" w:hAnsi="Palatino Linotype" w:cs="Arial"/>
          <w:b/>
        </w:rPr>
        <w:t>SUJETO OBLIGADO</w:t>
      </w:r>
      <w:r w:rsidRPr="00A0724E">
        <w:rPr>
          <w:rFonts w:ascii="Palatino Linotype" w:eastAsia="Calibri" w:hAnsi="Palatino Linotype" w:cs="Arial"/>
        </w:rPr>
        <w:t xml:space="preserve"> entregó su respuesta el día </w:t>
      </w:r>
      <w:r w:rsidRPr="00A0724E">
        <w:rPr>
          <w:rFonts w:ascii="Palatino Linotype" w:eastAsia="Calibri" w:hAnsi="Palatino Linotype" w:cs="Arial"/>
          <w:lang w:val="es-AR"/>
        </w:rPr>
        <w:t>veintinueve (29</w:t>
      </w:r>
      <w:r w:rsidRPr="00A0724E">
        <w:rPr>
          <w:rFonts w:ascii="Palatino Linotype" w:hAnsi="Palatino Linotype"/>
          <w:i/>
        </w:rPr>
        <w:t xml:space="preserve">) </w:t>
      </w:r>
      <w:r w:rsidRPr="00A0724E">
        <w:rPr>
          <w:rFonts w:ascii="Palatino Linotype" w:hAnsi="Palatino Linotype"/>
        </w:rPr>
        <w:t>de marzo de dos mil diecinueve</w:t>
      </w:r>
      <w:r w:rsidRPr="00A0724E">
        <w:rPr>
          <w:rFonts w:ascii="Palatino Linotype" w:eastAsia="Calibri" w:hAnsi="Palatino Linotype" w:cs="Arial"/>
        </w:rPr>
        <w:t xml:space="preserve">, </w:t>
      </w:r>
      <w:r w:rsidRPr="00A0724E">
        <w:rPr>
          <w:rFonts w:ascii="Palatino Linotype" w:hAnsi="Palatino Linotype" w:cs="Arial"/>
        </w:rPr>
        <w:t xml:space="preserve">de tal forma que el plazo para interponer el recurso de revisión transcurrió del día </w:t>
      </w:r>
      <w:r w:rsidRPr="00A0724E">
        <w:rPr>
          <w:rFonts w:ascii="Palatino Linotype" w:eastAsia="Calibri" w:hAnsi="Palatino Linotype" w:cs="Arial"/>
          <w:lang w:val="es-AR"/>
        </w:rPr>
        <w:t>uno (</w:t>
      </w:r>
      <w:r w:rsidR="006E3A37" w:rsidRPr="00A0724E">
        <w:rPr>
          <w:rFonts w:ascii="Palatino Linotype" w:eastAsia="Calibri" w:hAnsi="Palatino Linotype" w:cs="Arial"/>
          <w:lang w:val="es-AR"/>
        </w:rPr>
        <w:t>01</w:t>
      </w:r>
      <w:r w:rsidRPr="00A0724E">
        <w:rPr>
          <w:rFonts w:ascii="Palatino Linotype" w:hAnsi="Palatino Linotype"/>
          <w:i/>
        </w:rPr>
        <w:t xml:space="preserve">) </w:t>
      </w:r>
      <w:r w:rsidRPr="00A0724E">
        <w:rPr>
          <w:rFonts w:ascii="Palatino Linotype" w:hAnsi="Palatino Linotype"/>
        </w:rPr>
        <w:t xml:space="preserve">de </w:t>
      </w:r>
      <w:r w:rsidR="006E3A37" w:rsidRPr="00A0724E">
        <w:rPr>
          <w:rFonts w:ascii="Palatino Linotype" w:hAnsi="Palatino Linotype"/>
        </w:rPr>
        <w:t>abril</w:t>
      </w:r>
      <w:r w:rsidRPr="00A0724E">
        <w:rPr>
          <w:rFonts w:ascii="Palatino Linotype" w:hAnsi="Palatino Linotype"/>
        </w:rPr>
        <w:t xml:space="preserve"> </w:t>
      </w:r>
      <w:r w:rsidRPr="00A0724E">
        <w:rPr>
          <w:rFonts w:ascii="Palatino Linotype" w:hAnsi="Palatino Linotype" w:cs="Arial"/>
        </w:rPr>
        <w:t xml:space="preserve">al </w:t>
      </w:r>
      <w:r w:rsidR="006E3A37" w:rsidRPr="00A0724E">
        <w:rPr>
          <w:rFonts w:ascii="Palatino Linotype" w:hAnsi="Palatino Linotype" w:cs="Arial"/>
        </w:rPr>
        <w:t xml:space="preserve">veintiséis </w:t>
      </w:r>
      <w:r w:rsidRPr="00A0724E">
        <w:rPr>
          <w:rFonts w:ascii="Palatino Linotype" w:eastAsia="Calibri" w:hAnsi="Palatino Linotype" w:cs="Arial"/>
        </w:rPr>
        <w:t>(</w:t>
      </w:r>
      <w:r w:rsidR="006E3A37" w:rsidRPr="00A0724E">
        <w:rPr>
          <w:rFonts w:ascii="Palatino Linotype" w:eastAsia="Calibri" w:hAnsi="Palatino Linotype" w:cs="Arial"/>
        </w:rPr>
        <w:t>26</w:t>
      </w:r>
      <w:r w:rsidRPr="00A0724E">
        <w:rPr>
          <w:rFonts w:ascii="Palatino Linotype" w:eastAsia="Calibri" w:hAnsi="Palatino Linotype" w:cs="Arial"/>
        </w:rPr>
        <w:t>)</w:t>
      </w:r>
      <w:r w:rsidRPr="00A0724E">
        <w:rPr>
          <w:rFonts w:ascii="Palatino Linotype" w:hAnsi="Palatino Linotype" w:cs="Arial"/>
        </w:rPr>
        <w:t xml:space="preserve"> de abril de dos mil diecinueve</w:t>
      </w:r>
      <w:r w:rsidR="002E37CF" w:rsidRPr="00A0724E">
        <w:rPr>
          <w:rFonts w:ascii="Palatino Linotype" w:hAnsi="Palatino Linotype" w:cs="Arial"/>
        </w:rPr>
        <w:t xml:space="preserve"> por tratarse de suspensión de labores del quince (15) al diecinueve (19) de abril</w:t>
      </w:r>
      <w:r w:rsidRPr="00A0724E">
        <w:rPr>
          <w:rFonts w:ascii="Palatino Linotype" w:hAnsi="Palatino Linotype" w:cs="Arial"/>
        </w:rPr>
        <w:t>;</w:t>
      </w:r>
      <w:r w:rsidRPr="00A0724E">
        <w:rPr>
          <w:rFonts w:ascii="Palatino Linotype" w:eastAsia="Calibri" w:hAnsi="Palatino Linotype" w:cs="Arial"/>
        </w:rPr>
        <w:t xml:space="preserve"> </w:t>
      </w:r>
      <w:r w:rsidRPr="00A0724E">
        <w:rPr>
          <w:rFonts w:ascii="Palatino Linotype" w:hAnsi="Palatino Linotype" w:cs="Arial"/>
        </w:rPr>
        <w:t>en consecuencia, si presentó su</w:t>
      </w:r>
      <w:r w:rsidR="006E3A37" w:rsidRPr="00A0724E">
        <w:rPr>
          <w:rFonts w:ascii="Palatino Linotype" w:hAnsi="Palatino Linotype" w:cs="Arial"/>
        </w:rPr>
        <w:t xml:space="preserve"> </w:t>
      </w:r>
      <w:r w:rsidRPr="00A0724E">
        <w:rPr>
          <w:rFonts w:ascii="Palatino Linotype" w:hAnsi="Palatino Linotype" w:cs="Arial"/>
        </w:rPr>
        <w:t>inconformidad</w:t>
      </w:r>
      <w:r w:rsidR="006E3A37" w:rsidRPr="00A0724E">
        <w:rPr>
          <w:rFonts w:ascii="Palatino Linotype" w:hAnsi="Palatino Linotype" w:cs="Arial"/>
        </w:rPr>
        <w:t xml:space="preserve"> </w:t>
      </w:r>
      <w:r w:rsidRPr="00A0724E">
        <w:rPr>
          <w:rFonts w:ascii="Palatino Linotype" w:hAnsi="Palatino Linotype" w:cs="Arial"/>
        </w:rPr>
        <w:t xml:space="preserve">el día </w:t>
      </w:r>
      <w:r w:rsidR="002E37CF" w:rsidRPr="00A0724E">
        <w:rPr>
          <w:rFonts w:ascii="Palatino Linotype" w:eastAsia="Calibri" w:hAnsi="Palatino Linotype" w:cs="Arial"/>
          <w:lang w:val="es-AR"/>
        </w:rPr>
        <w:t xml:space="preserve">ocho </w:t>
      </w:r>
      <w:r w:rsidRPr="00A0724E">
        <w:rPr>
          <w:rFonts w:ascii="Palatino Linotype" w:eastAsia="Calibri" w:hAnsi="Palatino Linotype" w:cs="Arial"/>
          <w:lang w:val="es-AR"/>
        </w:rPr>
        <w:t>(</w:t>
      </w:r>
      <w:r w:rsidR="002E37CF" w:rsidRPr="00A0724E">
        <w:rPr>
          <w:rFonts w:ascii="Palatino Linotype" w:eastAsia="Calibri" w:hAnsi="Palatino Linotype" w:cs="Arial"/>
          <w:lang w:val="es-AR"/>
        </w:rPr>
        <w:t>08</w:t>
      </w:r>
      <w:r w:rsidRPr="00A0724E">
        <w:rPr>
          <w:rFonts w:ascii="Palatino Linotype" w:hAnsi="Palatino Linotype"/>
          <w:i/>
        </w:rPr>
        <w:t xml:space="preserve">) </w:t>
      </w:r>
      <w:r w:rsidRPr="00A0724E">
        <w:rPr>
          <w:rFonts w:ascii="Palatino Linotype" w:hAnsi="Palatino Linotype"/>
        </w:rPr>
        <w:t xml:space="preserve">de </w:t>
      </w:r>
      <w:r w:rsidR="002E37CF" w:rsidRPr="00A0724E">
        <w:rPr>
          <w:rFonts w:ascii="Palatino Linotype" w:hAnsi="Palatino Linotype"/>
        </w:rPr>
        <w:t>abril</w:t>
      </w:r>
      <w:r w:rsidRPr="00A0724E">
        <w:rPr>
          <w:rFonts w:ascii="Palatino Linotype" w:hAnsi="Palatino Linotype"/>
        </w:rPr>
        <w:t xml:space="preserve"> de dos mil diecinueve</w:t>
      </w:r>
      <w:r w:rsidRPr="00A0724E">
        <w:rPr>
          <w:rFonts w:ascii="Palatino Linotype" w:hAnsi="Palatino Linotype" w:cs="Arial"/>
        </w:rPr>
        <w:t xml:space="preserve">, </w:t>
      </w:r>
      <w:r w:rsidRPr="00A0724E">
        <w:rPr>
          <w:rFonts w:ascii="Palatino Linotype" w:hAnsi="Palatino Linotype" w:cs="Arial"/>
          <w:color w:val="000000" w:themeColor="text1"/>
        </w:rPr>
        <w:t xml:space="preserve">éste se encuentra dentro de los márgenes temporales previstos en el artículo 178 de la </w:t>
      </w:r>
      <w:r w:rsidRPr="00A0724E">
        <w:rPr>
          <w:rFonts w:ascii="Palatino Linotype" w:hAnsi="Palatino Linotype" w:cs="Arial"/>
          <w:b/>
          <w:color w:val="000000" w:themeColor="text1"/>
        </w:rPr>
        <w:t>Ley de Transparencia y Acceso a la Información Pública del Estado de México y Municipios.</w:t>
      </w:r>
    </w:p>
    <w:p w14:paraId="695FD03E" w14:textId="77777777" w:rsidR="004233F8" w:rsidRPr="00A0724E" w:rsidRDefault="004233F8" w:rsidP="00A0724E">
      <w:pPr>
        <w:pStyle w:val="Prrafodelista"/>
        <w:tabs>
          <w:tab w:val="left" w:pos="567"/>
        </w:tabs>
        <w:spacing w:before="240" w:after="240" w:line="360" w:lineRule="auto"/>
        <w:ind w:left="0"/>
        <w:jc w:val="both"/>
        <w:rPr>
          <w:rFonts w:ascii="Palatino Linotype" w:hAnsi="Palatino Linotype"/>
          <w:b/>
          <w:color w:val="000000" w:themeColor="text1"/>
        </w:rPr>
      </w:pPr>
    </w:p>
    <w:p w14:paraId="0DD0AD56" w14:textId="7BAC0231" w:rsidR="004233F8" w:rsidRPr="00A0724E" w:rsidRDefault="004233F8" w:rsidP="00A0724E">
      <w:pPr>
        <w:pStyle w:val="Prrafodelista"/>
        <w:numPr>
          <w:ilvl w:val="0"/>
          <w:numId w:val="1"/>
        </w:numPr>
        <w:spacing w:before="240" w:after="240" w:line="360" w:lineRule="auto"/>
        <w:ind w:left="0" w:right="49" w:firstLine="0"/>
        <w:jc w:val="both"/>
        <w:rPr>
          <w:rFonts w:ascii="Palatino Linotype" w:hAnsi="Palatino Linotype" w:cs="Arial"/>
        </w:rPr>
      </w:pPr>
      <w:r w:rsidRPr="00A0724E">
        <w:rPr>
          <w:rFonts w:ascii="Palatino Linotype" w:hAnsi="Palatino Linotype" w:cs="Segoe UI"/>
        </w:rPr>
        <w:t xml:space="preserve">Adicional a lo anterior, se </w:t>
      </w:r>
      <w:r w:rsidRPr="00A0724E">
        <w:rPr>
          <w:rFonts w:ascii="Palatino Linotype" w:hAnsi="Palatino Linotype"/>
        </w:rPr>
        <w:t>advierte que la parte solicitante en ejercicio de su derecho de acceso a la información pública, si bien dice tratarse de una persona moral cuya razón o denominación social es “</w:t>
      </w:r>
      <w:r w:rsidR="00EC002D" w:rsidRPr="00EC002D">
        <w:rPr>
          <w:rFonts w:ascii="Palatino Linotype" w:hAnsi="Palatino Linotype"/>
          <w:i/>
          <w:highlight w:val="black"/>
        </w:rPr>
        <w:t>-------------------------------------</w:t>
      </w:r>
      <w:r w:rsidRPr="00A0724E">
        <w:rPr>
          <w:rFonts w:ascii="Palatino Linotype" w:hAnsi="Palatino Linotype"/>
        </w:rPr>
        <w:t>”, lo cierto es que se observa que no proporcionó el documento que tenga por acreditada su constitución como persona moral y tampoco proporcionó un nombre certero de su representante, quien fue señalado como “</w:t>
      </w:r>
      <w:r w:rsidR="00BD1934" w:rsidRPr="00BD1934">
        <w:rPr>
          <w:rFonts w:ascii="Palatino Linotype" w:hAnsi="Palatino Linotype"/>
          <w:i/>
          <w:highlight w:val="black"/>
        </w:rPr>
        <w:t>-------------------------------------</w:t>
      </w:r>
      <w:r w:rsidRPr="00A0724E">
        <w:rPr>
          <w:rFonts w:ascii="Palatino Linotype" w:hAnsi="Palatino Linotype"/>
        </w:rPr>
        <w:t xml:space="preserve">”, por lo que es evidente que no se puede conocer con certeza si el solicitante, en el presente asunto, se trata de una persona física o una persona jurídico colectiva, es decir, no se tiene como identificable a la parte solicitante, ni se tiene la certeza sobre su identidad, </w:t>
      </w:r>
      <w:r w:rsidRPr="00A0724E">
        <w:rPr>
          <w:rFonts w:ascii="Palatino Linotype" w:eastAsia="Calibri" w:hAnsi="Palatino Linotype" w:cs="Times New Roman"/>
          <w:lang w:val="es-ES"/>
        </w:rPr>
        <w:t xml:space="preserve">sin embargo, es importante señalar también que </w:t>
      </w:r>
      <w:r w:rsidRPr="00A0724E">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99682E7" w14:textId="77777777" w:rsidR="004233F8" w:rsidRPr="00A0724E" w:rsidRDefault="004233F8" w:rsidP="00A0724E">
      <w:pPr>
        <w:pStyle w:val="Prrafodelista"/>
        <w:spacing w:before="240" w:after="240" w:line="360" w:lineRule="auto"/>
        <w:ind w:left="0" w:right="49"/>
        <w:jc w:val="both"/>
        <w:rPr>
          <w:rFonts w:ascii="Palatino Linotype" w:hAnsi="Palatino Linotype" w:cs="Arial"/>
        </w:rPr>
      </w:pPr>
    </w:p>
    <w:p w14:paraId="3E289669" w14:textId="77777777" w:rsidR="004233F8" w:rsidRPr="00A0724E" w:rsidRDefault="004233F8" w:rsidP="00A0724E">
      <w:pPr>
        <w:pStyle w:val="Prrafodelista"/>
        <w:numPr>
          <w:ilvl w:val="0"/>
          <w:numId w:val="1"/>
        </w:numPr>
        <w:spacing w:before="240" w:after="240" w:line="360" w:lineRule="auto"/>
        <w:ind w:left="0" w:right="49" w:firstLine="0"/>
        <w:jc w:val="both"/>
        <w:rPr>
          <w:rFonts w:ascii="Palatino Linotype" w:hAnsi="Palatino Linotype" w:cs="Arial"/>
        </w:rPr>
      </w:pPr>
      <w:r w:rsidRPr="00A0724E">
        <w:rPr>
          <w:rFonts w:ascii="Palatino Linotype" w:eastAsia="Calibri" w:hAnsi="Palatino Linotype" w:cs="Times New Roman"/>
          <w:lang w:val="es-ES"/>
        </w:rPr>
        <w:t xml:space="preserve">Esto es así, ya que de conformidad con los artículos 6, Apartado A, fracciones III y IV de la </w:t>
      </w:r>
      <w:r w:rsidRPr="00A0724E">
        <w:rPr>
          <w:rFonts w:ascii="Palatino Linotype" w:eastAsia="Calibri" w:hAnsi="Palatino Linotype" w:cs="Times New Roman"/>
          <w:b/>
          <w:lang w:val="es-ES"/>
        </w:rPr>
        <w:t>Constitución Política de los Estados Unidos Mexicanos</w:t>
      </w:r>
      <w:r w:rsidRPr="00A0724E">
        <w:rPr>
          <w:rFonts w:ascii="Palatino Linotype" w:eastAsia="Calibri" w:hAnsi="Palatino Linotype" w:cs="Times New Roman"/>
          <w:lang w:val="es-ES"/>
        </w:rPr>
        <w:t xml:space="preserve"> y 5 párrafos décimo séptimo, décimo octavo y décimo noveno fracciones I, III, IV y V de la </w:t>
      </w:r>
      <w:r w:rsidRPr="00A0724E">
        <w:rPr>
          <w:rFonts w:ascii="Palatino Linotype" w:eastAsia="Calibri" w:hAnsi="Palatino Linotype" w:cs="Times New Roman"/>
          <w:b/>
          <w:lang w:val="es-ES"/>
        </w:rPr>
        <w:t>Constitución Política del Estado Libre y Soberano de México</w:t>
      </w:r>
      <w:r w:rsidRPr="00A0724E">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61F005A" w14:textId="77777777" w:rsidR="004233F8" w:rsidRPr="00A0724E" w:rsidRDefault="004233F8" w:rsidP="00A0724E">
      <w:pPr>
        <w:pStyle w:val="Prrafodelista"/>
        <w:spacing w:before="240" w:after="240" w:line="360" w:lineRule="auto"/>
        <w:ind w:left="0" w:right="49"/>
        <w:jc w:val="both"/>
        <w:rPr>
          <w:rFonts w:ascii="Palatino Linotype" w:hAnsi="Palatino Linotype" w:cs="Arial"/>
        </w:rPr>
      </w:pPr>
    </w:p>
    <w:p w14:paraId="5E5D5E1A" w14:textId="77777777" w:rsidR="004233F8" w:rsidRPr="00A0724E" w:rsidRDefault="004233F8" w:rsidP="00A0724E">
      <w:pPr>
        <w:pStyle w:val="Prrafodelista"/>
        <w:numPr>
          <w:ilvl w:val="0"/>
          <w:numId w:val="1"/>
        </w:numPr>
        <w:spacing w:before="240" w:after="240" w:line="360" w:lineRule="auto"/>
        <w:ind w:left="0" w:right="49" w:firstLine="0"/>
        <w:jc w:val="both"/>
        <w:rPr>
          <w:rFonts w:ascii="Palatino Linotype" w:hAnsi="Palatino Linotype" w:cs="Arial"/>
        </w:rPr>
      </w:pPr>
      <w:r w:rsidRPr="00A0724E">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EEFEA61" w14:textId="77777777" w:rsidR="004233F8" w:rsidRPr="00A0724E" w:rsidRDefault="004233F8" w:rsidP="00A0724E">
      <w:pPr>
        <w:pStyle w:val="Prrafodelista"/>
        <w:spacing w:before="240" w:after="240" w:line="360" w:lineRule="auto"/>
        <w:ind w:left="0" w:right="49"/>
        <w:jc w:val="both"/>
        <w:rPr>
          <w:rFonts w:ascii="Palatino Linotype" w:hAnsi="Palatino Linotype" w:cs="Arial"/>
        </w:rPr>
      </w:pPr>
    </w:p>
    <w:p w14:paraId="14FF6A66" w14:textId="77777777" w:rsidR="004233F8" w:rsidRPr="00A0724E" w:rsidRDefault="004233F8" w:rsidP="00A0724E">
      <w:pPr>
        <w:pStyle w:val="Prrafodelista"/>
        <w:numPr>
          <w:ilvl w:val="0"/>
          <w:numId w:val="1"/>
        </w:numPr>
        <w:spacing w:before="240" w:after="240" w:line="360" w:lineRule="auto"/>
        <w:ind w:left="0" w:right="49" w:firstLine="0"/>
        <w:jc w:val="both"/>
        <w:rPr>
          <w:rFonts w:ascii="Palatino Linotype" w:hAnsi="Palatino Linotype" w:cs="Arial"/>
        </w:rPr>
      </w:pPr>
      <w:r w:rsidRPr="00A0724E">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A198C2" w14:textId="77777777" w:rsidR="004233F8" w:rsidRPr="00A0724E" w:rsidRDefault="004233F8" w:rsidP="00A0724E">
      <w:pPr>
        <w:pStyle w:val="Prrafodelista"/>
        <w:spacing w:before="240" w:after="240" w:line="360" w:lineRule="auto"/>
        <w:ind w:left="0" w:right="49"/>
        <w:jc w:val="both"/>
        <w:rPr>
          <w:rFonts w:ascii="Palatino Linotype" w:hAnsi="Palatino Linotype" w:cs="Arial"/>
        </w:rPr>
      </w:pPr>
    </w:p>
    <w:p w14:paraId="436E0BD0" w14:textId="77777777" w:rsidR="004233F8" w:rsidRPr="00A0724E" w:rsidRDefault="004233F8" w:rsidP="00A0724E">
      <w:pPr>
        <w:pStyle w:val="Prrafodelista"/>
        <w:numPr>
          <w:ilvl w:val="0"/>
          <w:numId w:val="1"/>
        </w:numPr>
        <w:spacing w:before="240" w:after="240" w:line="360" w:lineRule="auto"/>
        <w:ind w:left="0" w:right="49" w:firstLine="0"/>
        <w:jc w:val="both"/>
        <w:rPr>
          <w:rFonts w:ascii="Palatino Linotype" w:hAnsi="Palatino Linotype" w:cs="Arial"/>
        </w:rPr>
      </w:pPr>
      <w:r w:rsidRPr="00A0724E">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A0724E">
        <w:rPr>
          <w:rFonts w:ascii="Palatino Linotype" w:eastAsia="Times New Roman" w:hAnsi="Palatino Linotype" w:cs="Arial"/>
          <w:lang w:val="es-ES"/>
        </w:rPr>
        <w:t>procedibilidad</w:t>
      </w:r>
      <w:proofErr w:type="spellEnd"/>
      <w:r w:rsidRPr="00A0724E">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0724E">
        <w:rPr>
          <w:rFonts w:ascii="Palatino Linotype" w:eastAsia="Times New Roman" w:hAnsi="Palatino Linotype" w:cs="Arial"/>
          <w:lang w:val="es-ES"/>
        </w:rPr>
        <w:t>Resolutor</w:t>
      </w:r>
      <w:proofErr w:type="spellEnd"/>
      <w:r w:rsidRPr="00A0724E">
        <w:rPr>
          <w:rFonts w:ascii="Palatino Linotype" w:eastAsia="Times New Roman" w:hAnsi="Palatino Linotype" w:cs="Arial"/>
          <w:lang w:val="es-ES"/>
        </w:rPr>
        <w:t>.</w:t>
      </w:r>
    </w:p>
    <w:p w14:paraId="6FC81362" w14:textId="77777777" w:rsidR="004233F8" w:rsidRPr="00A0724E" w:rsidRDefault="004233F8" w:rsidP="00A0724E">
      <w:pPr>
        <w:pStyle w:val="Prrafodelista"/>
        <w:spacing w:before="240" w:after="240" w:line="360" w:lineRule="auto"/>
        <w:ind w:left="0" w:right="49"/>
        <w:jc w:val="both"/>
        <w:rPr>
          <w:rFonts w:ascii="Palatino Linotype" w:hAnsi="Palatino Linotype" w:cs="Arial"/>
        </w:rPr>
      </w:pPr>
    </w:p>
    <w:p w14:paraId="699C9B39" w14:textId="77777777" w:rsidR="004233F8" w:rsidRPr="00A0724E" w:rsidRDefault="004233F8" w:rsidP="00A0724E">
      <w:pPr>
        <w:pStyle w:val="Prrafodelista"/>
        <w:numPr>
          <w:ilvl w:val="0"/>
          <w:numId w:val="1"/>
        </w:numPr>
        <w:spacing w:before="240" w:after="240" w:line="360" w:lineRule="auto"/>
        <w:ind w:left="0" w:right="49" w:firstLine="0"/>
        <w:jc w:val="both"/>
        <w:rPr>
          <w:rFonts w:ascii="Palatino Linotype" w:hAnsi="Palatino Linotype" w:cs="Arial"/>
        </w:rPr>
      </w:pPr>
      <w:r w:rsidRPr="00A0724E">
        <w:rPr>
          <w:rFonts w:ascii="Palatino Linotype" w:hAnsi="Palatino Linotype"/>
        </w:rPr>
        <w:t>Aunado a todo lo anteriormente expuesto el artículo 180 último párrafo refiere que en caso de que el recurso se interponga de manera electrónica no será indispensable que contenga nombre tal como se cita a continuación:</w:t>
      </w:r>
    </w:p>
    <w:p w14:paraId="37FBC707" w14:textId="77777777" w:rsidR="004233F8" w:rsidRPr="00A0724E" w:rsidRDefault="004233F8" w:rsidP="00A0724E">
      <w:pPr>
        <w:pStyle w:val="Prrafodelista"/>
        <w:spacing w:before="240" w:after="240" w:line="360" w:lineRule="auto"/>
        <w:ind w:left="0" w:right="49"/>
        <w:jc w:val="both"/>
        <w:rPr>
          <w:rFonts w:ascii="Palatino Linotype" w:hAnsi="Palatino Linotype"/>
        </w:rPr>
      </w:pPr>
    </w:p>
    <w:p w14:paraId="510F31E8" w14:textId="77777777" w:rsidR="004233F8" w:rsidRPr="00A0724E" w:rsidRDefault="004233F8" w:rsidP="00A0724E">
      <w:pPr>
        <w:pStyle w:val="Prrafodelista"/>
        <w:spacing w:before="240" w:after="240" w:line="360" w:lineRule="auto"/>
        <w:ind w:left="567" w:right="616"/>
        <w:jc w:val="both"/>
        <w:rPr>
          <w:rFonts w:ascii="Palatino Linotype" w:hAnsi="Palatino Linotype"/>
          <w:i/>
          <w:sz w:val="22"/>
          <w:szCs w:val="22"/>
        </w:rPr>
      </w:pPr>
      <w:r w:rsidRPr="00A0724E">
        <w:rPr>
          <w:rFonts w:ascii="Palatino Linotype" w:hAnsi="Palatino Linotype"/>
          <w:b/>
          <w:i/>
          <w:sz w:val="22"/>
          <w:szCs w:val="22"/>
        </w:rPr>
        <w:t>Artículo 180.</w:t>
      </w:r>
      <w:r w:rsidRPr="00A0724E">
        <w:rPr>
          <w:rFonts w:ascii="Palatino Linotype" w:hAnsi="Palatino Linotype"/>
          <w:i/>
          <w:sz w:val="22"/>
          <w:szCs w:val="22"/>
        </w:rPr>
        <w:t xml:space="preserve"> El recurso de revisión contendrá: </w:t>
      </w:r>
    </w:p>
    <w:p w14:paraId="4EFA6D5E" w14:textId="77777777" w:rsidR="004233F8" w:rsidRPr="00A0724E" w:rsidRDefault="004233F8" w:rsidP="00A0724E">
      <w:pPr>
        <w:pStyle w:val="Prrafodelista"/>
        <w:spacing w:before="240" w:after="240" w:line="360" w:lineRule="auto"/>
        <w:ind w:left="567" w:right="616"/>
        <w:jc w:val="both"/>
        <w:rPr>
          <w:rFonts w:ascii="Palatino Linotype" w:hAnsi="Palatino Linotype"/>
          <w:i/>
          <w:sz w:val="22"/>
          <w:szCs w:val="22"/>
        </w:rPr>
      </w:pPr>
      <w:r w:rsidRPr="00A0724E">
        <w:rPr>
          <w:rFonts w:ascii="Palatino Linotype" w:hAnsi="Palatino Linotype"/>
          <w:i/>
          <w:sz w:val="22"/>
          <w:szCs w:val="22"/>
        </w:rPr>
        <w:t xml:space="preserve">I. El sujeto obligado ante la cual se presentó la solicitud; </w:t>
      </w:r>
    </w:p>
    <w:p w14:paraId="7842920D" w14:textId="77777777" w:rsidR="004233F8" w:rsidRPr="00A0724E" w:rsidRDefault="004233F8" w:rsidP="00A0724E">
      <w:pPr>
        <w:pStyle w:val="Prrafodelista"/>
        <w:spacing w:before="240" w:after="240" w:line="360" w:lineRule="auto"/>
        <w:ind w:left="567" w:right="616"/>
        <w:jc w:val="both"/>
        <w:rPr>
          <w:rFonts w:ascii="Palatino Linotype" w:hAnsi="Palatino Linotype"/>
          <w:i/>
          <w:sz w:val="22"/>
          <w:szCs w:val="22"/>
        </w:rPr>
      </w:pPr>
      <w:r w:rsidRPr="00A0724E">
        <w:rPr>
          <w:rFonts w:ascii="Palatino Linotype" w:hAnsi="Palatino Linotype"/>
          <w:i/>
          <w:sz w:val="22"/>
          <w:szCs w:val="22"/>
        </w:rPr>
        <w:t xml:space="preserve">II. El nombre del solicitante que recurre o de su representante y, en su caso, del tercero interesado, así como la dirección o medio que señale para recibir notificaciones; </w:t>
      </w:r>
    </w:p>
    <w:p w14:paraId="2CE9F3EF" w14:textId="77777777" w:rsidR="004233F8" w:rsidRPr="00A0724E" w:rsidRDefault="004233F8" w:rsidP="00A0724E">
      <w:pPr>
        <w:pStyle w:val="Prrafodelista"/>
        <w:spacing w:before="240" w:after="240" w:line="360" w:lineRule="auto"/>
        <w:ind w:left="567" w:right="616"/>
        <w:jc w:val="both"/>
        <w:rPr>
          <w:rFonts w:ascii="Palatino Linotype" w:hAnsi="Palatino Linotype"/>
          <w:i/>
          <w:sz w:val="22"/>
          <w:szCs w:val="22"/>
        </w:rPr>
      </w:pPr>
      <w:r w:rsidRPr="00A0724E">
        <w:rPr>
          <w:rFonts w:ascii="Palatino Linotype" w:hAnsi="Palatino Linotype"/>
          <w:i/>
          <w:sz w:val="22"/>
          <w:szCs w:val="22"/>
        </w:rPr>
        <w:t xml:space="preserve">III. El número de folio de respuesta de la solicitud de acceso; </w:t>
      </w:r>
    </w:p>
    <w:p w14:paraId="263FF15E" w14:textId="77777777" w:rsidR="004233F8" w:rsidRPr="00A0724E" w:rsidRDefault="004233F8" w:rsidP="00A0724E">
      <w:pPr>
        <w:pStyle w:val="Prrafodelista"/>
        <w:spacing w:before="240" w:after="240" w:line="360" w:lineRule="auto"/>
        <w:ind w:left="567" w:right="616"/>
        <w:jc w:val="both"/>
        <w:rPr>
          <w:rFonts w:ascii="Palatino Linotype" w:hAnsi="Palatino Linotype"/>
          <w:i/>
          <w:sz w:val="22"/>
          <w:szCs w:val="22"/>
        </w:rPr>
      </w:pPr>
      <w:r w:rsidRPr="00A0724E">
        <w:rPr>
          <w:rFonts w:ascii="Palatino Linotype" w:hAnsi="Palatino Linotype"/>
          <w:i/>
          <w:sz w:val="22"/>
          <w:szCs w:val="22"/>
        </w:rPr>
        <w:t xml:space="preserve">IV. La fecha en que fue notificada la respuesta al solicitante o tuvo conocimiento del acto reclamado, o de presentación de la solicitud, en caso de falta de respuesta; </w:t>
      </w:r>
    </w:p>
    <w:p w14:paraId="7E1B58F2" w14:textId="77777777" w:rsidR="004233F8" w:rsidRPr="00A0724E" w:rsidRDefault="004233F8" w:rsidP="00A0724E">
      <w:pPr>
        <w:pStyle w:val="Prrafodelista"/>
        <w:spacing w:before="240" w:after="240" w:line="360" w:lineRule="auto"/>
        <w:ind w:left="567" w:right="616"/>
        <w:jc w:val="both"/>
        <w:rPr>
          <w:rFonts w:ascii="Palatino Linotype" w:hAnsi="Palatino Linotype"/>
          <w:i/>
          <w:sz w:val="22"/>
          <w:szCs w:val="22"/>
        </w:rPr>
      </w:pPr>
      <w:r w:rsidRPr="00A0724E">
        <w:rPr>
          <w:rFonts w:ascii="Palatino Linotype" w:hAnsi="Palatino Linotype"/>
          <w:i/>
          <w:sz w:val="22"/>
          <w:szCs w:val="22"/>
        </w:rPr>
        <w:t xml:space="preserve">V. El acto que se recurre; </w:t>
      </w:r>
    </w:p>
    <w:p w14:paraId="7A3025C9" w14:textId="77777777" w:rsidR="004233F8" w:rsidRPr="00A0724E" w:rsidRDefault="004233F8" w:rsidP="00A0724E">
      <w:pPr>
        <w:pStyle w:val="Prrafodelista"/>
        <w:spacing w:before="240" w:after="240" w:line="360" w:lineRule="auto"/>
        <w:ind w:left="567" w:right="616"/>
        <w:jc w:val="both"/>
        <w:rPr>
          <w:rFonts w:ascii="Palatino Linotype" w:hAnsi="Palatino Linotype"/>
          <w:i/>
          <w:sz w:val="22"/>
          <w:szCs w:val="22"/>
        </w:rPr>
      </w:pPr>
      <w:r w:rsidRPr="00A0724E">
        <w:rPr>
          <w:rFonts w:ascii="Palatino Linotype" w:hAnsi="Palatino Linotype"/>
          <w:i/>
          <w:sz w:val="22"/>
          <w:szCs w:val="22"/>
        </w:rPr>
        <w:t xml:space="preserve">VI. Las razones o motivos de inconformidad; </w:t>
      </w:r>
    </w:p>
    <w:p w14:paraId="24268330" w14:textId="77777777" w:rsidR="004233F8" w:rsidRPr="00A0724E" w:rsidRDefault="004233F8" w:rsidP="00A0724E">
      <w:pPr>
        <w:pStyle w:val="Prrafodelista"/>
        <w:spacing w:before="240" w:after="240" w:line="360" w:lineRule="auto"/>
        <w:ind w:left="567" w:right="616"/>
        <w:jc w:val="both"/>
        <w:rPr>
          <w:rFonts w:ascii="Palatino Linotype" w:hAnsi="Palatino Linotype"/>
          <w:i/>
          <w:sz w:val="22"/>
          <w:szCs w:val="22"/>
        </w:rPr>
      </w:pPr>
      <w:r w:rsidRPr="00A0724E">
        <w:rPr>
          <w:rFonts w:ascii="Palatino Linotype" w:hAnsi="Palatino Linotype"/>
          <w:i/>
          <w:sz w:val="22"/>
          <w:szCs w:val="22"/>
        </w:rPr>
        <w:t xml:space="preserve">VII. La copia de la respuesta que se impugna y, en su caso, de la notificación correspondiente, en el caso de respuesta de la solicitud; y </w:t>
      </w:r>
    </w:p>
    <w:p w14:paraId="748382F4" w14:textId="77777777" w:rsidR="004233F8" w:rsidRPr="00A0724E" w:rsidRDefault="004233F8" w:rsidP="00A0724E">
      <w:pPr>
        <w:pStyle w:val="Prrafodelista"/>
        <w:spacing w:before="240" w:after="240" w:line="360" w:lineRule="auto"/>
        <w:ind w:left="567" w:right="616"/>
        <w:jc w:val="both"/>
        <w:rPr>
          <w:rFonts w:ascii="Palatino Linotype" w:hAnsi="Palatino Linotype"/>
          <w:i/>
          <w:sz w:val="22"/>
          <w:szCs w:val="22"/>
        </w:rPr>
      </w:pPr>
      <w:r w:rsidRPr="00A0724E">
        <w:rPr>
          <w:rFonts w:ascii="Palatino Linotype" w:hAnsi="Palatino Linotype"/>
          <w:i/>
          <w:sz w:val="22"/>
          <w:szCs w:val="22"/>
        </w:rPr>
        <w:t xml:space="preserve">VIII. Firma del recurrente, en su caso, cuando se presente por escrito, requisito sin el cual se dará trámite al recurso. Adicionalmente, se podrán anexar las pruebas y demás elementos que considere procedentes someter a juicio del Instituto. </w:t>
      </w:r>
    </w:p>
    <w:p w14:paraId="7443C585" w14:textId="77777777" w:rsidR="004233F8" w:rsidRPr="00A0724E" w:rsidRDefault="004233F8" w:rsidP="00A0724E">
      <w:pPr>
        <w:pStyle w:val="Prrafodelista"/>
        <w:spacing w:before="240" w:after="240" w:line="360" w:lineRule="auto"/>
        <w:ind w:left="567" w:right="616"/>
        <w:jc w:val="both"/>
        <w:rPr>
          <w:rFonts w:ascii="Palatino Linotype" w:hAnsi="Palatino Linotype"/>
          <w:i/>
          <w:sz w:val="22"/>
          <w:szCs w:val="22"/>
        </w:rPr>
      </w:pPr>
      <w:r w:rsidRPr="00A0724E">
        <w:rPr>
          <w:rFonts w:ascii="Palatino Linotype" w:hAnsi="Palatino Linotype"/>
          <w:i/>
          <w:sz w:val="22"/>
          <w:szCs w:val="22"/>
        </w:rPr>
        <w:t xml:space="preserve">En ningún caso será necesario que el particular ratifique el recurso de revisión interpuesto. </w:t>
      </w:r>
    </w:p>
    <w:p w14:paraId="2570EA4F" w14:textId="2C35DEEC" w:rsidR="004233F8" w:rsidRDefault="004233F8" w:rsidP="00A0724E">
      <w:pPr>
        <w:pStyle w:val="Prrafodelista"/>
        <w:spacing w:before="240" w:after="240" w:line="360" w:lineRule="auto"/>
        <w:ind w:left="567" w:right="616"/>
        <w:jc w:val="both"/>
        <w:rPr>
          <w:rFonts w:ascii="Palatino Linotype" w:hAnsi="Palatino Linotype"/>
          <w:b/>
          <w:i/>
          <w:sz w:val="22"/>
          <w:szCs w:val="22"/>
          <w:u w:val="single"/>
        </w:rPr>
      </w:pPr>
      <w:r w:rsidRPr="00A0724E">
        <w:rPr>
          <w:rFonts w:ascii="Palatino Linotype" w:hAnsi="Palatino Linotype"/>
          <w:b/>
          <w:i/>
          <w:sz w:val="22"/>
          <w:szCs w:val="22"/>
        </w:rPr>
        <w:t xml:space="preserve">En caso de que el recurso se interponga de manera electrónica </w:t>
      </w:r>
      <w:r w:rsidRPr="00A0724E">
        <w:rPr>
          <w:rFonts w:ascii="Palatino Linotype" w:hAnsi="Palatino Linotype"/>
          <w:b/>
          <w:i/>
          <w:sz w:val="22"/>
          <w:szCs w:val="22"/>
          <w:u w:val="single"/>
        </w:rPr>
        <w:t>no será indispensable que contengan los requisitos establecidos en las fracciones II, IV, VII y VIII.</w:t>
      </w:r>
    </w:p>
    <w:p w14:paraId="4B847383" w14:textId="77777777" w:rsidR="00A0724E" w:rsidRPr="00A0724E" w:rsidRDefault="00A0724E" w:rsidP="00A0724E">
      <w:pPr>
        <w:pStyle w:val="Prrafodelista"/>
        <w:spacing w:before="240" w:after="240" w:line="360" w:lineRule="auto"/>
        <w:ind w:left="567" w:right="616"/>
        <w:jc w:val="both"/>
        <w:rPr>
          <w:rFonts w:ascii="Palatino Linotype" w:hAnsi="Palatino Linotype"/>
          <w:b/>
          <w:i/>
          <w:sz w:val="22"/>
          <w:szCs w:val="22"/>
          <w:u w:val="single"/>
        </w:rPr>
      </w:pPr>
    </w:p>
    <w:p w14:paraId="3E51E161" w14:textId="58DD518D" w:rsidR="00A0724E" w:rsidRPr="00A0724E" w:rsidRDefault="004233F8" w:rsidP="00A0724E">
      <w:pPr>
        <w:pStyle w:val="Prrafodelista"/>
        <w:numPr>
          <w:ilvl w:val="0"/>
          <w:numId w:val="1"/>
        </w:numPr>
        <w:spacing w:before="240" w:after="240" w:line="360" w:lineRule="auto"/>
        <w:ind w:left="0" w:right="49" w:firstLine="0"/>
        <w:jc w:val="both"/>
        <w:rPr>
          <w:rFonts w:ascii="Palatino Linotype" w:hAnsi="Palatino Linotype"/>
          <w:sz w:val="22"/>
        </w:rPr>
      </w:pPr>
      <w:r w:rsidRPr="00A0724E">
        <w:rPr>
          <w:rFonts w:ascii="Palatino Linotype" w:hAnsi="Palatino Linotype" w:cs="Arial"/>
          <w:szCs w:val="23"/>
        </w:rPr>
        <w:t xml:space="preserve">Que el Recurso Revisión tiene como finalidad reparar cualquier posible afectación al derecho de acceso a la información pública en términos del Título Octavo de la </w:t>
      </w:r>
      <w:r w:rsidRPr="00A0724E">
        <w:rPr>
          <w:rFonts w:ascii="Palatino Linotype" w:hAnsi="Palatino Linotype" w:cs="Arial"/>
          <w:b/>
          <w:szCs w:val="23"/>
        </w:rPr>
        <w:t xml:space="preserve">Ley de </w:t>
      </w:r>
      <w:r w:rsidRPr="00A0724E">
        <w:rPr>
          <w:rFonts w:ascii="Palatino Linotype" w:eastAsia="Calibri" w:hAnsi="Palatino Linotype" w:cs="Arial"/>
          <w:b/>
        </w:rPr>
        <w:t>Transparencia, Acceso a la Información Pública del Estado de México y Municipios</w:t>
      </w:r>
      <w:r w:rsidRPr="00A0724E">
        <w:rPr>
          <w:rFonts w:ascii="Palatino Linotype" w:hAnsi="Palatino Linotype" w:cs="Arial"/>
          <w:szCs w:val="23"/>
        </w:rPr>
        <w:t xml:space="preserve">, y determinar la confirmación; revocación o modificación; </w:t>
      </w:r>
      <w:proofErr w:type="spellStart"/>
      <w:r w:rsidRPr="00A0724E">
        <w:rPr>
          <w:rFonts w:ascii="Palatino Linotype" w:hAnsi="Palatino Linotype" w:cs="Arial"/>
          <w:szCs w:val="23"/>
        </w:rPr>
        <w:t>desechamiento</w:t>
      </w:r>
      <w:proofErr w:type="spellEnd"/>
      <w:r w:rsidRPr="00A0724E">
        <w:rPr>
          <w:rFonts w:ascii="Palatino Linotype" w:hAnsi="Palatino Linotype" w:cs="Arial"/>
          <w:szCs w:val="23"/>
        </w:rPr>
        <w:t xml:space="preserve"> o sobreseimiento; y en su caso ordenar la entrega de la información respecto a la respuesta emitida por el </w:t>
      </w:r>
      <w:r w:rsidRPr="00A0724E">
        <w:rPr>
          <w:rFonts w:ascii="Palatino Linotype" w:hAnsi="Palatino Linotype" w:cs="Arial"/>
          <w:b/>
          <w:szCs w:val="23"/>
        </w:rPr>
        <w:t>SUJETO</w:t>
      </w:r>
      <w:r w:rsidRPr="00A0724E">
        <w:rPr>
          <w:rFonts w:ascii="Palatino Linotype" w:hAnsi="Palatino Linotype" w:cs="Arial"/>
          <w:szCs w:val="23"/>
        </w:rPr>
        <w:t xml:space="preserve"> </w:t>
      </w:r>
      <w:r w:rsidRPr="00A0724E">
        <w:rPr>
          <w:rFonts w:ascii="Palatino Linotype" w:hAnsi="Palatino Linotype" w:cs="Arial"/>
          <w:b/>
          <w:szCs w:val="23"/>
        </w:rPr>
        <w:t>OBLIGADO</w:t>
      </w:r>
      <w:r w:rsidRPr="00A0724E">
        <w:rPr>
          <w:rFonts w:ascii="Palatino Linotype" w:hAnsi="Palatino Linotype" w:cs="Arial"/>
          <w:szCs w:val="23"/>
        </w:rPr>
        <w:t>.</w:t>
      </w:r>
    </w:p>
    <w:p w14:paraId="7D991F0C" w14:textId="77777777" w:rsidR="00DA59C7" w:rsidRPr="00A0724E" w:rsidRDefault="00DA59C7" w:rsidP="00A0724E">
      <w:pPr>
        <w:pStyle w:val="Ttulo2"/>
        <w:spacing w:before="0" w:line="360" w:lineRule="auto"/>
        <w:rPr>
          <w:szCs w:val="24"/>
        </w:rPr>
      </w:pPr>
      <w:bookmarkStart w:id="67" w:name="_Toc473812226"/>
      <w:bookmarkStart w:id="68" w:name="_Toc482887019"/>
      <w:bookmarkStart w:id="69" w:name="_Toc10816121"/>
      <w:r w:rsidRPr="00A0724E">
        <w:rPr>
          <w:szCs w:val="24"/>
        </w:rPr>
        <w:t xml:space="preserve">TERCERO. Del planteamiento de la </w:t>
      </w:r>
      <w:proofErr w:type="spellStart"/>
      <w:r w:rsidRPr="00A0724E">
        <w:rPr>
          <w:szCs w:val="24"/>
        </w:rPr>
        <w:t>litis</w:t>
      </w:r>
      <w:proofErr w:type="spellEnd"/>
      <w:r w:rsidRPr="00A0724E">
        <w:rPr>
          <w:szCs w:val="24"/>
        </w:rPr>
        <w:t>.</w:t>
      </w:r>
      <w:bookmarkEnd w:id="67"/>
      <w:bookmarkEnd w:id="68"/>
      <w:bookmarkEnd w:id="69"/>
    </w:p>
    <w:p w14:paraId="17174C79" w14:textId="1F2976F5" w:rsidR="002E37CF" w:rsidRPr="00A0724E" w:rsidRDefault="002E37CF" w:rsidP="00A0724E">
      <w:pPr>
        <w:pStyle w:val="Prrafodelista"/>
        <w:numPr>
          <w:ilvl w:val="0"/>
          <w:numId w:val="1"/>
        </w:numPr>
        <w:tabs>
          <w:tab w:val="left" w:pos="567"/>
        </w:tabs>
        <w:spacing w:before="240" w:after="240" w:line="360" w:lineRule="auto"/>
        <w:ind w:left="0" w:firstLine="0"/>
        <w:jc w:val="both"/>
        <w:rPr>
          <w:rFonts w:ascii="Palatino Linotype" w:hAnsi="Palatino Linotype"/>
        </w:rPr>
      </w:pPr>
      <w:r w:rsidRPr="00A0724E">
        <w:rPr>
          <w:rFonts w:ascii="Palatino Linotype" w:hAnsi="Palatino Linotype"/>
        </w:rPr>
        <w:t>En términos generales se manifestó la inconformidad</w:t>
      </w:r>
      <w:r w:rsidRPr="00A0724E">
        <w:rPr>
          <w:rFonts w:ascii="Palatino Linotype" w:hAnsi="Palatino Linotype"/>
          <w:b/>
        </w:rPr>
        <w:t xml:space="preserve"> </w:t>
      </w:r>
      <w:r w:rsidRPr="00A0724E">
        <w:rPr>
          <w:rFonts w:ascii="Palatino Linotype" w:hAnsi="Palatino Linotype"/>
        </w:rPr>
        <w:t>porque en la</w:t>
      </w:r>
      <w:r w:rsidRPr="00A0724E">
        <w:rPr>
          <w:rFonts w:ascii="Palatino Linotype" w:eastAsia="Calibri" w:hAnsi="Palatino Linotype" w:cs="Times New Roman"/>
          <w:lang w:val="es-ES"/>
        </w:rPr>
        <w:t xml:space="preserve"> respuesta emitida por el </w:t>
      </w:r>
      <w:r w:rsidRPr="00A0724E">
        <w:rPr>
          <w:rFonts w:ascii="Palatino Linotype" w:eastAsia="Calibri" w:hAnsi="Palatino Linotype" w:cs="Times New Roman"/>
          <w:b/>
          <w:lang w:val="es-ES"/>
        </w:rPr>
        <w:t>SUJETO OBLIGADO</w:t>
      </w:r>
      <w:r w:rsidRPr="00A0724E">
        <w:rPr>
          <w:rFonts w:ascii="Palatino Linotype" w:eastAsia="Calibri" w:hAnsi="Palatino Linotype" w:cs="Times New Roman"/>
          <w:lang w:val="es-ES"/>
        </w:rPr>
        <w:t xml:space="preserve"> a consideración de la parte recurrente se encuentra incomprensible porque se testan algunos datos y el acuerdo del Comité de transparencia no funda y motiva de forma adecuada la versión pública realizada en los recibos de nómina enviados</w:t>
      </w:r>
      <w:r w:rsidRPr="00A0724E">
        <w:rPr>
          <w:rFonts w:ascii="Palatino Linotype" w:hAnsi="Palatino Linotype" w:cs="Arial"/>
        </w:rPr>
        <w:t xml:space="preserve">, de éste modo se actualizan las causas de procedencia del recurso de revisión establecidas en el artículo 179, fracciones II y XIII de la </w:t>
      </w:r>
      <w:r w:rsidRPr="00A0724E">
        <w:rPr>
          <w:rFonts w:ascii="Palatino Linotype" w:hAnsi="Palatino Linotype" w:cs="Arial"/>
          <w:b/>
        </w:rPr>
        <w:t>Ley de Transparencia y Acceso a la Información Pública del Estado de México y Municipios.</w:t>
      </w:r>
    </w:p>
    <w:p w14:paraId="56955AEE" w14:textId="77777777" w:rsidR="002E37CF" w:rsidRPr="00A0724E" w:rsidRDefault="002E37CF" w:rsidP="00A0724E">
      <w:pPr>
        <w:pStyle w:val="Prrafodelista"/>
        <w:tabs>
          <w:tab w:val="left" w:pos="567"/>
        </w:tabs>
        <w:spacing w:before="240" w:after="240" w:line="360" w:lineRule="auto"/>
        <w:ind w:left="0"/>
        <w:jc w:val="both"/>
        <w:rPr>
          <w:rFonts w:ascii="Palatino Linotype" w:hAnsi="Palatino Linotype"/>
        </w:rPr>
      </w:pPr>
    </w:p>
    <w:p w14:paraId="13BD71E9" w14:textId="77777777" w:rsidR="00061B54" w:rsidRPr="00A0724E" w:rsidRDefault="00061B54" w:rsidP="00A0724E">
      <w:pPr>
        <w:pStyle w:val="Prrafodelista"/>
        <w:numPr>
          <w:ilvl w:val="0"/>
          <w:numId w:val="1"/>
        </w:numPr>
        <w:spacing w:before="240" w:after="240" w:line="360" w:lineRule="auto"/>
        <w:ind w:left="0" w:right="49" w:firstLine="0"/>
        <w:jc w:val="both"/>
        <w:rPr>
          <w:rFonts w:ascii="Palatino Linotype" w:hAnsi="Palatino Linotype"/>
        </w:rPr>
      </w:pPr>
      <w:r w:rsidRPr="00A0724E">
        <w:rPr>
          <w:rFonts w:ascii="Palatino Linotype" w:eastAsia="Calibri" w:hAnsi="Palatino Linotype" w:cs="Arial"/>
        </w:rPr>
        <w:t xml:space="preserve">Cabe señalar </w:t>
      </w:r>
      <w:r w:rsidRPr="00A0724E">
        <w:rPr>
          <w:rFonts w:ascii="Palatino Linotype" w:hAnsi="Palatino Linotype" w:cs="Arial"/>
        </w:rPr>
        <w:t xml:space="preserve">que </w:t>
      </w:r>
      <w:r w:rsidRPr="00A0724E">
        <w:rPr>
          <w:rFonts w:ascii="Palatino Linotype" w:eastAsia="Times New Roman" w:hAnsi="Palatino Linotype" w:cs="Arial"/>
          <w:lang w:val="es-ES"/>
        </w:rPr>
        <w:t>e</w:t>
      </w:r>
      <w:r w:rsidRPr="00A0724E">
        <w:rPr>
          <w:rFonts w:ascii="Palatino Linotype" w:eastAsia="Calibri" w:hAnsi="Palatino Linotype" w:cs="Arial"/>
          <w:lang w:val="es-ES"/>
        </w:rPr>
        <w:t xml:space="preserve">l </w:t>
      </w:r>
      <w:r w:rsidRPr="00A0724E">
        <w:rPr>
          <w:rFonts w:ascii="Palatino Linotype" w:hAnsi="Palatino Linotype" w:cs="Arial"/>
          <w:b/>
        </w:rPr>
        <w:t>SUJETO OBLIGADO</w:t>
      </w:r>
      <w:r w:rsidRPr="00A0724E">
        <w:rPr>
          <w:rFonts w:ascii="Palatino Linotype" w:hAnsi="Palatino Linotype" w:cs="Arial"/>
        </w:rPr>
        <w:t xml:space="preserve"> no rindió su Informe justificado </w:t>
      </w:r>
      <w:r w:rsidRPr="00A0724E">
        <w:rPr>
          <w:rFonts w:ascii="Palatino Linotype" w:hAnsi="Palatino Linotype"/>
        </w:rPr>
        <w:t xml:space="preserve">para manifestar lo que a Derecho le asistiera y conviniera, </w:t>
      </w:r>
      <w:r w:rsidRPr="00A0724E">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A0724E">
        <w:rPr>
          <w:rFonts w:ascii="Palatino Linotype" w:eastAsia="Times New Roman" w:hAnsi="Palatino Linotype" w:cs="Arial"/>
          <w:b/>
          <w:lang w:val="es-ES" w:eastAsia="es-MX"/>
        </w:rPr>
        <w:t>SUJETO OBLIGADO</w:t>
      </w:r>
      <w:r w:rsidRPr="00A0724E">
        <w:rPr>
          <w:rFonts w:ascii="Palatino Linotype" w:eastAsia="Times New Roman" w:hAnsi="Palatino Linotype" w:cs="Arial"/>
          <w:lang w:val="es-ES" w:eastAsia="es-MX"/>
        </w:rPr>
        <w:t xml:space="preserve"> por su omisión, lo que sin embargo </w:t>
      </w:r>
      <w:r w:rsidRPr="00A0724E">
        <w:rPr>
          <w:rFonts w:ascii="Palatino Linotype" w:eastAsia="Times New Roman" w:hAnsi="Palatino Linotype" w:cs="Arial"/>
          <w:u w:val="single"/>
          <w:lang w:val="es-ES" w:eastAsia="es-MX"/>
        </w:rPr>
        <w:t>no impide que esta Autoridad conozca y resuelva el presente recurso</w:t>
      </w:r>
      <w:r w:rsidRPr="00A0724E">
        <w:rPr>
          <w:rFonts w:ascii="Palatino Linotype" w:eastAsia="Times New Roman" w:hAnsi="Palatino Linotype" w:cs="Arial"/>
          <w:lang w:val="es-ES" w:eastAsia="es-MX"/>
        </w:rPr>
        <w:t>, si consideramos lo que al respecto ha señalado la autoridad jurisdiccional al emitir el siguiente criterio:</w:t>
      </w:r>
    </w:p>
    <w:p w14:paraId="65C7A8F2" w14:textId="77777777" w:rsidR="00061B54" w:rsidRPr="00A0724E" w:rsidRDefault="00061B54" w:rsidP="00A0724E">
      <w:pPr>
        <w:pStyle w:val="Prrafodelista"/>
        <w:spacing w:before="240" w:after="240" w:line="360" w:lineRule="auto"/>
        <w:ind w:left="0" w:right="49"/>
        <w:jc w:val="both"/>
        <w:rPr>
          <w:rFonts w:ascii="Palatino Linotype" w:hAnsi="Palatino Linotype"/>
        </w:rPr>
      </w:pPr>
    </w:p>
    <w:p w14:paraId="37A939AF" w14:textId="77777777" w:rsidR="00061B54" w:rsidRPr="00A0724E" w:rsidRDefault="00061B54" w:rsidP="00A0724E">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A0724E">
        <w:rPr>
          <w:rFonts w:ascii="Palatino Linotype" w:eastAsia="Times New Roman" w:hAnsi="Palatino Linotype" w:cs="Arial"/>
          <w:b/>
          <w:i/>
          <w:iCs/>
          <w:sz w:val="22"/>
          <w:szCs w:val="22"/>
          <w:lang w:val="es-ES" w:eastAsia="es-MX"/>
        </w:rPr>
        <w:t>QUEJA, RECURSO DE. LA OMISION DE RENDIR EL INFORME RESPECTIVO NO IMPIDE QUE SE RESUELVA.</w:t>
      </w:r>
      <w:r w:rsidRPr="00A0724E">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A62459B" w14:textId="77777777" w:rsidR="002E37CF" w:rsidRPr="00A0724E" w:rsidRDefault="002E37CF" w:rsidP="00A0724E">
      <w:pPr>
        <w:pStyle w:val="Prrafodelista"/>
        <w:tabs>
          <w:tab w:val="left" w:pos="567"/>
        </w:tabs>
        <w:spacing w:before="240" w:after="240" w:line="360" w:lineRule="auto"/>
        <w:ind w:left="0"/>
        <w:jc w:val="both"/>
        <w:rPr>
          <w:rFonts w:ascii="Palatino Linotype" w:hAnsi="Palatino Linotype"/>
        </w:rPr>
      </w:pPr>
    </w:p>
    <w:p w14:paraId="51EED882" w14:textId="2F3D8602" w:rsidR="002E37CF" w:rsidRPr="00A0724E" w:rsidRDefault="002E37CF" w:rsidP="00A0724E">
      <w:pPr>
        <w:pStyle w:val="Prrafodelista"/>
        <w:numPr>
          <w:ilvl w:val="0"/>
          <w:numId w:val="1"/>
        </w:numPr>
        <w:tabs>
          <w:tab w:val="left" w:pos="567"/>
        </w:tabs>
        <w:spacing w:before="240" w:after="240" w:line="360" w:lineRule="auto"/>
        <w:ind w:left="0" w:firstLine="0"/>
        <w:jc w:val="both"/>
        <w:rPr>
          <w:rFonts w:ascii="Palatino Linotype" w:hAnsi="Palatino Linotype"/>
        </w:rPr>
      </w:pPr>
      <w:r w:rsidRPr="00A0724E">
        <w:rPr>
          <w:rFonts w:ascii="Palatino Linotype" w:eastAsia="Times New Roman" w:hAnsi="Palatino Linotype" w:cs="Arial"/>
        </w:rPr>
        <w:t xml:space="preserve">En dichas condiciones, la </w:t>
      </w:r>
      <w:proofErr w:type="spellStart"/>
      <w:r w:rsidRPr="00A0724E">
        <w:rPr>
          <w:rFonts w:ascii="Palatino Linotype" w:eastAsia="Times New Roman" w:hAnsi="Palatino Linotype" w:cs="Arial"/>
          <w:i/>
        </w:rPr>
        <w:t>litis</w:t>
      </w:r>
      <w:proofErr w:type="spellEnd"/>
      <w:r w:rsidRPr="00A0724E">
        <w:rPr>
          <w:rFonts w:ascii="Palatino Linotype" w:eastAsia="Times New Roman" w:hAnsi="Palatino Linotype" w:cs="Arial"/>
        </w:rPr>
        <w:t xml:space="preserve"> a resolver en este recurso se circunscribe a determinar si con los documentos enviados en la respuesta se satisface el Derecho de Acceso a la Información y si son procedentes las razones o motivos de inconformidad.</w:t>
      </w:r>
    </w:p>
    <w:p w14:paraId="21B028DC" w14:textId="77777777" w:rsidR="00106461" w:rsidRPr="00A0724E" w:rsidRDefault="00106461" w:rsidP="00A0724E">
      <w:pPr>
        <w:pStyle w:val="Ttulo1"/>
        <w:spacing w:line="360" w:lineRule="auto"/>
        <w:rPr>
          <w:szCs w:val="24"/>
        </w:rPr>
      </w:pPr>
      <w:bookmarkStart w:id="70" w:name="_Toc7008200"/>
      <w:bookmarkStart w:id="71" w:name="_Toc10816122"/>
      <w:r w:rsidRPr="00A0724E">
        <w:rPr>
          <w:szCs w:val="24"/>
        </w:rPr>
        <w:t>CUARTO. Del estudio y resolución del asunto.</w:t>
      </w:r>
      <w:bookmarkEnd w:id="70"/>
      <w:bookmarkEnd w:id="71"/>
    </w:p>
    <w:p w14:paraId="1010B6D7" w14:textId="77777777" w:rsidR="002E37CF" w:rsidRPr="00A0724E" w:rsidRDefault="002E37CF" w:rsidP="00A0724E">
      <w:pPr>
        <w:pStyle w:val="Prrafodelista"/>
        <w:spacing w:line="360" w:lineRule="auto"/>
        <w:ind w:left="0" w:right="49"/>
        <w:jc w:val="both"/>
        <w:rPr>
          <w:rFonts w:ascii="Palatino Linotype" w:hAnsi="Palatino Linotype"/>
          <w:color w:val="000000" w:themeColor="text1"/>
        </w:rPr>
      </w:pPr>
    </w:p>
    <w:p w14:paraId="6C4316D7" w14:textId="77777777" w:rsidR="002E37CF" w:rsidRPr="00A0724E" w:rsidRDefault="002E37CF" w:rsidP="00A0724E">
      <w:pPr>
        <w:pStyle w:val="Ttulo2"/>
        <w:spacing w:line="360" w:lineRule="auto"/>
        <w:rPr>
          <w:b w:val="0"/>
          <w:szCs w:val="24"/>
        </w:rPr>
      </w:pPr>
      <w:bookmarkStart w:id="72" w:name="_Toc477284976"/>
      <w:bookmarkStart w:id="73" w:name="_Toc479275101"/>
      <w:bookmarkStart w:id="74" w:name="_Toc7008201"/>
      <w:bookmarkStart w:id="75" w:name="_Toc10816123"/>
      <w:r w:rsidRPr="00A0724E">
        <w:rPr>
          <w:szCs w:val="24"/>
        </w:rPr>
        <w:t>I. De las Respuestas del SUJETO OBLIGADO.</w:t>
      </w:r>
      <w:bookmarkEnd w:id="72"/>
      <w:bookmarkEnd w:id="73"/>
      <w:bookmarkEnd w:id="74"/>
      <w:bookmarkEnd w:id="75"/>
    </w:p>
    <w:p w14:paraId="64D033E8" w14:textId="77777777" w:rsidR="002E37CF" w:rsidRPr="00A0724E" w:rsidRDefault="002E37CF" w:rsidP="00A0724E">
      <w:pPr>
        <w:spacing w:line="360" w:lineRule="auto"/>
        <w:rPr>
          <w:rFonts w:ascii="Palatino Linotype" w:hAnsi="Palatino Linotype"/>
          <w:lang w:val="es-MX" w:eastAsia="en-US"/>
        </w:rPr>
      </w:pPr>
    </w:p>
    <w:p w14:paraId="22644A96" w14:textId="4D5C7F50" w:rsidR="002E37CF" w:rsidRPr="00A0724E" w:rsidRDefault="002E37CF" w:rsidP="00A0724E">
      <w:pPr>
        <w:pStyle w:val="Prrafodelista"/>
        <w:numPr>
          <w:ilvl w:val="0"/>
          <w:numId w:val="1"/>
        </w:numPr>
        <w:spacing w:line="360" w:lineRule="auto"/>
        <w:ind w:left="0" w:firstLine="0"/>
        <w:jc w:val="both"/>
        <w:rPr>
          <w:rFonts w:ascii="Palatino Linotype" w:hAnsi="Palatino Linotype"/>
          <w:color w:val="000000"/>
        </w:rPr>
      </w:pPr>
      <w:r w:rsidRPr="00A0724E">
        <w:rPr>
          <w:rFonts w:ascii="Palatino Linotype" w:hAnsi="Palatino Linotype" w:cs="Arial"/>
        </w:rPr>
        <w:t xml:space="preserve">En primer término es necesario reiterar que en la solicitud de información planteada, se requirieron los recibos de </w:t>
      </w:r>
      <w:r w:rsidR="00CA4CAA" w:rsidRPr="00A0724E">
        <w:rPr>
          <w:rFonts w:ascii="Palatino Linotype" w:hAnsi="Palatino Linotype" w:cs="Arial"/>
        </w:rPr>
        <w:t>pago</w:t>
      </w:r>
      <w:r w:rsidRPr="00A0724E">
        <w:rPr>
          <w:rFonts w:ascii="Palatino Linotype" w:hAnsi="Palatino Linotype" w:cs="Arial"/>
        </w:rPr>
        <w:t xml:space="preserve"> correspondientes a la primera y segunda quincena de </w:t>
      </w:r>
      <w:r w:rsidR="00CA4CAA" w:rsidRPr="00A0724E">
        <w:rPr>
          <w:rFonts w:ascii="Palatino Linotype" w:hAnsi="Palatino Linotype" w:cs="Arial"/>
        </w:rPr>
        <w:t>marzo</w:t>
      </w:r>
      <w:r w:rsidRPr="00A0724E">
        <w:rPr>
          <w:rFonts w:ascii="Palatino Linotype" w:hAnsi="Palatino Linotype" w:cs="Arial"/>
        </w:rPr>
        <w:t xml:space="preserve"> del </w:t>
      </w:r>
      <w:r w:rsidR="00CA4CAA" w:rsidRPr="00A0724E">
        <w:rPr>
          <w:rFonts w:ascii="Palatino Linotype" w:hAnsi="Palatino Linotype" w:cs="Arial"/>
        </w:rPr>
        <w:t>presente año,</w:t>
      </w:r>
      <w:r w:rsidRPr="00A0724E">
        <w:rPr>
          <w:rFonts w:ascii="Palatino Linotype" w:hAnsi="Palatino Linotype" w:cs="Arial"/>
        </w:rPr>
        <w:t xml:space="preserve"> de </w:t>
      </w:r>
      <w:r w:rsidRPr="00A0724E">
        <w:rPr>
          <w:rFonts w:ascii="Palatino Linotype" w:hAnsi="Palatino Linotype" w:cs="Arial"/>
          <w:b/>
          <w:u w:val="single"/>
        </w:rPr>
        <w:t>todo</w:t>
      </w:r>
      <w:r w:rsidRPr="00A0724E">
        <w:rPr>
          <w:rFonts w:ascii="Palatino Linotype" w:hAnsi="Palatino Linotype" w:cs="Arial"/>
        </w:rPr>
        <w:t xml:space="preserve"> el personal que labora en el </w:t>
      </w:r>
      <w:r w:rsidRPr="00A0724E">
        <w:rPr>
          <w:rFonts w:ascii="Palatino Linotype" w:hAnsi="Palatino Linotype" w:cs="Arial"/>
          <w:b/>
        </w:rPr>
        <w:t>Organismo Descentralizado de Agua Potable Alcantarillado y Saneamiento de Valle de Chalco Solidaridad</w:t>
      </w:r>
      <w:r w:rsidRPr="00A0724E">
        <w:rPr>
          <w:rFonts w:ascii="Palatino Linotype" w:hAnsi="Palatino Linotype" w:cs="Arial"/>
        </w:rPr>
        <w:t>.</w:t>
      </w:r>
    </w:p>
    <w:p w14:paraId="1E8A872F" w14:textId="77777777" w:rsidR="00CA4CAA" w:rsidRPr="00A0724E" w:rsidRDefault="00CA4CAA" w:rsidP="00A0724E">
      <w:pPr>
        <w:pStyle w:val="Prrafodelista"/>
        <w:spacing w:line="360" w:lineRule="auto"/>
        <w:ind w:left="0"/>
        <w:jc w:val="both"/>
        <w:rPr>
          <w:rFonts w:ascii="Palatino Linotype" w:hAnsi="Palatino Linotype"/>
          <w:color w:val="000000"/>
        </w:rPr>
      </w:pPr>
    </w:p>
    <w:p w14:paraId="7485668B" w14:textId="47FE5727" w:rsidR="002E37CF" w:rsidRPr="00A0724E" w:rsidRDefault="002E37CF" w:rsidP="00A0724E">
      <w:pPr>
        <w:pStyle w:val="Prrafodelista"/>
        <w:numPr>
          <w:ilvl w:val="0"/>
          <w:numId w:val="1"/>
        </w:numPr>
        <w:spacing w:line="360" w:lineRule="auto"/>
        <w:ind w:left="0" w:firstLine="0"/>
        <w:jc w:val="both"/>
        <w:rPr>
          <w:rFonts w:ascii="Palatino Linotype" w:hAnsi="Palatino Linotype"/>
          <w:color w:val="000000"/>
        </w:rPr>
      </w:pPr>
      <w:r w:rsidRPr="00A0724E">
        <w:rPr>
          <w:rFonts w:ascii="Palatino Linotype" w:hAnsi="Palatino Linotype" w:cs="Arial"/>
        </w:rPr>
        <w:t xml:space="preserve">Derivado de lo anterior el </w:t>
      </w:r>
      <w:r w:rsidRPr="00A0724E">
        <w:rPr>
          <w:rFonts w:ascii="Palatino Linotype" w:hAnsi="Palatino Linotype" w:cs="Arial"/>
          <w:b/>
        </w:rPr>
        <w:t xml:space="preserve">SUJETO OBLIGADO </w:t>
      </w:r>
      <w:r w:rsidRPr="00A0724E">
        <w:rPr>
          <w:rFonts w:ascii="Palatino Linotype" w:hAnsi="Palatino Linotype" w:cs="Arial"/>
        </w:rPr>
        <w:t>responde a cada solicitud de información con los recib</w:t>
      </w:r>
      <w:r w:rsidR="00CA4CAA" w:rsidRPr="00A0724E">
        <w:rPr>
          <w:rFonts w:ascii="Palatino Linotype" w:hAnsi="Palatino Linotype" w:cs="Arial"/>
        </w:rPr>
        <w:t>os de nómina correspondientes a</w:t>
      </w:r>
      <w:r w:rsidRPr="00A0724E">
        <w:rPr>
          <w:rFonts w:ascii="Palatino Linotype" w:hAnsi="Palatino Linotype" w:cs="Arial"/>
        </w:rPr>
        <w:t>l</w:t>
      </w:r>
      <w:r w:rsidR="00CA4CAA" w:rsidRPr="00A0724E">
        <w:rPr>
          <w:rFonts w:ascii="Palatino Linotype" w:hAnsi="Palatino Linotype" w:cs="Arial"/>
        </w:rPr>
        <w:t xml:space="preserve"> periodo comprendido del veintitrés (23) de febrero al ocho (08) de marzo de</w:t>
      </w:r>
      <w:r w:rsidRPr="00A0724E">
        <w:rPr>
          <w:rFonts w:ascii="Palatino Linotype" w:hAnsi="Palatino Linotype" w:cs="Arial"/>
        </w:rPr>
        <w:t xml:space="preserve"> 2019</w:t>
      </w:r>
      <w:r w:rsidRPr="00A0724E">
        <w:rPr>
          <w:rFonts w:ascii="Palatino Linotype" w:hAnsi="Palatino Linotype"/>
          <w:i/>
          <w:color w:val="000000" w:themeColor="text1"/>
        </w:rPr>
        <w:t xml:space="preserve">, </w:t>
      </w:r>
      <w:r w:rsidRPr="00A0724E">
        <w:rPr>
          <w:rFonts w:ascii="Palatino Linotype" w:hAnsi="Palatino Linotype"/>
          <w:color w:val="000000" w:themeColor="text1"/>
        </w:rPr>
        <w:t>todos ellos testados</w:t>
      </w:r>
      <w:r w:rsidRPr="00A0724E">
        <w:rPr>
          <w:rFonts w:ascii="Palatino Linotype" w:hAnsi="Palatino Linotype"/>
          <w:i/>
          <w:color w:val="000000" w:themeColor="text1"/>
        </w:rPr>
        <w:t xml:space="preserve"> </w:t>
      </w:r>
      <w:r w:rsidRPr="00A0724E">
        <w:rPr>
          <w:rFonts w:ascii="Palatino Linotype" w:hAnsi="Palatino Linotype"/>
          <w:color w:val="000000" w:themeColor="text1"/>
        </w:rPr>
        <w:t xml:space="preserve">en la parte correspondiente a </w:t>
      </w:r>
      <w:r w:rsidRPr="00A0724E">
        <w:rPr>
          <w:rFonts w:ascii="Palatino Linotype" w:hAnsi="Palatino Linotype"/>
          <w:bCs/>
          <w:color w:val="000000" w:themeColor="text1"/>
        </w:rPr>
        <w:t xml:space="preserve">CURP, RFC, Clave de </w:t>
      </w:r>
      <w:proofErr w:type="spellStart"/>
      <w:r w:rsidRPr="00A0724E">
        <w:rPr>
          <w:rFonts w:ascii="Palatino Linotype" w:hAnsi="Palatino Linotype"/>
          <w:bCs/>
          <w:color w:val="000000" w:themeColor="text1"/>
        </w:rPr>
        <w:t>ISSEMyM</w:t>
      </w:r>
      <w:proofErr w:type="spellEnd"/>
      <w:r w:rsidRPr="00A0724E">
        <w:rPr>
          <w:rFonts w:ascii="Palatino Linotype" w:hAnsi="Palatino Linotype"/>
          <w:bCs/>
          <w:color w:val="000000" w:themeColor="text1"/>
        </w:rPr>
        <w:t>, firma del empleado, deducciones, número de certificado emisor, número de certificado SAT, folio fiscal, sello del emisor, sello del SAT, Cadena Original TFD y código bidimensional.</w:t>
      </w:r>
    </w:p>
    <w:p w14:paraId="4B920F40" w14:textId="77777777" w:rsidR="00CA4CAA" w:rsidRPr="00A0724E" w:rsidRDefault="00CA4CAA" w:rsidP="00A0724E">
      <w:pPr>
        <w:pStyle w:val="Prrafodelista"/>
        <w:spacing w:line="360" w:lineRule="auto"/>
        <w:ind w:left="0"/>
        <w:jc w:val="both"/>
        <w:rPr>
          <w:rFonts w:ascii="Palatino Linotype" w:hAnsi="Palatino Linotype"/>
          <w:color w:val="000000"/>
        </w:rPr>
      </w:pPr>
    </w:p>
    <w:p w14:paraId="0C8D9A74" w14:textId="7CF04898" w:rsidR="002E37CF" w:rsidRPr="00A0724E" w:rsidRDefault="002E37CF" w:rsidP="00A0724E">
      <w:pPr>
        <w:pStyle w:val="Prrafodelista"/>
        <w:numPr>
          <w:ilvl w:val="0"/>
          <w:numId w:val="1"/>
        </w:numPr>
        <w:spacing w:line="360" w:lineRule="auto"/>
        <w:ind w:left="0" w:firstLine="0"/>
        <w:jc w:val="both"/>
        <w:rPr>
          <w:rFonts w:ascii="Palatino Linotype" w:hAnsi="Palatino Linotype"/>
          <w:color w:val="000000"/>
        </w:rPr>
      </w:pPr>
      <w:r w:rsidRPr="00A0724E">
        <w:rPr>
          <w:rFonts w:ascii="Palatino Linotype" w:hAnsi="Palatino Linotype" w:cs="Arial"/>
        </w:rPr>
        <w:t>Ante dichas respuestas el particular impugna la respuesta señalando medularmente que “</w:t>
      </w:r>
      <w:r w:rsidRPr="00A0724E">
        <w:rPr>
          <w:rFonts w:ascii="Palatino Linotype" w:hAnsi="Palatino Linotype"/>
          <w:i/>
          <w:color w:val="000000"/>
        </w:rPr>
        <w:t xml:space="preserve">La entrega de información incompleta y La entrega de información en un formato incomprensible…” </w:t>
      </w:r>
      <w:r w:rsidRPr="00A0724E">
        <w:rPr>
          <w:rFonts w:ascii="Palatino Linotype" w:hAnsi="Palatino Linotype"/>
          <w:color w:val="000000"/>
        </w:rPr>
        <w:t>y</w:t>
      </w:r>
      <w:r w:rsidRPr="00A0724E">
        <w:rPr>
          <w:rFonts w:ascii="Palatino Linotype" w:hAnsi="Palatino Linotype"/>
          <w:i/>
          <w:color w:val="000000"/>
        </w:rPr>
        <w:t xml:space="preserve"> </w:t>
      </w:r>
      <w:r w:rsidRPr="00A0724E">
        <w:rPr>
          <w:rFonts w:ascii="Palatino Linotype" w:hAnsi="Palatino Linotype"/>
          <w:color w:val="000000"/>
        </w:rPr>
        <w:t>en sus motivos de inconformidad expresa</w:t>
      </w:r>
      <w:r w:rsidRPr="00A0724E">
        <w:rPr>
          <w:rFonts w:ascii="Palatino Linotype" w:hAnsi="Palatino Linotype"/>
          <w:i/>
          <w:color w:val="000000"/>
        </w:rPr>
        <w:t xml:space="preserve"> “</w:t>
      </w:r>
      <w:r w:rsidR="00CA4CAA" w:rsidRPr="00A0724E">
        <w:rPr>
          <w:rFonts w:ascii="Palatino Linotype" w:hAnsi="Palatino Linotype"/>
          <w:i/>
          <w:color w:val="000000"/>
        </w:rPr>
        <w:t>Se testa diversa información que es pública, por precisar algo, la totalidad de las deducciones aplicadas a cada servidor público así como la firma de los servidores públicos. Si bien se anexa el Acuerdo del Comité de Transparencia en donde se puede apreciar que está mal motivado y fundamentado privilegiando la opacidad en la entrega de la información eliminando dolosamente datos que son públicos en los recibos de nómina. Pedimos atentamente se revoque esta respuesta, se ordene al órgano de control interno se finquen las responsabilidades administrativas por estas acciones a los servidores públicos que resulten responsables de la incorrecta clasificación de la información y se ordene la emisión de una nueva versión pública sin testar los rubros que hemos señalado, pues son públicos.</w:t>
      </w:r>
      <w:r w:rsidRPr="00A0724E">
        <w:rPr>
          <w:rFonts w:ascii="Palatino Linotype" w:hAnsi="Palatino Linotype" w:cs="Arial"/>
          <w:i/>
        </w:rPr>
        <w:t>”</w:t>
      </w:r>
      <w:r w:rsidRPr="00A0724E">
        <w:rPr>
          <w:rFonts w:ascii="Palatino Linotype" w:hAnsi="Palatino Linotype" w:cs="Arial"/>
        </w:rPr>
        <w:t>.</w:t>
      </w:r>
    </w:p>
    <w:p w14:paraId="54444B39" w14:textId="77777777" w:rsidR="00CA4CAA" w:rsidRPr="00A0724E" w:rsidRDefault="00CA4CAA" w:rsidP="00A0724E">
      <w:pPr>
        <w:pStyle w:val="Prrafodelista"/>
        <w:spacing w:line="360" w:lineRule="auto"/>
        <w:ind w:left="0"/>
        <w:jc w:val="both"/>
        <w:rPr>
          <w:rFonts w:ascii="Palatino Linotype" w:hAnsi="Palatino Linotype"/>
          <w:color w:val="000000"/>
        </w:rPr>
      </w:pPr>
    </w:p>
    <w:p w14:paraId="3EA6AF13" w14:textId="6E88B8C3" w:rsidR="002E37CF" w:rsidRPr="00A0724E" w:rsidRDefault="00CA4CAA" w:rsidP="00A0724E">
      <w:pPr>
        <w:pStyle w:val="Prrafodelista"/>
        <w:numPr>
          <w:ilvl w:val="0"/>
          <w:numId w:val="1"/>
        </w:numPr>
        <w:autoSpaceDE w:val="0"/>
        <w:autoSpaceDN w:val="0"/>
        <w:adjustRightInd w:val="0"/>
        <w:spacing w:line="360" w:lineRule="auto"/>
        <w:ind w:left="0" w:firstLine="0"/>
        <w:jc w:val="both"/>
        <w:rPr>
          <w:rFonts w:ascii="Palatino Linotype" w:hAnsi="Palatino Linotype" w:cs="Arial"/>
          <w:bCs/>
          <w:color w:val="000000" w:themeColor="text1"/>
        </w:rPr>
      </w:pPr>
      <w:r w:rsidRPr="00A0724E">
        <w:rPr>
          <w:rFonts w:ascii="Palatino Linotype" w:hAnsi="Palatino Linotype" w:cs="Arial"/>
        </w:rPr>
        <w:t>Sin embargo</w:t>
      </w:r>
      <w:r w:rsidR="002E37CF" w:rsidRPr="00A0724E">
        <w:rPr>
          <w:rFonts w:ascii="Palatino Linotype" w:hAnsi="Palatino Linotype" w:cs="Arial"/>
        </w:rPr>
        <w:t xml:space="preserve"> el </w:t>
      </w:r>
      <w:r w:rsidR="002E37CF" w:rsidRPr="00A0724E">
        <w:rPr>
          <w:rFonts w:ascii="Palatino Linotype" w:hAnsi="Palatino Linotype" w:cs="Arial"/>
          <w:b/>
        </w:rPr>
        <w:t>SUJETO OBLIGADO</w:t>
      </w:r>
      <w:r w:rsidR="002E37CF" w:rsidRPr="00A0724E">
        <w:rPr>
          <w:rFonts w:ascii="Palatino Linotype" w:hAnsi="Palatino Linotype" w:cs="Arial"/>
        </w:rPr>
        <w:t xml:space="preserve"> </w:t>
      </w:r>
      <w:r w:rsidRPr="00A0724E">
        <w:rPr>
          <w:rFonts w:ascii="Palatino Linotype" w:hAnsi="Palatino Linotype" w:cs="Arial"/>
        </w:rPr>
        <w:t xml:space="preserve">no </w:t>
      </w:r>
      <w:r w:rsidR="002E37CF" w:rsidRPr="00A0724E">
        <w:rPr>
          <w:rFonts w:ascii="Palatino Linotype" w:hAnsi="Palatino Linotype" w:cs="Arial"/>
        </w:rPr>
        <w:t>envío su informe justificado para manifestar lo que a su derecho asistiera y conviniera</w:t>
      </w:r>
      <w:r w:rsidRPr="00A0724E">
        <w:rPr>
          <w:rFonts w:ascii="Palatino Linotype" w:hAnsi="Palatino Linotype" w:cs="Arial"/>
        </w:rPr>
        <w:t>.</w:t>
      </w:r>
    </w:p>
    <w:p w14:paraId="486BEB46" w14:textId="77777777" w:rsidR="00061B54" w:rsidRPr="00A0724E" w:rsidRDefault="00061B54" w:rsidP="00A0724E">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1B97321D" w14:textId="71B9B415" w:rsidR="002E37CF" w:rsidRPr="00A0724E" w:rsidRDefault="002E37CF" w:rsidP="00A0724E">
      <w:pPr>
        <w:pStyle w:val="Prrafodelista"/>
        <w:numPr>
          <w:ilvl w:val="0"/>
          <w:numId w:val="1"/>
        </w:numPr>
        <w:autoSpaceDE w:val="0"/>
        <w:autoSpaceDN w:val="0"/>
        <w:adjustRightInd w:val="0"/>
        <w:spacing w:line="360" w:lineRule="auto"/>
        <w:ind w:left="0" w:firstLine="0"/>
        <w:jc w:val="both"/>
        <w:rPr>
          <w:rFonts w:ascii="Palatino Linotype" w:hAnsi="Palatino Linotype" w:cs="Arial"/>
          <w:bCs/>
          <w:color w:val="000000" w:themeColor="text1"/>
        </w:rPr>
      </w:pPr>
      <w:r w:rsidRPr="00A0724E">
        <w:rPr>
          <w:rFonts w:ascii="Palatino Linotype" w:hAnsi="Palatino Linotype"/>
          <w:lang w:val="es-MX" w:eastAsia="en-US"/>
        </w:rPr>
        <w:t>Es así que, d</w:t>
      </w:r>
      <w:r w:rsidR="00061B54" w:rsidRPr="00A0724E">
        <w:rPr>
          <w:rFonts w:ascii="Palatino Linotype" w:hAnsi="Palatino Linotype"/>
          <w:lang w:val="es-MX" w:eastAsia="en-US"/>
        </w:rPr>
        <w:t>erivado de la respuesta entregada</w:t>
      </w:r>
      <w:r w:rsidRPr="00A0724E">
        <w:rPr>
          <w:rFonts w:ascii="Palatino Linotype" w:hAnsi="Palatino Linotype"/>
          <w:lang w:val="es-MX" w:eastAsia="en-US"/>
        </w:rPr>
        <w:t xml:space="preserve"> se obvia el análisis de la competencia por parte del </w:t>
      </w:r>
      <w:r w:rsidRPr="00A0724E">
        <w:rPr>
          <w:rFonts w:ascii="Palatino Linotype" w:hAnsi="Palatino Linotype"/>
          <w:b/>
          <w:lang w:val="es-MX" w:eastAsia="en-US"/>
        </w:rPr>
        <w:t>SUJETO OBLIGADO</w:t>
      </w:r>
      <w:r w:rsidRPr="00A0724E">
        <w:rPr>
          <w:rFonts w:ascii="Palatino Linotype" w:hAnsi="Palatino Linotype"/>
          <w:lang w:val="es-MX" w:eastAsia="en-US"/>
        </w:rPr>
        <w:t>, dado a que éste ha asumido la misma, en razón a que remitió información que guarda relación con lo sol</w:t>
      </w:r>
      <w:r w:rsidR="00061B54" w:rsidRPr="00A0724E">
        <w:rPr>
          <w:rFonts w:ascii="Palatino Linotype" w:hAnsi="Palatino Linotype"/>
          <w:lang w:val="es-MX" w:eastAsia="en-US"/>
        </w:rPr>
        <w:t>icitado por el particular en su solicitud</w:t>
      </w:r>
      <w:r w:rsidRPr="00A0724E">
        <w:rPr>
          <w:rFonts w:ascii="Palatino Linotype" w:hAnsi="Palatino Linotype"/>
          <w:lang w:val="es-MX" w:eastAsia="en-US"/>
        </w:rPr>
        <w:t xml:space="preserve"> inicial, sin embargo la misma fue testada en datos personales y datos públicos, por lo que </w:t>
      </w:r>
      <w:r w:rsidRPr="00A0724E">
        <w:rPr>
          <w:rFonts w:ascii="Palatino Linotype" w:eastAsia="Times New Roman" w:hAnsi="Palatino Linotype" w:cs="Arial"/>
          <w:color w:val="000000"/>
          <w:lang w:eastAsia="es-MX"/>
        </w:rPr>
        <w:t>deja en total incertidumbre al particular, violentando con su respuesta el Derecho de Acceso a la Información.</w:t>
      </w:r>
    </w:p>
    <w:p w14:paraId="6A5F0425" w14:textId="77777777" w:rsidR="00061B54" w:rsidRPr="00A0724E" w:rsidRDefault="00061B54" w:rsidP="00A0724E">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10C935B4" w14:textId="7EA0F17F" w:rsidR="002E37CF" w:rsidRPr="00A0724E" w:rsidRDefault="002E37CF" w:rsidP="00A0724E">
      <w:pPr>
        <w:pStyle w:val="Prrafodelista"/>
        <w:numPr>
          <w:ilvl w:val="0"/>
          <w:numId w:val="1"/>
        </w:numPr>
        <w:autoSpaceDE w:val="0"/>
        <w:autoSpaceDN w:val="0"/>
        <w:adjustRightInd w:val="0"/>
        <w:spacing w:line="360" w:lineRule="auto"/>
        <w:ind w:left="0" w:firstLine="0"/>
        <w:jc w:val="both"/>
        <w:rPr>
          <w:rFonts w:ascii="Palatino Linotype" w:hAnsi="Palatino Linotype" w:cs="Arial"/>
          <w:bCs/>
          <w:color w:val="000000" w:themeColor="text1"/>
        </w:rPr>
      </w:pPr>
      <w:r w:rsidRPr="00A0724E">
        <w:rPr>
          <w:rFonts w:ascii="Palatino Linotype" w:hAnsi="Palatino Linotype" w:cs="Arial"/>
        </w:rPr>
        <w:t>En ese sentido el particular la parte Recurrente planteó como motivos de inconformidad que se testó</w:t>
      </w:r>
      <w:r w:rsidR="00061B54" w:rsidRPr="00A0724E">
        <w:rPr>
          <w:rFonts w:ascii="Palatino Linotype" w:hAnsi="Palatino Linotype" w:cs="Arial"/>
        </w:rPr>
        <w:t xml:space="preserve"> información correspondiente a la </w:t>
      </w:r>
      <w:r w:rsidRPr="00A0724E">
        <w:rPr>
          <w:rFonts w:ascii="Palatino Linotype" w:hAnsi="Palatino Linotype" w:cs="Arial"/>
        </w:rPr>
        <w:t xml:space="preserve">Totalidad de Deducciones, y la firma de los servidores públicos, misma que a su consideración-es pública; por ello bajo los principios de objetividad y eficacia que rigen éste Instituto de conformidad con el artículo 9 fracciones II y VIII de la </w:t>
      </w:r>
      <w:r w:rsidRPr="00A0724E">
        <w:rPr>
          <w:rFonts w:ascii="Palatino Linotype" w:hAnsi="Palatino Linotype" w:cs="Arial"/>
          <w:b/>
        </w:rPr>
        <w:t>Ley de Transparencia y Acceso a la Información Pública del Estado de México y Municipios</w:t>
      </w:r>
      <w:r w:rsidRPr="00A0724E">
        <w:rPr>
          <w:rFonts w:ascii="Palatino Linotype" w:hAnsi="Palatino Linotype" w:cs="Arial"/>
        </w:rPr>
        <w:t>, se consideró pertinente precisar si a dicha información le reviste el carácter de pública o no.</w:t>
      </w:r>
    </w:p>
    <w:p w14:paraId="5952D57F" w14:textId="77777777" w:rsidR="00061B54" w:rsidRPr="00A0724E" w:rsidRDefault="00061B54" w:rsidP="00A0724E">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3ECA2C12" w14:textId="77777777" w:rsidR="002E37CF" w:rsidRPr="00A0724E" w:rsidRDefault="002E37CF" w:rsidP="00A0724E">
      <w:pPr>
        <w:pStyle w:val="Prrafodelista"/>
        <w:numPr>
          <w:ilvl w:val="0"/>
          <w:numId w:val="1"/>
        </w:numPr>
        <w:autoSpaceDE w:val="0"/>
        <w:autoSpaceDN w:val="0"/>
        <w:adjustRightInd w:val="0"/>
        <w:spacing w:line="360" w:lineRule="auto"/>
        <w:ind w:left="0" w:firstLine="0"/>
        <w:jc w:val="both"/>
        <w:rPr>
          <w:rFonts w:ascii="Palatino Linotype" w:hAnsi="Palatino Linotype" w:cs="Arial"/>
          <w:bCs/>
          <w:color w:val="000000" w:themeColor="text1"/>
        </w:rPr>
      </w:pPr>
      <w:r w:rsidRPr="00A0724E">
        <w:rPr>
          <w:rFonts w:ascii="Palatino Linotype" w:hAnsi="Palatino Linotype" w:cs="Arial"/>
        </w:rPr>
        <w:t xml:space="preserve">En relación a los descuentos o deducciones al sueldo de los servidores públicos, es oportuno recurrir al artículo 84 de la </w:t>
      </w:r>
      <w:r w:rsidRPr="00A0724E">
        <w:rPr>
          <w:rFonts w:ascii="Palatino Linotype" w:hAnsi="Palatino Linotype" w:cs="Arial"/>
          <w:b/>
        </w:rPr>
        <w:t>Ley del Trabajo de los Servidores Públicos del Estado y Municipios</w:t>
      </w:r>
      <w:r w:rsidRPr="00A0724E">
        <w:rPr>
          <w:rFonts w:ascii="Palatino Linotype" w:hAnsi="Palatino Linotype" w:cs="Arial"/>
        </w:rPr>
        <w:t>:</w:t>
      </w:r>
    </w:p>
    <w:p w14:paraId="59D55448" w14:textId="77777777" w:rsidR="00061B54" w:rsidRPr="00A0724E" w:rsidRDefault="00061B54" w:rsidP="00A0724E">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6D0986CD" w14:textId="77777777" w:rsidR="002E37CF" w:rsidRPr="00A0724E" w:rsidRDefault="002E37CF" w:rsidP="00A0724E">
      <w:pPr>
        <w:spacing w:line="360" w:lineRule="auto"/>
        <w:ind w:left="567" w:right="567"/>
        <w:jc w:val="both"/>
        <w:rPr>
          <w:rFonts w:ascii="Palatino Linotype" w:hAnsi="Palatino Linotype" w:cs="Arial"/>
          <w:b/>
          <w:bCs/>
          <w:i/>
          <w:noProof/>
          <w:sz w:val="22"/>
          <w:szCs w:val="22"/>
        </w:rPr>
      </w:pPr>
      <w:r w:rsidRPr="00A0724E">
        <w:rPr>
          <w:rFonts w:ascii="Palatino Linotype" w:hAnsi="Palatino Linotype" w:cs="Arial"/>
          <w:b/>
          <w:bCs/>
          <w:i/>
          <w:noProof/>
          <w:sz w:val="22"/>
          <w:szCs w:val="22"/>
        </w:rPr>
        <w:t xml:space="preserve">ARTÍCULO 84. </w:t>
      </w:r>
      <w:r w:rsidRPr="00A0724E">
        <w:rPr>
          <w:rFonts w:ascii="Palatino Linotype" w:hAnsi="Palatino Linotype" w:cs="Arial"/>
          <w:bCs/>
          <w:i/>
          <w:noProof/>
          <w:sz w:val="22"/>
          <w:szCs w:val="22"/>
        </w:rPr>
        <w:t>Sólo podrán hacerse retenciones, descuentos o deducciones al sueldo de los servidores públicos por concepto de:</w:t>
      </w:r>
    </w:p>
    <w:p w14:paraId="218565A1" w14:textId="77777777" w:rsidR="002E37CF" w:rsidRPr="00A0724E" w:rsidRDefault="002E37CF" w:rsidP="00A0724E">
      <w:pPr>
        <w:spacing w:line="360" w:lineRule="auto"/>
        <w:ind w:left="567" w:right="567"/>
        <w:jc w:val="both"/>
        <w:rPr>
          <w:rFonts w:ascii="Palatino Linotype" w:hAnsi="Palatino Linotype" w:cs="Arial"/>
          <w:bCs/>
          <w:i/>
          <w:noProof/>
          <w:sz w:val="22"/>
          <w:szCs w:val="22"/>
        </w:rPr>
      </w:pPr>
      <w:r w:rsidRPr="00A0724E">
        <w:rPr>
          <w:rFonts w:ascii="Palatino Linotype" w:hAnsi="Palatino Linotype" w:cs="Arial"/>
          <w:bCs/>
          <w:i/>
          <w:noProof/>
          <w:sz w:val="22"/>
          <w:szCs w:val="22"/>
        </w:rPr>
        <w:t>I. Gravámenes fiscales relacionados con el sueldo;</w:t>
      </w:r>
    </w:p>
    <w:p w14:paraId="15988E68" w14:textId="77777777" w:rsidR="002E37CF" w:rsidRPr="00A0724E" w:rsidRDefault="002E37CF" w:rsidP="00A0724E">
      <w:pPr>
        <w:spacing w:line="360" w:lineRule="auto"/>
        <w:ind w:left="567" w:right="567"/>
        <w:jc w:val="both"/>
        <w:rPr>
          <w:rFonts w:ascii="Palatino Linotype" w:hAnsi="Palatino Linotype" w:cs="Arial"/>
          <w:bCs/>
          <w:i/>
          <w:noProof/>
          <w:sz w:val="22"/>
          <w:szCs w:val="22"/>
        </w:rPr>
      </w:pPr>
      <w:r w:rsidRPr="00A0724E">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14:paraId="189BF91C" w14:textId="77777777" w:rsidR="002E37CF" w:rsidRPr="00A0724E" w:rsidRDefault="002E37CF" w:rsidP="00A0724E">
      <w:pPr>
        <w:spacing w:line="360" w:lineRule="auto"/>
        <w:ind w:left="567" w:right="567"/>
        <w:jc w:val="both"/>
        <w:rPr>
          <w:rFonts w:ascii="Palatino Linotype" w:hAnsi="Palatino Linotype" w:cs="Arial"/>
          <w:bCs/>
          <w:i/>
          <w:noProof/>
          <w:sz w:val="22"/>
          <w:szCs w:val="22"/>
        </w:rPr>
      </w:pPr>
      <w:r w:rsidRPr="00A0724E">
        <w:rPr>
          <w:rFonts w:ascii="Palatino Linotype" w:hAnsi="Palatino Linotype" w:cs="Arial"/>
          <w:bCs/>
          <w:i/>
          <w:noProof/>
          <w:sz w:val="22"/>
          <w:szCs w:val="22"/>
        </w:rPr>
        <w:t>III. Cuotas sindicales;</w:t>
      </w:r>
    </w:p>
    <w:p w14:paraId="32B06C08" w14:textId="77777777" w:rsidR="002E37CF" w:rsidRPr="00A0724E" w:rsidRDefault="002E37CF" w:rsidP="00A0724E">
      <w:pPr>
        <w:spacing w:line="360" w:lineRule="auto"/>
        <w:ind w:left="567" w:right="567"/>
        <w:jc w:val="both"/>
        <w:rPr>
          <w:rFonts w:ascii="Palatino Linotype" w:hAnsi="Palatino Linotype" w:cs="Arial"/>
          <w:bCs/>
          <w:i/>
          <w:noProof/>
          <w:sz w:val="22"/>
          <w:szCs w:val="22"/>
        </w:rPr>
      </w:pPr>
      <w:r w:rsidRPr="00A0724E">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14:paraId="352D45F9" w14:textId="77777777" w:rsidR="002E37CF" w:rsidRPr="00A0724E" w:rsidRDefault="002E37CF" w:rsidP="00A0724E">
      <w:pPr>
        <w:spacing w:line="360" w:lineRule="auto"/>
        <w:ind w:left="567" w:right="567"/>
        <w:jc w:val="both"/>
        <w:rPr>
          <w:rFonts w:ascii="Palatino Linotype" w:hAnsi="Palatino Linotype" w:cs="Arial"/>
          <w:bCs/>
          <w:i/>
          <w:noProof/>
          <w:sz w:val="22"/>
          <w:szCs w:val="22"/>
        </w:rPr>
      </w:pPr>
      <w:r w:rsidRPr="00A0724E">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14:paraId="24E23DD8" w14:textId="77777777" w:rsidR="002E37CF" w:rsidRPr="00A0724E" w:rsidRDefault="002E37CF" w:rsidP="00A0724E">
      <w:pPr>
        <w:spacing w:line="360" w:lineRule="auto"/>
        <w:ind w:left="567" w:right="567"/>
        <w:jc w:val="both"/>
        <w:rPr>
          <w:rFonts w:ascii="Palatino Linotype" w:hAnsi="Palatino Linotype" w:cs="Arial"/>
          <w:bCs/>
          <w:i/>
          <w:noProof/>
          <w:sz w:val="22"/>
          <w:szCs w:val="22"/>
        </w:rPr>
      </w:pPr>
      <w:r w:rsidRPr="00A0724E">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14:paraId="166B5FE3" w14:textId="77777777" w:rsidR="002E37CF" w:rsidRPr="00A0724E" w:rsidRDefault="002E37CF" w:rsidP="00A0724E">
      <w:pPr>
        <w:spacing w:line="360" w:lineRule="auto"/>
        <w:ind w:left="567" w:right="567"/>
        <w:jc w:val="both"/>
        <w:rPr>
          <w:rFonts w:ascii="Palatino Linotype" w:hAnsi="Palatino Linotype" w:cs="Arial"/>
          <w:bCs/>
          <w:i/>
          <w:noProof/>
          <w:sz w:val="22"/>
          <w:szCs w:val="22"/>
        </w:rPr>
      </w:pPr>
      <w:r w:rsidRPr="00A0724E">
        <w:rPr>
          <w:rFonts w:ascii="Palatino Linotype" w:hAnsi="Palatino Linotype" w:cs="Arial"/>
          <w:bCs/>
          <w:i/>
          <w:noProof/>
          <w:sz w:val="22"/>
          <w:szCs w:val="22"/>
        </w:rPr>
        <w:t>VII. Faltas de puntualidad o de asistencia injustificadas;</w:t>
      </w:r>
    </w:p>
    <w:p w14:paraId="304A47D4" w14:textId="77777777" w:rsidR="002E37CF" w:rsidRPr="00A0724E" w:rsidRDefault="002E37CF" w:rsidP="00A0724E">
      <w:pPr>
        <w:spacing w:line="360" w:lineRule="auto"/>
        <w:ind w:left="567" w:right="567"/>
        <w:jc w:val="both"/>
        <w:rPr>
          <w:rFonts w:ascii="Palatino Linotype" w:hAnsi="Palatino Linotype" w:cs="Arial"/>
          <w:bCs/>
          <w:i/>
          <w:noProof/>
          <w:sz w:val="22"/>
          <w:szCs w:val="22"/>
        </w:rPr>
      </w:pPr>
      <w:r w:rsidRPr="00A0724E">
        <w:rPr>
          <w:rFonts w:ascii="Palatino Linotype" w:hAnsi="Palatino Linotype" w:cs="Arial"/>
          <w:bCs/>
          <w:i/>
          <w:noProof/>
          <w:sz w:val="22"/>
          <w:szCs w:val="22"/>
        </w:rPr>
        <w:t>VIII. Pensiones alimenticias ordenadas por la autoridad judicial; o</w:t>
      </w:r>
    </w:p>
    <w:p w14:paraId="2CB26AFB" w14:textId="77777777" w:rsidR="002E37CF" w:rsidRPr="00A0724E" w:rsidRDefault="002E37CF" w:rsidP="00A0724E">
      <w:pPr>
        <w:spacing w:line="360" w:lineRule="auto"/>
        <w:ind w:left="567" w:right="567"/>
        <w:jc w:val="both"/>
        <w:rPr>
          <w:rFonts w:ascii="Palatino Linotype" w:hAnsi="Palatino Linotype" w:cs="Arial"/>
          <w:bCs/>
          <w:i/>
          <w:noProof/>
          <w:sz w:val="22"/>
          <w:szCs w:val="22"/>
        </w:rPr>
      </w:pPr>
      <w:r w:rsidRPr="00A0724E">
        <w:rPr>
          <w:rFonts w:ascii="Palatino Linotype" w:hAnsi="Palatino Linotype" w:cs="Arial"/>
          <w:bCs/>
          <w:i/>
          <w:noProof/>
          <w:sz w:val="22"/>
          <w:szCs w:val="22"/>
        </w:rPr>
        <w:t>IX. Cualquier otro convenido con instituciones de servicios y aceptado por el servidor público.</w:t>
      </w:r>
    </w:p>
    <w:p w14:paraId="53BEE64A" w14:textId="77777777" w:rsidR="002E37CF" w:rsidRPr="00A0724E" w:rsidRDefault="002E37CF" w:rsidP="00A0724E">
      <w:pPr>
        <w:pStyle w:val="Prrafodelista"/>
        <w:spacing w:line="360" w:lineRule="auto"/>
        <w:ind w:left="567" w:right="567"/>
        <w:jc w:val="both"/>
        <w:rPr>
          <w:rFonts w:ascii="Palatino Linotype" w:hAnsi="Palatino Linotype" w:cs="Arial"/>
          <w:bCs/>
          <w:i/>
          <w:noProof/>
          <w:sz w:val="22"/>
          <w:szCs w:val="22"/>
        </w:rPr>
      </w:pPr>
      <w:r w:rsidRPr="00A0724E">
        <w:rPr>
          <w:rFonts w:ascii="Palatino Linotype" w:hAnsi="Palatino Linotype" w:cs="Arial"/>
          <w:bCs/>
          <w:i/>
          <w:noProof/>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5D958D2E" w14:textId="77777777" w:rsidR="002E37CF" w:rsidRPr="00A0724E" w:rsidRDefault="002E37CF" w:rsidP="00A0724E">
      <w:pPr>
        <w:pStyle w:val="Prrafodelista"/>
        <w:spacing w:line="360" w:lineRule="auto"/>
        <w:ind w:left="567" w:right="567"/>
        <w:jc w:val="both"/>
        <w:rPr>
          <w:rFonts w:ascii="Palatino Linotype" w:hAnsi="Palatino Linotype" w:cs="Arial"/>
          <w:bCs/>
          <w:noProof/>
          <w:sz w:val="22"/>
          <w:szCs w:val="22"/>
        </w:rPr>
      </w:pPr>
    </w:p>
    <w:p w14:paraId="4D5617EB" w14:textId="77777777" w:rsidR="002E37CF" w:rsidRPr="00A0724E" w:rsidRDefault="002E37CF" w:rsidP="00A0724E">
      <w:pPr>
        <w:pStyle w:val="Sinespaciado"/>
        <w:numPr>
          <w:ilvl w:val="0"/>
          <w:numId w:val="1"/>
        </w:numPr>
        <w:spacing w:line="360" w:lineRule="auto"/>
        <w:ind w:left="0" w:firstLine="0"/>
        <w:jc w:val="both"/>
        <w:rPr>
          <w:rFonts w:ascii="Palatino Linotype" w:hAnsi="Palatino Linotype" w:cs="Arial"/>
        </w:rPr>
      </w:pPr>
      <w:r w:rsidRPr="00A0724E">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0EDFCCD3" w14:textId="77777777" w:rsidR="00061B54" w:rsidRPr="00A0724E" w:rsidRDefault="00061B54" w:rsidP="00A0724E">
      <w:pPr>
        <w:pStyle w:val="Sinespaciado"/>
        <w:spacing w:line="360" w:lineRule="auto"/>
        <w:jc w:val="both"/>
        <w:rPr>
          <w:rFonts w:ascii="Palatino Linotype" w:hAnsi="Palatino Linotype" w:cs="Arial"/>
        </w:rPr>
      </w:pPr>
    </w:p>
    <w:p w14:paraId="101CB45A" w14:textId="77777777" w:rsidR="002E37CF" w:rsidRPr="00A0724E" w:rsidRDefault="002E37CF" w:rsidP="00A0724E">
      <w:pPr>
        <w:pStyle w:val="Sinespaciado"/>
        <w:numPr>
          <w:ilvl w:val="0"/>
          <w:numId w:val="1"/>
        </w:numPr>
        <w:spacing w:line="360" w:lineRule="auto"/>
        <w:ind w:left="0" w:firstLine="0"/>
        <w:jc w:val="both"/>
        <w:rPr>
          <w:rFonts w:ascii="Palatino Linotype" w:hAnsi="Palatino Linotype" w:cs="Arial"/>
        </w:rPr>
      </w:pPr>
      <w:r w:rsidRPr="00A0724E">
        <w:rPr>
          <w:rFonts w:ascii="Palatino Linotype" w:hAnsi="Palatino Linotype"/>
        </w:rPr>
        <w:t xml:space="preserve">Ahora bien, en razón a las deducciones </w:t>
      </w:r>
      <w:r w:rsidRPr="00A0724E">
        <w:rPr>
          <w:rFonts w:ascii="Palatino Linotype" w:hAnsi="Palatino Linotype" w:cs="Arial"/>
        </w:rPr>
        <w:t>que directamente se relacionan con las obligaciones adquiridas como servidores públicos</w:t>
      </w:r>
      <w:r w:rsidRPr="00A0724E">
        <w:rPr>
          <w:rFonts w:ascii="Palatino Linotype" w:hAnsi="Palatino Linotype"/>
        </w:rPr>
        <w:t xml:space="preserve"> estas son de interés general y de alcance público, puesto que la ciudadanía tiene derecho a saber cuál es el gasto ejercido para el pago de gravámenes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w:t>
      </w:r>
      <w:r w:rsidRPr="00A0724E">
        <w:rPr>
          <w:rFonts w:ascii="Palatino Linotype" w:hAnsi="Palatino Linotype"/>
          <w:b/>
        </w:rPr>
        <w:t>Ley de Transparencia y Acceso a la Información Pública del Estado de México y Municipios</w:t>
      </w:r>
      <w:r w:rsidRPr="00A0724E">
        <w:rPr>
          <w:rFonts w:ascii="Palatino Linotype" w:hAnsi="Palatino Linotype"/>
        </w:rPr>
        <w:t>,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69D4BDD8" w14:textId="77777777" w:rsidR="00061B54" w:rsidRPr="00A0724E" w:rsidRDefault="00061B54" w:rsidP="00A0724E">
      <w:pPr>
        <w:pStyle w:val="Sinespaciado"/>
        <w:spacing w:line="360" w:lineRule="auto"/>
        <w:jc w:val="both"/>
        <w:rPr>
          <w:rFonts w:ascii="Palatino Linotype" w:hAnsi="Palatino Linotype" w:cs="Arial"/>
        </w:rPr>
      </w:pPr>
    </w:p>
    <w:p w14:paraId="79AB7316" w14:textId="77777777" w:rsidR="002E37CF" w:rsidRPr="00A0724E" w:rsidRDefault="002E37CF" w:rsidP="00A0724E">
      <w:pPr>
        <w:pStyle w:val="Sinespaciado"/>
        <w:numPr>
          <w:ilvl w:val="0"/>
          <w:numId w:val="1"/>
        </w:numPr>
        <w:spacing w:line="360" w:lineRule="auto"/>
        <w:ind w:left="0" w:firstLine="0"/>
        <w:jc w:val="both"/>
        <w:rPr>
          <w:rFonts w:ascii="Palatino Linotype" w:hAnsi="Palatino Linotype" w:cs="Arial"/>
        </w:rPr>
      </w:pPr>
      <w:r w:rsidRPr="00A0724E">
        <w:rPr>
          <w:rFonts w:ascii="Palatino Linotype" w:hAnsi="Palatino Linotype" w:cs="Arial"/>
        </w:rPr>
        <w:t>Respecto de los préstamos o descuentos de carácter personal, en virtud de no tener relación con la prestación del servicio y al no involucrar instituciones públicas, se consideran datos confidenciales.</w:t>
      </w:r>
    </w:p>
    <w:p w14:paraId="113C415A" w14:textId="77777777" w:rsidR="00061B54" w:rsidRPr="00A0724E" w:rsidRDefault="00061B54" w:rsidP="00A0724E">
      <w:pPr>
        <w:pStyle w:val="Sinespaciado"/>
        <w:spacing w:line="360" w:lineRule="auto"/>
        <w:jc w:val="both"/>
        <w:rPr>
          <w:rFonts w:ascii="Palatino Linotype" w:hAnsi="Palatino Linotype" w:cs="Arial"/>
        </w:rPr>
      </w:pPr>
    </w:p>
    <w:p w14:paraId="40EC5805" w14:textId="77777777" w:rsidR="002E37CF" w:rsidRPr="00A0724E" w:rsidRDefault="002E37CF" w:rsidP="00A0724E">
      <w:pPr>
        <w:pStyle w:val="Sinespaciado"/>
        <w:numPr>
          <w:ilvl w:val="0"/>
          <w:numId w:val="1"/>
        </w:numPr>
        <w:spacing w:line="360" w:lineRule="auto"/>
        <w:ind w:left="0" w:firstLine="0"/>
        <w:jc w:val="both"/>
        <w:rPr>
          <w:rFonts w:ascii="Palatino Linotype" w:hAnsi="Palatino Linotype" w:cs="Arial"/>
        </w:rPr>
      </w:pPr>
      <w:r w:rsidRPr="00A0724E">
        <w:rPr>
          <w:rFonts w:ascii="Palatino Linotype" w:hAnsi="Palatino Linotype"/>
        </w:rPr>
        <w:t>En virtud de lo anterior, se advierte que las deducciones por concepto de pago de gravámenes fiscales relacionados con el sueldo, así como descuentos ordenados por el Instituto de Seguridad Social del Estado de México y Municipios, con motivo de cuotas y obligaciones contraídas con éste por los servidores públicos, contenidas en la nómina general no actualiza algún supuesto de clasificación, pues la ciudadanía puede conocer el monto que se le deduce a cada servidor público en relación al pago que se le efectúa.</w:t>
      </w:r>
    </w:p>
    <w:p w14:paraId="14D5F69D" w14:textId="77777777" w:rsidR="00061B54" w:rsidRPr="00A0724E" w:rsidRDefault="00061B54" w:rsidP="00A0724E">
      <w:pPr>
        <w:pStyle w:val="Sinespaciado"/>
        <w:spacing w:line="360" w:lineRule="auto"/>
        <w:jc w:val="both"/>
        <w:rPr>
          <w:rFonts w:ascii="Palatino Linotype" w:hAnsi="Palatino Linotype" w:cs="Arial"/>
        </w:rPr>
      </w:pPr>
    </w:p>
    <w:p w14:paraId="106FE190" w14:textId="77777777" w:rsidR="002E37CF" w:rsidRPr="00A0724E" w:rsidRDefault="002E37CF" w:rsidP="00A0724E">
      <w:pPr>
        <w:pStyle w:val="Sinespaciado"/>
        <w:numPr>
          <w:ilvl w:val="0"/>
          <w:numId w:val="1"/>
        </w:numPr>
        <w:spacing w:line="360" w:lineRule="auto"/>
        <w:ind w:left="0" w:firstLine="0"/>
        <w:jc w:val="both"/>
        <w:rPr>
          <w:rFonts w:ascii="Palatino Linotype" w:hAnsi="Palatino Linotype" w:cs="Arial"/>
        </w:rPr>
      </w:pPr>
      <w:r w:rsidRPr="00A0724E">
        <w:rPr>
          <w:rFonts w:ascii="Palatino Linotype" w:hAnsi="Palatino Linotype"/>
        </w:rPr>
        <w:t xml:space="preserve">En lo referente a la firma se debe precisar que los artículos del 7.6 y 7.8 del </w:t>
      </w:r>
      <w:r w:rsidRPr="00A0724E">
        <w:rPr>
          <w:rFonts w:ascii="Palatino Linotype" w:hAnsi="Palatino Linotype"/>
          <w:b/>
          <w:color w:val="000000"/>
          <w:lang w:val="es-MX"/>
        </w:rPr>
        <w:t xml:space="preserve">Código Civil del Estado de México </w:t>
      </w:r>
      <w:r w:rsidRPr="00A0724E">
        <w:rPr>
          <w:rFonts w:ascii="Palatino Linotype" w:hAnsi="Palatino Linotype"/>
          <w:color w:val="000000"/>
          <w:lang w:val="es-MX"/>
        </w:rPr>
        <w:t>establecen que un acto jurídico es</w:t>
      </w:r>
      <w:r w:rsidRPr="00A0724E">
        <w:rPr>
          <w:rFonts w:ascii="Palatino Linotype" w:hAnsi="Palatino Linotype"/>
        </w:rPr>
        <w:t xml:space="preserve"> toda declaración o manifestación de voluntad hecha con el objeto de producir consecuencias de derecho y </w:t>
      </w:r>
      <w:r w:rsidRPr="00A0724E">
        <w:rPr>
          <w:rFonts w:ascii="Palatino Linotype" w:hAnsi="Palatino Linotype"/>
          <w:color w:val="000000"/>
          <w:lang w:val="es-MX"/>
        </w:rPr>
        <w:t>para que un acto jurídico tenga validez deberá cumplir con los requisitos que a continuación se transcriben:</w:t>
      </w:r>
    </w:p>
    <w:p w14:paraId="2F2D0A42" w14:textId="77777777" w:rsidR="002E37CF" w:rsidRPr="00A0724E" w:rsidRDefault="002E37CF" w:rsidP="00A0724E">
      <w:pPr>
        <w:pStyle w:val="Prrafodelista"/>
        <w:spacing w:before="240" w:after="240" w:line="360" w:lineRule="auto"/>
        <w:ind w:left="0" w:right="49"/>
        <w:jc w:val="both"/>
        <w:rPr>
          <w:rFonts w:ascii="Palatino Linotype" w:hAnsi="Palatino Linotype"/>
        </w:rPr>
      </w:pPr>
    </w:p>
    <w:p w14:paraId="6DEF619D" w14:textId="77777777" w:rsidR="002E37CF" w:rsidRPr="00A0724E" w:rsidRDefault="002E37CF" w:rsidP="00A0724E">
      <w:pPr>
        <w:pStyle w:val="Prrafodelista"/>
        <w:spacing w:before="240" w:after="240" w:line="360" w:lineRule="auto"/>
        <w:ind w:left="567" w:right="567"/>
        <w:jc w:val="both"/>
        <w:rPr>
          <w:rFonts w:ascii="Palatino Linotype" w:hAnsi="Palatino Linotype"/>
          <w:i/>
          <w:sz w:val="22"/>
          <w:szCs w:val="22"/>
        </w:rPr>
      </w:pPr>
      <w:r w:rsidRPr="00A0724E">
        <w:rPr>
          <w:rFonts w:ascii="Palatino Linotype" w:hAnsi="Palatino Linotype"/>
          <w:i/>
          <w:sz w:val="22"/>
          <w:szCs w:val="22"/>
        </w:rPr>
        <w:t xml:space="preserve">Artículo 7.8.- Para que el acto jurídico sea válido se requiere: </w:t>
      </w:r>
    </w:p>
    <w:p w14:paraId="1380A37F" w14:textId="77777777" w:rsidR="002E37CF" w:rsidRPr="00A0724E" w:rsidRDefault="002E37CF" w:rsidP="00A0724E">
      <w:pPr>
        <w:pStyle w:val="Prrafodelista"/>
        <w:spacing w:before="240" w:after="240" w:line="360" w:lineRule="auto"/>
        <w:ind w:left="567" w:right="567"/>
        <w:jc w:val="both"/>
        <w:rPr>
          <w:rFonts w:ascii="Palatino Linotype" w:hAnsi="Palatino Linotype"/>
          <w:i/>
          <w:sz w:val="22"/>
          <w:szCs w:val="22"/>
        </w:rPr>
      </w:pPr>
      <w:r w:rsidRPr="00A0724E">
        <w:rPr>
          <w:rFonts w:ascii="Palatino Linotype" w:hAnsi="Palatino Linotype"/>
          <w:i/>
          <w:sz w:val="22"/>
          <w:szCs w:val="22"/>
        </w:rPr>
        <w:t>I. Capacidad;</w:t>
      </w:r>
    </w:p>
    <w:p w14:paraId="490D027F" w14:textId="77777777" w:rsidR="002E37CF" w:rsidRPr="00A0724E" w:rsidRDefault="002E37CF" w:rsidP="00A0724E">
      <w:pPr>
        <w:pStyle w:val="Prrafodelista"/>
        <w:spacing w:before="240" w:after="240" w:line="360" w:lineRule="auto"/>
        <w:ind w:left="567" w:right="567"/>
        <w:jc w:val="both"/>
        <w:rPr>
          <w:rFonts w:ascii="Palatino Linotype" w:hAnsi="Palatino Linotype"/>
          <w:i/>
          <w:sz w:val="22"/>
          <w:szCs w:val="22"/>
        </w:rPr>
      </w:pPr>
      <w:r w:rsidRPr="00A0724E">
        <w:rPr>
          <w:rFonts w:ascii="Palatino Linotype" w:hAnsi="Palatino Linotype"/>
          <w:i/>
          <w:sz w:val="22"/>
          <w:szCs w:val="22"/>
        </w:rPr>
        <w:t xml:space="preserve">II. Ausencia de vicios en el consentimiento; </w:t>
      </w:r>
    </w:p>
    <w:p w14:paraId="1325A74B" w14:textId="77777777" w:rsidR="002E37CF" w:rsidRPr="00A0724E" w:rsidRDefault="002E37CF" w:rsidP="00A0724E">
      <w:pPr>
        <w:pStyle w:val="Prrafodelista"/>
        <w:spacing w:before="240" w:after="240" w:line="360" w:lineRule="auto"/>
        <w:ind w:left="567" w:right="567"/>
        <w:jc w:val="both"/>
        <w:rPr>
          <w:rFonts w:ascii="Palatino Linotype" w:hAnsi="Palatino Linotype"/>
          <w:i/>
          <w:sz w:val="22"/>
          <w:szCs w:val="22"/>
        </w:rPr>
      </w:pPr>
      <w:r w:rsidRPr="00A0724E">
        <w:rPr>
          <w:rFonts w:ascii="Palatino Linotype" w:hAnsi="Palatino Linotype"/>
          <w:i/>
          <w:sz w:val="22"/>
          <w:szCs w:val="22"/>
        </w:rPr>
        <w:t xml:space="preserve">III. Que el objeto, motivo o fin sea lícito; </w:t>
      </w:r>
    </w:p>
    <w:p w14:paraId="268FA3F7" w14:textId="77777777" w:rsidR="002E37CF" w:rsidRPr="00A0724E" w:rsidRDefault="002E37CF" w:rsidP="00A0724E">
      <w:pPr>
        <w:pStyle w:val="Prrafodelista"/>
        <w:spacing w:before="240" w:after="240" w:line="360" w:lineRule="auto"/>
        <w:ind w:left="567" w:right="567"/>
        <w:jc w:val="both"/>
        <w:rPr>
          <w:rFonts w:ascii="Palatino Linotype" w:hAnsi="Palatino Linotype"/>
          <w:b/>
          <w:i/>
          <w:sz w:val="22"/>
          <w:szCs w:val="22"/>
        </w:rPr>
      </w:pPr>
      <w:r w:rsidRPr="00A0724E">
        <w:rPr>
          <w:rFonts w:ascii="Palatino Linotype" w:hAnsi="Palatino Linotype"/>
          <w:b/>
          <w:i/>
          <w:sz w:val="22"/>
          <w:szCs w:val="22"/>
        </w:rPr>
        <w:t>IV. Formalidades, salvo las excepciones establecidas por la ley.</w:t>
      </w:r>
    </w:p>
    <w:p w14:paraId="6F920BA7" w14:textId="77777777" w:rsidR="002E37CF" w:rsidRPr="00A0724E" w:rsidRDefault="002E37CF" w:rsidP="00A0724E">
      <w:pPr>
        <w:pStyle w:val="Prrafodelista"/>
        <w:autoSpaceDE w:val="0"/>
        <w:autoSpaceDN w:val="0"/>
        <w:adjustRightInd w:val="0"/>
        <w:spacing w:before="240" w:after="360" w:line="360" w:lineRule="auto"/>
        <w:ind w:left="0"/>
        <w:jc w:val="both"/>
        <w:rPr>
          <w:rFonts w:ascii="Palatino Linotype" w:hAnsi="Palatino Linotype" w:cs="Arial"/>
          <w:color w:val="000000"/>
          <w:lang w:val="es-MX"/>
        </w:rPr>
      </w:pPr>
    </w:p>
    <w:p w14:paraId="50D5E61A" w14:textId="77777777" w:rsidR="002E37CF" w:rsidRPr="00A0724E" w:rsidRDefault="002E37CF" w:rsidP="00A0724E">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A0724E">
        <w:rPr>
          <w:rFonts w:ascii="Palatino Linotype" w:hAnsi="Palatino Linotype"/>
        </w:rPr>
        <w:t xml:space="preserve">Ahora bien, el </w:t>
      </w:r>
      <w:r w:rsidRPr="00A0724E">
        <w:rPr>
          <w:rFonts w:ascii="Palatino Linotype" w:hAnsi="Palatino Linotype"/>
          <w:b/>
          <w:color w:val="000000"/>
          <w:lang w:val="es-MX"/>
        </w:rPr>
        <w:t xml:space="preserve">Código Civil del Estado de México </w:t>
      </w:r>
      <w:r w:rsidRPr="00A0724E">
        <w:rPr>
          <w:rFonts w:ascii="Palatino Linotype" w:hAnsi="Palatino Linotype"/>
          <w:color w:val="000000"/>
          <w:lang w:val="es-MX"/>
        </w:rPr>
        <w:t>citado</w:t>
      </w:r>
      <w:r w:rsidRPr="00A0724E">
        <w:rPr>
          <w:rFonts w:ascii="Palatino Linotype" w:hAnsi="Palatino Linotype"/>
          <w:b/>
          <w:color w:val="000000"/>
          <w:lang w:val="es-MX"/>
        </w:rPr>
        <w:t xml:space="preserve"> </w:t>
      </w:r>
      <w:r w:rsidRPr="00A0724E">
        <w:rPr>
          <w:rFonts w:ascii="Palatino Linotype" w:hAnsi="Palatino Linotype"/>
        </w:rPr>
        <w:t>en el párrafo anterior también establece en su artículo 7.10 que “</w:t>
      </w:r>
      <w:r w:rsidRPr="00A0724E">
        <w:rPr>
          <w:rFonts w:ascii="Palatino Linotype" w:hAnsi="Palatino Linotype"/>
          <w:i/>
        </w:rPr>
        <w:t xml:space="preserve">Es inexistente el acto jurídico </w:t>
      </w:r>
      <w:r w:rsidRPr="00A0724E">
        <w:rPr>
          <w:rFonts w:ascii="Palatino Linotype" w:hAnsi="Palatino Linotype"/>
          <w:b/>
          <w:i/>
          <w:u w:val="single"/>
        </w:rPr>
        <w:t>cuando no contiene una declaración de voluntad</w:t>
      </w:r>
      <w:r w:rsidRPr="00A0724E">
        <w:rPr>
          <w:rFonts w:ascii="Palatino Linotype" w:hAnsi="Palatino Linotype"/>
          <w:i/>
        </w:rPr>
        <w:t>, por falta de objeto que pueda ser materia de él, o de la solemnidad requerida por la ley…</w:t>
      </w:r>
      <w:r w:rsidRPr="00A0724E">
        <w:rPr>
          <w:rFonts w:ascii="Palatino Linotype" w:hAnsi="Palatino Linotype"/>
        </w:rPr>
        <w:t xml:space="preserve">” y toda vez que un recibo es otorgado como comprobante para </w:t>
      </w:r>
      <w:r w:rsidRPr="00A0724E">
        <w:rPr>
          <w:rFonts w:ascii="Palatino Linotype" w:hAnsi="Palatino Linotype"/>
          <w:lang w:val="es-MX"/>
        </w:rPr>
        <w:t xml:space="preserve">manifestar expresamente la voluntad de recibir un pago y la declaración de voluntad de una autoridad de emitirlo y así </w:t>
      </w:r>
      <w:r w:rsidRPr="00A0724E">
        <w:rPr>
          <w:rFonts w:ascii="Palatino Linotype" w:hAnsi="Palatino Linotype"/>
        </w:rPr>
        <w:t>producir consecuencias de derecho, el mismo deberá cumplir con las formalidades exigidas, para que sea válido.</w:t>
      </w:r>
    </w:p>
    <w:p w14:paraId="626DF874" w14:textId="77777777" w:rsidR="00061B54" w:rsidRPr="00A0724E" w:rsidRDefault="00061B54" w:rsidP="00A0724E">
      <w:pPr>
        <w:pStyle w:val="Prrafodelista"/>
        <w:autoSpaceDE w:val="0"/>
        <w:autoSpaceDN w:val="0"/>
        <w:adjustRightInd w:val="0"/>
        <w:spacing w:before="240" w:after="360" w:line="360" w:lineRule="auto"/>
        <w:ind w:left="0"/>
        <w:jc w:val="both"/>
        <w:rPr>
          <w:rFonts w:ascii="Palatino Linotype" w:hAnsi="Palatino Linotype"/>
        </w:rPr>
      </w:pPr>
    </w:p>
    <w:p w14:paraId="67F94A31" w14:textId="77777777" w:rsidR="002E37CF" w:rsidRPr="00A0724E" w:rsidRDefault="002E37CF" w:rsidP="00A0724E">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A0724E">
        <w:rPr>
          <w:rFonts w:ascii="Palatino Linotype" w:hAnsi="Palatino Linotype"/>
        </w:rPr>
        <w:t>Por otra parte tenemos que el artículo 7.9 del precepto legal citado señala que “</w:t>
      </w:r>
      <w:r w:rsidRPr="00A0724E">
        <w:rPr>
          <w:rFonts w:ascii="Palatino Linotype" w:hAnsi="Palatino Linotype"/>
          <w:i/>
        </w:rPr>
        <w:t>El autor o autores del acto jurídico, adquieren derechos y contraen o imponen obligaciones</w:t>
      </w:r>
      <w:r w:rsidRPr="00A0724E">
        <w:rPr>
          <w:rFonts w:ascii="Palatino Linotype" w:hAnsi="Palatino Linotype"/>
        </w:rPr>
        <w:t xml:space="preserve">”, en ese sentido si los autores de un acto jurídico adquieren derechos y contraen obligaciones entonces </w:t>
      </w:r>
      <w:r w:rsidRPr="00A0724E">
        <w:rPr>
          <w:rFonts w:ascii="Palatino Linotype" w:hAnsi="Palatino Linotype" w:cs="Arial"/>
        </w:rPr>
        <w:t>los servidores públicos tienen el derecho de recibir remuneraciones por el desempeño de un empleo, cargo o comisión, en función de las responsabilidades asumidas, las cuales abarcan el sueldo, compensaciones, gratificaciones, comisiones, prestaciones en especie y cualquier otra percepción entregada con motivo del cargo desempeñado; remuneraciones que serán públicas.</w:t>
      </w:r>
    </w:p>
    <w:p w14:paraId="7A2F452B" w14:textId="77777777" w:rsidR="00061B54" w:rsidRPr="00A0724E" w:rsidRDefault="00061B54" w:rsidP="00A0724E">
      <w:pPr>
        <w:pStyle w:val="Prrafodelista"/>
        <w:autoSpaceDE w:val="0"/>
        <w:autoSpaceDN w:val="0"/>
        <w:adjustRightInd w:val="0"/>
        <w:spacing w:before="240" w:after="360" w:line="360" w:lineRule="auto"/>
        <w:ind w:left="0"/>
        <w:jc w:val="both"/>
        <w:rPr>
          <w:rFonts w:ascii="Palatino Linotype" w:hAnsi="Palatino Linotype"/>
        </w:rPr>
      </w:pPr>
    </w:p>
    <w:p w14:paraId="57B36E81" w14:textId="77777777" w:rsidR="002E37CF" w:rsidRPr="00A0724E" w:rsidRDefault="002E37CF" w:rsidP="00A0724E">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A0724E">
        <w:rPr>
          <w:rFonts w:ascii="Palatino Linotype" w:hAnsi="Palatino Linotype"/>
        </w:rPr>
        <w:t>Por cuanto respecta a la firma o firmas que consten en un recibo de pago, éstas también obedecen a la finalidad de ellas, pues en ese punto la misma no reviste un dato que lo haga identificable sino un requisito que otorga legalidad al acto.</w:t>
      </w:r>
    </w:p>
    <w:p w14:paraId="29ADA08F" w14:textId="77777777" w:rsidR="00061B54" w:rsidRPr="00A0724E" w:rsidRDefault="00061B54" w:rsidP="00A0724E">
      <w:pPr>
        <w:pStyle w:val="Prrafodelista"/>
        <w:autoSpaceDE w:val="0"/>
        <w:autoSpaceDN w:val="0"/>
        <w:adjustRightInd w:val="0"/>
        <w:spacing w:before="240" w:after="360" w:line="360" w:lineRule="auto"/>
        <w:ind w:left="0"/>
        <w:jc w:val="both"/>
        <w:rPr>
          <w:rFonts w:ascii="Palatino Linotype" w:hAnsi="Palatino Linotype"/>
        </w:rPr>
      </w:pPr>
    </w:p>
    <w:p w14:paraId="2461CC71" w14:textId="77777777" w:rsidR="002E37CF" w:rsidRPr="00A0724E" w:rsidRDefault="002E37CF" w:rsidP="00A0724E">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A0724E">
        <w:rPr>
          <w:rFonts w:ascii="Palatino Linotype" w:hAnsi="Palatino Linotype"/>
        </w:rPr>
        <w:t xml:space="preserve">Robustecen lo anterior expuesto los </w:t>
      </w:r>
      <w:r w:rsidRPr="00A0724E">
        <w:rPr>
          <w:rFonts w:ascii="Palatino Linotype" w:eastAsia="Times New Roman" w:hAnsi="Palatino Linotype" w:cs="Arial"/>
          <w:b/>
        </w:rPr>
        <w:t xml:space="preserve">Lineamientos Generales en Materia de Clasificación y Desclasificación de la Información, así como para la Elaboración de Versiones Públicas </w:t>
      </w:r>
      <w:r w:rsidRPr="00A0724E">
        <w:rPr>
          <w:rFonts w:ascii="Palatino Linotype" w:eastAsia="Times New Roman" w:hAnsi="Palatino Linotype" w:cs="Arial"/>
        </w:rPr>
        <w:t>que señalan lo siguiente:</w:t>
      </w:r>
    </w:p>
    <w:p w14:paraId="56ECD275" w14:textId="77777777" w:rsidR="002E37CF" w:rsidRPr="00A0724E" w:rsidRDefault="002E37CF" w:rsidP="00A0724E">
      <w:pPr>
        <w:pStyle w:val="Prrafodelista"/>
        <w:spacing w:line="360" w:lineRule="auto"/>
        <w:ind w:left="0"/>
        <w:jc w:val="both"/>
        <w:rPr>
          <w:rFonts w:ascii="Palatino Linotype" w:hAnsi="Palatino Linotype"/>
        </w:rPr>
      </w:pPr>
    </w:p>
    <w:p w14:paraId="5652B050" w14:textId="77777777" w:rsidR="002E37CF" w:rsidRPr="00A0724E" w:rsidRDefault="002E37CF" w:rsidP="00A0724E">
      <w:pPr>
        <w:shd w:val="clear" w:color="auto" w:fill="FFFFFF"/>
        <w:spacing w:after="200" w:line="360" w:lineRule="auto"/>
        <w:ind w:left="567" w:right="567"/>
        <w:jc w:val="both"/>
        <w:rPr>
          <w:rFonts w:ascii="Palatino Linotype" w:eastAsia="Times New Roman" w:hAnsi="Palatino Linotype" w:cs="Arial"/>
          <w:i/>
          <w:sz w:val="22"/>
          <w:szCs w:val="22"/>
        </w:rPr>
      </w:pPr>
      <w:r w:rsidRPr="00A0724E">
        <w:rPr>
          <w:rFonts w:ascii="Palatino Linotype" w:eastAsia="Times New Roman" w:hAnsi="Palatino Linotype" w:cs="Arial"/>
          <w:b/>
          <w:i/>
          <w:sz w:val="22"/>
          <w:szCs w:val="22"/>
        </w:rPr>
        <w:t>Quincuagésimo séptimo</w:t>
      </w:r>
      <w:r w:rsidRPr="00A0724E">
        <w:rPr>
          <w:rFonts w:ascii="Palatino Linotype" w:eastAsia="Times New Roman" w:hAnsi="Palatino Linotype" w:cs="Arial"/>
          <w:i/>
          <w:sz w:val="22"/>
          <w:szCs w:val="22"/>
        </w:rPr>
        <w:t xml:space="preserve">. </w:t>
      </w:r>
      <w:r w:rsidRPr="00A0724E">
        <w:rPr>
          <w:rFonts w:ascii="Palatino Linotype" w:eastAsia="Times New Roman" w:hAnsi="Palatino Linotype" w:cs="Arial"/>
          <w:b/>
          <w:i/>
          <w:sz w:val="22"/>
          <w:szCs w:val="22"/>
          <w:u w:val="single"/>
        </w:rPr>
        <w:t>Se considera, en principio, como información pública</w:t>
      </w:r>
      <w:r w:rsidRPr="00A0724E">
        <w:rPr>
          <w:rFonts w:ascii="Palatino Linotype" w:eastAsia="Times New Roman" w:hAnsi="Palatino Linotype" w:cs="Arial"/>
          <w:i/>
          <w:sz w:val="22"/>
          <w:szCs w:val="22"/>
        </w:rPr>
        <w:t xml:space="preserve"> y no podrá omitirse de las versiones públicas la siguiente:</w:t>
      </w:r>
    </w:p>
    <w:p w14:paraId="3D42D6C9" w14:textId="77777777" w:rsidR="002E37CF" w:rsidRPr="00A0724E" w:rsidRDefault="002E37CF" w:rsidP="00A0724E">
      <w:pPr>
        <w:shd w:val="clear" w:color="auto" w:fill="FFFFFF"/>
        <w:spacing w:after="200" w:line="360" w:lineRule="auto"/>
        <w:ind w:left="567" w:right="567"/>
        <w:jc w:val="both"/>
        <w:rPr>
          <w:rFonts w:ascii="Palatino Linotype" w:eastAsia="Times New Roman" w:hAnsi="Palatino Linotype" w:cs="Arial"/>
          <w:i/>
          <w:sz w:val="22"/>
          <w:szCs w:val="22"/>
        </w:rPr>
      </w:pPr>
      <w:r w:rsidRPr="00A0724E">
        <w:rPr>
          <w:rFonts w:ascii="Palatino Linotype" w:eastAsia="Times New Roman" w:hAnsi="Palatino Linotype" w:cs="Arial"/>
          <w:i/>
          <w:sz w:val="22"/>
          <w:szCs w:val="22"/>
        </w:rPr>
        <w:t>La relativa a las Obligaciones de Transparencia que contempla el Título V de la Ley General y las demás disposiciones legales aplicables;</w:t>
      </w:r>
    </w:p>
    <w:p w14:paraId="4836C22C" w14:textId="77777777" w:rsidR="002E37CF" w:rsidRPr="00A0724E" w:rsidRDefault="002E37CF" w:rsidP="00A0724E">
      <w:pPr>
        <w:shd w:val="clear" w:color="auto" w:fill="FFFFFF"/>
        <w:spacing w:after="200" w:line="360" w:lineRule="auto"/>
        <w:ind w:left="567" w:right="567"/>
        <w:jc w:val="both"/>
        <w:rPr>
          <w:rFonts w:ascii="Palatino Linotype" w:eastAsia="Times New Roman" w:hAnsi="Palatino Linotype" w:cs="Arial"/>
          <w:b/>
          <w:i/>
          <w:sz w:val="22"/>
          <w:szCs w:val="22"/>
        </w:rPr>
      </w:pPr>
      <w:r w:rsidRPr="00A0724E">
        <w:rPr>
          <w:rFonts w:ascii="Palatino Linotype" w:eastAsia="Times New Roman" w:hAnsi="Palatino Linotype" w:cs="Arial"/>
          <w:b/>
          <w:i/>
          <w:sz w:val="22"/>
          <w:szCs w:val="22"/>
        </w:rPr>
        <w:t xml:space="preserve">El nombre de los servidores públicos en los documentos, </w:t>
      </w:r>
      <w:r w:rsidRPr="00A0724E">
        <w:rPr>
          <w:rFonts w:ascii="Palatino Linotype" w:eastAsia="Times New Roman" w:hAnsi="Palatino Linotype" w:cs="Arial"/>
          <w:b/>
          <w:i/>
          <w:sz w:val="22"/>
          <w:szCs w:val="22"/>
          <w:u w:val="single"/>
        </w:rPr>
        <w:t>y sus firmas autógrafas, cuando sean utilizados en el ejercicio de las facultades conferidas para el desempeño del servicio público</w:t>
      </w:r>
      <w:r w:rsidRPr="00A0724E">
        <w:rPr>
          <w:rFonts w:ascii="Palatino Linotype" w:eastAsia="Times New Roman" w:hAnsi="Palatino Linotype" w:cs="Arial"/>
          <w:b/>
          <w:i/>
          <w:sz w:val="22"/>
          <w:szCs w:val="22"/>
        </w:rPr>
        <w:t>, y</w:t>
      </w:r>
    </w:p>
    <w:p w14:paraId="77C3F410" w14:textId="77777777" w:rsidR="002E37CF" w:rsidRPr="00A0724E" w:rsidRDefault="002E37CF" w:rsidP="00A0724E">
      <w:pPr>
        <w:shd w:val="clear" w:color="auto" w:fill="FFFFFF"/>
        <w:spacing w:after="200" w:line="360" w:lineRule="auto"/>
        <w:ind w:left="567" w:right="567"/>
        <w:jc w:val="both"/>
        <w:rPr>
          <w:rFonts w:ascii="Palatino Linotype" w:eastAsia="Times New Roman" w:hAnsi="Palatino Linotype" w:cs="Arial"/>
          <w:b/>
          <w:i/>
          <w:sz w:val="22"/>
          <w:szCs w:val="22"/>
        </w:rPr>
      </w:pPr>
      <w:r w:rsidRPr="00A0724E">
        <w:rPr>
          <w:rFonts w:ascii="Palatino Linotype" w:eastAsia="Times New Roman" w:hAnsi="Palatino Linotype" w:cs="Arial"/>
          <w:b/>
          <w:i/>
          <w:sz w:val="22"/>
          <w:szCs w:val="22"/>
          <w:u w:val="single"/>
        </w:rPr>
        <w:t>La información que documente decisiones y los actos de autoridad concluidos de los sujetos obligados,</w:t>
      </w:r>
      <w:r w:rsidRPr="00A0724E">
        <w:rPr>
          <w:rFonts w:ascii="Palatino Linotype" w:eastAsia="Times New Roman" w:hAnsi="Palatino Linotype" w:cs="Arial"/>
          <w:b/>
          <w:i/>
          <w:sz w:val="22"/>
          <w:szCs w:val="22"/>
        </w:rPr>
        <w:t xml:space="preserve"> así como el ejercicio de las facultades o actividades de los servidores públicos, de manera que se pueda valorar el desempeño de los mismos.</w:t>
      </w:r>
    </w:p>
    <w:p w14:paraId="1F9C0D0D" w14:textId="40AD62CC" w:rsidR="00A0724E" w:rsidRPr="00A0724E" w:rsidRDefault="002E37CF" w:rsidP="00A0724E">
      <w:pPr>
        <w:shd w:val="clear" w:color="auto" w:fill="FFFFFF"/>
        <w:spacing w:after="200" w:line="360" w:lineRule="auto"/>
        <w:ind w:left="567" w:right="567"/>
        <w:jc w:val="both"/>
        <w:rPr>
          <w:rFonts w:ascii="Palatino Linotype" w:eastAsia="Times New Roman" w:hAnsi="Palatino Linotype" w:cs="Arial"/>
          <w:i/>
          <w:sz w:val="22"/>
          <w:szCs w:val="22"/>
        </w:rPr>
      </w:pPr>
      <w:r w:rsidRPr="00A0724E">
        <w:rPr>
          <w:rFonts w:ascii="Palatino Linotype" w:eastAsia="Times New Roman" w:hAnsi="Palatino Linotype" w:cs="Arial"/>
          <w:i/>
          <w:sz w:val="22"/>
          <w:szCs w:val="22"/>
        </w:rPr>
        <w:t>Lo anterior, siempre y cuando no se acredite alguna causal de clasificación, prevista en las leyes o en los tratados internaciones suscritos por el Estado mexicano.</w:t>
      </w:r>
    </w:p>
    <w:p w14:paraId="6AF12506"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rPr>
      </w:pPr>
      <w:r w:rsidRPr="00A0724E">
        <w:rPr>
          <w:rFonts w:ascii="Palatino Linotype" w:hAnsi="Palatino Linotype"/>
        </w:rPr>
        <w:t xml:space="preserve">Por lo tanto, si la firma contenida en un comprobante de pago o recibo, corresponde a un servidor público del </w:t>
      </w:r>
      <w:r w:rsidRPr="00A0724E">
        <w:rPr>
          <w:rFonts w:ascii="Palatino Linotype" w:hAnsi="Palatino Linotype"/>
          <w:b/>
        </w:rPr>
        <w:t>SUJETO OBLIGADO</w:t>
      </w:r>
      <w:r w:rsidRPr="00A0724E">
        <w:rPr>
          <w:rFonts w:ascii="Palatino Linotype" w:hAnsi="Palatino Linotype"/>
        </w:rPr>
        <w:t xml:space="preserve"> que emite o da validez a dicha identificación, la misma será pública pues su finalidad es la de dar certeza de un acto jurídico y administrativo.</w:t>
      </w:r>
    </w:p>
    <w:p w14:paraId="15A02003" w14:textId="77777777" w:rsidR="00061B54" w:rsidRPr="00A0724E" w:rsidRDefault="00061B54" w:rsidP="00A0724E">
      <w:pPr>
        <w:pStyle w:val="Prrafodelista"/>
        <w:spacing w:line="360" w:lineRule="auto"/>
        <w:ind w:left="0"/>
        <w:jc w:val="both"/>
        <w:rPr>
          <w:rFonts w:ascii="Palatino Linotype" w:hAnsi="Palatino Linotype"/>
        </w:rPr>
      </w:pPr>
    </w:p>
    <w:p w14:paraId="174CBADF" w14:textId="177ABF81" w:rsidR="002E37CF" w:rsidRPr="00A0724E" w:rsidRDefault="002E37CF" w:rsidP="00A0724E">
      <w:pPr>
        <w:pStyle w:val="Prrafodelista"/>
        <w:numPr>
          <w:ilvl w:val="0"/>
          <w:numId w:val="1"/>
        </w:numPr>
        <w:spacing w:line="360" w:lineRule="auto"/>
        <w:ind w:left="0" w:firstLine="0"/>
        <w:jc w:val="both"/>
        <w:rPr>
          <w:rFonts w:ascii="Palatino Linotype" w:hAnsi="Palatino Linotype"/>
        </w:rPr>
      </w:pPr>
      <w:r w:rsidRPr="00A0724E">
        <w:rPr>
          <w:rFonts w:ascii="Palatino Linotype" w:hAnsi="Palatino Linotype"/>
        </w:rPr>
        <w:t xml:space="preserve">En ese contexto la entrega de dichos documentos deberá ser en situaciones posteriores en versión pública pero sin testar los nombres y las firmas correspondientes a los </w:t>
      </w:r>
      <w:r w:rsidR="00061B54" w:rsidRPr="00A0724E">
        <w:rPr>
          <w:rFonts w:ascii="Palatino Linotype" w:hAnsi="Palatino Linotype"/>
        </w:rPr>
        <w:t>servidores públicos</w:t>
      </w:r>
      <w:r w:rsidRPr="00A0724E">
        <w:rPr>
          <w:rFonts w:ascii="Palatino Linotype" w:hAnsi="Palatino Linotype"/>
        </w:rPr>
        <w:t xml:space="preserve"> del </w:t>
      </w:r>
      <w:r w:rsidRPr="00A0724E">
        <w:rPr>
          <w:rFonts w:ascii="Palatino Linotype" w:hAnsi="Palatino Linotype"/>
          <w:b/>
        </w:rPr>
        <w:t>SUJETO OBLIGADO</w:t>
      </w:r>
      <w:r w:rsidRPr="00A0724E">
        <w:rPr>
          <w:rFonts w:ascii="Palatino Linotype" w:hAnsi="Palatino Linotype"/>
        </w:rPr>
        <w:t>.</w:t>
      </w:r>
    </w:p>
    <w:p w14:paraId="3C41B83B" w14:textId="77777777" w:rsidR="00061B54" w:rsidRPr="00A0724E" w:rsidRDefault="00061B54" w:rsidP="00A0724E">
      <w:pPr>
        <w:pStyle w:val="Prrafodelista"/>
        <w:spacing w:line="360" w:lineRule="auto"/>
        <w:ind w:left="0"/>
        <w:jc w:val="both"/>
        <w:rPr>
          <w:rFonts w:ascii="Palatino Linotype" w:hAnsi="Palatino Linotype"/>
        </w:rPr>
      </w:pPr>
    </w:p>
    <w:p w14:paraId="0CE3FA8E"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rPr>
      </w:pPr>
      <w:r w:rsidRPr="00A0724E">
        <w:rPr>
          <w:rFonts w:ascii="Palatino Linotype" w:hAnsi="Palatino Linotype" w:cs="Arial"/>
        </w:rPr>
        <w:t xml:space="preserve">No se soslaya que el particular no se inconformó respecto de las cadenas y sellos digitales testados, sin embargo </w:t>
      </w:r>
      <w:r w:rsidRPr="00A0724E">
        <w:rPr>
          <w:rFonts w:ascii="Palatino Linotype" w:hAnsi="Palatino Linotype"/>
        </w:rPr>
        <w:t xml:space="preserve">conforme al </w:t>
      </w:r>
      <w:r w:rsidRPr="00A0724E">
        <w:rPr>
          <w:rFonts w:ascii="Palatino Linotype" w:hAnsi="Palatino Linotype" w:cs="Arial"/>
        </w:rPr>
        <w:t>análisis realizado a dichos recibos es de advertirse que el</w:t>
      </w:r>
      <w:r w:rsidRPr="00A0724E">
        <w:rPr>
          <w:rFonts w:ascii="Palatino Linotype" w:hAnsi="Palatino Linotype" w:cs="Arial"/>
          <w:b/>
        </w:rPr>
        <w:t xml:space="preserve"> SUJETO OBLIGADO </w:t>
      </w:r>
      <w:r w:rsidRPr="00A0724E">
        <w:rPr>
          <w:rFonts w:ascii="Palatino Linotype" w:hAnsi="Palatino Linotype" w:cs="Arial"/>
        </w:rPr>
        <w:t>también</w:t>
      </w:r>
      <w:r w:rsidRPr="00A0724E">
        <w:rPr>
          <w:rFonts w:ascii="Palatino Linotype" w:hAnsi="Palatino Linotype" w:cs="Arial"/>
          <w:b/>
        </w:rPr>
        <w:t xml:space="preserve"> </w:t>
      </w:r>
      <w:r w:rsidRPr="00A0724E">
        <w:rPr>
          <w:rFonts w:ascii="Palatino Linotype" w:hAnsi="Palatino Linotype" w:cs="Arial"/>
        </w:rPr>
        <w:t xml:space="preserve">suprimió ciertos datos al final de dichos recibos, mismos que pudieran ser las Cadenas originales y Sellos digitales del Servicio de Administración Tributaria; sin embargo, es de advertirse que el </w:t>
      </w:r>
      <w:r w:rsidRPr="00A0724E">
        <w:rPr>
          <w:rFonts w:ascii="Palatino Linotype" w:hAnsi="Palatino Linotype"/>
        </w:rPr>
        <w:t xml:space="preserve">Órgano Superior de Fiscalización del Estado de México (OSFEM), emite anualmente los Lineamientos para la Integración del Informe Mensual, dentro de los cuales destacan </w:t>
      </w:r>
      <w:r w:rsidRPr="00A0724E">
        <w:rPr>
          <w:rFonts w:ascii="Palatino Linotype" w:hAnsi="Palatino Linotype" w:cs="Arial"/>
        </w:rPr>
        <w:t xml:space="preserve">los Comprobantes Fiscales Digitalizados por Internet (CFDI), </w:t>
      </w:r>
      <w:r w:rsidRPr="00A0724E">
        <w:rPr>
          <w:rFonts w:ascii="Palatino Linotype" w:hAnsi="Palatino Linotype"/>
        </w:rPr>
        <w:t xml:space="preserve">relativos a la información de recibos de pagos y de los cuales se aprecia que estos contienen </w:t>
      </w:r>
      <w:r w:rsidRPr="00A0724E">
        <w:rPr>
          <w:rFonts w:ascii="Palatino Linotype" w:hAnsi="Palatino Linotype" w:cs="Arial"/>
        </w:rPr>
        <w:t>Cadenas Originales, Sellos Digitales del Servicio de Administración Tributaria, por lo que, para el caso de que el</w:t>
      </w:r>
      <w:r w:rsidRPr="00A0724E">
        <w:rPr>
          <w:rFonts w:ascii="Palatino Linotype" w:hAnsi="Palatino Linotype" w:cs="Arial"/>
          <w:b/>
        </w:rPr>
        <w:t xml:space="preserve"> SUJETO OBLIGADO </w:t>
      </w:r>
      <w:r w:rsidRPr="00A0724E">
        <w:rPr>
          <w:rFonts w:ascii="Palatino Linotype" w:hAnsi="Palatino Linotype" w:cs="Arial"/>
        </w:rPr>
        <w:t>hubiese testado estos, se precisa que dichos datos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210FD8E7" w14:textId="77777777" w:rsidR="002E37CF" w:rsidRPr="00A0724E" w:rsidRDefault="002E37CF" w:rsidP="00A0724E">
      <w:pPr>
        <w:spacing w:line="360" w:lineRule="auto"/>
        <w:ind w:right="49"/>
        <w:jc w:val="both"/>
        <w:rPr>
          <w:rFonts w:ascii="Palatino Linotype" w:eastAsia="Arial Unicode MS" w:hAnsi="Palatino Linotype" w:cs="Arial"/>
        </w:rPr>
      </w:pPr>
    </w:p>
    <w:p w14:paraId="7800DC0C"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Cs/>
          <w:i/>
          <w:noProof/>
          <w:sz w:val="22"/>
        </w:rPr>
        <w:t>“</w:t>
      </w:r>
      <w:r w:rsidRPr="00A0724E">
        <w:rPr>
          <w:rFonts w:ascii="Palatino Linotype" w:hAnsi="Palatino Linotype" w:cs="Arial"/>
          <w:b/>
          <w:bCs/>
          <w:i/>
          <w:noProof/>
          <w:sz w:val="22"/>
        </w:rPr>
        <w:t>Artículo 17-G</w:t>
      </w:r>
      <w:r w:rsidRPr="00A0724E">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5406B929"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
          <w:bCs/>
          <w:i/>
          <w:noProof/>
          <w:sz w:val="22"/>
        </w:rPr>
        <w:t>I.</w:t>
      </w:r>
      <w:r w:rsidRPr="00A0724E">
        <w:rPr>
          <w:rFonts w:ascii="Palatino Linotype" w:hAnsi="Palatino Linotype" w:cs="Arial"/>
          <w:bCs/>
          <w:i/>
          <w:noProof/>
          <w:sz w:val="22"/>
        </w:rPr>
        <w:tab/>
      </w:r>
      <w:r w:rsidRPr="00A0724E">
        <w:rPr>
          <w:rFonts w:ascii="Palatino Linotype" w:hAnsi="Palatino Linotype" w:cs="Arial"/>
          <w:b/>
          <w:bCs/>
          <w:i/>
          <w:noProof/>
          <w:sz w:val="22"/>
        </w:rPr>
        <w:t>La mención de que se expiden como tales</w:t>
      </w:r>
      <w:r w:rsidRPr="00A0724E">
        <w:rPr>
          <w:rFonts w:ascii="Palatino Linotype" w:hAnsi="Palatino Linotype" w:cs="Arial"/>
          <w:bCs/>
          <w:i/>
          <w:noProof/>
          <w:sz w:val="22"/>
        </w:rPr>
        <w:t xml:space="preserve">. </w:t>
      </w:r>
      <w:r w:rsidRPr="00A0724E">
        <w:rPr>
          <w:rFonts w:ascii="Palatino Linotype" w:hAnsi="Palatino Linotype" w:cs="Arial"/>
          <w:b/>
          <w:bCs/>
          <w:i/>
          <w:noProof/>
          <w:sz w:val="22"/>
        </w:rPr>
        <w:t>Tratándose de certificados de sellos digitales, se deberán especificar las limitantes que tengan para su uso</w:t>
      </w:r>
      <w:r w:rsidRPr="00A0724E">
        <w:rPr>
          <w:rFonts w:ascii="Palatino Linotype" w:hAnsi="Palatino Linotype" w:cs="Arial"/>
          <w:bCs/>
          <w:i/>
          <w:noProof/>
          <w:sz w:val="22"/>
        </w:rPr>
        <w:t>.</w:t>
      </w:r>
    </w:p>
    <w:p w14:paraId="20FA3D07"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
          <w:bCs/>
          <w:i/>
          <w:noProof/>
          <w:sz w:val="22"/>
        </w:rPr>
        <w:t xml:space="preserve">Artículo 29. </w:t>
      </w:r>
      <w:r w:rsidRPr="00A0724E">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B03F4EF"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Cs/>
          <w:i/>
          <w:noProof/>
          <w:sz w:val="22"/>
        </w:rPr>
        <w:t>Los contribuyentes a que se refiere el párrafo anterior deberán cumplir con las obligaciones siguientes:</w:t>
      </w:r>
    </w:p>
    <w:p w14:paraId="21D841ED"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Cs/>
          <w:i/>
          <w:noProof/>
          <w:sz w:val="22"/>
        </w:rPr>
        <w:t>[…]</w:t>
      </w:r>
    </w:p>
    <w:p w14:paraId="0065F76B"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
          <w:bCs/>
          <w:i/>
          <w:noProof/>
          <w:sz w:val="22"/>
        </w:rPr>
        <w:t>II.</w:t>
      </w:r>
      <w:r w:rsidRPr="00A0724E">
        <w:rPr>
          <w:rFonts w:ascii="Palatino Linotype" w:hAnsi="Palatino Linotype" w:cs="Arial"/>
          <w:bCs/>
          <w:i/>
          <w:noProof/>
          <w:sz w:val="22"/>
        </w:rPr>
        <w:tab/>
      </w:r>
      <w:r w:rsidRPr="00A0724E">
        <w:rPr>
          <w:rFonts w:ascii="Palatino Linotype" w:hAnsi="Palatino Linotype" w:cs="Arial"/>
          <w:b/>
          <w:bCs/>
          <w:i/>
          <w:noProof/>
          <w:sz w:val="22"/>
        </w:rPr>
        <w:t>Tramitar ante el Servicio de Administración Tributaria el certificado para el uso de los sellos digitales</w:t>
      </w:r>
      <w:r w:rsidRPr="00A0724E">
        <w:rPr>
          <w:rFonts w:ascii="Palatino Linotype" w:hAnsi="Palatino Linotype" w:cs="Arial"/>
          <w:bCs/>
          <w:i/>
          <w:noProof/>
          <w:sz w:val="22"/>
        </w:rPr>
        <w:t>.</w:t>
      </w:r>
    </w:p>
    <w:p w14:paraId="62D180F0"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A0724E">
        <w:rPr>
          <w:rFonts w:ascii="Palatino Linotype" w:hAnsi="Palatino Linotype" w:cs="Arial"/>
          <w:b/>
          <w:bCs/>
          <w:i/>
          <w:noProof/>
          <w:sz w:val="22"/>
        </w:rPr>
        <w:t>El sello digital permitirá acreditar la autoría de los comprobantes fiscales digitales</w:t>
      </w:r>
      <w:r w:rsidRPr="00A0724E">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1A4C5274" w14:textId="77777777" w:rsidR="002E37CF" w:rsidRPr="00A0724E" w:rsidRDefault="002E37CF" w:rsidP="00A0724E">
      <w:pPr>
        <w:spacing w:line="360" w:lineRule="auto"/>
        <w:ind w:left="567" w:right="567" w:firstLine="142"/>
        <w:jc w:val="both"/>
        <w:rPr>
          <w:rFonts w:ascii="Palatino Linotype" w:hAnsi="Palatino Linotype" w:cs="Arial"/>
          <w:bCs/>
          <w:i/>
          <w:noProof/>
          <w:sz w:val="22"/>
        </w:rPr>
      </w:pPr>
      <w:r w:rsidRPr="00A0724E">
        <w:rPr>
          <w:rFonts w:ascii="Palatino Linotype" w:hAnsi="Palatino Linotype" w:cs="Arial"/>
          <w:bCs/>
          <w:i/>
          <w:noProof/>
          <w:sz w:val="22"/>
        </w:rPr>
        <w:t>[…]</w:t>
      </w:r>
    </w:p>
    <w:p w14:paraId="7D03F724"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
          <w:bCs/>
          <w:i/>
          <w:noProof/>
          <w:sz w:val="22"/>
        </w:rPr>
        <w:t>IV.</w:t>
      </w:r>
      <w:r w:rsidRPr="00A0724E">
        <w:rPr>
          <w:rFonts w:ascii="Palatino Linotype" w:hAnsi="Palatino Linotype" w:cs="Arial"/>
          <w:b/>
          <w:bCs/>
          <w:i/>
          <w:noProof/>
          <w:sz w:val="22"/>
        </w:rPr>
        <w:tab/>
        <w:t>Remitir al Servicio de Administración Tributaria, antes de su expedición, el comprobante fiscal digital por Internet respectivo</w:t>
      </w:r>
      <w:r w:rsidRPr="00A0724E">
        <w:rPr>
          <w:rFonts w:ascii="Palatino Linotype" w:hAnsi="Palatino Linotype" w:cs="Arial"/>
          <w:bCs/>
          <w:i/>
          <w:noProof/>
          <w:sz w:val="22"/>
        </w:rPr>
        <w:t xml:space="preserve"> a través de los mecanismos digitales que para tal efecto determine dicho órgano desconcentrado mediante reglas de carácter general, </w:t>
      </w:r>
      <w:r w:rsidRPr="00A0724E">
        <w:rPr>
          <w:rFonts w:ascii="Palatino Linotype" w:hAnsi="Palatino Linotype" w:cs="Arial"/>
          <w:b/>
          <w:bCs/>
          <w:i/>
          <w:noProof/>
          <w:sz w:val="22"/>
        </w:rPr>
        <w:t>con el objeto de que éste proceda a</w:t>
      </w:r>
      <w:r w:rsidRPr="00A0724E">
        <w:rPr>
          <w:rFonts w:ascii="Palatino Linotype" w:hAnsi="Palatino Linotype" w:cs="Arial"/>
          <w:bCs/>
          <w:i/>
          <w:noProof/>
          <w:sz w:val="22"/>
        </w:rPr>
        <w:t>:</w:t>
      </w:r>
    </w:p>
    <w:p w14:paraId="1C2D1977"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Cs/>
          <w:i/>
          <w:noProof/>
          <w:sz w:val="22"/>
        </w:rPr>
        <w:t>a)</w:t>
      </w:r>
      <w:r w:rsidRPr="00A0724E">
        <w:rPr>
          <w:rFonts w:ascii="Palatino Linotype" w:hAnsi="Palatino Linotype" w:cs="Arial"/>
          <w:bCs/>
          <w:i/>
          <w:noProof/>
          <w:sz w:val="22"/>
        </w:rPr>
        <w:tab/>
        <w:t>Validar el cumplimiento de los requisitos establecidos en el artículo 29-A de este Código.</w:t>
      </w:r>
    </w:p>
    <w:p w14:paraId="0936A79A"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Cs/>
          <w:i/>
          <w:noProof/>
          <w:sz w:val="22"/>
        </w:rPr>
        <w:t>b)</w:t>
      </w:r>
      <w:r w:rsidRPr="00A0724E">
        <w:rPr>
          <w:rFonts w:ascii="Palatino Linotype" w:hAnsi="Palatino Linotype" w:cs="Arial"/>
          <w:bCs/>
          <w:i/>
          <w:noProof/>
          <w:sz w:val="22"/>
        </w:rPr>
        <w:tab/>
        <w:t xml:space="preserve">Asignar el </w:t>
      </w:r>
      <w:r w:rsidRPr="00A0724E">
        <w:rPr>
          <w:rFonts w:ascii="Palatino Linotype" w:hAnsi="Palatino Linotype" w:cs="Arial"/>
          <w:b/>
          <w:bCs/>
          <w:i/>
          <w:noProof/>
          <w:sz w:val="22"/>
        </w:rPr>
        <w:t>folio del comprobante fiscal digital</w:t>
      </w:r>
      <w:r w:rsidRPr="00A0724E">
        <w:rPr>
          <w:rFonts w:ascii="Palatino Linotype" w:hAnsi="Palatino Linotype" w:cs="Arial"/>
          <w:bCs/>
          <w:i/>
          <w:noProof/>
          <w:sz w:val="22"/>
        </w:rPr>
        <w:t>.</w:t>
      </w:r>
    </w:p>
    <w:p w14:paraId="10C8695C"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
          <w:bCs/>
          <w:i/>
          <w:noProof/>
          <w:sz w:val="22"/>
        </w:rPr>
        <w:t>c)</w:t>
      </w:r>
      <w:r w:rsidRPr="00A0724E">
        <w:rPr>
          <w:rFonts w:ascii="Palatino Linotype" w:hAnsi="Palatino Linotype" w:cs="Arial"/>
          <w:b/>
          <w:bCs/>
          <w:i/>
          <w:noProof/>
          <w:sz w:val="22"/>
        </w:rPr>
        <w:tab/>
        <w:t>Incorporar el sello digital del Servicio de Administración Tributaria</w:t>
      </w:r>
      <w:r w:rsidRPr="00A0724E">
        <w:rPr>
          <w:rFonts w:ascii="Palatino Linotype" w:hAnsi="Palatino Linotype" w:cs="Arial"/>
          <w:bCs/>
          <w:i/>
          <w:noProof/>
          <w:sz w:val="22"/>
        </w:rPr>
        <w:t>.</w:t>
      </w:r>
    </w:p>
    <w:p w14:paraId="737E9A8D"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Cs/>
          <w:i/>
          <w:noProof/>
          <w:sz w:val="22"/>
        </w:rPr>
        <w:t xml:space="preserve">El Servicio de Administración Tributaria podrá autorizar a proveedores de </w:t>
      </w:r>
      <w:r w:rsidRPr="00A0724E">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5AFC12E6"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136DEF2E"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7B7D6138"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14079350" w14:textId="77777777" w:rsidR="002E37CF" w:rsidRPr="00A0724E" w:rsidRDefault="002E37CF" w:rsidP="00A0724E">
      <w:pPr>
        <w:spacing w:line="360" w:lineRule="auto"/>
        <w:ind w:left="567" w:right="567" w:firstLine="142"/>
        <w:jc w:val="both"/>
        <w:rPr>
          <w:rFonts w:ascii="Palatino Linotype" w:hAnsi="Palatino Linotype" w:cs="Arial"/>
          <w:bCs/>
          <w:i/>
          <w:noProof/>
          <w:sz w:val="22"/>
        </w:rPr>
      </w:pPr>
      <w:r w:rsidRPr="00A0724E">
        <w:rPr>
          <w:rFonts w:ascii="Palatino Linotype" w:hAnsi="Palatino Linotype" w:cs="Arial"/>
          <w:b/>
          <w:bCs/>
          <w:i/>
          <w:noProof/>
          <w:sz w:val="22"/>
        </w:rPr>
        <w:t>Artículo 31</w:t>
      </w:r>
      <w:r w:rsidRPr="00A0724E">
        <w:rPr>
          <w:rFonts w:ascii="Palatino Linotype" w:hAnsi="Palatino Linotype" w:cs="Arial"/>
          <w:bCs/>
          <w:i/>
          <w:noProof/>
          <w:sz w:val="22"/>
        </w:rPr>
        <w:t>. […]</w:t>
      </w:r>
    </w:p>
    <w:p w14:paraId="01AB222F" w14:textId="77777777" w:rsidR="002E37CF" w:rsidRPr="00A0724E" w:rsidRDefault="002E37CF" w:rsidP="00A0724E">
      <w:pPr>
        <w:spacing w:line="360" w:lineRule="auto"/>
        <w:ind w:left="567" w:right="567"/>
        <w:jc w:val="both"/>
        <w:rPr>
          <w:rFonts w:ascii="Palatino Linotype" w:hAnsi="Palatino Linotype" w:cs="Arial"/>
          <w:bCs/>
          <w:i/>
          <w:noProof/>
          <w:sz w:val="22"/>
        </w:rPr>
      </w:pPr>
      <w:r w:rsidRPr="00A0724E">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1D4B0871" w14:textId="77777777" w:rsidR="002E37CF" w:rsidRPr="00A0724E" w:rsidRDefault="002E37CF" w:rsidP="00A0724E">
      <w:pPr>
        <w:spacing w:line="360" w:lineRule="auto"/>
        <w:ind w:left="567" w:right="567"/>
        <w:jc w:val="both"/>
        <w:rPr>
          <w:rFonts w:ascii="Palatino Linotype" w:hAnsi="Palatino Linotype" w:cs="Arial"/>
          <w:sz w:val="22"/>
          <w:szCs w:val="22"/>
          <w:lang w:eastAsia="es-MX"/>
        </w:rPr>
      </w:pPr>
      <w:r w:rsidRPr="00A0724E">
        <w:rPr>
          <w:rFonts w:ascii="Palatino Linotype" w:hAnsi="Palatino Linotype" w:cs="Arial"/>
          <w:sz w:val="22"/>
          <w:szCs w:val="22"/>
          <w:lang w:eastAsia="es-MX"/>
        </w:rPr>
        <w:t>(Énfasis añadido)</w:t>
      </w:r>
    </w:p>
    <w:p w14:paraId="628FA6B3" w14:textId="77777777" w:rsidR="002E37CF" w:rsidRPr="00A0724E" w:rsidRDefault="002E37CF" w:rsidP="00A0724E">
      <w:pPr>
        <w:spacing w:line="360" w:lineRule="auto"/>
        <w:ind w:left="567" w:right="567"/>
        <w:jc w:val="both"/>
        <w:rPr>
          <w:rFonts w:ascii="Palatino Linotype" w:hAnsi="Palatino Linotype" w:cs="Arial"/>
          <w:sz w:val="22"/>
          <w:szCs w:val="22"/>
          <w:lang w:eastAsia="es-MX"/>
        </w:rPr>
      </w:pPr>
    </w:p>
    <w:p w14:paraId="3BFB1518" w14:textId="77777777" w:rsidR="002E37CF" w:rsidRPr="00A0724E" w:rsidRDefault="002E37CF" w:rsidP="00A0724E">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A0724E">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por lo que, si bien son datos personales de una persona moral, lo cierto es que al recibir recursos públicos, pierden su naturaleza como tal. </w:t>
      </w:r>
    </w:p>
    <w:p w14:paraId="2A64FB0F" w14:textId="77777777" w:rsidR="002E37CF" w:rsidRPr="00A0724E" w:rsidRDefault="002E37CF" w:rsidP="00A0724E">
      <w:pPr>
        <w:widowControl w:val="0"/>
        <w:autoSpaceDE w:val="0"/>
        <w:autoSpaceDN w:val="0"/>
        <w:adjustRightInd w:val="0"/>
        <w:spacing w:line="360" w:lineRule="auto"/>
        <w:jc w:val="both"/>
        <w:rPr>
          <w:rFonts w:ascii="Palatino Linotype" w:hAnsi="Palatino Linotype" w:cs="Arial"/>
        </w:rPr>
      </w:pPr>
    </w:p>
    <w:p w14:paraId="7F0030E8" w14:textId="77777777" w:rsidR="002E37CF" w:rsidRPr="00A0724E" w:rsidRDefault="002E37CF" w:rsidP="00A0724E">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A0724E">
        <w:rPr>
          <w:rFonts w:ascii="Palatino Linotype" w:hAnsi="Palatino Linotype" w:cs="Arial"/>
        </w:rPr>
        <w:t>Aunado a lo anterior, es conviene traer a contexto lo siguiente:</w:t>
      </w:r>
    </w:p>
    <w:p w14:paraId="456138E8" w14:textId="77777777" w:rsidR="002E37CF" w:rsidRPr="00A0724E" w:rsidRDefault="002E37CF" w:rsidP="00A0724E">
      <w:pPr>
        <w:widowControl w:val="0"/>
        <w:autoSpaceDE w:val="0"/>
        <w:autoSpaceDN w:val="0"/>
        <w:adjustRightInd w:val="0"/>
        <w:spacing w:line="360" w:lineRule="auto"/>
        <w:jc w:val="both"/>
        <w:rPr>
          <w:rFonts w:ascii="Palatino Linotype" w:hAnsi="Palatino Linotype" w:cs="Arial"/>
        </w:rPr>
      </w:pPr>
    </w:p>
    <w:p w14:paraId="3DD0E33D" w14:textId="77777777" w:rsidR="002E37CF" w:rsidRPr="00A0724E" w:rsidRDefault="002E37CF" w:rsidP="00A0724E">
      <w:pPr>
        <w:spacing w:line="360" w:lineRule="auto"/>
        <w:ind w:left="709" w:right="709"/>
        <w:jc w:val="center"/>
        <w:rPr>
          <w:rFonts w:ascii="Palatino Linotype" w:hAnsi="Palatino Linotype" w:cs="Arial"/>
          <w:b/>
          <w:bCs/>
          <w:i/>
          <w:noProof/>
          <w:sz w:val="22"/>
          <w:szCs w:val="22"/>
        </w:rPr>
      </w:pPr>
      <w:r w:rsidRPr="00A0724E">
        <w:rPr>
          <w:rFonts w:ascii="Palatino Linotype" w:hAnsi="Palatino Linotype" w:cs="Arial"/>
          <w:b/>
          <w:bCs/>
          <w:i/>
          <w:noProof/>
          <w:sz w:val="22"/>
          <w:szCs w:val="22"/>
        </w:rPr>
        <w:t>Código Fiscal de la Federación</w:t>
      </w:r>
    </w:p>
    <w:p w14:paraId="11AA7587"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w:t>
      </w:r>
      <w:r w:rsidRPr="00A0724E">
        <w:rPr>
          <w:rFonts w:ascii="Palatino Linotype" w:hAnsi="Palatino Linotype" w:cs="Arial"/>
          <w:b/>
          <w:bCs/>
          <w:i/>
          <w:noProof/>
          <w:sz w:val="22"/>
          <w:szCs w:val="22"/>
        </w:rPr>
        <w:t xml:space="preserve">Artículo 33.- </w:t>
      </w:r>
      <w:r w:rsidRPr="00A0724E">
        <w:rPr>
          <w:rFonts w:ascii="Palatino Linotype" w:hAnsi="Palatino Linotype" w:cs="Arial"/>
          <w:bCs/>
          <w:i/>
          <w:noProof/>
          <w:sz w:val="22"/>
          <w:szCs w:val="22"/>
        </w:rPr>
        <w:t>Las autoridades fiscales para el mejor cumplimiento de sus facultades, estarán a lo siguiente:</w:t>
      </w:r>
    </w:p>
    <w:p w14:paraId="536B71C4"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I.- Proporcionarán asistencia gratuita a los contribuyentes y para ello procurarán:</w:t>
      </w:r>
    </w:p>
    <w:p w14:paraId="5BF84F1B"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w:t>
      </w:r>
    </w:p>
    <w:p w14:paraId="5FFFB605"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
          <w:bCs/>
          <w:i/>
          <w:noProof/>
          <w:sz w:val="22"/>
          <w:szCs w:val="22"/>
        </w:rPr>
        <w:t>g)</w:t>
      </w:r>
      <w:r w:rsidRPr="00A0724E">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A0724E">
        <w:rPr>
          <w:rFonts w:ascii="Palatino Linotype" w:hAnsi="Palatino Linotype" w:cs="Arial"/>
          <w:bCs/>
          <w:i/>
          <w:noProof/>
          <w:sz w:val="22"/>
          <w:szCs w:val="22"/>
        </w:rPr>
        <w:t xml:space="preserve">; </w:t>
      </w:r>
      <w:r w:rsidRPr="00A0724E">
        <w:rPr>
          <w:rFonts w:ascii="Palatino Linotype" w:hAnsi="Palatino Linotype" w:cs="Arial"/>
          <w:b/>
          <w:bCs/>
          <w:i/>
          <w:noProof/>
          <w:sz w:val="22"/>
          <w:szCs w:val="22"/>
        </w:rPr>
        <w:t>se podrán publicar aisladamente aquellas disposiciones cuyos efectos se limitan a periodos inferiores a un año</w:t>
      </w:r>
      <w:r w:rsidRPr="00A0724E">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6FF6B747" w14:textId="77777777" w:rsidR="002E37CF" w:rsidRPr="00A0724E" w:rsidRDefault="002E37CF" w:rsidP="00A0724E">
      <w:pPr>
        <w:spacing w:line="360" w:lineRule="auto"/>
        <w:ind w:left="851" w:right="899"/>
        <w:jc w:val="center"/>
        <w:rPr>
          <w:rFonts w:ascii="Palatino Linotype" w:hAnsi="Palatino Linotype" w:cs="Arial"/>
          <w:b/>
          <w:bCs/>
          <w:i/>
          <w:noProof/>
          <w:sz w:val="22"/>
          <w:szCs w:val="22"/>
        </w:rPr>
      </w:pPr>
    </w:p>
    <w:p w14:paraId="66E21A59" w14:textId="77777777" w:rsidR="002E37CF" w:rsidRPr="00A0724E" w:rsidRDefault="002E37CF" w:rsidP="00A0724E">
      <w:pPr>
        <w:spacing w:line="360" w:lineRule="auto"/>
        <w:ind w:left="851" w:right="899"/>
        <w:jc w:val="center"/>
        <w:rPr>
          <w:rFonts w:ascii="Palatino Linotype" w:hAnsi="Palatino Linotype" w:cs="Arial"/>
          <w:b/>
          <w:bCs/>
          <w:i/>
          <w:noProof/>
          <w:sz w:val="22"/>
          <w:szCs w:val="22"/>
        </w:rPr>
      </w:pPr>
      <w:r w:rsidRPr="00A0724E">
        <w:rPr>
          <w:rFonts w:ascii="Palatino Linotype" w:hAnsi="Palatino Linotype" w:cs="Arial"/>
          <w:b/>
          <w:bCs/>
          <w:i/>
          <w:noProof/>
          <w:sz w:val="22"/>
          <w:szCs w:val="22"/>
        </w:rPr>
        <w:t>Resolución Miscelánea Fiscal 2018</w:t>
      </w:r>
    </w:p>
    <w:p w14:paraId="0B19B668"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p>
    <w:p w14:paraId="747760BC"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r w:rsidRPr="00A0724E">
        <w:rPr>
          <w:rFonts w:ascii="Palatino Linotype" w:hAnsi="Palatino Linotype" w:cs="Arial"/>
          <w:bCs/>
          <w:i/>
          <w:noProof/>
          <w:sz w:val="22"/>
          <w:szCs w:val="22"/>
        </w:rPr>
        <w:t>“</w:t>
      </w:r>
      <w:r w:rsidRPr="00A0724E">
        <w:rPr>
          <w:rFonts w:ascii="Palatino Linotype" w:hAnsi="Palatino Linotype" w:cs="Arial"/>
          <w:b/>
          <w:bCs/>
          <w:i/>
          <w:noProof/>
          <w:sz w:val="22"/>
          <w:szCs w:val="22"/>
        </w:rPr>
        <w:t>Generación del CFDI</w:t>
      </w:r>
    </w:p>
    <w:p w14:paraId="22C70BE7"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p>
    <w:p w14:paraId="49205D48"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
          <w:bCs/>
          <w:i/>
          <w:noProof/>
          <w:sz w:val="22"/>
          <w:szCs w:val="22"/>
        </w:rPr>
        <w:t>2.7.1.2.</w:t>
      </w:r>
      <w:r w:rsidRPr="00A0724E">
        <w:rPr>
          <w:rFonts w:ascii="Palatino Linotype" w:hAnsi="Palatino Linotype" w:cs="Arial"/>
          <w:b/>
          <w:bCs/>
          <w:i/>
          <w:noProof/>
          <w:sz w:val="22"/>
          <w:szCs w:val="22"/>
        </w:rPr>
        <w:tab/>
        <w:t>Para los efectos del artículo 29, primer y segundo párrafos del CFF, los CFDI que generen los contribuyentes</w:t>
      </w:r>
      <w:r w:rsidRPr="00A0724E">
        <w:rPr>
          <w:rFonts w:ascii="Palatino Linotype" w:hAnsi="Palatino Linotype" w:cs="Arial"/>
          <w:bCs/>
          <w:i/>
          <w:noProof/>
          <w:sz w:val="22"/>
          <w:szCs w:val="22"/>
        </w:rPr>
        <w:t xml:space="preserve"> y que posteriormente envíen a un proveedor de certificación de CFDI, </w:t>
      </w:r>
      <w:r w:rsidRPr="00A0724E">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A0724E">
        <w:rPr>
          <w:rFonts w:ascii="Palatino Linotype" w:hAnsi="Palatino Linotype" w:cs="Arial"/>
          <w:bCs/>
          <w:i/>
          <w:noProof/>
          <w:sz w:val="22"/>
          <w:szCs w:val="22"/>
        </w:rPr>
        <w:t xml:space="preserve"> I.A “Estándar de comprobante fiscal digital por Internet” y </w:t>
      </w:r>
      <w:r w:rsidRPr="00A0724E">
        <w:rPr>
          <w:rFonts w:ascii="Palatino Linotype" w:hAnsi="Palatino Linotype" w:cs="Arial"/>
          <w:b/>
          <w:bCs/>
          <w:i/>
          <w:noProof/>
          <w:sz w:val="22"/>
          <w:szCs w:val="22"/>
        </w:rPr>
        <w:t>I.B “Generación de sellos digitales para comprobantes fiscales digitales por Internet” del Anexo 20</w:t>
      </w:r>
      <w:r w:rsidRPr="00A0724E">
        <w:rPr>
          <w:rFonts w:ascii="Palatino Linotype" w:hAnsi="Palatino Linotype" w:cs="Arial"/>
          <w:bCs/>
          <w:i/>
          <w:noProof/>
          <w:sz w:val="22"/>
          <w:szCs w:val="22"/>
        </w:rPr>
        <w:t>. …”</w:t>
      </w:r>
    </w:p>
    <w:p w14:paraId="79A76E1E" w14:textId="77777777" w:rsidR="002E37CF" w:rsidRPr="00A0724E" w:rsidRDefault="002E37CF" w:rsidP="00A0724E">
      <w:pPr>
        <w:spacing w:line="360" w:lineRule="auto"/>
        <w:ind w:left="851" w:right="899"/>
        <w:jc w:val="center"/>
        <w:rPr>
          <w:rFonts w:ascii="Palatino Linotype" w:hAnsi="Palatino Linotype" w:cs="Arial"/>
          <w:b/>
          <w:bCs/>
          <w:i/>
          <w:noProof/>
          <w:sz w:val="22"/>
          <w:szCs w:val="22"/>
        </w:rPr>
      </w:pPr>
    </w:p>
    <w:p w14:paraId="2738625F" w14:textId="77777777" w:rsidR="002E37CF" w:rsidRPr="00A0724E" w:rsidRDefault="002E37CF" w:rsidP="00A0724E">
      <w:pPr>
        <w:spacing w:line="360" w:lineRule="auto"/>
        <w:ind w:left="851" w:right="899"/>
        <w:jc w:val="center"/>
        <w:rPr>
          <w:rFonts w:ascii="Palatino Linotype" w:hAnsi="Palatino Linotype" w:cs="Arial"/>
          <w:b/>
          <w:bCs/>
          <w:i/>
          <w:noProof/>
          <w:sz w:val="22"/>
          <w:szCs w:val="22"/>
        </w:rPr>
      </w:pPr>
    </w:p>
    <w:p w14:paraId="39229886" w14:textId="77777777" w:rsidR="002E37CF" w:rsidRPr="00A0724E" w:rsidRDefault="002E37CF" w:rsidP="00A0724E">
      <w:pPr>
        <w:spacing w:line="360" w:lineRule="auto"/>
        <w:ind w:left="851" w:right="899"/>
        <w:jc w:val="center"/>
        <w:rPr>
          <w:rFonts w:ascii="Palatino Linotype" w:hAnsi="Palatino Linotype" w:cs="Arial"/>
          <w:b/>
          <w:bCs/>
          <w:i/>
          <w:noProof/>
          <w:sz w:val="22"/>
          <w:szCs w:val="22"/>
        </w:rPr>
      </w:pPr>
      <w:r w:rsidRPr="00A0724E">
        <w:rPr>
          <w:rFonts w:ascii="Palatino Linotype" w:hAnsi="Palatino Linotype" w:cs="Arial"/>
          <w:b/>
          <w:bCs/>
          <w:i/>
          <w:noProof/>
          <w:sz w:val="22"/>
          <w:szCs w:val="22"/>
        </w:rPr>
        <w:t>Anexo 20 de la Segunda Resolución de modificaciones a la Resolución Miscelánea Fiscal para 2017</w:t>
      </w:r>
    </w:p>
    <w:p w14:paraId="7F42277D" w14:textId="77777777" w:rsidR="002E37CF" w:rsidRPr="00A0724E" w:rsidRDefault="002E37CF" w:rsidP="00A0724E">
      <w:pPr>
        <w:spacing w:line="360" w:lineRule="auto"/>
        <w:ind w:left="851" w:right="899"/>
        <w:jc w:val="center"/>
        <w:rPr>
          <w:rFonts w:ascii="Palatino Linotype" w:hAnsi="Palatino Linotype" w:cs="Arial"/>
          <w:b/>
          <w:bCs/>
          <w:i/>
          <w:noProof/>
          <w:sz w:val="22"/>
          <w:szCs w:val="22"/>
        </w:rPr>
      </w:pPr>
    </w:p>
    <w:p w14:paraId="27F1EC4F"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r w:rsidRPr="00A0724E">
        <w:rPr>
          <w:rFonts w:ascii="Palatino Linotype" w:hAnsi="Palatino Linotype" w:cs="Arial"/>
          <w:b/>
          <w:bCs/>
          <w:i/>
          <w:noProof/>
          <w:sz w:val="22"/>
          <w:szCs w:val="22"/>
        </w:rPr>
        <w:t>I. Del Comprobante fiscal digital por Internet:</w:t>
      </w:r>
    </w:p>
    <w:p w14:paraId="07035CF5"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w:t>
      </w:r>
    </w:p>
    <w:p w14:paraId="2711D6B5"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r w:rsidRPr="00A0724E">
        <w:rPr>
          <w:rFonts w:ascii="Palatino Linotype" w:hAnsi="Palatino Linotype" w:cs="Arial"/>
          <w:b/>
          <w:bCs/>
          <w:i/>
          <w:noProof/>
          <w:sz w:val="22"/>
          <w:szCs w:val="22"/>
        </w:rPr>
        <w:t>B. Generación de sellos digitales para comprobantes fiscales digitales por Internet.</w:t>
      </w:r>
    </w:p>
    <w:p w14:paraId="72669DF7"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r w:rsidRPr="00A0724E">
        <w:rPr>
          <w:rFonts w:ascii="Palatino Linotype" w:hAnsi="Palatino Linotype" w:cs="Arial"/>
          <w:b/>
          <w:bCs/>
          <w:i/>
          <w:noProof/>
          <w:sz w:val="22"/>
          <w:szCs w:val="22"/>
        </w:rPr>
        <w:t>Elementos utilizados en la generación de Sellos Digitales:</w:t>
      </w:r>
    </w:p>
    <w:p w14:paraId="65C7001E" w14:textId="77777777" w:rsidR="002E37CF" w:rsidRPr="00A0724E" w:rsidRDefault="002E37CF" w:rsidP="00A0724E">
      <w:pPr>
        <w:numPr>
          <w:ilvl w:val="0"/>
          <w:numId w:val="4"/>
        </w:numPr>
        <w:spacing w:line="360" w:lineRule="auto"/>
        <w:ind w:left="851" w:right="899" w:firstLine="0"/>
        <w:jc w:val="both"/>
        <w:rPr>
          <w:rFonts w:ascii="Palatino Linotype" w:hAnsi="Palatino Linotype" w:cs="Arial"/>
          <w:bCs/>
          <w:i/>
          <w:noProof/>
          <w:sz w:val="22"/>
          <w:szCs w:val="22"/>
        </w:rPr>
      </w:pPr>
      <w:r w:rsidRPr="00A0724E">
        <w:rPr>
          <w:rFonts w:ascii="Palatino Linotype" w:hAnsi="Palatino Linotype" w:cs="Arial"/>
          <w:b/>
          <w:bCs/>
          <w:i/>
          <w:noProof/>
          <w:sz w:val="22"/>
          <w:szCs w:val="22"/>
        </w:rPr>
        <w:t xml:space="preserve">Cadena Original </w:t>
      </w:r>
      <w:r w:rsidRPr="00A0724E">
        <w:rPr>
          <w:rFonts w:ascii="Palatino Linotype" w:hAnsi="Palatino Linotype" w:cs="Arial"/>
          <w:bCs/>
          <w:i/>
          <w:noProof/>
          <w:sz w:val="22"/>
          <w:szCs w:val="22"/>
        </w:rPr>
        <w:t>del elemento a sellar.</w:t>
      </w:r>
    </w:p>
    <w:p w14:paraId="1E5C749D" w14:textId="77777777" w:rsidR="002E37CF" w:rsidRPr="00A0724E" w:rsidRDefault="002E37CF" w:rsidP="00A0724E">
      <w:pPr>
        <w:numPr>
          <w:ilvl w:val="0"/>
          <w:numId w:val="4"/>
        </w:numPr>
        <w:spacing w:line="360" w:lineRule="auto"/>
        <w:ind w:left="851" w:right="899" w:firstLine="0"/>
        <w:jc w:val="both"/>
        <w:rPr>
          <w:rFonts w:ascii="Palatino Linotype" w:hAnsi="Palatino Linotype" w:cs="Arial"/>
          <w:b/>
          <w:bCs/>
          <w:i/>
          <w:noProof/>
          <w:sz w:val="22"/>
          <w:szCs w:val="22"/>
        </w:rPr>
      </w:pPr>
      <w:r w:rsidRPr="00A0724E">
        <w:rPr>
          <w:rFonts w:ascii="Palatino Linotype" w:hAnsi="Palatino Linotype" w:cs="Arial"/>
          <w:b/>
          <w:bCs/>
          <w:i/>
          <w:noProof/>
          <w:sz w:val="22"/>
          <w:szCs w:val="22"/>
        </w:rPr>
        <w:t xml:space="preserve">Certificado de Sello Digital </w:t>
      </w:r>
      <w:r w:rsidRPr="00A0724E">
        <w:rPr>
          <w:rFonts w:ascii="Palatino Linotype" w:hAnsi="Palatino Linotype" w:cs="Arial"/>
          <w:bCs/>
          <w:i/>
          <w:noProof/>
          <w:sz w:val="22"/>
          <w:szCs w:val="22"/>
        </w:rPr>
        <w:t>y su correspondiente clave privada</w:t>
      </w:r>
      <w:r w:rsidRPr="00A0724E">
        <w:rPr>
          <w:rFonts w:ascii="Palatino Linotype" w:hAnsi="Palatino Linotype" w:cs="Arial"/>
          <w:b/>
          <w:bCs/>
          <w:i/>
          <w:noProof/>
          <w:sz w:val="22"/>
          <w:szCs w:val="22"/>
        </w:rPr>
        <w:t>.</w:t>
      </w:r>
    </w:p>
    <w:p w14:paraId="5BF26C39" w14:textId="77777777" w:rsidR="002E37CF" w:rsidRPr="00A0724E" w:rsidRDefault="002E37CF" w:rsidP="00A0724E">
      <w:pPr>
        <w:numPr>
          <w:ilvl w:val="0"/>
          <w:numId w:val="4"/>
        </w:numPr>
        <w:spacing w:line="360" w:lineRule="auto"/>
        <w:ind w:left="851" w:right="899" w:firstLine="0"/>
        <w:jc w:val="both"/>
        <w:rPr>
          <w:rFonts w:ascii="Palatino Linotype" w:hAnsi="Palatino Linotype" w:cs="Arial"/>
          <w:bCs/>
          <w:i/>
          <w:noProof/>
          <w:sz w:val="22"/>
          <w:szCs w:val="22"/>
        </w:rPr>
      </w:pPr>
      <w:r w:rsidRPr="00A0724E">
        <w:rPr>
          <w:rFonts w:ascii="Palatino Linotype" w:hAnsi="Palatino Linotype" w:cs="Arial"/>
          <w:bCs/>
          <w:i/>
          <w:noProof/>
          <w:sz w:val="22"/>
          <w:szCs w:val="22"/>
        </w:rPr>
        <w:t>Algoritmos de criptografía de clave pública para firma electrónica avanzada.</w:t>
      </w:r>
    </w:p>
    <w:p w14:paraId="7E2EA197" w14:textId="77777777" w:rsidR="002E37CF" w:rsidRPr="00A0724E" w:rsidRDefault="002E37CF" w:rsidP="00A0724E">
      <w:pPr>
        <w:numPr>
          <w:ilvl w:val="0"/>
          <w:numId w:val="4"/>
        </w:numPr>
        <w:spacing w:line="360" w:lineRule="auto"/>
        <w:ind w:left="851" w:right="899" w:firstLine="0"/>
        <w:jc w:val="both"/>
        <w:rPr>
          <w:rFonts w:ascii="Palatino Linotype" w:hAnsi="Palatino Linotype" w:cs="Arial"/>
          <w:bCs/>
          <w:i/>
          <w:noProof/>
          <w:sz w:val="22"/>
          <w:szCs w:val="22"/>
        </w:rPr>
      </w:pPr>
      <w:r w:rsidRPr="00A0724E">
        <w:rPr>
          <w:rFonts w:ascii="Palatino Linotype" w:hAnsi="Palatino Linotype" w:cs="Arial"/>
          <w:bCs/>
          <w:i/>
          <w:noProof/>
          <w:sz w:val="22"/>
          <w:szCs w:val="22"/>
        </w:rPr>
        <w:t>Especificaciones de conversión de la firma electrónica avanzada a Base 64.</w:t>
      </w:r>
    </w:p>
    <w:p w14:paraId="5DFA2AB8"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w:t>
      </w:r>
    </w:p>
    <w:p w14:paraId="6145C143"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r w:rsidRPr="00A0724E">
        <w:rPr>
          <w:rFonts w:ascii="Palatino Linotype" w:hAnsi="Palatino Linotype" w:cs="Arial"/>
          <w:b/>
          <w:bCs/>
          <w:i/>
          <w:noProof/>
          <w:sz w:val="22"/>
          <w:szCs w:val="22"/>
        </w:rPr>
        <w:t>Cadena Original</w:t>
      </w:r>
    </w:p>
    <w:p w14:paraId="4C14212C"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p>
    <w:p w14:paraId="3B497C29"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r w:rsidRPr="00A0724E">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0D2D0F4F"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p>
    <w:p w14:paraId="14B0F815"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r w:rsidRPr="00A0724E">
        <w:rPr>
          <w:rFonts w:ascii="Palatino Linotype" w:hAnsi="Palatino Linotype" w:cs="Arial"/>
          <w:b/>
          <w:bCs/>
          <w:i/>
          <w:noProof/>
          <w:sz w:val="22"/>
          <w:szCs w:val="22"/>
        </w:rPr>
        <w:t>Reglas Generales:</w:t>
      </w:r>
    </w:p>
    <w:p w14:paraId="642A01D0"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3A946DA4"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2. El inicio de la cadena original se encuentra marcado mediante una secuencia de caracteres || (doble pleca).</w:t>
      </w:r>
    </w:p>
    <w:p w14:paraId="6B3F07B0"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6C16E658"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4. Cada dato individual se debe separar de su dato subsiguiente, en caso de existir, mediante un carácter | (pleca sencilla).</w:t>
      </w:r>
    </w:p>
    <w:p w14:paraId="458F9E1A"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5. Los espacios en blanco que se presenten dentro de la cadena original son tratados de la siguiente manera:</w:t>
      </w:r>
    </w:p>
    <w:p w14:paraId="31B12715"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a. Se deben reemplazar todos los tabuladores, retornos de carro y saltos de línea por el carácter espacio (ASCII 32).</w:t>
      </w:r>
    </w:p>
    <w:p w14:paraId="74353016"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b. Acto seguido se elimina cualquier espacio al principio y al final de cada separador | (pleca).</w:t>
      </w:r>
    </w:p>
    <w:p w14:paraId="3782A591"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c. Finalmente, toda secuencia de caracteres en blanco se sustituye por un único carácter espacio (ASCII 32).</w:t>
      </w:r>
    </w:p>
    <w:p w14:paraId="2A1682F8"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6. Los datos opcionales no expresados, no aparecen en la cadena original y no tienen delimitador alguno.</w:t>
      </w:r>
    </w:p>
    <w:p w14:paraId="3CAB2F06"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7. El final de la cadena original se expresa mediante una cadena de caracteres || (doble pleca).</w:t>
      </w:r>
    </w:p>
    <w:p w14:paraId="0E37C53C"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8. Toda la cadena original se expresa en el formato de codificación UTF-8.</w:t>
      </w:r>
    </w:p>
    <w:p w14:paraId="0C96504A"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7D92D0EA"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04659D65"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 xml:space="preserve">11. El nodo </w:t>
      </w:r>
      <w:r w:rsidRPr="00A0724E">
        <w:rPr>
          <w:rFonts w:ascii="Palatino Linotype" w:hAnsi="Palatino Linotype" w:cs="Arial"/>
          <w:b/>
          <w:bCs/>
          <w:i/>
          <w:noProof/>
          <w:sz w:val="22"/>
          <w:szCs w:val="22"/>
        </w:rPr>
        <w:t>Timbre Fiscal Digital del SAT</w:t>
      </w:r>
      <w:r w:rsidRPr="00A0724E">
        <w:rPr>
          <w:rFonts w:ascii="Palatino Linotype" w:hAnsi="Palatino Linotype" w:cs="Arial"/>
          <w:bCs/>
          <w:i/>
          <w:noProof/>
          <w:sz w:val="22"/>
          <w:szCs w:val="22"/>
        </w:rPr>
        <w:t xml:space="preserve"> se integra posterior a la validación realizada por un proveedor autorizado por el SAT que </w:t>
      </w:r>
      <w:r w:rsidRPr="00A0724E">
        <w:rPr>
          <w:rFonts w:ascii="Palatino Linotype" w:hAnsi="Palatino Linotype" w:cs="Arial"/>
          <w:b/>
          <w:bCs/>
          <w:i/>
          <w:noProof/>
          <w:sz w:val="22"/>
          <w:szCs w:val="22"/>
        </w:rPr>
        <w:t>forma parte de la Certificación Digital del SAT</w:t>
      </w:r>
      <w:r w:rsidRPr="00A0724E">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4953CCE2"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w:t>
      </w:r>
    </w:p>
    <w:p w14:paraId="2EE7E5DA"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r w:rsidRPr="00A0724E">
        <w:rPr>
          <w:rFonts w:ascii="Palatino Linotype" w:hAnsi="Palatino Linotype" w:cs="Arial"/>
          <w:b/>
          <w:bCs/>
          <w:i/>
          <w:noProof/>
          <w:sz w:val="22"/>
          <w:szCs w:val="22"/>
        </w:rPr>
        <w:t>Generación del Sello Digital</w:t>
      </w:r>
    </w:p>
    <w:p w14:paraId="11699751"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p>
    <w:p w14:paraId="1ADEBDF8"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
          <w:bCs/>
          <w:i/>
          <w:noProof/>
          <w:sz w:val="22"/>
          <w:szCs w:val="22"/>
        </w:rPr>
        <w:t>Para toda cadena original a ser sellada digitalmente, la secuencia de algoritmos a aplicar es la siguiente</w:t>
      </w:r>
      <w:r w:rsidRPr="00A0724E">
        <w:rPr>
          <w:rFonts w:ascii="Palatino Linotype" w:hAnsi="Palatino Linotype" w:cs="Arial"/>
          <w:bCs/>
          <w:i/>
          <w:noProof/>
          <w:sz w:val="22"/>
          <w:szCs w:val="22"/>
        </w:rPr>
        <w:t>:</w:t>
      </w:r>
    </w:p>
    <w:p w14:paraId="6E2A87C4"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w:t>
      </w:r>
    </w:p>
    <w:p w14:paraId="70A75EA4"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r w:rsidRPr="00A0724E">
        <w:rPr>
          <w:rFonts w:ascii="Palatino Linotype" w:hAnsi="Palatino Linotype" w:cs="Arial"/>
          <w:b/>
          <w:bCs/>
          <w:i/>
          <w:noProof/>
          <w:sz w:val="22"/>
          <w:szCs w:val="22"/>
        </w:rPr>
        <w:t>E. Secuencia de formación para generar la cadena original para comprobantes fiscales digitalespor Internet</w:t>
      </w:r>
    </w:p>
    <w:p w14:paraId="5FE69DE8"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p>
    <w:p w14:paraId="2D44AF84"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r w:rsidRPr="00A0724E">
        <w:rPr>
          <w:rFonts w:ascii="Palatino Linotype" w:hAnsi="Palatino Linotype" w:cs="Arial"/>
          <w:b/>
          <w:bCs/>
          <w:i/>
          <w:noProof/>
          <w:sz w:val="22"/>
          <w:szCs w:val="22"/>
        </w:rPr>
        <w:t>Secuencia de Formación:</w:t>
      </w:r>
    </w:p>
    <w:p w14:paraId="3F0E1373"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
          <w:bCs/>
          <w:i/>
          <w:noProof/>
          <w:sz w:val="22"/>
          <w:szCs w:val="22"/>
        </w:rPr>
        <w:t>La secuencia de formación siempre se registra en el orden que se expresa a continuación</w:t>
      </w:r>
      <w:r w:rsidRPr="00A0724E">
        <w:rPr>
          <w:rFonts w:ascii="Palatino Linotype" w:hAnsi="Palatino Linotype" w:cs="Arial"/>
          <w:bCs/>
          <w:i/>
          <w:noProof/>
          <w:sz w:val="22"/>
          <w:szCs w:val="22"/>
        </w:rPr>
        <w:t>,</w:t>
      </w:r>
    </w:p>
    <w:p w14:paraId="1A0CFAF8"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w:t>
      </w:r>
    </w:p>
    <w:p w14:paraId="7F04CDE9"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 xml:space="preserve">3. </w:t>
      </w:r>
      <w:r w:rsidRPr="00A0724E">
        <w:rPr>
          <w:rFonts w:ascii="Palatino Linotype" w:hAnsi="Palatino Linotype" w:cs="Arial"/>
          <w:b/>
          <w:bCs/>
          <w:i/>
          <w:noProof/>
          <w:sz w:val="22"/>
          <w:szCs w:val="22"/>
        </w:rPr>
        <w:t>Información del nodo Emisor</w:t>
      </w:r>
    </w:p>
    <w:p w14:paraId="765C7155"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a. Rfc</w:t>
      </w:r>
    </w:p>
    <w:p w14:paraId="5374B64D"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b. Nombre</w:t>
      </w:r>
    </w:p>
    <w:p w14:paraId="3F827B85"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c. RegimenFiscal</w:t>
      </w:r>
    </w:p>
    <w:p w14:paraId="0BC9651A" w14:textId="77777777" w:rsidR="002E37CF" w:rsidRPr="00A0724E" w:rsidRDefault="002E37CF" w:rsidP="00A0724E">
      <w:pPr>
        <w:spacing w:line="360" w:lineRule="auto"/>
        <w:ind w:left="851" w:right="899"/>
        <w:jc w:val="both"/>
        <w:rPr>
          <w:rFonts w:ascii="Palatino Linotype" w:hAnsi="Palatino Linotype" w:cs="Arial"/>
          <w:b/>
          <w:bCs/>
          <w:i/>
          <w:noProof/>
          <w:sz w:val="22"/>
          <w:szCs w:val="22"/>
        </w:rPr>
      </w:pPr>
      <w:r w:rsidRPr="00A0724E">
        <w:rPr>
          <w:rFonts w:ascii="Palatino Linotype" w:hAnsi="Palatino Linotype" w:cs="Arial"/>
          <w:b/>
          <w:bCs/>
          <w:i/>
          <w:noProof/>
          <w:sz w:val="22"/>
          <w:szCs w:val="22"/>
        </w:rPr>
        <w:t>4. Información del nodo Receptor</w:t>
      </w:r>
    </w:p>
    <w:p w14:paraId="48384A5F"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a. Rfc</w:t>
      </w:r>
    </w:p>
    <w:p w14:paraId="3289F3A2"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b. Nombre</w:t>
      </w:r>
    </w:p>
    <w:p w14:paraId="71544E83"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c. Residencia Fiscal</w:t>
      </w:r>
    </w:p>
    <w:p w14:paraId="4A54EE6D"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d. NumRegIdTrib</w:t>
      </w:r>
    </w:p>
    <w:p w14:paraId="374BA8BC" w14:textId="77777777" w:rsidR="002E37CF" w:rsidRPr="00A0724E" w:rsidRDefault="002E37CF" w:rsidP="00A0724E">
      <w:pPr>
        <w:spacing w:line="360" w:lineRule="auto"/>
        <w:ind w:left="851" w:right="899"/>
        <w:jc w:val="both"/>
        <w:rPr>
          <w:rFonts w:ascii="Palatino Linotype" w:hAnsi="Palatino Linotype" w:cs="Arial"/>
          <w:bCs/>
          <w:i/>
          <w:noProof/>
          <w:sz w:val="22"/>
          <w:szCs w:val="22"/>
        </w:rPr>
      </w:pPr>
      <w:r w:rsidRPr="00A0724E">
        <w:rPr>
          <w:rFonts w:ascii="Palatino Linotype" w:hAnsi="Palatino Linotype" w:cs="Arial"/>
          <w:bCs/>
          <w:i/>
          <w:noProof/>
          <w:sz w:val="22"/>
          <w:szCs w:val="22"/>
        </w:rPr>
        <w:t>e. UsoCFDI”</w:t>
      </w:r>
    </w:p>
    <w:p w14:paraId="6C9505AB" w14:textId="77777777" w:rsidR="002E37CF" w:rsidRPr="00A0724E" w:rsidRDefault="002E37CF" w:rsidP="00A0724E">
      <w:pPr>
        <w:spacing w:line="360" w:lineRule="auto"/>
        <w:ind w:left="851" w:right="899"/>
        <w:jc w:val="both"/>
        <w:rPr>
          <w:rFonts w:ascii="Palatino Linotype" w:hAnsi="Palatino Linotype" w:cs="Arial"/>
          <w:sz w:val="22"/>
          <w:szCs w:val="22"/>
          <w:lang w:eastAsia="es-MX"/>
        </w:rPr>
      </w:pPr>
    </w:p>
    <w:p w14:paraId="2C075501" w14:textId="77777777" w:rsidR="002E37CF" w:rsidRPr="00A0724E" w:rsidRDefault="002E37CF" w:rsidP="00A0724E">
      <w:pPr>
        <w:spacing w:line="360" w:lineRule="auto"/>
        <w:ind w:left="851" w:right="899"/>
        <w:jc w:val="both"/>
        <w:rPr>
          <w:rFonts w:ascii="Palatino Linotype" w:hAnsi="Palatino Linotype" w:cs="Arial"/>
          <w:sz w:val="22"/>
          <w:szCs w:val="22"/>
          <w:lang w:eastAsia="es-MX"/>
        </w:rPr>
      </w:pPr>
      <w:r w:rsidRPr="00A0724E">
        <w:rPr>
          <w:rFonts w:ascii="Palatino Linotype" w:hAnsi="Palatino Linotype" w:cs="Arial"/>
          <w:sz w:val="22"/>
          <w:szCs w:val="22"/>
          <w:lang w:eastAsia="es-MX"/>
        </w:rPr>
        <w:t>(Énfasis añadido)</w:t>
      </w:r>
    </w:p>
    <w:p w14:paraId="3054BFC9" w14:textId="77777777" w:rsidR="002E37CF" w:rsidRPr="00A0724E" w:rsidRDefault="002E37CF" w:rsidP="00A0724E">
      <w:pPr>
        <w:spacing w:line="360" w:lineRule="auto"/>
        <w:jc w:val="both"/>
        <w:rPr>
          <w:rFonts w:ascii="Palatino Linotype" w:hAnsi="Palatino Linotype" w:cs="Arial"/>
        </w:rPr>
      </w:pPr>
    </w:p>
    <w:p w14:paraId="3E4E533E" w14:textId="42CB3C62" w:rsidR="002E37CF" w:rsidRPr="00A0724E" w:rsidRDefault="002E37CF" w:rsidP="00A0724E">
      <w:pPr>
        <w:pStyle w:val="Prrafodelista"/>
        <w:numPr>
          <w:ilvl w:val="0"/>
          <w:numId w:val="1"/>
        </w:numPr>
        <w:spacing w:line="360" w:lineRule="auto"/>
        <w:ind w:left="0" w:firstLine="0"/>
        <w:jc w:val="both"/>
        <w:rPr>
          <w:rFonts w:ascii="Palatino Linotype" w:hAnsi="Palatino Linotype" w:cs="Arial"/>
        </w:rPr>
      </w:pPr>
      <w:r w:rsidRPr="00A0724E">
        <w:rPr>
          <w:rFonts w:ascii="Palatino Linotype" w:hAnsi="Palatino Linotype" w:cs="Arial"/>
        </w:rPr>
        <w:t>En conclusión y en razón de que las percepciones y deducciones de los servidores públicos, así como las Cadenas Originales y Sellos Digitales del Servicio de Administración Tributaria,</w:t>
      </w:r>
      <w:r w:rsidRPr="00A0724E">
        <w:rPr>
          <w:rFonts w:ascii="Palatino Linotype" w:hAnsi="Palatino Linotype"/>
          <w:bCs/>
        </w:rPr>
        <w:t xml:space="preserve"> son las que permiten la acreditación de la autoría de los comprobantes fiscales; en consecuencia, este </w:t>
      </w:r>
      <w:r w:rsidRPr="00A0724E">
        <w:rPr>
          <w:rFonts w:ascii="Palatino Linotype" w:hAnsi="Palatino Linotype" w:cs="Arial"/>
        </w:rPr>
        <w:t>Órgano Garante determina ordenar los recibos de nómina solicitados en versión pública, en los que se deje visible dichos rubros; asimismo, el Acuerdo de Clasificación que sustente dicha versión pública.</w:t>
      </w:r>
    </w:p>
    <w:p w14:paraId="6F6B7E30" w14:textId="77777777" w:rsidR="00061B54" w:rsidRPr="00A0724E" w:rsidRDefault="00061B54" w:rsidP="00A0724E">
      <w:pPr>
        <w:pStyle w:val="Prrafodelista"/>
        <w:spacing w:line="360" w:lineRule="auto"/>
        <w:ind w:left="0"/>
        <w:jc w:val="both"/>
        <w:rPr>
          <w:rFonts w:ascii="Palatino Linotype" w:hAnsi="Palatino Linotype" w:cs="Arial"/>
        </w:rPr>
      </w:pPr>
    </w:p>
    <w:p w14:paraId="4AEAE5D4" w14:textId="4A084FEB" w:rsidR="00061B54" w:rsidRDefault="002E37CF" w:rsidP="00A0724E">
      <w:pPr>
        <w:pStyle w:val="Prrafodelista"/>
        <w:numPr>
          <w:ilvl w:val="0"/>
          <w:numId w:val="1"/>
        </w:numPr>
        <w:spacing w:line="360" w:lineRule="auto"/>
        <w:ind w:left="0" w:firstLine="0"/>
        <w:jc w:val="both"/>
        <w:rPr>
          <w:rFonts w:ascii="Palatino Linotype" w:hAnsi="Palatino Linotype" w:cs="Arial"/>
        </w:rPr>
      </w:pPr>
      <w:r w:rsidRPr="00A0724E">
        <w:rPr>
          <w:rFonts w:ascii="Palatino Linotype" w:hAnsi="Palatino Linotype"/>
        </w:rPr>
        <w:t>De todo lo anteriormente expuesto se concluye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BEED7D8" w14:textId="77777777" w:rsidR="00A0724E" w:rsidRPr="00A0724E" w:rsidRDefault="00A0724E" w:rsidP="00A0724E">
      <w:pPr>
        <w:pStyle w:val="Prrafodelista"/>
        <w:spacing w:line="360" w:lineRule="auto"/>
        <w:ind w:left="0"/>
        <w:jc w:val="both"/>
        <w:rPr>
          <w:rFonts w:ascii="Palatino Linotype" w:hAnsi="Palatino Linotype" w:cs="Arial"/>
        </w:rPr>
      </w:pPr>
    </w:p>
    <w:p w14:paraId="2B166EF8" w14:textId="34B78228" w:rsidR="002E37CF" w:rsidRDefault="002E37CF" w:rsidP="00A0724E">
      <w:pPr>
        <w:pStyle w:val="Prrafodelista"/>
        <w:numPr>
          <w:ilvl w:val="0"/>
          <w:numId w:val="1"/>
        </w:numPr>
        <w:spacing w:line="360" w:lineRule="auto"/>
        <w:ind w:left="0" w:firstLine="0"/>
        <w:jc w:val="both"/>
        <w:rPr>
          <w:rFonts w:ascii="Palatino Linotype" w:hAnsi="Palatino Linotype" w:cs="Arial"/>
        </w:rPr>
      </w:pPr>
      <w:r w:rsidRPr="00A0724E">
        <w:rPr>
          <w:rFonts w:ascii="Palatino Linotype" w:eastAsia="Calibri" w:hAnsi="Palatino Linotype" w:cs="Arial"/>
          <w:lang w:val="es-ES" w:eastAsia="es-MX"/>
        </w:rPr>
        <w:t xml:space="preserve">Ante una solicitud de acceso a la información que resulte con información clasificada como confidencial, es viable de acuerdo a las disposiciones legales elaborar una </w:t>
      </w:r>
      <w:r w:rsidRPr="00A0724E">
        <w:rPr>
          <w:rFonts w:ascii="Palatino Linotype" w:eastAsia="Calibri" w:hAnsi="Palatino Linotype" w:cs="Arial"/>
          <w:b/>
          <w:u w:val="single"/>
          <w:lang w:val="es-ES" w:eastAsia="es-MX"/>
        </w:rPr>
        <w:t>versión pública</w:t>
      </w:r>
      <w:r w:rsidRPr="00A0724E">
        <w:rPr>
          <w:rFonts w:ascii="Palatino Linotype" w:eastAsia="Calibri" w:hAnsi="Palatino Linotype" w:cs="Arial"/>
          <w:lang w:val="es-ES" w:eastAsia="es-MX"/>
        </w:rPr>
        <w:t>. La versión pública debe ser autorizada por el Comité de Transparencia, se debe de emitir un acuerdo de clasificación, previo a la entrega de la información al recurrente, el cual se debe de elaborar.</w:t>
      </w:r>
    </w:p>
    <w:p w14:paraId="7F090CE6" w14:textId="77777777" w:rsidR="00A0724E" w:rsidRPr="00A0724E" w:rsidRDefault="00A0724E" w:rsidP="00A0724E">
      <w:pPr>
        <w:pStyle w:val="Prrafodelista"/>
        <w:spacing w:line="360" w:lineRule="auto"/>
        <w:ind w:left="0"/>
        <w:jc w:val="both"/>
        <w:rPr>
          <w:rFonts w:ascii="Palatino Linotype" w:hAnsi="Palatino Linotype" w:cs="Arial"/>
        </w:rPr>
      </w:pPr>
    </w:p>
    <w:p w14:paraId="5C94EF08" w14:textId="68C4B3AF" w:rsidR="002E37CF" w:rsidRDefault="002E37CF" w:rsidP="00A0724E">
      <w:pPr>
        <w:pStyle w:val="Ttulo1"/>
        <w:spacing w:line="360" w:lineRule="auto"/>
        <w:rPr>
          <w:szCs w:val="24"/>
        </w:rPr>
      </w:pPr>
      <w:bookmarkStart w:id="76" w:name="_Toc490060411"/>
      <w:bookmarkStart w:id="77" w:name="_Toc492468080"/>
      <w:bookmarkStart w:id="78" w:name="_Toc2878595"/>
      <w:bookmarkStart w:id="79" w:name="_Toc7008202"/>
      <w:bookmarkStart w:id="80" w:name="_Toc10816124"/>
      <w:r w:rsidRPr="00A0724E">
        <w:rPr>
          <w:szCs w:val="24"/>
        </w:rPr>
        <w:t>II. De la versión pública.</w:t>
      </w:r>
      <w:bookmarkEnd w:id="76"/>
      <w:bookmarkEnd w:id="77"/>
      <w:bookmarkEnd w:id="78"/>
      <w:bookmarkEnd w:id="79"/>
      <w:bookmarkEnd w:id="80"/>
    </w:p>
    <w:p w14:paraId="5D2E33E3" w14:textId="77777777" w:rsidR="00A0724E" w:rsidRPr="00A0724E" w:rsidRDefault="00A0724E" w:rsidP="00A0724E">
      <w:pPr>
        <w:rPr>
          <w:lang w:val="es-MX" w:eastAsia="en-US"/>
        </w:rPr>
      </w:pPr>
    </w:p>
    <w:p w14:paraId="58A2F46D" w14:textId="77777777" w:rsidR="002E37CF" w:rsidRPr="00A0724E" w:rsidRDefault="002E37CF" w:rsidP="00A0724E">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A0724E">
        <w:rPr>
          <w:rFonts w:ascii="Palatino Linotype" w:hAnsi="Palatino Linotype" w:cs="Arial"/>
          <w:color w:val="000000" w:themeColor="text1"/>
        </w:rPr>
        <w:t xml:space="preserve">Debe destacarse que debido a la naturaleza de </w:t>
      </w:r>
      <w:r w:rsidRPr="00A0724E">
        <w:rPr>
          <w:rFonts w:ascii="Palatino Linotype" w:hAnsi="Palatino Linotype"/>
          <w:color w:val="000000" w:themeColor="text1"/>
        </w:rPr>
        <w:t>la información que se ordena entregar</w:t>
      </w:r>
      <w:r w:rsidRPr="00A0724E">
        <w:rPr>
          <w:rFonts w:ascii="Palatino Linotype" w:hAnsi="Palatino Linotype" w:cs="Arial"/>
          <w:color w:val="000000" w:themeColor="text1"/>
        </w:rPr>
        <w:t xml:space="preserve"> como son: los recibos de nómina</w:t>
      </w:r>
      <w:r w:rsidRPr="00A0724E">
        <w:rPr>
          <w:rFonts w:ascii="Palatino Linotype" w:hAnsi="Palatino Linotype"/>
          <w:color w:val="000000" w:themeColor="text1"/>
        </w:rPr>
        <w:t xml:space="preserve">, </w:t>
      </w:r>
      <w:r w:rsidRPr="00A0724E">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A0724E">
        <w:rPr>
          <w:rFonts w:ascii="Palatino Linotype" w:eastAsia="Times New Roman" w:hAnsi="Palatino Linotype" w:cs="Times New Roman"/>
          <w:color w:val="000000" w:themeColor="text1"/>
          <w:lang w:val="es-ES"/>
        </w:rPr>
        <w:t>la información solicitada se deberá entregar en versión pública.</w:t>
      </w:r>
    </w:p>
    <w:p w14:paraId="1D79B9D0" w14:textId="77777777" w:rsidR="00061B54" w:rsidRPr="00A0724E" w:rsidRDefault="00061B54" w:rsidP="00A0724E">
      <w:pPr>
        <w:pStyle w:val="Prrafodelista"/>
        <w:shd w:val="clear" w:color="auto" w:fill="FFFFFF"/>
        <w:spacing w:after="200" w:line="360" w:lineRule="auto"/>
        <w:ind w:left="0"/>
        <w:jc w:val="both"/>
        <w:rPr>
          <w:rFonts w:ascii="Palatino Linotype" w:eastAsia="Times New Roman" w:hAnsi="Palatino Linotype" w:cs="Arial"/>
          <w:color w:val="000000" w:themeColor="text1"/>
        </w:rPr>
      </w:pPr>
    </w:p>
    <w:p w14:paraId="3B5166AA" w14:textId="77777777" w:rsidR="002E37CF" w:rsidRPr="00A0724E" w:rsidRDefault="002E37CF" w:rsidP="00A0724E">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A0724E">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A0724E">
        <w:rPr>
          <w:rFonts w:ascii="Palatino Linotype" w:eastAsia="Times New Roman" w:hAnsi="Palatino Linotype" w:cs="Arial"/>
          <w:b/>
          <w:color w:val="000000" w:themeColor="text1"/>
        </w:rPr>
        <w:t xml:space="preserve">SUJETOS OBLIGADOS </w:t>
      </w:r>
      <w:r w:rsidRPr="00A0724E">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11F7D349" w14:textId="77777777" w:rsidR="00061B54" w:rsidRPr="00A0724E" w:rsidRDefault="00061B54" w:rsidP="00A0724E">
      <w:pPr>
        <w:pStyle w:val="Prrafodelista"/>
        <w:shd w:val="clear" w:color="auto" w:fill="FFFFFF"/>
        <w:spacing w:after="200" w:line="360" w:lineRule="auto"/>
        <w:ind w:left="0"/>
        <w:jc w:val="both"/>
        <w:rPr>
          <w:rFonts w:ascii="Palatino Linotype" w:eastAsia="Times New Roman" w:hAnsi="Palatino Linotype" w:cs="Arial"/>
          <w:color w:val="000000" w:themeColor="text1"/>
        </w:rPr>
      </w:pPr>
    </w:p>
    <w:p w14:paraId="6A1DE458" w14:textId="77777777" w:rsidR="002E37CF" w:rsidRPr="00A0724E" w:rsidRDefault="002E37CF" w:rsidP="00A0724E">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A0724E">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17CDE8E6" w14:textId="77777777" w:rsidR="002E37CF" w:rsidRPr="00A0724E" w:rsidRDefault="002E37CF" w:rsidP="00A0724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0724E">
        <w:rPr>
          <w:rFonts w:ascii="Palatino Linotype" w:hAnsi="Palatino Linotype" w:cs="Bookman Old Style"/>
          <w:bCs/>
          <w:color w:val="000000" w:themeColor="text1"/>
        </w:rPr>
        <w:t xml:space="preserve">I. </w:t>
      </w:r>
      <w:r w:rsidRPr="00A0724E">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A0724E">
        <w:rPr>
          <w:rFonts w:ascii="Palatino Linotype" w:hAnsi="Palatino Linotype" w:cs="Bookman Old Style"/>
          <w:color w:val="000000" w:themeColor="text1"/>
        </w:rPr>
        <w:t>jurídico</w:t>
      </w:r>
      <w:proofErr w:type="gramEnd"/>
      <w:r w:rsidRPr="00A0724E">
        <w:rPr>
          <w:rFonts w:ascii="Palatino Linotype" w:hAnsi="Palatino Linotype" w:cs="Bookman Old Style"/>
          <w:color w:val="000000" w:themeColor="text1"/>
        </w:rPr>
        <w:t xml:space="preserve"> colectiva identificada o identificable; </w:t>
      </w:r>
    </w:p>
    <w:p w14:paraId="516C8CBB" w14:textId="77777777" w:rsidR="002E37CF" w:rsidRPr="00A0724E" w:rsidRDefault="002E37CF" w:rsidP="00A0724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0724E">
        <w:rPr>
          <w:rFonts w:ascii="Palatino Linotype" w:hAnsi="Palatino Linotype" w:cs="Bookman Old Style"/>
          <w:bCs/>
          <w:color w:val="000000" w:themeColor="text1"/>
        </w:rPr>
        <w:t xml:space="preserve">II. </w:t>
      </w:r>
      <w:r w:rsidRPr="00A0724E">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C5FBF38" w14:textId="77777777" w:rsidR="002E37CF" w:rsidRPr="00A0724E" w:rsidRDefault="002E37CF" w:rsidP="00A0724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0724E">
        <w:rPr>
          <w:rFonts w:ascii="Palatino Linotype" w:hAnsi="Palatino Linotype" w:cs="Bookman Old Style"/>
          <w:bCs/>
          <w:color w:val="000000" w:themeColor="text1"/>
        </w:rPr>
        <w:t xml:space="preserve">III. </w:t>
      </w:r>
      <w:r w:rsidRPr="00A0724E">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1037A6A8" w14:textId="77777777" w:rsidR="002E37CF" w:rsidRPr="00A0724E" w:rsidRDefault="002E37CF" w:rsidP="00A0724E">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A0724E">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4201304E" w14:textId="77777777" w:rsidR="002E37CF" w:rsidRPr="00A0724E" w:rsidRDefault="002E37CF" w:rsidP="00A0724E">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A0724E">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2A6FFCB" w14:textId="77777777" w:rsidR="002E37CF" w:rsidRPr="00A0724E" w:rsidRDefault="002E37CF" w:rsidP="00A0724E">
      <w:pPr>
        <w:pStyle w:val="Prrafodelista"/>
        <w:spacing w:line="360" w:lineRule="auto"/>
        <w:ind w:left="0"/>
        <w:jc w:val="both"/>
        <w:rPr>
          <w:rFonts w:ascii="Palatino Linotype" w:hAnsi="Palatino Linotype" w:cs="Arial"/>
          <w:color w:val="000000" w:themeColor="text1"/>
          <w:highlight w:val="cyan"/>
        </w:rPr>
      </w:pPr>
    </w:p>
    <w:p w14:paraId="1BAFF853" w14:textId="77777777" w:rsidR="002E37CF" w:rsidRPr="00A0724E" w:rsidRDefault="002E37CF" w:rsidP="00A0724E">
      <w:pPr>
        <w:pStyle w:val="Prrafodelista"/>
        <w:numPr>
          <w:ilvl w:val="0"/>
          <w:numId w:val="1"/>
        </w:numPr>
        <w:spacing w:after="160" w:line="360" w:lineRule="auto"/>
        <w:ind w:left="0" w:firstLine="0"/>
        <w:jc w:val="both"/>
        <w:rPr>
          <w:rFonts w:ascii="Palatino Linotype" w:hAnsi="Palatino Linotype" w:cs="Arial"/>
          <w:color w:val="000000" w:themeColor="text1"/>
        </w:rPr>
      </w:pPr>
      <w:r w:rsidRPr="00A0724E">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604B99" w14:textId="77777777" w:rsidR="00061B54" w:rsidRPr="00A0724E" w:rsidRDefault="00061B54" w:rsidP="00A0724E">
      <w:pPr>
        <w:pStyle w:val="Prrafodelista"/>
        <w:spacing w:after="160" w:line="360" w:lineRule="auto"/>
        <w:ind w:left="0"/>
        <w:jc w:val="both"/>
        <w:rPr>
          <w:rFonts w:ascii="Palatino Linotype" w:hAnsi="Palatino Linotype" w:cs="Arial"/>
          <w:color w:val="000000" w:themeColor="text1"/>
        </w:rPr>
      </w:pPr>
    </w:p>
    <w:p w14:paraId="5D55C5AF" w14:textId="77777777" w:rsidR="002E37CF" w:rsidRPr="00A0724E" w:rsidRDefault="002E37CF" w:rsidP="00A0724E">
      <w:pPr>
        <w:pStyle w:val="Prrafodelista"/>
        <w:numPr>
          <w:ilvl w:val="0"/>
          <w:numId w:val="1"/>
        </w:numPr>
        <w:spacing w:after="160" w:line="360" w:lineRule="auto"/>
        <w:ind w:left="0" w:firstLine="0"/>
        <w:jc w:val="both"/>
        <w:rPr>
          <w:rFonts w:ascii="Palatino Linotype" w:hAnsi="Palatino Linotype" w:cs="Arial"/>
          <w:color w:val="000000" w:themeColor="text1"/>
        </w:rPr>
      </w:pPr>
      <w:r w:rsidRPr="00A0724E">
        <w:rPr>
          <w:rFonts w:ascii="Palatino Linotype" w:hAnsi="Palatino Linotype" w:cs="Arial"/>
          <w:color w:val="000000" w:themeColor="text1"/>
        </w:rPr>
        <w:t xml:space="preserve">Como consecuencia de lo anterior, el </w:t>
      </w:r>
      <w:r w:rsidRPr="00A0724E">
        <w:rPr>
          <w:rFonts w:ascii="Palatino Linotype" w:hAnsi="Palatino Linotype" w:cs="Arial"/>
          <w:b/>
          <w:color w:val="000000" w:themeColor="text1"/>
        </w:rPr>
        <w:t>SUJETO OBLIGADO</w:t>
      </w:r>
      <w:r w:rsidRPr="00A0724E">
        <w:rPr>
          <w:rFonts w:ascii="Palatino Linotype" w:hAnsi="Palatino Linotype" w:cs="Arial"/>
          <w:color w:val="000000" w:themeColor="text1"/>
        </w:rPr>
        <w:t xml:space="preserve"> debe identificar claramente el tipo de información y hacer un juicio de subsunción o encaje</w:t>
      </w:r>
      <w:r w:rsidRPr="00A0724E">
        <w:rPr>
          <w:rStyle w:val="Refdenotaalpie"/>
          <w:rFonts w:ascii="Palatino Linotype" w:hAnsi="Palatino Linotype" w:cs="Arial"/>
          <w:color w:val="000000" w:themeColor="text1"/>
        </w:rPr>
        <w:footnoteReference w:id="1"/>
      </w:r>
      <w:r w:rsidRPr="00A0724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2D97E6B" w14:textId="77777777" w:rsidR="00061B54" w:rsidRPr="00A0724E" w:rsidRDefault="00061B54" w:rsidP="00A0724E">
      <w:pPr>
        <w:pStyle w:val="Prrafodelista"/>
        <w:spacing w:after="160" w:line="360" w:lineRule="auto"/>
        <w:ind w:left="0"/>
        <w:jc w:val="both"/>
        <w:rPr>
          <w:rFonts w:ascii="Palatino Linotype" w:hAnsi="Palatino Linotype" w:cs="Arial"/>
          <w:color w:val="000000" w:themeColor="text1"/>
        </w:rPr>
      </w:pPr>
    </w:p>
    <w:p w14:paraId="5F3636A5" w14:textId="77777777" w:rsidR="002E37CF" w:rsidRPr="00A0724E" w:rsidRDefault="002E37CF" w:rsidP="00A0724E">
      <w:pPr>
        <w:pStyle w:val="Prrafodelista"/>
        <w:numPr>
          <w:ilvl w:val="0"/>
          <w:numId w:val="1"/>
        </w:numPr>
        <w:spacing w:after="160" w:line="360" w:lineRule="auto"/>
        <w:ind w:left="0" w:firstLine="0"/>
        <w:jc w:val="both"/>
        <w:rPr>
          <w:rFonts w:ascii="Palatino Linotype" w:hAnsi="Palatino Linotype" w:cs="Arial"/>
          <w:color w:val="000000" w:themeColor="text1"/>
        </w:rPr>
      </w:pPr>
      <w:r w:rsidRPr="00A0724E">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DDB523A" w14:textId="77777777" w:rsidR="002E37CF" w:rsidRPr="00A0724E" w:rsidRDefault="002E37CF" w:rsidP="00A0724E">
      <w:pPr>
        <w:pStyle w:val="Prrafodelista"/>
        <w:spacing w:line="360" w:lineRule="auto"/>
        <w:ind w:left="0"/>
        <w:jc w:val="both"/>
        <w:rPr>
          <w:rFonts w:ascii="Palatino Linotype" w:eastAsia="Times New Roman" w:hAnsi="Palatino Linotype"/>
          <w:color w:val="000000" w:themeColor="text1"/>
          <w:lang w:eastAsia="es-ES_tradnl"/>
        </w:rPr>
      </w:pPr>
    </w:p>
    <w:p w14:paraId="21EE3F55" w14:textId="77777777" w:rsidR="002E37CF" w:rsidRPr="00A0724E" w:rsidRDefault="002E37CF" w:rsidP="00A0724E">
      <w:pPr>
        <w:pStyle w:val="Ttulo2"/>
        <w:numPr>
          <w:ilvl w:val="0"/>
          <w:numId w:val="2"/>
        </w:numPr>
        <w:pBdr>
          <w:top w:val="nil"/>
          <w:left w:val="nil"/>
          <w:bottom w:val="nil"/>
          <w:right w:val="nil"/>
          <w:between w:val="nil"/>
          <w:bar w:val="nil"/>
        </w:pBdr>
        <w:spacing w:before="0" w:line="360" w:lineRule="auto"/>
        <w:ind w:left="0" w:firstLine="0"/>
        <w:rPr>
          <w:b w:val="0"/>
          <w:szCs w:val="24"/>
        </w:rPr>
      </w:pPr>
      <w:bookmarkStart w:id="81" w:name="_Toc485631705"/>
      <w:bookmarkStart w:id="82" w:name="_Toc485733666"/>
      <w:bookmarkStart w:id="83" w:name="_Toc487139037"/>
      <w:bookmarkStart w:id="84" w:name="_Toc490060412"/>
      <w:bookmarkStart w:id="85" w:name="_Toc492468081"/>
      <w:bookmarkStart w:id="86" w:name="_Toc2878596"/>
      <w:bookmarkStart w:id="87" w:name="_Toc7008203"/>
      <w:bookmarkStart w:id="88" w:name="_Toc10816125"/>
      <w:r w:rsidRPr="00A0724E">
        <w:rPr>
          <w:szCs w:val="24"/>
        </w:rPr>
        <w:t>Requisitos de fondo del acuerdo de clasificación.</w:t>
      </w:r>
      <w:bookmarkEnd w:id="81"/>
      <w:bookmarkEnd w:id="82"/>
      <w:bookmarkEnd w:id="83"/>
      <w:bookmarkEnd w:id="84"/>
      <w:bookmarkEnd w:id="85"/>
      <w:bookmarkEnd w:id="86"/>
      <w:bookmarkEnd w:id="87"/>
      <w:bookmarkEnd w:id="88"/>
    </w:p>
    <w:p w14:paraId="4C006590" w14:textId="77777777" w:rsidR="002E37CF" w:rsidRPr="00A0724E" w:rsidRDefault="002E37CF" w:rsidP="00A0724E">
      <w:pPr>
        <w:pStyle w:val="Prrafodelista"/>
        <w:spacing w:line="360" w:lineRule="auto"/>
        <w:ind w:left="0"/>
        <w:jc w:val="both"/>
        <w:rPr>
          <w:rFonts w:ascii="Palatino Linotype" w:hAnsi="Palatino Linotype" w:cs="Arial"/>
          <w:color w:val="000000" w:themeColor="text1"/>
        </w:rPr>
      </w:pPr>
    </w:p>
    <w:p w14:paraId="46451C4E"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cs="Arial"/>
          <w:color w:val="000000" w:themeColor="text1"/>
        </w:rPr>
      </w:pPr>
      <w:r w:rsidRPr="00A0724E">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272D571" w14:textId="77777777" w:rsidR="00061B54" w:rsidRPr="00A0724E" w:rsidRDefault="00061B54" w:rsidP="00A0724E">
      <w:pPr>
        <w:pStyle w:val="Prrafodelista"/>
        <w:spacing w:line="360" w:lineRule="auto"/>
        <w:ind w:left="0"/>
        <w:jc w:val="both"/>
        <w:rPr>
          <w:rFonts w:ascii="Palatino Linotype" w:hAnsi="Palatino Linotype" w:cs="Arial"/>
          <w:color w:val="000000" w:themeColor="text1"/>
        </w:rPr>
      </w:pPr>
    </w:p>
    <w:p w14:paraId="2CBF15A7"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cs="Arial"/>
          <w:color w:val="000000" w:themeColor="text1"/>
        </w:rPr>
      </w:pPr>
      <w:r w:rsidRPr="00A0724E">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E1BA0D1" w14:textId="77777777" w:rsidR="00542555" w:rsidRPr="00A0724E" w:rsidRDefault="00542555" w:rsidP="00A0724E">
      <w:pPr>
        <w:pStyle w:val="Prrafodelista"/>
        <w:spacing w:line="360" w:lineRule="auto"/>
        <w:ind w:left="0"/>
        <w:jc w:val="both"/>
        <w:rPr>
          <w:rFonts w:ascii="Palatino Linotype" w:hAnsi="Palatino Linotype" w:cs="Arial"/>
          <w:color w:val="000000" w:themeColor="text1"/>
        </w:rPr>
      </w:pPr>
    </w:p>
    <w:p w14:paraId="72CB7683"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cs="Arial"/>
          <w:color w:val="000000" w:themeColor="text1"/>
        </w:rPr>
      </w:pPr>
      <w:r w:rsidRPr="00A0724E">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0724E">
        <w:rPr>
          <w:rStyle w:val="Refdenotaalpie"/>
          <w:rFonts w:ascii="Palatino Linotype" w:eastAsia="Times New Roman" w:hAnsi="Palatino Linotype" w:cs="Arial"/>
          <w:color w:val="000000" w:themeColor="text1"/>
          <w:lang w:eastAsia="es-MX"/>
        </w:rPr>
        <w:footnoteReference w:id="2"/>
      </w:r>
    </w:p>
    <w:p w14:paraId="028E81AB" w14:textId="77777777" w:rsidR="002E37CF" w:rsidRPr="00A0724E" w:rsidRDefault="002E37CF" w:rsidP="00A0724E">
      <w:pPr>
        <w:pStyle w:val="Prrafodelista"/>
        <w:spacing w:after="160" w:line="360" w:lineRule="auto"/>
        <w:ind w:left="0"/>
        <w:jc w:val="both"/>
        <w:rPr>
          <w:rFonts w:ascii="Palatino Linotype" w:hAnsi="Palatino Linotype" w:cs="Arial"/>
          <w:color w:val="000000" w:themeColor="text1"/>
        </w:rPr>
      </w:pPr>
    </w:p>
    <w:p w14:paraId="30113D30"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cs="Arial"/>
          <w:color w:val="000000" w:themeColor="text1"/>
        </w:rPr>
      </w:pPr>
      <w:r w:rsidRPr="00A0724E">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20651988" w14:textId="77777777" w:rsidR="002E37CF" w:rsidRPr="00A0724E" w:rsidRDefault="002E37CF" w:rsidP="00A0724E">
      <w:pPr>
        <w:spacing w:line="360" w:lineRule="auto"/>
        <w:ind w:right="618"/>
        <w:contextualSpacing/>
        <w:jc w:val="both"/>
        <w:rPr>
          <w:rFonts w:ascii="Palatino Linotype" w:hAnsi="Palatino Linotype" w:cs="Arial"/>
          <w:color w:val="000000" w:themeColor="text1"/>
        </w:rPr>
      </w:pPr>
    </w:p>
    <w:p w14:paraId="61913EA3" w14:textId="77777777" w:rsidR="002E37CF" w:rsidRPr="00A0724E" w:rsidRDefault="002E37CF" w:rsidP="00A0724E">
      <w:pPr>
        <w:spacing w:line="360" w:lineRule="auto"/>
        <w:ind w:left="567" w:right="618"/>
        <w:contextualSpacing/>
        <w:jc w:val="both"/>
        <w:rPr>
          <w:rFonts w:ascii="Palatino Linotype" w:hAnsi="Palatino Linotype" w:cs="Arial"/>
          <w:i/>
          <w:color w:val="000000" w:themeColor="text1"/>
          <w:sz w:val="22"/>
          <w:szCs w:val="22"/>
        </w:rPr>
      </w:pPr>
      <w:r w:rsidRPr="00A0724E">
        <w:rPr>
          <w:rFonts w:ascii="Palatino Linotype" w:hAnsi="Palatino Linotype" w:cs="Arial"/>
          <w:b/>
          <w:i/>
          <w:color w:val="000000" w:themeColor="text1"/>
          <w:sz w:val="22"/>
          <w:szCs w:val="22"/>
        </w:rPr>
        <w:t>FUNDAMENTACIÓN Y MOTIVACIÓN.</w:t>
      </w:r>
      <w:r w:rsidRPr="00A0724E">
        <w:rPr>
          <w:rFonts w:ascii="Palatino Linotype" w:hAnsi="Palatino Linotype" w:cs="Arial"/>
          <w:i/>
          <w:color w:val="000000" w:themeColor="text1"/>
          <w:sz w:val="22"/>
          <w:szCs w:val="22"/>
        </w:rPr>
        <w:t xml:space="preserve"> La </w:t>
      </w:r>
      <w:r w:rsidRPr="00A0724E">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0724E">
        <w:rPr>
          <w:rFonts w:ascii="Palatino Linotype" w:hAnsi="Palatino Linotype" w:cs="Arial"/>
          <w:i/>
          <w:color w:val="000000" w:themeColor="text1"/>
          <w:sz w:val="22"/>
          <w:szCs w:val="22"/>
        </w:rPr>
        <w:t>.</w:t>
      </w:r>
    </w:p>
    <w:p w14:paraId="1C1CD0F4" w14:textId="77777777" w:rsidR="002E37CF" w:rsidRPr="00A0724E" w:rsidRDefault="002E37CF" w:rsidP="00A0724E">
      <w:pPr>
        <w:spacing w:line="360" w:lineRule="auto"/>
        <w:ind w:left="567" w:right="618"/>
        <w:contextualSpacing/>
        <w:jc w:val="both"/>
        <w:rPr>
          <w:rFonts w:ascii="Palatino Linotype" w:hAnsi="Palatino Linotype" w:cs="Arial"/>
          <w:i/>
          <w:color w:val="000000" w:themeColor="text1"/>
          <w:sz w:val="22"/>
          <w:szCs w:val="22"/>
        </w:rPr>
      </w:pPr>
      <w:r w:rsidRPr="00A0724E">
        <w:rPr>
          <w:rFonts w:ascii="Palatino Linotype" w:hAnsi="Palatino Linotype" w:cs="Arial"/>
          <w:i/>
          <w:color w:val="000000" w:themeColor="text1"/>
          <w:sz w:val="22"/>
          <w:szCs w:val="22"/>
        </w:rPr>
        <w:t>SEGUNDO TRIBUNAL COLEGIADO DEL SEXTO CIRCUITO.</w:t>
      </w:r>
    </w:p>
    <w:p w14:paraId="1888DD09" w14:textId="77777777" w:rsidR="002E37CF" w:rsidRPr="00A0724E" w:rsidRDefault="002E37CF" w:rsidP="00A0724E">
      <w:pPr>
        <w:spacing w:line="360" w:lineRule="auto"/>
        <w:ind w:left="567" w:right="618"/>
        <w:contextualSpacing/>
        <w:jc w:val="both"/>
        <w:rPr>
          <w:rFonts w:ascii="Palatino Linotype" w:hAnsi="Palatino Linotype" w:cs="Arial"/>
          <w:i/>
          <w:color w:val="000000" w:themeColor="text1"/>
          <w:sz w:val="22"/>
          <w:szCs w:val="22"/>
        </w:rPr>
      </w:pPr>
      <w:r w:rsidRPr="00A0724E">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5594652E" w14:textId="77777777" w:rsidR="002E37CF" w:rsidRPr="00A0724E" w:rsidRDefault="002E37CF" w:rsidP="00A0724E">
      <w:pPr>
        <w:spacing w:line="360" w:lineRule="auto"/>
        <w:ind w:left="567" w:right="618"/>
        <w:contextualSpacing/>
        <w:jc w:val="both"/>
        <w:rPr>
          <w:rFonts w:ascii="Palatino Linotype" w:hAnsi="Palatino Linotype" w:cs="Arial"/>
          <w:i/>
          <w:color w:val="000000" w:themeColor="text1"/>
          <w:sz w:val="22"/>
          <w:szCs w:val="22"/>
        </w:rPr>
      </w:pPr>
      <w:r w:rsidRPr="00A0724E">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A0724E">
        <w:rPr>
          <w:rFonts w:ascii="Palatino Linotype" w:hAnsi="Palatino Linotype" w:cs="Arial"/>
          <w:i/>
          <w:color w:val="000000" w:themeColor="text1"/>
          <w:sz w:val="22"/>
          <w:szCs w:val="22"/>
        </w:rPr>
        <w:t>Esponda</w:t>
      </w:r>
      <w:proofErr w:type="spellEnd"/>
      <w:r w:rsidRPr="00A0724E">
        <w:rPr>
          <w:rFonts w:ascii="Palatino Linotype" w:hAnsi="Palatino Linotype" w:cs="Arial"/>
          <w:i/>
          <w:color w:val="000000" w:themeColor="text1"/>
          <w:sz w:val="22"/>
          <w:szCs w:val="22"/>
        </w:rPr>
        <w:t xml:space="preserve"> Rincón.</w:t>
      </w:r>
    </w:p>
    <w:p w14:paraId="38FA776B" w14:textId="77777777" w:rsidR="002E37CF" w:rsidRPr="00A0724E" w:rsidRDefault="002E37CF" w:rsidP="00A0724E">
      <w:pPr>
        <w:spacing w:line="360" w:lineRule="auto"/>
        <w:ind w:left="567" w:right="618"/>
        <w:contextualSpacing/>
        <w:jc w:val="both"/>
        <w:rPr>
          <w:rFonts w:ascii="Palatino Linotype" w:hAnsi="Palatino Linotype" w:cs="Arial"/>
          <w:i/>
          <w:color w:val="000000" w:themeColor="text1"/>
          <w:sz w:val="22"/>
          <w:szCs w:val="22"/>
        </w:rPr>
      </w:pPr>
      <w:r w:rsidRPr="00A0724E">
        <w:rPr>
          <w:rFonts w:ascii="Palatino Linotype" w:hAnsi="Palatino Linotype" w:cs="Arial"/>
          <w:i/>
          <w:color w:val="000000" w:themeColor="text1"/>
          <w:sz w:val="22"/>
          <w:szCs w:val="22"/>
        </w:rPr>
        <w:t xml:space="preserve">Amparo en revisión 333/88. </w:t>
      </w:r>
      <w:proofErr w:type="spellStart"/>
      <w:r w:rsidRPr="00A0724E">
        <w:rPr>
          <w:rFonts w:ascii="Palatino Linotype" w:hAnsi="Palatino Linotype" w:cs="Arial"/>
          <w:i/>
          <w:color w:val="000000" w:themeColor="text1"/>
          <w:sz w:val="22"/>
          <w:szCs w:val="22"/>
        </w:rPr>
        <w:t>Adilia</w:t>
      </w:r>
      <w:proofErr w:type="spellEnd"/>
      <w:r w:rsidRPr="00A0724E">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7BC41850" w14:textId="77777777" w:rsidR="002E37CF" w:rsidRPr="00A0724E" w:rsidRDefault="002E37CF" w:rsidP="00A0724E">
      <w:pPr>
        <w:spacing w:line="360" w:lineRule="auto"/>
        <w:ind w:left="567" w:right="618"/>
        <w:contextualSpacing/>
        <w:jc w:val="both"/>
        <w:rPr>
          <w:rFonts w:ascii="Palatino Linotype" w:hAnsi="Palatino Linotype" w:cs="Arial"/>
          <w:i/>
          <w:color w:val="000000" w:themeColor="text1"/>
          <w:sz w:val="22"/>
          <w:szCs w:val="22"/>
        </w:rPr>
      </w:pPr>
      <w:r w:rsidRPr="00A0724E">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A0724E">
        <w:rPr>
          <w:rFonts w:ascii="Palatino Linotype" w:hAnsi="Palatino Linotype" w:cs="Arial"/>
          <w:i/>
          <w:color w:val="000000" w:themeColor="text1"/>
          <w:sz w:val="22"/>
          <w:szCs w:val="22"/>
        </w:rPr>
        <w:t>Goyzueta</w:t>
      </w:r>
      <w:proofErr w:type="spellEnd"/>
      <w:r w:rsidRPr="00A0724E">
        <w:rPr>
          <w:rFonts w:ascii="Palatino Linotype" w:hAnsi="Palatino Linotype" w:cs="Arial"/>
          <w:i/>
          <w:color w:val="000000" w:themeColor="text1"/>
          <w:sz w:val="22"/>
          <w:szCs w:val="22"/>
        </w:rPr>
        <w:t>. Secretario: Gonzalo Carrera Molina.</w:t>
      </w:r>
    </w:p>
    <w:p w14:paraId="2CE5AA1A" w14:textId="77777777" w:rsidR="002E37CF" w:rsidRPr="00A0724E" w:rsidRDefault="002E37CF" w:rsidP="00A0724E">
      <w:pPr>
        <w:spacing w:line="360" w:lineRule="auto"/>
        <w:ind w:left="567" w:right="618"/>
        <w:contextualSpacing/>
        <w:jc w:val="both"/>
        <w:rPr>
          <w:rFonts w:ascii="Palatino Linotype" w:hAnsi="Palatino Linotype" w:cs="Arial"/>
          <w:i/>
          <w:color w:val="000000" w:themeColor="text1"/>
          <w:sz w:val="22"/>
          <w:szCs w:val="22"/>
        </w:rPr>
      </w:pPr>
      <w:r w:rsidRPr="00A0724E">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A0724E">
        <w:rPr>
          <w:rFonts w:ascii="Palatino Linotype" w:hAnsi="Palatino Linotype" w:cs="Arial"/>
          <w:i/>
          <w:color w:val="000000" w:themeColor="text1"/>
          <w:sz w:val="22"/>
          <w:szCs w:val="22"/>
        </w:rPr>
        <w:t>Baigts</w:t>
      </w:r>
      <w:proofErr w:type="spellEnd"/>
      <w:r w:rsidRPr="00A0724E">
        <w:rPr>
          <w:rFonts w:ascii="Palatino Linotype" w:hAnsi="Palatino Linotype" w:cs="Arial"/>
          <w:i/>
          <w:color w:val="000000" w:themeColor="text1"/>
          <w:sz w:val="22"/>
          <w:szCs w:val="22"/>
        </w:rPr>
        <w:t xml:space="preserve"> Muñoz.</w:t>
      </w:r>
      <w:r w:rsidRPr="00A0724E">
        <w:rPr>
          <w:rStyle w:val="Refdenotaalpie"/>
          <w:rFonts w:ascii="Palatino Linotype" w:hAnsi="Palatino Linotype" w:cs="Arial"/>
          <w:i/>
          <w:color w:val="000000" w:themeColor="text1"/>
          <w:sz w:val="22"/>
          <w:szCs w:val="22"/>
        </w:rPr>
        <w:footnoteReference w:id="3"/>
      </w:r>
    </w:p>
    <w:p w14:paraId="01BB76CC" w14:textId="77777777" w:rsidR="002E37CF" w:rsidRPr="00A0724E" w:rsidRDefault="002E37CF" w:rsidP="00A0724E">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0FC9314D" w14:textId="77777777" w:rsidR="002E37CF" w:rsidRPr="00A0724E" w:rsidRDefault="002E37CF" w:rsidP="00A0724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A0724E">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2390402" w14:textId="77777777" w:rsidR="00542555" w:rsidRPr="00A0724E" w:rsidRDefault="00542555" w:rsidP="00A0724E">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94704A5" w14:textId="77777777" w:rsidR="002E37CF" w:rsidRPr="00A0724E" w:rsidRDefault="002E37CF" w:rsidP="00A0724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A0724E">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489EAF0" w14:textId="77777777" w:rsidR="002E37CF" w:rsidRPr="00A0724E" w:rsidRDefault="002E37CF" w:rsidP="00A0724E">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3A06A71F" w14:textId="77777777" w:rsidR="002E37CF" w:rsidRPr="00A0724E" w:rsidRDefault="002E37CF" w:rsidP="00A0724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A0724E">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2C461100" w14:textId="77777777" w:rsidR="002E37CF" w:rsidRPr="00A0724E" w:rsidRDefault="002E37CF" w:rsidP="00A0724E">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7070472" w14:textId="77777777" w:rsidR="002E37CF" w:rsidRPr="00A0724E" w:rsidRDefault="002E37CF" w:rsidP="00A0724E">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A0724E">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A0724E">
        <w:rPr>
          <w:rFonts w:ascii="Palatino Linotype" w:hAnsi="Palatino Linotype"/>
          <w:color w:val="000000" w:themeColor="text1"/>
        </w:rPr>
        <w:t xml:space="preserve"> </w:t>
      </w:r>
      <w:r w:rsidRPr="00A0724E">
        <w:rPr>
          <w:rFonts w:ascii="Palatino Linotype" w:eastAsia="Times New Roman" w:hAnsi="Palatino Linotype" w:cs="Arial"/>
          <w:color w:val="000000" w:themeColor="text1"/>
          <w:lang w:eastAsia="es-MX"/>
        </w:rPr>
        <w:t>datos personales</w:t>
      </w:r>
      <w:r w:rsidRPr="00A0724E">
        <w:rPr>
          <w:rStyle w:val="Refdenotaalpie"/>
          <w:rFonts w:ascii="Palatino Linotype" w:eastAsia="Times New Roman" w:hAnsi="Palatino Linotype" w:cs="Arial"/>
          <w:color w:val="000000" w:themeColor="text1"/>
          <w:lang w:eastAsia="es-MX"/>
        </w:rPr>
        <w:footnoteReference w:id="4"/>
      </w:r>
      <w:r w:rsidRPr="00A0724E">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A0724E">
        <w:rPr>
          <w:rFonts w:ascii="Palatino Linotype" w:eastAsia="Calibri" w:hAnsi="Palatino Linotype" w:cs="Arial"/>
          <w:color w:val="000000" w:themeColor="text1"/>
          <w:lang w:val="es-ES" w:eastAsia="es-MX"/>
        </w:rPr>
        <w:t>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w:t>
      </w:r>
    </w:p>
    <w:p w14:paraId="03423BEB" w14:textId="77777777" w:rsidR="002E37CF" w:rsidRPr="00A0724E" w:rsidRDefault="002E37CF" w:rsidP="00A0724E">
      <w:pPr>
        <w:pStyle w:val="Prrafodelista"/>
        <w:shd w:val="clear" w:color="auto" w:fill="FFFFFF"/>
        <w:spacing w:after="200" w:line="360" w:lineRule="auto"/>
        <w:ind w:left="0"/>
        <w:jc w:val="both"/>
        <w:rPr>
          <w:rFonts w:ascii="Palatino Linotype" w:eastAsia="Times New Roman" w:hAnsi="Palatino Linotype" w:cs="Arial"/>
          <w:color w:val="000000" w:themeColor="text1"/>
          <w:lang w:eastAsia="es-MX"/>
        </w:rPr>
      </w:pPr>
    </w:p>
    <w:p w14:paraId="1F016A2F" w14:textId="77777777" w:rsidR="002E37CF" w:rsidRPr="00A0724E" w:rsidRDefault="002E37CF" w:rsidP="00A0724E">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A0724E">
        <w:rPr>
          <w:rFonts w:ascii="Palatino Linotype" w:hAnsi="Palatino Linotype" w:cs="Arial"/>
          <w:color w:val="000000" w:themeColor="text1"/>
        </w:rPr>
        <w:t xml:space="preserve">Finalmente respecto de los </w:t>
      </w:r>
      <w:r w:rsidRPr="00A0724E">
        <w:rPr>
          <w:rFonts w:ascii="Palatino Linotype" w:hAnsi="Palatino Linotype" w:cs="Arial"/>
          <w:b/>
          <w:color w:val="000000" w:themeColor="text1"/>
        </w:rPr>
        <w:t>Códigos Bidimensionales</w:t>
      </w:r>
      <w:r w:rsidRPr="00A0724E">
        <w:rPr>
          <w:rFonts w:ascii="Palatino Linotype" w:hAnsi="Palatino Linotype" w:cs="Arial"/>
          <w:color w:val="000000" w:themeColor="text1"/>
        </w:rPr>
        <w:t xml:space="preserve">, también denominados </w:t>
      </w:r>
      <w:r w:rsidRPr="00A0724E">
        <w:rPr>
          <w:rFonts w:ascii="Palatino Linotype" w:hAnsi="Palatino Linotype" w:cs="Arial"/>
          <w:b/>
          <w:color w:val="000000" w:themeColor="text1"/>
        </w:rPr>
        <w:t>Códigos QR</w:t>
      </w:r>
      <w:r w:rsidRPr="00A0724E">
        <w:rPr>
          <w:rFonts w:ascii="Palatino Linotype" w:hAnsi="Palatino Linotype" w:cs="Arial"/>
          <w:color w:val="000000" w:themeColor="text1"/>
        </w:rPr>
        <w:t xml:space="preserve">, se trata de barras en dos dimensiones que al igual a los códigos de barras o códigos unidimensionales, </w:t>
      </w:r>
      <w:r w:rsidRPr="00A0724E">
        <w:rPr>
          <w:rFonts w:ascii="Palatino Linotype" w:hAnsi="Palatino Linotype" w:cs="Arial"/>
          <w:color w:val="000000" w:themeColor="text1"/>
          <w:lang w:eastAsia="es-MX"/>
        </w:rPr>
        <w:t>son</w:t>
      </w:r>
      <w:r w:rsidRPr="00A0724E">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14534F51" w14:textId="77777777" w:rsidR="002E37CF" w:rsidRPr="00A0724E" w:rsidRDefault="002E37CF" w:rsidP="00A0724E">
      <w:pPr>
        <w:pStyle w:val="Prrafodelista"/>
        <w:spacing w:before="120" w:after="120" w:line="360" w:lineRule="auto"/>
        <w:ind w:left="0"/>
        <w:jc w:val="both"/>
        <w:rPr>
          <w:rFonts w:ascii="Palatino Linotype" w:hAnsi="Palatino Linotype" w:cs="Arial"/>
          <w:color w:val="000000" w:themeColor="text1"/>
        </w:rPr>
      </w:pPr>
    </w:p>
    <w:p w14:paraId="5B16906B" w14:textId="77777777" w:rsidR="002E37CF" w:rsidRPr="00A0724E" w:rsidRDefault="002E37CF" w:rsidP="00A0724E">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A0724E">
        <w:rPr>
          <w:rFonts w:ascii="Palatino Linotype" w:hAnsi="Palatino Linotype" w:cs="Arial"/>
          <w:color w:val="000000" w:themeColor="text1"/>
        </w:rPr>
        <w:t>En relación al RFC,</w:t>
      </w:r>
      <w:r w:rsidRPr="00A0724E">
        <w:rPr>
          <w:rFonts w:ascii="Palatino Linotype" w:eastAsia="Calibri" w:hAnsi="Palatino Linotype" w:cs="Tahoma"/>
          <w:bCs/>
          <w:sz w:val="22"/>
          <w:szCs w:val="22"/>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0BAF4958" w14:textId="77777777" w:rsidR="002E37CF" w:rsidRPr="00A0724E" w:rsidRDefault="002E37CF" w:rsidP="00A0724E">
      <w:pPr>
        <w:pStyle w:val="Prrafodelista"/>
        <w:spacing w:before="120" w:after="120" w:line="360" w:lineRule="auto"/>
        <w:ind w:left="0"/>
        <w:jc w:val="both"/>
        <w:rPr>
          <w:rFonts w:ascii="Palatino Linotype" w:hAnsi="Palatino Linotype" w:cs="Arial"/>
          <w:color w:val="000000" w:themeColor="text1"/>
        </w:rPr>
      </w:pPr>
    </w:p>
    <w:p w14:paraId="5E9D5ABB" w14:textId="77777777" w:rsidR="002E37CF" w:rsidRPr="00A0724E" w:rsidRDefault="002E37CF" w:rsidP="00A0724E">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A0724E">
        <w:rPr>
          <w:rFonts w:ascii="Palatino Linotype" w:eastAsia="Calibri" w:hAnsi="Palatino Linotype" w:cs="Tahoma"/>
          <w:bCs/>
          <w:sz w:val="22"/>
          <w:szCs w:val="22"/>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55AEA6C0" w14:textId="77777777" w:rsidR="002E37CF" w:rsidRPr="00A0724E" w:rsidRDefault="002E37CF" w:rsidP="00A0724E">
      <w:pPr>
        <w:spacing w:line="360" w:lineRule="auto"/>
        <w:jc w:val="both"/>
        <w:rPr>
          <w:rFonts w:ascii="Palatino Linotype" w:eastAsia="Calibri" w:hAnsi="Palatino Linotype" w:cs="Tahoma"/>
          <w:bCs/>
          <w:sz w:val="22"/>
          <w:szCs w:val="22"/>
          <w:lang w:eastAsia="en-US"/>
        </w:rPr>
      </w:pPr>
    </w:p>
    <w:p w14:paraId="28400664" w14:textId="77777777" w:rsidR="002E37CF" w:rsidRPr="00A0724E" w:rsidRDefault="002E37CF" w:rsidP="00A0724E">
      <w:pPr>
        <w:numPr>
          <w:ilvl w:val="0"/>
          <w:numId w:val="1"/>
        </w:numPr>
        <w:spacing w:line="360" w:lineRule="auto"/>
        <w:ind w:left="0" w:firstLine="0"/>
        <w:jc w:val="both"/>
        <w:rPr>
          <w:rFonts w:ascii="Palatino Linotype" w:eastAsia="Calibri" w:hAnsi="Palatino Linotype" w:cs="Tahoma"/>
          <w:bCs/>
          <w:sz w:val="22"/>
          <w:szCs w:val="22"/>
          <w:lang w:eastAsia="en-US"/>
        </w:rPr>
      </w:pPr>
      <w:r w:rsidRPr="00A0724E">
        <w:rPr>
          <w:rFonts w:ascii="Palatino Linotype" w:eastAsia="Calibri" w:hAnsi="Palatino Linotype" w:cs="Tahoma"/>
          <w:bCs/>
          <w:sz w:val="22"/>
          <w:szCs w:val="22"/>
          <w:lang w:eastAsia="en-US"/>
        </w:rPr>
        <w:t>La primera letra del apellido paterno y la siguiente primera vocal del mismo.</w:t>
      </w:r>
    </w:p>
    <w:p w14:paraId="3B4200B9" w14:textId="77777777" w:rsidR="002E37CF" w:rsidRPr="00A0724E" w:rsidRDefault="002E37CF" w:rsidP="00A0724E">
      <w:pPr>
        <w:numPr>
          <w:ilvl w:val="0"/>
          <w:numId w:val="1"/>
        </w:numPr>
        <w:spacing w:line="360" w:lineRule="auto"/>
        <w:ind w:left="0" w:firstLine="0"/>
        <w:jc w:val="both"/>
        <w:rPr>
          <w:rFonts w:ascii="Palatino Linotype" w:eastAsia="Calibri" w:hAnsi="Palatino Linotype" w:cs="Tahoma"/>
          <w:bCs/>
          <w:sz w:val="22"/>
          <w:szCs w:val="22"/>
          <w:lang w:eastAsia="en-US"/>
        </w:rPr>
      </w:pPr>
      <w:r w:rsidRPr="00A0724E">
        <w:rPr>
          <w:rFonts w:ascii="Palatino Linotype" w:eastAsia="Calibri" w:hAnsi="Palatino Linotype" w:cs="Tahoma"/>
          <w:bCs/>
          <w:sz w:val="22"/>
          <w:szCs w:val="22"/>
          <w:lang w:eastAsia="en-US"/>
        </w:rPr>
        <w:t>La primera letra del apellido materno.</w:t>
      </w:r>
    </w:p>
    <w:p w14:paraId="6E227D3D" w14:textId="77777777" w:rsidR="002E37CF" w:rsidRPr="00A0724E" w:rsidRDefault="002E37CF" w:rsidP="00A0724E">
      <w:pPr>
        <w:numPr>
          <w:ilvl w:val="0"/>
          <w:numId w:val="1"/>
        </w:numPr>
        <w:spacing w:line="360" w:lineRule="auto"/>
        <w:ind w:left="0" w:firstLine="0"/>
        <w:jc w:val="both"/>
        <w:rPr>
          <w:rFonts w:ascii="Palatino Linotype" w:eastAsia="Calibri" w:hAnsi="Palatino Linotype" w:cs="Tahoma"/>
          <w:bCs/>
          <w:sz w:val="22"/>
          <w:szCs w:val="22"/>
          <w:lang w:eastAsia="en-US"/>
        </w:rPr>
      </w:pPr>
      <w:r w:rsidRPr="00A0724E">
        <w:rPr>
          <w:rFonts w:ascii="Palatino Linotype" w:eastAsia="Calibri" w:hAnsi="Palatino Linotype" w:cs="Tahoma"/>
          <w:bCs/>
          <w:sz w:val="22"/>
          <w:szCs w:val="22"/>
          <w:lang w:eastAsia="en-US"/>
        </w:rPr>
        <w:t>La primera letra del nombre.</w:t>
      </w:r>
    </w:p>
    <w:p w14:paraId="3C2B8AAA" w14:textId="77777777" w:rsidR="002E37CF" w:rsidRPr="00A0724E" w:rsidRDefault="002E37CF" w:rsidP="00A0724E">
      <w:pPr>
        <w:numPr>
          <w:ilvl w:val="0"/>
          <w:numId w:val="1"/>
        </w:numPr>
        <w:spacing w:line="360" w:lineRule="auto"/>
        <w:ind w:left="0" w:firstLine="0"/>
        <w:jc w:val="both"/>
        <w:rPr>
          <w:rFonts w:ascii="Palatino Linotype" w:eastAsia="Calibri" w:hAnsi="Palatino Linotype" w:cs="Tahoma"/>
          <w:bCs/>
          <w:sz w:val="22"/>
          <w:szCs w:val="22"/>
          <w:lang w:eastAsia="en-US"/>
        </w:rPr>
      </w:pPr>
      <w:r w:rsidRPr="00A0724E">
        <w:rPr>
          <w:rFonts w:ascii="Palatino Linotype" w:eastAsia="Calibri" w:hAnsi="Palatino Linotype" w:cs="Tahoma"/>
          <w:bCs/>
          <w:sz w:val="22"/>
          <w:szCs w:val="22"/>
          <w:lang w:eastAsia="en-US"/>
        </w:rPr>
        <w:t>la fecha de nacimiento del contribuyente (año, mes y día, a dos cifras)</w:t>
      </w:r>
    </w:p>
    <w:p w14:paraId="6D737F2F" w14:textId="77777777" w:rsidR="002E37CF" w:rsidRPr="00A0724E" w:rsidRDefault="002E37CF" w:rsidP="00A0724E">
      <w:pPr>
        <w:spacing w:line="360" w:lineRule="auto"/>
        <w:jc w:val="both"/>
        <w:rPr>
          <w:rFonts w:ascii="Palatino Linotype" w:eastAsia="Calibri" w:hAnsi="Palatino Linotype" w:cs="Tahoma"/>
          <w:bCs/>
          <w:sz w:val="22"/>
          <w:szCs w:val="22"/>
          <w:lang w:eastAsia="en-US"/>
        </w:rPr>
      </w:pPr>
    </w:p>
    <w:p w14:paraId="02E32FB4" w14:textId="77777777" w:rsidR="002E37CF" w:rsidRPr="00A0724E" w:rsidRDefault="002E37CF" w:rsidP="00A0724E">
      <w:pPr>
        <w:pStyle w:val="Prrafodelista"/>
        <w:numPr>
          <w:ilvl w:val="0"/>
          <w:numId w:val="1"/>
        </w:numPr>
        <w:spacing w:line="360" w:lineRule="auto"/>
        <w:ind w:left="0" w:firstLine="0"/>
        <w:jc w:val="both"/>
        <w:rPr>
          <w:rFonts w:ascii="Palatino Linotype" w:eastAsia="Calibri" w:hAnsi="Palatino Linotype" w:cs="Tahoma"/>
          <w:bCs/>
          <w:sz w:val="22"/>
          <w:szCs w:val="22"/>
          <w:lang w:eastAsia="en-US"/>
        </w:rPr>
      </w:pPr>
      <w:r w:rsidRPr="00A0724E">
        <w:rPr>
          <w:rFonts w:ascii="Palatino Linotype" w:eastAsia="Calibri" w:hAnsi="Palatino Linotype" w:cs="Tahoma"/>
          <w:bCs/>
          <w:sz w:val="22"/>
          <w:szCs w:val="22"/>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60A9C928" w14:textId="77777777" w:rsidR="002E37CF" w:rsidRPr="00A0724E" w:rsidRDefault="002E37CF" w:rsidP="00A0724E">
      <w:pPr>
        <w:pStyle w:val="Prrafodelista"/>
        <w:spacing w:line="360" w:lineRule="auto"/>
        <w:ind w:left="0"/>
        <w:jc w:val="both"/>
        <w:rPr>
          <w:rFonts w:ascii="Palatino Linotype" w:eastAsia="Calibri" w:hAnsi="Palatino Linotype" w:cs="Tahoma"/>
          <w:bCs/>
          <w:sz w:val="22"/>
          <w:szCs w:val="22"/>
          <w:lang w:eastAsia="en-US"/>
        </w:rPr>
      </w:pPr>
    </w:p>
    <w:p w14:paraId="6C96E949" w14:textId="77777777" w:rsidR="002E37CF" w:rsidRPr="00A0724E" w:rsidRDefault="002E37CF" w:rsidP="00A0724E">
      <w:pPr>
        <w:pStyle w:val="Prrafodelista"/>
        <w:numPr>
          <w:ilvl w:val="0"/>
          <w:numId w:val="1"/>
        </w:numPr>
        <w:spacing w:line="360" w:lineRule="auto"/>
        <w:ind w:left="0" w:firstLine="0"/>
        <w:jc w:val="both"/>
        <w:rPr>
          <w:rFonts w:ascii="Palatino Linotype" w:eastAsia="Calibri" w:hAnsi="Palatino Linotype" w:cs="Tahoma"/>
          <w:bCs/>
          <w:sz w:val="22"/>
          <w:szCs w:val="22"/>
          <w:lang w:eastAsia="en-US"/>
        </w:rPr>
      </w:pPr>
      <w:r w:rsidRPr="00A0724E">
        <w:rPr>
          <w:rFonts w:ascii="Palatino Linotype" w:eastAsia="Calibri" w:hAnsi="Palatino Linotype" w:cs="Tahoma"/>
          <w:bCs/>
          <w:sz w:val="22"/>
          <w:szCs w:val="22"/>
          <w:lang w:eastAsia="en-US"/>
        </w:rPr>
        <w:t xml:space="preserve">Por tanto, </w:t>
      </w:r>
      <w:r w:rsidRPr="00A0724E">
        <w:rPr>
          <w:rFonts w:ascii="Palatino Linotype" w:eastAsia="Calibri" w:hAnsi="Palatino Linotype" w:cs="Tahoma"/>
          <w:b/>
          <w:bCs/>
          <w:sz w:val="22"/>
          <w:szCs w:val="22"/>
          <w:lang w:eastAsia="en-US"/>
        </w:rPr>
        <w:t xml:space="preserve">el RFC </w:t>
      </w:r>
      <w:r w:rsidRPr="00A0724E">
        <w:rPr>
          <w:rFonts w:ascii="Palatino Linotype" w:eastAsia="Calibri" w:hAnsi="Palatino Linotype" w:cs="Tahoma"/>
          <w:bCs/>
          <w:sz w:val="22"/>
          <w:szCs w:val="22"/>
          <w:lang w:eastAsia="en-US"/>
        </w:rPr>
        <w:t>es información susceptible de clasificarse como confidencial, en términos del artículo 143, fracción I, de la</w:t>
      </w:r>
      <w:r w:rsidRPr="00A0724E">
        <w:rPr>
          <w:rFonts w:ascii="Palatino Linotype" w:eastAsia="Calibri" w:hAnsi="Palatino Linotype" w:cs="Tahoma"/>
          <w:b/>
          <w:bCs/>
          <w:sz w:val="22"/>
          <w:szCs w:val="22"/>
          <w:lang w:eastAsia="en-US"/>
        </w:rPr>
        <w:t xml:space="preserve"> Ley de Transparencia y Acceso a la Información Pública del Estado de México y Municipios</w:t>
      </w:r>
      <w:r w:rsidRPr="00A0724E">
        <w:rPr>
          <w:rFonts w:ascii="Palatino Linotype" w:eastAsia="Calibri" w:hAnsi="Palatino Linotype" w:cs="Tahoma"/>
          <w:bCs/>
          <w:sz w:val="22"/>
          <w:szCs w:val="22"/>
          <w:lang w:eastAsia="en-US"/>
        </w:rPr>
        <w:t>, ya que se refiere a la información privada y los datos personales concernientes a una persona física identificada o identificable.</w:t>
      </w:r>
    </w:p>
    <w:p w14:paraId="7480799F" w14:textId="77777777" w:rsidR="002E37CF" w:rsidRPr="00A0724E" w:rsidRDefault="002E37CF" w:rsidP="00A0724E">
      <w:pPr>
        <w:pStyle w:val="Prrafodelista"/>
        <w:spacing w:line="360" w:lineRule="auto"/>
        <w:ind w:left="0"/>
        <w:jc w:val="both"/>
        <w:rPr>
          <w:rFonts w:ascii="Palatino Linotype" w:hAnsi="Palatino Linotype"/>
          <w:color w:val="000000" w:themeColor="text1"/>
        </w:rPr>
      </w:pPr>
    </w:p>
    <w:p w14:paraId="7FC6BC5F"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color w:val="000000" w:themeColor="text1"/>
        </w:rPr>
      </w:pPr>
      <w:r w:rsidRPr="00A0724E">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06359335" w14:textId="77777777" w:rsidR="002E37CF" w:rsidRPr="00A0724E" w:rsidRDefault="002E37CF" w:rsidP="00A0724E">
      <w:pPr>
        <w:spacing w:line="360" w:lineRule="auto"/>
        <w:jc w:val="both"/>
        <w:rPr>
          <w:rFonts w:ascii="Palatino Linotype" w:hAnsi="Palatino Linotype"/>
          <w:color w:val="000000" w:themeColor="text1"/>
        </w:rPr>
      </w:pPr>
    </w:p>
    <w:p w14:paraId="505D141F"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color w:val="000000" w:themeColor="text1"/>
        </w:rPr>
      </w:pPr>
      <w:r w:rsidRPr="00A0724E">
        <w:rPr>
          <w:rFonts w:ascii="Palatino Linotype" w:eastAsia="Calibri" w:hAnsi="Palatino Linotype" w:cs="Arial"/>
          <w:color w:val="000000" w:themeColor="text1"/>
          <w:lang w:val="es-ES" w:eastAsia="es-MX"/>
        </w:rPr>
        <w:t xml:space="preserve">Es de señalar, que por lo que hace a las versiones públicas, el </w:t>
      </w:r>
      <w:r w:rsidRPr="00A0724E">
        <w:rPr>
          <w:rFonts w:ascii="Palatino Linotype" w:eastAsia="Calibri" w:hAnsi="Palatino Linotype" w:cs="Arial"/>
          <w:b/>
          <w:color w:val="000000" w:themeColor="text1"/>
          <w:lang w:val="es-ES" w:eastAsia="es-MX"/>
        </w:rPr>
        <w:t>SUJETO OBLIGADO</w:t>
      </w:r>
      <w:r w:rsidRPr="00A0724E">
        <w:rPr>
          <w:rFonts w:ascii="Palatino Linotype" w:eastAsia="Calibri" w:hAnsi="Palatino Linotype" w:cs="Arial"/>
          <w:color w:val="000000" w:themeColor="text1"/>
          <w:lang w:val="es-ES" w:eastAsia="es-MX"/>
        </w:rPr>
        <w:t xml:space="preserve"> debe cumplir con las formalidades exigidas en la Ley, por lo que </w:t>
      </w:r>
      <w:r w:rsidRPr="00A0724E">
        <w:rPr>
          <w:rFonts w:ascii="Palatino Linotype" w:eastAsia="Times New Roman" w:hAnsi="Palatino Linotype" w:cs="Arial"/>
          <w:color w:val="000000" w:themeColor="text1"/>
          <w:lang w:eastAsia="es-MX"/>
        </w:rPr>
        <w:t xml:space="preserve">para tal efecto emitirá el </w:t>
      </w:r>
      <w:r w:rsidRPr="00A0724E">
        <w:rPr>
          <w:rFonts w:ascii="Palatino Linotype" w:eastAsia="Calibri" w:hAnsi="Palatino Linotype" w:cs="Arial"/>
          <w:color w:val="000000" w:themeColor="text1"/>
          <w:lang w:val="es-ES" w:eastAsia="es-MX"/>
        </w:rPr>
        <w:t>Acuerdo del Comité de Transparencia en términos de los artículos 49 fracción</w:t>
      </w:r>
      <w:r w:rsidRPr="00A0724E">
        <w:rPr>
          <w:rFonts w:ascii="Palatino Linotype" w:eastAsia="Calibri" w:hAnsi="Palatino Linotype" w:cs="Arial"/>
          <w:bCs/>
          <w:color w:val="000000" w:themeColor="text1"/>
        </w:rPr>
        <w:t xml:space="preserve"> VIII,</w:t>
      </w:r>
      <w:r w:rsidRPr="00A0724E">
        <w:rPr>
          <w:rFonts w:ascii="Palatino Linotype" w:eastAsia="Calibri" w:hAnsi="Palatino Linotype" w:cs="Arial"/>
          <w:color w:val="000000" w:themeColor="text1"/>
          <w:lang w:val="es-ES" w:eastAsia="es-MX"/>
        </w:rPr>
        <w:t xml:space="preserve"> 122</w:t>
      </w:r>
      <w:r w:rsidRPr="00A0724E">
        <w:rPr>
          <w:rFonts w:ascii="Palatino Linotype" w:hAnsi="Palatino Linotype" w:cs="Times New Roman"/>
          <w:color w:val="000000" w:themeColor="text1"/>
          <w:vertAlign w:val="superscript"/>
          <w:lang w:val="es-ES" w:eastAsia="es-MX"/>
        </w:rPr>
        <w:footnoteReference w:id="5"/>
      </w:r>
      <w:r w:rsidRPr="00A0724E">
        <w:rPr>
          <w:rFonts w:ascii="Palatino Linotype" w:eastAsia="Calibri" w:hAnsi="Palatino Linotype" w:cs="Arial"/>
          <w:color w:val="000000" w:themeColor="text1"/>
          <w:lang w:val="es-ES" w:eastAsia="es-MX"/>
        </w:rPr>
        <w:t>, 135</w:t>
      </w:r>
      <w:r w:rsidRPr="00A0724E">
        <w:rPr>
          <w:rFonts w:ascii="Palatino Linotype" w:hAnsi="Palatino Linotype" w:cs="Times New Roman"/>
          <w:color w:val="000000" w:themeColor="text1"/>
          <w:vertAlign w:val="superscript"/>
          <w:lang w:val="es-ES" w:eastAsia="es-MX"/>
        </w:rPr>
        <w:footnoteReference w:id="6"/>
      </w:r>
      <w:r w:rsidRPr="00A0724E">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1DD9C820" w14:textId="77777777" w:rsidR="002E37CF" w:rsidRPr="00A0724E" w:rsidRDefault="002E37CF" w:rsidP="00A0724E">
      <w:pPr>
        <w:pStyle w:val="Prrafodelista"/>
        <w:spacing w:line="360" w:lineRule="auto"/>
        <w:ind w:left="0"/>
        <w:jc w:val="both"/>
        <w:rPr>
          <w:rFonts w:ascii="Palatino Linotype" w:hAnsi="Palatino Linotype"/>
          <w:color w:val="000000" w:themeColor="text1"/>
        </w:rPr>
      </w:pPr>
    </w:p>
    <w:p w14:paraId="46DF2574"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color w:val="000000" w:themeColor="text1"/>
        </w:rPr>
      </w:pPr>
      <w:r w:rsidRPr="00A0724E">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A0724E">
        <w:rPr>
          <w:rFonts w:ascii="Palatino Linotype" w:eastAsia="Calibri" w:hAnsi="Palatino Linotype" w:cs="Arial"/>
          <w:b/>
          <w:color w:val="000000" w:themeColor="text1"/>
          <w:lang w:val="es-ES" w:eastAsia="es-CO"/>
        </w:rPr>
        <w:t>SUJETO OBLIGADO</w:t>
      </w:r>
      <w:r w:rsidRPr="00A0724E">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ACA4F6" w14:textId="77777777" w:rsidR="002E37CF" w:rsidRPr="00A0724E" w:rsidRDefault="002E37CF" w:rsidP="00A0724E">
      <w:pPr>
        <w:pStyle w:val="Prrafodelista"/>
        <w:spacing w:line="360" w:lineRule="auto"/>
        <w:ind w:left="0"/>
        <w:jc w:val="both"/>
        <w:rPr>
          <w:rFonts w:ascii="Palatino Linotype" w:hAnsi="Palatino Linotype"/>
          <w:color w:val="000000" w:themeColor="text1"/>
        </w:rPr>
      </w:pPr>
    </w:p>
    <w:p w14:paraId="6F4158B1"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color w:val="000000" w:themeColor="text1"/>
        </w:rPr>
      </w:pPr>
      <w:r w:rsidRPr="00A0724E">
        <w:rPr>
          <w:rFonts w:ascii="Palatino Linotype" w:eastAsia="Times New Roman" w:hAnsi="Palatino Linotype" w:cs="Arial"/>
          <w:color w:val="000000" w:themeColor="text1"/>
          <w:lang w:eastAsia="es-MX"/>
        </w:rPr>
        <w:t xml:space="preserve">Siendo así que, </w:t>
      </w:r>
      <w:r w:rsidRPr="00A0724E">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A0724E">
        <w:rPr>
          <w:rFonts w:ascii="Palatino Linotype" w:hAnsi="Palatino Linotype"/>
          <w:b/>
          <w:color w:val="000000" w:themeColor="text1"/>
        </w:rPr>
        <w:t>SUJETO OBLIGADO</w:t>
      </w:r>
      <w:r w:rsidRPr="00A0724E">
        <w:rPr>
          <w:rFonts w:ascii="Palatino Linotype" w:hAnsi="Palatino Linotype"/>
          <w:color w:val="000000" w:themeColor="text1"/>
        </w:rPr>
        <w:t xml:space="preserve">. Dicho acuerdo deberá de contener los </w:t>
      </w:r>
      <w:r w:rsidRPr="00A0724E">
        <w:rPr>
          <w:rFonts w:ascii="Palatino Linotype" w:hAnsi="Palatino Linotype"/>
          <w:b/>
          <w:color w:val="000000" w:themeColor="text1"/>
        </w:rPr>
        <w:t>razonamientos lógicos</w:t>
      </w:r>
      <w:r w:rsidRPr="00A0724E">
        <w:rPr>
          <w:rFonts w:ascii="Palatino Linotype" w:hAnsi="Palatino Linotype"/>
          <w:color w:val="000000" w:themeColor="text1"/>
        </w:rPr>
        <w:t xml:space="preserve"> mediante los cuales se </w:t>
      </w:r>
      <w:r w:rsidRPr="00A0724E">
        <w:rPr>
          <w:rFonts w:ascii="Palatino Linotype" w:hAnsi="Palatino Linotype"/>
          <w:b/>
          <w:color w:val="000000" w:themeColor="text1"/>
        </w:rPr>
        <w:t xml:space="preserve">demuestre </w:t>
      </w:r>
      <w:r w:rsidRPr="00A0724E">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38F46AB9" w14:textId="77777777" w:rsidR="002E37CF" w:rsidRPr="00A0724E" w:rsidRDefault="002E37CF" w:rsidP="00A0724E">
      <w:pPr>
        <w:pStyle w:val="Prrafodelista"/>
        <w:spacing w:line="360" w:lineRule="auto"/>
        <w:ind w:left="0"/>
        <w:jc w:val="both"/>
        <w:rPr>
          <w:rFonts w:ascii="Palatino Linotype" w:hAnsi="Palatino Linotype"/>
          <w:color w:val="000000" w:themeColor="text1"/>
        </w:rPr>
      </w:pPr>
    </w:p>
    <w:p w14:paraId="13AF0EC1"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color w:val="000000" w:themeColor="text1"/>
        </w:rPr>
      </w:pPr>
      <w:r w:rsidRPr="00A0724E">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DD5C9E5" w14:textId="77777777" w:rsidR="002E37CF" w:rsidRPr="00A0724E" w:rsidRDefault="002E37CF" w:rsidP="00A0724E">
      <w:pPr>
        <w:pStyle w:val="Prrafodelista"/>
        <w:spacing w:line="360" w:lineRule="auto"/>
        <w:ind w:left="0"/>
        <w:jc w:val="both"/>
        <w:rPr>
          <w:rFonts w:ascii="Palatino Linotype" w:hAnsi="Palatino Linotype"/>
          <w:color w:val="000000" w:themeColor="text1"/>
        </w:rPr>
      </w:pPr>
    </w:p>
    <w:p w14:paraId="4DAF307B"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color w:val="000000" w:themeColor="text1"/>
        </w:rPr>
      </w:pPr>
      <w:r w:rsidRPr="00A0724E">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4E3B3CD" w14:textId="77777777" w:rsidR="002E37CF" w:rsidRPr="00A0724E" w:rsidRDefault="002E37CF" w:rsidP="00A0724E">
      <w:pPr>
        <w:pStyle w:val="Prrafodelista"/>
        <w:spacing w:line="360" w:lineRule="auto"/>
        <w:ind w:left="0"/>
        <w:jc w:val="both"/>
        <w:rPr>
          <w:rFonts w:ascii="Palatino Linotype" w:hAnsi="Palatino Linotype"/>
          <w:color w:val="000000" w:themeColor="text1"/>
        </w:rPr>
      </w:pPr>
    </w:p>
    <w:p w14:paraId="3E75A680" w14:textId="77777777" w:rsidR="002E37CF" w:rsidRPr="00A0724E" w:rsidRDefault="002E37CF" w:rsidP="00A0724E">
      <w:pPr>
        <w:pStyle w:val="Prrafodelista"/>
        <w:numPr>
          <w:ilvl w:val="0"/>
          <w:numId w:val="1"/>
        </w:numPr>
        <w:spacing w:line="360" w:lineRule="auto"/>
        <w:ind w:left="0" w:firstLine="0"/>
        <w:jc w:val="both"/>
        <w:rPr>
          <w:rFonts w:ascii="Palatino Linotype" w:hAnsi="Palatino Linotype"/>
          <w:color w:val="000000" w:themeColor="text1"/>
        </w:rPr>
      </w:pPr>
      <w:r w:rsidRPr="00A0724E">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11CC083F" w14:textId="77777777" w:rsidR="00315604" w:rsidRPr="00A0724E" w:rsidRDefault="00315604" w:rsidP="00A0724E">
      <w:pPr>
        <w:pStyle w:val="Ttulo1"/>
        <w:spacing w:line="360" w:lineRule="auto"/>
        <w:rPr>
          <w:rFonts w:eastAsia="MS Gothic"/>
          <w:b w:val="0"/>
          <w:szCs w:val="24"/>
        </w:rPr>
      </w:pPr>
      <w:bookmarkStart w:id="89" w:name="_Toc487739452"/>
      <w:bookmarkStart w:id="90" w:name="_Toc534716573"/>
      <w:bookmarkStart w:id="91" w:name="_Toc2798146"/>
      <w:bookmarkStart w:id="92" w:name="_Toc2878597"/>
      <w:bookmarkStart w:id="93" w:name="_Toc8823938"/>
      <w:bookmarkStart w:id="94" w:name="_Toc10816126"/>
      <w:r w:rsidRPr="00A0724E">
        <w:rPr>
          <w:rFonts w:eastAsia="MS Gothic"/>
          <w:szCs w:val="24"/>
        </w:rPr>
        <w:t>QUINTO. Vista a los órganos de control interno</w:t>
      </w:r>
      <w:bookmarkEnd w:id="89"/>
      <w:r w:rsidRPr="00A0724E">
        <w:rPr>
          <w:rFonts w:eastAsia="MS Gothic"/>
          <w:szCs w:val="24"/>
        </w:rPr>
        <w:t>.</w:t>
      </w:r>
      <w:bookmarkEnd w:id="90"/>
      <w:bookmarkEnd w:id="91"/>
      <w:bookmarkEnd w:id="92"/>
      <w:bookmarkEnd w:id="93"/>
      <w:bookmarkEnd w:id="94"/>
    </w:p>
    <w:p w14:paraId="5B65168D" w14:textId="77777777" w:rsidR="00315604" w:rsidRPr="00A0724E" w:rsidRDefault="00315604" w:rsidP="00A0724E">
      <w:pPr>
        <w:spacing w:line="360" w:lineRule="auto"/>
        <w:rPr>
          <w:rFonts w:ascii="Palatino Linotype" w:hAnsi="Palatino Linotype"/>
          <w:lang w:eastAsia="en-US"/>
        </w:rPr>
      </w:pPr>
    </w:p>
    <w:p w14:paraId="501F0BDE" w14:textId="77777777" w:rsidR="00315604" w:rsidRPr="00A0724E" w:rsidRDefault="00315604" w:rsidP="00A0724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0724E">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por la omisión de la entrega de información pública o </w:t>
      </w:r>
      <w:r w:rsidRPr="00A0724E">
        <w:rPr>
          <w:rFonts w:ascii="Palatino Linotype" w:eastAsia="Times New Roman" w:hAnsi="Palatino Linotype"/>
          <w:b/>
          <w:u w:val="single"/>
        </w:rPr>
        <w:t>en la atención a solicitudes de información</w:t>
      </w:r>
      <w:r w:rsidRPr="00A0724E">
        <w:rPr>
          <w:rFonts w:ascii="Palatino Linotype" w:eastAsia="Times New Roman" w:hAnsi="Palatino Linotype"/>
        </w:rPr>
        <w:t xml:space="preserve">; sin embargo, dados los planteamientos que se formularon al presentarse los recursos de revisión, se dará vista al área competente para que en ejercicio de sus atribuciones realice las investigaciones pertinentes por las omisiones detectadas atribuibles al </w:t>
      </w:r>
      <w:r w:rsidRPr="00A0724E">
        <w:rPr>
          <w:rFonts w:ascii="Palatino Linotype" w:eastAsia="Times New Roman" w:hAnsi="Palatino Linotype"/>
          <w:b/>
        </w:rPr>
        <w:t>SUJETO OBLIGADO</w:t>
      </w:r>
      <w:r w:rsidRPr="00A0724E">
        <w:rPr>
          <w:rFonts w:ascii="Palatino Linotype" w:eastAsia="Times New Roman" w:hAnsi="Palatino Linotype"/>
        </w:rPr>
        <w:t>.</w:t>
      </w:r>
    </w:p>
    <w:p w14:paraId="52172C06" w14:textId="77777777" w:rsidR="00315604" w:rsidRPr="00A0724E" w:rsidRDefault="00315604" w:rsidP="00A0724E">
      <w:pPr>
        <w:spacing w:after="240" w:line="360" w:lineRule="auto"/>
        <w:ind w:left="426"/>
        <w:contextualSpacing/>
        <w:jc w:val="both"/>
        <w:rPr>
          <w:rFonts w:ascii="Palatino Linotype" w:eastAsia="Times New Roman" w:hAnsi="Palatino Linotype"/>
        </w:rPr>
      </w:pPr>
    </w:p>
    <w:p w14:paraId="5E00BCFE" w14:textId="45222EED" w:rsidR="00315604" w:rsidRPr="00A0724E" w:rsidRDefault="00315604" w:rsidP="00A0724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0724E">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D5F3BCE" w14:textId="77777777" w:rsidR="00315604" w:rsidRPr="00A0724E" w:rsidRDefault="00315604" w:rsidP="00A0724E">
      <w:pPr>
        <w:spacing w:before="240" w:after="240" w:line="360" w:lineRule="auto"/>
        <w:contextualSpacing/>
        <w:jc w:val="both"/>
        <w:rPr>
          <w:rFonts w:ascii="Palatino Linotype" w:eastAsia="Times New Roman" w:hAnsi="Palatino Linotype"/>
        </w:rPr>
      </w:pPr>
    </w:p>
    <w:p w14:paraId="29863E61" w14:textId="77777777" w:rsidR="00315604" w:rsidRPr="00A0724E" w:rsidRDefault="00315604" w:rsidP="00A0724E">
      <w:pPr>
        <w:spacing w:line="360" w:lineRule="auto"/>
        <w:ind w:left="567" w:right="567"/>
        <w:contextualSpacing/>
        <w:jc w:val="both"/>
        <w:rPr>
          <w:rFonts w:ascii="Palatino Linotype" w:eastAsia="Times New Roman" w:hAnsi="Palatino Linotype" w:cs="Times New Roman"/>
          <w:i/>
          <w:sz w:val="22"/>
        </w:rPr>
      </w:pPr>
      <w:r w:rsidRPr="00A0724E">
        <w:rPr>
          <w:rFonts w:ascii="Palatino Linotype" w:eastAsia="Times New Roman" w:hAnsi="Palatino Linotype" w:cs="Times New Roman"/>
          <w:i/>
          <w:sz w:val="22"/>
        </w:rPr>
        <w:t>Artículo 36. El Instituto tendrá, en el ámbito de su competencia, las siguientes atribuciones:</w:t>
      </w:r>
    </w:p>
    <w:p w14:paraId="1E13E256" w14:textId="77777777" w:rsidR="00315604" w:rsidRPr="00A0724E" w:rsidRDefault="00315604" w:rsidP="00A0724E">
      <w:pPr>
        <w:spacing w:line="360" w:lineRule="auto"/>
        <w:ind w:left="567" w:right="567"/>
        <w:contextualSpacing/>
        <w:jc w:val="both"/>
        <w:rPr>
          <w:rFonts w:ascii="Palatino Linotype" w:eastAsia="Times New Roman" w:hAnsi="Palatino Linotype" w:cs="Times New Roman"/>
          <w:i/>
          <w:sz w:val="22"/>
        </w:rPr>
      </w:pPr>
      <w:r w:rsidRPr="00A0724E">
        <w:rPr>
          <w:rFonts w:ascii="Palatino Linotype" w:eastAsia="Times New Roman" w:hAnsi="Palatino Linotype" w:cs="Times New Roman"/>
          <w:i/>
          <w:sz w:val="22"/>
        </w:rPr>
        <w:t>(…)</w:t>
      </w:r>
    </w:p>
    <w:p w14:paraId="7BDEC193" w14:textId="77777777" w:rsidR="00315604" w:rsidRPr="00A0724E" w:rsidRDefault="00315604" w:rsidP="00A0724E">
      <w:pPr>
        <w:spacing w:line="360" w:lineRule="auto"/>
        <w:ind w:left="567" w:right="567"/>
        <w:contextualSpacing/>
        <w:jc w:val="both"/>
        <w:rPr>
          <w:rFonts w:ascii="Palatino Linotype" w:eastAsia="Times New Roman" w:hAnsi="Palatino Linotype" w:cs="Times New Roman"/>
          <w:i/>
          <w:sz w:val="22"/>
        </w:rPr>
      </w:pPr>
      <w:r w:rsidRPr="00A0724E">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2BB5176B" w14:textId="77777777" w:rsidR="00315604" w:rsidRPr="00A0724E" w:rsidRDefault="00315604" w:rsidP="00A0724E">
      <w:pPr>
        <w:spacing w:line="360" w:lineRule="auto"/>
        <w:ind w:left="567" w:right="567"/>
        <w:contextualSpacing/>
        <w:jc w:val="both"/>
        <w:rPr>
          <w:rFonts w:ascii="Palatino Linotype" w:eastAsia="Times New Roman" w:hAnsi="Palatino Linotype" w:cs="Times New Roman"/>
          <w:i/>
          <w:sz w:val="22"/>
        </w:rPr>
      </w:pPr>
      <w:r w:rsidRPr="00A0724E">
        <w:rPr>
          <w:rFonts w:ascii="Palatino Linotype" w:eastAsia="Times New Roman" w:hAnsi="Palatino Linotype" w:cs="Times New Roman"/>
          <w:i/>
          <w:sz w:val="22"/>
        </w:rPr>
        <w:t>(…)</w:t>
      </w:r>
    </w:p>
    <w:p w14:paraId="5D5036D1" w14:textId="77777777" w:rsidR="00315604" w:rsidRPr="00A0724E" w:rsidRDefault="00315604" w:rsidP="00A0724E">
      <w:pPr>
        <w:spacing w:before="240" w:after="240" w:line="360" w:lineRule="auto"/>
        <w:ind w:left="426"/>
        <w:contextualSpacing/>
        <w:jc w:val="both"/>
        <w:rPr>
          <w:rFonts w:ascii="Palatino Linotype" w:eastAsia="MS Mincho" w:hAnsi="Palatino Linotype" w:cs="Arial"/>
        </w:rPr>
      </w:pPr>
    </w:p>
    <w:p w14:paraId="6953CCAF" w14:textId="77777777" w:rsidR="00315604" w:rsidRPr="00A0724E" w:rsidRDefault="00315604" w:rsidP="00A0724E">
      <w:pPr>
        <w:numPr>
          <w:ilvl w:val="0"/>
          <w:numId w:val="1"/>
        </w:numPr>
        <w:tabs>
          <w:tab w:val="left" w:pos="0"/>
        </w:tabs>
        <w:spacing w:line="360" w:lineRule="auto"/>
        <w:ind w:left="0" w:right="49" w:firstLine="0"/>
        <w:contextualSpacing/>
        <w:jc w:val="both"/>
        <w:rPr>
          <w:rFonts w:ascii="Palatino Linotype" w:eastAsia="MS Mincho" w:hAnsi="Palatino Linotype" w:cs="Arial"/>
        </w:rPr>
      </w:pPr>
      <w:r w:rsidRPr="00A0724E">
        <w:rPr>
          <w:rFonts w:ascii="Palatino Linotype" w:eastAsia="Times New Roman" w:hAnsi="Palatino Linotype"/>
        </w:rPr>
        <w:t xml:space="preserve">Asimismo, este Pleno hará del conocimiento del órgano de control de este Instituto de las infracciones en que el </w:t>
      </w:r>
      <w:r w:rsidRPr="00A0724E">
        <w:rPr>
          <w:rFonts w:ascii="Palatino Linotype" w:eastAsia="Times New Roman" w:hAnsi="Palatino Linotype"/>
          <w:b/>
        </w:rPr>
        <w:t>SUJETO OBLIGADO</w:t>
      </w:r>
      <w:r w:rsidRPr="00A0724E">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0724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EE050D5" w14:textId="77777777" w:rsidR="00315604" w:rsidRPr="00A0724E" w:rsidRDefault="00315604" w:rsidP="00A0724E">
      <w:pPr>
        <w:spacing w:before="240" w:after="240" w:line="360" w:lineRule="auto"/>
        <w:ind w:left="426"/>
        <w:contextualSpacing/>
        <w:jc w:val="both"/>
        <w:rPr>
          <w:rFonts w:ascii="Palatino Linotype" w:eastAsia="MS Mincho" w:hAnsi="Palatino Linotype" w:cs="Arial"/>
        </w:rPr>
      </w:pPr>
    </w:p>
    <w:p w14:paraId="0E89CD81" w14:textId="77777777" w:rsidR="00315604" w:rsidRPr="00A0724E" w:rsidRDefault="00315604" w:rsidP="00A0724E">
      <w:pPr>
        <w:spacing w:line="360" w:lineRule="auto"/>
        <w:ind w:left="567" w:right="567"/>
        <w:contextualSpacing/>
        <w:jc w:val="both"/>
        <w:rPr>
          <w:rFonts w:ascii="Palatino Linotype" w:eastAsia="Times New Roman" w:hAnsi="Palatino Linotype" w:cs="Times New Roman"/>
          <w:i/>
          <w:sz w:val="22"/>
        </w:rPr>
      </w:pPr>
      <w:r w:rsidRPr="00A0724E">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D8456" w14:textId="77777777" w:rsidR="00315604" w:rsidRPr="00A0724E" w:rsidRDefault="00315604" w:rsidP="00A0724E">
      <w:pPr>
        <w:spacing w:line="360" w:lineRule="auto"/>
        <w:ind w:left="567" w:right="567"/>
        <w:contextualSpacing/>
        <w:jc w:val="both"/>
        <w:rPr>
          <w:rFonts w:ascii="Palatino Linotype" w:eastAsia="Times New Roman" w:hAnsi="Palatino Linotype" w:cs="Times New Roman"/>
          <w:i/>
          <w:sz w:val="22"/>
        </w:rPr>
      </w:pPr>
    </w:p>
    <w:p w14:paraId="50EAB31B" w14:textId="77777777" w:rsidR="00315604" w:rsidRPr="00A0724E" w:rsidRDefault="00315604" w:rsidP="00A0724E">
      <w:pPr>
        <w:spacing w:line="360" w:lineRule="auto"/>
        <w:ind w:left="567" w:right="567"/>
        <w:contextualSpacing/>
        <w:jc w:val="both"/>
        <w:rPr>
          <w:rFonts w:ascii="Palatino Linotype" w:eastAsia="Times New Roman" w:hAnsi="Palatino Linotype" w:cs="Times New Roman"/>
          <w:i/>
          <w:sz w:val="22"/>
        </w:rPr>
      </w:pPr>
      <w:r w:rsidRPr="00A0724E">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56E5E0CF" w14:textId="77777777" w:rsidR="00315604" w:rsidRPr="00A0724E" w:rsidRDefault="00315604" w:rsidP="00A0724E">
      <w:pPr>
        <w:spacing w:line="360" w:lineRule="auto"/>
        <w:ind w:left="567" w:right="567"/>
        <w:contextualSpacing/>
        <w:jc w:val="both"/>
        <w:rPr>
          <w:rFonts w:ascii="Palatino Linotype" w:eastAsia="Times New Roman" w:hAnsi="Palatino Linotype" w:cs="Times New Roman"/>
          <w:i/>
          <w:sz w:val="22"/>
        </w:rPr>
      </w:pPr>
      <w:r w:rsidRPr="00A0724E">
        <w:rPr>
          <w:rFonts w:ascii="Palatino Linotype" w:eastAsia="Times New Roman" w:hAnsi="Palatino Linotype" w:cs="Times New Roman"/>
          <w:i/>
          <w:sz w:val="22"/>
        </w:rPr>
        <w:t>…</w:t>
      </w:r>
    </w:p>
    <w:p w14:paraId="4BEE4269" w14:textId="77777777" w:rsidR="00315604" w:rsidRPr="00A0724E" w:rsidRDefault="00315604" w:rsidP="00A0724E">
      <w:pPr>
        <w:spacing w:line="360" w:lineRule="auto"/>
        <w:ind w:left="567" w:right="567"/>
        <w:contextualSpacing/>
        <w:jc w:val="both"/>
        <w:rPr>
          <w:rFonts w:ascii="Palatino Linotype" w:eastAsia="Times New Roman" w:hAnsi="Palatino Linotype" w:cs="Times New Roman"/>
          <w:i/>
          <w:sz w:val="22"/>
        </w:rPr>
      </w:pPr>
      <w:r w:rsidRPr="00A0724E">
        <w:rPr>
          <w:rFonts w:ascii="Palatino Linotype" w:eastAsia="Times New Roman" w:hAnsi="Palatino Linotype" w:cs="Times New Roman"/>
          <w:b/>
          <w:i/>
          <w:sz w:val="22"/>
        </w:rPr>
        <w:t>I. Cualquier acto u omisión que provoque la suspensión o deficiencia en la atención de las solicitudes de información</w:t>
      </w:r>
      <w:r w:rsidRPr="00A0724E">
        <w:rPr>
          <w:rFonts w:ascii="Palatino Linotype" w:eastAsia="Times New Roman" w:hAnsi="Palatino Linotype" w:cs="Times New Roman"/>
          <w:i/>
          <w:sz w:val="22"/>
        </w:rPr>
        <w:t>;</w:t>
      </w:r>
    </w:p>
    <w:p w14:paraId="0E768E7D" w14:textId="77777777" w:rsidR="00315604" w:rsidRPr="00A0724E" w:rsidRDefault="00315604" w:rsidP="00A0724E">
      <w:pPr>
        <w:spacing w:line="360" w:lineRule="auto"/>
        <w:ind w:left="567" w:right="567"/>
        <w:contextualSpacing/>
        <w:jc w:val="both"/>
        <w:rPr>
          <w:rFonts w:ascii="Palatino Linotype" w:eastAsia="Times New Roman" w:hAnsi="Palatino Linotype" w:cs="Times New Roman"/>
          <w:i/>
          <w:sz w:val="22"/>
        </w:rPr>
      </w:pPr>
      <w:r w:rsidRPr="00A0724E">
        <w:rPr>
          <w:rFonts w:ascii="Palatino Linotype" w:eastAsia="Times New Roman" w:hAnsi="Palatino Linotype" w:cs="Times New Roman"/>
          <w:b/>
          <w:i/>
          <w:sz w:val="22"/>
          <w:u w:val="single"/>
        </w:rPr>
        <w:t>II. La falta de respuesta a las solicitudes de información en los plazos señalados en la normatividad aplicable</w:t>
      </w:r>
      <w:r w:rsidRPr="00A0724E">
        <w:rPr>
          <w:rFonts w:ascii="Palatino Linotype" w:eastAsia="Times New Roman" w:hAnsi="Palatino Linotype" w:cs="Times New Roman"/>
          <w:i/>
          <w:sz w:val="22"/>
        </w:rPr>
        <w:t>;</w:t>
      </w:r>
    </w:p>
    <w:p w14:paraId="75450ACD" w14:textId="77777777" w:rsidR="00315604" w:rsidRPr="00A0724E" w:rsidRDefault="00315604" w:rsidP="00A0724E">
      <w:pPr>
        <w:spacing w:line="360" w:lineRule="auto"/>
        <w:ind w:left="567" w:right="567"/>
        <w:contextualSpacing/>
        <w:jc w:val="both"/>
        <w:rPr>
          <w:rFonts w:ascii="Palatino Linotype" w:eastAsia="Times New Roman" w:hAnsi="Palatino Linotype" w:cs="Times New Roman"/>
          <w:i/>
          <w:sz w:val="22"/>
        </w:rPr>
      </w:pPr>
      <w:r w:rsidRPr="00A0724E">
        <w:rPr>
          <w:rFonts w:ascii="Palatino Linotype" w:eastAsia="Times New Roman" w:hAnsi="Palatino Linotype" w:cs="Times New Roman"/>
          <w:i/>
          <w:sz w:val="22"/>
        </w:rPr>
        <w:t>…”</w:t>
      </w:r>
    </w:p>
    <w:p w14:paraId="74BC5FEB" w14:textId="77777777" w:rsidR="00315604" w:rsidRPr="00A0724E" w:rsidRDefault="00315604" w:rsidP="00A0724E">
      <w:pPr>
        <w:spacing w:line="360" w:lineRule="auto"/>
        <w:ind w:left="567" w:right="567"/>
        <w:contextualSpacing/>
        <w:jc w:val="both"/>
        <w:rPr>
          <w:rFonts w:ascii="Palatino Linotype" w:hAnsi="Palatino Linotype"/>
          <w:i/>
          <w:sz w:val="22"/>
        </w:rPr>
      </w:pPr>
      <w:r w:rsidRPr="00A0724E">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0724E">
        <w:rPr>
          <w:rFonts w:ascii="Palatino Linotype" w:hAnsi="Palatino Linotype"/>
          <w:i/>
          <w:sz w:val="22"/>
        </w:rPr>
        <w:t xml:space="preserve"> (De Acuerdo al Decreto N°207, Publicado el 30 de mayo de 2017)</w:t>
      </w:r>
    </w:p>
    <w:p w14:paraId="79B8A78A" w14:textId="77777777" w:rsidR="00315604" w:rsidRPr="00A0724E" w:rsidRDefault="00315604" w:rsidP="00A0724E">
      <w:pPr>
        <w:spacing w:line="360" w:lineRule="auto"/>
        <w:ind w:left="567" w:right="567"/>
        <w:contextualSpacing/>
        <w:jc w:val="both"/>
        <w:rPr>
          <w:rFonts w:ascii="Palatino Linotype" w:hAnsi="Palatino Linotype"/>
          <w:i/>
          <w:sz w:val="22"/>
        </w:rPr>
      </w:pPr>
      <w:r w:rsidRPr="00A0724E">
        <w:rPr>
          <w:rFonts w:ascii="Palatino Linotype" w:hAnsi="Palatino Linotype"/>
          <w:i/>
          <w:sz w:val="22"/>
        </w:rPr>
        <w:t>…”</w:t>
      </w:r>
    </w:p>
    <w:p w14:paraId="5816C484" w14:textId="77777777" w:rsidR="002E37CF" w:rsidRPr="00A0724E" w:rsidRDefault="002E37CF" w:rsidP="00A0724E">
      <w:pPr>
        <w:pStyle w:val="Prrafodelista"/>
        <w:spacing w:line="360" w:lineRule="auto"/>
        <w:ind w:left="0"/>
        <w:jc w:val="both"/>
        <w:rPr>
          <w:rFonts w:ascii="Palatino Linotype" w:hAnsi="Palatino Linotype"/>
          <w:color w:val="000000" w:themeColor="text1"/>
        </w:rPr>
      </w:pPr>
    </w:p>
    <w:p w14:paraId="69117210" w14:textId="45BE721F" w:rsidR="00D9641E" w:rsidRPr="00A0724E" w:rsidRDefault="00BA1C5A" w:rsidP="00A0724E">
      <w:pPr>
        <w:pStyle w:val="Prrafodelista"/>
        <w:numPr>
          <w:ilvl w:val="0"/>
          <w:numId w:val="1"/>
        </w:numPr>
        <w:spacing w:line="360" w:lineRule="auto"/>
        <w:ind w:left="0" w:firstLine="0"/>
        <w:jc w:val="both"/>
        <w:rPr>
          <w:rFonts w:ascii="Palatino Linotype" w:hAnsi="Palatino Linotype"/>
          <w:color w:val="000000" w:themeColor="text1"/>
        </w:rPr>
      </w:pPr>
      <w:bookmarkStart w:id="95" w:name="_Toc458528990"/>
      <w:bookmarkStart w:id="96" w:name="_Toc473812227"/>
      <w:bookmarkEnd w:id="65"/>
      <w:bookmarkEnd w:id="66"/>
      <w:r w:rsidRPr="00A0724E">
        <w:rPr>
          <w:rFonts w:ascii="Palatino Linotype" w:eastAsia="Times New Roman" w:hAnsi="Palatino Linotype" w:cs="Arial"/>
          <w:color w:val="222222"/>
          <w:lang w:eastAsia="es-MX"/>
        </w:rPr>
        <w:t xml:space="preserve">Por lo anteriormente expuesto y fundado, este </w:t>
      </w:r>
      <w:r w:rsidRPr="00A0724E">
        <w:rPr>
          <w:rFonts w:ascii="Palatino Linotype" w:eastAsia="Times New Roman" w:hAnsi="Palatino Linotype" w:cs="Arial"/>
          <w:b/>
          <w:bCs/>
          <w:color w:val="222222"/>
          <w:lang w:eastAsia="es-MX"/>
        </w:rPr>
        <w:t>ÓRGANO GARANTE</w:t>
      </w:r>
      <w:r w:rsidR="00A0724E">
        <w:rPr>
          <w:rFonts w:ascii="Palatino Linotype" w:eastAsia="Times New Roman" w:hAnsi="Palatino Linotype" w:cs="Arial"/>
          <w:color w:val="222222"/>
          <w:lang w:eastAsia="es-MX"/>
        </w:rPr>
        <w:t xml:space="preserve"> emite los siguientes.</w:t>
      </w:r>
    </w:p>
    <w:p w14:paraId="73370EB3" w14:textId="77777777" w:rsidR="002C38C9" w:rsidRDefault="002C38C9" w:rsidP="00A0724E">
      <w:pPr>
        <w:pStyle w:val="Ttulo1"/>
        <w:spacing w:line="360" w:lineRule="auto"/>
        <w:ind w:left="2912"/>
        <w:rPr>
          <w:rFonts w:eastAsia="Calibri"/>
          <w:color w:val="auto"/>
          <w:szCs w:val="24"/>
          <w:lang w:val="es-ES" w:eastAsia="es-ES"/>
        </w:rPr>
      </w:pPr>
      <w:bookmarkStart w:id="97" w:name="_Toc475014715"/>
      <w:bookmarkStart w:id="98" w:name="_Toc475381194"/>
      <w:bookmarkStart w:id="99" w:name="_Toc490155969"/>
      <w:bookmarkStart w:id="100" w:name="_Toc490734332"/>
      <w:bookmarkStart w:id="101" w:name="_Toc491854740"/>
      <w:bookmarkStart w:id="102" w:name="_Toc494991893"/>
      <w:bookmarkStart w:id="103" w:name="_Toc513664628"/>
      <w:bookmarkStart w:id="104" w:name="_Toc10816127"/>
      <w:r w:rsidRPr="00A0724E">
        <w:rPr>
          <w:rFonts w:eastAsia="Calibri"/>
          <w:color w:val="auto"/>
          <w:szCs w:val="24"/>
          <w:lang w:val="es-ES" w:eastAsia="es-ES"/>
        </w:rPr>
        <w:t>R E S O L U T I V O S</w:t>
      </w:r>
      <w:bookmarkEnd w:id="97"/>
      <w:bookmarkEnd w:id="98"/>
      <w:bookmarkEnd w:id="99"/>
      <w:bookmarkEnd w:id="100"/>
      <w:bookmarkEnd w:id="101"/>
      <w:bookmarkEnd w:id="102"/>
      <w:bookmarkEnd w:id="103"/>
      <w:bookmarkEnd w:id="104"/>
    </w:p>
    <w:p w14:paraId="362CE295" w14:textId="77777777" w:rsidR="00A0724E" w:rsidRPr="00A0724E" w:rsidRDefault="00A0724E" w:rsidP="00A0724E">
      <w:pPr>
        <w:rPr>
          <w:lang w:val="es-ES"/>
        </w:rPr>
      </w:pPr>
    </w:p>
    <w:p w14:paraId="69815AF3" w14:textId="5F22ED7A" w:rsidR="00315604" w:rsidRPr="00A0724E" w:rsidRDefault="00315604" w:rsidP="00A0724E">
      <w:pPr>
        <w:spacing w:line="360" w:lineRule="auto"/>
        <w:jc w:val="both"/>
        <w:rPr>
          <w:rFonts w:ascii="Palatino Linotype" w:eastAsia="Times New Roman" w:hAnsi="Palatino Linotype" w:cs="Times New Roman"/>
        </w:rPr>
      </w:pPr>
      <w:r w:rsidRPr="00A0724E">
        <w:rPr>
          <w:rFonts w:ascii="Palatino Linotype" w:eastAsia="Times New Roman" w:hAnsi="Palatino Linotype" w:cs="Arial"/>
          <w:b/>
        </w:rPr>
        <w:t xml:space="preserve">PRIMERO. </w:t>
      </w:r>
      <w:r w:rsidRPr="00A0724E">
        <w:rPr>
          <w:rFonts w:ascii="Palatino Linotype" w:eastAsia="Times New Roman" w:hAnsi="Palatino Linotype" w:cs="Arial"/>
        </w:rPr>
        <w:t>Resultan parcialmente fundadas las</w:t>
      </w:r>
      <w:r w:rsidRPr="00A0724E">
        <w:rPr>
          <w:rFonts w:ascii="Palatino Linotype" w:eastAsia="Times New Roman" w:hAnsi="Palatino Linotype" w:cs="Arial"/>
          <w:b/>
        </w:rPr>
        <w:t xml:space="preserve"> </w:t>
      </w:r>
      <w:r w:rsidRPr="00A0724E">
        <w:rPr>
          <w:rFonts w:ascii="Palatino Linotype" w:eastAsia="Times New Roman" w:hAnsi="Palatino Linotype" w:cs="Arial"/>
          <w:lang w:val="es-ES"/>
        </w:rPr>
        <w:t xml:space="preserve">razones o motivos de inconformidad hechos valer </w:t>
      </w:r>
      <w:r w:rsidRPr="00A0724E">
        <w:rPr>
          <w:rFonts w:ascii="Palatino Linotype" w:eastAsia="Calibri" w:hAnsi="Palatino Linotype" w:cs="Arial"/>
          <w:lang w:val="es-ES"/>
        </w:rPr>
        <w:t xml:space="preserve">en el recurso de revisión </w:t>
      </w:r>
      <w:r w:rsidRPr="00A0724E">
        <w:rPr>
          <w:rFonts w:ascii="Palatino Linotype" w:hAnsi="Palatino Linotype" w:cs="Arial"/>
          <w:b/>
          <w:bCs/>
        </w:rPr>
        <w:t xml:space="preserve">02448/INFOEM/IP/RR/2019, </w:t>
      </w:r>
      <w:r w:rsidRPr="00A0724E">
        <w:rPr>
          <w:rFonts w:ascii="Palatino Linotype" w:hAnsi="Palatino Linotype" w:cs="Arial"/>
          <w:bCs/>
        </w:rPr>
        <w:t xml:space="preserve">en términos del </w:t>
      </w:r>
      <w:r w:rsidRPr="00A0724E">
        <w:rPr>
          <w:rFonts w:ascii="Palatino Linotype" w:hAnsi="Palatino Linotype" w:cs="Arial"/>
          <w:b/>
          <w:bCs/>
        </w:rPr>
        <w:t>Considerando</w:t>
      </w:r>
      <w:r w:rsidRPr="00A0724E">
        <w:rPr>
          <w:rFonts w:ascii="Palatino Linotype" w:hAnsi="Palatino Linotype" w:cs="Arial"/>
          <w:bCs/>
        </w:rPr>
        <w:t xml:space="preserve"> </w:t>
      </w:r>
      <w:r w:rsidRPr="00A0724E">
        <w:rPr>
          <w:rFonts w:ascii="Palatino Linotype" w:hAnsi="Palatino Linotype" w:cs="Arial"/>
          <w:b/>
          <w:bCs/>
        </w:rPr>
        <w:t xml:space="preserve">CUARTO </w:t>
      </w:r>
      <w:r w:rsidRPr="00A0724E">
        <w:rPr>
          <w:rFonts w:ascii="Palatino Linotype" w:hAnsi="Palatino Linotype" w:cs="Arial"/>
          <w:bCs/>
        </w:rPr>
        <w:t>de la presente resolución.</w:t>
      </w:r>
    </w:p>
    <w:p w14:paraId="228B1417" w14:textId="55D9877E" w:rsidR="00315604" w:rsidRPr="00A0724E" w:rsidRDefault="00315604" w:rsidP="00A0724E">
      <w:pPr>
        <w:spacing w:before="240" w:after="240" w:line="360" w:lineRule="auto"/>
        <w:jc w:val="both"/>
        <w:rPr>
          <w:rFonts w:ascii="Palatino Linotype" w:eastAsia="Calibri" w:hAnsi="Palatino Linotype" w:cs="Arial"/>
          <w:b/>
          <w:lang w:val="es-ES"/>
        </w:rPr>
      </w:pPr>
      <w:bookmarkStart w:id="105" w:name="_Toc477891768"/>
      <w:bookmarkStart w:id="106" w:name="_Toc477891858"/>
      <w:bookmarkStart w:id="107" w:name="_Toc481576259"/>
      <w:bookmarkStart w:id="108" w:name="_Toc492590391"/>
      <w:bookmarkStart w:id="109" w:name="_Toc462653937"/>
      <w:bookmarkStart w:id="110" w:name="_Toc453696502"/>
      <w:bookmarkStart w:id="111" w:name="_Toc454301155"/>
      <w:r w:rsidRPr="00A0724E">
        <w:rPr>
          <w:rFonts w:ascii="Palatino Linotype" w:hAnsi="Palatino Linotype"/>
          <w:b/>
        </w:rPr>
        <w:t>SEGUNDO.</w:t>
      </w:r>
      <w:r w:rsidRPr="00A0724E">
        <w:rPr>
          <w:rStyle w:val="Ttulo2Car"/>
          <w:b w:val="0"/>
        </w:rPr>
        <w:t xml:space="preserve"> </w:t>
      </w:r>
      <w:bookmarkEnd w:id="105"/>
      <w:bookmarkEnd w:id="106"/>
      <w:bookmarkEnd w:id="107"/>
      <w:bookmarkEnd w:id="108"/>
      <w:bookmarkEnd w:id="109"/>
      <w:bookmarkEnd w:id="110"/>
      <w:bookmarkEnd w:id="111"/>
      <w:r w:rsidRPr="00A0724E">
        <w:rPr>
          <w:rFonts w:ascii="Palatino Linotype" w:eastAsia="Calibri" w:hAnsi="Palatino Linotype" w:cs="Arial"/>
          <w:lang w:val="es-ES"/>
        </w:rPr>
        <w:t>Se</w:t>
      </w:r>
      <w:r w:rsidRPr="00A0724E">
        <w:rPr>
          <w:rFonts w:ascii="Palatino Linotype" w:eastAsia="Calibri" w:hAnsi="Palatino Linotype" w:cs="Arial"/>
          <w:b/>
          <w:lang w:val="es-ES"/>
        </w:rPr>
        <w:t xml:space="preserve"> MODIFICA </w:t>
      </w:r>
      <w:r w:rsidRPr="00A0724E">
        <w:rPr>
          <w:rFonts w:ascii="Palatino Linotype" w:eastAsia="Calibri" w:hAnsi="Palatino Linotype" w:cs="Arial"/>
          <w:lang w:val="es-ES"/>
        </w:rPr>
        <w:t xml:space="preserve">la respuesta emitida por el </w:t>
      </w:r>
      <w:r w:rsidRPr="00A0724E">
        <w:rPr>
          <w:rFonts w:ascii="Palatino Linotype" w:hAnsi="Palatino Linotype"/>
          <w:b/>
          <w:color w:val="000000" w:themeColor="text1"/>
        </w:rPr>
        <w:t>Organismo Descentralizado de Agua Potable Alcantarillado y Saneamiento de Valle de Chalco Solidaridad</w:t>
      </w:r>
      <w:r w:rsidRPr="00A0724E">
        <w:rPr>
          <w:rFonts w:ascii="Palatino Linotype" w:eastAsia="Calibri" w:hAnsi="Palatino Linotype" w:cs="Arial"/>
          <w:lang w:val="es-ES"/>
        </w:rPr>
        <w:t xml:space="preserve"> y se</w:t>
      </w:r>
      <w:r w:rsidRPr="00A0724E">
        <w:rPr>
          <w:rFonts w:ascii="Palatino Linotype" w:eastAsia="Calibri" w:hAnsi="Palatino Linotype" w:cs="Arial"/>
          <w:b/>
          <w:lang w:val="es-ES"/>
        </w:rPr>
        <w:t xml:space="preserve"> ORDENA </w:t>
      </w:r>
      <w:r w:rsidRPr="00A0724E">
        <w:rPr>
          <w:rFonts w:ascii="Palatino Linotype" w:eastAsia="Times New Roman" w:hAnsi="Palatino Linotype" w:cs="Arial"/>
          <w:lang w:val="es-ES"/>
        </w:rPr>
        <w:t>entregar vía Sistema de Acceso a la Información Mexiquense (SAIMEX)</w:t>
      </w:r>
      <w:r w:rsidRPr="00A0724E">
        <w:rPr>
          <w:rFonts w:ascii="Palatino Linotype" w:eastAsia="Times New Roman" w:hAnsi="Palatino Linotype" w:cs="Arial"/>
          <w:b/>
          <w:lang w:val="es-ES"/>
        </w:rPr>
        <w:t>,</w:t>
      </w:r>
      <w:r w:rsidRPr="00A0724E">
        <w:rPr>
          <w:rFonts w:ascii="Palatino Linotype" w:eastAsia="Times New Roman" w:hAnsi="Palatino Linotype" w:cs="Arial"/>
          <w:lang w:val="es-ES"/>
        </w:rPr>
        <w:t xml:space="preserve"> en versión pública, la siguiente </w:t>
      </w:r>
      <w:r w:rsidRPr="00A0724E">
        <w:rPr>
          <w:rFonts w:ascii="Palatino Linotype" w:hAnsi="Palatino Linotype" w:cs="Arial"/>
          <w:bCs/>
        </w:rPr>
        <w:t>información:</w:t>
      </w:r>
    </w:p>
    <w:p w14:paraId="46137F48" w14:textId="2AF8B30D" w:rsidR="00315604" w:rsidRPr="00A0724E" w:rsidRDefault="00315604" w:rsidP="00A0724E">
      <w:pPr>
        <w:pStyle w:val="Prrafodelista"/>
        <w:autoSpaceDE w:val="0"/>
        <w:autoSpaceDN w:val="0"/>
        <w:adjustRightInd w:val="0"/>
        <w:spacing w:line="360" w:lineRule="auto"/>
        <w:ind w:left="567" w:right="567"/>
        <w:jc w:val="both"/>
        <w:rPr>
          <w:rFonts w:ascii="Palatino Linotype" w:eastAsia="Calibri" w:hAnsi="Palatino Linotype" w:cs="Arial"/>
          <w:b/>
          <w:lang w:val="es-ES"/>
        </w:rPr>
      </w:pPr>
      <w:r w:rsidRPr="00A0724E">
        <w:rPr>
          <w:rFonts w:ascii="Palatino Linotype" w:eastAsia="Calibri" w:hAnsi="Palatino Linotype" w:cs="Arial"/>
          <w:b/>
          <w:lang w:val="es-ES"/>
        </w:rPr>
        <w:t xml:space="preserve">a) Los recibos de pago o los </w:t>
      </w:r>
      <w:r w:rsidRPr="00A0724E">
        <w:rPr>
          <w:rFonts w:ascii="Palatino Linotype" w:hAnsi="Palatino Linotype"/>
          <w:b/>
        </w:rPr>
        <w:t xml:space="preserve">Comprobantes Fiscales Digitales por Internet (CFDI) por concepto de nómina, </w:t>
      </w:r>
      <w:r w:rsidRPr="00A0724E">
        <w:rPr>
          <w:rFonts w:ascii="Palatino Linotype" w:eastAsia="Calibri" w:hAnsi="Palatino Linotype" w:cs="Arial"/>
          <w:b/>
          <w:lang w:val="es-ES"/>
        </w:rPr>
        <w:t xml:space="preserve">correspondientes a la primera quincena de marzo del presente año de todos los servidores públicos que integran el </w:t>
      </w:r>
      <w:r w:rsidR="00106461" w:rsidRPr="00A0724E">
        <w:rPr>
          <w:rFonts w:ascii="Palatino Linotype" w:hAnsi="Palatino Linotype"/>
          <w:b/>
          <w:color w:val="000000" w:themeColor="text1"/>
        </w:rPr>
        <w:t>Organismo Descentralizado de Agua Potable Alcantarillado y Saneamiento de Valle de Chalco Solidaridad</w:t>
      </w:r>
      <w:r w:rsidRPr="00A0724E">
        <w:rPr>
          <w:rFonts w:ascii="Palatino Linotype" w:eastAsia="Calibri" w:hAnsi="Palatino Linotype" w:cs="Arial"/>
          <w:b/>
          <w:lang w:val="es-ES"/>
        </w:rPr>
        <w:t>, enviados en respuesta</w:t>
      </w:r>
      <w:r w:rsidR="00DB6B57" w:rsidRPr="00A0724E">
        <w:rPr>
          <w:rFonts w:ascii="Palatino Linotype" w:eastAsia="Calibri" w:hAnsi="Palatino Linotype" w:cs="Arial"/>
          <w:b/>
          <w:lang w:val="es-ES"/>
        </w:rPr>
        <w:t>,</w:t>
      </w:r>
      <w:r w:rsidRPr="00A0724E">
        <w:rPr>
          <w:rFonts w:ascii="Palatino Linotype" w:eastAsia="Calibri" w:hAnsi="Palatino Linotype" w:cs="Arial"/>
          <w:b/>
          <w:lang w:val="es-ES"/>
        </w:rPr>
        <w:t xml:space="preserve"> testados de forma correcta.</w:t>
      </w:r>
    </w:p>
    <w:p w14:paraId="110B64B2" w14:textId="77777777" w:rsidR="00315604" w:rsidRPr="00A0724E" w:rsidRDefault="00315604" w:rsidP="00A0724E">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14:paraId="7D22CB4A" w14:textId="632D4488" w:rsidR="00315604" w:rsidRPr="00A0724E" w:rsidRDefault="00315604" w:rsidP="00A0724E">
      <w:pPr>
        <w:spacing w:line="360" w:lineRule="auto"/>
        <w:jc w:val="both"/>
        <w:rPr>
          <w:rFonts w:ascii="Palatino Linotype" w:eastAsia="Calibri" w:hAnsi="Palatino Linotype" w:cs="Arial"/>
          <w:lang w:val="es-ES"/>
        </w:rPr>
      </w:pPr>
      <w:r w:rsidRPr="00A0724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BD1934" w:rsidRPr="00BD1934">
        <w:rPr>
          <w:rFonts w:ascii="Palatino Linotype" w:eastAsia="Calibri" w:hAnsi="Palatino Linotype" w:cs="Arial"/>
          <w:b/>
          <w:highlight w:val="black"/>
        </w:rPr>
        <w:t>-------------------------------------------------</w:t>
      </w:r>
      <w:r w:rsidR="00106461" w:rsidRPr="00A0724E">
        <w:rPr>
          <w:rFonts w:ascii="Palatino Linotype" w:eastAsia="Calibri" w:hAnsi="Palatino Linotype" w:cs="Arial"/>
          <w:b/>
        </w:rPr>
        <w:t>.</w:t>
      </w:r>
    </w:p>
    <w:p w14:paraId="3ADDD2CA" w14:textId="77777777" w:rsidR="00315604" w:rsidRPr="00A0724E" w:rsidRDefault="00315604" w:rsidP="00A0724E">
      <w:pPr>
        <w:spacing w:line="360" w:lineRule="auto"/>
        <w:jc w:val="both"/>
        <w:rPr>
          <w:rFonts w:ascii="Palatino Linotype" w:eastAsia="Calibri" w:hAnsi="Palatino Linotype" w:cs="Arial"/>
          <w:lang w:val="es-ES"/>
        </w:rPr>
      </w:pPr>
    </w:p>
    <w:p w14:paraId="6AEC616D" w14:textId="77777777" w:rsidR="00315604" w:rsidRPr="00A0724E" w:rsidRDefault="00315604" w:rsidP="00A0724E">
      <w:pPr>
        <w:tabs>
          <w:tab w:val="left" w:pos="8080"/>
        </w:tabs>
        <w:spacing w:line="360" w:lineRule="auto"/>
        <w:ind w:right="49"/>
        <w:contextualSpacing/>
        <w:jc w:val="both"/>
        <w:rPr>
          <w:rFonts w:ascii="Palatino Linotype" w:eastAsia="Palatino Linotype" w:hAnsi="Palatino Linotype" w:cs="Palatino Linotype"/>
          <w:b/>
        </w:rPr>
      </w:pPr>
      <w:bookmarkStart w:id="112" w:name="_Toc460947013"/>
      <w:r w:rsidRPr="00A0724E">
        <w:rPr>
          <w:rFonts w:ascii="Palatino Linotype" w:eastAsia="Palatino Linotype" w:hAnsi="Palatino Linotype" w:cs="Palatino Linotype"/>
          <w:b/>
        </w:rPr>
        <w:t xml:space="preserve">TERCERO. Notifíquese </w:t>
      </w:r>
      <w:r w:rsidRPr="00A0724E">
        <w:rPr>
          <w:rFonts w:ascii="Palatino Linotype" w:eastAsia="Palatino Linotype" w:hAnsi="Palatino Linotype" w:cs="Palatino Linotype"/>
        </w:rPr>
        <w:t xml:space="preserve">al Titular de la Unidad de Transparencia del </w:t>
      </w:r>
      <w:r w:rsidRPr="00A0724E">
        <w:rPr>
          <w:rFonts w:ascii="Palatino Linotype" w:eastAsia="Palatino Linotype" w:hAnsi="Palatino Linotype" w:cs="Palatino Linotype"/>
          <w:b/>
        </w:rPr>
        <w:t>SUJETO OBLIGADO</w:t>
      </w:r>
      <w:r w:rsidRPr="00A0724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724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9628ED5" w14:textId="77777777" w:rsidR="00315604" w:rsidRPr="00A0724E" w:rsidRDefault="00315604" w:rsidP="00A0724E">
      <w:pPr>
        <w:shd w:val="clear" w:color="auto" w:fill="FFFFFF"/>
        <w:spacing w:line="360" w:lineRule="auto"/>
        <w:jc w:val="both"/>
        <w:rPr>
          <w:rFonts w:ascii="Palatino Linotype" w:eastAsia="Times New Roman" w:hAnsi="Palatino Linotype" w:cs="Arial"/>
          <w:b/>
        </w:rPr>
      </w:pPr>
    </w:p>
    <w:p w14:paraId="250E3B27" w14:textId="6138A396" w:rsidR="00315604" w:rsidRPr="00A0724E" w:rsidRDefault="00315604" w:rsidP="00A0724E">
      <w:pPr>
        <w:shd w:val="clear" w:color="auto" w:fill="FFFFFF"/>
        <w:spacing w:line="360" w:lineRule="auto"/>
        <w:jc w:val="both"/>
        <w:rPr>
          <w:rFonts w:ascii="Palatino Linotype" w:hAnsi="Palatino Linotype"/>
        </w:rPr>
      </w:pPr>
      <w:r w:rsidRPr="00A0724E">
        <w:rPr>
          <w:rFonts w:ascii="Palatino Linotype" w:eastAsia="Times New Roman" w:hAnsi="Palatino Linotype" w:cs="Arial"/>
          <w:b/>
        </w:rPr>
        <w:t xml:space="preserve">CUARTO. </w:t>
      </w:r>
      <w:r w:rsidRPr="00A0724E">
        <w:rPr>
          <w:rFonts w:ascii="Palatino Linotype" w:eastAsia="Times New Roman" w:hAnsi="Palatino Linotype" w:cs="Times New Roman"/>
          <w:b/>
          <w:bCs/>
          <w:color w:val="222222"/>
          <w:lang w:val="es-ES"/>
        </w:rPr>
        <w:t>Notifíquese a</w:t>
      </w:r>
      <w:r w:rsidRPr="00A0724E">
        <w:rPr>
          <w:rFonts w:ascii="Palatino Linotype" w:hAnsi="Palatino Linotype"/>
          <w:b/>
        </w:rPr>
        <w:t xml:space="preserve"> </w:t>
      </w:r>
      <w:r w:rsidR="00BD1934" w:rsidRPr="00BD1934">
        <w:rPr>
          <w:rFonts w:ascii="Palatino Linotype" w:eastAsia="Calibri" w:hAnsi="Palatino Linotype" w:cs="Arial"/>
          <w:b/>
          <w:highlight w:val="black"/>
        </w:rPr>
        <w:t>-------------------------------------------</w:t>
      </w:r>
      <w:r w:rsidRPr="00A0724E">
        <w:rPr>
          <w:rFonts w:ascii="Palatino Linotype" w:hAnsi="Palatino Linotype"/>
          <w:b/>
          <w:szCs w:val="22"/>
        </w:rPr>
        <w:t xml:space="preserve"> </w:t>
      </w:r>
      <w:r w:rsidR="00106461" w:rsidRPr="00A0724E">
        <w:rPr>
          <w:rFonts w:ascii="Palatino Linotype" w:hAnsi="Palatino Linotype"/>
        </w:rPr>
        <w:t>la presente resolución.</w:t>
      </w:r>
    </w:p>
    <w:p w14:paraId="2DFFFC5E" w14:textId="77777777" w:rsidR="00315604" w:rsidRPr="00A0724E" w:rsidRDefault="00315604" w:rsidP="00A0724E">
      <w:pPr>
        <w:shd w:val="clear" w:color="auto" w:fill="FFFFFF"/>
        <w:spacing w:line="360" w:lineRule="auto"/>
        <w:jc w:val="both"/>
        <w:rPr>
          <w:rFonts w:ascii="Palatino Linotype" w:hAnsi="Palatino Linotype"/>
        </w:rPr>
      </w:pPr>
    </w:p>
    <w:bookmarkEnd w:id="112"/>
    <w:p w14:paraId="50817AA3" w14:textId="054FE6C0" w:rsidR="00315604" w:rsidRPr="00A0724E" w:rsidRDefault="00315604" w:rsidP="00A0724E">
      <w:pPr>
        <w:spacing w:line="360" w:lineRule="auto"/>
        <w:jc w:val="both"/>
        <w:rPr>
          <w:rFonts w:ascii="Palatino Linotype" w:eastAsia="MS Mincho" w:hAnsi="Palatino Linotype" w:cs="Times New Roman"/>
          <w:lang w:val="es-ES"/>
        </w:rPr>
      </w:pPr>
      <w:r w:rsidRPr="00A0724E">
        <w:rPr>
          <w:rFonts w:ascii="Palatino Linotype" w:eastAsia="MS Mincho" w:hAnsi="Palatino Linotype" w:cs="Times New Roman"/>
          <w:b/>
          <w:lang w:val="es-MX"/>
        </w:rPr>
        <w:t>QUINTO.</w:t>
      </w:r>
      <w:r w:rsidRPr="00A0724E">
        <w:rPr>
          <w:rFonts w:ascii="Palatino Linotype" w:eastAsia="MS Mincho" w:hAnsi="Palatino Linotype" w:cs="Times New Roman"/>
          <w:lang w:val="es-MX"/>
        </w:rPr>
        <w:t xml:space="preserve"> </w:t>
      </w:r>
      <w:r w:rsidRPr="00A0724E">
        <w:rPr>
          <w:rFonts w:ascii="Palatino Linotype" w:eastAsia="MS Mincho" w:hAnsi="Palatino Linotype" w:cs="Times New Roman"/>
          <w:lang w:val="es-ES"/>
        </w:rPr>
        <w:t xml:space="preserve">Se hace del conocimiento de </w:t>
      </w:r>
      <w:r w:rsidR="00BD1934" w:rsidRPr="00BD1934">
        <w:rPr>
          <w:rFonts w:ascii="Palatino Linotype" w:eastAsia="Calibri" w:hAnsi="Palatino Linotype" w:cs="Arial"/>
          <w:b/>
          <w:highlight w:val="black"/>
        </w:rPr>
        <w:t>--------------------------------------------</w:t>
      </w:r>
      <w:r w:rsidR="00106461" w:rsidRPr="00A0724E">
        <w:rPr>
          <w:rFonts w:ascii="Palatino Linotype" w:eastAsia="MS Mincho" w:hAnsi="Palatino Linotype" w:cs="Times New Roman"/>
          <w:lang w:val="es-ES"/>
        </w:rPr>
        <w:t xml:space="preserve"> </w:t>
      </w:r>
      <w:r w:rsidRPr="00A0724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0724E">
        <w:rPr>
          <w:rFonts w:ascii="Palatino Linotype" w:eastAsia="MS Mincho" w:hAnsi="Palatino Linotype" w:cs="Times New Roman"/>
          <w:bCs/>
          <w:lang w:val="es-ES"/>
        </w:rPr>
        <w:t>vía juicio de amparo</w:t>
      </w:r>
      <w:r w:rsidRPr="00A0724E">
        <w:rPr>
          <w:rFonts w:ascii="Palatino Linotype" w:eastAsia="MS Mincho" w:hAnsi="Palatino Linotype" w:cs="Times New Roman"/>
          <w:lang w:val="es-ES"/>
        </w:rPr>
        <w:t> en los términos de las leyes aplicables.</w:t>
      </w:r>
    </w:p>
    <w:p w14:paraId="63BBABE4" w14:textId="77777777" w:rsidR="00315604" w:rsidRPr="00A0724E" w:rsidRDefault="00315604" w:rsidP="00A0724E">
      <w:pPr>
        <w:spacing w:line="360" w:lineRule="auto"/>
        <w:rPr>
          <w:rFonts w:ascii="Palatino Linotype" w:hAnsi="Palatino Linotype"/>
        </w:rPr>
      </w:pPr>
    </w:p>
    <w:p w14:paraId="314F526C" w14:textId="5335FD1B" w:rsidR="00B32807" w:rsidRPr="00A0724E" w:rsidRDefault="00B32807" w:rsidP="00A0724E">
      <w:pPr>
        <w:spacing w:line="360" w:lineRule="auto"/>
        <w:jc w:val="both"/>
        <w:rPr>
          <w:rFonts w:ascii="Palatino Linotype" w:eastAsia="MS Mincho" w:hAnsi="Palatino Linotype" w:cs="Times New Roman"/>
        </w:rPr>
      </w:pPr>
      <w:r w:rsidRPr="00A0724E">
        <w:rPr>
          <w:rFonts w:ascii="Palatino Linotype" w:eastAsia="MS Mincho" w:hAnsi="Palatino Linotype" w:cs="Times New Roman"/>
          <w:b/>
        </w:rPr>
        <w:t xml:space="preserve">SEXTO. </w:t>
      </w:r>
      <w:r w:rsidRPr="00A0724E">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0724E">
        <w:rPr>
          <w:rFonts w:ascii="Palatino Linotype" w:eastAsia="MS Mincho" w:hAnsi="Palatino Linotype" w:cs="Times New Roman"/>
          <w:b/>
        </w:rPr>
        <w:t xml:space="preserve">Considerando </w:t>
      </w:r>
      <w:r w:rsidR="009F4348" w:rsidRPr="00A0724E">
        <w:rPr>
          <w:rFonts w:ascii="Palatino Linotype" w:eastAsia="MS Mincho" w:hAnsi="Palatino Linotype" w:cs="Times New Roman"/>
          <w:b/>
        </w:rPr>
        <w:t>QUINTO</w:t>
      </w:r>
      <w:r w:rsidRPr="00A0724E">
        <w:rPr>
          <w:rFonts w:ascii="Palatino Linotype" w:eastAsia="MS Mincho" w:hAnsi="Palatino Linotype" w:cs="Times New Roman"/>
        </w:rPr>
        <w:t>.</w:t>
      </w:r>
    </w:p>
    <w:p w14:paraId="1C3FD619" w14:textId="77777777" w:rsidR="002B67B2" w:rsidRPr="00A0724E" w:rsidRDefault="002B67B2" w:rsidP="00A0724E">
      <w:pPr>
        <w:shd w:val="clear" w:color="auto" w:fill="FFFFFF"/>
        <w:tabs>
          <w:tab w:val="left" w:pos="567"/>
        </w:tabs>
        <w:spacing w:line="360" w:lineRule="auto"/>
        <w:jc w:val="both"/>
        <w:rPr>
          <w:rFonts w:ascii="Palatino Linotype" w:eastAsia="Times New Roman" w:hAnsi="Palatino Linotype" w:cs="Arial"/>
          <w:color w:val="222222"/>
          <w:sz w:val="10"/>
          <w:lang w:val="es-ES" w:eastAsia="es-MX"/>
        </w:rPr>
      </w:pPr>
    </w:p>
    <w:p w14:paraId="19C71B49" w14:textId="77777777" w:rsidR="00BF75A1" w:rsidRPr="00A0724E" w:rsidRDefault="00BF75A1" w:rsidP="00A0724E">
      <w:pPr>
        <w:spacing w:line="360" w:lineRule="auto"/>
        <w:jc w:val="both"/>
        <w:rPr>
          <w:rFonts w:ascii="Palatino Linotype" w:hAnsi="Palatino Linotype"/>
        </w:rPr>
      </w:pPr>
      <w:r w:rsidRPr="00A0724E">
        <w:rPr>
          <w:rFonts w:ascii="Palatino Linotype" w:hAnsi="Palatino Linotype" w:cs="Arial"/>
        </w:rPr>
        <w:t>ASÍ LO RESUELVE, POR UNANIMIDAD DE VOTOS, EL PLENO DEL</w:t>
      </w:r>
      <w:r w:rsidRPr="00A0724E">
        <w:rPr>
          <w:rFonts w:ascii="Palatino Linotype" w:eastAsia="Arial Unicode MS" w:hAnsi="Palatino Linotype" w:cs="Arial"/>
        </w:rPr>
        <w:t xml:space="preserve"> INSTITUTO DE TRANSPARENCIA, ACCESO A LA INFORMACIÓN PÚBLICA Y PROTECCIÓN DE DATOS PERSONALES DEL ESTADO DE MÉXICO Y MUNICIPIOS</w:t>
      </w:r>
      <w:r w:rsidRPr="00A0724E">
        <w:rPr>
          <w:rFonts w:ascii="Palatino Linotype" w:hAnsi="Palatino Linotype" w:cs="Arial"/>
        </w:rPr>
        <w:t xml:space="preserve">, CONFORMADO POR LOS COMISIONADOS ZULEMA MARTÍNEZ SÁNCHEZ, EVA ABAID YAPUR, JOSÉ GUADALUPE LUNA </w:t>
      </w:r>
      <w:r w:rsidRPr="002953F7">
        <w:rPr>
          <w:rFonts w:ascii="Palatino Linotype" w:hAnsi="Palatino Linotype" w:cs="Arial"/>
        </w:rPr>
        <w:t xml:space="preserve">HERNÁNDEZ, JAVIER MARTÍNEZ CRUZ Y LUIS GUSTAVO PARRA NORIEGA, EN LA VIGÉSIMA SEGUNDA SESIÓN ORDINARIA CELEBRADA EL </w:t>
      </w:r>
      <w:r w:rsidRPr="002953F7">
        <w:rPr>
          <w:rFonts w:ascii="Palatino Linotype" w:eastAsia="Times New Roman" w:hAnsi="Palatino Linotype" w:cs="Arial"/>
          <w:color w:val="000000"/>
          <w:lang w:eastAsia="es-MX"/>
        </w:rPr>
        <w:t>DOCE DE JUNIO DE</w:t>
      </w:r>
      <w:r w:rsidRPr="002953F7">
        <w:rPr>
          <w:rFonts w:ascii="Palatino Linotype" w:hAnsi="Palatino Linotype" w:cs="Arial"/>
        </w:rPr>
        <w:t xml:space="preserve"> DOS MIL DIECINUEVE</w:t>
      </w:r>
      <w:r w:rsidRPr="00A0724E">
        <w:rPr>
          <w:rFonts w:ascii="Palatino Linotype" w:hAnsi="Palatino Linotype" w:cs="Arial"/>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A0724E" w14:paraId="73E65994" w14:textId="77777777" w:rsidTr="002B3D68">
        <w:trPr>
          <w:jc w:val="center"/>
        </w:trPr>
        <w:tc>
          <w:tcPr>
            <w:tcW w:w="10368" w:type="dxa"/>
            <w:gridSpan w:val="2"/>
          </w:tcPr>
          <w:p w14:paraId="3E6D2BC2" w14:textId="77777777" w:rsidR="00A957FE" w:rsidRPr="00A0724E" w:rsidRDefault="00A957FE" w:rsidP="00A0724E">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A0724E" w14:paraId="5E0C44C4" w14:textId="77777777" w:rsidTr="002B3D68">
              <w:trPr>
                <w:jc w:val="center"/>
              </w:trPr>
              <w:tc>
                <w:tcPr>
                  <w:tcW w:w="10365" w:type="dxa"/>
                  <w:gridSpan w:val="2"/>
                  <w:shd w:val="clear" w:color="auto" w:fill="auto"/>
                </w:tcPr>
                <w:p w14:paraId="72FD475E" w14:textId="77777777" w:rsidR="00A0724E" w:rsidRDefault="00A0724E" w:rsidP="00A0724E">
                  <w:pPr>
                    <w:spacing w:line="360" w:lineRule="auto"/>
                    <w:rPr>
                      <w:rFonts w:ascii="Palatino Linotype" w:hAnsi="Palatino Linotype" w:cs="Arial"/>
                      <w:b/>
                    </w:rPr>
                  </w:pPr>
                </w:p>
                <w:p w14:paraId="4C64A1A3" w14:textId="77777777" w:rsidR="00A0724E" w:rsidRDefault="00A0724E" w:rsidP="00A0724E">
                  <w:pPr>
                    <w:spacing w:line="360" w:lineRule="auto"/>
                    <w:rPr>
                      <w:rFonts w:ascii="Palatino Linotype" w:hAnsi="Palatino Linotype" w:cs="Arial"/>
                      <w:b/>
                    </w:rPr>
                  </w:pPr>
                </w:p>
                <w:p w14:paraId="4B99D0DE" w14:textId="77777777" w:rsidR="00A0724E" w:rsidRPr="00A0724E" w:rsidRDefault="00A0724E" w:rsidP="00A0724E">
                  <w:pPr>
                    <w:spacing w:line="360" w:lineRule="auto"/>
                    <w:rPr>
                      <w:rFonts w:ascii="Palatino Linotype" w:hAnsi="Palatino Linotype" w:cs="Arial"/>
                      <w:b/>
                    </w:rPr>
                  </w:pPr>
                </w:p>
                <w:p w14:paraId="60B817CA" w14:textId="77777777" w:rsidR="00A957FE" w:rsidRPr="00A0724E" w:rsidRDefault="00A957FE" w:rsidP="00A0724E">
                  <w:pPr>
                    <w:spacing w:line="360" w:lineRule="auto"/>
                    <w:jc w:val="center"/>
                    <w:rPr>
                      <w:rFonts w:ascii="Palatino Linotype" w:hAnsi="Palatino Linotype" w:cs="Arial"/>
                      <w:b/>
                    </w:rPr>
                  </w:pPr>
                  <w:r w:rsidRPr="00A0724E">
                    <w:rPr>
                      <w:rFonts w:ascii="Palatino Linotype" w:hAnsi="Palatino Linotype" w:cs="Arial"/>
                      <w:b/>
                    </w:rPr>
                    <w:t>Zulema Martínez Sánchez</w:t>
                  </w:r>
                </w:p>
                <w:p w14:paraId="117592CD" w14:textId="77777777" w:rsidR="00A957FE" w:rsidRPr="00A0724E" w:rsidRDefault="00A957FE" w:rsidP="00A0724E">
                  <w:pPr>
                    <w:spacing w:line="360" w:lineRule="auto"/>
                    <w:jc w:val="center"/>
                    <w:rPr>
                      <w:rFonts w:ascii="Palatino Linotype" w:hAnsi="Palatino Linotype" w:cs="Arial"/>
                      <w:b/>
                    </w:rPr>
                  </w:pPr>
                  <w:r w:rsidRPr="00A0724E">
                    <w:rPr>
                      <w:rFonts w:ascii="Palatino Linotype" w:hAnsi="Palatino Linotype" w:cs="Arial"/>
                    </w:rPr>
                    <w:t>Comisionada Presidenta</w:t>
                  </w:r>
                </w:p>
                <w:p w14:paraId="668D83F5" w14:textId="77777777" w:rsidR="00A957FE" w:rsidRPr="00A0724E" w:rsidRDefault="00A957FE" w:rsidP="00A0724E">
                  <w:pPr>
                    <w:spacing w:line="360" w:lineRule="auto"/>
                    <w:jc w:val="center"/>
                    <w:rPr>
                      <w:rFonts w:ascii="Palatino Linotype" w:hAnsi="Palatino Linotype" w:cs="Arial"/>
                      <w:b/>
                    </w:rPr>
                  </w:pPr>
                  <w:r w:rsidRPr="00A0724E">
                    <w:rPr>
                      <w:rFonts w:ascii="Palatino Linotype" w:hAnsi="Palatino Linotype" w:cs="Arial"/>
                      <w:b/>
                    </w:rPr>
                    <w:t xml:space="preserve">(RÚBRICA) </w:t>
                  </w:r>
                </w:p>
              </w:tc>
            </w:tr>
            <w:tr w:rsidR="00A957FE" w:rsidRPr="00A0724E" w14:paraId="7423BDDF" w14:textId="77777777" w:rsidTr="002B3D68">
              <w:trPr>
                <w:jc w:val="center"/>
              </w:trPr>
              <w:tc>
                <w:tcPr>
                  <w:tcW w:w="5182" w:type="dxa"/>
                  <w:shd w:val="clear" w:color="auto" w:fill="auto"/>
                </w:tcPr>
                <w:p w14:paraId="79A7C7CC" w14:textId="77777777" w:rsidR="00A0724E" w:rsidRDefault="00A0724E" w:rsidP="00A0724E">
                  <w:pPr>
                    <w:spacing w:line="360" w:lineRule="auto"/>
                    <w:jc w:val="center"/>
                    <w:rPr>
                      <w:rFonts w:ascii="Palatino Linotype" w:hAnsi="Palatino Linotype" w:cs="Arial"/>
                      <w:b/>
                    </w:rPr>
                  </w:pPr>
                </w:p>
                <w:p w14:paraId="66EEA8A4" w14:textId="77777777" w:rsidR="00A0724E" w:rsidRPr="00A0724E" w:rsidRDefault="00A0724E" w:rsidP="00A0724E">
                  <w:pPr>
                    <w:spacing w:line="360" w:lineRule="auto"/>
                    <w:jc w:val="center"/>
                    <w:rPr>
                      <w:rFonts w:ascii="Palatino Linotype" w:hAnsi="Palatino Linotype" w:cs="Arial"/>
                      <w:b/>
                    </w:rPr>
                  </w:pPr>
                </w:p>
                <w:p w14:paraId="64DC928B" w14:textId="77777777" w:rsidR="00A0724E" w:rsidRDefault="00A0724E" w:rsidP="00A0724E">
                  <w:pPr>
                    <w:spacing w:line="360" w:lineRule="auto"/>
                    <w:jc w:val="center"/>
                    <w:rPr>
                      <w:rFonts w:ascii="Palatino Linotype" w:hAnsi="Palatino Linotype" w:cs="Arial"/>
                      <w:b/>
                    </w:rPr>
                  </w:pPr>
                </w:p>
                <w:p w14:paraId="72864ED6" w14:textId="77777777" w:rsidR="00A0724E" w:rsidRDefault="00A0724E" w:rsidP="00A0724E">
                  <w:pPr>
                    <w:spacing w:line="360" w:lineRule="auto"/>
                    <w:jc w:val="center"/>
                    <w:rPr>
                      <w:rFonts w:ascii="Palatino Linotype" w:hAnsi="Palatino Linotype" w:cs="Arial"/>
                      <w:b/>
                    </w:rPr>
                  </w:pPr>
                </w:p>
                <w:p w14:paraId="71CD7A79" w14:textId="77777777" w:rsidR="00A957FE" w:rsidRPr="00A0724E" w:rsidRDefault="00A957FE" w:rsidP="00A0724E">
                  <w:pPr>
                    <w:spacing w:line="360" w:lineRule="auto"/>
                    <w:jc w:val="center"/>
                    <w:rPr>
                      <w:rFonts w:ascii="Palatino Linotype" w:hAnsi="Palatino Linotype" w:cs="Arial"/>
                      <w:b/>
                    </w:rPr>
                  </w:pPr>
                  <w:r w:rsidRPr="00A0724E">
                    <w:rPr>
                      <w:rFonts w:ascii="Palatino Linotype" w:hAnsi="Palatino Linotype" w:cs="Arial"/>
                      <w:b/>
                    </w:rPr>
                    <w:t xml:space="preserve">Eva </w:t>
                  </w:r>
                  <w:proofErr w:type="spellStart"/>
                  <w:r w:rsidRPr="00A0724E">
                    <w:rPr>
                      <w:rFonts w:ascii="Palatino Linotype" w:hAnsi="Palatino Linotype" w:cs="Arial"/>
                      <w:b/>
                    </w:rPr>
                    <w:t>Abaid</w:t>
                  </w:r>
                  <w:proofErr w:type="spellEnd"/>
                  <w:r w:rsidRPr="00A0724E">
                    <w:rPr>
                      <w:rFonts w:ascii="Palatino Linotype" w:hAnsi="Palatino Linotype" w:cs="Arial"/>
                      <w:b/>
                    </w:rPr>
                    <w:t xml:space="preserve"> </w:t>
                  </w:r>
                  <w:proofErr w:type="spellStart"/>
                  <w:r w:rsidRPr="00A0724E">
                    <w:rPr>
                      <w:rFonts w:ascii="Palatino Linotype" w:hAnsi="Palatino Linotype" w:cs="Arial"/>
                      <w:b/>
                    </w:rPr>
                    <w:t>Yapur</w:t>
                  </w:r>
                  <w:proofErr w:type="spellEnd"/>
                </w:p>
                <w:p w14:paraId="72E059DB" w14:textId="77777777" w:rsidR="00A957FE" w:rsidRPr="00A0724E" w:rsidRDefault="00A957FE" w:rsidP="00A0724E">
                  <w:pPr>
                    <w:spacing w:line="360" w:lineRule="auto"/>
                    <w:jc w:val="center"/>
                    <w:rPr>
                      <w:rFonts w:ascii="Palatino Linotype" w:hAnsi="Palatino Linotype" w:cs="Arial"/>
                    </w:rPr>
                  </w:pPr>
                  <w:r w:rsidRPr="00A0724E">
                    <w:rPr>
                      <w:rFonts w:ascii="Palatino Linotype" w:hAnsi="Palatino Linotype" w:cs="Arial"/>
                    </w:rPr>
                    <w:t>Comisionada</w:t>
                  </w:r>
                </w:p>
                <w:p w14:paraId="23E427F6" w14:textId="77777777" w:rsidR="00A957FE" w:rsidRPr="00A0724E" w:rsidRDefault="00A957FE" w:rsidP="00A0724E">
                  <w:pPr>
                    <w:spacing w:line="360" w:lineRule="auto"/>
                    <w:jc w:val="center"/>
                    <w:rPr>
                      <w:rFonts w:ascii="Palatino Linotype" w:hAnsi="Palatino Linotype" w:cs="Arial"/>
                      <w:b/>
                    </w:rPr>
                  </w:pPr>
                  <w:r w:rsidRPr="00A0724E">
                    <w:rPr>
                      <w:rFonts w:ascii="Palatino Linotype" w:hAnsi="Palatino Linotype" w:cs="Arial"/>
                      <w:b/>
                    </w:rPr>
                    <w:t>(RÚBRICA)</w:t>
                  </w:r>
                </w:p>
              </w:tc>
              <w:tc>
                <w:tcPr>
                  <w:tcW w:w="5183" w:type="dxa"/>
                  <w:shd w:val="clear" w:color="auto" w:fill="auto"/>
                </w:tcPr>
                <w:p w14:paraId="01AEC28D" w14:textId="77777777" w:rsidR="00A957FE" w:rsidRDefault="00A957FE" w:rsidP="00A0724E">
                  <w:pPr>
                    <w:spacing w:line="360" w:lineRule="auto"/>
                    <w:jc w:val="center"/>
                    <w:rPr>
                      <w:rFonts w:ascii="Palatino Linotype" w:hAnsi="Palatino Linotype" w:cs="Arial"/>
                      <w:b/>
                    </w:rPr>
                  </w:pPr>
                </w:p>
                <w:p w14:paraId="6CC88D2B" w14:textId="77777777" w:rsidR="00A0724E" w:rsidRPr="00A0724E" w:rsidRDefault="00A0724E" w:rsidP="00A0724E">
                  <w:pPr>
                    <w:spacing w:line="360" w:lineRule="auto"/>
                    <w:jc w:val="center"/>
                    <w:rPr>
                      <w:rFonts w:ascii="Palatino Linotype" w:hAnsi="Palatino Linotype" w:cs="Arial"/>
                      <w:b/>
                    </w:rPr>
                  </w:pPr>
                </w:p>
                <w:p w14:paraId="258B5211" w14:textId="77777777" w:rsidR="00A0724E" w:rsidRDefault="00A0724E" w:rsidP="00A0724E">
                  <w:pPr>
                    <w:spacing w:line="360" w:lineRule="auto"/>
                    <w:jc w:val="center"/>
                    <w:rPr>
                      <w:rFonts w:ascii="Palatino Linotype" w:hAnsi="Palatino Linotype" w:cs="Arial"/>
                      <w:b/>
                    </w:rPr>
                  </w:pPr>
                </w:p>
                <w:p w14:paraId="3B46EBAE" w14:textId="77777777" w:rsidR="00A0724E" w:rsidRDefault="00A0724E" w:rsidP="00A0724E">
                  <w:pPr>
                    <w:spacing w:line="360" w:lineRule="auto"/>
                    <w:jc w:val="center"/>
                    <w:rPr>
                      <w:rFonts w:ascii="Palatino Linotype" w:hAnsi="Palatino Linotype" w:cs="Arial"/>
                      <w:b/>
                    </w:rPr>
                  </w:pPr>
                </w:p>
                <w:p w14:paraId="286A4602" w14:textId="77777777" w:rsidR="00A957FE" w:rsidRPr="00A0724E" w:rsidRDefault="00A957FE" w:rsidP="00A0724E">
                  <w:pPr>
                    <w:spacing w:line="360" w:lineRule="auto"/>
                    <w:jc w:val="center"/>
                    <w:rPr>
                      <w:rFonts w:ascii="Palatino Linotype" w:hAnsi="Palatino Linotype" w:cs="Arial"/>
                      <w:b/>
                    </w:rPr>
                  </w:pPr>
                  <w:r w:rsidRPr="00A0724E">
                    <w:rPr>
                      <w:rFonts w:ascii="Palatino Linotype" w:hAnsi="Palatino Linotype" w:cs="Arial"/>
                      <w:b/>
                    </w:rPr>
                    <w:t>José Guadalupe Luna Hernández</w:t>
                  </w:r>
                </w:p>
                <w:p w14:paraId="100C89B5" w14:textId="77777777" w:rsidR="00A957FE" w:rsidRPr="00A0724E" w:rsidRDefault="00A957FE" w:rsidP="00A0724E">
                  <w:pPr>
                    <w:spacing w:line="360" w:lineRule="auto"/>
                    <w:jc w:val="center"/>
                    <w:rPr>
                      <w:rFonts w:ascii="Palatino Linotype" w:hAnsi="Palatino Linotype" w:cs="Arial"/>
                    </w:rPr>
                  </w:pPr>
                  <w:r w:rsidRPr="00A0724E">
                    <w:rPr>
                      <w:rFonts w:ascii="Palatino Linotype" w:hAnsi="Palatino Linotype" w:cs="Arial"/>
                    </w:rPr>
                    <w:t>Comisionado</w:t>
                  </w:r>
                </w:p>
                <w:p w14:paraId="4C0B9A1A" w14:textId="77777777" w:rsidR="00A957FE" w:rsidRPr="00A0724E" w:rsidRDefault="00A957FE" w:rsidP="00A0724E">
                  <w:pPr>
                    <w:spacing w:line="360" w:lineRule="auto"/>
                    <w:jc w:val="center"/>
                    <w:rPr>
                      <w:rFonts w:ascii="Palatino Linotype" w:hAnsi="Palatino Linotype" w:cs="Arial"/>
                      <w:b/>
                    </w:rPr>
                  </w:pPr>
                  <w:r w:rsidRPr="00A0724E">
                    <w:rPr>
                      <w:rFonts w:ascii="Palatino Linotype" w:hAnsi="Palatino Linotype" w:cs="Arial"/>
                      <w:b/>
                    </w:rPr>
                    <w:t>(RÚBRICA)</w:t>
                  </w:r>
                </w:p>
              </w:tc>
            </w:tr>
            <w:tr w:rsidR="00A957FE" w:rsidRPr="00A0724E" w14:paraId="5D3DF405" w14:textId="77777777" w:rsidTr="002B3D68">
              <w:trPr>
                <w:jc w:val="center"/>
              </w:trPr>
              <w:tc>
                <w:tcPr>
                  <w:tcW w:w="5182" w:type="dxa"/>
                  <w:shd w:val="clear" w:color="auto" w:fill="auto"/>
                </w:tcPr>
                <w:p w14:paraId="1A37F978" w14:textId="77777777" w:rsidR="00A957FE" w:rsidRPr="00A0724E" w:rsidRDefault="00A957FE" w:rsidP="00A0724E">
                  <w:pPr>
                    <w:spacing w:line="360" w:lineRule="auto"/>
                    <w:jc w:val="center"/>
                    <w:rPr>
                      <w:rFonts w:ascii="Palatino Linotype" w:hAnsi="Palatino Linotype" w:cs="Arial"/>
                      <w:b/>
                    </w:rPr>
                  </w:pPr>
                  <w:bookmarkStart w:id="113" w:name="_GoBack"/>
                  <w:bookmarkEnd w:id="113"/>
                </w:p>
                <w:p w14:paraId="706A21F8" w14:textId="77777777" w:rsidR="00A957FE" w:rsidRPr="00A0724E" w:rsidRDefault="00A957FE" w:rsidP="00A0724E">
                  <w:pPr>
                    <w:spacing w:line="360" w:lineRule="auto"/>
                    <w:jc w:val="center"/>
                    <w:rPr>
                      <w:rFonts w:ascii="Palatino Linotype" w:hAnsi="Palatino Linotype" w:cs="Arial"/>
                      <w:b/>
                    </w:rPr>
                  </w:pPr>
                </w:p>
                <w:p w14:paraId="32A61BD5" w14:textId="77777777" w:rsidR="00A957FE" w:rsidRPr="00A0724E" w:rsidRDefault="00A957FE" w:rsidP="00A0724E">
                  <w:pPr>
                    <w:spacing w:line="360" w:lineRule="auto"/>
                    <w:jc w:val="center"/>
                    <w:rPr>
                      <w:rFonts w:ascii="Palatino Linotype" w:hAnsi="Palatino Linotype" w:cs="Arial"/>
                      <w:b/>
                    </w:rPr>
                  </w:pPr>
                </w:p>
                <w:p w14:paraId="29869438" w14:textId="77777777" w:rsidR="00A957FE" w:rsidRPr="00A0724E" w:rsidRDefault="00A957FE" w:rsidP="00A0724E">
                  <w:pPr>
                    <w:spacing w:line="360" w:lineRule="auto"/>
                    <w:jc w:val="center"/>
                    <w:rPr>
                      <w:rFonts w:ascii="Palatino Linotype" w:hAnsi="Palatino Linotype" w:cs="Arial"/>
                      <w:b/>
                    </w:rPr>
                  </w:pPr>
                  <w:r w:rsidRPr="00A0724E">
                    <w:rPr>
                      <w:rFonts w:ascii="Palatino Linotype" w:hAnsi="Palatino Linotype" w:cs="Arial"/>
                      <w:b/>
                    </w:rPr>
                    <w:t>Javier Martínez Cruz</w:t>
                  </w:r>
                </w:p>
                <w:p w14:paraId="2AF0FA04" w14:textId="77777777" w:rsidR="00A957FE" w:rsidRPr="00A0724E" w:rsidRDefault="00A957FE" w:rsidP="00A0724E">
                  <w:pPr>
                    <w:spacing w:line="360" w:lineRule="auto"/>
                    <w:jc w:val="center"/>
                    <w:rPr>
                      <w:rFonts w:ascii="Palatino Linotype" w:hAnsi="Palatino Linotype" w:cs="Arial"/>
                    </w:rPr>
                  </w:pPr>
                  <w:r w:rsidRPr="00A0724E">
                    <w:rPr>
                      <w:rFonts w:ascii="Palatino Linotype" w:hAnsi="Palatino Linotype" w:cs="Arial"/>
                    </w:rPr>
                    <w:t>Comisionado</w:t>
                  </w:r>
                </w:p>
                <w:p w14:paraId="79B444D7" w14:textId="77777777" w:rsidR="00A957FE" w:rsidRPr="00A0724E" w:rsidRDefault="00A957FE" w:rsidP="00A0724E">
                  <w:pPr>
                    <w:spacing w:line="360" w:lineRule="auto"/>
                    <w:jc w:val="center"/>
                    <w:rPr>
                      <w:rFonts w:ascii="Palatino Linotype" w:hAnsi="Palatino Linotype" w:cs="Arial"/>
                    </w:rPr>
                  </w:pPr>
                  <w:r w:rsidRPr="00A0724E">
                    <w:rPr>
                      <w:rFonts w:ascii="Palatino Linotype" w:hAnsi="Palatino Linotype" w:cs="Arial"/>
                      <w:b/>
                    </w:rPr>
                    <w:t>(RÚBRICA)</w:t>
                  </w:r>
                </w:p>
              </w:tc>
              <w:tc>
                <w:tcPr>
                  <w:tcW w:w="5183" w:type="dxa"/>
                  <w:shd w:val="clear" w:color="auto" w:fill="auto"/>
                </w:tcPr>
                <w:p w14:paraId="13C1E0B2" w14:textId="77777777" w:rsidR="00A957FE" w:rsidRPr="00A0724E" w:rsidRDefault="00A957FE" w:rsidP="00A0724E">
                  <w:pPr>
                    <w:spacing w:line="360" w:lineRule="auto"/>
                    <w:jc w:val="center"/>
                    <w:rPr>
                      <w:rFonts w:ascii="Palatino Linotype" w:hAnsi="Palatino Linotype" w:cs="Arial"/>
                      <w:b/>
                    </w:rPr>
                  </w:pPr>
                </w:p>
                <w:p w14:paraId="0FD5D86B" w14:textId="77777777" w:rsidR="00A957FE" w:rsidRPr="00A0724E" w:rsidRDefault="00A957FE" w:rsidP="00A0724E">
                  <w:pPr>
                    <w:spacing w:line="360" w:lineRule="auto"/>
                    <w:jc w:val="center"/>
                    <w:rPr>
                      <w:rFonts w:ascii="Palatino Linotype" w:hAnsi="Palatino Linotype" w:cs="Arial"/>
                      <w:b/>
                    </w:rPr>
                  </w:pPr>
                </w:p>
                <w:p w14:paraId="19DC4CDA" w14:textId="77777777" w:rsidR="00A957FE" w:rsidRPr="00A0724E" w:rsidRDefault="00A957FE" w:rsidP="00A0724E">
                  <w:pPr>
                    <w:spacing w:line="360" w:lineRule="auto"/>
                    <w:jc w:val="center"/>
                    <w:rPr>
                      <w:rFonts w:ascii="Palatino Linotype" w:hAnsi="Palatino Linotype" w:cs="Arial"/>
                      <w:b/>
                    </w:rPr>
                  </w:pPr>
                </w:p>
                <w:p w14:paraId="337D01B7" w14:textId="77777777" w:rsidR="00A957FE" w:rsidRPr="00A0724E" w:rsidRDefault="00A957FE" w:rsidP="00A0724E">
                  <w:pPr>
                    <w:spacing w:line="360" w:lineRule="auto"/>
                    <w:jc w:val="center"/>
                    <w:rPr>
                      <w:rFonts w:ascii="Palatino Linotype" w:hAnsi="Palatino Linotype" w:cs="Arial"/>
                      <w:b/>
                    </w:rPr>
                  </w:pPr>
                  <w:r w:rsidRPr="00A0724E">
                    <w:rPr>
                      <w:rFonts w:ascii="Palatino Linotype" w:hAnsi="Palatino Linotype" w:cs="Arial"/>
                      <w:b/>
                    </w:rPr>
                    <w:t>Luis Gustavo Parra Noriega</w:t>
                  </w:r>
                </w:p>
                <w:p w14:paraId="5DB79E00" w14:textId="77777777" w:rsidR="00A957FE" w:rsidRPr="00A0724E" w:rsidRDefault="00A957FE" w:rsidP="00A0724E">
                  <w:pPr>
                    <w:spacing w:line="360" w:lineRule="auto"/>
                    <w:jc w:val="center"/>
                    <w:rPr>
                      <w:rFonts w:ascii="Palatino Linotype" w:hAnsi="Palatino Linotype" w:cs="Arial"/>
                    </w:rPr>
                  </w:pPr>
                  <w:r w:rsidRPr="00A0724E">
                    <w:rPr>
                      <w:rFonts w:ascii="Palatino Linotype" w:hAnsi="Palatino Linotype" w:cs="Arial"/>
                    </w:rPr>
                    <w:t>Comisionado</w:t>
                  </w:r>
                </w:p>
                <w:p w14:paraId="68353BA4" w14:textId="77777777" w:rsidR="00A957FE" w:rsidRPr="00A0724E" w:rsidRDefault="00A957FE" w:rsidP="00A0724E">
                  <w:pPr>
                    <w:spacing w:line="360" w:lineRule="auto"/>
                    <w:jc w:val="center"/>
                    <w:rPr>
                      <w:rFonts w:ascii="Palatino Linotype" w:hAnsi="Palatino Linotype" w:cs="Arial"/>
                      <w:b/>
                    </w:rPr>
                  </w:pPr>
                  <w:r w:rsidRPr="00A0724E">
                    <w:rPr>
                      <w:rFonts w:ascii="Palatino Linotype" w:hAnsi="Palatino Linotype" w:cs="Arial"/>
                      <w:b/>
                    </w:rPr>
                    <w:t>(RÚBRICA)</w:t>
                  </w:r>
                </w:p>
              </w:tc>
            </w:tr>
            <w:tr w:rsidR="00A957FE" w:rsidRPr="00A0724E" w14:paraId="4F1E5E2A" w14:textId="77777777" w:rsidTr="002B3D68">
              <w:trPr>
                <w:jc w:val="center"/>
              </w:trPr>
              <w:tc>
                <w:tcPr>
                  <w:tcW w:w="10365" w:type="dxa"/>
                  <w:gridSpan w:val="2"/>
                  <w:shd w:val="clear" w:color="auto" w:fill="auto"/>
                </w:tcPr>
                <w:p w14:paraId="3BADD190" w14:textId="77777777" w:rsidR="00A957FE" w:rsidRDefault="00A957FE" w:rsidP="00A0724E">
                  <w:pPr>
                    <w:spacing w:line="360" w:lineRule="auto"/>
                    <w:rPr>
                      <w:rFonts w:ascii="Palatino Linotype" w:hAnsi="Palatino Linotype" w:cs="Arial"/>
                      <w:b/>
                    </w:rPr>
                  </w:pPr>
                </w:p>
                <w:p w14:paraId="5EF2852A" w14:textId="77777777" w:rsidR="00A0724E" w:rsidRPr="00A0724E" w:rsidRDefault="00A0724E" w:rsidP="00A0724E">
                  <w:pPr>
                    <w:spacing w:line="360" w:lineRule="auto"/>
                    <w:rPr>
                      <w:rFonts w:ascii="Palatino Linotype" w:hAnsi="Palatino Linotype" w:cs="Arial"/>
                      <w:b/>
                    </w:rPr>
                  </w:pPr>
                </w:p>
                <w:p w14:paraId="164D505D" w14:textId="77777777" w:rsidR="00A957FE" w:rsidRPr="00A0724E" w:rsidRDefault="00A957FE" w:rsidP="00A0724E">
                  <w:pPr>
                    <w:spacing w:line="360" w:lineRule="auto"/>
                    <w:jc w:val="center"/>
                    <w:rPr>
                      <w:rFonts w:ascii="Palatino Linotype" w:hAnsi="Palatino Linotype" w:cs="Arial"/>
                      <w:b/>
                    </w:rPr>
                  </w:pPr>
                  <w:r w:rsidRPr="00A0724E">
                    <w:rPr>
                      <w:rFonts w:ascii="Palatino Linotype" w:hAnsi="Palatino Linotype" w:cs="Arial"/>
                      <w:b/>
                    </w:rPr>
                    <w:t>Alexis Tapia Ramírez</w:t>
                  </w:r>
                </w:p>
                <w:p w14:paraId="2F10CB77" w14:textId="77777777" w:rsidR="00A957FE" w:rsidRPr="00A0724E" w:rsidRDefault="00A957FE" w:rsidP="00A0724E">
                  <w:pPr>
                    <w:spacing w:line="360" w:lineRule="auto"/>
                    <w:jc w:val="center"/>
                    <w:rPr>
                      <w:rFonts w:ascii="Palatino Linotype" w:hAnsi="Palatino Linotype" w:cs="Arial"/>
                    </w:rPr>
                  </w:pPr>
                  <w:r w:rsidRPr="00A0724E">
                    <w:rPr>
                      <w:rFonts w:ascii="Palatino Linotype" w:hAnsi="Palatino Linotype" w:cs="Arial"/>
                    </w:rPr>
                    <w:t>Secretario Técnico del Pleno</w:t>
                  </w:r>
                </w:p>
                <w:p w14:paraId="325A593E" w14:textId="66C64283" w:rsidR="00A957FE" w:rsidRPr="00A0724E" w:rsidRDefault="00A957FE" w:rsidP="00A0724E">
                  <w:pPr>
                    <w:spacing w:line="360" w:lineRule="auto"/>
                    <w:jc w:val="center"/>
                    <w:rPr>
                      <w:rFonts w:ascii="Palatino Linotype" w:hAnsi="Palatino Linotype" w:cs="Arial"/>
                    </w:rPr>
                  </w:pPr>
                  <w:r w:rsidRPr="00A0724E">
                    <w:rPr>
                      <w:rFonts w:ascii="Palatino Linotype" w:hAnsi="Palatino Linotype" w:cs="Arial"/>
                      <w:b/>
                    </w:rPr>
                    <w:t>(RÚBRICA)</w:t>
                  </w:r>
                </w:p>
              </w:tc>
            </w:tr>
          </w:tbl>
          <w:p w14:paraId="5B0F4567" w14:textId="77777777" w:rsidR="00A957FE" w:rsidRPr="00A0724E" w:rsidRDefault="00A957FE" w:rsidP="00A0724E">
            <w:pPr>
              <w:spacing w:line="360" w:lineRule="auto"/>
              <w:jc w:val="both"/>
              <w:rPr>
                <w:rFonts w:ascii="Palatino Linotype" w:hAnsi="Palatino Linotype" w:cs="Arial"/>
                <w:lang w:val="es-ES"/>
              </w:rPr>
            </w:pPr>
          </w:p>
        </w:tc>
      </w:tr>
      <w:tr w:rsidR="00A957FE" w:rsidRPr="00A0724E" w14:paraId="6EEA9CEF" w14:textId="77777777" w:rsidTr="002B3D68">
        <w:trPr>
          <w:jc w:val="center"/>
        </w:trPr>
        <w:tc>
          <w:tcPr>
            <w:tcW w:w="5184" w:type="dxa"/>
            <w:hideMark/>
          </w:tcPr>
          <w:p w14:paraId="670788CF" w14:textId="77777777" w:rsidR="00A957FE" w:rsidRPr="00A0724E" w:rsidRDefault="00A957FE" w:rsidP="00A0724E">
            <w:pPr>
              <w:spacing w:line="360" w:lineRule="auto"/>
              <w:jc w:val="both"/>
              <w:rPr>
                <w:rFonts w:ascii="Palatino Linotype" w:hAnsi="Palatino Linotype" w:cs="Arial"/>
                <w:lang w:val="es-ES"/>
              </w:rPr>
            </w:pPr>
          </w:p>
        </w:tc>
        <w:tc>
          <w:tcPr>
            <w:tcW w:w="5184" w:type="dxa"/>
          </w:tcPr>
          <w:p w14:paraId="27186BC1" w14:textId="77777777" w:rsidR="00A957FE" w:rsidRPr="00A0724E" w:rsidRDefault="00A957FE" w:rsidP="00A0724E">
            <w:pPr>
              <w:spacing w:line="360" w:lineRule="auto"/>
              <w:jc w:val="center"/>
              <w:rPr>
                <w:rFonts w:ascii="Palatino Linotype" w:hAnsi="Palatino Linotype" w:cs="Arial"/>
                <w:b/>
              </w:rPr>
            </w:pPr>
          </w:p>
        </w:tc>
      </w:tr>
    </w:tbl>
    <w:bookmarkEnd w:id="0"/>
    <w:bookmarkEnd w:id="1"/>
    <w:bookmarkEnd w:id="95"/>
    <w:bookmarkEnd w:id="96"/>
    <w:p w14:paraId="0CFE34E2" w14:textId="5910D004" w:rsidR="007914E4" w:rsidRPr="00A0724E" w:rsidRDefault="0033477F" w:rsidP="00A0724E">
      <w:pPr>
        <w:tabs>
          <w:tab w:val="left" w:pos="567"/>
        </w:tabs>
        <w:spacing w:before="240" w:after="240" w:line="360" w:lineRule="auto"/>
        <w:jc w:val="both"/>
        <w:rPr>
          <w:rFonts w:ascii="Palatino Linotype" w:hAnsi="Palatino Linotype" w:cs="Arial"/>
          <w:sz w:val="22"/>
          <w:szCs w:val="22"/>
          <w:lang w:val="es-MX"/>
        </w:rPr>
      </w:pPr>
      <w:r w:rsidRPr="00A0724E">
        <w:rPr>
          <w:rFonts w:ascii="Palatino Linotype" w:eastAsia="Times New Roman" w:hAnsi="Palatino Linotype" w:cs="Arial"/>
          <w:sz w:val="22"/>
          <w:szCs w:val="22"/>
          <w:lang w:val="es-MX"/>
        </w:rPr>
        <w:t>Esta hoja corr</w:t>
      </w:r>
      <w:r w:rsidR="00A0724E">
        <w:rPr>
          <w:rFonts w:ascii="Palatino Linotype" w:eastAsia="Times New Roman" w:hAnsi="Palatino Linotype" w:cs="Arial"/>
          <w:sz w:val="22"/>
          <w:szCs w:val="22"/>
          <w:lang w:val="es-MX"/>
        </w:rPr>
        <w:t xml:space="preserve">esponde a la resolución de fecha doce (12) de junio </w:t>
      </w:r>
      <w:r w:rsidRPr="00A0724E">
        <w:rPr>
          <w:rFonts w:ascii="Palatino Linotype" w:eastAsia="Times New Roman" w:hAnsi="Palatino Linotype" w:cs="Arial"/>
          <w:sz w:val="22"/>
          <w:szCs w:val="22"/>
          <w:lang w:val="es-MX"/>
        </w:rPr>
        <w:t>de dos mil dieci</w:t>
      </w:r>
      <w:r w:rsidR="00A0724E">
        <w:rPr>
          <w:rFonts w:ascii="Palatino Linotype" w:eastAsia="Times New Roman" w:hAnsi="Palatino Linotype" w:cs="Arial"/>
          <w:sz w:val="22"/>
          <w:szCs w:val="22"/>
          <w:lang w:val="es-MX"/>
        </w:rPr>
        <w:t>nueve</w:t>
      </w:r>
      <w:r w:rsidRPr="00A0724E">
        <w:rPr>
          <w:rFonts w:ascii="Palatino Linotype" w:eastAsia="Times New Roman" w:hAnsi="Palatino Linotype" w:cs="Arial"/>
          <w:sz w:val="22"/>
          <w:szCs w:val="22"/>
          <w:lang w:val="es-MX"/>
        </w:rPr>
        <w:t xml:space="preserve">, emitida en el recurso de revisión </w:t>
      </w:r>
      <w:r w:rsidR="00C263D3" w:rsidRPr="00A0724E">
        <w:rPr>
          <w:rFonts w:ascii="Palatino Linotype" w:hAnsi="Palatino Linotype" w:cs="Arial"/>
          <w:b/>
          <w:bCs/>
          <w:sz w:val="22"/>
          <w:szCs w:val="22"/>
          <w:lang w:val="es-MX" w:eastAsia="es-MX"/>
        </w:rPr>
        <w:t>02448/INFOEM/IP/RR/2019</w:t>
      </w:r>
      <w:r w:rsidR="00417E0F" w:rsidRPr="00A0724E">
        <w:rPr>
          <w:rFonts w:ascii="Palatino Linotype" w:hAnsi="Palatino Linotype" w:cs="Arial"/>
          <w:b/>
          <w:bCs/>
          <w:sz w:val="22"/>
          <w:szCs w:val="22"/>
          <w:lang w:val="es-MX" w:eastAsia="es-MX"/>
        </w:rPr>
        <w:t>.</w:t>
      </w:r>
    </w:p>
    <w:sectPr w:rsidR="007914E4" w:rsidRPr="00A0724E" w:rsidSect="00A0724E">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1E323" w14:textId="77777777" w:rsidR="00DD7287" w:rsidRDefault="00DD7287" w:rsidP="00587366">
      <w:r>
        <w:separator/>
      </w:r>
    </w:p>
    <w:p w14:paraId="5533697D" w14:textId="77777777" w:rsidR="00DD7287" w:rsidRDefault="00DD7287"/>
  </w:endnote>
  <w:endnote w:type="continuationSeparator" w:id="0">
    <w:p w14:paraId="5983F8E8" w14:textId="77777777" w:rsidR="00DD7287" w:rsidRDefault="00DD7287" w:rsidP="00587366">
      <w:r>
        <w:continuationSeparator/>
      </w:r>
    </w:p>
    <w:p w14:paraId="36F0D25E" w14:textId="77777777" w:rsidR="00DD7287" w:rsidRDefault="00DD7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A0724E" w:rsidRDefault="00A0724E" w:rsidP="00A0724E">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36B9D">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36B9D">
              <w:rPr>
                <w:rFonts w:ascii="Palatino Linotype" w:hAnsi="Palatino Linotype"/>
                <w:b/>
                <w:bCs/>
                <w:noProof/>
                <w:sz w:val="22"/>
                <w:szCs w:val="20"/>
              </w:rPr>
              <w:t>51</w:t>
            </w:r>
            <w:r w:rsidRPr="00883450">
              <w:rPr>
                <w:rFonts w:ascii="Palatino Linotype" w:hAnsi="Palatino Linotype"/>
                <w:b/>
                <w:bCs/>
                <w:sz w:val="22"/>
                <w:szCs w:val="20"/>
              </w:rPr>
              <w:fldChar w:fldCharType="end"/>
            </w:r>
          </w:p>
          <w:p w14:paraId="187818B4" w14:textId="42E0FFCB" w:rsidR="00A0724E" w:rsidRDefault="00236B9D" w:rsidP="00985DA6">
            <w:pPr>
              <w:pStyle w:val="Piedepgina"/>
              <w:rPr>
                <w:rFonts w:ascii="Palatino Linotype" w:hAnsi="Palatino Linotype"/>
                <w:sz w:val="28"/>
              </w:rPr>
            </w:pPr>
          </w:p>
        </w:sdtContent>
      </w:sdt>
    </w:sdtContent>
  </w:sdt>
  <w:p w14:paraId="1AED78E8" w14:textId="77777777" w:rsidR="00A0724E" w:rsidRDefault="00A072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0724E" w:rsidRPr="00883450" w:rsidRDefault="00A0724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36B9D" w:rsidRPr="00236B9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36B9D" w:rsidRPr="00236B9D">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A0724E" w:rsidRPr="00883450" w:rsidRDefault="00A0724E">
    <w:pPr>
      <w:pStyle w:val="Piedepgina"/>
      <w:rPr>
        <w:rFonts w:ascii="Palatino Linotype" w:hAnsi="Palatino Linotype"/>
        <w:sz w:val="22"/>
        <w:szCs w:val="22"/>
      </w:rPr>
    </w:pPr>
  </w:p>
  <w:p w14:paraId="2E09EA83" w14:textId="77777777" w:rsidR="00A0724E" w:rsidRDefault="00A072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351F7" w14:textId="77777777" w:rsidR="00DD7287" w:rsidRDefault="00DD7287" w:rsidP="00587366">
      <w:r>
        <w:separator/>
      </w:r>
    </w:p>
    <w:p w14:paraId="743C307E" w14:textId="77777777" w:rsidR="00DD7287" w:rsidRDefault="00DD7287"/>
  </w:footnote>
  <w:footnote w:type="continuationSeparator" w:id="0">
    <w:p w14:paraId="316EF1B5" w14:textId="77777777" w:rsidR="00DD7287" w:rsidRDefault="00DD7287" w:rsidP="00587366">
      <w:r>
        <w:continuationSeparator/>
      </w:r>
    </w:p>
    <w:p w14:paraId="083B79A2" w14:textId="77777777" w:rsidR="00DD7287" w:rsidRDefault="00DD7287"/>
  </w:footnote>
  <w:footnote w:id="1">
    <w:p w14:paraId="4F99B9F4" w14:textId="77777777" w:rsidR="00A0724E" w:rsidRPr="009020DD" w:rsidRDefault="00A0724E" w:rsidP="002E37CF">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77FA399" w14:textId="77777777" w:rsidR="00A0724E" w:rsidRPr="009020DD" w:rsidRDefault="00A0724E" w:rsidP="002E37CF">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6B41C3E" w14:textId="77777777" w:rsidR="00A0724E" w:rsidRPr="009020DD" w:rsidRDefault="00A0724E" w:rsidP="002E37CF">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2">
    <w:p w14:paraId="56AC536F" w14:textId="77777777" w:rsidR="00A0724E" w:rsidRPr="007F43A5" w:rsidRDefault="00A0724E" w:rsidP="002E37C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3">
    <w:p w14:paraId="2C09AC28" w14:textId="77777777" w:rsidR="00A0724E" w:rsidRPr="0037004E" w:rsidRDefault="00A0724E" w:rsidP="002E37CF">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0A1E446A" w14:textId="77777777" w:rsidR="00A0724E" w:rsidRDefault="00A0724E" w:rsidP="002E37CF">
      <w:pPr>
        <w:pStyle w:val="Textonotapie"/>
      </w:pPr>
    </w:p>
  </w:footnote>
  <w:footnote w:id="4">
    <w:p w14:paraId="46334DBB" w14:textId="77777777" w:rsidR="00A0724E" w:rsidRDefault="00A0724E" w:rsidP="002E37CF">
      <w:pPr>
        <w:pStyle w:val="Textonotapie"/>
        <w:jc w:val="both"/>
      </w:pPr>
      <w:r>
        <w:rPr>
          <w:rStyle w:val="Refdenotaalpie"/>
        </w:rPr>
        <w:footnoteRef/>
      </w:r>
      <w:r>
        <w:t xml:space="preserve"> Artículo 3. Para los efectos de la presente Ley se entenderá por:</w:t>
      </w:r>
    </w:p>
    <w:p w14:paraId="3939D3C1" w14:textId="77777777" w:rsidR="00A0724E" w:rsidRDefault="00A0724E" w:rsidP="002E37CF">
      <w:pPr>
        <w:pStyle w:val="Textonotapie"/>
        <w:jc w:val="both"/>
      </w:pPr>
      <w:r>
        <w:t xml:space="preserve"> (…)</w:t>
      </w:r>
    </w:p>
    <w:p w14:paraId="7A7D5E43" w14:textId="77777777" w:rsidR="00A0724E" w:rsidRDefault="00A0724E" w:rsidP="002E37CF">
      <w:pPr>
        <w:pStyle w:val="Textonotapie"/>
        <w:jc w:val="both"/>
      </w:pPr>
      <w:r>
        <w:t>IX. Datos personales: La información concerniente a una persona, identificada o identificable según lo dispuesto por la Ley de Protección de Datos Personales del Estado de México;</w:t>
      </w:r>
    </w:p>
  </w:footnote>
  <w:footnote w:id="5">
    <w:p w14:paraId="369637A9" w14:textId="77777777" w:rsidR="00A0724E" w:rsidRDefault="00A0724E" w:rsidP="002E37CF">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3BE22A08" w14:textId="77777777" w:rsidR="00A0724E" w:rsidRDefault="00A0724E" w:rsidP="002E37CF">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6E73545D" w14:textId="77777777" w:rsidR="00A0724E" w:rsidRDefault="00A0724E" w:rsidP="002E37CF">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9785D5C" w14:textId="77777777" w:rsidR="00A0724E" w:rsidRDefault="00A0724E" w:rsidP="002E37CF">
      <w:pPr>
        <w:autoSpaceDE w:val="0"/>
        <w:autoSpaceDN w:val="0"/>
        <w:adjustRightInd w:val="0"/>
        <w:jc w:val="both"/>
      </w:pPr>
    </w:p>
  </w:footnote>
  <w:footnote w:id="6">
    <w:p w14:paraId="79A269B6" w14:textId="77777777" w:rsidR="00A0724E" w:rsidRDefault="00A0724E" w:rsidP="002E37CF">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A0724E" w:rsidRDefault="00A0724E">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0724E" w:rsidRPr="00E84957" w14:paraId="07F2896E" w14:textId="77777777" w:rsidTr="003116A6">
      <w:trPr>
        <w:trHeight w:val="138"/>
        <w:jc w:val="right"/>
      </w:trPr>
      <w:tc>
        <w:tcPr>
          <w:tcW w:w="2552" w:type="dxa"/>
          <w:vAlign w:val="center"/>
        </w:tcPr>
        <w:p w14:paraId="4A5B1974" w14:textId="77777777" w:rsidR="00A0724E" w:rsidRPr="00E84957" w:rsidRDefault="00A0724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B0DFBCC" w:rsidR="00A0724E" w:rsidRPr="00C420AF" w:rsidRDefault="00A0724E" w:rsidP="00C263D3">
          <w:pPr>
            <w:pStyle w:val="Encabezado"/>
            <w:jc w:val="right"/>
            <w:rPr>
              <w:rFonts w:ascii="Palatino Linotype" w:hAnsi="Palatino Linotype"/>
              <w:b/>
              <w:color w:val="FF0000"/>
              <w:sz w:val="20"/>
              <w:szCs w:val="20"/>
            </w:rPr>
          </w:pPr>
          <w:r w:rsidRPr="00C263D3">
            <w:rPr>
              <w:rFonts w:ascii="Palatino Linotype" w:hAnsi="Palatino Linotype"/>
              <w:b/>
              <w:color w:val="000000" w:themeColor="text1"/>
              <w:sz w:val="20"/>
              <w:szCs w:val="20"/>
            </w:rPr>
            <w:t>02448/INFOEM/IP/RR/2019</w:t>
          </w:r>
          <w:r w:rsidRPr="00C263D3">
            <w:rPr>
              <w:rFonts w:ascii="Verdana" w:hAnsi="Verdana"/>
              <w:b/>
              <w:bCs/>
              <w:color w:val="000000" w:themeColor="text1"/>
            </w:rPr>
            <w:t xml:space="preserve"> </w:t>
          </w:r>
        </w:p>
      </w:tc>
    </w:tr>
    <w:tr w:rsidR="00A0724E" w:rsidRPr="00E84957" w14:paraId="095EB01B" w14:textId="77777777" w:rsidTr="003116A6">
      <w:trPr>
        <w:trHeight w:val="321"/>
        <w:jc w:val="right"/>
      </w:trPr>
      <w:tc>
        <w:tcPr>
          <w:tcW w:w="2552" w:type="dxa"/>
          <w:vAlign w:val="center"/>
        </w:tcPr>
        <w:p w14:paraId="6E000A51" w14:textId="4DA3E277" w:rsidR="00A0724E" w:rsidRPr="00E84957" w:rsidRDefault="00A0724E"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40F07AF" w:rsidR="00A0724E" w:rsidRPr="009B03E9" w:rsidRDefault="00A0724E" w:rsidP="00365B5B">
          <w:pPr>
            <w:pStyle w:val="Encabezado"/>
            <w:jc w:val="right"/>
            <w:rPr>
              <w:rFonts w:ascii="Palatino Linotype" w:hAnsi="Palatino Linotype"/>
              <w:b/>
              <w:sz w:val="20"/>
              <w:szCs w:val="20"/>
            </w:rPr>
          </w:pPr>
          <w:r w:rsidRPr="00C263D3">
            <w:rPr>
              <w:rFonts w:ascii="Palatino Linotype" w:hAnsi="Palatino Linotype"/>
              <w:b/>
              <w:color w:val="000000" w:themeColor="text1"/>
              <w:sz w:val="20"/>
              <w:szCs w:val="20"/>
            </w:rPr>
            <w:t>Organismo Descentralizado de Agua Potable Alcantarillado y Saneamiento de Valle de Chalco Solidaridad</w:t>
          </w:r>
        </w:p>
      </w:tc>
    </w:tr>
    <w:tr w:rsidR="00A0724E" w:rsidRPr="00E84957" w14:paraId="14F3CE0D" w14:textId="77777777" w:rsidTr="003116A6">
      <w:trPr>
        <w:trHeight w:val="321"/>
        <w:jc w:val="right"/>
      </w:trPr>
      <w:tc>
        <w:tcPr>
          <w:tcW w:w="2552" w:type="dxa"/>
          <w:vAlign w:val="center"/>
        </w:tcPr>
        <w:p w14:paraId="12248485" w14:textId="081B3348" w:rsidR="00A0724E" w:rsidRPr="00E84957" w:rsidRDefault="00A0724E"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A0724E" w:rsidRPr="002D0ECC" w:rsidRDefault="00A0724E"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A0724E" w:rsidRDefault="00A0724E" w:rsidP="00587366">
    <w:pPr>
      <w:pStyle w:val="Encabezado"/>
    </w:pPr>
  </w:p>
  <w:p w14:paraId="01FCACBC" w14:textId="77777777" w:rsidR="00A0724E" w:rsidRDefault="00A072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730C9D41" w:rsidR="00A0724E" w:rsidRDefault="00A0724E" w:rsidP="000B5D79">
    <w:pPr>
      <w:pStyle w:val="Encabezado"/>
      <w:tabs>
        <w:tab w:val="clear" w:pos="4252"/>
        <w:tab w:val="clear" w:pos="8504"/>
        <w:tab w:val="left" w:pos="3103"/>
      </w:tabs>
    </w:pPr>
  </w:p>
  <w:tbl>
    <w:tblPr>
      <w:tblStyle w:val="Tablaconcuadrcula"/>
      <w:tblW w:w="6029" w:type="dxa"/>
      <w:tblInd w:w="2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236"/>
      <w:gridCol w:w="3261"/>
    </w:tblGrid>
    <w:tr w:rsidR="00A0724E" w:rsidRPr="00182113" w14:paraId="665387B4" w14:textId="77777777" w:rsidTr="000275D5">
      <w:trPr>
        <w:trHeight w:val="138"/>
      </w:trPr>
      <w:tc>
        <w:tcPr>
          <w:tcW w:w="2532" w:type="dxa"/>
          <w:vAlign w:val="center"/>
        </w:tcPr>
        <w:p w14:paraId="01509DD6" w14:textId="77777777" w:rsidR="00A0724E" w:rsidRPr="00182113" w:rsidRDefault="00A0724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A0724E" w:rsidRPr="00182113" w:rsidRDefault="00A0724E" w:rsidP="000B5D79">
          <w:pPr>
            <w:pStyle w:val="Encabezado"/>
            <w:jc w:val="center"/>
            <w:rPr>
              <w:rFonts w:ascii="Palatino Linotype" w:hAnsi="Palatino Linotype"/>
              <w:b/>
              <w:sz w:val="22"/>
              <w:szCs w:val="22"/>
            </w:rPr>
          </w:pPr>
        </w:p>
      </w:tc>
      <w:tc>
        <w:tcPr>
          <w:tcW w:w="3261" w:type="dxa"/>
          <w:vAlign w:val="center"/>
        </w:tcPr>
        <w:p w14:paraId="4FAE21CD" w14:textId="1E3339F1" w:rsidR="00A0724E" w:rsidRPr="00C263D3" w:rsidRDefault="00A0724E" w:rsidP="00907728">
          <w:pPr>
            <w:pStyle w:val="Encabezado"/>
            <w:rPr>
              <w:rFonts w:ascii="Palatino Linotype" w:hAnsi="Palatino Linotype"/>
              <w:b/>
              <w:color w:val="000000" w:themeColor="text1"/>
              <w:sz w:val="20"/>
              <w:szCs w:val="20"/>
            </w:rPr>
          </w:pPr>
          <w:r w:rsidRPr="00C263D3">
            <w:rPr>
              <w:rFonts w:ascii="Palatino Linotype" w:hAnsi="Palatino Linotype"/>
              <w:b/>
              <w:color w:val="000000" w:themeColor="text1"/>
              <w:sz w:val="20"/>
              <w:szCs w:val="20"/>
            </w:rPr>
            <w:t>02448/INFOEM/IP/RR/2019</w:t>
          </w:r>
        </w:p>
      </w:tc>
    </w:tr>
    <w:tr w:rsidR="00A0724E" w:rsidRPr="00182113" w14:paraId="78C9F2F4" w14:textId="77777777" w:rsidTr="000275D5">
      <w:trPr>
        <w:trHeight w:val="227"/>
      </w:trPr>
      <w:tc>
        <w:tcPr>
          <w:tcW w:w="2532" w:type="dxa"/>
          <w:vAlign w:val="center"/>
        </w:tcPr>
        <w:p w14:paraId="2D89FED3" w14:textId="45CA0AC9" w:rsidR="00A0724E" w:rsidRPr="00182113" w:rsidRDefault="00A0724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A0724E" w:rsidRPr="00182113" w:rsidRDefault="00A0724E" w:rsidP="000B5D79">
          <w:pPr>
            <w:pStyle w:val="Encabezado"/>
            <w:jc w:val="center"/>
            <w:rPr>
              <w:rFonts w:ascii="Palatino Linotype" w:hAnsi="Palatino Linotype"/>
              <w:b/>
              <w:sz w:val="22"/>
              <w:szCs w:val="22"/>
            </w:rPr>
          </w:pPr>
        </w:p>
      </w:tc>
      <w:tc>
        <w:tcPr>
          <w:tcW w:w="3261" w:type="dxa"/>
          <w:vAlign w:val="center"/>
        </w:tcPr>
        <w:p w14:paraId="36D086A3" w14:textId="3F023E51" w:rsidR="00A0724E" w:rsidRPr="00C263D3" w:rsidRDefault="00BD1934" w:rsidP="004C523B">
          <w:pPr>
            <w:pStyle w:val="Encabezado"/>
            <w:rPr>
              <w:rFonts w:ascii="Palatino Linotype" w:hAnsi="Palatino Linotype"/>
              <w:b/>
              <w:color w:val="000000" w:themeColor="text1"/>
              <w:sz w:val="20"/>
              <w:szCs w:val="20"/>
            </w:rPr>
          </w:pPr>
          <w:r w:rsidRPr="00BD1934">
            <w:rPr>
              <w:rFonts w:ascii="Palatino Linotype" w:hAnsi="Palatino Linotype"/>
              <w:b/>
              <w:color w:val="000000" w:themeColor="text1"/>
              <w:sz w:val="20"/>
              <w:szCs w:val="20"/>
              <w:highlight w:val="black"/>
            </w:rPr>
            <w:t>--------------------------------------</w:t>
          </w:r>
        </w:p>
      </w:tc>
    </w:tr>
    <w:tr w:rsidR="00A0724E" w:rsidRPr="00182113" w14:paraId="1A862673" w14:textId="77777777" w:rsidTr="000275D5">
      <w:trPr>
        <w:trHeight w:val="232"/>
      </w:trPr>
      <w:tc>
        <w:tcPr>
          <w:tcW w:w="2532" w:type="dxa"/>
          <w:vAlign w:val="center"/>
        </w:tcPr>
        <w:p w14:paraId="767A6F60" w14:textId="77777777" w:rsidR="00A0724E" w:rsidRPr="00182113" w:rsidRDefault="00A0724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A0724E" w:rsidRPr="00182113" w:rsidRDefault="00A0724E" w:rsidP="000B5D79">
          <w:pPr>
            <w:pStyle w:val="Encabezado"/>
            <w:jc w:val="center"/>
            <w:rPr>
              <w:rFonts w:ascii="Palatino Linotype" w:hAnsi="Palatino Linotype"/>
              <w:b/>
              <w:sz w:val="22"/>
              <w:szCs w:val="22"/>
            </w:rPr>
          </w:pPr>
        </w:p>
      </w:tc>
      <w:tc>
        <w:tcPr>
          <w:tcW w:w="3261" w:type="dxa"/>
          <w:vAlign w:val="center"/>
        </w:tcPr>
        <w:p w14:paraId="3FC8EF03" w14:textId="765E61AD" w:rsidR="00A0724E" w:rsidRPr="00C263D3" w:rsidRDefault="00A0724E" w:rsidP="009C6982">
          <w:pPr>
            <w:pStyle w:val="Encabezado"/>
            <w:rPr>
              <w:rFonts w:ascii="Palatino Linotype" w:hAnsi="Palatino Linotype"/>
              <w:b/>
              <w:color w:val="000000" w:themeColor="text1"/>
              <w:sz w:val="20"/>
              <w:szCs w:val="20"/>
            </w:rPr>
          </w:pPr>
          <w:r w:rsidRPr="00C263D3">
            <w:rPr>
              <w:rFonts w:ascii="Palatino Linotype" w:hAnsi="Palatino Linotype"/>
              <w:b/>
              <w:color w:val="000000" w:themeColor="text1"/>
              <w:sz w:val="20"/>
              <w:szCs w:val="20"/>
            </w:rPr>
            <w:t>Organismo Descentralizado de Agua Potable Alcantarillado y Saneamiento de Valle de Chalco Solidaridad</w:t>
          </w:r>
        </w:p>
      </w:tc>
    </w:tr>
    <w:tr w:rsidR="00A0724E" w:rsidRPr="00182113" w14:paraId="4416531B" w14:textId="77777777" w:rsidTr="000275D5">
      <w:trPr>
        <w:trHeight w:val="320"/>
      </w:trPr>
      <w:tc>
        <w:tcPr>
          <w:tcW w:w="2532" w:type="dxa"/>
          <w:vAlign w:val="center"/>
        </w:tcPr>
        <w:p w14:paraId="277DD3E2" w14:textId="7989BCC5" w:rsidR="00A0724E" w:rsidRPr="00182113" w:rsidRDefault="00A0724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A0724E" w:rsidRPr="00182113" w:rsidRDefault="00A0724E" w:rsidP="000B5D79">
          <w:pPr>
            <w:pStyle w:val="Encabezado"/>
            <w:jc w:val="center"/>
            <w:rPr>
              <w:rFonts w:ascii="Palatino Linotype" w:hAnsi="Palatino Linotype"/>
              <w:b/>
              <w:sz w:val="22"/>
              <w:szCs w:val="22"/>
            </w:rPr>
          </w:pPr>
        </w:p>
      </w:tc>
      <w:tc>
        <w:tcPr>
          <w:tcW w:w="3261" w:type="dxa"/>
          <w:vAlign w:val="center"/>
        </w:tcPr>
        <w:p w14:paraId="3BD70CE4" w14:textId="61A13249" w:rsidR="00A0724E" w:rsidRPr="00C263D3" w:rsidRDefault="00A0724E" w:rsidP="000B5D79">
          <w:pPr>
            <w:pStyle w:val="Encabezado"/>
            <w:rPr>
              <w:rFonts w:ascii="Palatino Linotype" w:hAnsi="Palatino Linotype"/>
              <w:b/>
              <w:sz w:val="20"/>
              <w:szCs w:val="20"/>
            </w:rPr>
          </w:pPr>
          <w:r w:rsidRPr="00C263D3">
            <w:rPr>
              <w:rFonts w:ascii="Palatino Linotype" w:hAnsi="Palatino Linotype"/>
              <w:b/>
              <w:sz w:val="20"/>
              <w:szCs w:val="20"/>
            </w:rPr>
            <w:t>José Guadalupe Luna Hernández</w:t>
          </w:r>
        </w:p>
      </w:tc>
    </w:tr>
  </w:tbl>
  <w:p w14:paraId="156B5574" w14:textId="35A2B07E" w:rsidR="00A0724E" w:rsidRDefault="00A0724E">
    <w:pPr>
      <w:pStyle w:val="Encabezado"/>
    </w:pPr>
  </w:p>
  <w:p w14:paraId="2C496126" w14:textId="77777777" w:rsidR="00A0724E" w:rsidRDefault="00A072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70136A0"/>
    <w:multiLevelType w:val="hybridMultilevel"/>
    <w:tmpl w:val="B88A2A24"/>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6E6"/>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275D5"/>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1B54"/>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61"/>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3AE"/>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64F6"/>
    <w:rsid w:val="001E0EE9"/>
    <w:rsid w:val="001E18B8"/>
    <w:rsid w:val="001E281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0AB4"/>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6B9D"/>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5CD6"/>
    <w:rsid w:val="002466A2"/>
    <w:rsid w:val="0024739F"/>
    <w:rsid w:val="002479E3"/>
    <w:rsid w:val="002506A0"/>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3F7"/>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E98"/>
    <w:rsid w:val="002E37CF"/>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5604"/>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6B4A"/>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1C6"/>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33F8"/>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523B"/>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07DE"/>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2555"/>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5153"/>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220"/>
    <w:rsid w:val="006657E8"/>
    <w:rsid w:val="00667011"/>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5D9"/>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1056"/>
    <w:rsid w:val="006E21D4"/>
    <w:rsid w:val="006E27CA"/>
    <w:rsid w:val="006E3A37"/>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45C"/>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798"/>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C2B3C"/>
    <w:rsid w:val="008C3000"/>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07728"/>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24E"/>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934"/>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6D83"/>
    <w:rsid w:val="00BF75A1"/>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3D3"/>
    <w:rsid w:val="00C26954"/>
    <w:rsid w:val="00C271AA"/>
    <w:rsid w:val="00C279AD"/>
    <w:rsid w:val="00C27CBC"/>
    <w:rsid w:val="00C3089B"/>
    <w:rsid w:val="00C30F98"/>
    <w:rsid w:val="00C3112A"/>
    <w:rsid w:val="00C318B7"/>
    <w:rsid w:val="00C31C9D"/>
    <w:rsid w:val="00C31CF1"/>
    <w:rsid w:val="00C34285"/>
    <w:rsid w:val="00C35103"/>
    <w:rsid w:val="00C353D4"/>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4CAA"/>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6B57"/>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D7287"/>
    <w:rsid w:val="00DE00D7"/>
    <w:rsid w:val="00DE015A"/>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02D"/>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50A"/>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621"/>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27A"/>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6788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668215.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8B18B-339A-4CCF-B4C7-46EA9DF6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51</Pages>
  <Words>9486</Words>
  <Characters>52179</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2019-06-17T17:19:00Z</cp:lastPrinted>
  <dcterms:created xsi:type="dcterms:W3CDTF">2019-06-14T19:44:00Z</dcterms:created>
  <dcterms:modified xsi:type="dcterms:W3CDTF">2019-09-12T22:29:00Z</dcterms:modified>
</cp:coreProperties>
</file>