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8B4E1A" w:rsidRDefault="009E5696"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Resolución </w:t>
      </w:r>
      <w:r w:rsidR="00555CF7" w:rsidRPr="008B4E1A">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a </w:t>
      </w:r>
      <w:r w:rsidR="008B4E1A" w:rsidRPr="008B4E1A">
        <w:rPr>
          <w:rFonts w:ascii="Palatino Linotype" w:eastAsia="Times New Roman" w:hAnsi="Palatino Linotype" w:cs="Arial"/>
          <w:color w:val="000000"/>
          <w:sz w:val="24"/>
          <w:szCs w:val="24"/>
          <w:lang w:eastAsia="es-MX"/>
        </w:rPr>
        <w:t>diecinueve de septiembre</w:t>
      </w:r>
      <w:r w:rsidR="00555CF7" w:rsidRPr="008B4E1A">
        <w:rPr>
          <w:rFonts w:ascii="Palatino Linotype" w:eastAsia="Times New Roman" w:hAnsi="Palatino Linotype" w:cs="Arial"/>
          <w:color w:val="000000"/>
          <w:sz w:val="24"/>
          <w:szCs w:val="24"/>
          <w:lang w:eastAsia="es-MX"/>
        </w:rPr>
        <w:t xml:space="preserve"> de dos mil diecinueve.</w:t>
      </w:r>
    </w:p>
    <w:p w:rsidR="00555CF7" w:rsidRPr="008B4E1A"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8B4E1A" w:rsidRDefault="00555CF7" w:rsidP="00746E80">
      <w:pPr>
        <w:tabs>
          <w:tab w:val="left" w:pos="1701"/>
        </w:tabs>
        <w:spacing w:after="0" w:line="360" w:lineRule="auto"/>
        <w:jc w:val="both"/>
        <w:rPr>
          <w:rFonts w:ascii="Palatino Linotype" w:hAnsi="Palatino Linotype" w:cs="Arial"/>
          <w:sz w:val="24"/>
          <w:szCs w:val="24"/>
        </w:rPr>
      </w:pPr>
      <w:r w:rsidRPr="008B4E1A">
        <w:rPr>
          <w:rFonts w:ascii="Palatino Linotype" w:hAnsi="Palatino Linotype" w:cs="Arial"/>
          <w:b/>
          <w:sz w:val="24"/>
          <w:szCs w:val="24"/>
        </w:rPr>
        <w:t>VISTO</w:t>
      </w:r>
      <w:r w:rsidRPr="008B4E1A">
        <w:rPr>
          <w:rFonts w:ascii="Palatino Linotype" w:hAnsi="Palatino Linotype" w:cs="Arial"/>
          <w:sz w:val="24"/>
          <w:szCs w:val="24"/>
        </w:rPr>
        <w:t xml:space="preserve"> el expediente electrónico formado con motivo del recurso de revisión número </w:t>
      </w:r>
      <w:r w:rsidRPr="008B4E1A">
        <w:rPr>
          <w:rFonts w:ascii="Palatino Linotype" w:hAnsi="Palatino Linotype" w:cs="Arial"/>
          <w:b/>
          <w:bCs/>
          <w:sz w:val="24"/>
          <w:szCs w:val="24"/>
          <w:lang w:eastAsia="es-MX"/>
        </w:rPr>
        <w:t>0</w:t>
      </w:r>
      <w:r w:rsidR="00EF70D8" w:rsidRPr="008B4E1A">
        <w:rPr>
          <w:rFonts w:ascii="Palatino Linotype" w:hAnsi="Palatino Linotype" w:cs="Arial"/>
          <w:b/>
          <w:bCs/>
          <w:sz w:val="24"/>
          <w:szCs w:val="24"/>
          <w:lang w:eastAsia="es-MX"/>
        </w:rPr>
        <w:t>5</w:t>
      </w:r>
      <w:r w:rsidR="002C1035" w:rsidRPr="008B4E1A">
        <w:rPr>
          <w:rFonts w:ascii="Palatino Linotype" w:hAnsi="Palatino Linotype" w:cs="Arial"/>
          <w:b/>
          <w:bCs/>
          <w:sz w:val="24"/>
          <w:szCs w:val="24"/>
          <w:lang w:eastAsia="es-MX"/>
        </w:rPr>
        <w:t>68</w:t>
      </w:r>
      <w:r w:rsidR="00E60668" w:rsidRPr="008B4E1A">
        <w:rPr>
          <w:rFonts w:ascii="Palatino Linotype" w:hAnsi="Palatino Linotype" w:cs="Arial"/>
          <w:b/>
          <w:bCs/>
          <w:sz w:val="24"/>
          <w:szCs w:val="24"/>
          <w:lang w:eastAsia="es-MX"/>
        </w:rPr>
        <w:t>0</w:t>
      </w:r>
      <w:r w:rsidRPr="008B4E1A">
        <w:rPr>
          <w:rFonts w:ascii="Palatino Linotype" w:hAnsi="Palatino Linotype" w:cs="Arial"/>
          <w:b/>
          <w:bCs/>
          <w:sz w:val="24"/>
          <w:szCs w:val="24"/>
          <w:lang w:eastAsia="es-MX"/>
        </w:rPr>
        <w:t>/INFOEM/IP/RR/2019</w:t>
      </w:r>
      <w:r w:rsidRPr="008B4E1A">
        <w:rPr>
          <w:rFonts w:ascii="Palatino Linotype" w:hAnsi="Palatino Linotype" w:cs="Arial"/>
          <w:sz w:val="24"/>
          <w:szCs w:val="24"/>
        </w:rPr>
        <w:t>, interpuesto por</w:t>
      </w:r>
      <w:r w:rsidR="002C1035" w:rsidRPr="008B4E1A">
        <w:rPr>
          <w:rFonts w:ascii="Palatino Linotype" w:hAnsi="Palatino Linotype" w:cs="Arial"/>
          <w:sz w:val="24"/>
          <w:szCs w:val="24"/>
        </w:rPr>
        <w:t xml:space="preserve"> </w:t>
      </w:r>
      <w:r w:rsidR="00544FF5" w:rsidRPr="008B4E1A">
        <w:rPr>
          <w:rFonts w:ascii="Palatino Linotype" w:hAnsi="Palatino Linotype" w:cs="Arial"/>
          <w:sz w:val="24"/>
          <w:szCs w:val="24"/>
        </w:rPr>
        <w:t>l</w:t>
      </w:r>
      <w:r w:rsidR="002C1035" w:rsidRPr="008B4E1A">
        <w:rPr>
          <w:rFonts w:ascii="Palatino Linotype" w:hAnsi="Palatino Linotype" w:cs="Arial"/>
          <w:sz w:val="24"/>
          <w:szCs w:val="24"/>
        </w:rPr>
        <w:t>a</w:t>
      </w:r>
      <w:r w:rsidR="00544FF5" w:rsidRPr="008B4E1A">
        <w:rPr>
          <w:rFonts w:ascii="Palatino Linotype" w:hAnsi="Palatino Linotype" w:cs="Arial"/>
          <w:sz w:val="24"/>
          <w:szCs w:val="24"/>
        </w:rPr>
        <w:t xml:space="preserve"> C. </w:t>
      </w:r>
      <w:proofErr w:type="spellStart"/>
      <w:r w:rsidR="009252C4">
        <w:rPr>
          <w:rFonts w:ascii="Palatino Linotype" w:hAnsi="Palatino Linotype" w:cs="Arial"/>
          <w:b/>
          <w:sz w:val="24"/>
          <w:szCs w:val="24"/>
        </w:rPr>
        <w:t>xxxxxxxxxxxxxxxxxxxxxxxxxxxx</w:t>
      </w:r>
      <w:proofErr w:type="spellEnd"/>
      <w:r w:rsidR="004B4EA9" w:rsidRPr="008B4E1A">
        <w:rPr>
          <w:rFonts w:ascii="Palatino Linotype" w:hAnsi="Palatino Linotype" w:cs="Arial"/>
          <w:b/>
          <w:sz w:val="24"/>
          <w:szCs w:val="24"/>
        </w:rPr>
        <w:t>,</w:t>
      </w:r>
      <w:r w:rsidR="00EF70D8" w:rsidRPr="008B4E1A">
        <w:rPr>
          <w:rFonts w:ascii="Palatino Linotype" w:hAnsi="Palatino Linotype" w:cs="Arial"/>
          <w:sz w:val="24"/>
          <w:szCs w:val="24"/>
        </w:rPr>
        <w:t xml:space="preserve"> </w:t>
      </w:r>
      <w:r w:rsidRPr="008B4E1A">
        <w:rPr>
          <w:rFonts w:ascii="Palatino Linotype" w:hAnsi="Palatino Linotype" w:cs="Arial"/>
          <w:sz w:val="24"/>
          <w:szCs w:val="24"/>
        </w:rPr>
        <w:t xml:space="preserve">en lo sucesivo </w:t>
      </w:r>
      <w:r w:rsidRPr="008B4E1A">
        <w:rPr>
          <w:rFonts w:ascii="Palatino Linotype" w:hAnsi="Palatino Linotype" w:cs="Arial"/>
          <w:b/>
          <w:sz w:val="24"/>
          <w:szCs w:val="24"/>
        </w:rPr>
        <w:t xml:space="preserve">el </w:t>
      </w:r>
      <w:r w:rsidR="00544FF5" w:rsidRPr="008B4E1A">
        <w:rPr>
          <w:rFonts w:ascii="Palatino Linotype" w:hAnsi="Palatino Linotype" w:cs="Arial"/>
          <w:b/>
          <w:sz w:val="24"/>
          <w:szCs w:val="24"/>
        </w:rPr>
        <w:t>Recurrente</w:t>
      </w:r>
      <w:r w:rsidRPr="008B4E1A">
        <w:rPr>
          <w:rFonts w:ascii="Palatino Linotype" w:hAnsi="Palatino Linotype" w:cs="Arial"/>
          <w:sz w:val="24"/>
          <w:szCs w:val="24"/>
        </w:rPr>
        <w:t xml:space="preserve">, en contra de la respuesta del </w:t>
      </w:r>
      <w:r w:rsidRPr="008B4E1A">
        <w:rPr>
          <w:rFonts w:ascii="Palatino Linotype" w:hAnsi="Palatino Linotype" w:cs="Arial"/>
          <w:b/>
          <w:sz w:val="24"/>
          <w:szCs w:val="24"/>
        </w:rPr>
        <w:t xml:space="preserve">Ayuntamiento de </w:t>
      </w:r>
      <w:r w:rsidR="002C1035" w:rsidRPr="008B4E1A">
        <w:rPr>
          <w:rFonts w:ascii="Palatino Linotype" w:hAnsi="Palatino Linotype" w:cs="Arial"/>
          <w:b/>
          <w:sz w:val="24"/>
          <w:szCs w:val="24"/>
        </w:rPr>
        <w:t>Ocoyoacac</w:t>
      </w:r>
      <w:r w:rsidR="004B4EA9" w:rsidRPr="008B4E1A">
        <w:rPr>
          <w:rFonts w:ascii="Palatino Linotype" w:hAnsi="Palatino Linotype" w:cs="Arial"/>
          <w:sz w:val="24"/>
          <w:szCs w:val="24"/>
        </w:rPr>
        <w:t>,</w:t>
      </w:r>
      <w:r w:rsidR="004B4EA9" w:rsidRPr="008B4E1A">
        <w:rPr>
          <w:rFonts w:ascii="Palatino Linotype" w:hAnsi="Palatino Linotype" w:cs="Arial"/>
          <w:b/>
          <w:sz w:val="24"/>
          <w:szCs w:val="24"/>
        </w:rPr>
        <w:t xml:space="preserve"> </w:t>
      </w:r>
      <w:r w:rsidRPr="008B4E1A">
        <w:rPr>
          <w:rFonts w:ascii="Palatino Linotype" w:hAnsi="Palatino Linotype" w:cs="Arial"/>
          <w:sz w:val="24"/>
          <w:szCs w:val="24"/>
        </w:rPr>
        <w:t>en lo subsecuente</w:t>
      </w:r>
      <w:r w:rsidRPr="008B4E1A">
        <w:rPr>
          <w:rFonts w:ascii="Palatino Linotype" w:hAnsi="Palatino Linotype" w:cs="Arial"/>
          <w:b/>
          <w:sz w:val="24"/>
          <w:szCs w:val="24"/>
        </w:rPr>
        <w:t xml:space="preserve"> el </w:t>
      </w:r>
      <w:r w:rsidR="00544FF5" w:rsidRPr="008B4E1A">
        <w:rPr>
          <w:rFonts w:ascii="Palatino Linotype" w:hAnsi="Palatino Linotype" w:cs="Arial"/>
          <w:b/>
          <w:sz w:val="24"/>
          <w:szCs w:val="24"/>
        </w:rPr>
        <w:t>Sujeto Obligado</w:t>
      </w:r>
      <w:r w:rsidRPr="008B4E1A">
        <w:rPr>
          <w:rFonts w:ascii="Palatino Linotype" w:hAnsi="Palatino Linotype" w:cs="Arial"/>
          <w:b/>
          <w:sz w:val="24"/>
          <w:szCs w:val="24"/>
        </w:rPr>
        <w:t xml:space="preserve">, </w:t>
      </w:r>
      <w:r w:rsidRPr="008B4E1A">
        <w:rPr>
          <w:rFonts w:ascii="Palatino Linotype" w:hAnsi="Palatino Linotype" w:cs="Arial"/>
          <w:sz w:val="24"/>
          <w:szCs w:val="24"/>
        </w:rPr>
        <w:t>se procede a dictar la presente resolución.</w:t>
      </w:r>
    </w:p>
    <w:p w:rsidR="00555CF7" w:rsidRPr="008B4E1A" w:rsidRDefault="00555CF7" w:rsidP="00746E80">
      <w:pPr>
        <w:tabs>
          <w:tab w:val="left" w:pos="6960"/>
        </w:tabs>
        <w:spacing w:after="0" w:line="360" w:lineRule="auto"/>
        <w:jc w:val="both"/>
        <w:rPr>
          <w:rFonts w:ascii="Palatino Linotype" w:hAnsi="Palatino Linotype" w:cs="Arial"/>
          <w:sz w:val="24"/>
          <w:szCs w:val="24"/>
        </w:rPr>
      </w:pPr>
    </w:p>
    <w:p w:rsidR="00555CF7" w:rsidRPr="008B4E1A" w:rsidRDefault="00555CF7" w:rsidP="00746E80">
      <w:pPr>
        <w:spacing w:after="0" w:line="360" w:lineRule="auto"/>
        <w:jc w:val="center"/>
        <w:rPr>
          <w:rFonts w:ascii="Palatino Linotype" w:hAnsi="Palatino Linotype" w:cs="Arial"/>
          <w:b/>
          <w:sz w:val="28"/>
          <w:szCs w:val="24"/>
        </w:rPr>
      </w:pPr>
      <w:r w:rsidRPr="008B4E1A">
        <w:rPr>
          <w:rFonts w:ascii="Palatino Linotype" w:hAnsi="Palatino Linotype" w:cs="Arial"/>
          <w:b/>
          <w:sz w:val="28"/>
          <w:szCs w:val="24"/>
        </w:rPr>
        <w:t>A N T E C E D E N T E S</w:t>
      </w:r>
    </w:p>
    <w:p w:rsidR="00555CF7" w:rsidRPr="008B4E1A" w:rsidRDefault="00555CF7" w:rsidP="00746E80">
      <w:pPr>
        <w:spacing w:after="0" w:line="360" w:lineRule="auto"/>
        <w:rPr>
          <w:rFonts w:ascii="Palatino Linotype" w:hAnsi="Palatino Linotype" w:cs="Arial"/>
          <w:b/>
          <w:sz w:val="24"/>
          <w:szCs w:val="24"/>
        </w:rPr>
      </w:pPr>
    </w:p>
    <w:p w:rsidR="00555CF7" w:rsidRPr="008B4E1A" w:rsidRDefault="00555CF7" w:rsidP="00746E80">
      <w:pPr>
        <w:spacing w:after="0" w:line="360" w:lineRule="auto"/>
        <w:jc w:val="both"/>
        <w:rPr>
          <w:rFonts w:ascii="Palatino Linotype" w:hAnsi="Palatino Linotype" w:cs="Arial"/>
          <w:b/>
          <w:sz w:val="28"/>
          <w:szCs w:val="24"/>
        </w:rPr>
      </w:pPr>
      <w:r w:rsidRPr="008B4E1A">
        <w:rPr>
          <w:rFonts w:ascii="Palatino Linotype" w:hAnsi="Palatino Linotype" w:cs="Arial"/>
          <w:b/>
          <w:sz w:val="28"/>
          <w:szCs w:val="24"/>
        </w:rPr>
        <w:t xml:space="preserve">PRIMERO. </w:t>
      </w:r>
      <w:r w:rsidRPr="008B4E1A">
        <w:rPr>
          <w:rFonts w:ascii="Palatino Linotype" w:hAnsi="Palatino Linotype" w:cs="Arial"/>
          <w:b/>
          <w:sz w:val="24"/>
          <w:szCs w:val="24"/>
        </w:rPr>
        <w:t>De la solicitud de información.</w:t>
      </w:r>
    </w:p>
    <w:p w:rsidR="00555CF7" w:rsidRPr="008B4E1A" w:rsidRDefault="00555CF7" w:rsidP="00746E80">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 xml:space="preserve">Con fecha </w:t>
      </w:r>
      <w:r w:rsidR="002C1035" w:rsidRPr="008B4E1A">
        <w:rPr>
          <w:rFonts w:ascii="Palatino Linotype" w:hAnsi="Palatino Linotype" w:cs="Arial"/>
          <w:sz w:val="24"/>
          <w:szCs w:val="24"/>
        </w:rPr>
        <w:t>veinticuatro</w:t>
      </w:r>
      <w:r w:rsidR="00E60668" w:rsidRPr="008B4E1A">
        <w:rPr>
          <w:rFonts w:ascii="Palatino Linotype" w:hAnsi="Palatino Linotype" w:cs="Arial"/>
          <w:sz w:val="24"/>
          <w:szCs w:val="24"/>
        </w:rPr>
        <w:t xml:space="preserve"> de mayo</w:t>
      </w:r>
      <w:r w:rsidRPr="008B4E1A">
        <w:rPr>
          <w:rFonts w:ascii="Palatino Linotype" w:hAnsi="Palatino Linotype" w:cs="Arial"/>
          <w:sz w:val="24"/>
          <w:szCs w:val="24"/>
        </w:rPr>
        <w:t xml:space="preserve"> de dos mil diecinueve, el </w:t>
      </w:r>
      <w:r w:rsidR="00544FF5" w:rsidRPr="008B4E1A">
        <w:rPr>
          <w:rFonts w:ascii="Palatino Linotype" w:hAnsi="Palatino Linotype" w:cs="Arial"/>
          <w:sz w:val="24"/>
          <w:szCs w:val="24"/>
        </w:rPr>
        <w:t xml:space="preserve">Recurrente </w:t>
      </w:r>
      <w:r w:rsidRPr="008B4E1A">
        <w:rPr>
          <w:rFonts w:ascii="Palatino Linotype" w:hAnsi="Palatino Linotype" w:cs="Arial"/>
          <w:sz w:val="24"/>
          <w:szCs w:val="24"/>
        </w:rPr>
        <w:t>presentó a través del Sistema de Acceso a la Información Mexiquense (</w:t>
      </w:r>
      <w:r w:rsidRPr="008B4E1A">
        <w:rPr>
          <w:rFonts w:ascii="Palatino Linotype" w:hAnsi="Palatino Linotype" w:cs="Arial"/>
          <w:b/>
          <w:sz w:val="24"/>
          <w:szCs w:val="24"/>
        </w:rPr>
        <w:t>SAIMEX)</w:t>
      </w:r>
      <w:r w:rsidRPr="008B4E1A">
        <w:rPr>
          <w:rFonts w:ascii="Palatino Linotype" w:hAnsi="Palatino Linotype" w:cs="Arial"/>
          <w:sz w:val="24"/>
          <w:szCs w:val="24"/>
        </w:rPr>
        <w:t xml:space="preserve"> ante el </w:t>
      </w:r>
      <w:r w:rsidR="00544FF5" w:rsidRPr="008B4E1A">
        <w:rPr>
          <w:rFonts w:ascii="Palatino Linotype" w:hAnsi="Palatino Linotype" w:cs="Arial"/>
          <w:sz w:val="24"/>
          <w:szCs w:val="24"/>
        </w:rPr>
        <w:t>Sujeto Obligado</w:t>
      </w:r>
      <w:r w:rsidRPr="008B4E1A">
        <w:rPr>
          <w:rFonts w:ascii="Palatino Linotype" w:hAnsi="Palatino Linotype" w:cs="Arial"/>
          <w:sz w:val="24"/>
          <w:szCs w:val="24"/>
        </w:rPr>
        <w:t>, la solicitud de acceso a la información pública, registrada bajo el número de expediente</w:t>
      </w:r>
      <w:r w:rsidRPr="008B4E1A">
        <w:rPr>
          <w:rFonts w:ascii="Palatino Linotype" w:hAnsi="Palatino Linotype" w:cs="Arial"/>
          <w:b/>
          <w:sz w:val="24"/>
          <w:szCs w:val="24"/>
        </w:rPr>
        <w:t xml:space="preserve"> </w:t>
      </w:r>
      <w:r w:rsidR="002C1035" w:rsidRPr="008B4E1A">
        <w:rPr>
          <w:rFonts w:ascii="Palatino Linotype" w:hAnsi="Palatino Linotype" w:cs="Arial"/>
          <w:b/>
          <w:sz w:val="24"/>
          <w:szCs w:val="24"/>
        </w:rPr>
        <w:t>00217/OCOYOAC/IP/2019</w:t>
      </w:r>
      <w:r w:rsidRPr="008B4E1A">
        <w:rPr>
          <w:rFonts w:ascii="Palatino Linotype" w:hAnsi="Palatino Linotype" w:cs="Arial"/>
          <w:b/>
          <w:sz w:val="24"/>
          <w:szCs w:val="24"/>
        </w:rPr>
        <w:t>,</w:t>
      </w:r>
      <w:r w:rsidRPr="008B4E1A">
        <w:rPr>
          <w:rFonts w:ascii="Palatino Linotype" w:hAnsi="Palatino Linotype" w:cs="Arial"/>
          <w:b/>
          <w:sz w:val="24"/>
          <w:szCs w:val="24"/>
          <w:lang w:eastAsia="es-MX"/>
        </w:rPr>
        <w:t xml:space="preserve"> </w:t>
      </w:r>
      <w:r w:rsidRPr="008B4E1A">
        <w:rPr>
          <w:rFonts w:ascii="Palatino Linotype" w:hAnsi="Palatino Linotype" w:cs="Arial"/>
          <w:sz w:val="24"/>
          <w:szCs w:val="24"/>
        </w:rPr>
        <w:t>mediante la cual solicitó información en el tenor siguiente:</w:t>
      </w:r>
    </w:p>
    <w:p w:rsidR="00555CF7" w:rsidRPr="008B4E1A" w:rsidRDefault="00555CF7" w:rsidP="00746E80">
      <w:pPr>
        <w:spacing w:after="0" w:line="360" w:lineRule="auto"/>
        <w:ind w:left="851" w:right="850"/>
        <w:jc w:val="both"/>
        <w:rPr>
          <w:rFonts w:ascii="Palatino Linotype" w:hAnsi="Palatino Linotype" w:cs="Arial"/>
          <w:i/>
          <w:sz w:val="20"/>
          <w:szCs w:val="24"/>
        </w:rPr>
      </w:pPr>
    </w:p>
    <w:p w:rsidR="00555CF7" w:rsidRPr="008B4E1A" w:rsidRDefault="00555CF7" w:rsidP="00535AC7">
      <w:pPr>
        <w:ind w:left="851" w:right="850"/>
        <w:jc w:val="both"/>
        <w:rPr>
          <w:rFonts w:ascii="Palatino Linotype" w:eastAsia="Times New Roman" w:hAnsi="Palatino Linotype" w:cs="Times New Roman"/>
          <w:i/>
          <w:lang w:val="es-ES_tradnl" w:eastAsia="es-ES"/>
        </w:rPr>
      </w:pPr>
      <w:r w:rsidRPr="008B4E1A">
        <w:rPr>
          <w:rFonts w:ascii="Palatino Linotype" w:eastAsia="Times New Roman" w:hAnsi="Palatino Linotype" w:cs="Times New Roman"/>
          <w:i/>
          <w:lang w:eastAsia="es-ES"/>
        </w:rPr>
        <w:t>“</w:t>
      </w:r>
      <w:r w:rsidR="002C1035" w:rsidRPr="008B4E1A">
        <w:rPr>
          <w:rFonts w:ascii="Palatino Linotype" w:hAnsi="Palatino Linotype"/>
          <w:i/>
          <w:color w:val="000000"/>
        </w:rPr>
        <w:t>Se solicita la información contenida en el archivo adjunto</w:t>
      </w:r>
      <w:r w:rsidRPr="008B4E1A">
        <w:rPr>
          <w:rFonts w:ascii="Palatino Linotype" w:eastAsia="Times New Roman" w:hAnsi="Palatino Linotype" w:cs="Times New Roman"/>
          <w:i/>
          <w:lang w:eastAsia="es-ES"/>
        </w:rPr>
        <w:t>”</w:t>
      </w:r>
      <w:r w:rsidRPr="008B4E1A">
        <w:rPr>
          <w:rFonts w:ascii="Palatino Linotype" w:eastAsia="Times New Roman" w:hAnsi="Palatino Linotype" w:cs="Times New Roman"/>
          <w:i/>
          <w:lang w:val="es-ES_tradnl" w:eastAsia="es-ES"/>
        </w:rPr>
        <w:t xml:space="preserve"> (sic).</w:t>
      </w:r>
    </w:p>
    <w:p w:rsidR="00555CF7" w:rsidRPr="008B4E1A" w:rsidRDefault="00555CF7" w:rsidP="00746E80">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2C1035" w:rsidRPr="008B4E1A" w:rsidRDefault="002C1035" w:rsidP="006B6EFE">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 xml:space="preserve">Adjuntando el archivo denominado </w:t>
      </w:r>
      <w:r w:rsidRPr="008B4E1A">
        <w:rPr>
          <w:rFonts w:ascii="Palatino Linotype" w:hAnsi="Palatino Linotype" w:cs="Arial"/>
          <w:b/>
          <w:sz w:val="24"/>
          <w:szCs w:val="24"/>
        </w:rPr>
        <w:t xml:space="preserve">Solicitud de Evaluación.docx, </w:t>
      </w:r>
      <w:r w:rsidRPr="008B4E1A">
        <w:rPr>
          <w:rFonts w:ascii="Palatino Linotype" w:hAnsi="Palatino Linotype" w:cs="Arial"/>
          <w:sz w:val="24"/>
          <w:szCs w:val="24"/>
        </w:rPr>
        <w:t>el cual contiene la siguiente información:</w:t>
      </w:r>
    </w:p>
    <w:p w:rsidR="002C1035" w:rsidRPr="008B4E1A" w:rsidRDefault="002C1035" w:rsidP="006B6EFE">
      <w:pPr>
        <w:spacing w:after="0" w:line="360" w:lineRule="auto"/>
        <w:jc w:val="both"/>
        <w:rPr>
          <w:rFonts w:ascii="Palatino Linotype" w:hAnsi="Palatino Linotype" w:cs="Arial"/>
          <w:sz w:val="24"/>
          <w:szCs w:val="24"/>
        </w:rPr>
      </w:pPr>
    </w:p>
    <w:p w:rsidR="00DF7833" w:rsidRPr="008B4E1A" w:rsidRDefault="00DF7833" w:rsidP="00DD5C65">
      <w:pPr>
        <w:jc w:val="center"/>
        <w:rPr>
          <w:b/>
          <w:sz w:val="28"/>
        </w:rPr>
      </w:pPr>
    </w:p>
    <w:p w:rsidR="00DD5C65" w:rsidRPr="008B4E1A" w:rsidRDefault="00DD5C65" w:rsidP="00D15A14">
      <w:pPr>
        <w:spacing w:after="0" w:line="240" w:lineRule="auto"/>
        <w:jc w:val="center"/>
        <w:rPr>
          <w:rFonts w:ascii="Palatino Linotype" w:hAnsi="Palatino Linotype"/>
          <w:b/>
          <w:sz w:val="20"/>
          <w:szCs w:val="20"/>
        </w:rPr>
      </w:pPr>
      <w:r w:rsidRPr="008B4E1A">
        <w:rPr>
          <w:rFonts w:ascii="Palatino Linotype" w:hAnsi="Palatino Linotype"/>
          <w:b/>
          <w:sz w:val="20"/>
          <w:szCs w:val="20"/>
        </w:rPr>
        <w:lastRenderedPageBreak/>
        <w:t>SOLICITUD DE INFORMACIÓN EN MATERIA DE GÉNERO</w:t>
      </w:r>
    </w:p>
    <w:p w:rsidR="00DD5C65" w:rsidRPr="008B4E1A" w:rsidRDefault="00DD5C65" w:rsidP="00D15A14">
      <w:pPr>
        <w:spacing w:after="0" w:line="240" w:lineRule="auto"/>
        <w:rPr>
          <w:rFonts w:ascii="Palatino Linotype" w:hAnsi="Palatino Linotype"/>
          <w:sz w:val="20"/>
          <w:szCs w:val="20"/>
        </w:rPr>
      </w:pPr>
    </w:p>
    <w:p w:rsidR="00DD5C65" w:rsidRPr="008B4E1A" w:rsidRDefault="00DD5C65" w:rsidP="00D15A14">
      <w:pPr>
        <w:spacing w:after="0" w:line="240" w:lineRule="auto"/>
        <w:rPr>
          <w:rFonts w:ascii="Palatino Linotype" w:hAnsi="Palatino Linotype"/>
          <w:sz w:val="20"/>
          <w:szCs w:val="20"/>
        </w:rPr>
      </w:pPr>
      <w:r w:rsidRPr="008B4E1A">
        <w:rPr>
          <w:rFonts w:ascii="Palatino Linotype" w:hAnsi="Palatino Linotype"/>
          <w:sz w:val="20"/>
          <w:szCs w:val="20"/>
        </w:rPr>
        <w:t>Se solicita la información desagregada de la siguiente forma:</w:t>
      </w:r>
    </w:p>
    <w:p w:rsidR="00DD5C65" w:rsidRPr="008B4E1A" w:rsidRDefault="00DD5C65" w:rsidP="00D15A14">
      <w:pPr>
        <w:spacing w:after="0" w:line="240" w:lineRule="auto"/>
        <w:rPr>
          <w:rFonts w:ascii="Palatino Linotype" w:hAnsi="Palatino Linotype"/>
          <w:b/>
          <w:sz w:val="20"/>
          <w:szCs w:val="20"/>
        </w:rPr>
      </w:pPr>
      <w:r w:rsidRPr="008B4E1A">
        <w:rPr>
          <w:rFonts w:ascii="Palatino Linotype" w:hAnsi="Palatino Linotype"/>
          <w:b/>
          <w:sz w:val="20"/>
          <w:szCs w:val="20"/>
        </w:rPr>
        <w:t>Ejercicio Fiscal 2013</w:t>
      </w:r>
    </w:p>
    <w:p w:rsidR="00DD5C65" w:rsidRPr="008B4E1A" w:rsidRDefault="00DD5C65" w:rsidP="00D15A14">
      <w:pPr>
        <w:numPr>
          <w:ilvl w:val="0"/>
          <w:numId w:val="21"/>
        </w:numPr>
        <w:spacing w:after="0" w:line="240" w:lineRule="auto"/>
        <w:contextualSpacing/>
        <w:rPr>
          <w:rFonts w:ascii="Palatino Linotype" w:hAnsi="Palatino Linotype"/>
          <w:sz w:val="20"/>
          <w:szCs w:val="20"/>
        </w:rPr>
      </w:pPr>
      <w:r w:rsidRPr="008B4E1A">
        <w:rPr>
          <w:rFonts w:ascii="Palatino Linotype" w:hAnsi="Palatino Linotype"/>
          <w:sz w:val="20"/>
          <w:szCs w:val="20"/>
        </w:rPr>
        <w:t>Presupuesto asignado en el ejercicio fiscal 2013 a las partidas presupuestales:</w:t>
      </w:r>
    </w:p>
    <w:tbl>
      <w:tblPr>
        <w:tblStyle w:val="Tablaconcuadrcula1"/>
        <w:tblW w:w="5000" w:type="pct"/>
        <w:tblLook w:val="04A0" w:firstRow="1" w:lastRow="0" w:firstColumn="1" w:lastColumn="0" w:noHBand="0" w:noVBand="1"/>
      </w:tblPr>
      <w:tblGrid>
        <w:gridCol w:w="452"/>
        <w:gridCol w:w="452"/>
        <w:gridCol w:w="451"/>
        <w:gridCol w:w="451"/>
        <w:gridCol w:w="451"/>
        <w:gridCol w:w="3558"/>
        <w:gridCol w:w="1745"/>
        <w:gridCol w:w="1502"/>
      </w:tblGrid>
      <w:tr w:rsidR="00DD5C65" w:rsidRPr="008B4E1A" w:rsidTr="00DD5C65">
        <w:tc>
          <w:tcPr>
            <w:tcW w:w="5000" w:type="pct"/>
            <w:gridSpan w:val="8"/>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Ejercicio Presupuestal 2013</w:t>
            </w:r>
          </w:p>
        </w:tc>
      </w:tr>
      <w:tr w:rsidR="00DD5C65" w:rsidRPr="008B4E1A" w:rsidTr="00DD5C65">
        <w:tc>
          <w:tcPr>
            <w:tcW w:w="249" w:type="pct"/>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F</w:t>
            </w:r>
          </w:p>
        </w:tc>
        <w:tc>
          <w:tcPr>
            <w:tcW w:w="249" w:type="pct"/>
            <w:vAlign w:val="center"/>
          </w:tcPr>
          <w:p w:rsidR="00DD5C65" w:rsidRPr="008B4E1A" w:rsidRDefault="00DD5C65" w:rsidP="00D15A14">
            <w:pPr>
              <w:jc w:val="center"/>
              <w:rPr>
                <w:rFonts w:ascii="Palatino Linotype" w:hAnsi="Palatino Linotype"/>
                <w:sz w:val="20"/>
                <w:szCs w:val="20"/>
              </w:rPr>
            </w:pPr>
            <w:proofErr w:type="spellStart"/>
            <w:r w:rsidRPr="008B4E1A">
              <w:rPr>
                <w:rFonts w:ascii="Palatino Linotype" w:hAnsi="Palatino Linotype"/>
                <w:sz w:val="20"/>
                <w:szCs w:val="20"/>
              </w:rPr>
              <w:t>Sf</w:t>
            </w:r>
            <w:proofErr w:type="spellEnd"/>
          </w:p>
        </w:tc>
        <w:tc>
          <w:tcPr>
            <w:tcW w:w="249" w:type="pct"/>
            <w:vAlign w:val="center"/>
          </w:tcPr>
          <w:p w:rsidR="00DD5C65" w:rsidRPr="008B4E1A" w:rsidRDefault="00DD5C65" w:rsidP="00D15A14">
            <w:pPr>
              <w:jc w:val="center"/>
              <w:rPr>
                <w:rFonts w:ascii="Palatino Linotype" w:hAnsi="Palatino Linotype"/>
                <w:sz w:val="20"/>
                <w:szCs w:val="20"/>
              </w:rPr>
            </w:pPr>
            <w:proofErr w:type="spellStart"/>
            <w:r w:rsidRPr="008B4E1A">
              <w:rPr>
                <w:rFonts w:ascii="Palatino Linotype" w:hAnsi="Palatino Linotype"/>
                <w:sz w:val="20"/>
                <w:szCs w:val="20"/>
              </w:rPr>
              <w:t>Pg</w:t>
            </w:r>
            <w:proofErr w:type="spellEnd"/>
          </w:p>
        </w:tc>
        <w:tc>
          <w:tcPr>
            <w:tcW w:w="249" w:type="pct"/>
            <w:vAlign w:val="center"/>
          </w:tcPr>
          <w:p w:rsidR="00DD5C65" w:rsidRPr="008B4E1A" w:rsidRDefault="00DD5C65" w:rsidP="00D15A14">
            <w:pPr>
              <w:jc w:val="center"/>
              <w:rPr>
                <w:rFonts w:ascii="Palatino Linotype" w:hAnsi="Palatino Linotype"/>
                <w:sz w:val="20"/>
                <w:szCs w:val="20"/>
              </w:rPr>
            </w:pPr>
            <w:proofErr w:type="spellStart"/>
            <w:r w:rsidRPr="008B4E1A">
              <w:rPr>
                <w:rFonts w:ascii="Palatino Linotype" w:hAnsi="Palatino Linotype"/>
                <w:sz w:val="20"/>
                <w:szCs w:val="20"/>
              </w:rPr>
              <w:t>Sp</w:t>
            </w:r>
            <w:proofErr w:type="spellEnd"/>
          </w:p>
        </w:tc>
        <w:tc>
          <w:tcPr>
            <w:tcW w:w="249" w:type="pct"/>
            <w:vAlign w:val="center"/>
          </w:tcPr>
          <w:p w:rsidR="00DD5C65" w:rsidRPr="008B4E1A" w:rsidRDefault="00DD5C65" w:rsidP="00D15A14">
            <w:pPr>
              <w:jc w:val="center"/>
              <w:rPr>
                <w:rFonts w:ascii="Palatino Linotype" w:hAnsi="Palatino Linotype"/>
                <w:sz w:val="20"/>
                <w:szCs w:val="20"/>
              </w:rPr>
            </w:pPr>
            <w:proofErr w:type="spellStart"/>
            <w:r w:rsidRPr="008B4E1A">
              <w:rPr>
                <w:rFonts w:ascii="Palatino Linotype" w:hAnsi="Palatino Linotype"/>
                <w:sz w:val="20"/>
                <w:szCs w:val="20"/>
              </w:rPr>
              <w:t>Py</w:t>
            </w:r>
            <w:proofErr w:type="spellEnd"/>
          </w:p>
        </w:tc>
        <w:tc>
          <w:tcPr>
            <w:tcW w:w="1963" w:type="pct"/>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Nombre</w:t>
            </w:r>
          </w:p>
        </w:tc>
        <w:tc>
          <w:tcPr>
            <w:tcW w:w="963" w:type="pct"/>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828" w:type="pct"/>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1963"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Desarrollo social y humano</w:t>
            </w:r>
          </w:p>
        </w:tc>
        <w:tc>
          <w:tcPr>
            <w:tcW w:w="963" w:type="pct"/>
          </w:tcPr>
          <w:p w:rsidR="00DD5C65" w:rsidRPr="008B4E1A" w:rsidRDefault="00DD5C65" w:rsidP="00D15A14">
            <w:pPr>
              <w:rPr>
                <w:rFonts w:ascii="Palatino Linotype" w:hAnsi="Palatino Linotype"/>
                <w:sz w:val="20"/>
                <w:szCs w:val="20"/>
              </w:rPr>
            </w:pPr>
          </w:p>
        </w:tc>
        <w:tc>
          <w:tcPr>
            <w:tcW w:w="828"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1963"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El papel fundamental de la mujer y la perspectiva de género</w:t>
            </w:r>
          </w:p>
        </w:tc>
        <w:tc>
          <w:tcPr>
            <w:tcW w:w="963" w:type="pct"/>
          </w:tcPr>
          <w:p w:rsidR="00DD5C65" w:rsidRPr="008B4E1A" w:rsidRDefault="00DD5C65" w:rsidP="00D15A14">
            <w:pPr>
              <w:rPr>
                <w:rFonts w:ascii="Palatino Linotype" w:hAnsi="Palatino Linotype"/>
                <w:sz w:val="20"/>
                <w:szCs w:val="20"/>
              </w:rPr>
            </w:pPr>
          </w:p>
        </w:tc>
        <w:tc>
          <w:tcPr>
            <w:tcW w:w="828"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p>
        </w:tc>
        <w:tc>
          <w:tcPr>
            <w:tcW w:w="1963"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Integración de la mujer al desarrollo económico</w:t>
            </w:r>
          </w:p>
        </w:tc>
        <w:tc>
          <w:tcPr>
            <w:tcW w:w="963" w:type="pct"/>
          </w:tcPr>
          <w:p w:rsidR="00DD5C65" w:rsidRPr="008B4E1A" w:rsidRDefault="00DD5C65" w:rsidP="00D15A14">
            <w:pPr>
              <w:rPr>
                <w:rFonts w:ascii="Palatino Linotype" w:hAnsi="Palatino Linotype"/>
                <w:sz w:val="20"/>
                <w:szCs w:val="20"/>
              </w:rPr>
            </w:pPr>
          </w:p>
        </w:tc>
        <w:tc>
          <w:tcPr>
            <w:tcW w:w="828"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1963"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educativa a hijos de madres trabajadoras</w:t>
            </w:r>
          </w:p>
        </w:tc>
        <w:tc>
          <w:tcPr>
            <w:tcW w:w="963" w:type="pct"/>
          </w:tcPr>
          <w:p w:rsidR="00DD5C65" w:rsidRPr="008B4E1A" w:rsidRDefault="00DD5C65" w:rsidP="00D15A14">
            <w:pPr>
              <w:rPr>
                <w:rFonts w:ascii="Palatino Linotype" w:hAnsi="Palatino Linotype"/>
                <w:sz w:val="20"/>
                <w:szCs w:val="20"/>
              </w:rPr>
            </w:pPr>
          </w:p>
        </w:tc>
        <w:tc>
          <w:tcPr>
            <w:tcW w:w="828"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p>
        </w:tc>
        <w:tc>
          <w:tcPr>
            <w:tcW w:w="1963"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Familia, población y participación de la mujer</w:t>
            </w:r>
          </w:p>
        </w:tc>
        <w:tc>
          <w:tcPr>
            <w:tcW w:w="963" w:type="pct"/>
          </w:tcPr>
          <w:p w:rsidR="00DD5C65" w:rsidRPr="008B4E1A" w:rsidRDefault="00DD5C65" w:rsidP="00D15A14">
            <w:pPr>
              <w:rPr>
                <w:rFonts w:ascii="Palatino Linotype" w:hAnsi="Palatino Linotype"/>
                <w:sz w:val="20"/>
                <w:szCs w:val="20"/>
              </w:rPr>
            </w:pPr>
          </w:p>
        </w:tc>
        <w:tc>
          <w:tcPr>
            <w:tcW w:w="828"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1963"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Fomento a la cultura de equidad de género</w:t>
            </w:r>
          </w:p>
        </w:tc>
        <w:tc>
          <w:tcPr>
            <w:tcW w:w="963" w:type="pct"/>
          </w:tcPr>
          <w:p w:rsidR="00DD5C65" w:rsidRPr="008B4E1A" w:rsidRDefault="00DD5C65" w:rsidP="00D15A14">
            <w:pPr>
              <w:rPr>
                <w:rFonts w:ascii="Palatino Linotype" w:hAnsi="Palatino Linotype"/>
                <w:sz w:val="20"/>
                <w:szCs w:val="20"/>
              </w:rPr>
            </w:pPr>
          </w:p>
        </w:tc>
        <w:tc>
          <w:tcPr>
            <w:tcW w:w="828"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1963"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integral a la mujer</w:t>
            </w:r>
          </w:p>
        </w:tc>
        <w:tc>
          <w:tcPr>
            <w:tcW w:w="963" w:type="pct"/>
          </w:tcPr>
          <w:p w:rsidR="00DD5C65" w:rsidRPr="008B4E1A" w:rsidRDefault="00DD5C65" w:rsidP="00D15A14">
            <w:pPr>
              <w:rPr>
                <w:rFonts w:ascii="Palatino Linotype" w:hAnsi="Palatino Linotype"/>
                <w:sz w:val="20"/>
                <w:szCs w:val="20"/>
              </w:rPr>
            </w:pPr>
          </w:p>
        </w:tc>
        <w:tc>
          <w:tcPr>
            <w:tcW w:w="828" w:type="pct"/>
          </w:tcPr>
          <w:p w:rsidR="00DD5C65" w:rsidRPr="008B4E1A" w:rsidRDefault="00DD5C65" w:rsidP="00D15A14">
            <w:pPr>
              <w:rPr>
                <w:rFonts w:ascii="Palatino Linotype" w:hAnsi="Palatino Linotype"/>
                <w:sz w:val="20"/>
                <w:szCs w:val="20"/>
              </w:rPr>
            </w:pPr>
          </w:p>
        </w:tc>
      </w:tr>
    </w:tbl>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el Presupuesto de Egresos por Objeto del Gasto y Dependencia General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04b). En este formato se integran los concepto por partida específica y concentra la suma de los formatos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04a) Presupuesto de Egresos Detallado a nivel de Dependencia General del ejercicio fiscal 2013. </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las Carátulas de Presupuesto de Ingresos y Egresos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03b y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04d) del ejercicio fiscal 2013.</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DD5C65" w:rsidRPr="008B4E1A" w:rsidRDefault="00DD5C65" w:rsidP="00D15A14">
      <w:pPr>
        <w:spacing w:after="0" w:line="240" w:lineRule="auto"/>
        <w:contextualSpacing/>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IO1 Desarrollo Social y/o equivalente Ejercicio Fiscal 2013</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lastRenderedPageBreak/>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auxiliar 152 Atención a la Mujer y/o equivalente para el Ejercicio Fiscal 2013</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p w:rsidR="00DD5C65" w:rsidRPr="008B4E1A" w:rsidRDefault="00DD5C65" w:rsidP="00D15A14">
      <w:pPr>
        <w:spacing w:after="0" w:line="240" w:lineRule="auto"/>
        <w:rPr>
          <w:rFonts w:ascii="Palatino Linotype" w:hAnsi="Palatino Linotype"/>
          <w:b/>
          <w:sz w:val="20"/>
          <w:szCs w:val="20"/>
        </w:rPr>
      </w:pPr>
    </w:p>
    <w:p w:rsidR="00DD5C65" w:rsidRPr="008B4E1A" w:rsidRDefault="00DD5C65" w:rsidP="00D15A14">
      <w:pPr>
        <w:spacing w:after="0" w:line="240" w:lineRule="auto"/>
        <w:rPr>
          <w:rFonts w:ascii="Palatino Linotype" w:hAnsi="Palatino Linotype"/>
          <w:b/>
          <w:sz w:val="20"/>
          <w:szCs w:val="20"/>
        </w:rPr>
      </w:pPr>
      <w:r w:rsidRPr="008B4E1A">
        <w:rPr>
          <w:rFonts w:ascii="Palatino Linotype" w:hAnsi="Palatino Linotype"/>
          <w:b/>
          <w:sz w:val="20"/>
          <w:szCs w:val="20"/>
        </w:rPr>
        <w:t>Ejercicio Fiscal 2014</w:t>
      </w:r>
    </w:p>
    <w:p w:rsidR="00DD5C65" w:rsidRPr="008B4E1A" w:rsidRDefault="00DD5C65" w:rsidP="00D15A14">
      <w:pPr>
        <w:numPr>
          <w:ilvl w:val="0"/>
          <w:numId w:val="21"/>
        </w:numPr>
        <w:spacing w:after="0" w:line="240" w:lineRule="auto"/>
        <w:contextualSpacing/>
        <w:rPr>
          <w:rFonts w:ascii="Palatino Linotype" w:hAnsi="Palatino Linotype"/>
          <w:sz w:val="20"/>
          <w:szCs w:val="20"/>
        </w:rPr>
      </w:pPr>
      <w:r w:rsidRPr="008B4E1A">
        <w:rPr>
          <w:rFonts w:ascii="Palatino Linotype" w:hAnsi="Palatino Linotype"/>
          <w:sz w:val="20"/>
          <w:szCs w:val="20"/>
        </w:rPr>
        <w:t>Presupuesto asignado en el ejercicio fiscal 2014 a las partidas presupuestales:</w:t>
      </w:r>
    </w:p>
    <w:tbl>
      <w:tblPr>
        <w:tblStyle w:val="Tablaconcuadrcula1"/>
        <w:tblW w:w="5000" w:type="pct"/>
        <w:tblLook w:val="04A0" w:firstRow="1" w:lastRow="0" w:firstColumn="1" w:lastColumn="0" w:noHBand="0" w:noVBand="1"/>
      </w:tblPr>
      <w:tblGrid>
        <w:gridCol w:w="452"/>
        <w:gridCol w:w="451"/>
        <w:gridCol w:w="451"/>
        <w:gridCol w:w="451"/>
        <w:gridCol w:w="451"/>
        <w:gridCol w:w="4457"/>
        <w:gridCol w:w="1176"/>
        <w:gridCol w:w="1173"/>
      </w:tblGrid>
      <w:tr w:rsidR="00DD5C65" w:rsidRPr="008B4E1A" w:rsidTr="00DD5C65">
        <w:tc>
          <w:tcPr>
            <w:tcW w:w="5000" w:type="pct"/>
            <w:gridSpan w:val="8"/>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Ejercicio Presupuestal 2014</w:t>
            </w: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w:t>
            </w:r>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Sf</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Pg</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Sp</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Py</w:t>
            </w:r>
            <w:proofErr w:type="spellEnd"/>
          </w:p>
        </w:tc>
        <w:tc>
          <w:tcPr>
            <w:tcW w:w="2459"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Nombre</w:t>
            </w:r>
          </w:p>
        </w:tc>
        <w:tc>
          <w:tcPr>
            <w:tcW w:w="649"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w:t>
            </w:r>
          </w:p>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Aprobado</w:t>
            </w:r>
          </w:p>
        </w:tc>
        <w:tc>
          <w:tcPr>
            <w:tcW w:w="647"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245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Desarrollo social y humano</w:t>
            </w:r>
          </w:p>
        </w:tc>
        <w:tc>
          <w:tcPr>
            <w:tcW w:w="649" w:type="pct"/>
          </w:tcPr>
          <w:p w:rsidR="00DD5C65" w:rsidRPr="008B4E1A" w:rsidRDefault="00DD5C65" w:rsidP="00D15A14">
            <w:pPr>
              <w:rPr>
                <w:rFonts w:ascii="Palatino Linotype" w:hAnsi="Palatino Linotype"/>
                <w:sz w:val="20"/>
                <w:szCs w:val="20"/>
              </w:rPr>
            </w:pPr>
          </w:p>
        </w:tc>
        <w:tc>
          <w:tcPr>
            <w:tcW w:w="647"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245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El papel fundamental de la mujer y la perspectiva de género</w:t>
            </w:r>
          </w:p>
        </w:tc>
        <w:tc>
          <w:tcPr>
            <w:tcW w:w="649" w:type="pct"/>
          </w:tcPr>
          <w:p w:rsidR="00DD5C65" w:rsidRPr="008B4E1A" w:rsidRDefault="00DD5C65" w:rsidP="00D15A14">
            <w:pPr>
              <w:rPr>
                <w:rFonts w:ascii="Palatino Linotype" w:hAnsi="Palatino Linotype"/>
                <w:sz w:val="20"/>
                <w:szCs w:val="20"/>
              </w:rPr>
            </w:pPr>
          </w:p>
        </w:tc>
        <w:tc>
          <w:tcPr>
            <w:tcW w:w="647"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p>
        </w:tc>
        <w:tc>
          <w:tcPr>
            <w:tcW w:w="245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Integración de la mujer al desarrollo económico</w:t>
            </w:r>
          </w:p>
        </w:tc>
        <w:tc>
          <w:tcPr>
            <w:tcW w:w="649" w:type="pct"/>
          </w:tcPr>
          <w:p w:rsidR="00DD5C65" w:rsidRPr="008B4E1A" w:rsidRDefault="00DD5C65" w:rsidP="00D15A14">
            <w:pPr>
              <w:rPr>
                <w:rFonts w:ascii="Palatino Linotype" w:hAnsi="Palatino Linotype"/>
                <w:sz w:val="20"/>
                <w:szCs w:val="20"/>
              </w:rPr>
            </w:pPr>
          </w:p>
        </w:tc>
        <w:tc>
          <w:tcPr>
            <w:tcW w:w="647"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5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educativa a hijos de madres trabajadoras</w:t>
            </w:r>
          </w:p>
        </w:tc>
        <w:tc>
          <w:tcPr>
            <w:tcW w:w="649" w:type="pct"/>
          </w:tcPr>
          <w:p w:rsidR="00DD5C65" w:rsidRPr="008B4E1A" w:rsidRDefault="00DD5C65" w:rsidP="00D15A14">
            <w:pPr>
              <w:rPr>
                <w:rFonts w:ascii="Palatino Linotype" w:hAnsi="Palatino Linotype"/>
                <w:sz w:val="20"/>
                <w:szCs w:val="20"/>
              </w:rPr>
            </w:pPr>
          </w:p>
        </w:tc>
        <w:tc>
          <w:tcPr>
            <w:tcW w:w="647"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p>
        </w:tc>
        <w:tc>
          <w:tcPr>
            <w:tcW w:w="245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Familia, población y participación de la mujer</w:t>
            </w:r>
          </w:p>
        </w:tc>
        <w:tc>
          <w:tcPr>
            <w:tcW w:w="649" w:type="pct"/>
          </w:tcPr>
          <w:p w:rsidR="00DD5C65" w:rsidRPr="008B4E1A" w:rsidRDefault="00DD5C65" w:rsidP="00D15A14">
            <w:pPr>
              <w:rPr>
                <w:rFonts w:ascii="Palatino Linotype" w:hAnsi="Palatino Linotype"/>
                <w:sz w:val="20"/>
                <w:szCs w:val="20"/>
              </w:rPr>
            </w:pPr>
          </w:p>
        </w:tc>
        <w:tc>
          <w:tcPr>
            <w:tcW w:w="647"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5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Fomento a la cultura de equidad de género</w:t>
            </w:r>
          </w:p>
        </w:tc>
        <w:tc>
          <w:tcPr>
            <w:tcW w:w="649" w:type="pct"/>
          </w:tcPr>
          <w:p w:rsidR="00DD5C65" w:rsidRPr="008B4E1A" w:rsidRDefault="00DD5C65" w:rsidP="00D15A14">
            <w:pPr>
              <w:rPr>
                <w:rFonts w:ascii="Palatino Linotype" w:hAnsi="Palatino Linotype"/>
                <w:sz w:val="20"/>
                <w:szCs w:val="20"/>
              </w:rPr>
            </w:pPr>
          </w:p>
        </w:tc>
        <w:tc>
          <w:tcPr>
            <w:tcW w:w="647" w:type="pct"/>
          </w:tcPr>
          <w:p w:rsidR="00DD5C65" w:rsidRPr="008B4E1A" w:rsidRDefault="00DD5C65" w:rsidP="00D15A14">
            <w:pPr>
              <w:rPr>
                <w:rFonts w:ascii="Palatino Linotype" w:hAnsi="Palatino Linotype"/>
                <w:sz w:val="20"/>
                <w:szCs w:val="20"/>
              </w:rPr>
            </w:pPr>
          </w:p>
        </w:tc>
      </w:tr>
      <w:tr w:rsidR="00DD5C65" w:rsidRPr="008B4E1A" w:rsidTr="00DD5C65">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07</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5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integral a la mujer</w:t>
            </w:r>
          </w:p>
        </w:tc>
        <w:tc>
          <w:tcPr>
            <w:tcW w:w="649" w:type="pct"/>
          </w:tcPr>
          <w:p w:rsidR="00DD5C65" w:rsidRPr="008B4E1A" w:rsidRDefault="00DD5C65" w:rsidP="00D15A14">
            <w:pPr>
              <w:rPr>
                <w:rFonts w:ascii="Palatino Linotype" w:hAnsi="Palatino Linotype"/>
                <w:sz w:val="20"/>
                <w:szCs w:val="20"/>
              </w:rPr>
            </w:pPr>
          </w:p>
        </w:tc>
        <w:tc>
          <w:tcPr>
            <w:tcW w:w="647" w:type="pct"/>
          </w:tcPr>
          <w:p w:rsidR="00DD5C65" w:rsidRPr="008B4E1A" w:rsidRDefault="00DD5C65" w:rsidP="00D15A14">
            <w:pPr>
              <w:rPr>
                <w:rFonts w:ascii="Palatino Linotype" w:hAnsi="Palatino Linotype"/>
                <w:sz w:val="20"/>
                <w:szCs w:val="20"/>
              </w:rPr>
            </w:pPr>
          </w:p>
        </w:tc>
      </w:tr>
    </w:tbl>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el Presupuesto de Egresos por Objeto del Gasto y Dependencia General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04b). En este formato se integran los concepto por partida específica y concentra la suma de los formatos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04a) Presupuesto de Egresos Detallado a nivel de Dependencia General del ejercicio fiscal 2014.</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las Carátulas de Presupuesto de Ingresos y Egresos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03b y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04d) del ejercicio fiscal 2014.</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DD5C65" w:rsidRPr="008B4E1A" w:rsidRDefault="00DD5C65" w:rsidP="00D15A14">
      <w:pPr>
        <w:spacing w:after="0" w:line="240" w:lineRule="auto"/>
        <w:contextualSpacing/>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 xml:space="preserve">Presupuesto de Egresos por Objeto de Gasto de la </w:t>
      </w:r>
      <w:proofErr w:type="spellStart"/>
      <w:r w:rsidRPr="008B4E1A">
        <w:rPr>
          <w:rFonts w:ascii="Palatino Linotype" w:hAnsi="Palatino Linotype"/>
          <w:sz w:val="20"/>
          <w:szCs w:val="20"/>
        </w:rPr>
        <w:t>dependendia</w:t>
      </w:r>
      <w:proofErr w:type="spellEnd"/>
      <w:r w:rsidRPr="008B4E1A">
        <w:rPr>
          <w:rFonts w:ascii="Palatino Linotype" w:hAnsi="Palatino Linotype"/>
          <w:sz w:val="20"/>
          <w:szCs w:val="20"/>
        </w:rPr>
        <w:t xml:space="preserve"> Clave I01 Desarrollo Social y/o equivalente, y de la dependencia Clave 152 Atención a la Mujer y/o equivalente del ejercicio fiscal 2014. Como se muestra a continuación:</w:t>
      </w: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IO1 Desarrollo Social y/o equivalente Ejercicio Fiscal 2014</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auxiliar 152 Atención a la Mujer y/o equivalente para el Ejercicio Fiscal 2014</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p w:rsidR="00DD5C65" w:rsidRPr="008B4E1A" w:rsidRDefault="00DD5C65" w:rsidP="00D15A14">
      <w:pPr>
        <w:spacing w:after="0" w:line="240" w:lineRule="auto"/>
        <w:rPr>
          <w:rFonts w:ascii="Palatino Linotype" w:hAnsi="Palatino Linotype"/>
          <w:b/>
          <w:sz w:val="20"/>
          <w:szCs w:val="20"/>
        </w:rPr>
      </w:pPr>
      <w:r w:rsidRPr="008B4E1A">
        <w:rPr>
          <w:rFonts w:ascii="Palatino Linotype" w:hAnsi="Palatino Linotype"/>
          <w:b/>
          <w:sz w:val="20"/>
          <w:szCs w:val="20"/>
        </w:rPr>
        <w:t>Ejercicio Fiscal 2015</w:t>
      </w:r>
    </w:p>
    <w:p w:rsidR="00DD5C65" w:rsidRPr="008B4E1A" w:rsidRDefault="00DD5C65" w:rsidP="00D15A14">
      <w:pPr>
        <w:numPr>
          <w:ilvl w:val="0"/>
          <w:numId w:val="21"/>
        </w:numPr>
        <w:spacing w:after="0" w:line="240" w:lineRule="auto"/>
        <w:contextualSpacing/>
        <w:rPr>
          <w:rFonts w:ascii="Palatino Linotype" w:hAnsi="Palatino Linotype"/>
          <w:sz w:val="20"/>
          <w:szCs w:val="20"/>
        </w:rPr>
      </w:pPr>
      <w:r w:rsidRPr="008B4E1A">
        <w:rPr>
          <w:rFonts w:ascii="Palatino Linotype" w:hAnsi="Palatino Linotype"/>
          <w:sz w:val="20"/>
          <w:szCs w:val="20"/>
        </w:rPr>
        <w:t>Presupuesto asignado en el ejercicio fiscal 2015 a las partidas presupuestales:</w:t>
      </w:r>
    </w:p>
    <w:tbl>
      <w:tblPr>
        <w:tblStyle w:val="Tablaconcuadrcula1"/>
        <w:tblW w:w="5000" w:type="pct"/>
        <w:tblLook w:val="04A0" w:firstRow="1" w:lastRow="0" w:firstColumn="1" w:lastColumn="0" w:noHBand="0" w:noVBand="1"/>
      </w:tblPr>
      <w:tblGrid>
        <w:gridCol w:w="502"/>
        <w:gridCol w:w="565"/>
        <w:gridCol w:w="450"/>
        <w:gridCol w:w="450"/>
        <w:gridCol w:w="450"/>
        <w:gridCol w:w="452"/>
        <w:gridCol w:w="4097"/>
        <w:gridCol w:w="1134"/>
        <w:gridCol w:w="962"/>
      </w:tblGrid>
      <w:tr w:rsidR="00DD5C65" w:rsidRPr="008B4E1A" w:rsidTr="00DD5C65">
        <w:tc>
          <w:tcPr>
            <w:tcW w:w="5000" w:type="pct"/>
            <w:gridSpan w:val="9"/>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Ejercicio Presupuestal 2015</w:t>
            </w:r>
          </w:p>
        </w:tc>
      </w:tr>
      <w:tr w:rsidR="00DD5C65" w:rsidRPr="008B4E1A" w:rsidTr="00DD5C65">
        <w:tc>
          <w:tcPr>
            <w:tcW w:w="1582" w:type="pct"/>
            <w:gridSpan w:val="6"/>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Pilar Temático 1</w:t>
            </w:r>
          </w:p>
        </w:tc>
        <w:tc>
          <w:tcPr>
            <w:tcW w:w="3418" w:type="pct"/>
            <w:gridSpan w:val="3"/>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Gobierno Solidario</w:t>
            </w: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Fin</w:t>
            </w:r>
          </w:p>
        </w:tc>
        <w:tc>
          <w:tcPr>
            <w:tcW w:w="311"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Fun</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Sf</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Pg</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Sp</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Py</w:t>
            </w:r>
            <w:proofErr w:type="spellEnd"/>
          </w:p>
        </w:tc>
        <w:tc>
          <w:tcPr>
            <w:tcW w:w="2261"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Nombre</w:t>
            </w:r>
          </w:p>
        </w:tc>
        <w:tc>
          <w:tcPr>
            <w:tcW w:w="626"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531"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El papel fundamental de la mujer y la perspectiva de género</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lastRenderedPageBreak/>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Integración de la mujer al desarrollo económico</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Capacitación de la mujer para el trabajo</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educativa a hijos de madres trabajadoras</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Proyectos productivos para el desarrollo de la mujer</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Participación social de la mujer</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Fomento a la cultura de equidad de género</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integral a la madre adolescente</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bl>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el Presupuesto de Egresos por Objeto del Gasto y Dependencia General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04b). En este formato se integran los concepto por partida específica y concentra la suma de los formatos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04a) Presupuesto de Egresos Detallado a nivel de Dependencia General del ejercicio fiscal 2015.</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las Carátulas de Presupuesto de Ingresos y Egresos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03b y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04d) del ejercicio fiscal 2015.</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DD5C65" w:rsidRPr="008B4E1A" w:rsidRDefault="00DD5C65" w:rsidP="00D15A14">
      <w:pPr>
        <w:spacing w:after="0" w:line="240" w:lineRule="auto"/>
        <w:contextualSpacing/>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IO1 Desarrollo Social y/o equivalente Ejercicio Fiscal 2015</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bookmarkStart w:id="0" w:name="_GoBack" w:colFirst="0" w:colLast="3"/>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bookmarkEnd w:id="0"/>
    </w:tbl>
    <w:p w:rsidR="00DD5C65" w:rsidRPr="008B4E1A" w:rsidRDefault="00DD5C65" w:rsidP="00D15A14">
      <w:pPr>
        <w:spacing w:after="0" w:line="240" w:lineRule="auto"/>
        <w:jc w:val="both"/>
        <w:rPr>
          <w:rFonts w:ascii="Palatino Linotype" w:hAnsi="Palatino Linotype"/>
          <w:sz w:val="20"/>
          <w:szCs w:val="20"/>
        </w:rPr>
      </w:pP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auxiliar 152 Atención a la Mujer y/o equivalente para el Ejercicio Fiscal 2015</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lastRenderedPageBreak/>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p w:rsidR="00DD5C65" w:rsidRPr="008B4E1A" w:rsidRDefault="00DD5C65" w:rsidP="00D15A14">
      <w:pPr>
        <w:numPr>
          <w:ilvl w:val="0"/>
          <w:numId w:val="22"/>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el formato de la Ficha Técnica de Diseño de Indicadores Estratégicos o de Gestión 2015 de la dependencia Clave I01 Desarrollo Social y/o equivalente, y de la dependencia Clave 152 Atención a la Mujer y/o equivalente.</w:t>
      </w:r>
    </w:p>
    <w:p w:rsidR="00DD5C65" w:rsidRPr="008B4E1A" w:rsidRDefault="00DD5C65" w:rsidP="00D15A14">
      <w:pPr>
        <w:spacing w:after="0" w:line="240" w:lineRule="auto"/>
        <w:rPr>
          <w:rFonts w:ascii="Palatino Linotype" w:hAnsi="Palatino Linotype"/>
          <w:b/>
          <w:sz w:val="20"/>
          <w:szCs w:val="20"/>
        </w:rPr>
      </w:pPr>
      <w:r w:rsidRPr="008B4E1A">
        <w:rPr>
          <w:rFonts w:ascii="Palatino Linotype" w:hAnsi="Palatino Linotype"/>
          <w:b/>
          <w:sz w:val="20"/>
          <w:szCs w:val="20"/>
        </w:rPr>
        <w:t>Ejercicio Fiscal 2016</w:t>
      </w:r>
    </w:p>
    <w:p w:rsidR="00DD5C65" w:rsidRPr="008B4E1A" w:rsidRDefault="00DD5C65" w:rsidP="00D15A14">
      <w:pPr>
        <w:numPr>
          <w:ilvl w:val="0"/>
          <w:numId w:val="21"/>
        </w:numPr>
        <w:spacing w:after="0" w:line="240" w:lineRule="auto"/>
        <w:contextualSpacing/>
        <w:rPr>
          <w:rFonts w:ascii="Palatino Linotype" w:hAnsi="Palatino Linotype"/>
          <w:sz w:val="20"/>
          <w:szCs w:val="20"/>
        </w:rPr>
      </w:pPr>
      <w:r w:rsidRPr="008B4E1A">
        <w:rPr>
          <w:rFonts w:ascii="Palatino Linotype" w:hAnsi="Palatino Linotype"/>
          <w:sz w:val="20"/>
          <w:szCs w:val="20"/>
        </w:rPr>
        <w:t>Presupuesto asignado en el ejercicio fiscal 2016 a las partidas presupuestales:</w:t>
      </w:r>
    </w:p>
    <w:tbl>
      <w:tblPr>
        <w:tblStyle w:val="Tablaconcuadrcula1"/>
        <w:tblW w:w="5000" w:type="pct"/>
        <w:tblLook w:val="04A0" w:firstRow="1" w:lastRow="0" w:firstColumn="1" w:lastColumn="0" w:noHBand="0" w:noVBand="1"/>
      </w:tblPr>
      <w:tblGrid>
        <w:gridCol w:w="502"/>
        <w:gridCol w:w="565"/>
        <w:gridCol w:w="416"/>
        <w:gridCol w:w="449"/>
        <w:gridCol w:w="442"/>
        <w:gridCol w:w="449"/>
        <w:gridCol w:w="4178"/>
        <w:gridCol w:w="1122"/>
        <w:gridCol w:w="939"/>
      </w:tblGrid>
      <w:tr w:rsidR="00DD5C65" w:rsidRPr="008B4E1A" w:rsidTr="00DD5C65">
        <w:tc>
          <w:tcPr>
            <w:tcW w:w="5000" w:type="pct"/>
            <w:gridSpan w:val="9"/>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Ejercicio Presupuestal 2016</w:t>
            </w:r>
          </w:p>
        </w:tc>
      </w:tr>
      <w:tr w:rsidR="00DD5C65" w:rsidRPr="008B4E1A" w:rsidTr="00DD5C65">
        <w:tc>
          <w:tcPr>
            <w:tcW w:w="1582" w:type="pct"/>
            <w:gridSpan w:val="6"/>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Pilar Temático 1</w:t>
            </w:r>
          </w:p>
        </w:tc>
        <w:tc>
          <w:tcPr>
            <w:tcW w:w="3418" w:type="pct"/>
            <w:gridSpan w:val="3"/>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Gobierno Solidario</w:t>
            </w: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Fin</w:t>
            </w:r>
          </w:p>
        </w:tc>
        <w:tc>
          <w:tcPr>
            <w:tcW w:w="311"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Fun</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Sf</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Pg</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Sp</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Py</w:t>
            </w:r>
            <w:proofErr w:type="spellEnd"/>
          </w:p>
        </w:tc>
        <w:tc>
          <w:tcPr>
            <w:tcW w:w="2476"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Nombre</w:t>
            </w:r>
          </w:p>
        </w:tc>
        <w:tc>
          <w:tcPr>
            <w:tcW w:w="471"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471"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El papel fundamental de la mujer y la perspectiva de género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Integración de la mujer al desarrollo económico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Capacitación de la mujer para el trabajo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educativa a hijos de madres trabajadoras</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Proyectos productivos para el desarrollo de la mujer</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Participación social de la mujer</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Fomento a la cultura de equidad de género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integral a la madre adolescente</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bl>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el Presupuesto de Egresos por Objeto del Gasto y Dependencia General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04b). En este formato se integran los concepto por partida específica y concentra la suma de los formatos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04a) Presupuesto de Egresos Detallado a nivel de Dependencia General del ejercicio fiscal 2016.</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las Carátulas de Presupuesto de Ingresos y Egresos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03b y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04d) del ejercicio fiscal 2016.</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DD5C65" w:rsidRPr="008B4E1A" w:rsidRDefault="00DD5C65" w:rsidP="00D15A14">
      <w:pPr>
        <w:spacing w:after="0" w:line="240" w:lineRule="auto"/>
        <w:contextualSpacing/>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I01 Desarrollo Social y/o equivalente Ejercicio Fiscal 2016</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auxiliar 152 Atención a la Mujer y/o equivalente para el Ejercicio Fiscal 2016</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p w:rsidR="00DD5C65" w:rsidRPr="008B4E1A" w:rsidRDefault="00DD5C65" w:rsidP="00D15A14">
      <w:pPr>
        <w:numPr>
          <w:ilvl w:val="1"/>
          <w:numId w:val="22"/>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 Ficha Técnica de Diseño de Indicadores Estratégicos o de Gestión 2016 de la dependencia Clave I01 Desarrollo Social y/o equivalente, y de la dependencia Clave 152 Atención a la Mujer y/o equivalente.</w:t>
      </w:r>
    </w:p>
    <w:p w:rsidR="00DD5C65" w:rsidRPr="008B4E1A" w:rsidRDefault="00DD5C65" w:rsidP="00D15A14">
      <w:pPr>
        <w:spacing w:after="0" w:line="240" w:lineRule="auto"/>
        <w:jc w:val="both"/>
        <w:rPr>
          <w:rFonts w:ascii="Palatino Linotype" w:hAnsi="Palatino Linotype"/>
          <w:sz w:val="20"/>
          <w:szCs w:val="20"/>
        </w:rPr>
      </w:pPr>
    </w:p>
    <w:p w:rsidR="00DD5C65" w:rsidRPr="008B4E1A" w:rsidRDefault="00DD5C65" w:rsidP="00D15A14">
      <w:pPr>
        <w:spacing w:after="0" w:line="240" w:lineRule="auto"/>
        <w:rPr>
          <w:rFonts w:ascii="Palatino Linotype" w:hAnsi="Palatino Linotype"/>
          <w:b/>
          <w:sz w:val="20"/>
          <w:szCs w:val="20"/>
        </w:rPr>
      </w:pPr>
      <w:r w:rsidRPr="008B4E1A">
        <w:rPr>
          <w:rFonts w:ascii="Palatino Linotype" w:hAnsi="Palatino Linotype"/>
          <w:b/>
          <w:sz w:val="20"/>
          <w:szCs w:val="20"/>
        </w:rPr>
        <w:t>Ejercicio Fiscal 2017</w:t>
      </w:r>
    </w:p>
    <w:p w:rsidR="00DD5C65" w:rsidRPr="008B4E1A" w:rsidRDefault="00DD5C65" w:rsidP="00D15A14">
      <w:pPr>
        <w:numPr>
          <w:ilvl w:val="0"/>
          <w:numId w:val="21"/>
        </w:numPr>
        <w:spacing w:after="0" w:line="240" w:lineRule="auto"/>
        <w:contextualSpacing/>
        <w:rPr>
          <w:rFonts w:ascii="Palatino Linotype" w:hAnsi="Palatino Linotype"/>
          <w:sz w:val="20"/>
          <w:szCs w:val="20"/>
        </w:rPr>
      </w:pPr>
      <w:r w:rsidRPr="008B4E1A">
        <w:rPr>
          <w:rFonts w:ascii="Palatino Linotype" w:hAnsi="Palatino Linotype"/>
          <w:sz w:val="20"/>
          <w:szCs w:val="20"/>
        </w:rPr>
        <w:t>Presupuesto asignado en el ejercicio fiscal 2017 a las partidas presupuestales:</w:t>
      </w:r>
    </w:p>
    <w:tbl>
      <w:tblPr>
        <w:tblStyle w:val="Tablaconcuadrcula1"/>
        <w:tblW w:w="5000" w:type="pct"/>
        <w:tblLook w:val="04A0" w:firstRow="1" w:lastRow="0" w:firstColumn="1" w:lastColumn="0" w:noHBand="0" w:noVBand="1"/>
      </w:tblPr>
      <w:tblGrid>
        <w:gridCol w:w="502"/>
        <w:gridCol w:w="565"/>
        <w:gridCol w:w="416"/>
        <w:gridCol w:w="449"/>
        <w:gridCol w:w="442"/>
        <w:gridCol w:w="449"/>
        <w:gridCol w:w="4178"/>
        <w:gridCol w:w="1122"/>
        <w:gridCol w:w="939"/>
      </w:tblGrid>
      <w:tr w:rsidR="00DD5C65" w:rsidRPr="008B4E1A" w:rsidTr="00DD5C65">
        <w:tc>
          <w:tcPr>
            <w:tcW w:w="5000" w:type="pct"/>
            <w:gridSpan w:val="9"/>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Ejercicio Presupuestal 2017</w:t>
            </w:r>
          </w:p>
        </w:tc>
      </w:tr>
      <w:tr w:rsidR="00DD5C65" w:rsidRPr="008B4E1A" w:rsidTr="00DD5C65">
        <w:tc>
          <w:tcPr>
            <w:tcW w:w="1582" w:type="pct"/>
            <w:gridSpan w:val="6"/>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Pilar Temático 1</w:t>
            </w:r>
          </w:p>
        </w:tc>
        <w:tc>
          <w:tcPr>
            <w:tcW w:w="3418" w:type="pct"/>
            <w:gridSpan w:val="3"/>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Gobierno Solidario</w:t>
            </w: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Fin</w:t>
            </w:r>
          </w:p>
        </w:tc>
        <w:tc>
          <w:tcPr>
            <w:tcW w:w="311"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Fun</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Sf</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Pg</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Sp</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Py</w:t>
            </w:r>
            <w:proofErr w:type="spellEnd"/>
          </w:p>
        </w:tc>
        <w:tc>
          <w:tcPr>
            <w:tcW w:w="2476"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Nombre</w:t>
            </w:r>
          </w:p>
        </w:tc>
        <w:tc>
          <w:tcPr>
            <w:tcW w:w="471"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471"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El papel fundamental de la mujer y la perspectiva de género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lastRenderedPageBreak/>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Integración de la mujer al desarrollo económico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Capacitación de la mujer para el trabajo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educativa a hijos de madres trabajadoras</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Proyectos productivos para el desarrollo de la mujer</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Participación social de la mujer</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Fomento a la cultura de equidad de género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integral a la madre adolescente</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bl>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el Presupuesto de Egresos por Objeto del Gasto y Dependencia General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04b). En este formato se integran los concepto por partida específica y concentra la suma de los formatos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04a) Presupuesto de Egresos Detallado a nivel de Dependencia General del ejercicio fiscal 2017.</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las Carátulas de Presupuesto de Ingresos y Egresos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03b y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04d) del ejercicio fiscal 2017.</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DD5C65" w:rsidRPr="008B4E1A" w:rsidRDefault="00DD5C65" w:rsidP="00D15A14">
      <w:pPr>
        <w:spacing w:after="0" w:line="240" w:lineRule="auto"/>
        <w:contextualSpacing/>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IO1 Desarrollo Social y/o equivalente Ejercicio Fiscal 2017</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auxiliar 152 Atención a la Mujer y/o equivalente para el Ejercicio Fiscal 2017</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lastRenderedPageBreak/>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p w:rsidR="00DD5C65" w:rsidRPr="008B4E1A" w:rsidRDefault="00DD5C65" w:rsidP="00D15A14">
      <w:pPr>
        <w:numPr>
          <w:ilvl w:val="0"/>
          <w:numId w:val="22"/>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 Ficha Técnica de Diseño de Indicadores Estratégicos o de Gestión 2017 de la dependencia Clave I01 Desarrollo Social y/o equivalente, y de la dependencia Clave 152 Atención a la Mujer y/o equivalente.</w:t>
      </w:r>
    </w:p>
    <w:p w:rsidR="00DD5C65" w:rsidRPr="008B4E1A" w:rsidRDefault="00DD5C65" w:rsidP="00D15A14">
      <w:pPr>
        <w:spacing w:after="0" w:line="240" w:lineRule="auto"/>
        <w:rPr>
          <w:rFonts w:ascii="Palatino Linotype" w:hAnsi="Palatino Linotype"/>
          <w:b/>
          <w:sz w:val="20"/>
          <w:szCs w:val="20"/>
        </w:rPr>
      </w:pPr>
    </w:p>
    <w:p w:rsidR="00DD5C65" w:rsidRPr="008B4E1A" w:rsidRDefault="00DD5C65" w:rsidP="00D15A14">
      <w:pPr>
        <w:spacing w:after="0" w:line="240" w:lineRule="auto"/>
        <w:rPr>
          <w:rFonts w:ascii="Palatino Linotype" w:hAnsi="Palatino Linotype"/>
          <w:b/>
          <w:sz w:val="20"/>
          <w:szCs w:val="20"/>
        </w:rPr>
      </w:pPr>
      <w:r w:rsidRPr="008B4E1A">
        <w:rPr>
          <w:rFonts w:ascii="Palatino Linotype" w:hAnsi="Palatino Linotype"/>
          <w:b/>
          <w:sz w:val="20"/>
          <w:szCs w:val="20"/>
        </w:rPr>
        <w:t>Ejercicio Fiscal 2018</w:t>
      </w:r>
    </w:p>
    <w:p w:rsidR="00DD5C65" w:rsidRPr="008B4E1A" w:rsidRDefault="00DD5C65" w:rsidP="00D15A14">
      <w:pPr>
        <w:numPr>
          <w:ilvl w:val="0"/>
          <w:numId w:val="21"/>
        </w:numPr>
        <w:spacing w:after="0" w:line="240" w:lineRule="auto"/>
        <w:contextualSpacing/>
        <w:rPr>
          <w:rFonts w:ascii="Palatino Linotype" w:hAnsi="Palatino Linotype"/>
          <w:sz w:val="20"/>
          <w:szCs w:val="20"/>
        </w:rPr>
      </w:pPr>
      <w:r w:rsidRPr="008B4E1A">
        <w:rPr>
          <w:rFonts w:ascii="Palatino Linotype" w:hAnsi="Palatino Linotype"/>
          <w:sz w:val="20"/>
          <w:szCs w:val="20"/>
        </w:rPr>
        <w:t>Presupuesto asignado en el ejercicio fiscal 2018 a las partidas presupuestales:</w:t>
      </w:r>
    </w:p>
    <w:tbl>
      <w:tblPr>
        <w:tblStyle w:val="Tablaconcuadrcula1"/>
        <w:tblW w:w="5000" w:type="pct"/>
        <w:tblLook w:val="04A0" w:firstRow="1" w:lastRow="0" w:firstColumn="1" w:lastColumn="0" w:noHBand="0" w:noVBand="1"/>
      </w:tblPr>
      <w:tblGrid>
        <w:gridCol w:w="502"/>
        <w:gridCol w:w="565"/>
        <w:gridCol w:w="416"/>
        <w:gridCol w:w="449"/>
        <w:gridCol w:w="442"/>
        <w:gridCol w:w="449"/>
        <w:gridCol w:w="4178"/>
        <w:gridCol w:w="1122"/>
        <w:gridCol w:w="939"/>
      </w:tblGrid>
      <w:tr w:rsidR="00DD5C65" w:rsidRPr="008B4E1A" w:rsidTr="00DD5C65">
        <w:tc>
          <w:tcPr>
            <w:tcW w:w="5000" w:type="pct"/>
            <w:gridSpan w:val="9"/>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Ejercicio Presupuestal 2018</w:t>
            </w:r>
          </w:p>
        </w:tc>
      </w:tr>
      <w:tr w:rsidR="00DD5C65" w:rsidRPr="008B4E1A" w:rsidTr="00DD5C65">
        <w:tc>
          <w:tcPr>
            <w:tcW w:w="1582" w:type="pct"/>
            <w:gridSpan w:val="6"/>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Pilar Temático 1</w:t>
            </w:r>
          </w:p>
        </w:tc>
        <w:tc>
          <w:tcPr>
            <w:tcW w:w="3418" w:type="pct"/>
            <w:gridSpan w:val="3"/>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Gobierno Solidario</w:t>
            </w: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Fin</w:t>
            </w:r>
          </w:p>
        </w:tc>
        <w:tc>
          <w:tcPr>
            <w:tcW w:w="311"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Fun</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Sf</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Pg</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Sp</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Py</w:t>
            </w:r>
            <w:proofErr w:type="spellEnd"/>
          </w:p>
        </w:tc>
        <w:tc>
          <w:tcPr>
            <w:tcW w:w="2476"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Nombre</w:t>
            </w:r>
          </w:p>
        </w:tc>
        <w:tc>
          <w:tcPr>
            <w:tcW w:w="471"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471"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El papel fundamental de la mujer y la perspectiva de género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Integración de la mujer al desarrollo económico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Capacitación de la mujer para el trabajo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educativa a hijos de madres trabajadoras</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Proyectos productivos para el desarrollo de la mujer</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Participación social de la mujer</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Fomento a la cultura de equidad de género</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76"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integral a la madre adolescente</w:t>
            </w:r>
          </w:p>
        </w:tc>
        <w:tc>
          <w:tcPr>
            <w:tcW w:w="471" w:type="pct"/>
          </w:tcPr>
          <w:p w:rsidR="00DD5C65" w:rsidRPr="008B4E1A" w:rsidRDefault="00DD5C65" w:rsidP="00D15A14">
            <w:pPr>
              <w:rPr>
                <w:rFonts w:ascii="Palatino Linotype" w:hAnsi="Palatino Linotype"/>
                <w:sz w:val="20"/>
                <w:szCs w:val="20"/>
              </w:rPr>
            </w:pPr>
          </w:p>
        </w:tc>
        <w:tc>
          <w:tcPr>
            <w:tcW w:w="471" w:type="pct"/>
          </w:tcPr>
          <w:p w:rsidR="00DD5C65" w:rsidRPr="008B4E1A" w:rsidRDefault="00DD5C65" w:rsidP="00D15A14">
            <w:pPr>
              <w:rPr>
                <w:rFonts w:ascii="Palatino Linotype" w:hAnsi="Palatino Linotype"/>
                <w:sz w:val="20"/>
                <w:szCs w:val="20"/>
              </w:rPr>
            </w:pPr>
          </w:p>
        </w:tc>
      </w:tr>
    </w:tbl>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el Presupuesto de Egresos por Objeto del Gasto y Dependencia General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04b). En este formato se integran los concepto por partida específica y concentra la suma de los formatos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04a) Presupuesto de Egresos Detallado a nivel de Dependencia General del ejercicio fiscal 2018.</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las Carátulas de Presupuesto de Ingresos y Egresos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03b y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04d) del ejercicio fiscal 2018.</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 xml:space="preserve">Proporcionar los Formatos del Programa Anual en específico los formatos PbRM-01a, PbRM-01b, PbRM-01c, PbRM-01d, PbRM-01e así como el PbRM-02a, de las dependencias dependencia </w:t>
      </w:r>
      <w:r w:rsidRPr="008B4E1A">
        <w:rPr>
          <w:rFonts w:ascii="Palatino Linotype" w:hAnsi="Palatino Linotype"/>
          <w:sz w:val="20"/>
          <w:szCs w:val="20"/>
        </w:rPr>
        <w:lastRenderedPageBreak/>
        <w:t>Clave I01 Desarrollo Social y/o equivalente; y de la dependencia auxiliar Clave 152 Atención a la Mujer y/o Equivalente del ejercicio fiscal 2018.</w:t>
      </w:r>
    </w:p>
    <w:p w:rsidR="00DD5C65" w:rsidRPr="008B4E1A" w:rsidRDefault="00DD5C65" w:rsidP="00D15A14">
      <w:pPr>
        <w:spacing w:after="0" w:line="240" w:lineRule="auto"/>
        <w:contextualSpacing/>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I01 Desarrollo Social y/o equivalente Ejercicio Fiscal 2018</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auxiliar 152 Atención a la Mujer y/o equivalente para el Ejercicio Fiscal 2018</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p w:rsidR="00DD5C65" w:rsidRPr="008B4E1A" w:rsidRDefault="00DD5C65" w:rsidP="00D15A14">
      <w:pPr>
        <w:numPr>
          <w:ilvl w:val="0"/>
          <w:numId w:val="22"/>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 Ficha Técnica de Diseño de Indicadores Estratégicos o de Gestión 2018 de la dependencia Clave I01 Desarrollo Social y/o equivalente, y de la dependencia Clave 152 Atención a la Mujer y/o equivalente.</w:t>
      </w:r>
    </w:p>
    <w:p w:rsidR="00DD5C65" w:rsidRPr="008B4E1A" w:rsidRDefault="00DD5C65" w:rsidP="00D15A14">
      <w:pPr>
        <w:spacing w:after="0" w:line="240" w:lineRule="auto"/>
        <w:jc w:val="both"/>
        <w:rPr>
          <w:rFonts w:ascii="Palatino Linotype" w:hAnsi="Palatino Linotype"/>
          <w:sz w:val="20"/>
          <w:szCs w:val="20"/>
        </w:rPr>
      </w:pPr>
    </w:p>
    <w:p w:rsidR="00DD5C65" w:rsidRPr="008B4E1A" w:rsidRDefault="00DD5C65" w:rsidP="00D15A14">
      <w:pPr>
        <w:spacing w:after="0" w:line="240" w:lineRule="auto"/>
        <w:rPr>
          <w:rFonts w:ascii="Palatino Linotype" w:hAnsi="Palatino Linotype"/>
          <w:b/>
          <w:sz w:val="20"/>
          <w:szCs w:val="20"/>
        </w:rPr>
      </w:pPr>
      <w:r w:rsidRPr="008B4E1A">
        <w:rPr>
          <w:rFonts w:ascii="Palatino Linotype" w:hAnsi="Palatino Linotype"/>
          <w:b/>
          <w:sz w:val="20"/>
          <w:szCs w:val="20"/>
        </w:rPr>
        <w:t>Ejercicio Fiscal 2019</w:t>
      </w:r>
    </w:p>
    <w:p w:rsidR="00DD5C65" w:rsidRPr="008B4E1A" w:rsidRDefault="00DD5C65" w:rsidP="00D15A14">
      <w:pPr>
        <w:numPr>
          <w:ilvl w:val="0"/>
          <w:numId w:val="21"/>
        </w:numPr>
        <w:spacing w:after="0" w:line="240" w:lineRule="auto"/>
        <w:contextualSpacing/>
        <w:rPr>
          <w:rFonts w:ascii="Palatino Linotype" w:hAnsi="Palatino Linotype"/>
          <w:sz w:val="20"/>
          <w:szCs w:val="20"/>
        </w:rPr>
      </w:pPr>
      <w:r w:rsidRPr="008B4E1A">
        <w:rPr>
          <w:rFonts w:ascii="Palatino Linotype" w:hAnsi="Palatino Linotype"/>
          <w:sz w:val="20"/>
          <w:szCs w:val="20"/>
        </w:rPr>
        <w:t>Presupuesto asignado en el ejercicio fiscal 2019 a las partidas presupuestales:</w:t>
      </w:r>
    </w:p>
    <w:tbl>
      <w:tblPr>
        <w:tblStyle w:val="Tablaconcuadrcula1"/>
        <w:tblW w:w="5000" w:type="pct"/>
        <w:tblLook w:val="04A0" w:firstRow="1" w:lastRow="0" w:firstColumn="1" w:lastColumn="0" w:noHBand="0" w:noVBand="1"/>
      </w:tblPr>
      <w:tblGrid>
        <w:gridCol w:w="502"/>
        <w:gridCol w:w="565"/>
        <w:gridCol w:w="450"/>
        <w:gridCol w:w="450"/>
        <w:gridCol w:w="450"/>
        <w:gridCol w:w="452"/>
        <w:gridCol w:w="4097"/>
        <w:gridCol w:w="1134"/>
        <w:gridCol w:w="962"/>
      </w:tblGrid>
      <w:tr w:rsidR="00DD5C65" w:rsidRPr="008B4E1A" w:rsidTr="00DD5C65">
        <w:tc>
          <w:tcPr>
            <w:tcW w:w="5000" w:type="pct"/>
            <w:gridSpan w:val="9"/>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Ejercicio Presupuestal 2019</w:t>
            </w:r>
          </w:p>
        </w:tc>
      </w:tr>
      <w:tr w:rsidR="00DD5C65" w:rsidRPr="008B4E1A" w:rsidTr="00DD5C65">
        <w:tc>
          <w:tcPr>
            <w:tcW w:w="1582" w:type="pct"/>
            <w:gridSpan w:val="6"/>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Pilar Temático 1</w:t>
            </w:r>
          </w:p>
        </w:tc>
        <w:tc>
          <w:tcPr>
            <w:tcW w:w="3418" w:type="pct"/>
            <w:gridSpan w:val="3"/>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Gobierno Solidario</w:t>
            </w: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Fin</w:t>
            </w:r>
          </w:p>
        </w:tc>
        <w:tc>
          <w:tcPr>
            <w:tcW w:w="311"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Fun</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Sf</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Pg</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Sp</w:t>
            </w:r>
            <w:proofErr w:type="spellEnd"/>
          </w:p>
        </w:tc>
        <w:tc>
          <w:tcPr>
            <w:tcW w:w="249" w:type="pct"/>
          </w:tcPr>
          <w:p w:rsidR="00DD5C65" w:rsidRPr="008B4E1A" w:rsidRDefault="00DD5C65" w:rsidP="00D15A14">
            <w:pPr>
              <w:rPr>
                <w:rFonts w:ascii="Palatino Linotype" w:hAnsi="Palatino Linotype"/>
                <w:sz w:val="20"/>
                <w:szCs w:val="20"/>
              </w:rPr>
            </w:pPr>
            <w:proofErr w:type="spellStart"/>
            <w:r w:rsidRPr="008B4E1A">
              <w:rPr>
                <w:rFonts w:ascii="Palatino Linotype" w:hAnsi="Palatino Linotype"/>
                <w:sz w:val="20"/>
                <w:szCs w:val="20"/>
              </w:rPr>
              <w:t>Py</w:t>
            </w:r>
            <w:proofErr w:type="spellEnd"/>
          </w:p>
        </w:tc>
        <w:tc>
          <w:tcPr>
            <w:tcW w:w="2261"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Nombre</w:t>
            </w:r>
          </w:p>
        </w:tc>
        <w:tc>
          <w:tcPr>
            <w:tcW w:w="626"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531" w:type="pct"/>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lastRenderedPageBreak/>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p>
        </w:tc>
        <w:tc>
          <w:tcPr>
            <w:tcW w:w="249" w:type="pct"/>
          </w:tcPr>
          <w:p w:rsidR="00DD5C65" w:rsidRPr="008B4E1A" w:rsidRDefault="00DD5C65" w:rsidP="00D15A14">
            <w:pPr>
              <w:rPr>
                <w:rFonts w:ascii="Palatino Linotype" w:hAnsi="Palatino Linotype"/>
                <w:sz w:val="20"/>
                <w:szCs w:val="20"/>
              </w:rPr>
            </w:pP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El papel fundamental de la mujer y la perspectiva de género</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Integración de la mujer al desarrollo económico</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Capacitación de la mujer para el trabajo</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educativa a hijos de madres trabajadoras</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03</w:t>
            </w: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Proyectos productivos para el desarrollo de la mujer</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Participación social de la mujer</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01</w:t>
            </w: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Fomento a la cultura de equidad de género</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r w:rsidR="00DD5C65" w:rsidRPr="008B4E1A" w:rsidTr="00DD5C65">
        <w:tc>
          <w:tcPr>
            <w:tcW w:w="274"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31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06</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08</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05</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49"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02</w:t>
            </w:r>
          </w:p>
        </w:tc>
        <w:tc>
          <w:tcPr>
            <w:tcW w:w="2261" w:type="pct"/>
          </w:tcPr>
          <w:p w:rsidR="00DD5C65" w:rsidRPr="008B4E1A" w:rsidRDefault="00DD5C65" w:rsidP="00D15A14">
            <w:pPr>
              <w:rPr>
                <w:rFonts w:ascii="Palatino Linotype" w:hAnsi="Palatino Linotype"/>
                <w:sz w:val="20"/>
                <w:szCs w:val="20"/>
              </w:rPr>
            </w:pPr>
            <w:r w:rsidRPr="008B4E1A">
              <w:rPr>
                <w:rFonts w:ascii="Palatino Linotype" w:hAnsi="Palatino Linotype"/>
                <w:sz w:val="20"/>
                <w:szCs w:val="20"/>
              </w:rPr>
              <w:t>Atención integral a la madre adolescente</w:t>
            </w:r>
          </w:p>
        </w:tc>
        <w:tc>
          <w:tcPr>
            <w:tcW w:w="626" w:type="pct"/>
          </w:tcPr>
          <w:p w:rsidR="00DD5C65" w:rsidRPr="008B4E1A" w:rsidRDefault="00DD5C65" w:rsidP="00D15A14">
            <w:pPr>
              <w:rPr>
                <w:rFonts w:ascii="Palatino Linotype" w:hAnsi="Palatino Linotype"/>
                <w:sz w:val="20"/>
                <w:szCs w:val="20"/>
              </w:rPr>
            </w:pPr>
          </w:p>
        </w:tc>
        <w:tc>
          <w:tcPr>
            <w:tcW w:w="531" w:type="pct"/>
          </w:tcPr>
          <w:p w:rsidR="00DD5C65" w:rsidRPr="008B4E1A" w:rsidRDefault="00DD5C65" w:rsidP="00D15A14">
            <w:pPr>
              <w:rPr>
                <w:rFonts w:ascii="Palatino Linotype" w:hAnsi="Palatino Linotype"/>
                <w:sz w:val="20"/>
                <w:szCs w:val="20"/>
              </w:rPr>
            </w:pPr>
          </w:p>
        </w:tc>
      </w:tr>
    </w:tbl>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el Presupuesto de Egresos por Objeto del Gasto y Dependencia General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04b). En este formato se integran los concepto por partida específica y concentra la suma de los formatos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04a) Presupuesto de Egresos Detallado a nivel de Dependencia General del ejercicio fiscal 2019.</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las Carátulas de Presupuesto de Ingresos y Egresos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03b y </w:t>
      </w:r>
      <w:proofErr w:type="spellStart"/>
      <w:r w:rsidRPr="008B4E1A">
        <w:rPr>
          <w:rFonts w:ascii="Palatino Linotype" w:hAnsi="Palatino Linotype"/>
          <w:sz w:val="20"/>
          <w:szCs w:val="20"/>
        </w:rPr>
        <w:t>PbRM</w:t>
      </w:r>
      <w:proofErr w:type="spellEnd"/>
      <w:r w:rsidRPr="008B4E1A">
        <w:rPr>
          <w:rFonts w:ascii="Palatino Linotype" w:hAnsi="Palatino Linotype"/>
          <w:sz w:val="20"/>
          <w:szCs w:val="20"/>
        </w:rPr>
        <w:t xml:space="preserve"> 04d) del ejercicio fiscal 2019.</w:t>
      </w:r>
    </w:p>
    <w:p w:rsidR="00DD5C65" w:rsidRPr="008B4E1A" w:rsidRDefault="00DD5C65" w:rsidP="00D15A14">
      <w:pPr>
        <w:spacing w:after="0" w:line="240" w:lineRule="auto"/>
        <w:contextualSpacing/>
        <w:jc w:val="both"/>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DD5C65" w:rsidRPr="008B4E1A" w:rsidRDefault="00DD5C65" w:rsidP="00D15A14">
      <w:pPr>
        <w:spacing w:after="0" w:line="240" w:lineRule="auto"/>
        <w:contextualSpacing/>
        <w:rPr>
          <w:rFonts w:ascii="Palatino Linotype" w:hAnsi="Palatino Linotype"/>
          <w:sz w:val="20"/>
          <w:szCs w:val="20"/>
        </w:rPr>
      </w:pPr>
    </w:p>
    <w:p w:rsidR="00DD5C65" w:rsidRPr="008B4E1A" w:rsidRDefault="00DD5C65" w:rsidP="00D15A14">
      <w:pPr>
        <w:numPr>
          <w:ilvl w:val="0"/>
          <w:numId w:val="20"/>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IO1 Desarrollo Social y/o equivalente Ejercicio Fiscal 2019</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tbl>
      <w:tblPr>
        <w:tblStyle w:val="Tablaconcuadrcula1"/>
        <w:tblW w:w="0" w:type="auto"/>
        <w:tblLook w:val="04A0" w:firstRow="1" w:lastRow="0" w:firstColumn="1" w:lastColumn="0" w:noHBand="0" w:noVBand="1"/>
      </w:tblPr>
      <w:tblGrid>
        <w:gridCol w:w="2942"/>
        <w:gridCol w:w="2943"/>
        <w:gridCol w:w="2943"/>
      </w:tblGrid>
      <w:tr w:rsidR="00DD5C65" w:rsidRPr="008B4E1A" w:rsidTr="00DD5C65">
        <w:tc>
          <w:tcPr>
            <w:tcW w:w="8828" w:type="dxa"/>
            <w:gridSpan w:val="3"/>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Presupuesto de la Dependencia auxiliar 152 Atención a la Mujer y/o equivalente para el Ejercicio Fiscal 2019</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lastRenderedPageBreak/>
              <w:t>Capitulo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Aprobado</w:t>
            </w:r>
          </w:p>
        </w:tc>
        <w:tc>
          <w:tcPr>
            <w:tcW w:w="2943"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Monto Ejercido</w:t>
            </w: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1000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2000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3000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4000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5000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6000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7000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8000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9000</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r w:rsidR="00DD5C65" w:rsidRPr="008B4E1A" w:rsidTr="00DD5C65">
        <w:tc>
          <w:tcPr>
            <w:tcW w:w="2942" w:type="dxa"/>
            <w:vAlign w:val="center"/>
          </w:tcPr>
          <w:p w:rsidR="00DD5C65" w:rsidRPr="008B4E1A" w:rsidRDefault="00DD5C65" w:rsidP="00D15A14">
            <w:pPr>
              <w:jc w:val="center"/>
              <w:rPr>
                <w:rFonts w:ascii="Palatino Linotype" w:hAnsi="Palatino Linotype"/>
                <w:sz w:val="20"/>
                <w:szCs w:val="20"/>
              </w:rPr>
            </w:pPr>
            <w:r w:rsidRPr="008B4E1A">
              <w:rPr>
                <w:rFonts w:ascii="Palatino Linotype" w:hAnsi="Palatino Linotype"/>
                <w:sz w:val="20"/>
                <w:szCs w:val="20"/>
              </w:rPr>
              <w:t>Total</w:t>
            </w:r>
          </w:p>
        </w:tc>
        <w:tc>
          <w:tcPr>
            <w:tcW w:w="2943" w:type="dxa"/>
            <w:vAlign w:val="center"/>
          </w:tcPr>
          <w:p w:rsidR="00DD5C65" w:rsidRPr="008B4E1A" w:rsidRDefault="00DD5C65" w:rsidP="00D15A14">
            <w:pPr>
              <w:jc w:val="center"/>
              <w:rPr>
                <w:rFonts w:ascii="Palatino Linotype" w:hAnsi="Palatino Linotype"/>
                <w:sz w:val="20"/>
                <w:szCs w:val="20"/>
              </w:rPr>
            </w:pPr>
          </w:p>
        </w:tc>
        <w:tc>
          <w:tcPr>
            <w:tcW w:w="2943" w:type="dxa"/>
            <w:vAlign w:val="center"/>
          </w:tcPr>
          <w:p w:rsidR="00DD5C65" w:rsidRPr="008B4E1A" w:rsidRDefault="00DD5C65" w:rsidP="00D15A14">
            <w:pPr>
              <w:jc w:val="center"/>
              <w:rPr>
                <w:rFonts w:ascii="Palatino Linotype" w:hAnsi="Palatino Linotype"/>
                <w:sz w:val="20"/>
                <w:szCs w:val="20"/>
              </w:rPr>
            </w:pPr>
          </w:p>
        </w:tc>
      </w:tr>
    </w:tbl>
    <w:p w:rsidR="00DD5C65" w:rsidRPr="008B4E1A" w:rsidRDefault="00DD5C65" w:rsidP="00D15A14">
      <w:pPr>
        <w:spacing w:after="0" w:line="240" w:lineRule="auto"/>
        <w:jc w:val="both"/>
        <w:rPr>
          <w:rFonts w:ascii="Palatino Linotype" w:hAnsi="Palatino Linotype"/>
          <w:sz w:val="20"/>
          <w:szCs w:val="20"/>
        </w:rPr>
      </w:pPr>
    </w:p>
    <w:p w:rsidR="00DD5C65" w:rsidRPr="008B4E1A" w:rsidRDefault="00DD5C65" w:rsidP="00D15A14">
      <w:pPr>
        <w:numPr>
          <w:ilvl w:val="0"/>
          <w:numId w:val="22"/>
        </w:numPr>
        <w:spacing w:after="0" w:line="240" w:lineRule="auto"/>
        <w:contextualSpacing/>
        <w:jc w:val="both"/>
        <w:rPr>
          <w:rFonts w:ascii="Palatino Linotype" w:hAnsi="Palatino Linotype"/>
          <w:sz w:val="20"/>
          <w:szCs w:val="20"/>
        </w:rPr>
      </w:pPr>
      <w:r w:rsidRPr="008B4E1A">
        <w:rPr>
          <w:rFonts w:ascii="Palatino Linotype" w:hAnsi="Palatino Linotype"/>
          <w:sz w:val="20"/>
          <w:szCs w:val="20"/>
        </w:rPr>
        <w:t>Proporcionar la Ficha Técnica de Diseño de Indicadores Estratégicos o de Gestión 2019 de la dependencia Clave I01 Desarrollo Social y/o equivalente, y de la dependencia auxiliar con Clave 152 Atención a la Mujer y/o equivalente.</w:t>
      </w:r>
    </w:p>
    <w:p w:rsidR="00DD5C65" w:rsidRPr="008B4E1A" w:rsidRDefault="00DD5C65" w:rsidP="00D15A14">
      <w:pPr>
        <w:spacing w:after="0" w:line="240" w:lineRule="auto"/>
        <w:jc w:val="both"/>
        <w:rPr>
          <w:rFonts w:ascii="Palatino Linotype" w:hAnsi="Palatino Linotype"/>
          <w:sz w:val="20"/>
          <w:szCs w:val="20"/>
        </w:rPr>
      </w:pPr>
    </w:p>
    <w:p w:rsidR="00DD5C65" w:rsidRPr="008B4E1A" w:rsidRDefault="00DD5C65" w:rsidP="00D15A14">
      <w:pPr>
        <w:spacing w:after="0" w:line="240" w:lineRule="auto"/>
        <w:jc w:val="both"/>
        <w:rPr>
          <w:rFonts w:ascii="Palatino Linotype" w:hAnsi="Palatino Linotype"/>
          <w:b/>
          <w:sz w:val="20"/>
          <w:szCs w:val="20"/>
        </w:rPr>
      </w:pPr>
      <w:r w:rsidRPr="008B4E1A">
        <w:rPr>
          <w:rFonts w:ascii="Palatino Linotype" w:hAnsi="Palatino Linotype"/>
          <w:b/>
          <w:sz w:val="20"/>
          <w:szCs w:val="20"/>
        </w:rPr>
        <w:t>Complementos:</w:t>
      </w:r>
    </w:p>
    <w:p w:rsidR="00DD5C65" w:rsidRPr="008B4E1A" w:rsidRDefault="00DD5C65" w:rsidP="00D15A14">
      <w:pPr>
        <w:spacing w:after="0" w:line="240" w:lineRule="auto"/>
        <w:jc w:val="both"/>
        <w:rPr>
          <w:rFonts w:ascii="Palatino Linotype" w:hAnsi="Palatino Linotype"/>
          <w:b/>
          <w:sz w:val="20"/>
          <w:szCs w:val="20"/>
        </w:rPr>
      </w:pPr>
    </w:p>
    <w:p w:rsidR="00DD5C65" w:rsidRPr="008B4E1A" w:rsidRDefault="00DD5C65" w:rsidP="00D15A14">
      <w:pPr>
        <w:numPr>
          <w:ilvl w:val="0"/>
          <w:numId w:val="22"/>
        </w:numPr>
        <w:spacing w:after="0" w:line="240" w:lineRule="auto"/>
        <w:contextualSpacing/>
        <w:jc w:val="both"/>
        <w:rPr>
          <w:rFonts w:ascii="Palatino Linotype" w:hAnsi="Palatino Linotype"/>
          <w:b/>
          <w:sz w:val="20"/>
          <w:szCs w:val="20"/>
        </w:rPr>
      </w:pPr>
      <w:r w:rsidRPr="008B4E1A">
        <w:rPr>
          <w:rFonts w:ascii="Palatino Linotype" w:hAnsi="Palatino Linotype"/>
          <w:sz w:val="20"/>
          <w:szCs w:val="20"/>
        </w:rPr>
        <w:t xml:space="preserve">¿La dependencia auxiliar con Clave 152 Atención a la Mujer y/o equivalente depende de alguna dirección de área o es una dirección de área? </w:t>
      </w:r>
    </w:p>
    <w:p w:rsidR="00DD5C65" w:rsidRPr="008B4E1A" w:rsidRDefault="00DD5C65" w:rsidP="00D15A14">
      <w:pPr>
        <w:spacing w:after="0" w:line="240" w:lineRule="auto"/>
        <w:contextualSpacing/>
        <w:jc w:val="both"/>
        <w:rPr>
          <w:rFonts w:ascii="Palatino Linotype" w:hAnsi="Palatino Linotype"/>
          <w:b/>
          <w:sz w:val="20"/>
          <w:szCs w:val="20"/>
        </w:rPr>
      </w:pPr>
    </w:p>
    <w:p w:rsidR="00DD5C65" w:rsidRPr="008B4E1A" w:rsidRDefault="00DD5C65" w:rsidP="00D15A14">
      <w:pPr>
        <w:numPr>
          <w:ilvl w:val="0"/>
          <w:numId w:val="22"/>
        </w:numPr>
        <w:spacing w:after="0" w:line="240" w:lineRule="auto"/>
        <w:contextualSpacing/>
        <w:jc w:val="both"/>
        <w:rPr>
          <w:rFonts w:ascii="Palatino Linotype" w:hAnsi="Palatino Linotype"/>
          <w:b/>
          <w:sz w:val="20"/>
          <w:szCs w:val="20"/>
        </w:rPr>
      </w:pPr>
      <w:r w:rsidRPr="008B4E1A">
        <w:rPr>
          <w:rFonts w:ascii="Palatino Linotype" w:hAnsi="Palatino Linotype"/>
          <w:sz w:val="20"/>
          <w:szCs w:val="20"/>
        </w:rPr>
        <w:t>¿Cuál es la denominación o nombre de la dependencia auxiliar con Clave 152 Atención a la Mujer y/o equivalente del municipio?</w:t>
      </w:r>
    </w:p>
    <w:p w:rsidR="00DD5C65" w:rsidRPr="008B4E1A" w:rsidRDefault="00DD5C65" w:rsidP="00D15A14">
      <w:pPr>
        <w:spacing w:after="0" w:line="240" w:lineRule="auto"/>
        <w:contextualSpacing/>
        <w:jc w:val="both"/>
        <w:rPr>
          <w:rFonts w:ascii="Palatino Linotype" w:hAnsi="Palatino Linotype"/>
          <w:b/>
          <w:sz w:val="20"/>
          <w:szCs w:val="20"/>
        </w:rPr>
      </w:pPr>
    </w:p>
    <w:tbl>
      <w:tblPr>
        <w:tblStyle w:val="Tablaconcuadrcula1"/>
        <w:tblW w:w="0" w:type="auto"/>
        <w:tblInd w:w="720" w:type="dxa"/>
        <w:tblLook w:val="04A0" w:firstRow="1" w:lastRow="0" w:firstColumn="1" w:lastColumn="0" w:noHBand="0" w:noVBand="1"/>
      </w:tblPr>
      <w:tblGrid>
        <w:gridCol w:w="4184"/>
        <w:gridCol w:w="4158"/>
      </w:tblGrid>
      <w:tr w:rsidR="00DD5C65" w:rsidRPr="008B4E1A" w:rsidTr="00DD5C65">
        <w:tc>
          <w:tcPr>
            <w:tcW w:w="4414" w:type="dxa"/>
          </w:tcPr>
          <w:p w:rsidR="00DD5C65" w:rsidRPr="008B4E1A" w:rsidRDefault="00DD5C65" w:rsidP="00D15A14">
            <w:pPr>
              <w:contextualSpacing/>
              <w:jc w:val="center"/>
              <w:rPr>
                <w:rFonts w:ascii="Palatino Linotype" w:hAnsi="Palatino Linotype"/>
                <w:b/>
                <w:sz w:val="20"/>
                <w:szCs w:val="20"/>
              </w:rPr>
            </w:pPr>
            <w:r w:rsidRPr="008B4E1A">
              <w:rPr>
                <w:rFonts w:ascii="Palatino Linotype" w:hAnsi="Palatino Linotype"/>
                <w:b/>
                <w:sz w:val="20"/>
                <w:szCs w:val="20"/>
              </w:rPr>
              <w:t>Dependencia Auxiliar</w:t>
            </w:r>
          </w:p>
        </w:tc>
        <w:tc>
          <w:tcPr>
            <w:tcW w:w="4414" w:type="dxa"/>
          </w:tcPr>
          <w:p w:rsidR="00DD5C65" w:rsidRPr="008B4E1A" w:rsidRDefault="00DD5C65" w:rsidP="00D15A14">
            <w:pPr>
              <w:contextualSpacing/>
              <w:jc w:val="center"/>
              <w:rPr>
                <w:rFonts w:ascii="Palatino Linotype" w:hAnsi="Palatino Linotype"/>
                <w:b/>
                <w:sz w:val="20"/>
                <w:szCs w:val="20"/>
              </w:rPr>
            </w:pPr>
            <w:r w:rsidRPr="008B4E1A">
              <w:rPr>
                <w:rFonts w:ascii="Palatino Linotype" w:hAnsi="Palatino Linotype"/>
                <w:b/>
                <w:sz w:val="20"/>
                <w:szCs w:val="20"/>
              </w:rPr>
              <w:t>Nombre aprobado por cabildo</w:t>
            </w:r>
          </w:p>
        </w:tc>
      </w:tr>
      <w:tr w:rsidR="00DD5C65" w:rsidRPr="008B4E1A" w:rsidTr="00DD5C65">
        <w:tc>
          <w:tcPr>
            <w:tcW w:w="4414" w:type="dxa"/>
          </w:tcPr>
          <w:p w:rsidR="00DD5C65" w:rsidRPr="008B4E1A" w:rsidRDefault="00DD5C65" w:rsidP="00D15A14">
            <w:pPr>
              <w:contextualSpacing/>
              <w:jc w:val="center"/>
              <w:rPr>
                <w:rFonts w:ascii="Palatino Linotype" w:hAnsi="Palatino Linotype"/>
                <w:sz w:val="20"/>
                <w:szCs w:val="20"/>
              </w:rPr>
            </w:pPr>
            <w:r w:rsidRPr="008B4E1A">
              <w:rPr>
                <w:rFonts w:ascii="Palatino Linotype" w:hAnsi="Palatino Linotype"/>
                <w:sz w:val="20"/>
                <w:szCs w:val="20"/>
              </w:rPr>
              <w:t>152 Atención a la mujer</w:t>
            </w:r>
          </w:p>
        </w:tc>
        <w:tc>
          <w:tcPr>
            <w:tcW w:w="4414" w:type="dxa"/>
          </w:tcPr>
          <w:p w:rsidR="00DD5C65" w:rsidRPr="008B4E1A" w:rsidRDefault="00DD5C65" w:rsidP="00D15A14">
            <w:pPr>
              <w:contextualSpacing/>
              <w:jc w:val="both"/>
              <w:rPr>
                <w:rFonts w:ascii="Palatino Linotype" w:hAnsi="Palatino Linotype"/>
                <w:b/>
                <w:sz w:val="20"/>
                <w:szCs w:val="20"/>
              </w:rPr>
            </w:pPr>
          </w:p>
        </w:tc>
      </w:tr>
    </w:tbl>
    <w:p w:rsidR="00DD5C65" w:rsidRPr="008B4E1A" w:rsidRDefault="00DD5C65" w:rsidP="00D15A14">
      <w:pPr>
        <w:spacing w:after="0" w:line="240" w:lineRule="auto"/>
        <w:contextualSpacing/>
        <w:jc w:val="both"/>
        <w:rPr>
          <w:rFonts w:ascii="Palatino Linotype" w:hAnsi="Palatino Linotype"/>
          <w:b/>
          <w:sz w:val="20"/>
          <w:szCs w:val="20"/>
        </w:rPr>
      </w:pPr>
    </w:p>
    <w:p w:rsidR="00DD5C65" w:rsidRPr="008B4E1A" w:rsidRDefault="00DD5C65" w:rsidP="00D15A14">
      <w:pPr>
        <w:numPr>
          <w:ilvl w:val="0"/>
          <w:numId w:val="22"/>
        </w:numPr>
        <w:spacing w:after="0" w:line="240" w:lineRule="auto"/>
        <w:contextualSpacing/>
        <w:jc w:val="both"/>
        <w:rPr>
          <w:rFonts w:ascii="Palatino Linotype" w:hAnsi="Palatino Linotype"/>
          <w:b/>
          <w:sz w:val="20"/>
          <w:szCs w:val="20"/>
        </w:rPr>
      </w:pPr>
      <w:r w:rsidRPr="008B4E1A">
        <w:rPr>
          <w:rFonts w:ascii="Palatino Linotype" w:hAnsi="Palatino Linotype"/>
          <w:sz w:val="20"/>
          <w:szCs w:val="20"/>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8B4E1A">
        <w:rPr>
          <w:rFonts w:ascii="Palatino Linotype" w:hAnsi="Palatino Linotype"/>
          <w:sz w:val="20"/>
          <w:szCs w:val="20"/>
        </w:rPr>
        <w:t>que</w:t>
      </w:r>
      <w:proofErr w:type="spellEnd"/>
      <w:r w:rsidRPr="008B4E1A">
        <w:rPr>
          <w:rFonts w:ascii="Palatino Linotype" w:hAnsi="Palatino Linotype"/>
          <w:sz w:val="20"/>
          <w:szCs w:val="20"/>
        </w:rPr>
        <w:t xml:space="preserve"> monto?</w:t>
      </w:r>
    </w:p>
    <w:tbl>
      <w:tblPr>
        <w:tblStyle w:val="Tablaconcuadrcula1"/>
        <w:tblW w:w="0" w:type="auto"/>
        <w:tblLook w:val="04A0" w:firstRow="1" w:lastRow="0" w:firstColumn="1" w:lastColumn="0" w:noHBand="0" w:noVBand="1"/>
      </w:tblPr>
      <w:tblGrid>
        <w:gridCol w:w="1272"/>
        <w:gridCol w:w="1392"/>
        <w:gridCol w:w="876"/>
        <w:gridCol w:w="851"/>
        <w:gridCol w:w="850"/>
        <w:gridCol w:w="993"/>
        <w:gridCol w:w="992"/>
        <w:gridCol w:w="850"/>
        <w:gridCol w:w="895"/>
      </w:tblGrid>
      <w:tr w:rsidR="00DD5C65" w:rsidRPr="008B4E1A" w:rsidTr="00D15A14">
        <w:tc>
          <w:tcPr>
            <w:tcW w:w="8971" w:type="dxa"/>
            <w:gridSpan w:val="9"/>
          </w:tcPr>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Recursos gestionados en materia de género o atención a la mujer en el municipio</w:t>
            </w:r>
          </w:p>
        </w:tc>
      </w:tr>
      <w:tr w:rsidR="00DD5C65" w:rsidRPr="008B4E1A" w:rsidTr="00D15A14">
        <w:tc>
          <w:tcPr>
            <w:tcW w:w="1272" w:type="dxa"/>
            <w:vAlign w:val="center"/>
          </w:tcPr>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Recurso Gestionado</w:t>
            </w:r>
          </w:p>
        </w:tc>
        <w:tc>
          <w:tcPr>
            <w:tcW w:w="1392" w:type="dxa"/>
            <w:vAlign w:val="center"/>
          </w:tcPr>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Nombre de la Instancia a la que se gestiono</w:t>
            </w:r>
          </w:p>
        </w:tc>
        <w:tc>
          <w:tcPr>
            <w:tcW w:w="876" w:type="dxa"/>
            <w:vAlign w:val="center"/>
          </w:tcPr>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 xml:space="preserve">Monto </w:t>
            </w:r>
          </w:p>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2013</w:t>
            </w:r>
          </w:p>
        </w:tc>
        <w:tc>
          <w:tcPr>
            <w:tcW w:w="851" w:type="dxa"/>
            <w:vAlign w:val="center"/>
          </w:tcPr>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Monto</w:t>
            </w:r>
          </w:p>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2014</w:t>
            </w:r>
          </w:p>
        </w:tc>
        <w:tc>
          <w:tcPr>
            <w:tcW w:w="850" w:type="dxa"/>
            <w:vAlign w:val="center"/>
          </w:tcPr>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Monto</w:t>
            </w:r>
          </w:p>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2015</w:t>
            </w:r>
          </w:p>
        </w:tc>
        <w:tc>
          <w:tcPr>
            <w:tcW w:w="993" w:type="dxa"/>
            <w:vAlign w:val="center"/>
          </w:tcPr>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Monto</w:t>
            </w:r>
          </w:p>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2016</w:t>
            </w:r>
          </w:p>
        </w:tc>
        <w:tc>
          <w:tcPr>
            <w:tcW w:w="992" w:type="dxa"/>
            <w:vAlign w:val="center"/>
          </w:tcPr>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Monto</w:t>
            </w:r>
          </w:p>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2017</w:t>
            </w:r>
          </w:p>
        </w:tc>
        <w:tc>
          <w:tcPr>
            <w:tcW w:w="850" w:type="dxa"/>
            <w:vAlign w:val="center"/>
          </w:tcPr>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Monto</w:t>
            </w:r>
          </w:p>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2018</w:t>
            </w:r>
          </w:p>
        </w:tc>
        <w:tc>
          <w:tcPr>
            <w:tcW w:w="895" w:type="dxa"/>
            <w:vAlign w:val="center"/>
          </w:tcPr>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Monto</w:t>
            </w:r>
          </w:p>
          <w:p w:rsidR="00DD5C65" w:rsidRPr="008B4E1A" w:rsidRDefault="00DD5C65" w:rsidP="00D15A14">
            <w:pPr>
              <w:jc w:val="center"/>
              <w:rPr>
                <w:rFonts w:ascii="Palatino Linotype" w:hAnsi="Palatino Linotype"/>
                <w:b/>
                <w:sz w:val="20"/>
                <w:szCs w:val="20"/>
              </w:rPr>
            </w:pPr>
            <w:r w:rsidRPr="008B4E1A">
              <w:rPr>
                <w:rFonts w:ascii="Palatino Linotype" w:hAnsi="Palatino Linotype"/>
                <w:b/>
                <w:sz w:val="20"/>
                <w:szCs w:val="20"/>
              </w:rPr>
              <w:t>2019</w:t>
            </w:r>
          </w:p>
        </w:tc>
      </w:tr>
      <w:tr w:rsidR="00DD5C65" w:rsidRPr="008B4E1A" w:rsidTr="00D15A14">
        <w:tc>
          <w:tcPr>
            <w:tcW w:w="1272" w:type="dxa"/>
          </w:tcPr>
          <w:p w:rsidR="00DD5C65" w:rsidRPr="008B4E1A" w:rsidRDefault="00DD5C65" w:rsidP="00D15A14">
            <w:pPr>
              <w:jc w:val="both"/>
              <w:rPr>
                <w:rFonts w:ascii="Palatino Linotype" w:hAnsi="Palatino Linotype"/>
                <w:sz w:val="20"/>
                <w:szCs w:val="20"/>
              </w:rPr>
            </w:pPr>
          </w:p>
        </w:tc>
        <w:tc>
          <w:tcPr>
            <w:tcW w:w="1392" w:type="dxa"/>
          </w:tcPr>
          <w:p w:rsidR="00DD5C65" w:rsidRPr="008B4E1A" w:rsidRDefault="00DD5C65" w:rsidP="00D15A14">
            <w:pPr>
              <w:jc w:val="both"/>
              <w:rPr>
                <w:rFonts w:ascii="Palatino Linotype" w:hAnsi="Palatino Linotype"/>
                <w:sz w:val="20"/>
                <w:szCs w:val="20"/>
              </w:rPr>
            </w:pPr>
          </w:p>
        </w:tc>
        <w:tc>
          <w:tcPr>
            <w:tcW w:w="876" w:type="dxa"/>
          </w:tcPr>
          <w:p w:rsidR="00DD5C65" w:rsidRPr="008B4E1A" w:rsidRDefault="00DD5C65" w:rsidP="00D15A14">
            <w:pPr>
              <w:jc w:val="both"/>
              <w:rPr>
                <w:rFonts w:ascii="Palatino Linotype" w:hAnsi="Palatino Linotype"/>
                <w:b/>
                <w:sz w:val="20"/>
                <w:szCs w:val="20"/>
              </w:rPr>
            </w:pPr>
          </w:p>
        </w:tc>
        <w:tc>
          <w:tcPr>
            <w:tcW w:w="851" w:type="dxa"/>
          </w:tcPr>
          <w:p w:rsidR="00DD5C65" w:rsidRPr="008B4E1A" w:rsidRDefault="00DD5C65" w:rsidP="00D15A14">
            <w:pPr>
              <w:jc w:val="both"/>
              <w:rPr>
                <w:rFonts w:ascii="Palatino Linotype" w:hAnsi="Palatino Linotype"/>
                <w:b/>
                <w:sz w:val="20"/>
                <w:szCs w:val="20"/>
              </w:rPr>
            </w:pPr>
          </w:p>
        </w:tc>
        <w:tc>
          <w:tcPr>
            <w:tcW w:w="850" w:type="dxa"/>
          </w:tcPr>
          <w:p w:rsidR="00DD5C65" w:rsidRPr="008B4E1A" w:rsidRDefault="00DD5C65" w:rsidP="00D15A14">
            <w:pPr>
              <w:jc w:val="both"/>
              <w:rPr>
                <w:rFonts w:ascii="Palatino Linotype" w:hAnsi="Palatino Linotype"/>
                <w:b/>
                <w:sz w:val="20"/>
                <w:szCs w:val="20"/>
              </w:rPr>
            </w:pPr>
          </w:p>
        </w:tc>
        <w:tc>
          <w:tcPr>
            <w:tcW w:w="993" w:type="dxa"/>
          </w:tcPr>
          <w:p w:rsidR="00DD5C65" w:rsidRPr="008B4E1A" w:rsidRDefault="00DD5C65" w:rsidP="00D15A14">
            <w:pPr>
              <w:jc w:val="both"/>
              <w:rPr>
                <w:rFonts w:ascii="Palatino Linotype" w:hAnsi="Palatino Linotype"/>
                <w:b/>
                <w:sz w:val="20"/>
                <w:szCs w:val="20"/>
              </w:rPr>
            </w:pPr>
          </w:p>
        </w:tc>
        <w:tc>
          <w:tcPr>
            <w:tcW w:w="992" w:type="dxa"/>
          </w:tcPr>
          <w:p w:rsidR="00DD5C65" w:rsidRPr="008B4E1A" w:rsidRDefault="00DD5C65" w:rsidP="00D15A14">
            <w:pPr>
              <w:jc w:val="both"/>
              <w:rPr>
                <w:rFonts w:ascii="Palatino Linotype" w:hAnsi="Palatino Linotype"/>
                <w:b/>
                <w:sz w:val="20"/>
                <w:szCs w:val="20"/>
              </w:rPr>
            </w:pPr>
          </w:p>
        </w:tc>
        <w:tc>
          <w:tcPr>
            <w:tcW w:w="850" w:type="dxa"/>
          </w:tcPr>
          <w:p w:rsidR="00DD5C65" w:rsidRPr="008B4E1A" w:rsidRDefault="00DD5C65" w:rsidP="00D15A14">
            <w:pPr>
              <w:jc w:val="both"/>
              <w:rPr>
                <w:rFonts w:ascii="Palatino Linotype" w:hAnsi="Palatino Linotype"/>
                <w:b/>
                <w:sz w:val="20"/>
                <w:szCs w:val="20"/>
              </w:rPr>
            </w:pPr>
          </w:p>
        </w:tc>
        <w:tc>
          <w:tcPr>
            <w:tcW w:w="895" w:type="dxa"/>
          </w:tcPr>
          <w:p w:rsidR="00DD5C65" w:rsidRPr="008B4E1A" w:rsidRDefault="00DD5C65" w:rsidP="00D15A14">
            <w:pPr>
              <w:jc w:val="both"/>
              <w:rPr>
                <w:rFonts w:ascii="Palatino Linotype" w:hAnsi="Palatino Linotype"/>
                <w:b/>
                <w:sz w:val="20"/>
                <w:szCs w:val="20"/>
              </w:rPr>
            </w:pPr>
          </w:p>
        </w:tc>
      </w:tr>
      <w:tr w:rsidR="00DD5C65" w:rsidRPr="008B4E1A" w:rsidTr="00D15A14">
        <w:tc>
          <w:tcPr>
            <w:tcW w:w="1272" w:type="dxa"/>
          </w:tcPr>
          <w:p w:rsidR="00DD5C65" w:rsidRPr="008B4E1A" w:rsidRDefault="00DD5C65" w:rsidP="00D15A14">
            <w:pPr>
              <w:jc w:val="both"/>
              <w:rPr>
                <w:rFonts w:ascii="Palatino Linotype" w:hAnsi="Palatino Linotype"/>
                <w:sz w:val="20"/>
                <w:szCs w:val="20"/>
              </w:rPr>
            </w:pPr>
          </w:p>
        </w:tc>
        <w:tc>
          <w:tcPr>
            <w:tcW w:w="1392" w:type="dxa"/>
          </w:tcPr>
          <w:p w:rsidR="00DD5C65" w:rsidRPr="008B4E1A" w:rsidRDefault="00DD5C65" w:rsidP="00D15A14">
            <w:pPr>
              <w:jc w:val="both"/>
              <w:rPr>
                <w:rFonts w:ascii="Palatino Linotype" w:hAnsi="Palatino Linotype"/>
                <w:sz w:val="20"/>
                <w:szCs w:val="20"/>
              </w:rPr>
            </w:pPr>
          </w:p>
        </w:tc>
        <w:tc>
          <w:tcPr>
            <w:tcW w:w="876" w:type="dxa"/>
          </w:tcPr>
          <w:p w:rsidR="00DD5C65" w:rsidRPr="008B4E1A" w:rsidRDefault="00DD5C65" w:rsidP="00D15A14">
            <w:pPr>
              <w:jc w:val="both"/>
              <w:rPr>
                <w:rFonts w:ascii="Palatino Linotype" w:hAnsi="Palatino Linotype"/>
                <w:b/>
                <w:sz w:val="20"/>
                <w:szCs w:val="20"/>
              </w:rPr>
            </w:pPr>
          </w:p>
        </w:tc>
        <w:tc>
          <w:tcPr>
            <w:tcW w:w="851" w:type="dxa"/>
          </w:tcPr>
          <w:p w:rsidR="00DD5C65" w:rsidRPr="008B4E1A" w:rsidRDefault="00DD5C65" w:rsidP="00D15A14">
            <w:pPr>
              <w:jc w:val="both"/>
              <w:rPr>
                <w:rFonts w:ascii="Palatino Linotype" w:hAnsi="Palatino Linotype"/>
                <w:b/>
                <w:sz w:val="20"/>
                <w:szCs w:val="20"/>
              </w:rPr>
            </w:pPr>
          </w:p>
        </w:tc>
        <w:tc>
          <w:tcPr>
            <w:tcW w:w="850" w:type="dxa"/>
          </w:tcPr>
          <w:p w:rsidR="00DD5C65" w:rsidRPr="008B4E1A" w:rsidRDefault="00DD5C65" w:rsidP="00D15A14">
            <w:pPr>
              <w:jc w:val="both"/>
              <w:rPr>
                <w:rFonts w:ascii="Palatino Linotype" w:hAnsi="Palatino Linotype"/>
                <w:b/>
                <w:sz w:val="20"/>
                <w:szCs w:val="20"/>
              </w:rPr>
            </w:pPr>
          </w:p>
        </w:tc>
        <w:tc>
          <w:tcPr>
            <w:tcW w:w="993" w:type="dxa"/>
          </w:tcPr>
          <w:p w:rsidR="00DD5C65" w:rsidRPr="008B4E1A" w:rsidRDefault="00DD5C65" w:rsidP="00D15A14">
            <w:pPr>
              <w:jc w:val="both"/>
              <w:rPr>
                <w:rFonts w:ascii="Palatino Linotype" w:hAnsi="Palatino Linotype"/>
                <w:b/>
                <w:sz w:val="20"/>
                <w:szCs w:val="20"/>
              </w:rPr>
            </w:pPr>
          </w:p>
        </w:tc>
        <w:tc>
          <w:tcPr>
            <w:tcW w:w="992" w:type="dxa"/>
          </w:tcPr>
          <w:p w:rsidR="00DD5C65" w:rsidRPr="008B4E1A" w:rsidRDefault="00DD5C65" w:rsidP="00D15A14">
            <w:pPr>
              <w:jc w:val="both"/>
              <w:rPr>
                <w:rFonts w:ascii="Palatino Linotype" w:hAnsi="Palatino Linotype"/>
                <w:b/>
                <w:sz w:val="20"/>
                <w:szCs w:val="20"/>
              </w:rPr>
            </w:pPr>
          </w:p>
        </w:tc>
        <w:tc>
          <w:tcPr>
            <w:tcW w:w="850" w:type="dxa"/>
          </w:tcPr>
          <w:p w:rsidR="00DD5C65" w:rsidRPr="008B4E1A" w:rsidRDefault="00DD5C65" w:rsidP="00D15A14">
            <w:pPr>
              <w:jc w:val="both"/>
              <w:rPr>
                <w:rFonts w:ascii="Palatino Linotype" w:hAnsi="Palatino Linotype"/>
                <w:b/>
                <w:sz w:val="20"/>
                <w:szCs w:val="20"/>
              </w:rPr>
            </w:pPr>
          </w:p>
        </w:tc>
        <w:tc>
          <w:tcPr>
            <w:tcW w:w="895" w:type="dxa"/>
          </w:tcPr>
          <w:p w:rsidR="00DD5C65" w:rsidRPr="008B4E1A" w:rsidRDefault="00DD5C65" w:rsidP="00D15A14">
            <w:pPr>
              <w:jc w:val="both"/>
              <w:rPr>
                <w:rFonts w:ascii="Palatino Linotype" w:hAnsi="Palatino Linotype"/>
                <w:b/>
                <w:sz w:val="20"/>
                <w:szCs w:val="20"/>
              </w:rPr>
            </w:pPr>
          </w:p>
        </w:tc>
      </w:tr>
    </w:tbl>
    <w:p w:rsidR="00DD5C65" w:rsidRPr="008B4E1A" w:rsidRDefault="00DD5C65" w:rsidP="00DD5C65">
      <w:pPr>
        <w:jc w:val="both"/>
        <w:rPr>
          <w:b/>
        </w:rPr>
      </w:pPr>
    </w:p>
    <w:p w:rsidR="006B6EFE" w:rsidRPr="008B4E1A" w:rsidRDefault="006B6EFE" w:rsidP="006B6EFE">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8B4E1A">
        <w:rPr>
          <w:rFonts w:ascii="Palatino Linotype" w:hAnsi="Palatino Linotype" w:cs="Arial"/>
          <w:i/>
          <w:sz w:val="24"/>
          <w:szCs w:val="24"/>
        </w:rPr>
        <w:t>a través del SAIMEX</w:t>
      </w:r>
      <w:r w:rsidRPr="008B4E1A">
        <w:rPr>
          <w:rFonts w:ascii="Palatino Linotype" w:hAnsi="Palatino Linotype" w:cs="Arial"/>
          <w:sz w:val="24"/>
          <w:szCs w:val="24"/>
        </w:rPr>
        <w:t>”.</w:t>
      </w:r>
    </w:p>
    <w:p w:rsidR="00555CF7" w:rsidRPr="008B4E1A" w:rsidRDefault="00E60668" w:rsidP="00746E80">
      <w:pPr>
        <w:spacing w:after="0" w:line="360" w:lineRule="auto"/>
        <w:jc w:val="both"/>
        <w:rPr>
          <w:rFonts w:ascii="Palatino Linotype" w:hAnsi="Palatino Linotype" w:cs="Arial"/>
          <w:sz w:val="24"/>
          <w:szCs w:val="24"/>
        </w:rPr>
      </w:pPr>
      <w:r w:rsidRPr="008B4E1A">
        <w:rPr>
          <w:rFonts w:ascii="Palatino Linotype" w:hAnsi="Palatino Linotype" w:cs="Arial"/>
          <w:b/>
          <w:sz w:val="28"/>
          <w:szCs w:val="24"/>
        </w:rPr>
        <w:lastRenderedPageBreak/>
        <w:t>SEGUNDO</w:t>
      </w:r>
      <w:r w:rsidR="006D1138" w:rsidRPr="008B4E1A">
        <w:rPr>
          <w:rFonts w:ascii="Palatino Linotype" w:hAnsi="Palatino Linotype" w:cs="Arial"/>
          <w:b/>
          <w:sz w:val="28"/>
          <w:szCs w:val="24"/>
        </w:rPr>
        <w:t xml:space="preserve">. </w:t>
      </w:r>
      <w:r w:rsidR="006D1138" w:rsidRPr="008B4E1A">
        <w:rPr>
          <w:rFonts w:ascii="Palatino Linotype" w:hAnsi="Palatino Linotype" w:cs="Arial"/>
          <w:b/>
          <w:sz w:val="24"/>
          <w:szCs w:val="24"/>
        </w:rPr>
        <w:t>De la r</w:t>
      </w:r>
      <w:r w:rsidR="00555CF7" w:rsidRPr="008B4E1A">
        <w:rPr>
          <w:rFonts w:ascii="Palatino Linotype" w:hAnsi="Palatino Linotype" w:cs="Arial"/>
          <w:b/>
          <w:sz w:val="24"/>
          <w:szCs w:val="24"/>
        </w:rPr>
        <w:t xml:space="preserve">espuesta del sujeto obligado. </w:t>
      </w:r>
    </w:p>
    <w:p w:rsidR="00555CF7" w:rsidRPr="008B4E1A" w:rsidRDefault="00555CF7" w:rsidP="00746E80">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 xml:space="preserve">De las constancias que obran en el sistema SAIMEX, se advierte que en fecha </w:t>
      </w:r>
      <w:r w:rsidR="002C1035" w:rsidRPr="008B4E1A">
        <w:rPr>
          <w:rFonts w:ascii="Palatino Linotype" w:hAnsi="Palatino Linotype" w:cs="Arial"/>
          <w:sz w:val="24"/>
          <w:szCs w:val="24"/>
        </w:rPr>
        <w:t>trece</w:t>
      </w:r>
      <w:r w:rsidR="00E60668" w:rsidRPr="008B4E1A">
        <w:rPr>
          <w:rFonts w:ascii="Palatino Linotype" w:hAnsi="Palatino Linotype" w:cs="Arial"/>
          <w:sz w:val="24"/>
          <w:szCs w:val="24"/>
        </w:rPr>
        <w:t xml:space="preserve"> de junio</w:t>
      </w:r>
      <w:r w:rsidRPr="008B4E1A">
        <w:rPr>
          <w:rFonts w:ascii="Palatino Linotype" w:hAnsi="Palatino Linotype" w:cs="Arial"/>
          <w:sz w:val="24"/>
          <w:szCs w:val="24"/>
        </w:rPr>
        <w:t xml:space="preserve"> de dos mil diecinueve, el </w:t>
      </w:r>
      <w:r w:rsidR="00B10227" w:rsidRPr="008B4E1A">
        <w:rPr>
          <w:rFonts w:ascii="Palatino Linotype" w:hAnsi="Palatino Linotype" w:cs="Arial"/>
          <w:sz w:val="24"/>
          <w:szCs w:val="24"/>
        </w:rPr>
        <w:t xml:space="preserve">Sujeto Obligado </w:t>
      </w:r>
      <w:r w:rsidRPr="008B4E1A">
        <w:rPr>
          <w:rFonts w:ascii="Palatino Linotype" w:hAnsi="Palatino Linotype" w:cs="Arial"/>
          <w:sz w:val="24"/>
          <w:szCs w:val="24"/>
        </w:rPr>
        <w:t>emitió respuesta en los siguientes términos:</w:t>
      </w:r>
    </w:p>
    <w:p w:rsidR="00B10227" w:rsidRPr="008B4E1A" w:rsidRDefault="00B10227" w:rsidP="00746E80">
      <w:pPr>
        <w:spacing w:after="0" w:line="360" w:lineRule="auto"/>
        <w:jc w:val="both"/>
        <w:rPr>
          <w:rFonts w:ascii="Palatino Linotype" w:hAnsi="Palatino Linotype" w:cs="Arial"/>
          <w:sz w:val="24"/>
          <w:szCs w:val="24"/>
        </w:rPr>
      </w:pPr>
    </w:p>
    <w:p w:rsidR="00B10227" w:rsidRPr="008B4E1A" w:rsidRDefault="00B60B79" w:rsidP="00B60B79">
      <w:pPr>
        <w:spacing w:after="0" w:line="240" w:lineRule="auto"/>
        <w:ind w:left="851" w:right="850"/>
        <w:jc w:val="right"/>
        <w:rPr>
          <w:rFonts w:ascii="Palatino Linotype" w:hAnsi="Palatino Linotype"/>
          <w:i/>
          <w:color w:val="000000"/>
        </w:rPr>
      </w:pPr>
      <w:r w:rsidRPr="008B4E1A">
        <w:rPr>
          <w:rFonts w:ascii="Palatino Linotype" w:hAnsi="Palatino Linotype"/>
          <w:i/>
          <w:color w:val="000000"/>
        </w:rPr>
        <w:t>Folio de la solicitud: 00217/OCOYOAC/IP/2019</w:t>
      </w:r>
    </w:p>
    <w:p w:rsidR="00B60B79" w:rsidRPr="008B4E1A" w:rsidRDefault="00B60B79" w:rsidP="007D2D0F">
      <w:pPr>
        <w:spacing w:after="0" w:line="240" w:lineRule="auto"/>
        <w:ind w:left="851" w:right="850"/>
        <w:jc w:val="both"/>
        <w:rPr>
          <w:rFonts w:ascii="Palatino Linotype" w:hAnsi="Palatino Linotype"/>
          <w:i/>
          <w:color w:val="000000"/>
        </w:rPr>
      </w:pPr>
    </w:p>
    <w:p w:rsidR="00B60B79" w:rsidRPr="008B4E1A" w:rsidRDefault="00B60B79" w:rsidP="007D2D0F">
      <w:pPr>
        <w:spacing w:after="0" w:line="240" w:lineRule="auto"/>
        <w:ind w:left="851" w:right="850"/>
        <w:jc w:val="both"/>
        <w:rPr>
          <w:rFonts w:ascii="Palatino Linotype" w:hAnsi="Palatino Linotype"/>
          <w:i/>
          <w:color w:val="000000"/>
        </w:rPr>
      </w:pPr>
      <w:r w:rsidRPr="008B4E1A">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262B3" w:rsidRPr="008B4E1A" w:rsidRDefault="00B60B79" w:rsidP="007D2D0F">
      <w:pPr>
        <w:spacing w:after="0" w:line="240" w:lineRule="auto"/>
        <w:ind w:left="851" w:right="850"/>
        <w:jc w:val="both"/>
        <w:rPr>
          <w:rFonts w:ascii="Palatino Linotype" w:hAnsi="Palatino Linotype"/>
          <w:i/>
          <w:color w:val="000000"/>
        </w:rPr>
      </w:pPr>
      <w:r w:rsidRPr="008B4E1A">
        <w:rPr>
          <w:rFonts w:ascii="Palatino Linotype" w:hAnsi="Palatino Linotype"/>
          <w:i/>
          <w:color w:val="000000"/>
        </w:rPr>
        <w:t>Estimado(a) Solicitante: En atención a su solicitud de acceso a la información con folio 00217/OCOYOAC/IP/2019, ingresada el 24 de mayo del 2019 a través del sistema SAIMEX, en la que requirió: “Se solicita la información contenida en el archivo adjunto.” (SIC) Con fundamento en los artículos 4° párrafo I, 7°, 8°, y 9° de la Ley de Transparencia y Acceso a la Información Pública del Estado de México y Municipios (Ley de Transparencia del Estado de México), y con base en la información proporcionada por la Tesorería Municipal, hacemos de su conocimiento lo siguiente: • Anexo en formato PDF la información solicitada. Sin más por el momento, envió un cordial saludo.</w:t>
      </w:r>
    </w:p>
    <w:p w:rsidR="00B10227" w:rsidRPr="008B4E1A" w:rsidRDefault="00B10227" w:rsidP="007D2D0F">
      <w:pPr>
        <w:spacing w:after="0" w:line="240" w:lineRule="auto"/>
        <w:ind w:left="851" w:right="850"/>
        <w:jc w:val="both"/>
        <w:rPr>
          <w:rFonts w:ascii="Palatino Linotype" w:hAnsi="Palatino Linotype"/>
          <w:i/>
          <w:color w:val="000000"/>
        </w:rPr>
      </w:pPr>
    </w:p>
    <w:p w:rsidR="00B10227" w:rsidRPr="008B4E1A" w:rsidRDefault="00B10227" w:rsidP="007D2D0F">
      <w:pPr>
        <w:spacing w:after="0" w:line="240" w:lineRule="auto"/>
        <w:ind w:left="851" w:right="850"/>
        <w:jc w:val="both"/>
        <w:rPr>
          <w:rFonts w:ascii="Palatino Linotype" w:hAnsi="Palatino Linotype"/>
          <w:i/>
          <w:color w:val="000000"/>
        </w:rPr>
      </w:pPr>
      <w:r w:rsidRPr="008B4E1A">
        <w:rPr>
          <w:rFonts w:ascii="Palatino Linotype" w:hAnsi="Palatino Linotype"/>
          <w:i/>
          <w:color w:val="000000"/>
        </w:rPr>
        <w:t>ATENTAMENTE</w:t>
      </w:r>
    </w:p>
    <w:p w:rsidR="007D2D0F" w:rsidRPr="008B4E1A" w:rsidRDefault="00B60B79" w:rsidP="00B60B79">
      <w:pPr>
        <w:spacing w:after="0" w:line="360" w:lineRule="auto"/>
        <w:ind w:left="851"/>
        <w:jc w:val="both"/>
        <w:rPr>
          <w:rFonts w:ascii="Palatino Linotype" w:hAnsi="Palatino Linotype"/>
          <w:i/>
          <w:color w:val="000000"/>
        </w:rPr>
      </w:pPr>
      <w:r w:rsidRPr="008B4E1A">
        <w:rPr>
          <w:rFonts w:ascii="Palatino Linotype" w:hAnsi="Palatino Linotype"/>
          <w:i/>
          <w:color w:val="000000"/>
        </w:rPr>
        <w:t>Erick Abraham Gutiérrez Moreno</w:t>
      </w:r>
    </w:p>
    <w:p w:rsidR="00B60B79" w:rsidRPr="008B4E1A" w:rsidRDefault="00B60B79" w:rsidP="00B60B79">
      <w:pPr>
        <w:spacing w:after="0" w:line="360" w:lineRule="auto"/>
        <w:ind w:left="851"/>
        <w:jc w:val="both"/>
        <w:rPr>
          <w:rFonts w:ascii="Palatino Linotype" w:hAnsi="Palatino Linotype" w:cs="Arial"/>
          <w:i/>
        </w:rPr>
      </w:pPr>
    </w:p>
    <w:p w:rsidR="00B10227" w:rsidRPr="008B4E1A" w:rsidRDefault="00555CF7" w:rsidP="00746E80">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 xml:space="preserve">Se hace constar que el </w:t>
      </w:r>
      <w:r w:rsidR="00B10227" w:rsidRPr="008B4E1A">
        <w:rPr>
          <w:rFonts w:ascii="Palatino Linotype" w:hAnsi="Palatino Linotype" w:cs="Arial"/>
          <w:sz w:val="24"/>
          <w:szCs w:val="24"/>
        </w:rPr>
        <w:t>Sujeto Obligado</w:t>
      </w:r>
      <w:r w:rsidRPr="008B4E1A">
        <w:rPr>
          <w:rFonts w:ascii="Palatino Linotype" w:hAnsi="Palatino Linotype" w:cs="Arial"/>
          <w:sz w:val="24"/>
          <w:szCs w:val="24"/>
        </w:rPr>
        <w:t xml:space="preserve"> adjunto </w:t>
      </w:r>
      <w:r w:rsidR="007D2D0F" w:rsidRPr="008B4E1A">
        <w:rPr>
          <w:rFonts w:ascii="Palatino Linotype" w:hAnsi="Palatino Linotype" w:cs="Arial"/>
          <w:sz w:val="24"/>
          <w:szCs w:val="24"/>
        </w:rPr>
        <w:t>tres</w:t>
      </w:r>
      <w:r w:rsidR="00B10227" w:rsidRPr="008B4E1A">
        <w:rPr>
          <w:rFonts w:ascii="Palatino Linotype" w:hAnsi="Palatino Linotype" w:cs="Arial"/>
          <w:sz w:val="24"/>
          <w:szCs w:val="24"/>
        </w:rPr>
        <w:t xml:space="preserve"> archivos </w:t>
      </w:r>
      <w:r w:rsidRPr="008B4E1A">
        <w:rPr>
          <w:rFonts w:ascii="Palatino Linotype" w:hAnsi="Palatino Linotype" w:cs="Arial"/>
          <w:sz w:val="24"/>
          <w:szCs w:val="24"/>
        </w:rPr>
        <w:t xml:space="preserve">a su respuesta </w:t>
      </w:r>
      <w:r w:rsidR="00B10227" w:rsidRPr="008B4E1A">
        <w:rPr>
          <w:rFonts w:ascii="Palatino Linotype" w:hAnsi="Palatino Linotype" w:cs="Arial"/>
          <w:sz w:val="24"/>
          <w:szCs w:val="24"/>
        </w:rPr>
        <w:t>los cuales son del conocimiento de las partes, no obstante en el presente apartado se plasma el nombre del archivo y su contenido.</w:t>
      </w:r>
    </w:p>
    <w:p w:rsidR="007D2D0F" w:rsidRPr="008B4E1A" w:rsidRDefault="007D2D0F" w:rsidP="00746E80">
      <w:pPr>
        <w:spacing w:after="0" w:line="360" w:lineRule="auto"/>
        <w:jc w:val="both"/>
        <w:rPr>
          <w:rFonts w:ascii="Palatino Linotype" w:hAnsi="Palatino Linotype" w:cs="Arial"/>
          <w:sz w:val="24"/>
          <w:szCs w:val="24"/>
        </w:rPr>
      </w:pPr>
    </w:p>
    <w:p w:rsidR="008B5D78" w:rsidRPr="008B4E1A" w:rsidRDefault="009252C4" w:rsidP="008B5D78">
      <w:pPr>
        <w:spacing w:after="0" w:line="360" w:lineRule="auto"/>
        <w:jc w:val="both"/>
        <w:rPr>
          <w:rFonts w:ascii="Palatino Linotype" w:hAnsi="Palatino Linotype" w:cs="Arial"/>
          <w:sz w:val="24"/>
          <w:szCs w:val="24"/>
        </w:rPr>
      </w:pPr>
      <w:hyperlink r:id="rId8" w:tgtFrame="_blank" w:history="1">
        <w:r w:rsidR="00B60B79" w:rsidRPr="008B4E1A">
          <w:rPr>
            <w:rFonts w:ascii="Palatino Linotype" w:hAnsi="Palatino Linotype"/>
            <w:b/>
            <w:sz w:val="24"/>
            <w:szCs w:val="24"/>
          </w:rPr>
          <w:t>Solicitud 217.pdf</w:t>
        </w:r>
      </w:hyperlink>
      <w:r w:rsidR="00B60B79" w:rsidRPr="008B4E1A">
        <w:rPr>
          <w:rFonts w:ascii="Palatino Linotype" w:hAnsi="Palatino Linotype" w:cs="Arial"/>
          <w:b/>
          <w:sz w:val="24"/>
          <w:szCs w:val="24"/>
        </w:rPr>
        <w:t xml:space="preserve">, </w:t>
      </w:r>
      <w:r w:rsidR="00B60B79" w:rsidRPr="008B4E1A">
        <w:rPr>
          <w:rFonts w:ascii="Palatino Linotype" w:hAnsi="Palatino Linotype" w:cs="Arial"/>
          <w:sz w:val="24"/>
          <w:szCs w:val="24"/>
        </w:rPr>
        <w:t xml:space="preserve">el presente archivo contiene </w:t>
      </w:r>
      <w:r w:rsidR="008B5D78" w:rsidRPr="008B4E1A">
        <w:rPr>
          <w:rFonts w:ascii="Palatino Linotype" w:hAnsi="Palatino Linotype" w:cs="Arial"/>
          <w:sz w:val="24"/>
          <w:szCs w:val="24"/>
        </w:rPr>
        <w:t xml:space="preserve">la transcripción de la solicitud de información en donde en algunos conceptos, se menciona que no existe la clave programática solicitada, así mismo se menciona que no se encuentra registro de la información en la Tesorería Municipal, también se menciona que se debe turnar a las </w:t>
      </w:r>
      <w:r w:rsidR="008B5D78" w:rsidRPr="008B4E1A">
        <w:rPr>
          <w:rFonts w:ascii="Palatino Linotype" w:hAnsi="Palatino Linotype" w:cs="Arial"/>
          <w:sz w:val="24"/>
          <w:szCs w:val="24"/>
        </w:rPr>
        <w:lastRenderedPageBreak/>
        <w:t>áreas correspondientes, únicamente menciona que para el ejercicio 2015 existe la dependencia I00152, con un monto aprobado de 9,710,296.53 y un monto ejercido de 9,709,755.27, para el ejercicio 2017, existe la dependencia I01152, con un monto aprobado de 6,445,716.31 y un monto ejercido de 6,445,716.31, para el ejercicio 2018, existe la dependencia I01152, con un monto aprobado de 8,998,998.84 y un monto ejercido de 6,619,561.93 y para el ejercicio 201</w:t>
      </w:r>
      <w:r w:rsidR="00E92114" w:rsidRPr="008B4E1A">
        <w:rPr>
          <w:rFonts w:ascii="Palatino Linotype" w:hAnsi="Palatino Linotype" w:cs="Arial"/>
          <w:sz w:val="24"/>
          <w:szCs w:val="24"/>
        </w:rPr>
        <w:t>9</w:t>
      </w:r>
      <w:r w:rsidR="008B5D78" w:rsidRPr="008B4E1A">
        <w:rPr>
          <w:rFonts w:ascii="Palatino Linotype" w:hAnsi="Palatino Linotype" w:cs="Arial"/>
          <w:sz w:val="24"/>
          <w:szCs w:val="24"/>
        </w:rPr>
        <w:t>, existe la dependencia I00152, con un monto aprobado de 129,996.03.</w:t>
      </w:r>
    </w:p>
    <w:p w:rsidR="00CE4883" w:rsidRPr="008B4E1A" w:rsidRDefault="00CE4883" w:rsidP="008B5D78">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Respecto del ejercicio 2016 se remite las caratulas del presupuesto de ingresos y egresos (</w:t>
      </w:r>
      <w:proofErr w:type="spellStart"/>
      <w:r w:rsidRPr="008B4E1A">
        <w:rPr>
          <w:rFonts w:ascii="Palatino Linotype" w:hAnsi="Palatino Linotype" w:cs="Arial"/>
          <w:sz w:val="24"/>
          <w:szCs w:val="24"/>
        </w:rPr>
        <w:t>PbRM</w:t>
      </w:r>
      <w:proofErr w:type="spellEnd"/>
      <w:r w:rsidRPr="008B4E1A">
        <w:rPr>
          <w:rFonts w:ascii="Palatino Linotype" w:hAnsi="Palatino Linotype" w:cs="Arial"/>
          <w:sz w:val="24"/>
          <w:szCs w:val="24"/>
        </w:rPr>
        <w:t xml:space="preserve"> 03b y </w:t>
      </w:r>
      <w:proofErr w:type="spellStart"/>
      <w:r w:rsidRPr="008B4E1A">
        <w:rPr>
          <w:rFonts w:ascii="Palatino Linotype" w:hAnsi="Palatino Linotype" w:cs="Arial"/>
          <w:sz w:val="24"/>
          <w:szCs w:val="24"/>
        </w:rPr>
        <w:t>PbRM</w:t>
      </w:r>
      <w:proofErr w:type="spellEnd"/>
      <w:r w:rsidRPr="008B4E1A">
        <w:rPr>
          <w:rFonts w:ascii="Palatino Linotype" w:hAnsi="Palatino Linotype" w:cs="Arial"/>
          <w:sz w:val="24"/>
          <w:szCs w:val="24"/>
        </w:rPr>
        <w:t xml:space="preserve"> 04d).</w:t>
      </w:r>
    </w:p>
    <w:p w:rsidR="00CE4883" w:rsidRPr="008B4E1A" w:rsidRDefault="00CE4883" w:rsidP="00CE4883">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Respecto del ejercicio 2016 se remite las caratulas del presupuesto de ingresos y egresos (</w:t>
      </w:r>
      <w:proofErr w:type="spellStart"/>
      <w:r w:rsidRPr="008B4E1A">
        <w:rPr>
          <w:rFonts w:ascii="Palatino Linotype" w:hAnsi="Palatino Linotype" w:cs="Arial"/>
          <w:sz w:val="24"/>
          <w:szCs w:val="24"/>
        </w:rPr>
        <w:t>PbRM</w:t>
      </w:r>
      <w:proofErr w:type="spellEnd"/>
      <w:r w:rsidRPr="008B4E1A">
        <w:rPr>
          <w:rFonts w:ascii="Palatino Linotype" w:hAnsi="Palatino Linotype" w:cs="Arial"/>
          <w:sz w:val="24"/>
          <w:szCs w:val="24"/>
        </w:rPr>
        <w:t xml:space="preserve"> 03b y </w:t>
      </w:r>
      <w:proofErr w:type="spellStart"/>
      <w:r w:rsidRPr="008B4E1A">
        <w:rPr>
          <w:rFonts w:ascii="Palatino Linotype" w:hAnsi="Palatino Linotype" w:cs="Arial"/>
          <w:sz w:val="24"/>
          <w:szCs w:val="24"/>
        </w:rPr>
        <w:t>PbRM</w:t>
      </w:r>
      <w:proofErr w:type="spellEnd"/>
      <w:r w:rsidRPr="008B4E1A">
        <w:rPr>
          <w:rFonts w:ascii="Palatino Linotype" w:hAnsi="Palatino Linotype" w:cs="Arial"/>
          <w:sz w:val="24"/>
          <w:szCs w:val="24"/>
        </w:rPr>
        <w:t xml:space="preserve"> 04d).</w:t>
      </w:r>
    </w:p>
    <w:p w:rsidR="00CE4883" w:rsidRPr="008B4E1A" w:rsidRDefault="00CE4883" w:rsidP="00CE4883">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Respecto del ejercicio 2018 se remite las caratulas del presupuesto de ingresos y egresos (</w:t>
      </w:r>
      <w:proofErr w:type="spellStart"/>
      <w:r w:rsidRPr="008B4E1A">
        <w:rPr>
          <w:rFonts w:ascii="Palatino Linotype" w:hAnsi="Palatino Linotype" w:cs="Arial"/>
          <w:sz w:val="24"/>
          <w:szCs w:val="24"/>
        </w:rPr>
        <w:t>PbRM</w:t>
      </w:r>
      <w:proofErr w:type="spellEnd"/>
      <w:r w:rsidRPr="008B4E1A">
        <w:rPr>
          <w:rFonts w:ascii="Palatino Linotype" w:hAnsi="Palatino Linotype" w:cs="Arial"/>
          <w:sz w:val="24"/>
          <w:szCs w:val="24"/>
        </w:rPr>
        <w:t xml:space="preserve"> 03b y </w:t>
      </w:r>
      <w:proofErr w:type="spellStart"/>
      <w:r w:rsidRPr="008B4E1A">
        <w:rPr>
          <w:rFonts w:ascii="Palatino Linotype" w:hAnsi="Palatino Linotype" w:cs="Arial"/>
          <w:sz w:val="24"/>
          <w:szCs w:val="24"/>
        </w:rPr>
        <w:t>PbRM</w:t>
      </w:r>
      <w:proofErr w:type="spellEnd"/>
      <w:r w:rsidRPr="008B4E1A">
        <w:rPr>
          <w:rFonts w:ascii="Palatino Linotype" w:hAnsi="Palatino Linotype" w:cs="Arial"/>
          <w:sz w:val="24"/>
          <w:szCs w:val="24"/>
        </w:rPr>
        <w:t xml:space="preserve"> 04d).</w:t>
      </w:r>
    </w:p>
    <w:p w:rsidR="00CE4883" w:rsidRPr="008B4E1A" w:rsidRDefault="00CE4883" w:rsidP="00CE4883">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Respecto del ejercicio 2019 se remite las caratulas del presupuesto de ingresos y egresos (</w:t>
      </w:r>
      <w:proofErr w:type="spellStart"/>
      <w:r w:rsidRPr="008B4E1A">
        <w:rPr>
          <w:rFonts w:ascii="Palatino Linotype" w:hAnsi="Palatino Linotype" w:cs="Arial"/>
          <w:sz w:val="24"/>
          <w:szCs w:val="24"/>
        </w:rPr>
        <w:t>PbRM</w:t>
      </w:r>
      <w:proofErr w:type="spellEnd"/>
      <w:r w:rsidRPr="008B4E1A">
        <w:rPr>
          <w:rFonts w:ascii="Palatino Linotype" w:hAnsi="Palatino Linotype" w:cs="Arial"/>
          <w:sz w:val="24"/>
          <w:szCs w:val="24"/>
        </w:rPr>
        <w:t xml:space="preserve"> 03b y </w:t>
      </w:r>
      <w:proofErr w:type="spellStart"/>
      <w:r w:rsidRPr="008B4E1A">
        <w:rPr>
          <w:rFonts w:ascii="Palatino Linotype" w:hAnsi="Palatino Linotype" w:cs="Arial"/>
          <w:sz w:val="24"/>
          <w:szCs w:val="24"/>
        </w:rPr>
        <w:t>PbRM</w:t>
      </w:r>
      <w:proofErr w:type="spellEnd"/>
      <w:r w:rsidRPr="008B4E1A">
        <w:rPr>
          <w:rFonts w:ascii="Palatino Linotype" w:hAnsi="Palatino Linotype" w:cs="Arial"/>
          <w:sz w:val="24"/>
          <w:szCs w:val="24"/>
        </w:rPr>
        <w:t xml:space="preserve"> 04d).</w:t>
      </w:r>
    </w:p>
    <w:p w:rsidR="00CE4883" w:rsidRPr="008B4E1A" w:rsidRDefault="00CE4883" w:rsidP="00CE4883">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 xml:space="preserve">Así mismo de los complementos, respecto del primer punto ¿la Dependencia auxiliar con Clave 152 Atención a la Mujer y/o equivalente depende </w:t>
      </w:r>
      <w:r w:rsidR="00355345" w:rsidRPr="008B4E1A">
        <w:rPr>
          <w:rFonts w:ascii="Palatino Linotype" w:hAnsi="Palatino Linotype" w:cs="Arial"/>
          <w:sz w:val="24"/>
          <w:szCs w:val="24"/>
        </w:rPr>
        <w:t xml:space="preserve">de alguna dirección de área o es una dirección esa área? Informando que </w:t>
      </w:r>
      <w:proofErr w:type="spellStart"/>
      <w:r w:rsidR="00355345" w:rsidRPr="008B4E1A">
        <w:rPr>
          <w:rFonts w:ascii="Palatino Linotype" w:hAnsi="Palatino Linotype" w:cs="Arial"/>
          <w:sz w:val="24"/>
          <w:szCs w:val="24"/>
        </w:rPr>
        <w:t>si</w:t>
      </w:r>
      <w:proofErr w:type="spellEnd"/>
      <w:r w:rsidR="00355345" w:rsidRPr="008B4E1A">
        <w:rPr>
          <w:rFonts w:ascii="Palatino Linotype" w:hAnsi="Palatino Linotype" w:cs="Arial"/>
          <w:sz w:val="24"/>
          <w:szCs w:val="24"/>
        </w:rPr>
        <w:t xml:space="preserve"> que depende del área I01. Del segundo punto </w:t>
      </w:r>
      <w:proofErr w:type="gramStart"/>
      <w:r w:rsidR="00355345" w:rsidRPr="008B4E1A">
        <w:rPr>
          <w:rFonts w:ascii="Palatino Linotype" w:hAnsi="Palatino Linotype" w:cs="Arial"/>
          <w:sz w:val="24"/>
          <w:szCs w:val="24"/>
        </w:rPr>
        <w:t>¡</w:t>
      </w:r>
      <w:proofErr w:type="gramEnd"/>
      <w:r w:rsidR="00355345" w:rsidRPr="008B4E1A">
        <w:rPr>
          <w:rFonts w:ascii="Palatino Linotype" w:hAnsi="Palatino Linotype" w:cs="Arial"/>
          <w:sz w:val="24"/>
          <w:szCs w:val="24"/>
        </w:rPr>
        <w:t xml:space="preserve">cual es la denominación o nombre de la dependencia auxiliar con Clave 152 Atención a la Mujer y/o equivalente del municipio?  Informando que es Atención a la Mujer, y del tercer punto ¿Se gestionó y aterrizo alguna otra fuente de financiamiento en materia de género o atención a la mujer de carácter estatal, federal o internacional? Si la respuesta es afirmativa ¿Cuál, ante que dependencia y con qué monto? Informando que no hay otra fuente de financiamiento. </w:t>
      </w:r>
    </w:p>
    <w:p w:rsidR="00355345" w:rsidRPr="008B4E1A" w:rsidRDefault="00355345" w:rsidP="00CE4883">
      <w:pPr>
        <w:spacing w:after="0" w:line="360" w:lineRule="auto"/>
        <w:jc w:val="both"/>
        <w:rPr>
          <w:rFonts w:ascii="Palatino Linotype" w:hAnsi="Palatino Linotype" w:cs="Arial"/>
          <w:sz w:val="24"/>
          <w:szCs w:val="24"/>
        </w:rPr>
      </w:pPr>
    </w:p>
    <w:p w:rsidR="00355345" w:rsidRPr="008B4E1A" w:rsidRDefault="009252C4" w:rsidP="00355345">
      <w:pPr>
        <w:spacing w:after="0" w:line="360" w:lineRule="auto"/>
        <w:jc w:val="both"/>
        <w:rPr>
          <w:rFonts w:ascii="Palatino Linotype" w:hAnsi="Palatino Linotype" w:cs="Arial"/>
          <w:sz w:val="24"/>
          <w:szCs w:val="24"/>
        </w:rPr>
      </w:pPr>
      <w:hyperlink r:id="rId9" w:tgtFrame="_blank" w:history="1">
        <w:r w:rsidR="00B60B79" w:rsidRPr="008B4E1A">
          <w:rPr>
            <w:rFonts w:ascii="Palatino Linotype" w:hAnsi="Palatino Linotype"/>
            <w:b/>
            <w:sz w:val="24"/>
            <w:szCs w:val="24"/>
          </w:rPr>
          <w:t>CARATULAS DE PPTOS.pdf</w:t>
        </w:r>
      </w:hyperlink>
      <w:r w:rsidR="00355345" w:rsidRPr="008B4E1A">
        <w:rPr>
          <w:rFonts w:ascii="Palatino Linotype" w:hAnsi="Palatino Linotype" w:cs="Arial"/>
          <w:b/>
          <w:sz w:val="24"/>
          <w:szCs w:val="24"/>
        </w:rPr>
        <w:t>,</w:t>
      </w:r>
      <w:r w:rsidR="00355345" w:rsidRPr="008B4E1A">
        <w:rPr>
          <w:rFonts w:ascii="Palatino Linotype" w:hAnsi="Palatino Linotype" w:cs="Arial"/>
          <w:sz w:val="24"/>
          <w:szCs w:val="24"/>
        </w:rPr>
        <w:t xml:space="preserve"> este archivo contiene la caratula de presupuesto de ingresos y egresos de 2016 y 2017, los cuales no se aprecian, dado que la información es muy borrosa, respecto de los ejercicios 2018 y 2019, estos si se muestran.</w:t>
      </w:r>
    </w:p>
    <w:p w:rsidR="00F40FDC" w:rsidRPr="008B4E1A" w:rsidRDefault="00355345" w:rsidP="008B5D78">
      <w:pPr>
        <w:spacing w:after="0" w:line="360" w:lineRule="auto"/>
        <w:jc w:val="both"/>
        <w:rPr>
          <w:rFonts w:ascii="Palatino Linotype" w:hAnsi="Palatino Linotype" w:cs="Arial"/>
          <w:sz w:val="24"/>
          <w:szCs w:val="24"/>
        </w:rPr>
      </w:pPr>
      <w:r w:rsidRPr="008B4E1A">
        <w:rPr>
          <w:rFonts w:ascii="Palatino Linotype" w:hAnsi="Palatino Linotype" w:cs="Arial"/>
          <w:b/>
          <w:sz w:val="24"/>
          <w:szCs w:val="24"/>
        </w:rPr>
        <w:t xml:space="preserve"> </w:t>
      </w:r>
      <w:r w:rsidR="00B60B79" w:rsidRPr="008B4E1A">
        <w:rPr>
          <w:rFonts w:ascii="Palatino Linotype" w:hAnsi="Palatino Linotype" w:cs="Arial"/>
          <w:b/>
          <w:sz w:val="24"/>
          <w:szCs w:val="24"/>
        </w:rPr>
        <w:br/>
      </w:r>
      <w:hyperlink r:id="rId10" w:tgtFrame="_blank" w:history="1">
        <w:r w:rsidR="00B60B79" w:rsidRPr="008B4E1A">
          <w:rPr>
            <w:rFonts w:ascii="Palatino Linotype" w:hAnsi="Palatino Linotype"/>
            <w:b/>
            <w:sz w:val="24"/>
            <w:szCs w:val="24"/>
          </w:rPr>
          <w:t>resp_217.pdf</w:t>
        </w:r>
      </w:hyperlink>
      <w:r w:rsidR="00B35278" w:rsidRPr="008B4E1A">
        <w:rPr>
          <w:rFonts w:ascii="Palatino Linotype" w:hAnsi="Palatino Linotype" w:cs="Arial"/>
          <w:b/>
          <w:sz w:val="24"/>
          <w:szCs w:val="24"/>
        </w:rPr>
        <w:tab/>
      </w:r>
      <w:r w:rsidR="008B5D78" w:rsidRPr="008B4E1A">
        <w:rPr>
          <w:rFonts w:ascii="Palatino Linotype" w:hAnsi="Palatino Linotype" w:cs="Arial"/>
          <w:b/>
          <w:sz w:val="24"/>
          <w:szCs w:val="24"/>
        </w:rPr>
        <w:t>,</w:t>
      </w:r>
      <w:r w:rsidRPr="008B4E1A">
        <w:rPr>
          <w:rFonts w:ascii="Palatino Linotype" w:hAnsi="Palatino Linotype" w:cs="Arial"/>
          <w:b/>
          <w:sz w:val="24"/>
          <w:szCs w:val="24"/>
        </w:rPr>
        <w:t xml:space="preserve"> </w:t>
      </w:r>
      <w:r w:rsidRPr="008B4E1A">
        <w:rPr>
          <w:rFonts w:ascii="Palatino Linotype" w:hAnsi="Palatino Linotype" w:cs="Arial"/>
          <w:sz w:val="24"/>
          <w:szCs w:val="24"/>
        </w:rPr>
        <w:t>este archivo contiene el oficio número OCO/UTAI/0549/2019 de fecha trece de junio de la presente anualidad en donde la titular de la Unidad de Transparencia remite la respuesta al solicitante.</w:t>
      </w:r>
    </w:p>
    <w:p w:rsidR="00355345" w:rsidRPr="008B4E1A" w:rsidRDefault="00355345" w:rsidP="008B5D78">
      <w:pPr>
        <w:spacing w:after="0" w:line="360" w:lineRule="auto"/>
        <w:jc w:val="both"/>
        <w:rPr>
          <w:rFonts w:ascii="Palatino Linotype" w:hAnsi="Palatino Linotype" w:cs="Arial"/>
          <w:sz w:val="24"/>
          <w:szCs w:val="24"/>
        </w:rPr>
      </w:pPr>
    </w:p>
    <w:p w:rsidR="00555CF7" w:rsidRPr="008B4E1A" w:rsidRDefault="00555CF7" w:rsidP="00746E80">
      <w:pPr>
        <w:spacing w:after="0" w:line="360" w:lineRule="auto"/>
        <w:jc w:val="both"/>
        <w:rPr>
          <w:rFonts w:ascii="Palatino Linotype" w:hAnsi="Palatino Linotype" w:cs="Arial"/>
          <w:b/>
          <w:sz w:val="28"/>
          <w:szCs w:val="24"/>
        </w:rPr>
      </w:pPr>
      <w:r w:rsidRPr="008B4E1A">
        <w:rPr>
          <w:rFonts w:ascii="Palatino Linotype" w:hAnsi="Palatino Linotype" w:cs="Arial"/>
          <w:b/>
          <w:sz w:val="28"/>
          <w:szCs w:val="24"/>
        </w:rPr>
        <w:t xml:space="preserve">TERCERO. </w:t>
      </w:r>
      <w:r w:rsidRPr="008B4E1A">
        <w:rPr>
          <w:rFonts w:ascii="Palatino Linotype" w:hAnsi="Palatino Linotype" w:cs="Arial"/>
          <w:b/>
          <w:sz w:val="24"/>
          <w:szCs w:val="24"/>
        </w:rPr>
        <w:t>Del recurso de revisión.</w:t>
      </w:r>
    </w:p>
    <w:p w:rsidR="00555CF7" w:rsidRPr="008B4E1A" w:rsidRDefault="00555CF7" w:rsidP="00746E80">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 xml:space="preserve">Inconforme con la respuesta por parte del </w:t>
      </w:r>
      <w:r w:rsidR="00046823" w:rsidRPr="008B4E1A">
        <w:rPr>
          <w:rFonts w:ascii="Palatino Linotype" w:hAnsi="Palatino Linotype" w:cs="Arial"/>
          <w:sz w:val="24"/>
          <w:szCs w:val="24"/>
        </w:rPr>
        <w:t>Sujeto Obligado</w:t>
      </w:r>
      <w:r w:rsidRPr="008B4E1A">
        <w:rPr>
          <w:rFonts w:ascii="Palatino Linotype" w:hAnsi="Palatino Linotype" w:cs="Arial"/>
          <w:sz w:val="24"/>
          <w:szCs w:val="24"/>
        </w:rPr>
        <w:t xml:space="preserve">, el ahora </w:t>
      </w:r>
      <w:r w:rsidR="00046823" w:rsidRPr="008B4E1A">
        <w:rPr>
          <w:rFonts w:ascii="Palatino Linotype" w:hAnsi="Palatino Linotype" w:cs="Arial"/>
          <w:sz w:val="24"/>
          <w:szCs w:val="24"/>
        </w:rPr>
        <w:t>Recurrente</w:t>
      </w:r>
      <w:r w:rsidRPr="008B4E1A">
        <w:rPr>
          <w:rFonts w:ascii="Palatino Linotype" w:hAnsi="Palatino Linotype" w:cs="Arial"/>
          <w:sz w:val="24"/>
          <w:szCs w:val="24"/>
        </w:rPr>
        <w:t xml:space="preserve"> en fecha </w:t>
      </w:r>
      <w:r w:rsidR="00355345" w:rsidRPr="008B4E1A">
        <w:rPr>
          <w:rFonts w:ascii="Palatino Linotype" w:hAnsi="Palatino Linotype" w:cs="Arial"/>
          <w:sz w:val="24"/>
          <w:szCs w:val="24"/>
        </w:rPr>
        <w:t>veintiuno</w:t>
      </w:r>
      <w:r w:rsidR="00B35278" w:rsidRPr="008B4E1A">
        <w:rPr>
          <w:rFonts w:ascii="Palatino Linotype" w:hAnsi="Palatino Linotype" w:cs="Arial"/>
          <w:sz w:val="24"/>
          <w:szCs w:val="24"/>
        </w:rPr>
        <w:t xml:space="preserve"> de junio</w:t>
      </w:r>
      <w:r w:rsidRPr="008B4E1A">
        <w:rPr>
          <w:rFonts w:ascii="Palatino Linotype" w:hAnsi="Palatino Linotype" w:cs="Arial"/>
          <w:sz w:val="24"/>
          <w:szCs w:val="24"/>
        </w:rPr>
        <w:t xml:space="preserve"> de dos mil diecinueve, interpuso el recurso de revisión, que fue registrado</w:t>
      </w:r>
      <w:r w:rsidRPr="008B4E1A">
        <w:rPr>
          <w:rFonts w:ascii="Palatino Linotype" w:hAnsi="Palatino Linotype" w:cs="Arial"/>
          <w:b/>
          <w:sz w:val="24"/>
          <w:szCs w:val="24"/>
        </w:rPr>
        <w:t xml:space="preserve"> </w:t>
      </w:r>
      <w:r w:rsidRPr="008B4E1A">
        <w:rPr>
          <w:rFonts w:ascii="Palatino Linotype" w:hAnsi="Palatino Linotype" w:cs="Arial"/>
          <w:sz w:val="24"/>
          <w:szCs w:val="24"/>
        </w:rPr>
        <w:t xml:space="preserve">en el sistema electrónico con el número de expediente </w:t>
      </w:r>
      <w:r w:rsidRPr="008B4E1A">
        <w:rPr>
          <w:rFonts w:ascii="Palatino Linotype" w:hAnsi="Palatino Linotype" w:cs="Arial"/>
          <w:b/>
          <w:bCs/>
          <w:sz w:val="24"/>
          <w:szCs w:val="24"/>
          <w:lang w:eastAsia="es-MX"/>
        </w:rPr>
        <w:t>0</w:t>
      </w:r>
      <w:r w:rsidR="00C32075" w:rsidRPr="008B4E1A">
        <w:rPr>
          <w:rFonts w:ascii="Palatino Linotype" w:hAnsi="Palatino Linotype" w:cs="Arial"/>
          <w:b/>
          <w:bCs/>
          <w:sz w:val="24"/>
          <w:szCs w:val="24"/>
          <w:lang w:eastAsia="es-MX"/>
        </w:rPr>
        <w:t>5</w:t>
      </w:r>
      <w:r w:rsidR="00355345" w:rsidRPr="008B4E1A">
        <w:rPr>
          <w:rFonts w:ascii="Palatino Linotype" w:hAnsi="Palatino Linotype" w:cs="Arial"/>
          <w:b/>
          <w:bCs/>
          <w:sz w:val="24"/>
          <w:szCs w:val="24"/>
          <w:lang w:eastAsia="es-MX"/>
        </w:rPr>
        <w:t>680</w:t>
      </w:r>
      <w:r w:rsidRPr="008B4E1A">
        <w:rPr>
          <w:rFonts w:ascii="Palatino Linotype" w:hAnsi="Palatino Linotype" w:cs="Arial"/>
          <w:b/>
          <w:bCs/>
          <w:sz w:val="24"/>
          <w:szCs w:val="24"/>
          <w:lang w:eastAsia="es-MX"/>
        </w:rPr>
        <w:t>/INFOEM/IP/RR/2019</w:t>
      </w:r>
      <w:r w:rsidRPr="008B4E1A">
        <w:rPr>
          <w:rFonts w:ascii="Palatino Linotype" w:hAnsi="Palatino Linotype" w:cs="Arial"/>
          <w:sz w:val="24"/>
          <w:szCs w:val="24"/>
        </w:rPr>
        <w:t>, en el cual aduce, como acto impugnado y razones o motivos de inconformidad lo siguiente:</w:t>
      </w:r>
    </w:p>
    <w:p w:rsidR="00555CF7" w:rsidRPr="008B4E1A" w:rsidRDefault="00555CF7" w:rsidP="00746E80">
      <w:pPr>
        <w:spacing w:after="0" w:line="360" w:lineRule="auto"/>
        <w:jc w:val="both"/>
        <w:rPr>
          <w:rFonts w:ascii="Palatino Linotype" w:hAnsi="Palatino Linotype" w:cs="Arial"/>
          <w:sz w:val="24"/>
          <w:szCs w:val="24"/>
        </w:rPr>
      </w:pPr>
    </w:p>
    <w:p w:rsidR="00555CF7" w:rsidRPr="008B4E1A" w:rsidRDefault="00555CF7" w:rsidP="00746E80">
      <w:pPr>
        <w:pStyle w:val="Prrafodelista"/>
        <w:spacing w:line="360" w:lineRule="auto"/>
        <w:ind w:left="0"/>
        <w:jc w:val="both"/>
        <w:rPr>
          <w:rFonts w:ascii="Palatino Linotype" w:hAnsi="Palatino Linotype" w:cs="Arial"/>
          <w:b/>
        </w:rPr>
      </w:pPr>
      <w:r w:rsidRPr="008B4E1A">
        <w:rPr>
          <w:rFonts w:ascii="Palatino Linotype" w:hAnsi="Palatino Linotype" w:cs="Arial"/>
          <w:b/>
        </w:rPr>
        <w:t xml:space="preserve">Acto Impugnado </w:t>
      </w:r>
      <w:r w:rsidR="001C27FB" w:rsidRPr="008B4E1A">
        <w:rPr>
          <w:rFonts w:ascii="Palatino Linotype" w:hAnsi="Palatino Linotype" w:cs="Arial"/>
          <w:b/>
        </w:rPr>
        <w:t>A</w:t>
      </w:r>
    </w:p>
    <w:p w:rsidR="00555CF7" w:rsidRPr="008B4E1A" w:rsidRDefault="00555CF7" w:rsidP="00355345">
      <w:pPr>
        <w:pStyle w:val="Prrafodelista"/>
        <w:ind w:left="567" w:right="567"/>
        <w:jc w:val="both"/>
        <w:rPr>
          <w:rFonts w:ascii="Palatino Linotype" w:hAnsi="Palatino Linotype" w:cs="Arial"/>
          <w:i/>
          <w:sz w:val="22"/>
          <w:szCs w:val="22"/>
        </w:rPr>
      </w:pPr>
      <w:r w:rsidRPr="008B4E1A">
        <w:rPr>
          <w:rFonts w:ascii="Palatino Linotype" w:hAnsi="Palatino Linotype" w:cs="Arial"/>
          <w:i/>
          <w:sz w:val="22"/>
          <w:szCs w:val="22"/>
        </w:rPr>
        <w:t>“</w:t>
      </w:r>
      <w:r w:rsidR="00355345" w:rsidRPr="008B4E1A">
        <w:rPr>
          <w:rFonts w:ascii="Palatino Linotype" w:hAnsi="Palatino Linotype"/>
          <w:i/>
          <w:color w:val="000000"/>
          <w:sz w:val="22"/>
          <w:szCs w:val="22"/>
        </w:rPr>
        <w:t>Entrega incompleta de la información solicitada</w:t>
      </w:r>
      <w:r w:rsidR="00B35278" w:rsidRPr="008B4E1A">
        <w:rPr>
          <w:rFonts w:ascii="Palatino Linotype" w:hAnsi="Palatino Linotype"/>
          <w:i/>
          <w:color w:val="000000"/>
          <w:sz w:val="22"/>
          <w:szCs w:val="22"/>
        </w:rPr>
        <w:t>.</w:t>
      </w:r>
      <w:r w:rsidRPr="008B4E1A">
        <w:rPr>
          <w:rFonts w:ascii="Palatino Linotype" w:hAnsi="Palatino Linotype" w:cs="Arial"/>
          <w:i/>
          <w:sz w:val="22"/>
          <w:szCs w:val="22"/>
        </w:rPr>
        <w:t>”</w:t>
      </w:r>
    </w:p>
    <w:p w:rsidR="00555CF7" w:rsidRPr="008B4E1A" w:rsidRDefault="00555CF7" w:rsidP="00746E80">
      <w:pPr>
        <w:pStyle w:val="Prrafodelista"/>
        <w:spacing w:line="360" w:lineRule="auto"/>
        <w:ind w:left="0"/>
        <w:jc w:val="both"/>
        <w:rPr>
          <w:rFonts w:ascii="Palatino Linotype" w:hAnsi="Palatino Linotype" w:cs="Arial"/>
        </w:rPr>
      </w:pPr>
    </w:p>
    <w:p w:rsidR="00555CF7" w:rsidRPr="008B4E1A" w:rsidRDefault="00555CF7" w:rsidP="00746E80">
      <w:pPr>
        <w:pStyle w:val="Prrafodelista"/>
        <w:spacing w:line="360" w:lineRule="auto"/>
        <w:ind w:left="0"/>
        <w:jc w:val="both"/>
        <w:rPr>
          <w:rFonts w:ascii="Palatino Linotype" w:hAnsi="Palatino Linotype" w:cs="Arial"/>
          <w:b/>
        </w:rPr>
      </w:pPr>
      <w:r w:rsidRPr="008B4E1A">
        <w:rPr>
          <w:rFonts w:ascii="Palatino Linotype" w:hAnsi="Palatino Linotype" w:cs="Arial"/>
          <w:b/>
        </w:rPr>
        <w:t>Razones o motivos de inconformidad:</w:t>
      </w:r>
    </w:p>
    <w:p w:rsidR="00555CF7" w:rsidRPr="008B4E1A" w:rsidRDefault="00555CF7" w:rsidP="00355345">
      <w:pPr>
        <w:spacing w:after="0" w:line="240" w:lineRule="auto"/>
        <w:ind w:left="567" w:right="567"/>
        <w:jc w:val="both"/>
        <w:rPr>
          <w:rFonts w:ascii="Palatino Linotype" w:hAnsi="Palatino Linotype"/>
          <w:i/>
          <w:color w:val="000000"/>
        </w:rPr>
      </w:pPr>
      <w:r w:rsidRPr="008B4E1A">
        <w:rPr>
          <w:rFonts w:ascii="Palatino Linotype" w:hAnsi="Palatino Linotype" w:cs="Arial"/>
          <w:i/>
        </w:rPr>
        <w:t>“</w:t>
      </w:r>
      <w:r w:rsidR="00355345" w:rsidRPr="008B4E1A">
        <w:rPr>
          <w:rFonts w:ascii="Palatino Linotype" w:hAnsi="Palatino Linotype"/>
          <w:i/>
          <w:color w:val="000000"/>
        </w:rPr>
        <w:t xml:space="preserve">Con referencia la respuesta proporcionada no se anexaron los formatos </w:t>
      </w:r>
      <w:proofErr w:type="spellStart"/>
      <w:r w:rsidR="00355345" w:rsidRPr="008B4E1A">
        <w:rPr>
          <w:rFonts w:ascii="Palatino Linotype" w:hAnsi="Palatino Linotype"/>
          <w:i/>
          <w:color w:val="000000"/>
        </w:rPr>
        <w:t>PbRMs</w:t>
      </w:r>
      <w:proofErr w:type="spellEnd"/>
      <w:r w:rsidR="00355345" w:rsidRPr="008B4E1A">
        <w:rPr>
          <w:rFonts w:ascii="Palatino Linotype" w:hAnsi="Palatino Linotype"/>
          <w:i/>
          <w:color w:val="000000"/>
        </w:rPr>
        <w:t xml:space="preserve"> de la Dependencia de Desarrollo Social y/o Equivalente, tampoco se anexaron los </w:t>
      </w:r>
      <w:proofErr w:type="spellStart"/>
      <w:r w:rsidR="00355345" w:rsidRPr="008B4E1A">
        <w:rPr>
          <w:rFonts w:ascii="Palatino Linotype" w:hAnsi="Palatino Linotype"/>
          <w:i/>
          <w:color w:val="000000"/>
        </w:rPr>
        <w:t>PbRMs</w:t>
      </w:r>
      <w:proofErr w:type="spellEnd"/>
      <w:r w:rsidR="00355345" w:rsidRPr="008B4E1A">
        <w:rPr>
          <w:rFonts w:ascii="Palatino Linotype" w:hAnsi="Palatino Linotype"/>
          <w:i/>
          <w:color w:val="000000"/>
        </w:rPr>
        <w:t xml:space="preserve"> correspondientes al </w:t>
      </w:r>
      <w:proofErr w:type="spellStart"/>
      <w:r w:rsidR="00355345" w:rsidRPr="008B4E1A">
        <w:rPr>
          <w:rFonts w:ascii="Palatino Linotype" w:hAnsi="Palatino Linotype"/>
          <w:i/>
          <w:color w:val="000000"/>
        </w:rPr>
        <w:t>area</w:t>
      </w:r>
      <w:proofErr w:type="spellEnd"/>
      <w:r w:rsidR="00355345" w:rsidRPr="008B4E1A">
        <w:rPr>
          <w:rFonts w:ascii="Palatino Linotype" w:hAnsi="Palatino Linotype"/>
          <w:i/>
          <w:color w:val="000000"/>
        </w:rPr>
        <w:t xml:space="preserve"> de atención a la mujer de los ejercicios fiscales 2013, 2014, 2015, 2016, 2017, 2018, 2019. Se reconoce en la respuesta la asignación a la dependencia 152 en los ejercicios fiscales 2015, 2016, 2017, 2018, 2019 aunque niegan la existencia de la clave programática, por lo que existe una contradicción de hecho a la negativa de proporcionar esa información ya que esa clave presupuestal si viene incorporada en el manual de planeación programación y presupuestación de cada uno de los ejercicios fiscales solicitado 2013-2019. Tampoco proporcionan la clasificación por objeto de gasto de las dependencias de desarrollo social y/o equivalente y de la dependencia de atención a la mujer y/o </w:t>
      </w:r>
      <w:r w:rsidR="00355345" w:rsidRPr="008B4E1A">
        <w:rPr>
          <w:rFonts w:ascii="Palatino Linotype" w:hAnsi="Palatino Linotype"/>
          <w:i/>
          <w:color w:val="000000"/>
        </w:rPr>
        <w:lastRenderedPageBreak/>
        <w:t xml:space="preserve">equivalente, respondiendo que </w:t>
      </w:r>
      <w:proofErr w:type="spellStart"/>
      <w:r w:rsidR="00355345" w:rsidRPr="008B4E1A">
        <w:rPr>
          <w:rFonts w:ascii="Palatino Linotype" w:hAnsi="Palatino Linotype"/>
          <w:i/>
          <w:color w:val="000000"/>
        </w:rPr>
        <w:t>Tesoreria</w:t>
      </w:r>
      <w:proofErr w:type="spellEnd"/>
      <w:r w:rsidR="00355345" w:rsidRPr="008B4E1A">
        <w:rPr>
          <w:rFonts w:ascii="Palatino Linotype" w:hAnsi="Palatino Linotype"/>
          <w:i/>
          <w:color w:val="000000"/>
        </w:rPr>
        <w:t xml:space="preserve"> no cuenta con esa información por lo que de acuerdo a lo establecido en el </w:t>
      </w:r>
      <w:proofErr w:type="spellStart"/>
      <w:r w:rsidR="00355345" w:rsidRPr="008B4E1A">
        <w:rPr>
          <w:rFonts w:ascii="Palatino Linotype" w:hAnsi="Palatino Linotype"/>
          <w:i/>
          <w:color w:val="000000"/>
        </w:rPr>
        <w:t>Codigo</w:t>
      </w:r>
      <w:proofErr w:type="spellEnd"/>
      <w:r w:rsidR="00355345" w:rsidRPr="008B4E1A">
        <w:rPr>
          <w:rFonts w:ascii="Palatino Linotype" w:hAnsi="Palatino Linotype"/>
          <w:i/>
          <w:color w:val="000000"/>
        </w:rPr>
        <w:t xml:space="preserve"> Financiero del Estado de México en el Art. 344 es obligación de la </w:t>
      </w:r>
      <w:proofErr w:type="spellStart"/>
      <w:r w:rsidR="00355345" w:rsidRPr="008B4E1A">
        <w:rPr>
          <w:rFonts w:ascii="Palatino Linotype" w:hAnsi="Palatino Linotype"/>
          <w:i/>
          <w:color w:val="000000"/>
        </w:rPr>
        <w:t>Tesoreria</w:t>
      </w:r>
      <w:proofErr w:type="spellEnd"/>
      <w:r w:rsidR="00355345" w:rsidRPr="008B4E1A">
        <w:rPr>
          <w:rFonts w:ascii="Palatino Linotype" w:hAnsi="Palatino Linotype"/>
          <w:i/>
          <w:color w:val="000000"/>
        </w:rPr>
        <w:t xml:space="preserve"> Municipal contar con los registros contables e informes de hasta 5 años de anterioridad, por lo que la respuesta es contraria a lo que especifica la norma.</w:t>
      </w:r>
      <w:r w:rsidRPr="008B4E1A">
        <w:rPr>
          <w:rFonts w:ascii="Palatino Linotype" w:hAnsi="Palatino Linotype"/>
          <w:i/>
          <w:color w:val="000000"/>
        </w:rPr>
        <w:t>” (</w:t>
      </w:r>
      <w:proofErr w:type="gramStart"/>
      <w:r w:rsidRPr="008B4E1A">
        <w:rPr>
          <w:rFonts w:ascii="Palatino Linotype" w:hAnsi="Palatino Linotype"/>
          <w:i/>
          <w:color w:val="000000"/>
        </w:rPr>
        <w:t>sic</w:t>
      </w:r>
      <w:proofErr w:type="gramEnd"/>
      <w:r w:rsidRPr="008B4E1A">
        <w:rPr>
          <w:rFonts w:ascii="Palatino Linotype" w:hAnsi="Palatino Linotype"/>
          <w:i/>
          <w:color w:val="000000"/>
        </w:rPr>
        <w:t>)</w:t>
      </w:r>
    </w:p>
    <w:p w:rsidR="00D15A14" w:rsidRPr="008B4E1A" w:rsidRDefault="00D15A14" w:rsidP="00355345">
      <w:pPr>
        <w:spacing w:after="0" w:line="240" w:lineRule="auto"/>
        <w:ind w:left="567" w:right="567"/>
        <w:jc w:val="both"/>
        <w:rPr>
          <w:rFonts w:ascii="Palatino Linotype" w:hAnsi="Palatino Linotype"/>
          <w:i/>
          <w:color w:val="000000"/>
        </w:rPr>
      </w:pPr>
    </w:p>
    <w:p w:rsidR="00555CF7" w:rsidRPr="008B4E1A" w:rsidRDefault="00555CF7" w:rsidP="00746E80">
      <w:pPr>
        <w:spacing w:after="0" w:line="360" w:lineRule="auto"/>
        <w:jc w:val="both"/>
        <w:rPr>
          <w:rFonts w:ascii="Palatino Linotype" w:hAnsi="Palatino Linotype" w:cs="Arial"/>
          <w:b/>
          <w:sz w:val="28"/>
          <w:szCs w:val="24"/>
        </w:rPr>
      </w:pPr>
      <w:r w:rsidRPr="008B4E1A">
        <w:rPr>
          <w:rFonts w:ascii="Palatino Linotype" w:hAnsi="Palatino Linotype" w:cs="Arial"/>
          <w:b/>
          <w:sz w:val="28"/>
          <w:szCs w:val="24"/>
        </w:rPr>
        <w:t xml:space="preserve">CUARTO. </w:t>
      </w:r>
      <w:r w:rsidRPr="008B4E1A">
        <w:rPr>
          <w:rFonts w:ascii="Palatino Linotype" w:hAnsi="Palatino Linotype" w:cs="Arial"/>
          <w:b/>
          <w:sz w:val="24"/>
          <w:szCs w:val="24"/>
        </w:rPr>
        <w:t>Del turno del recurso de revisión.</w:t>
      </w:r>
    </w:p>
    <w:p w:rsidR="00555CF7" w:rsidRPr="008B4E1A" w:rsidRDefault="00555CF7" w:rsidP="00746E80">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Medio de</w:t>
      </w:r>
      <w:r w:rsidR="00F52D23" w:rsidRPr="008B4E1A">
        <w:rPr>
          <w:rFonts w:ascii="Palatino Linotype" w:hAnsi="Palatino Linotype" w:cs="Arial"/>
          <w:sz w:val="24"/>
          <w:szCs w:val="24"/>
        </w:rPr>
        <w:t xml:space="preserve"> </w:t>
      </w:r>
      <w:r w:rsidRPr="008B4E1A">
        <w:rPr>
          <w:rFonts w:ascii="Palatino Linotype" w:hAnsi="Palatino Linotype" w:cs="Arial"/>
          <w:sz w:val="24"/>
          <w:szCs w:val="24"/>
        </w:rPr>
        <w:t xml:space="preserve">impugnación que le fue turnado a la Comisionada </w:t>
      </w:r>
      <w:r w:rsidRPr="008B4E1A">
        <w:rPr>
          <w:rFonts w:ascii="Palatino Linotype" w:hAnsi="Palatino Linotype" w:cs="Arial"/>
          <w:b/>
          <w:sz w:val="24"/>
          <w:szCs w:val="24"/>
        </w:rPr>
        <w:t>Zulema Martínez Sánchez</w:t>
      </w:r>
      <w:r w:rsidRPr="008B4E1A">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DD5C65" w:rsidRPr="008B4E1A">
        <w:rPr>
          <w:rFonts w:ascii="Palatino Linotype" w:hAnsi="Palatino Linotype" w:cs="Arial"/>
          <w:sz w:val="24"/>
          <w:szCs w:val="24"/>
        </w:rPr>
        <w:t>veintisiete</w:t>
      </w:r>
      <w:r w:rsidR="00046823" w:rsidRPr="008B4E1A">
        <w:rPr>
          <w:rFonts w:ascii="Palatino Linotype" w:hAnsi="Palatino Linotype" w:cs="Arial"/>
          <w:sz w:val="24"/>
          <w:szCs w:val="24"/>
        </w:rPr>
        <w:t xml:space="preserve"> de junio</w:t>
      </w:r>
      <w:r w:rsidRPr="008B4E1A">
        <w:rPr>
          <w:rFonts w:ascii="Palatino Linotype" w:hAnsi="Palatino Linotype" w:cs="Arial"/>
          <w:sz w:val="24"/>
          <w:szCs w:val="24"/>
        </w:rPr>
        <w:t xml:space="preserve"> de dos mil diecinueve, determinándose un plazo de siete días para que las partes manifestaran lo que a su derecho corresponda en términos del numeral ya citado.</w:t>
      </w:r>
    </w:p>
    <w:p w:rsidR="00555CF7" w:rsidRPr="008B4E1A" w:rsidRDefault="00555CF7" w:rsidP="00746E80">
      <w:pPr>
        <w:spacing w:after="0" w:line="360" w:lineRule="auto"/>
        <w:jc w:val="both"/>
        <w:rPr>
          <w:rFonts w:ascii="Palatino Linotype" w:hAnsi="Palatino Linotype" w:cs="Arial"/>
          <w:sz w:val="24"/>
          <w:szCs w:val="24"/>
        </w:rPr>
      </w:pPr>
    </w:p>
    <w:p w:rsidR="00555CF7" w:rsidRPr="008B4E1A" w:rsidRDefault="00555CF7" w:rsidP="00746E80">
      <w:pPr>
        <w:spacing w:after="0" w:line="360" w:lineRule="auto"/>
        <w:jc w:val="both"/>
        <w:rPr>
          <w:rFonts w:ascii="Palatino Linotype" w:hAnsi="Palatino Linotype" w:cs="Arial"/>
          <w:b/>
          <w:sz w:val="28"/>
          <w:szCs w:val="24"/>
        </w:rPr>
      </w:pPr>
      <w:r w:rsidRPr="008B4E1A">
        <w:rPr>
          <w:rFonts w:ascii="Palatino Linotype" w:hAnsi="Palatino Linotype" w:cs="Arial"/>
          <w:b/>
          <w:sz w:val="28"/>
          <w:szCs w:val="24"/>
        </w:rPr>
        <w:t xml:space="preserve">QUINTO. </w:t>
      </w:r>
      <w:r w:rsidRPr="008B4E1A">
        <w:rPr>
          <w:rFonts w:ascii="Palatino Linotype" w:hAnsi="Palatino Linotype" w:cs="Arial"/>
          <w:b/>
          <w:sz w:val="24"/>
          <w:szCs w:val="24"/>
        </w:rPr>
        <w:t>De la etapa de instrucción.</w:t>
      </w:r>
    </w:p>
    <w:p w:rsidR="00B16AB4" w:rsidRPr="008B4E1A" w:rsidRDefault="00555CF7" w:rsidP="00185E06">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 xml:space="preserve">Una vez abierta la etapa de instrucción, en el sumario se observa que </w:t>
      </w:r>
      <w:r w:rsidR="00046823" w:rsidRPr="008B4E1A">
        <w:rPr>
          <w:rFonts w:ascii="Palatino Linotype" w:hAnsi="Palatino Linotype" w:cs="Arial"/>
          <w:sz w:val="24"/>
          <w:szCs w:val="24"/>
        </w:rPr>
        <w:t xml:space="preserve">tanto </w:t>
      </w:r>
      <w:r w:rsidRPr="008B4E1A">
        <w:rPr>
          <w:rFonts w:ascii="Palatino Linotype" w:hAnsi="Palatino Linotype" w:cs="Arial"/>
          <w:sz w:val="24"/>
          <w:szCs w:val="24"/>
        </w:rPr>
        <w:t xml:space="preserve">el </w:t>
      </w:r>
      <w:r w:rsidR="00046823" w:rsidRPr="008B4E1A">
        <w:rPr>
          <w:rFonts w:ascii="Palatino Linotype" w:hAnsi="Palatino Linotype" w:cs="Arial"/>
          <w:sz w:val="24"/>
          <w:szCs w:val="24"/>
        </w:rPr>
        <w:t xml:space="preserve">Sujeto Obligado </w:t>
      </w:r>
      <w:r w:rsidR="00185E06" w:rsidRPr="008B4E1A">
        <w:rPr>
          <w:rFonts w:ascii="Palatino Linotype" w:hAnsi="Palatino Linotype" w:cs="Arial"/>
          <w:sz w:val="24"/>
          <w:szCs w:val="24"/>
        </w:rPr>
        <w:t>como el Recurrente no emitieron manifestaciones que a su derecho convinieran, como se muestra en la siguiente imagen:</w:t>
      </w:r>
    </w:p>
    <w:p w:rsidR="00B16AB4" w:rsidRPr="008B4E1A" w:rsidRDefault="00DD5C65" w:rsidP="00B16AB4">
      <w:pPr>
        <w:spacing w:after="0" w:line="360" w:lineRule="auto"/>
        <w:jc w:val="center"/>
        <w:rPr>
          <w:rFonts w:ascii="Palatino Linotype" w:hAnsi="Palatino Linotype" w:cs="Arial"/>
          <w:sz w:val="24"/>
          <w:szCs w:val="24"/>
        </w:rPr>
      </w:pPr>
      <w:r w:rsidRPr="008B4E1A">
        <w:rPr>
          <w:noProof/>
          <w:lang w:eastAsia="es-MX"/>
        </w:rPr>
        <w:drawing>
          <wp:inline distT="0" distB="0" distL="0" distR="0" wp14:anchorId="6100BAE7" wp14:editId="6044A6EA">
            <wp:extent cx="5372947" cy="1447800"/>
            <wp:effectExtent l="190500" t="190500" r="189865"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21" t="32040" r="22454" b="41505"/>
                    <a:stretch/>
                  </pic:blipFill>
                  <pic:spPr bwMode="auto">
                    <a:xfrm>
                      <a:off x="0" y="0"/>
                      <a:ext cx="5376499" cy="14487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55CF7" w:rsidRPr="008B4E1A" w:rsidRDefault="00555CF7" w:rsidP="00746E80">
      <w:pPr>
        <w:spacing w:after="0" w:line="360" w:lineRule="auto"/>
        <w:jc w:val="both"/>
        <w:rPr>
          <w:rFonts w:ascii="Palatino Linotype" w:hAnsi="Palatino Linotype" w:cs="Arial"/>
          <w:b/>
          <w:sz w:val="28"/>
          <w:szCs w:val="24"/>
        </w:rPr>
      </w:pPr>
      <w:r w:rsidRPr="008B4E1A">
        <w:rPr>
          <w:rFonts w:ascii="Palatino Linotype" w:hAnsi="Palatino Linotype" w:cs="Arial"/>
          <w:b/>
          <w:sz w:val="28"/>
          <w:szCs w:val="24"/>
        </w:rPr>
        <w:t>SEXTO.</w:t>
      </w:r>
      <w:r w:rsidRPr="008B4E1A">
        <w:rPr>
          <w:rFonts w:ascii="Palatino Linotype" w:hAnsi="Palatino Linotype" w:cs="Arial"/>
          <w:b/>
          <w:sz w:val="24"/>
          <w:szCs w:val="24"/>
        </w:rPr>
        <w:t xml:space="preserve"> Del cierre de instrucción.</w:t>
      </w:r>
    </w:p>
    <w:p w:rsidR="00555CF7" w:rsidRPr="008B4E1A" w:rsidRDefault="00555CF7" w:rsidP="00746E80">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w:t>
      </w:r>
      <w:r w:rsidRPr="008B4E1A">
        <w:rPr>
          <w:rFonts w:ascii="Palatino Linotype" w:hAnsi="Palatino Linotype" w:cs="Arial"/>
          <w:sz w:val="24"/>
          <w:szCs w:val="24"/>
        </w:rPr>
        <w:lastRenderedPageBreak/>
        <w:t xml:space="preserve">pendiente por desahogar, ni que documentos que integrar al expediente electrónico, se decretó el cierre de instrucción con fecha </w:t>
      </w:r>
      <w:r w:rsidR="00DD5C65" w:rsidRPr="008B4E1A">
        <w:rPr>
          <w:rFonts w:ascii="Palatino Linotype" w:hAnsi="Palatino Linotype" w:cs="Arial"/>
          <w:sz w:val="24"/>
          <w:szCs w:val="24"/>
        </w:rPr>
        <w:t xml:space="preserve">dieciséis de agosto </w:t>
      </w:r>
      <w:r w:rsidR="00A4224F" w:rsidRPr="008B4E1A">
        <w:rPr>
          <w:rFonts w:ascii="Palatino Linotype" w:hAnsi="Palatino Linotype" w:cs="Arial"/>
          <w:sz w:val="24"/>
          <w:szCs w:val="24"/>
        </w:rPr>
        <w:t xml:space="preserve"> </w:t>
      </w:r>
      <w:r w:rsidRPr="008B4E1A">
        <w:rPr>
          <w:rFonts w:ascii="Palatino Linotype" w:hAnsi="Palatino Linotype" w:cs="Arial"/>
          <w:sz w:val="24"/>
          <w:szCs w:val="24"/>
        </w:rPr>
        <w:t>del presente año, en términos del artículo 185 fracción VI de la Ley de Transparencia y Acceso a la Información Pública del Estado de México y Municipios, ordenándose turnar el expediente a la resolución que en derecho proceda.</w:t>
      </w:r>
    </w:p>
    <w:p w:rsidR="00555CF7" w:rsidRPr="008B4E1A" w:rsidRDefault="00555CF7" w:rsidP="00746E80">
      <w:pPr>
        <w:spacing w:after="0" w:line="360" w:lineRule="auto"/>
        <w:jc w:val="both"/>
        <w:rPr>
          <w:rFonts w:ascii="Palatino Linotype" w:hAnsi="Palatino Linotype" w:cs="Arial"/>
          <w:sz w:val="24"/>
          <w:szCs w:val="24"/>
        </w:rPr>
      </w:pPr>
    </w:p>
    <w:p w:rsidR="00555CF7" w:rsidRPr="008B4E1A" w:rsidRDefault="00555CF7" w:rsidP="00D31526">
      <w:pPr>
        <w:tabs>
          <w:tab w:val="left" w:pos="567"/>
        </w:tabs>
        <w:spacing w:after="0" w:line="360" w:lineRule="auto"/>
        <w:jc w:val="both"/>
        <w:rPr>
          <w:rFonts w:ascii="Palatino Linotype" w:hAnsi="Palatino Linotype" w:cs="Arial"/>
          <w:b/>
          <w:sz w:val="28"/>
          <w:szCs w:val="24"/>
        </w:rPr>
      </w:pPr>
      <w:r w:rsidRPr="008B4E1A">
        <w:rPr>
          <w:rFonts w:ascii="Palatino Linotype" w:hAnsi="Palatino Linotype" w:cs="Arial"/>
          <w:b/>
          <w:sz w:val="28"/>
          <w:szCs w:val="24"/>
        </w:rPr>
        <w:t xml:space="preserve">SÉPTIMO. </w:t>
      </w:r>
      <w:r w:rsidRPr="008B4E1A">
        <w:rPr>
          <w:rFonts w:ascii="Palatino Linotype" w:hAnsi="Palatino Linotype" w:cs="Arial"/>
          <w:b/>
          <w:sz w:val="24"/>
          <w:szCs w:val="24"/>
        </w:rPr>
        <w:t>De la prórroga para emitir resolución.</w:t>
      </w:r>
    </w:p>
    <w:p w:rsidR="00555CF7" w:rsidRPr="008B4E1A" w:rsidRDefault="00555CF7" w:rsidP="00746E80">
      <w:pPr>
        <w:spacing w:after="0" w:line="360" w:lineRule="auto"/>
        <w:jc w:val="both"/>
        <w:rPr>
          <w:rFonts w:ascii="Palatino Linotype" w:eastAsiaTheme="minorEastAsia" w:hAnsi="Palatino Linotype"/>
          <w:sz w:val="24"/>
          <w:szCs w:val="24"/>
          <w:lang w:val="es-ES_tradnl" w:eastAsia="es-ES"/>
        </w:rPr>
      </w:pPr>
      <w:r w:rsidRPr="008B4E1A">
        <w:rPr>
          <w:rFonts w:ascii="Palatino Linotype" w:eastAsiaTheme="minorEastAsia" w:hAnsi="Palatino Linotype"/>
          <w:sz w:val="24"/>
          <w:szCs w:val="24"/>
          <w:lang w:val="es-ES_tradnl" w:eastAsia="es-ES"/>
        </w:rPr>
        <w:t>En fecha</w:t>
      </w:r>
      <w:r w:rsidR="00A4224F" w:rsidRPr="008B4E1A">
        <w:rPr>
          <w:rFonts w:ascii="Palatino Linotype" w:eastAsiaTheme="minorEastAsia" w:hAnsi="Palatino Linotype"/>
          <w:sz w:val="24"/>
          <w:szCs w:val="24"/>
          <w:lang w:val="es-ES_tradnl" w:eastAsia="es-ES"/>
        </w:rPr>
        <w:t xml:space="preserve"> </w:t>
      </w:r>
      <w:proofErr w:type="spellStart"/>
      <w:r w:rsidR="00DD5C65" w:rsidRPr="008B4E1A">
        <w:rPr>
          <w:rFonts w:ascii="Palatino Linotype" w:eastAsiaTheme="minorEastAsia" w:hAnsi="Palatino Linotype"/>
          <w:sz w:val="24"/>
          <w:szCs w:val="24"/>
          <w:lang w:val="es-ES_tradnl" w:eastAsia="es-ES"/>
        </w:rPr>
        <w:t>veintitres</w:t>
      </w:r>
      <w:proofErr w:type="spellEnd"/>
      <w:r w:rsidR="00A4224F" w:rsidRPr="008B4E1A">
        <w:rPr>
          <w:rFonts w:ascii="Palatino Linotype" w:eastAsiaTheme="minorEastAsia" w:hAnsi="Palatino Linotype"/>
          <w:sz w:val="24"/>
          <w:szCs w:val="24"/>
          <w:lang w:val="es-ES_tradnl" w:eastAsia="es-ES"/>
        </w:rPr>
        <w:t xml:space="preserve"> de agosto </w:t>
      </w:r>
      <w:r w:rsidRPr="008B4E1A">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555CF7" w:rsidRPr="008B4E1A" w:rsidRDefault="00555CF7" w:rsidP="00746E80">
      <w:pPr>
        <w:spacing w:after="0" w:line="360" w:lineRule="auto"/>
        <w:jc w:val="both"/>
        <w:rPr>
          <w:rFonts w:ascii="Palatino Linotype" w:hAnsi="Palatino Linotype" w:cs="Arial"/>
          <w:sz w:val="24"/>
          <w:szCs w:val="24"/>
        </w:rPr>
      </w:pPr>
    </w:p>
    <w:p w:rsidR="00555CF7" w:rsidRPr="008B4E1A" w:rsidRDefault="00555CF7" w:rsidP="00746E80">
      <w:pPr>
        <w:spacing w:after="0" w:line="360" w:lineRule="auto"/>
        <w:jc w:val="center"/>
        <w:rPr>
          <w:rFonts w:ascii="Palatino Linotype" w:hAnsi="Palatino Linotype" w:cs="Arial"/>
          <w:b/>
          <w:sz w:val="28"/>
          <w:szCs w:val="24"/>
        </w:rPr>
      </w:pPr>
      <w:r w:rsidRPr="008B4E1A">
        <w:rPr>
          <w:rFonts w:ascii="Palatino Linotype" w:hAnsi="Palatino Linotype" w:cs="Arial"/>
          <w:b/>
          <w:sz w:val="28"/>
          <w:szCs w:val="24"/>
        </w:rPr>
        <w:t xml:space="preserve">C O N S I D E R A N D O </w:t>
      </w:r>
    </w:p>
    <w:p w:rsidR="00555CF7" w:rsidRPr="008B4E1A" w:rsidRDefault="00555CF7" w:rsidP="00746E80">
      <w:pPr>
        <w:spacing w:after="0" w:line="360" w:lineRule="auto"/>
        <w:jc w:val="center"/>
        <w:rPr>
          <w:rFonts w:ascii="Palatino Linotype" w:hAnsi="Palatino Linotype" w:cs="Arial"/>
          <w:b/>
          <w:sz w:val="24"/>
          <w:szCs w:val="24"/>
        </w:rPr>
      </w:pPr>
    </w:p>
    <w:p w:rsidR="00E4527B" w:rsidRPr="008B4E1A" w:rsidRDefault="00E4527B" w:rsidP="00E4527B">
      <w:pPr>
        <w:spacing w:line="360" w:lineRule="auto"/>
        <w:jc w:val="both"/>
        <w:rPr>
          <w:rFonts w:ascii="Palatino Linotype" w:hAnsi="Palatino Linotype" w:cs="Arial"/>
        </w:rPr>
      </w:pPr>
      <w:r w:rsidRPr="008B4E1A">
        <w:rPr>
          <w:rFonts w:ascii="Palatino Linotype" w:hAnsi="Palatino Linotype" w:cs="Arial"/>
          <w:b/>
          <w:sz w:val="28"/>
          <w:szCs w:val="28"/>
        </w:rPr>
        <w:t>PRIMERO</w:t>
      </w:r>
      <w:r w:rsidRPr="008B4E1A">
        <w:rPr>
          <w:rFonts w:ascii="Palatino Linotype" w:hAnsi="Palatino Linotype" w:cs="Arial"/>
          <w:b/>
        </w:rPr>
        <w:t>.</w:t>
      </w:r>
      <w:r w:rsidRPr="008B4E1A">
        <w:rPr>
          <w:rFonts w:ascii="Palatino Linotype" w:hAnsi="Palatino Linotype" w:cs="Arial"/>
          <w:b/>
          <w:sz w:val="24"/>
          <w:szCs w:val="24"/>
        </w:rPr>
        <w:t xml:space="preserve"> De la competencia</w:t>
      </w:r>
      <w:r w:rsidRPr="008B4E1A">
        <w:rPr>
          <w:rFonts w:ascii="Palatino Linotype" w:hAnsi="Palatino Linotype" w:cs="Arial"/>
          <w:sz w:val="24"/>
          <w:szCs w:val="24"/>
        </w:rPr>
        <w:t>.</w:t>
      </w:r>
    </w:p>
    <w:p w:rsidR="00E4527B" w:rsidRPr="008B4E1A" w:rsidRDefault="00E4527B" w:rsidP="00E4527B">
      <w:pPr>
        <w:spacing w:line="360" w:lineRule="auto"/>
        <w:jc w:val="both"/>
        <w:rPr>
          <w:rFonts w:ascii="Palatino Linotype" w:hAnsi="Palatino Linotype" w:cs="Arial"/>
          <w:sz w:val="24"/>
          <w:szCs w:val="24"/>
        </w:rPr>
      </w:pPr>
      <w:r w:rsidRPr="008B4E1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8B4E1A">
        <w:rPr>
          <w:rFonts w:ascii="Palatino Linotype" w:hAnsi="Palatino Linotype" w:cs="Arial"/>
          <w:b/>
          <w:sz w:val="24"/>
          <w:szCs w:val="24"/>
        </w:rPr>
        <w:t xml:space="preserve"> </w:t>
      </w:r>
      <w:r w:rsidRPr="008B4E1A">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w:t>
      </w:r>
      <w:r w:rsidRPr="008B4E1A">
        <w:rPr>
          <w:rFonts w:ascii="Palatino Linotype" w:hAnsi="Palatino Linotype" w:cs="Arial"/>
          <w:sz w:val="24"/>
          <w:szCs w:val="24"/>
        </w:rPr>
        <w:lastRenderedPageBreak/>
        <w:t>Pública del Estado de México y Municipios, 9, fracciones I y XXIV y 11 del Reglamento Interior del Instituto de Transparencia, Acceso a la Información Pública y Protección de Datos Personales del Estado de México y Municipios.</w:t>
      </w:r>
    </w:p>
    <w:p w:rsidR="00555CF7" w:rsidRPr="008B4E1A" w:rsidRDefault="00555CF7" w:rsidP="00746E80">
      <w:pPr>
        <w:spacing w:after="0" w:line="360" w:lineRule="auto"/>
        <w:jc w:val="both"/>
        <w:rPr>
          <w:rFonts w:ascii="Palatino Linotype" w:hAnsi="Palatino Linotype" w:cs="Arial"/>
          <w:sz w:val="24"/>
          <w:szCs w:val="24"/>
        </w:rPr>
      </w:pPr>
    </w:p>
    <w:p w:rsidR="00555CF7" w:rsidRPr="008B4E1A" w:rsidRDefault="00555CF7" w:rsidP="00746E80">
      <w:pPr>
        <w:autoSpaceDE w:val="0"/>
        <w:autoSpaceDN w:val="0"/>
        <w:adjustRightInd w:val="0"/>
        <w:spacing w:after="0" w:line="360" w:lineRule="auto"/>
        <w:jc w:val="both"/>
        <w:rPr>
          <w:rFonts w:ascii="Palatino Linotype" w:hAnsi="Palatino Linotype" w:cs="Arial"/>
          <w:b/>
          <w:sz w:val="24"/>
          <w:szCs w:val="24"/>
        </w:rPr>
      </w:pPr>
      <w:r w:rsidRPr="008B4E1A">
        <w:rPr>
          <w:rFonts w:ascii="Palatino Linotype" w:hAnsi="Palatino Linotype" w:cs="Arial"/>
          <w:b/>
          <w:sz w:val="28"/>
          <w:szCs w:val="28"/>
        </w:rPr>
        <w:t xml:space="preserve">SEGUNDO. </w:t>
      </w:r>
      <w:r w:rsidRPr="008B4E1A">
        <w:rPr>
          <w:rFonts w:ascii="Palatino Linotype" w:hAnsi="Palatino Linotype" w:cs="Arial"/>
          <w:b/>
          <w:sz w:val="24"/>
          <w:szCs w:val="24"/>
        </w:rPr>
        <w:t xml:space="preserve">De los alcances del Recurso de Revisión. </w:t>
      </w:r>
    </w:p>
    <w:p w:rsidR="00555CF7" w:rsidRPr="008B4E1A" w:rsidRDefault="00555CF7" w:rsidP="00746E80">
      <w:pPr>
        <w:autoSpaceDE w:val="0"/>
        <w:autoSpaceDN w:val="0"/>
        <w:adjustRightInd w:val="0"/>
        <w:spacing w:after="0" w:line="360" w:lineRule="auto"/>
        <w:jc w:val="both"/>
        <w:rPr>
          <w:rFonts w:ascii="Palatino Linotype" w:hAnsi="Palatino Linotype" w:cs="Arial"/>
          <w:sz w:val="24"/>
          <w:szCs w:val="24"/>
        </w:rPr>
      </w:pPr>
      <w:r w:rsidRPr="008B4E1A">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55CF7" w:rsidRPr="008B4E1A"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8B4E1A" w:rsidRDefault="00555CF7" w:rsidP="00746E80">
      <w:pPr>
        <w:autoSpaceDE w:val="0"/>
        <w:autoSpaceDN w:val="0"/>
        <w:adjustRightInd w:val="0"/>
        <w:spacing w:after="0" w:line="360" w:lineRule="auto"/>
        <w:jc w:val="both"/>
        <w:rPr>
          <w:rFonts w:ascii="Palatino Linotype" w:hAnsi="Palatino Linotype" w:cs="Arial"/>
          <w:b/>
          <w:sz w:val="28"/>
          <w:szCs w:val="28"/>
        </w:rPr>
      </w:pPr>
      <w:r w:rsidRPr="008B4E1A">
        <w:rPr>
          <w:rFonts w:ascii="Palatino Linotype" w:hAnsi="Palatino Linotype" w:cs="Arial"/>
          <w:b/>
          <w:sz w:val="28"/>
          <w:szCs w:val="28"/>
        </w:rPr>
        <w:t xml:space="preserve">TERCERO. </w:t>
      </w:r>
      <w:r w:rsidRPr="008B4E1A">
        <w:rPr>
          <w:rFonts w:ascii="Palatino Linotype" w:hAnsi="Palatino Linotype" w:cs="Arial"/>
          <w:b/>
          <w:sz w:val="24"/>
          <w:szCs w:val="24"/>
        </w:rPr>
        <w:t xml:space="preserve">Del estudio de las causas de improcedencia. </w:t>
      </w:r>
    </w:p>
    <w:p w:rsidR="00555CF7" w:rsidRPr="008B4E1A" w:rsidRDefault="00555CF7" w:rsidP="00746E80">
      <w:pPr>
        <w:autoSpaceDE w:val="0"/>
        <w:autoSpaceDN w:val="0"/>
        <w:adjustRightInd w:val="0"/>
        <w:spacing w:after="0" w:line="360" w:lineRule="auto"/>
        <w:jc w:val="both"/>
        <w:rPr>
          <w:rFonts w:ascii="Palatino Linotype" w:hAnsi="Palatino Linotype" w:cs="Arial"/>
          <w:sz w:val="24"/>
          <w:szCs w:val="24"/>
        </w:rPr>
      </w:pPr>
      <w:r w:rsidRPr="008B4E1A">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555CF7" w:rsidRPr="008B4E1A" w:rsidRDefault="00555CF7" w:rsidP="00746E80">
      <w:pPr>
        <w:spacing w:after="0" w:line="240" w:lineRule="auto"/>
        <w:ind w:left="567" w:right="567"/>
        <w:jc w:val="both"/>
        <w:rPr>
          <w:rFonts w:ascii="Palatino Linotype" w:hAnsi="Palatino Linotype" w:cs="Arial"/>
        </w:rPr>
      </w:pPr>
      <w:r w:rsidRPr="008B4E1A">
        <w:rPr>
          <w:rFonts w:ascii="Palatino Linotype" w:hAnsi="Palatino Linotype"/>
          <w:b/>
          <w:bCs/>
          <w:i/>
        </w:rPr>
        <w:lastRenderedPageBreak/>
        <w:t xml:space="preserve">IMPROCEDENCIA Y SOBRESEIMIENTO EN EL JUICIO DE AMPARO. LAS CAUSAS PREVISTAS EN LOS ARTÍCULOS 73 Y 74 DE LA LEY DE LA MATERIA, RESPECTIVAMENTE, NO SON INCOMPATIBLES CON EL ARTÍCULO 25.1 DE LA CONVENCIÓN AMERICANA SOBRE DERECHOS HUMANOS. </w:t>
      </w:r>
      <w:r w:rsidRPr="008B4E1A">
        <w:rPr>
          <w:rFonts w:ascii="Palatino Linotype" w:hAnsi="Palatino Linotype"/>
          <w:i/>
        </w:rPr>
        <w:t xml:space="preserve">Del examen de compatibilidad de los artículos </w:t>
      </w:r>
      <w:hyperlink r:id="rId12" w:history="1">
        <w:r w:rsidRPr="008B4E1A">
          <w:rPr>
            <w:rStyle w:val="Hipervnculo"/>
            <w:rFonts w:ascii="Palatino Linotype" w:eastAsia="Calibri" w:hAnsi="Palatino Linotype"/>
            <w:i/>
          </w:rPr>
          <w:t>73 y 74 de la Ley de Amparo</w:t>
        </w:r>
      </w:hyperlink>
      <w:r w:rsidRPr="008B4E1A">
        <w:rPr>
          <w:rStyle w:val="Hipervnculo"/>
          <w:rFonts w:ascii="Palatino Linotype" w:eastAsia="Calibri" w:hAnsi="Palatino Linotype"/>
          <w:i/>
        </w:rPr>
        <w:t xml:space="preserve"> </w:t>
      </w:r>
      <w:r w:rsidRPr="008B4E1A">
        <w:rPr>
          <w:rFonts w:ascii="Palatino Linotype" w:hAnsi="Palatino Linotype"/>
          <w:i/>
        </w:rPr>
        <w:t xml:space="preserve">con el artículo </w:t>
      </w:r>
      <w:hyperlink r:id="rId13" w:history="1">
        <w:r w:rsidRPr="008B4E1A">
          <w:rPr>
            <w:rStyle w:val="Hipervnculo"/>
            <w:rFonts w:ascii="Palatino Linotype" w:eastAsia="Calibri" w:hAnsi="Palatino Linotype"/>
            <w:i/>
          </w:rPr>
          <w:t>25.1 de la Convención Americana sobre Derechos Humanos</w:t>
        </w:r>
      </w:hyperlink>
      <w:r w:rsidRPr="008B4E1A">
        <w:rPr>
          <w:rStyle w:val="apple-converted-space"/>
          <w:rFonts w:ascii="Palatino Linotype" w:hAnsi="Palatino Linotype"/>
          <w:i/>
        </w:rPr>
        <w:t xml:space="preserve"> </w:t>
      </w:r>
      <w:r w:rsidRPr="008B4E1A">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B4E1A">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555CF7" w:rsidRPr="008B4E1A"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8B4E1A" w:rsidRDefault="00555CF7" w:rsidP="00746E80">
      <w:pPr>
        <w:autoSpaceDE w:val="0"/>
        <w:autoSpaceDN w:val="0"/>
        <w:adjustRightInd w:val="0"/>
        <w:spacing w:after="0" w:line="360" w:lineRule="auto"/>
        <w:jc w:val="both"/>
        <w:rPr>
          <w:rFonts w:ascii="Palatino Linotype" w:hAnsi="Palatino Linotype" w:cs="Arial"/>
          <w:sz w:val="24"/>
          <w:szCs w:val="24"/>
        </w:rPr>
      </w:pPr>
      <w:r w:rsidRPr="008B4E1A">
        <w:rPr>
          <w:rFonts w:ascii="Palatino Linotype" w:hAnsi="Palatino Linotype" w:cs="Arial"/>
          <w:sz w:val="24"/>
          <w:szCs w:val="24"/>
        </w:rPr>
        <w:t>Por lo que una vez que se analizó el expediente en estudio se cae en la cuenta de que no se actualiza ninguna de las casuales a continuación transcritas:</w:t>
      </w:r>
    </w:p>
    <w:p w:rsidR="00555CF7" w:rsidRPr="008B4E1A" w:rsidRDefault="00555CF7" w:rsidP="00746E80">
      <w:pPr>
        <w:pStyle w:val="Prrafodelista"/>
        <w:autoSpaceDE w:val="0"/>
        <w:autoSpaceDN w:val="0"/>
        <w:adjustRightInd w:val="0"/>
        <w:spacing w:line="360" w:lineRule="auto"/>
        <w:ind w:left="0"/>
        <w:jc w:val="both"/>
        <w:rPr>
          <w:rFonts w:ascii="Palatino Linotype" w:hAnsi="Palatino Linotype" w:cs="Arial"/>
        </w:rPr>
      </w:pPr>
    </w:p>
    <w:p w:rsidR="00555CF7" w:rsidRPr="008B4E1A"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8B4E1A">
        <w:rPr>
          <w:rFonts w:ascii="Palatino Linotype" w:hAnsi="Palatino Linotype" w:cs="Arial"/>
          <w:i/>
          <w:sz w:val="22"/>
          <w:szCs w:val="22"/>
        </w:rPr>
        <w:t>“</w:t>
      </w:r>
      <w:r w:rsidRPr="008B4E1A">
        <w:rPr>
          <w:rFonts w:ascii="Palatino Linotype" w:hAnsi="Palatino Linotype" w:cs="Arial"/>
          <w:b/>
          <w:i/>
          <w:sz w:val="22"/>
          <w:szCs w:val="22"/>
        </w:rPr>
        <w:t>Artículo 191</w:t>
      </w:r>
      <w:r w:rsidRPr="008B4E1A">
        <w:rPr>
          <w:rFonts w:ascii="Palatino Linotype" w:hAnsi="Palatino Linotype" w:cs="Arial"/>
          <w:i/>
          <w:sz w:val="22"/>
          <w:szCs w:val="22"/>
        </w:rPr>
        <w:t xml:space="preserve">. El recurso será desechado por improcedente cuando:  </w:t>
      </w:r>
    </w:p>
    <w:p w:rsidR="00555CF7" w:rsidRPr="008B4E1A"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8B4E1A">
        <w:rPr>
          <w:rFonts w:ascii="Palatino Linotype" w:hAnsi="Palatino Linotype" w:cs="Arial"/>
          <w:b/>
          <w:i/>
          <w:sz w:val="22"/>
          <w:szCs w:val="22"/>
        </w:rPr>
        <w:t>I</w:t>
      </w:r>
      <w:r w:rsidRPr="008B4E1A">
        <w:rPr>
          <w:rFonts w:ascii="Palatino Linotype" w:hAnsi="Palatino Linotype" w:cs="Arial"/>
          <w:i/>
          <w:sz w:val="22"/>
          <w:szCs w:val="22"/>
        </w:rPr>
        <w:t xml:space="preserve">. Sea extemporáneo por haber transcurrido el plazo establecido en la presente Ley, a partir de la respuesta;  </w:t>
      </w:r>
    </w:p>
    <w:p w:rsidR="00555CF7" w:rsidRPr="008B4E1A"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8B4E1A">
        <w:rPr>
          <w:rFonts w:ascii="Palatino Linotype" w:hAnsi="Palatino Linotype" w:cs="Arial"/>
          <w:b/>
          <w:i/>
          <w:sz w:val="22"/>
          <w:szCs w:val="22"/>
        </w:rPr>
        <w:t>II</w:t>
      </w:r>
      <w:r w:rsidRPr="008B4E1A">
        <w:rPr>
          <w:rFonts w:ascii="Palatino Linotype" w:hAnsi="Palatino Linotype" w:cs="Arial"/>
          <w:i/>
          <w:sz w:val="22"/>
          <w:szCs w:val="22"/>
        </w:rPr>
        <w:t xml:space="preserve">. Se esté tramitando ante el Poder Judicial de la Federación algún recurso o medio de defensa interpuesto por el recurrente;  </w:t>
      </w:r>
    </w:p>
    <w:p w:rsidR="00555CF7" w:rsidRPr="008B4E1A"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8B4E1A">
        <w:rPr>
          <w:rFonts w:ascii="Palatino Linotype" w:hAnsi="Palatino Linotype" w:cs="Arial"/>
          <w:b/>
          <w:i/>
          <w:sz w:val="22"/>
          <w:szCs w:val="22"/>
        </w:rPr>
        <w:t>III</w:t>
      </w:r>
      <w:r w:rsidRPr="008B4E1A">
        <w:rPr>
          <w:rFonts w:ascii="Palatino Linotype" w:hAnsi="Palatino Linotype" w:cs="Arial"/>
          <w:i/>
          <w:sz w:val="22"/>
          <w:szCs w:val="22"/>
        </w:rPr>
        <w:t xml:space="preserve">. No actualice alguno de los supuestos previstos en la presente Ley;  </w:t>
      </w:r>
    </w:p>
    <w:p w:rsidR="00555CF7" w:rsidRPr="008B4E1A"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8B4E1A">
        <w:rPr>
          <w:rFonts w:ascii="Palatino Linotype" w:hAnsi="Palatino Linotype" w:cs="Arial"/>
          <w:b/>
          <w:i/>
          <w:sz w:val="22"/>
          <w:szCs w:val="22"/>
        </w:rPr>
        <w:t>IV</w:t>
      </w:r>
      <w:r w:rsidRPr="008B4E1A">
        <w:rPr>
          <w:rFonts w:ascii="Palatino Linotype" w:hAnsi="Palatino Linotype" w:cs="Arial"/>
          <w:i/>
          <w:sz w:val="22"/>
          <w:szCs w:val="22"/>
        </w:rPr>
        <w:t xml:space="preserve">. No se haya desahogado la prevención en los términos establecidos en la presente Ley;  </w:t>
      </w:r>
    </w:p>
    <w:p w:rsidR="00555CF7" w:rsidRPr="008B4E1A"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8B4E1A">
        <w:rPr>
          <w:rFonts w:ascii="Palatino Linotype" w:hAnsi="Palatino Linotype" w:cs="Arial"/>
          <w:b/>
          <w:i/>
          <w:sz w:val="22"/>
          <w:szCs w:val="22"/>
        </w:rPr>
        <w:t>V</w:t>
      </w:r>
      <w:r w:rsidRPr="008B4E1A">
        <w:rPr>
          <w:rFonts w:ascii="Palatino Linotype" w:hAnsi="Palatino Linotype" w:cs="Arial"/>
          <w:i/>
          <w:sz w:val="22"/>
          <w:szCs w:val="22"/>
        </w:rPr>
        <w:t xml:space="preserve">. Se impugne la veracidad de la información proporcionada;  </w:t>
      </w:r>
    </w:p>
    <w:p w:rsidR="00555CF7" w:rsidRPr="008B4E1A"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8B4E1A">
        <w:rPr>
          <w:rFonts w:ascii="Palatino Linotype" w:hAnsi="Palatino Linotype" w:cs="Arial"/>
          <w:b/>
          <w:i/>
          <w:sz w:val="22"/>
          <w:szCs w:val="22"/>
        </w:rPr>
        <w:t>VI</w:t>
      </w:r>
      <w:r w:rsidRPr="008B4E1A">
        <w:rPr>
          <w:rFonts w:ascii="Palatino Linotype" w:hAnsi="Palatino Linotype" w:cs="Arial"/>
          <w:i/>
          <w:sz w:val="22"/>
          <w:szCs w:val="22"/>
        </w:rPr>
        <w:t xml:space="preserve">. Se trate de una consulta, o trámite en específico; y  </w:t>
      </w:r>
    </w:p>
    <w:p w:rsidR="00555CF7" w:rsidRPr="008B4E1A"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8B4E1A">
        <w:rPr>
          <w:rFonts w:ascii="Palatino Linotype" w:hAnsi="Palatino Linotype" w:cs="Arial"/>
          <w:b/>
          <w:i/>
          <w:sz w:val="22"/>
          <w:szCs w:val="22"/>
        </w:rPr>
        <w:t>VII</w:t>
      </w:r>
      <w:r w:rsidRPr="008B4E1A">
        <w:rPr>
          <w:rFonts w:ascii="Palatino Linotype" w:hAnsi="Palatino Linotype" w:cs="Arial"/>
          <w:i/>
          <w:sz w:val="22"/>
          <w:szCs w:val="22"/>
        </w:rPr>
        <w:t>. El recurrente amplíe su solicitud en el recurso de revisión, únicamente respecto de los nuevos contenidos.”</w:t>
      </w:r>
    </w:p>
    <w:p w:rsidR="00555CF7" w:rsidRPr="008B4E1A" w:rsidRDefault="00555CF7" w:rsidP="00746E80">
      <w:pPr>
        <w:pStyle w:val="Prrafodelista"/>
        <w:autoSpaceDE w:val="0"/>
        <w:autoSpaceDN w:val="0"/>
        <w:adjustRightInd w:val="0"/>
        <w:spacing w:line="360" w:lineRule="auto"/>
        <w:ind w:right="850"/>
        <w:jc w:val="both"/>
        <w:rPr>
          <w:rFonts w:ascii="Palatino Linotype" w:hAnsi="Palatino Linotype" w:cs="Arial"/>
          <w:i/>
        </w:rPr>
      </w:pPr>
    </w:p>
    <w:p w:rsidR="00555CF7" w:rsidRPr="008B4E1A" w:rsidRDefault="00555CF7" w:rsidP="00746E80">
      <w:pPr>
        <w:autoSpaceDE w:val="0"/>
        <w:autoSpaceDN w:val="0"/>
        <w:adjustRightInd w:val="0"/>
        <w:spacing w:after="0" w:line="360" w:lineRule="auto"/>
        <w:jc w:val="both"/>
        <w:rPr>
          <w:rFonts w:ascii="Palatino Linotype" w:hAnsi="Palatino Linotype" w:cs="Arial"/>
          <w:sz w:val="24"/>
          <w:szCs w:val="24"/>
        </w:rPr>
      </w:pPr>
      <w:r w:rsidRPr="008B4E1A">
        <w:rPr>
          <w:rFonts w:ascii="Palatino Linotype" w:hAnsi="Palatino Linotype" w:cs="Arial"/>
          <w:sz w:val="24"/>
          <w:szCs w:val="24"/>
        </w:rPr>
        <w:lastRenderedPageBreak/>
        <w:t xml:space="preserve">Ya que no fue interpuesto de forma extemporánea, no se está tramitando ante el Poder Judicial Federal, no es una consulta, o trámite en específico, ni tampoco se advierte que </w:t>
      </w:r>
      <w:r w:rsidRPr="008B4E1A">
        <w:rPr>
          <w:rFonts w:ascii="Palatino Linotype" w:hAnsi="Palatino Linotype" w:cs="Arial"/>
          <w:b/>
          <w:sz w:val="24"/>
          <w:szCs w:val="24"/>
        </w:rPr>
        <w:t>la recurrente</w:t>
      </w:r>
      <w:r w:rsidRPr="008B4E1A">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555CF7" w:rsidRPr="008B4E1A" w:rsidRDefault="00555CF7" w:rsidP="00746E80">
      <w:pPr>
        <w:autoSpaceDE w:val="0"/>
        <w:autoSpaceDN w:val="0"/>
        <w:adjustRightInd w:val="0"/>
        <w:spacing w:after="0" w:line="360" w:lineRule="auto"/>
        <w:jc w:val="both"/>
        <w:rPr>
          <w:rFonts w:ascii="Palatino Linotype" w:hAnsi="Palatino Linotype" w:cs="Arial"/>
          <w:sz w:val="24"/>
          <w:szCs w:val="24"/>
        </w:rPr>
      </w:pPr>
    </w:p>
    <w:p w:rsidR="00555CF7" w:rsidRPr="008B4E1A" w:rsidRDefault="00555CF7" w:rsidP="00746E80">
      <w:pPr>
        <w:pStyle w:val="Prrafodelista"/>
        <w:autoSpaceDE w:val="0"/>
        <w:autoSpaceDN w:val="0"/>
        <w:adjustRightInd w:val="0"/>
        <w:spacing w:line="360" w:lineRule="auto"/>
        <w:ind w:left="0"/>
        <w:jc w:val="both"/>
        <w:rPr>
          <w:rFonts w:ascii="Palatino Linotype" w:hAnsi="Palatino Linotype" w:cs="Arial"/>
          <w:sz w:val="28"/>
          <w:szCs w:val="28"/>
        </w:rPr>
      </w:pPr>
      <w:r w:rsidRPr="008B4E1A">
        <w:rPr>
          <w:rFonts w:ascii="Palatino Linotype" w:hAnsi="Palatino Linotype" w:cs="Arial"/>
          <w:b/>
          <w:sz w:val="28"/>
          <w:szCs w:val="28"/>
        </w:rPr>
        <w:t xml:space="preserve">CUARTO. </w:t>
      </w:r>
      <w:r w:rsidRPr="008B4E1A">
        <w:rPr>
          <w:rFonts w:ascii="Palatino Linotype" w:hAnsi="Palatino Linotype" w:cs="Arial"/>
          <w:b/>
        </w:rPr>
        <w:t>Del estudio y resolución del asunto.</w:t>
      </w:r>
      <w:r w:rsidRPr="008B4E1A">
        <w:rPr>
          <w:rFonts w:ascii="Palatino Linotype" w:hAnsi="Palatino Linotype" w:cs="Arial"/>
        </w:rPr>
        <w:t xml:space="preserve"> </w:t>
      </w:r>
    </w:p>
    <w:p w:rsidR="00555CF7" w:rsidRPr="008B4E1A" w:rsidRDefault="00555CF7" w:rsidP="00746E80">
      <w:pPr>
        <w:autoSpaceDE w:val="0"/>
        <w:autoSpaceDN w:val="0"/>
        <w:adjustRightInd w:val="0"/>
        <w:spacing w:after="0" w:line="360" w:lineRule="auto"/>
        <w:jc w:val="both"/>
        <w:rPr>
          <w:rFonts w:ascii="Palatino Linotype" w:hAnsi="Palatino Linotype" w:cs="Arial"/>
          <w:sz w:val="24"/>
          <w:szCs w:val="24"/>
        </w:rPr>
      </w:pPr>
      <w:r w:rsidRPr="008B4E1A">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55CF7" w:rsidRPr="008B4E1A" w:rsidRDefault="00555CF7" w:rsidP="00746E80">
      <w:pPr>
        <w:autoSpaceDE w:val="0"/>
        <w:autoSpaceDN w:val="0"/>
        <w:adjustRightInd w:val="0"/>
        <w:spacing w:after="0" w:line="360" w:lineRule="auto"/>
        <w:jc w:val="both"/>
        <w:rPr>
          <w:rFonts w:ascii="Palatino Linotype" w:hAnsi="Palatino Linotype" w:cs="Arial"/>
          <w:sz w:val="24"/>
          <w:szCs w:val="24"/>
        </w:rPr>
      </w:pPr>
    </w:p>
    <w:p w:rsidR="00555CF7" w:rsidRPr="008B4E1A" w:rsidRDefault="00555CF7" w:rsidP="00746E80">
      <w:pPr>
        <w:tabs>
          <w:tab w:val="left" w:pos="709"/>
        </w:tabs>
        <w:spacing w:after="0" w:line="360" w:lineRule="auto"/>
        <w:jc w:val="both"/>
        <w:rPr>
          <w:rFonts w:ascii="Palatino Linotype" w:hAnsi="Palatino Linotype"/>
          <w:sz w:val="24"/>
          <w:szCs w:val="24"/>
        </w:rPr>
      </w:pPr>
      <w:r w:rsidRPr="008B4E1A">
        <w:rPr>
          <w:rFonts w:ascii="Palatino Linotype" w:hAnsi="Palatino Linotype" w:cs="Arial"/>
          <w:sz w:val="24"/>
          <w:szCs w:val="24"/>
        </w:rPr>
        <w:t xml:space="preserve">Con el propósito de realizar un mejor proveer por parte de este Órgano Garante, es conveniente </w:t>
      </w:r>
      <w:r w:rsidRPr="008B4E1A">
        <w:rPr>
          <w:rFonts w:ascii="Palatino Linotype" w:hAnsi="Palatino Linotype"/>
          <w:sz w:val="24"/>
          <w:szCs w:val="24"/>
        </w:rPr>
        <w:t xml:space="preserve">hacer alusión a lo que la hoy </w:t>
      </w:r>
      <w:r w:rsidR="00A4224F" w:rsidRPr="008B4E1A">
        <w:rPr>
          <w:rFonts w:ascii="Palatino Linotype" w:hAnsi="Palatino Linotype"/>
          <w:sz w:val="24"/>
          <w:szCs w:val="24"/>
        </w:rPr>
        <w:t xml:space="preserve">Recurrente </w:t>
      </w:r>
      <w:r w:rsidRPr="008B4E1A">
        <w:rPr>
          <w:rFonts w:ascii="Palatino Linotype" w:hAnsi="Palatino Linotype"/>
          <w:sz w:val="24"/>
          <w:szCs w:val="24"/>
        </w:rPr>
        <w:t xml:space="preserve">requirió, le fuese entregado por parte del </w:t>
      </w:r>
      <w:r w:rsidR="00A4224F" w:rsidRPr="008B4E1A">
        <w:rPr>
          <w:rFonts w:ascii="Palatino Linotype" w:hAnsi="Palatino Linotype"/>
          <w:sz w:val="24"/>
          <w:szCs w:val="24"/>
        </w:rPr>
        <w:t>Suj</w:t>
      </w:r>
      <w:r w:rsidRPr="008B4E1A">
        <w:rPr>
          <w:rFonts w:ascii="Palatino Linotype" w:hAnsi="Palatino Linotype"/>
          <w:sz w:val="24"/>
          <w:szCs w:val="24"/>
        </w:rPr>
        <w:t xml:space="preserve">eto </w:t>
      </w:r>
      <w:r w:rsidR="00A4224F" w:rsidRPr="008B4E1A">
        <w:rPr>
          <w:rFonts w:ascii="Palatino Linotype" w:hAnsi="Palatino Linotype"/>
          <w:sz w:val="24"/>
          <w:szCs w:val="24"/>
        </w:rPr>
        <w:t>Obligado</w:t>
      </w:r>
      <w:r w:rsidRPr="008B4E1A">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555CF7" w:rsidRPr="008B4E1A" w:rsidRDefault="00555CF7" w:rsidP="00746E80">
      <w:pPr>
        <w:tabs>
          <w:tab w:val="left" w:pos="709"/>
        </w:tabs>
        <w:spacing w:after="0" w:line="360" w:lineRule="auto"/>
        <w:jc w:val="both"/>
        <w:rPr>
          <w:rFonts w:ascii="Palatino Linotype" w:hAnsi="Palatino Linotype"/>
          <w:sz w:val="24"/>
          <w:szCs w:val="24"/>
        </w:rPr>
      </w:pPr>
    </w:p>
    <w:p w:rsidR="00751E6A" w:rsidRPr="008B4E1A" w:rsidRDefault="00555CF7" w:rsidP="00185E06">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lastRenderedPageBreak/>
        <w:t xml:space="preserve">Así, tenemos en un primer plano de estudio el texto de la solicitud de información, que fue plasmada por el </w:t>
      </w:r>
      <w:r w:rsidR="00A4224F" w:rsidRPr="008B4E1A">
        <w:rPr>
          <w:rFonts w:ascii="Palatino Linotype" w:hAnsi="Palatino Linotype"/>
          <w:sz w:val="24"/>
          <w:szCs w:val="24"/>
        </w:rPr>
        <w:t>Recurrente</w:t>
      </w:r>
      <w:r w:rsidRPr="008B4E1A">
        <w:rPr>
          <w:rFonts w:ascii="Palatino Linotype" w:hAnsi="Palatino Linotype"/>
          <w:sz w:val="24"/>
          <w:szCs w:val="24"/>
        </w:rPr>
        <w:t>,</w:t>
      </w:r>
      <w:r w:rsidR="00751E6A" w:rsidRPr="008B4E1A">
        <w:rPr>
          <w:rFonts w:ascii="Palatino Linotype" w:hAnsi="Palatino Linotype"/>
          <w:sz w:val="24"/>
          <w:szCs w:val="24"/>
        </w:rPr>
        <w:t xml:space="preserve"> así como la información que fue proporcionada por el Sujeto Obligado</w:t>
      </w:r>
      <w:r w:rsidR="00DD5C65" w:rsidRPr="008B4E1A">
        <w:rPr>
          <w:rFonts w:ascii="Palatino Linotype" w:hAnsi="Palatino Linotype"/>
          <w:sz w:val="24"/>
          <w:szCs w:val="24"/>
        </w:rPr>
        <w:t>, con la finalidad de establecer los puntos colmados, como sigue:</w:t>
      </w:r>
    </w:p>
    <w:tbl>
      <w:tblPr>
        <w:tblStyle w:val="Tablaconcuadrcula"/>
        <w:tblW w:w="0" w:type="auto"/>
        <w:tblInd w:w="0" w:type="dxa"/>
        <w:tblLayout w:type="fixed"/>
        <w:tblLook w:val="04A0" w:firstRow="1" w:lastRow="0" w:firstColumn="1" w:lastColumn="0" w:noHBand="0" w:noVBand="1"/>
      </w:tblPr>
      <w:tblGrid>
        <w:gridCol w:w="4957"/>
        <w:gridCol w:w="2693"/>
        <w:gridCol w:w="1412"/>
      </w:tblGrid>
      <w:tr w:rsidR="00DD5C65" w:rsidRPr="008B4E1A" w:rsidTr="00310C61">
        <w:tc>
          <w:tcPr>
            <w:tcW w:w="4957" w:type="dxa"/>
            <w:shd w:val="clear" w:color="auto" w:fill="00B050"/>
          </w:tcPr>
          <w:p w:rsidR="00DD5C65" w:rsidRPr="008B4E1A" w:rsidRDefault="00DD5C65" w:rsidP="00DD5C65">
            <w:pPr>
              <w:tabs>
                <w:tab w:val="left" w:pos="709"/>
              </w:tabs>
              <w:spacing w:line="360" w:lineRule="auto"/>
              <w:jc w:val="center"/>
              <w:rPr>
                <w:rFonts w:ascii="Palatino Linotype" w:hAnsi="Palatino Linotype"/>
                <w:b/>
                <w:i/>
                <w:sz w:val="28"/>
                <w:szCs w:val="28"/>
              </w:rPr>
            </w:pPr>
            <w:r w:rsidRPr="008B4E1A">
              <w:rPr>
                <w:rFonts w:ascii="Palatino Linotype" w:hAnsi="Palatino Linotype"/>
                <w:b/>
                <w:i/>
                <w:sz w:val="28"/>
                <w:szCs w:val="28"/>
              </w:rPr>
              <w:t>Requerimientos</w:t>
            </w:r>
          </w:p>
        </w:tc>
        <w:tc>
          <w:tcPr>
            <w:tcW w:w="2693" w:type="dxa"/>
            <w:shd w:val="clear" w:color="auto" w:fill="00B050"/>
          </w:tcPr>
          <w:p w:rsidR="00DD5C65" w:rsidRPr="008B4E1A" w:rsidRDefault="00DD5C65" w:rsidP="00DD5C65">
            <w:pPr>
              <w:tabs>
                <w:tab w:val="left" w:pos="709"/>
              </w:tabs>
              <w:spacing w:line="360" w:lineRule="auto"/>
              <w:jc w:val="center"/>
              <w:rPr>
                <w:rFonts w:ascii="Palatino Linotype" w:hAnsi="Palatino Linotype"/>
                <w:b/>
                <w:i/>
                <w:sz w:val="28"/>
                <w:szCs w:val="28"/>
              </w:rPr>
            </w:pPr>
            <w:r w:rsidRPr="008B4E1A">
              <w:rPr>
                <w:rFonts w:ascii="Palatino Linotype" w:hAnsi="Palatino Linotype"/>
                <w:b/>
                <w:i/>
                <w:sz w:val="28"/>
                <w:szCs w:val="28"/>
              </w:rPr>
              <w:t>Respuesta</w:t>
            </w:r>
          </w:p>
        </w:tc>
        <w:tc>
          <w:tcPr>
            <w:tcW w:w="1412" w:type="dxa"/>
            <w:shd w:val="clear" w:color="auto" w:fill="00B050"/>
          </w:tcPr>
          <w:p w:rsidR="00DD5C65" w:rsidRPr="008B4E1A" w:rsidRDefault="00DD5C65" w:rsidP="00A61439">
            <w:pPr>
              <w:tabs>
                <w:tab w:val="left" w:pos="709"/>
              </w:tabs>
              <w:spacing w:line="360" w:lineRule="auto"/>
              <w:jc w:val="center"/>
              <w:rPr>
                <w:rFonts w:ascii="Palatino Linotype" w:hAnsi="Palatino Linotype"/>
                <w:b/>
                <w:i/>
                <w:sz w:val="28"/>
                <w:szCs w:val="28"/>
              </w:rPr>
            </w:pPr>
            <w:r w:rsidRPr="008B4E1A">
              <w:rPr>
                <w:rFonts w:ascii="Palatino Linotype" w:hAnsi="Palatino Linotype"/>
                <w:b/>
                <w:i/>
                <w:sz w:val="28"/>
                <w:szCs w:val="28"/>
              </w:rPr>
              <w:t>Colma</w:t>
            </w:r>
          </w:p>
        </w:tc>
      </w:tr>
      <w:tr w:rsidR="00DD5C65" w:rsidRPr="008B4E1A" w:rsidTr="00310C61">
        <w:tc>
          <w:tcPr>
            <w:tcW w:w="4957" w:type="dxa"/>
            <w:shd w:val="clear" w:color="auto" w:fill="DEEAF6" w:themeFill="accent1" w:themeFillTint="33"/>
          </w:tcPr>
          <w:p w:rsidR="00DD5C65" w:rsidRPr="008B4E1A" w:rsidRDefault="001C27FB" w:rsidP="00310C61">
            <w:pPr>
              <w:tabs>
                <w:tab w:val="left" w:pos="709"/>
              </w:tabs>
              <w:jc w:val="both"/>
              <w:rPr>
                <w:rFonts w:ascii="Palatino Linotype" w:hAnsi="Palatino Linotype"/>
              </w:rPr>
            </w:pPr>
            <w:r w:rsidRPr="008B4E1A">
              <w:rPr>
                <w:rFonts w:ascii="Palatino Linotype" w:hAnsi="Palatino Linotype"/>
              </w:rPr>
              <w:t>Presupuesto asignado para el ejercicio 2013</w:t>
            </w:r>
            <w:r w:rsidR="0093219E" w:rsidRPr="008B4E1A">
              <w:rPr>
                <w:rFonts w:ascii="Palatino Linotype" w:hAnsi="Palatino Linotype"/>
              </w:rPr>
              <w:t>, respecto a las claves programáticas, plasmadas en la solicitud de información</w:t>
            </w:r>
          </w:p>
        </w:tc>
        <w:tc>
          <w:tcPr>
            <w:tcW w:w="2693" w:type="dxa"/>
          </w:tcPr>
          <w:p w:rsidR="00DD5C65" w:rsidRPr="008B4E1A" w:rsidRDefault="00A61439" w:rsidP="00310C61">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DD5C65" w:rsidRPr="008B4E1A" w:rsidRDefault="00A61439" w:rsidP="00A61439">
            <w:pPr>
              <w:tabs>
                <w:tab w:val="left" w:pos="709"/>
              </w:tabs>
              <w:jc w:val="center"/>
              <w:rPr>
                <w:rFonts w:ascii="Palatino Linotype" w:hAnsi="Palatino Linotype"/>
              </w:rPr>
            </w:pPr>
            <w:r w:rsidRPr="008B4E1A">
              <w:rPr>
                <w:rFonts w:ascii="Palatino Linotype" w:hAnsi="Palatino Linotype"/>
                <w:b/>
              </w:rPr>
              <w:t>X</w:t>
            </w:r>
          </w:p>
        </w:tc>
      </w:tr>
      <w:tr w:rsidR="00DD5C65" w:rsidRPr="008B4E1A" w:rsidTr="00310C61">
        <w:trPr>
          <w:trHeight w:val="252"/>
        </w:trPr>
        <w:tc>
          <w:tcPr>
            <w:tcW w:w="4957" w:type="dxa"/>
            <w:shd w:val="clear" w:color="auto" w:fill="DEEAF6" w:themeFill="accent1" w:themeFillTint="33"/>
          </w:tcPr>
          <w:p w:rsidR="00DD5C65" w:rsidRPr="008B4E1A" w:rsidRDefault="001C27FB" w:rsidP="00310C61">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w:t>
            </w:r>
            <w:r w:rsidR="0093219E" w:rsidRPr="008B4E1A">
              <w:rPr>
                <w:rFonts w:ascii="Palatino Linotype" w:hAnsi="Palatino Linotype"/>
              </w:rPr>
              <w:t>b</w:t>
            </w:r>
            <w:r w:rsidRPr="008B4E1A">
              <w:rPr>
                <w:rFonts w:ascii="Palatino Linotype" w:hAnsi="Palatino Linotype"/>
              </w:rPr>
              <w:t xml:space="preserve"> </w:t>
            </w:r>
            <w:r w:rsidR="0093219E" w:rsidRPr="008B4E1A">
              <w:rPr>
                <w:rFonts w:ascii="Palatino Linotype" w:hAnsi="Palatino Linotype"/>
              </w:rPr>
              <w:t>2013</w:t>
            </w:r>
          </w:p>
        </w:tc>
        <w:tc>
          <w:tcPr>
            <w:tcW w:w="2693" w:type="dxa"/>
          </w:tcPr>
          <w:p w:rsidR="00DD5C65" w:rsidRPr="008B4E1A" w:rsidRDefault="00A61439" w:rsidP="00310C61">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DD5C65" w:rsidRPr="008B4E1A" w:rsidRDefault="00A61439" w:rsidP="00A61439">
            <w:pPr>
              <w:tabs>
                <w:tab w:val="left" w:pos="709"/>
              </w:tabs>
              <w:jc w:val="center"/>
              <w:rPr>
                <w:rFonts w:ascii="Palatino Linotype" w:hAnsi="Palatino Linotype"/>
              </w:rPr>
            </w:pPr>
            <w:r w:rsidRPr="008B4E1A">
              <w:rPr>
                <w:rFonts w:ascii="Palatino Linotype" w:hAnsi="Palatino Linotype"/>
                <w:b/>
              </w:rPr>
              <w:t>X</w:t>
            </w:r>
          </w:p>
        </w:tc>
      </w:tr>
      <w:tr w:rsidR="00A61439" w:rsidRPr="008B4E1A" w:rsidTr="00310C61">
        <w:tc>
          <w:tcPr>
            <w:tcW w:w="4957" w:type="dxa"/>
            <w:shd w:val="clear" w:color="auto" w:fill="DEEAF6" w:themeFill="accent1" w:themeFillTint="33"/>
          </w:tcPr>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03b 2013</w:t>
            </w:r>
          </w:p>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04d 2013</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DEEAF6" w:themeFill="accent1"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PbRM-01a, PbRM-01b, PbRM-01c, PbRM-01d, PbRM-01e así como el PbRM-02ª de las dependencias Desarrollo Social y/o equivalente, Atención a la Mujer, del ejercicio 2013.</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DEEAF6" w:themeFill="accent1"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de Egresos por Objeto de Gasto de la dependencia Desarrollo Social y/o equivalente, y de la dependencia Atención a la Mujer, por capítulo del gasto (monto aprobado y monto ejercido) del ejercicio 2013</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E2EFD9" w:themeFill="accent6"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asignado para el ejercicio 2014, respecto a las claves programáticas, plasmadas en la solicitud de información</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E2EFD9" w:themeFill="accent6" w:themeFillTint="33"/>
          </w:tcPr>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04b 2014</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E2EFD9" w:themeFill="accent6" w:themeFillTint="33"/>
          </w:tcPr>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03b 2014</w:t>
            </w:r>
          </w:p>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04d 2014</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E2EFD9" w:themeFill="accent6"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PbRM-01a, PbRM-01b, PbRM-01c, PbRM-01d, PbRM-01e así como el PbRM-02a de las dependencias Desarrollo Social y/o equivalente, Atención a la Mujer 2014</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E2EFD9" w:themeFill="accent6"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de Egresos por Objeto de Gasto de la dependencia Desarrollo Social y/o equivalente, y de la dependencia Atención a la Mujer, por capítulo del gasto (monto aprobado y monto ejercido) 2014</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FFF2CC" w:themeFill="accent4"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lastRenderedPageBreak/>
              <w:t>Presupuesto asignado para el ejercicio 2015, respecto a las claves programáticas, plasmadas en la solicitud de información</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FFF2CC" w:themeFill="accent4" w:themeFillTint="33"/>
          </w:tcPr>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04b 2015</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FFF2CC" w:themeFill="accent4" w:themeFillTint="33"/>
          </w:tcPr>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03b 2015</w:t>
            </w:r>
          </w:p>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04d 2015</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FFF2CC" w:themeFill="accent4"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PbRM-01a, PbRM-01b, PbRM-01c, PbRM-01d, PbRM-01e así como el PbRM-02a de las dependencias Desarrollo Social y/o equivalente, Atención a la Mujer, del ejercicio 2015.</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FFF2CC" w:themeFill="accent4"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de Egresos por Objeto de Gasto de la dependencia Desarrollo Social y/o equivalente, y de la dependencia Atención a la Mujer, por capítulo del gasto (monto aprobado y monto ejercido) del ejercicio 2015</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FFF2CC" w:themeFill="accent4"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Ficha Técnica de Diseño de Indicadores Estratégicos o de Gestión 2015 de la dependencia Desarrollo Social y/o equivalente, y de Atención a la Mujer</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B4F2F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asignado para el ejercicio 2016, respecto a las claves programáticas, plasmadas en la solicitud de información</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B4F2FA"/>
          </w:tcPr>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04b 2016</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0F1AD6" w:rsidRPr="008B4E1A" w:rsidTr="00310C61">
        <w:tc>
          <w:tcPr>
            <w:tcW w:w="4957" w:type="dxa"/>
            <w:shd w:val="clear" w:color="auto" w:fill="B4F2FA"/>
          </w:tcPr>
          <w:p w:rsidR="000F1AD6" w:rsidRPr="008B4E1A" w:rsidRDefault="000F1AD6" w:rsidP="00310C61">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03b 2016</w:t>
            </w:r>
          </w:p>
          <w:p w:rsidR="000F1AD6" w:rsidRPr="008B4E1A" w:rsidRDefault="000F1AD6" w:rsidP="00310C61">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04d 2016</w:t>
            </w:r>
          </w:p>
        </w:tc>
        <w:tc>
          <w:tcPr>
            <w:tcW w:w="2693" w:type="dxa"/>
          </w:tcPr>
          <w:p w:rsidR="000F1AD6" w:rsidRPr="008B4E1A" w:rsidRDefault="00310C61" w:rsidP="00310C61">
            <w:pPr>
              <w:tabs>
                <w:tab w:val="left" w:pos="709"/>
              </w:tabs>
              <w:jc w:val="both"/>
              <w:rPr>
                <w:rFonts w:ascii="Palatino Linotype" w:hAnsi="Palatino Linotype"/>
              </w:rPr>
            </w:pPr>
            <w:r w:rsidRPr="008B4E1A">
              <w:rPr>
                <w:rFonts w:ascii="Palatino Linotype" w:hAnsi="Palatino Linotype"/>
              </w:rPr>
              <w:t xml:space="preserve">Se anexa copia del </w:t>
            </w:r>
            <w:proofErr w:type="spellStart"/>
            <w:r w:rsidRPr="008B4E1A">
              <w:rPr>
                <w:rFonts w:ascii="Palatino Linotype" w:hAnsi="Palatino Linotype"/>
              </w:rPr>
              <w:t>PbRM</w:t>
            </w:r>
            <w:proofErr w:type="spellEnd"/>
            <w:r w:rsidRPr="008B4E1A">
              <w:rPr>
                <w:rFonts w:ascii="Palatino Linotype" w:hAnsi="Palatino Linotype"/>
              </w:rPr>
              <w:t xml:space="preserve"> 03b y </w:t>
            </w:r>
            <w:proofErr w:type="spellStart"/>
            <w:r w:rsidRPr="008B4E1A">
              <w:rPr>
                <w:rFonts w:ascii="Palatino Linotype" w:hAnsi="Palatino Linotype"/>
              </w:rPr>
              <w:t>PbRM</w:t>
            </w:r>
            <w:proofErr w:type="spellEnd"/>
            <w:r w:rsidRPr="008B4E1A">
              <w:rPr>
                <w:rFonts w:ascii="Palatino Linotype" w:hAnsi="Palatino Linotype"/>
              </w:rPr>
              <w:t xml:space="preserve"> 04d, dicha información no se aprecia</w:t>
            </w:r>
          </w:p>
        </w:tc>
        <w:tc>
          <w:tcPr>
            <w:tcW w:w="1412" w:type="dxa"/>
          </w:tcPr>
          <w:p w:rsidR="000F1AD6" w:rsidRPr="008B4E1A" w:rsidRDefault="00A61439" w:rsidP="00A61439">
            <w:pPr>
              <w:tabs>
                <w:tab w:val="left" w:pos="709"/>
              </w:tabs>
              <w:jc w:val="center"/>
              <w:rPr>
                <w:rFonts w:ascii="Palatino Linotype" w:hAnsi="Palatino Linotype"/>
                <w:b/>
              </w:rPr>
            </w:pPr>
            <w:r w:rsidRPr="008B4E1A">
              <w:rPr>
                <w:rFonts w:ascii="Palatino Linotype" w:hAnsi="Palatino Linotype"/>
                <w:b/>
              </w:rPr>
              <w:t>X</w:t>
            </w:r>
          </w:p>
        </w:tc>
      </w:tr>
      <w:tr w:rsidR="00A61439" w:rsidRPr="008B4E1A" w:rsidTr="00310C61">
        <w:tc>
          <w:tcPr>
            <w:tcW w:w="4957" w:type="dxa"/>
            <w:shd w:val="clear" w:color="auto" w:fill="B4F2F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PbRM-01a, PbRM-01b, PbRM-01c, PbRM-01d, PbRM-01e así como el PbRM-02a de las dependencias Desarrollo Social y/o equivalente, Atención a la Mujer, del ejercicio 2016.</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B4F2F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de Egresos por Objeto de Gasto de la dependencia Desarrollo Social y/o equivalente, y de la dependencia Atención a la Mujer, por capítulo del gasto (monto aprobado y monto ejercido) del ejercicio 2016</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B4F2F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 xml:space="preserve">Ficha Técnica de Diseño de Indicadores Estratégicos o de Gestión 2016 de la dependencia </w:t>
            </w:r>
            <w:r w:rsidRPr="008B4E1A">
              <w:rPr>
                <w:rFonts w:ascii="Palatino Linotype" w:hAnsi="Palatino Linotype"/>
              </w:rPr>
              <w:lastRenderedPageBreak/>
              <w:t>Desarrollo Social y/o equivalente, y de Atención a la Mujer</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lastRenderedPageBreak/>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D5B2FC"/>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lastRenderedPageBreak/>
              <w:t>Presupuesto asignado para el ejercicio 2017, respecto a las claves programáticas, plasmadas en la solicitud de información</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D5B2FC"/>
          </w:tcPr>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04b 2017</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310C61" w:rsidRPr="008B4E1A" w:rsidTr="00310C61">
        <w:tc>
          <w:tcPr>
            <w:tcW w:w="4957" w:type="dxa"/>
            <w:shd w:val="clear" w:color="auto" w:fill="D5B2FC"/>
          </w:tcPr>
          <w:p w:rsidR="00310C61" w:rsidRPr="008B4E1A" w:rsidRDefault="00310C61" w:rsidP="00310C61">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03b 2017</w:t>
            </w:r>
          </w:p>
          <w:p w:rsidR="00310C61" w:rsidRPr="008B4E1A" w:rsidRDefault="00310C61" w:rsidP="00310C61">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04d 2017</w:t>
            </w:r>
          </w:p>
        </w:tc>
        <w:tc>
          <w:tcPr>
            <w:tcW w:w="2693" w:type="dxa"/>
          </w:tcPr>
          <w:p w:rsidR="00310C61" w:rsidRPr="008B4E1A" w:rsidRDefault="00310C61" w:rsidP="00310C61">
            <w:pPr>
              <w:tabs>
                <w:tab w:val="left" w:pos="709"/>
              </w:tabs>
              <w:jc w:val="both"/>
              <w:rPr>
                <w:rFonts w:ascii="Palatino Linotype" w:hAnsi="Palatino Linotype"/>
              </w:rPr>
            </w:pPr>
            <w:r w:rsidRPr="008B4E1A">
              <w:rPr>
                <w:rFonts w:ascii="Palatino Linotype" w:hAnsi="Palatino Linotype"/>
              </w:rPr>
              <w:t xml:space="preserve">Se anexa copia del </w:t>
            </w:r>
            <w:proofErr w:type="spellStart"/>
            <w:r w:rsidRPr="008B4E1A">
              <w:rPr>
                <w:rFonts w:ascii="Palatino Linotype" w:hAnsi="Palatino Linotype"/>
              </w:rPr>
              <w:t>PbRM</w:t>
            </w:r>
            <w:proofErr w:type="spellEnd"/>
            <w:r w:rsidRPr="008B4E1A">
              <w:rPr>
                <w:rFonts w:ascii="Palatino Linotype" w:hAnsi="Palatino Linotype"/>
              </w:rPr>
              <w:t xml:space="preserve"> 03b y </w:t>
            </w:r>
            <w:proofErr w:type="spellStart"/>
            <w:r w:rsidRPr="008B4E1A">
              <w:rPr>
                <w:rFonts w:ascii="Palatino Linotype" w:hAnsi="Palatino Linotype"/>
              </w:rPr>
              <w:t>PbRM</w:t>
            </w:r>
            <w:proofErr w:type="spellEnd"/>
            <w:r w:rsidRPr="008B4E1A">
              <w:rPr>
                <w:rFonts w:ascii="Palatino Linotype" w:hAnsi="Palatino Linotype"/>
              </w:rPr>
              <w:t xml:space="preserve"> 04d, dicha información no se aprecia</w:t>
            </w:r>
          </w:p>
        </w:tc>
        <w:tc>
          <w:tcPr>
            <w:tcW w:w="1412" w:type="dxa"/>
          </w:tcPr>
          <w:p w:rsidR="00310C61" w:rsidRPr="008B4E1A" w:rsidRDefault="00A61439" w:rsidP="00A61439">
            <w:pPr>
              <w:tabs>
                <w:tab w:val="left" w:pos="709"/>
              </w:tabs>
              <w:jc w:val="center"/>
              <w:rPr>
                <w:rFonts w:ascii="Palatino Linotype" w:hAnsi="Palatino Linotype"/>
                <w:b/>
              </w:rPr>
            </w:pPr>
            <w:r w:rsidRPr="008B4E1A">
              <w:rPr>
                <w:rFonts w:ascii="Palatino Linotype" w:hAnsi="Palatino Linotype"/>
                <w:b/>
              </w:rPr>
              <w:t>X</w:t>
            </w:r>
          </w:p>
        </w:tc>
      </w:tr>
      <w:tr w:rsidR="00A61439" w:rsidRPr="008B4E1A" w:rsidTr="00310C61">
        <w:tc>
          <w:tcPr>
            <w:tcW w:w="4957" w:type="dxa"/>
            <w:shd w:val="clear" w:color="auto" w:fill="D5B2FC"/>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PbRM-01a, PbRM-01b, PbRM-01c, PbRM-01d, PbRM-01e así como el PbRM-02a de las dependencias Desarrollo Social y/o equivalente, Atención a la Mujer, del ejercicio 2017.</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D5B2FC"/>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de Egresos por Objeto de Gasto de la dependencia Desarrollo Social y/o equivalente, y de la dependencia Atención a la Mujer, por capítulo del gasto (monto aprobado y monto ejercido) del ejercicio 2017</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D5B2FC"/>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Ficha Técnica de Diseño de Indicadores Estratégicos o de Gestión 2017 de la dependencia Desarrollo Social y/o equivalente, y de Atención a la Mujer</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FED6E1"/>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asignado para el ejercicio 2018, respecto a las claves programáticas, plasmadas en la solicitud de información</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FED6E1"/>
          </w:tcPr>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04b 2018</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310C61" w:rsidRPr="008B4E1A" w:rsidTr="00310C61">
        <w:tc>
          <w:tcPr>
            <w:tcW w:w="4957" w:type="dxa"/>
            <w:shd w:val="clear" w:color="auto" w:fill="FED6E1"/>
          </w:tcPr>
          <w:p w:rsidR="00310C61" w:rsidRPr="008B4E1A" w:rsidRDefault="00310C61" w:rsidP="00310C61">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03b 2018</w:t>
            </w:r>
          </w:p>
          <w:p w:rsidR="00310C61" w:rsidRPr="008B4E1A" w:rsidRDefault="00310C61" w:rsidP="00310C61">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04d 2018</w:t>
            </w:r>
          </w:p>
        </w:tc>
        <w:tc>
          <w:tcPr>
            <w:tcW w:w="2693" w:type="dxa"/>
          </w:tcPr>
          <w:p w:rsidR="00310C61" w:rsidRPr="008B4E1A" w:rsidRDefault="00310C61" w:rsidP="00310C61">
            <w:pPr>
              <w:tabs>
                <w:tab w:val="left" w:pos="709"/>
              </w:tabs>
              <w:jc w:val="both"/>
              <w:rPr>
                <w:rFonts w:ascii="Palatino Linotype" w:hAnsi="Palatino Linotype"/>
              </w:rPr>
            </w:pPr>
            <w:r w:rsidRPr="008B4E1A">
              <w:rPr>
                <w:rFonts w:ascii="Palatino Linotype" w:hAnsi="Palatino Linotype"/>
              </w:rPr>
              <w:t xml:space="preserve">Se anexa copia del </w:t>
            </w:r>
            <w:proofErr w:type="spellStart"/>
            <w:r w:rsidRPr="008B4E1A">
              <w:rPr>
                <w:rFonts w:ascii="Palatino Linotype" w:hAnsi="Palatino Linotype"/>
              </w:rPr>
              <w:t>PbRM</w:t>
            </w:r>
            <w:proofErr w:type="spellEnd"/>
            <w:r w:rsidRPr="008B4E1A">
              <w:rPr>
                <w:rFonts w:ascii="Palatino Linotype" w:hAnsi="Palatino Linotype"/>
              </w:rPr>
              <w:t xml:space="preserve"> 03b y </w:t>
            </w:r>
            <w:proofErr w:type="spellStart"/>
            <w:r w:rsidRPr="008B4E1A">
              <w:rPr>
                <w:rFonts w:ascii="Palatino Linotype" w:hAnsi="Palatino Linotype"/>
              </w:rPr>
              <w:t>PbRM</w:t>
            </w:r>
            <w:proofErr w:type="spellEnd"/>
            <w:r w:rsidRPr="008B4E1A">
              <w:rPr>
                <w:rFonts w:ascii="Palatino Linotype" w:hAnsi="Palatino Linotype"/>
              </w:rPr>
              <w:t xml:space="preserve"> 04d.</w:t>
            </w:r>
          </w:p>
        </w:tc>
        <w:tc>
          <w:tcPr>
            <w:tcW w:w="1412" w:type="dxa"/>
          </w:tcPr>
          <w:p w:rsidR="00310C61" w:rsidRPr="008B4E1A" w:rsidRDefault="00A61439" w:rsidP="00A61439">
            <w:pPr>
              <w:tabs>
                <w:tab w:val="left" w:pos="709"/>
              </w:tabs>
              <w:jc w:val="center"/>
              <w:rPr>
                <w:rFonts w:ascii="Palatino Linotype" w:hAnsi="Palatino Linotype"/>
              </w:rPr>
            </w:pPr>
            <w:r w:rsidRPr="008B4E1A">
              <w:rPr>
                <w:rFonts w:ascii="Webdings" w:hAnsi="Webdings"/>
                <w:sz w:val="30"/>
                <w:szCs w:val="30"/>
              </w:rPr>
              <w:t></w:t>
            </w:r>
          </w:p>
        </w:tc>
      </w:tr>
      <w:tr w:rsidR="00A61439" w:rsidRPr="008B4E1A" w:rsidTr="00310C61">
        <w:tc>
          <w:tcPr>
            <w:tcW w:w="4957" w:type="dxa"/>
            <w:shd w:val="clear" w:color="auto" w:fill="FED6E1"/>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PbRM-01a, PbRM-01b, PbRM-01c, PbRM-01d, PbRM-01e así como el PbRM-02a de las dependencias Desarrollo Social y/o equivalente, Atención a la Mujer, del ejercicio 2018.</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FED6E1"/>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de Egresos por Objeto de Gasto de la dependencia Desarrollo Social y/o equivalente, y de la dependencia Atención a la Mujer, por capítulo del gasto (monto aprobado y monto ejercido) del ejercicio 2018.</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FED6E1"/>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lastRenderedPageBreak/>
              <w:t>Ficha Técnica de Diseño de Indicadores Estratégicos o de Gestión 2018 de la dependencia Desarrollo Social y/o equivalente, y de Atención a la Mujer</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D5DCE4" w:themeFill="text2"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asignado para el ejercicio 2019, respecto a las claves programáticas, plasmadas en la solicitud de información</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D5DCE4" w:themeFill="text2" w:themeFillTint="33"/>
          </w:tcPr>
          <w:p w:rsidR="00A61439" w:rsidRPr="008B4E1A" w:rsidRDefault="00A61439" w:rsidP="00A61439">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04b 2019</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310C61" w:rsidRPr="008B4E1A" w:rsidTr="00310C61">
        <w:tc>
          <w:tcPr>
            <w:tcW w:w="4957" w:type="dxa"/>
            <w:shd w:val="clear" w:color="auto" w:fill="D5DCE4" w:themeFill="text2" w:themeFillTint="33"/>
          </w:tcPr>
          <w:p w:rsidR="00310C61" w:rsidRPr="008B4E1A" w:rsidRDefault="00310C61" w:rsidP="00310C61">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03b 2019</w:t>
            </w:r>
          </w:p>
          <w:p w:rsidR="00310C61" w:rsidRPr="008B4E1A" w:rsidRDefault="00310C61" w:rsidP="00310C61">
            <w:pPr>
              <w:tabs>
                <w:tab w:val="left" w:pos="709"/>
              </w:tabs>
              <w:jc w:val="both"/>
              <w:rPr>
                <w:rFonts w:ascii="Palatino Linotype" w:hAnsi="Palatino Linotype"/>
              </w:rPr>
            </w:pPr>
            <w:proofErr w:type="spellStart"/>
            <w:r w:rsidRPr="008B4E1A">
              <w:rPr>
                <w:rFonts w:ascii="Palatino Linotype" w:hAnsi="Palatino Linotype"/>
              </w:rPr>
              <w:t>PbRM</w:t>
            </w:r>
            <w:proofErr w:type="spellEnd"/>
            <w:r w:rsidRPr="008B4E1A">
              <w:rPr>
                <w:rFonts w:ascii="Palatino Linotype" w:hAnsi="Palatino Linotype"/>
              </w:rPr>
              <w:t xml:space="preserve"> 04d 2019</w:t>
            </w:r>
          </w:p>
        </w:tc>
        <w:tc>
          <w:tcPr>
            <w:tcW w:w="2693" w:type="dxa"/>
          </w:tcPr>
          <w:p w:rsidR="00310C61" w:rsidRPr="008B4E1A" w:rsidRDefault="00310C61" w:rsidP="00A61439">
            <w:pPr>
              <w:tabs>
                <w:tab w:val="left" w:pos="709"/>
              </w:tabs>
              <w:jc w:val="both"/>
              <w:rPr>
                <w:rFonts w:ascii="Palatino Linotype" w:hAnsi="Palatino Linotype"/>
              </w:rPr>
            </w:pPr>
            <w:r w:rsidRPr="008B4E1A">
              <w:rPr>
                <w:rFonts w:ascii="Palatino Linotype" w:hAnsi="Palatino Linotype"/>
              </w:rPr>
              <w:t xml:space="preserve">Se anexa copia del </w:t>
            </w:r>
            <w:proofErr w:type="spellStart"/>
            <w:r w:rsidRPr="008B4E1A">
              <w:rPr>
                <w:rFonts w:ascii="Palatino Linotype" w:hAnsi="Palatino Linotype"/>
              </w:rPr>
              <w:t>PbRM</w:t>
            </w:r>
            <w:proofErr w:type="spellEnd"/>
            <w:r w:rsidRPr="008B4E1A">
              <w:rPr>
                <w:rFonts w:ascii="Palatino Linotype" w:hAnsi="Palatino Linotype"/>
              </w:rPr>
              <w:t xml:space="preserve"> 03b y </w:t>
            </w:r>
            <w:proofErr w:type="spellStart"/>
            <w:r w:rsidRPr="008B4E1A">
              <w:rPr>
                <w:rFonts w:ascii="Palatino Linotype" w:hAnsi="Palatino Linotype"/>
              </w:rPr>
              <w:t>PbRM</w:t>
            </w:r>
            <w:proofErr w:type="spellEnd"/>
            <w:r w:rsidRPr="008B4E1A">
              <w:rPr>
                <w:rFonts w:ascii="Palatino Linotype" w:hAnsi="Palatino Linotype"/>
              </w:rPr>
              <w:t xml:space="preserve"> 04d</w:t>
            </w:r>
            <w:r w:rsidR="00A61439" w:rsidRPr="008B4E1A">
              <w:rPr>
                <w:rFonts w:ascii="Palatino Linotype" w:hAnsi="Palatino Linotype"/>
              </w:rPr>
              <w:t>.</w:t>
            </w:r>
          </w:p>
        </w:tc>
        <w:tc>
          <w:tcPr>
            <w:tcW w:w="1412" w:type="dxa"/>
          </w:tcPr>
          <w:p w:rsidR="00310C61" w:rsidRPr="008B4E1A" w:rsidRDefault="00A61439" w:rsidP="00A61439">
            <w:pPr>
              <w:tabs>
                <w:tab w:val="left" w:pos="709"/>
              </w:tabs>
              <w:jc w:val="center"/>
              <w:rPr>
                <w:rFonts w:ascii="Webdings" w:hAnsi="Webdings"/>
                <w:sz w:val="30"/>
                <w:szCs w:val="30"/>
              </w:rPr>
            </w:pPr>
            <w:r w:rsidRPr="008B4E1A">
              <w:rPr>
                <w:rFonts w:ascii="Webdings" w:hAnsi="Webdings"/>
                <w:sz w:val="30"/>
                <w:szCs w:val="30"/>
              </w:rPr>
              <w:t></w:t>
            </w:r>
          </w:p>
        </w:tc>
      </w:tr>
      <w:tr w:rsidR="00A61439" w:rsidRPr="008B4E1A" w:rsidTr="00310C61">
        <w:tc>
          <w:tcPr>
            <w:tcW w:w="4957" w:type="dxa"/>
            <w:shd w:val="clear" w:color="auto" w:fill="D5DCE4" w:themeFill="text2"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PbRM-01a, PbRM-01b, PbRM-01c, PbRM-01d, PbRM-01e así como el PbRM-02a de las dependencias Desarrollo Social y/o equivalente, Atención a la Mujer, del ejercicio 2019.</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D5DCE4" w:themeFill="text2"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Presupuesto de Egresos por Objeto de Gasto de la dependencia Desarrollo Social y/o equivalente, y de la dependencia Atención a la Mujer, por capítulo del gasto (monto aprobado) del ejercicio 2019.</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A61439" w:rsidRPr="008B4E1A" w:rsidTr="00310C61">
        <w:tc>
          <w:tcPr>
            <w:tcW w:w="4957" w:type="dxa"/>
            <w:shd w:val="clear" w:color="auto" w:fill="D5DCE4" w:themeFill="text2" w:themeFillTint="33"/>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Ficha Técnica de Diseño de Indicadores Estratégicos o de Gestión 2019 de la dependencia Desarrollo Social y/o equivalente, y de Atención a la Mujer</w:t>
            </w:r>
          </w:p>
        </w:tc>
        <w:tc>
          <w:tcPr>
            <w:tcW w:w="2693" w:type="dxa"/>
          </w:tcPr>
          <w:p w:rsidR="00A61439" w:rsidRPr="008B4E1A" w:rsidRDefault="00A61439" w:rsidP="00A61439">
            <w:pPr>
              <w:tabs>
                <w:tab w:val="left" w:pos="709"/>
              </w:tabs>
              <w:jc w:val="both"/>
              <w:rPr>
                <w:rFonts w:ascii="Palatino Linotype" w:hAnsi="Palatino Linotype"/>
              </w:rPr>
            </w:pPr>
            <w:r w:rsidRPr="008B4E1A">
              <w:rPr>
                <w:rFonts w:ascii="Palatino Linotype" w:hAnsi="Palatino Linotype"/>
              </w:rPr>
              <w:t>No proporcionó información.</w:t>
            </w:r>
          </w:p>
        </w:tc>
        <w:tc>
          <w:tcPr>
            <w:tcW w:w="1412" w:type="dxa"/>
          </w:tcPr>
          <w:p w:rsidR="00A61439" w:rsidRPr="008B4E1A" w:rsidRDefault="00A61439" w:rsidP="00A61439">
            <w:pPr>
              <w:jc w:val="center"/>
            </w:pPr>
            <w:r w:rsidRPr="008B4E1A">
              <w:rPr>
                <w:rFonts w:ascii="Palatino Linotype" w:hAnsi="Palatino Linotype"/>
                <w:b/>
              </w:rPr>
              <w:t>X</w:t>
            </w:r>
          </w:p>
        </w:tc>
      </w:tr>
      <w:tr w:rsidR="00310C61" w:rsidRPr="008B4E1A" w:rsidTr="00310C61">
        <w:tc>
          <w:tcPr>
            <w:tcW w:w="4957" w:type="dxa"/>
            <w:shd w:val="clear" w:color="auto" w:fill="FFF2CC" w:themeFill="accent4" w:themeFillTint="33"/>
          </w:tcPr>
          <w:p w:rsidR="00310C61" w:rsidRPr="008B4E1A" w:rsidRDefault="00310C61" w:rsidP="00310C61">
            <w:pPr>
              <w:contextualSpacing/>
              <w:jc w:val="both"/>
              <w:rPr>
                <w:rFonts w:ascii="Palatino Linotype" w:hAnsi="Palatino Linotype"/>
              </w:rPr>
            </w:pPr>
            <w:r w:rsidRPr="008B4E1A">
              <w:rPr>
                <w:rFonts w:ascii="Palatino Linotype" w:hAnsi="Palatino Linotype"/>
              </w:rPr>
              <w:t xml:space="preserve">¿La dependencia auxiliar con Clave 152 Atención a la Mujer y/o equivalente depende de alguna dirección de área o es una dirección de área? </w:t>
            </w:r>
          </w:p>
        </w:tc>
        <w:tc>
          <w:tcPr>
            <w:tcW w:w="2693" w:type="dxa"/>
          </w:tcPr>
          <w:p w:rsidR="00310C61" w:rsidRPr="008B4E1A" w:rsidRDefault="00A61439" w:rsidP="00310C61">
            <w:pPr>
              <w:tabs>
                <w:tab w:val="left" w:pos="709"/>
              </w:tabs>
              <w:jc w:val="both"/>
              <w:rPr>
                <w:rFonts w:ascii="Palatino Linotype" w:hAnsi="Palatino Linotype"/>
              </w:rPr>
            </w:pPr>
            <w:r w:rsidRPr="008B4E1A">
              <w:t>Si depende del área I01</w:t>
            </w:r>
          </w:p>
        </w:tc>
        <w:tc>
          <w:tcPr>
            <w:tcW w:w="1412" w:type="dxa"/>
          </w:tcPr>
          <w:p w:rsidR="00310C61" w:rsidRPr="008B4E1A" w:rsidRDefault="00A61439" w:rsidP="00A61439">
            <w:pPr>
              <w:tabs>
                <w:tab w:val="left" w:pos="709"/>
              </w:tabs>
              <w:jc w:val="center"/>
              <w:rPr>
                <w:rFonts w:ascii="Palatino Linotype" w:hAnsi="Palatino Linotype"/>
              </w:rPr>
            </w:pPr>
            <w:r w:rsidRPr="008B4E1A">
              <w:rPr>
                <w:rFonts w:ascii="Webdings" w:hAnsi="Webdings"/>
                <w:sz w:val="30"/>
                <w:szCs w:val="30"/>
              </w:rPr>
              <w:t></w:t>
            </w:r>
          </w:p>
        </w:tc>
      </w:tr>
      <w:tr w:rsidR="00310C61" w:rsidRPr="008B4E1A" w:rsidTr="00310C61">
        <w:tc>
          <w:tcPr>
            <w:tcW w:w="4957" w:type="dxa"/>
            <w:shd w:val="clear" w:color="auto" w:fill="FFF2CC" w:themeFill="accent4" w:themeFillTint="33"/>
          </w:tcPr>
          <w:p w:rsidR="00310C61" w:rsidRPr="008B4E1A" w:rsidRDefault="00310C61" w:rsidP="00310C61">
            <w:pPr>
              <w:contextualSpacing/>
              <w:jc w:val="both"/>
              <w:rPr>
                <w:rFonts w:ascii="Palatino Linotype" w:hAnsi="Palatino Linotype"/>
              </w:rPr>
            </w:pPr>
            <w:r w:rsidRPr="008B4E1A">
              <w:rPr>
                <w:rFonts w:ascii="Palatino Linotype" w:hAnsi="Palatino Linotype"/>
              </w:rPr>
              <w:t>¿Cuál es la denominación o nombre de la dependencia auxiliar con Clave 152 Atención a la Mujer y/o equivalente del municipio?</w:t>
            </w:r>
          </w:p>
        </w:tc>
        <w:tc>
          <w:tcPr>
            <w:tcW w:w="2693" w:type="dxa"/>
          </w:tcPr>
          <w:p w:rsidR="00310C61" w:rsidRPr="008B4E1A" w:rsidRDefault="00A61439" w:rsidP="00310C61">
            <w:pPr>
              <w:tabs>
                <w:tab w:val="left" w:pos="709"/>
              </w:tabs>
              <w:jc w:val="both"/>
              <w:rPr>
                <w:rFonts w:ascii="Palatino Linotype" w:hAnsi="Palatino Linotype"/>
              </w:rPr>
            </w:pPr>
            <w:r w:rsidRPr="008B4E1A">
              <w:t>Atención a la Mujer</w:t>
            </w:r>
          </w:p>
        </w:tc>
        <w:tc>
          <w:tcPr>
            <w:tcW w:w="1412" w:type="dxa"/>
          </w:tcPr>
          <w:p w:rsidR="00310C61" w:rsidRPr="008B4E1A" w:rsidRDefault="00A61439" w:rsidP="00A61439">
            <w:pPr>
              <w:tabs>
                <w:tab w:val="left" w:pos="709"/>
              </w:tabs>
              <w:jc w:val="center"/>
              <w:rPr>
                <w:rFonts w:ascii="Palatino Linotype" w:hAnsi="Palatino Linotype"/>
              </w:rPr>
            </w:pPr>
            <w:r w:rsidRPr="008B4E1A">
              <w:rPr>
                <w:rFonts w:ascii="Webdings" w:hAnsi="Webdings"/>
                <w:sz w:val="30"/>
                <w:szCs w:val="30"/>
              </w:rPr>
              <w:t></w:t>
            </w:r>
          </w:p>
        </w:tc>
      </w:tr>
      <w:tr w:rsidR="00310C61" w:rsidRPr="008B4E1A" w:rsidTr="00310C61">
        <w:tc>
          <w:tcPr>
            <w:tcW w:w="4957" w:type="dxa"/>
            <w:shd w:val="clear" w:color="auto" w:fill="FFF2CC" w:themeFill="accent4" w:themeFillTint="33"/>
          </w:tcPr>
          <w:p w:rsidR="00310C61" w:rsidRPr="008B4E1A" w:rsidRDefault="00310C61" w:rsidP="00310C61">
            <w:pPr>
              <w:contextualSpacing/>
              <w:jc w:val="both"/>
              <w:rPr>
                <w:rFonts w:ascii="Palatino Linotype" w:hAnsi="Palatino Linotype"/>
              </w:rPr>
            </w:pPr>
            <w:r w:rsidRPr="008B4E1A">
              <w:rPr>
                <w:rFonts w:ascii="Palatino Linotype" w:hAnsi="Palatino Linotype"/>
              </w:rPr>
              <w:t xml:space="preserve">¿Se gestionó y aterrizó alguna otra fuente de financiamiento en materia de género o atención a la mujer de carácter estatal, federal o internacional? Si la respuesta es afirmativa ¿Cuál, ante que dependencia y con </w:t>
            </w:r>
            <w:r w:rsidR="00A61439" w:rsidRPr="008B4E1A">
              <w:rPr>
                <w:rFonts w:ascii="Palatino Linotype" w:hAnsi="Palatino Linotype"/>
              </w:rPr>
              <w:t>qué</w:t>
            </w:r>
            <w:r w:rsidRPr="008B4E1A">
              <w:rPr>
                <w:rFonts w:ascii="Palatino Linotype" w:hAnsi="Palatino Linotype"/>
              </w:rPr>
              <w:t xml:space="preserve"> monto?</w:t>
            </w:r>
          </w:p>
        </w:tc>
        <w:tc>
          <w:tcPr>
            <w:tcW w:w="2693" w:type="dxa"/>
          </w:tcPr>
          <w:p w:rsidR="00310C61" w:rsidRPr="008B4E1A" w:rsidRDefault="00A61439" w:rsidP="00310C61">
            <w:pPr>
              <w:tabs>
                <w:tab w:val="left" w:pos="709"/>
              </w:tabs>
              <w:jc w:val="both"/>
              <w:rPr>
                <w:rFonts w:ascii="Palatino Linotype" w:hAnsi="Palatino Linotype"/>
              </w:rPr>
            </w:pPr>
            <w:r w:rsidRPr="008B4E1A">
              <w:t>No hay otra fuente de financiamiento</w:t>
            </w:r>
          </w:p>
        </w:tc>
        <w:tc>
          <w:tcPr>
            <w:tcW w:w="1412" w:type="dxa"/>
          </w:tcPr>
          <w:p w:rsidR="00310C61" w:rsidRPr="008B4E1A" w:rsidRDefault="00A61439" w:rsidP="00A61439">
            <w:pPr>
              <w:tabs>
                <w:tab w:val="left" w:pos="709"/>
              </w:tabs>
              <w:jc w:val="center"/>
              <w:rPr>
                <w:rFonts w:ascii="Webdings" w:hAnsi="Webdings"/>
                <w:sz w:val="30"/>
                <w:szCs w:val="30"/>
              </w:rPr>
            </w:pPr>
            <w:r w:rsidRPr="008B4E1A">
              <w:rPr>
                <w:rFonts w:ascii="Webdings" w:hAnsi="Webdings"/>
                <w:sz w:val="30"/>
                <w:szCs w:val="30"/>
              </w:rPr>
              <w:t></w:t>
            </w:r>
          </w:p>
        </w:tc>
      </w:tr>
    </w:tbl>
    <w:p w:rsidR="00DD5C65" w:rsidRPr="008B4E1A" w:rsidRDefault="00DD5C65" w:rsidP="00185E06">
      <w:pPr>
        <w:tabs>
          <w:tab w:val="left" w:pos="709"/>
        </w:tabs>
        <w:spacing w:after="0" w:line="360" w:lineRule="auto"/>
        <w:jc w:val="both"/>
        <w:rPr>
          <w:rFonts w:ascii="Palatino Linotype" w:hAnsi="Palatino Linotype"/>
          <w:sz w:val="24"/>
          <w:szCs w:val="24"/>
        </w:rPr>
      </w:pPr>
    </w:p>
    <w:p w:rsidR="00DD5C65" w:rsidRPr="008B4E1A" w:rsidRDefault="00DD5C65" w:rsidP="00185E06">
      <w:pPr>
        <w:tabs>
          <w:tab w:val="left" w:pos="709"/>
        </w:tabs>
        <w:spacing w:after="0" w:line="360" w:lineRule="auto"/>
        <w:jc w:val="both"/>
        <w:rPr>
          <w:rFonts w:ascii="Palatino Linotype" w:hAnsi="Palatino Linotype"/>
          <w:sz w:val="24"/>
          <w:szCs w:val="24"/>
        </w:rPr>
      </w:pPr>
    </w:p>
    <w:p w:rsidR="00DD5C65" w:rsidRPr="008B4E1A" w:rsidRDefault="00DD5C65" w:rsidP="00185E06">
      <w:pPr>
        <w:tabs>
          <w:tab w:val="left" w:pos="709"/>
        </w:tabs>
        <w:spacing w:after="0" w:line="360" w:lineRule="auto"/>
        <w:jc w:val="both"/>
        <w:rPr>
          <w:rFonts w:ascii="Palatino Linotype" w:hAnsi="Palatino Linotype"/>
          <w:sz w:val="24"/>
          <w:szCs w:val="24"/>
        </w:rPr>
      </w:pPr>
    </w:p>
    <w:p w:rsidR="00DD5C65" w:rsidRPr="008B4E1A" w:rsidRDefault="008B6A7E" w:rsidP="00185E06">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lastRenderedPageBreak/>
        <w:t xml:space="preserve">Del cuadro inserto, </w:t>
      </w:r>
      <w:r w:rsidR="00611293" w:rsidRPr="008B4E1A">
        <w:rPr>
          <w:rFonts w:ascii="Palatino Linotype" w:hAnsi="Palatino Linotype"/>
          <w:sz w:val="24"/>
          <w:szCs w:val="24"/>
        </w:rPr>
        <w:t xml:space="preserve">podemos apreciar que solo se </w:t>
      </w:r>
      <w:r w:rsidR="0080162B" w:rsidRPr="008B4E1A">
        <w:rPr>
          <w:rFonts w:ascii="Palatino Linotype" w:hAnsi="Palatino Linotype"/>
          <w:sz w:val="24"/>
          <w:szCs w:val="24"/>
        </w:rPr>
        <w:t>proporcionó</w:t>
      </w:r>
      <w:r w:rsidR="00611293" w:rsidRPr="008B4E1A">
        <w:rPr>
          <w:rFonts w:ascii="Palatino Linotype" w:hAnsi="Palatino Linotype"/>
          <w:sz w:val="24"/>
          <w:szCs w:val="24"/>
        </w:rPr>
        <w:t xml:space="preserve"> información de algunos puntos, no así de su totalidad, </w:t>
      </w:r>
      <w:r w:rsidR="0080162B" w:rsidRPr="008B4E1A">
        <w:rPr>
          <w:rFonts w:ascii="Palatino Linotype" w:hAnsi="Palatino Linotype"/>
          <w:sz w:val="24"/>
          <w:szCs w:val="24"/>
        </w:rPr>
        <w:t xml:space="preserve">por lo que es necesario analizar a que áreas fue solicitada la información ya que de la lectura de la respuesta proporcionada </w:t>
      </w:r>
      <w:r w:rsidR="00D44063" w:rsidRPr="008B4E1A">
        <w:rPr>
          <w:rFonts w:ascii="Palatino Linotype" w:hAnsi="Palatino Linotype"/>
          <w:sz w:val="24"/>
          <w:szCs w:val="24"/>
        </w:rPr>
        <w:t>el servidor público habilitado menciona que algunos requerimientos deben ser turnados a otras áreas.</w:t>
      </w:r>
    </w:p>
    <w:p w:rsidR="00D44063" w:rsidRPr="008B4E1A" w:rsidRDefault="00D44063" w:rsidP="00185E06">
      <w:pPr>
        <w:tabs>
          <w:tab w:val="left" w:pos="709"/>
        </w:tabs>
        <w:spacing w:after="0" w:line="360" w:lineRule="auto"/>
        <w:jc w:val="both"/>
        <w:rPr>
          <w:rFonts w:ascii="Palatino Linotype" w:hAnsi="Palatino Linotype"/>
          <w:sz w:val="24"/>
          <w:szCs w:val="24"/>
        </w:rPr>
      </w:pPr>
    </w:p>
    <w:p w:rsidR="00D44063" w:rsidRPr="008B4E1A" w:rsidRDefault="00D44063" w:rsidP="00185E06">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t>En este orden de ideas tenemos que la solicitud de información fue turnada de la siguiente manera:</w:t>
      </w:r>
    </w:p>
    <w:p w:rsidR="00D44063" w:rsidRPr="008B4E1A" w:rsidRDefault="00D44063" w:rsidP="00D44063">
      <w:pPr>
        <w:tabs>
          <w:tab w:val="left" w:pos="709"/>
        </w:tabs>
        <w:spacing w:after="0" w:line="360" w:lineRule="auto"/>
        <w:jc w:val="center"/>
        <w:rPr>
          <w:rFonts w:ascii="Palatino Linotype" w:hAnsi="Palatino Linotype"/>
          <w:sz w:val="24"/>
          <w:szCs w:val="24"/>
        </w:rPr>
      </w:pPr>
      <w:r w:rsidRPr="008B4E1A">
        <w:rPr>
          <w:noProof/>
          <w:lang w:eastAsia="es-MX"/>
        </w:rPr>
        <w:drawing>
          <wp:inline distT="0" distB="0" distL="0" distR="0" wp14:anchorId="4CAD59C1" wp14:editId="418AA294">
            <wp:extent cx="5572125" cy="1095554"/>
            <wp:effectExtent l="190500" t="190500" r="180975" b="2000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47" t="38335" r="2815" b="39032"/>
                    <a:stretch/>
                  </pic:blipFill>
                  <pic:spPr bwMode="auto">
                    <a:xfrm>
                      <a:off x="0" y="0"/>
                      <a:ext cx="5605485" cy="11021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D5C65" w:rsidRPr="008B4E1A" w:rsidRDefault="00D44063" w:rsidP="00185E06">
      <w:pPr>
        <w:tabs>
          <w:tab w:val="left" w:pos="709"/>
        </w:tabs>
        <w:spacing w:after="0" w:line="360" w:lineRule="auto"/>
        <w:jc w:val="both"/>
        <w:rPr>
          <w:rFonts w:ascii="Palatino Linotype" w:hAnsi="Palatino Linotype"/>
          <w:sz w:val="24"/>
          <w:szCs w:val="24"/>
        </w:rPr>
      </w:pPr>
      <w:r w:rsidRPr="008B4E1A">
        <w:rPr>
          <w:noProof/>
          <w:lang w:eastAsia="es-MX"/>
        </w:rPr>
        <w:drawing>
          <wp:inline distT="0" distB="0" distL="0" distR="0" wp14:anchorId="69916113" wp14:editId="1F332F9F">
            <wp:extent cx="5417389" cy="1887205"/>
            <wp:effectExtent l="190500" t="190500" r="183515" b="1898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659" t="29017" r="39800" b="48353"/>
                    <a:stretch/>
                  </pic:blipFill>
                  <pic:spPr bwMode="auto">
                    <a:xfrm>
                      <a:off x="0" y="0"/>
                      <a:ext cx="5450535" cy="18987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47B9B" w:rsidRPr="008B4E1A" w:rsidRDefault="00E47B9B" w:rsidP="00063CBF">
      <w:pPr>
        <w:spacing w:after="0" w:line="360" w:lineRule="auto"/>
        <w:jc w:val="both"/>
        <w:rPr>
          <w:rFonts w:ascii="Palatino Linotype" w:eastAsia="Times New Roman" w:hAnsi="Palatino Linotype" w:cs="Times New Roman"/>
          <w:sz w:val="24"/>
          <w:szCs w:val="24"/>
          <w:lang w:eastAsia="es-ES"/>
        </w:rPr>
      </w:pPr>
      <w:r w:rsidRPr="008B4E1A">
        <w:rPr>
          <w:rFonts w:ascii="Palatino Linotype" w:eastAsia="Times New Roman" w:hAnsi="Palatino Linotype" w:cs="Times New Roman"/>
          <w:sz w:val="24"/>
          <w:szCs w:val="24"/>
          <w:lang w:eastAsia="es-ES"/>
        </w:rPr>
        <w:t xml:space="preserve">El servidor público habilitado en este apartado corresponde al Tesorero Municipal, por lo tanto y de acuerdo al Bando Municipal 2019, del Municipio de Ocoyoacac, </w:t>
      </w:r>
      <w:r w:rsidR="00B1415D" w:rsidRPr="008B4E1A">
        <w:rPr>
          <w:rFonts w:ascii="Palatino Linotype" w:eastAsia="Times New Roman" w:hAnsi="Palatino Linotype" w:cs="Times New Roman"/>
          <w:sz w:val="24"/>
          <w:szCs w:val="24"/>
          <w:lang w:eastAsia="es-ES"/>
        </w:rPr>
        <w:t>misma que establece lo siguiente:</w:t>
      </w:r>
    </w:p>
    <w:p w:rsidR="00E47B9B" w:rsidRPr="008B4E1A" w:rsidRDefault="00E47B9B" w:rsidP="00063CBF">
      <w:pPr>
        <w:spacing w:after="0" w:line="360" w:lineRule="auto"/>
        <w:jc w:val="both"/>
        <w:rPr>
          <w:rFonts w:ascii="Palatino Linotype" w:eastAsia="Times New Roman" w:hAnsi="Palatino Linotype" w:cs="Times New Roman"/>
          <w:sz w:val="24"/>
          <w:szCs w:val="24"/>
          <w:lang w:eastAsia="es-ES"/>
        </w:rPr>
      </w:pPr>
    </w:p>
    <w:p w:rsidR="00E47B9B" w:rsidRPr="008B4E1A" w:rsidRDefault="00E47B9B" w:rsidP="00063CBF">
      <w:pPr>
        <w:spacing w:after="0" w:line="360" w:lineRule="auto"/>
        <w:jc w:val="both"/>
        <w:rPr>
          <w:rFonts w:ascii="Palatino Linotype" w:eastAsia="Times New Roman" w:hAnsi="Palatino Linotype" w:cs="Times New Roman"/>
          <w:sz w:val="24"/>
          <w:szCs w:val="24"/>
          <w:lang w:eastAsia="es-ES"/>
        </w:rPr>
      </w:pPr>
    </w:p>
    <w:p w:rsidR="005237C7" w:rsidRPr="008B4E1A" w:rsidRDefault="002B41C7" w:rsidP="00063CBF">
      <w:pPr>
        <w:spacing w:after="0" w:line="360" w:lineRule="auto"/>
        <w:jc w:val="both"/>
        <w:rPr>
          <w:rFonts w:ascii="Palatino Linotype" w:eastAsia="Times New Roman" w:hAnsi="Palatino Linotype" w:cs="Times New Roman"/>
          <w:sz w:val="24"/>
          <w:szCs w:val="24"/>
          <w:lang w:eastAsia="es-ES"/>
        </w:rPr>
      </w:pPr>
      <w:r w:rsidRPr="008B4E1A">
        <w:rPr>
          <w:noProof/>
          <w:lang w:eastAsia="es-MX"/>
        </w:rPr>
        <w:lastRenderedPageBreak/>
        <mc:AlternateContent>
          <mc:Choice Requires="wps">
            <w:drawing>
              <wp:anchor distT="0" distB="0" distL="114300" distR="114300" simplePos="0" relativeHeight="251674624" behindDoc="0" locked="0" layoutInCell="1" allowOverlap="1" wp14:anchorId="1ADFF55D" wp14:editId="1CD4BF2A">
                <wp:simplePos x="0" y="0"/>
                <wp:positionH relativeFrom="column">
                  <wp:posOffset>334597</wp:posOffset>
                </wp:positionH>
                <wp:positionV relativeFrom="paragraph">
                  <wp:posOffset>262818</wp:posOffset>
                </wp:positionV>
                <wp:extent cx="4779034" cy="345057"/>
                <wp:effectExtent l="19050" t="19050" r="21590" b="17145"/>
                <wp:wrapNone/>
                <wp:docPr id="24" name="Rectángulo 24"/>
                <wp:cNvGraphicFramePr/>
                <a:graphic xmlns:a="http://schemas.openxmlformats.org/drawingml/2006/main">
                  <a:graphicData uri="http://schemas.microsoft.com/office/word/2010/wordprocessingShape">
                    <wps:wsp>
                      <wps:cNvSpPr/>
                      <wps:spPr>
                        <a:xfrm>
                          <a:off x="0" y="0"/>
                          <a:ext cx="4779034" cy="3450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145FE" id="Rectángulo 24" o:spid="_x0000_s1026" style="position:absolute;margin-left:26.35pt;margin-top:20.7pt;width:376.3pt;height:2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" filled="f" strokecolor="red" strokeweight="2.25pt"/>
            </w:pict>
          </mc:Fallback>
        </mc:AlternateContent>
      </w:r>
      <w:r w:rsidRPr="008B4E1A">
        <w:rPr>
          <w:noProof/>
          <w:lang w:eastAsia="es-MX"/>
        </w:rPr>
        <mc:AlternateContent>
          <mc:Choice Requires="wps">
            <w:drawing>
              <wp:anchor distT="0" distB="0" distL="114300" distR="114300" simplePos="0" relativeHeight="251672576" behindDoc="0" locked="0" layoutInCell="1" allowOverlap="1">
                <wp:simplePos x="0" y="0"/>
                <wp:positionH relativeFrom="column">
                  <wp:posOffset>342900</wp:posOffset>
                </wp:positionH>
                <wp:positionV relativeFrom="paragraph">
                  <wp:posOffset>2780929</wp:posOffset>
                </wp:positionV>
                <wp:extent cx="4520242" cy="258385"/>
                <wp:effectExtent l="19050" t="19050" r="13970" b="27940"/>
                <wp:wrapNone/>
                <wp:docPr id="22" name="Rectángulo 22"/>
                <wp:cNvGraphicFramePr/>
                <a:graphic xmlns:a="http://schemas.openxmlformats.org/drawingml/2006/main">
                  <a:graphicData uri="http://schemas.microsoft.com/office/word/2010/wordprocessingShape">
                    <wps:wsp>
                      <wps:cNvSpPr/>
                      <wps:spPr>
                        <a:xfrm>
                          <a:off x="0" y="0"/>
                          <a:ext cx="4520242" cy="2583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512C95" id="Rectángulo 22" o:spid="_x0000_s1026" style="position:absolute;margin-left:27pt;margin-top:218.95pt;width:355.9pt;height:20.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" filled="f" strokecolor="red" strokeweight="2.25pt"/>
            </w:pict>
          </mc:Fallback>
        </mc:AlternateContent>
      </w:r>
      <w:r w:rsidR="00C15C24" w:rsidRPr="008B4E1A">
        <w:rPr>
          <w:noProof/>
          <w:lang w:eastAsia="es-MX"/>
        </w:rPr>
        <w:drawing>
          <wp:inline distT="0" distB="0" distL="0" distR="0" wp14:anchorId="59EDB136" wp14:editId="2E41C92E">
            <wp:extent cx="5072332" cy="2998143"/>
            <wp:effectExtent l="190500" t="190500" r="186055" b="1835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201" t="13311" r="30511" b="44354"/>
                    <a:stretch/>
                  </pic:blipFill>
                  <pic:spPr bwMode="auto">
                    <a:xfrm>
                      <a:off x="0" y="0"/>
                      <a:ext cx="5080636" cy="30030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237C7" w:rsidRPr="008B4E1A" w:rsidRDefault="005237C7" w:rsidP="00063CBF">
      <w:pPr>
        <w:spacing w:after="0" w:line="360" w:lineRule="auto"/>
        <w:jc w:val="both"/>
        <w:rPr>
          <w:rFonts w:ascii="Palatino Linotype" w:eastAsia="Times New Roman" w:hAnsi="Palatino Linotype" w:cs="Times New Roman"/>
          <w:sz w:val="24"/>
          <w:szCs w:val="24"/>
          <w:lang w:eastAsia="es-ES"/>
        </w:rPr>
      </w:pPr>
    </w:p>
    <w:p w:rsidR="002B41C7" w:rsidRPr="008B4E1A" w:rsidRDefault="002B41C7" w:rsidP="00063CBF">
      <w:pPr>
        <w:spacing w:after="0" w:line="360" w:lineRule="auto"/>
        <w:jc w:val="both"/>
        <w:rPr>
          <w:rFonts w:ascii="Palatino Linotype" w:eastAsia="Times New Roman" w:hAnsi="Palatino Linotype" w:cs="Times New Roman"/>
          <w:sz w:val="24"/>
          <w:szCs w:val="24"/>
          <w:lang w:eastAsia="es-ES"/>
        </w:rPr>
      </w:pPr>
      <w:r w:rsidRPr="008B4E1A">
        <w:rPr>
          <w:rFonts w:ascii="Palatino Linotype" w:eastAsia="Times New Roman" w:hAnsi="Palatino Linotype" w:cs="Times New Roman"/>
          <w:sz w:val="24"/>
          <w:szCs w:val="24"/>
          <w:lang w:eastAsia="es-ES"/>
        </w:rPr>
        <w:t>Y toda vez que la solicitud de información fue remitida a una sola área, es necesario que el Titular de la Unidad de Transparencia remita la solicitud a las áreas competentes que puedas p</w:t>
      </w:r>
      <w:r w:rsidR="00B1415D" w:rsidRPr="008B4E1A">
        <w:rPr>
          <w:rFonts w:ascii="Palatino Linotype" w:eastAsia="Times New Roman" w:hAnsi="Palatino Linotype" w:cs="Times New Roman"/>
          <w:sz w:val="24"/>
          <w:szCs w:val="24"/>
          <w:lang w:eastAsia="es-ES"/>
        </w:rPr>
        <w:t>oseer la información solicitada, con base en los fundamentos expuesto en la imagen anterior, por lo tanto se denota que diversas áreas que componen la estructura del Sujeto Obligado, coadyuvan en la elaboración del presupuesto de egresos.</w:t>
      </w:r>
    </w:p>
    <w:p w:rsidR="002B41C7" w:rsidRPr="008B4E1A" w:rsidRDefault="002B41C7" w:rsidP="00063CBF">
      <w:pPr>
        <w:spacing w:after="0" w:line="360" w:lineRule="auto"/>
        <w:jc w:val="both"/>
        <w:rPr>
          <w:rFonts w:ascii="Palatino Linotype" w:eastAsia="Times New Roman" w:hAnsi="Palatino Linotype" w:cs="Times New Roman"/>
          <w:sz w:val="24"/>
          <w:szCs w:val="24"/>
          <w:lang w:eastAsia="es-ES"/>
        </w:rPr>
      </w:pPr>
    </w:p>
    <w:p w:rsidR="002B41C7" w:rsidRPr="008B4E1A" w:rsidRDefault="002B41C7" w:rsidP="002B41C7">
      <w:pPr>
        <w:spacing w:after="0" w:line="360" w:lineRule="auto"/>
        <w:jc w:val="both"/>
        <w:rPr>
          <w:rFonts w:ascii="Palatino Linotype" w:hAnsi="Palatino Linotype" w:cs="Arial"/>
          <w:color w:val="000000" w:themeColor="text1"/>
          <w:sz w:val="24"/>
          <w:szCs w:val="24"/>
        </w:rPr>
      </w:pPr>
      <w:r w:rsidRPr="008B4E1A">
        <w:rPr>
          <w:rFonts w:ascii="Palatino Linotype" w:eastAsia="Times New Roman" w:hAnsi="Palatino Linotype" w:cs="Times New Roman"/>
          <w:sz w:val="24"/>
          <w:szCs w:val="24"/>
          <w:lang w:eastAsia="es-ES"/>
        </w:rPr>
        <w:t xml:space="preserve">Así mismo </w:t>
      </w:r>
      <w:r w:rsidRPr="008B4E1A">
        <w:rPr>
          <w:rFonts w:ascii="Palatino Linotype" w:hAnsi="Palatino Linotype" w:cs="Arial"/>
          <w:color w:val="000000" w:themeColor="text1"/>
          <w:sz w:val="24"/>
          <w:szCs w:val="24"/>
        </w:rPr>
        <w:t>es necesario mencionar que existe otra área la cual pudiera tener la información al respecto, toda vez que se encarga de resguardar el archivo municipal de acuerdo a lo establecido en la Ley Orgánica Municipal, como a continuación se muestra:</w:t>
      </w:r>
    </w:p>
    <w:p w:rsidR="002B41C7" w:rsidRPr="008B4E1A" w:rsidRDefault="002B41C7" w:rsidP="002B41C7">
      <w:pPr>
        <w:spacing w:after="0" w:line="240" w:lineRule="auto"/>
        <w:ind w:left="851" w:right="850"/>
        <w:jc w:val="both"/>
        <w:rPr>
          <w:rFonts w:ascii="Palatino Linotype" w:hAnsi="Palatino Linotype"/>
          <w:i/>
        </w:rPr>
      </w:pPr>
    </w:p>
    <w:p w:rsidR="00B1415D" w:rsidRPr="008B4E1A" w:rsidRDefault="00B1415D" w:rsidP="002B41C7">
      <w:pPr>
        <w:spacing w:after="0" w:line="240" w:lineRule="auto"/>
        <w:ind w:left="851" w:right="850"/>
        <w:jc w:val="both"/>
        <w:rPr>
          <w:rFonts w:ascii="Palatino Linotype" w:hAnsi="Palatino Linotype"/>
          <w:i/>
        </w:rPr>
      </w:pPr>
    </w:p>
    <w:p w:rsidR="00B1415D" w:rsidRPr="008B4E1A" w:rsidRDefault="00B1415D" w:rsidP="002B41C7">
      <w:pPr>
        <w:spacing w:after="0" w:line="240" w:lineRule="auto"/>
        <w:ind w:left="851" w:right="850"/>
        <w:jc w:val="both"/>
        <w:rPr>
          <w:rFonts w:ascii="Palatino Linotype" w:hAnsi="Palatino Linotype"/>
          <w:i/>
        </w:rPr>
      </w:pPr>
    </w:p>
    <w:p w:rsidR="002B41C7" w:rsidRPr="008B4E1A" w:rsidRDefault="002B41C7" w:rsidP="002B41C7">
      <w:pPr>
        <w:spacing w:after="0" w:line="240" w:lineRule="auto"/>
        <w:ind w:left="851" w:right="850"/>
        <w:jc w:val="both"/>
        <w:rPr>
          <w:rFonts w:ascii="Palatino Linotype" w:hAnsi="Palatino Linotype"/>
          <w:i/>
          <w:u w:val="single"/>
        </w:rPr>
      </w:pPr>
      <w:r w:rsidRPr="008B4E1A">
        <w:rPr>
          <w:rFonts w:ascii="Palatino Linotype" w:hAnsi="Palatino Linotype"/>
          <w:i/>
          <w:u w:val="single"/>
        </w:rPr>
        <w:lastRenderedPageBreak/>
        <w:t>Ley Orgánica Municipal</w:t>
      </w:r>
    </w:p>
    <w:p w:rsidR="002B41C7" w:rsidRPr="008B4E1A" w:rsidRDefault="002B41C7" w:rsidP="002B41C7">
      <w:pPr>
        <w:spacing w:after="0" w:line="240" w:lineRule="auto"/>
        <w:ind w:left="851" w:right="850"/>
        <w:jc w:val="both"/>
        <w:rPr>
          <w:rFonts w:ascii="Palatino Linotype" w:hAnsi="Palatino Linotype"/>
          <w:i/>
        </w:rPr>
      </w:pPr>
      <w:r w:rsidRPr="008B4E1A">
        <w:rPr>
          <w:rFonts w:ascii="Palatino Linotype" w:hAnsi="Palatino Linotype"/>
          <w:i/>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2B41C7" w:rsidRPr="008B4E1A" w:rsidRDefault="002B41C7" w:rsidP="002B41C7">
      <w:pPr>
        <w:spacing w:after="0" w:line="240" w:lineRule="auto"/>
        <w:ind w:left="851" w:right="850"/>
        <w:jc w:val="both"/>
        <w:rPr>
          <w:rFonts w:ascii="Palatino Linotype" w:hAnsi="Palatino Linotype"/>
          <w:i/>
        </w:rPr>
      </w:pPr>
      <w:r w:rsidRPr="008B4E1A">
        <w:rPr>
          <w:rFonts w:ascii="Palatino Linotype" w:hAnsi="Palatino Linotype"/>
          <w:i/>
        </w:rPr>
        <w:t>…</w:t>
      </w:r>
    </w:p>
    <w:p w:rsidR="002B41C7" w:rsidRPr="008B4E1A" w:rsidRDefault="002B41C7" w:rsidP="002B41C7">
      <w:pPr>
        <w:spacing w:after="0" w:line="240" w:lineRule="auto"/>
        <w:ind w:left="851" w:right="850"/>
        <w:jc w:val="both"/>
        <w:rPr>
          <w:rFonts w:ascii="Palatino Linotype" w:hAnsi="Palatino Linotype" w:cs="Arial"/>
          <w:i/>
          <w:color w:val="000000" w:themeColor="text1"/>
        </w:rPr>
      </w:pPr>
      <w:r w:rsidRPr="008B4E1A">
        <w:rPr>
          <w:rFonts w:ascii="Palatino Linotype" w:hAnsi="Palatino Linotype"/>
          <w:i/>
        </w:rPr>
        <w:t>VI. Tener a su cargo el archivo general del ayuntamiento;</w:t>
      </w:r>
    </w:p>
    <w:p w:rsidR="002B41C7" w:rsidRPr="008B4E1A" w:rsidRDefault="002B41C7" w:rsidP="002B41C7">
      <w:pPr>
        <w:spacing w:after="0" w:line="240" w:lineRule="auto"/>
        <w:ind w:left="851" w:right="850"/>
        <w:jc w:val="both"/>
        <w:rPr>
          <w:rFonts w:ascii="Palatino Linotype" w:hAnsi="Palatino Linotype" w:cs="Arial"/>
          <w:i/>
          <w:color w:val="000000" w:themeColor="text1"/>
        </w:rPr>
      </w:pPr>
      <w:r w:rsidRPr="008B4E1A">
        <w:rPr>
          <w:rFonts w:ascii="Palatino Linotype" w:hAnsi="Palatino Linotype" w:cs="Arial"/>
          <w:i/>
          <w:color w:val="000000" w:themeColor="text1"/>
        </w:rPr>
        <w:t>…</w:t>
      </w:r>
    </w:p>
    <w:p w:rsidR="002B41C7" w:rsidRPr="008B4E1A" w:rsidRDefault="002B41C7" w:rsidP="00063CBF">
      <w:pPr>
        <w:spacing w:after="0" w:line="360" w:lineRule="auto"/>
        <w:jc w:val="both"/>
        <w:rPr>
          <w:rFonts w:ascii="Palatino Linotype" w:eastAsia="Times New Roman" w:hAnsi="Palatino Linotype" w:cs="Times New Roman"/>
          <w:sz w:val="24"/>
          <w:szCs w:val="24"/>
          <w:lang w:eastAsia="es-ES"/>
        </w:rPr>
      </w:pPr>
    </w:p>
    <w:p w:rsidR="002B41C7" w:rsidRPr="008B4E1A" w:rsidRDefault="002B41C7" w:rsidP="00063CBF">
      <w:pPr>
        <w:spacing w:after="0" w:line="360" w:lineRule="auto"/>
        <w:jc w:val="both"/>
        <w:rPr>
          <w:rFonts w:ascii="Palatino Linotype" w:eastAsia="Times New Roman" w:hAnsi="Palatino Linotype" w:cs="Times New Roman"/>
          <w:sz w:val="24"/>
          <w:szCs w:val="24"/>
          <w:lang w:eastAsia="es-ES"/>
        </w:rPr>
      </w:pPr>
      <w:r w:rsidRPr="008B4E1A">
        <w:rPr>
          <w:rFonts w:ascii="Palatino Linotype" w:eastAsia="Times New Roman" w:hAnsi="Palatino Linotype" w:cs="Times New Roman"/>
          <w:sz w:val="24"/>
          <w:szCs w:val="24"/>
          <w:lang w:eastAsia="es-ES"/>
        </w:rPr>
        <w:t xml:space="preserve">Esto </w:t>
      </w:r>
      <w:r w:rsidR="000E5164" w:rsidRPr="008B4E1A">
        <w:rPr>
          <w:rFonts w:ascii="Palatino Linotype" w:eastAsia="Times New Roman" w:hAnsi="Palatino Linotype" w:cs="Times New Roman"/>
          <w:sz w:val="24"/>
          <w:szCs w:val="24"/>
          <w:lang w:eastAsia="es-ES"/>
        </w:rPr>
        <w:t>porque</w:t>
      </w:r>
      <w:r w:rsidRPr="008B4E1A">
        <w:rPr>
          <w:rFonts w:ascii="Palatino Linotype" w:eastAsia="Times New Roman" w:hAnsi="Palatino Linotype" w:cs="Times New Roman"/>
          <w:sz w:val="24"/>
          <w:szCs w:val="24"/>
          <w:lang w:eastAsia="es-ES"/>
        </w:rPr>
        <w:t xml:space="preserve"> la temp</w:t>
      </w:r>
      <w:r w:rsidR="000E5164" w:rsidRPr="008B4E1A">
        <w:rPr>
          <w:rFonts w:ascii="Palatino Linotype" w:eastAsia="Times New Roman" w:hAnsi="Palatino Linotype" w:cs="Times New Roman"/>
          <w:sz w:val="24"/>
          <w:szCs w:val="24"/>
          <w:lang w:eastAsia="es-ES"/>
        </w:rPr>
        <w:t>o</w:t>
      </w:r>
      <w:r w:rsidRPr="008B4E1A">
        <w:rPr>
          <w:rFonts w:ascii="Palatino Linotype" w:eastAsia="Times New Roman" w:hAnsi="Palatino Linotype" w:cs="Times New Roman"/>
          <w:sz w:val="24"/>
          <w:szCs w:val="24"/>
          <w:lang w:eastAsia="es-ES"/>
        </w:rPr>
        <w:t>ralidad de la información versa d</w:t>
      </w:r>
      <w:r w:rsidR="000E5164" w:rsidRPr="008B4E1A">
        <w:rPr>
          <w:rFonts w:ascii="Palatino Linotype" w:eastAsia="Times New Roman" w:hAnsi="Palatino Linotype" w:cs="Times New Roman"/>
          <w:sz w:val="24"/>
          <w:szCs w:val="24"/>
          <w:lang w:eastAsia="es-ES"/>
        </w:rPr>
        <w:t>esde el año 2013 a 2019</w:t>
      </w:r>
      <w:r w:rsidR="00B1415D" w:rsidRPr="008B4E1A">
        <w:rPr>
          <w:rFonts w:ascii="Palatino Linotype" w:eastAsia="Times New Roman" w:hAnsi="Palatino Linotype" w:cs="Times New Roman"/>
          <w:sz w:val="24"/>
          <w:szCs w:val="24"/>
          <w:lang w:eastAsia="es-ES"/>
        </w:rPr>
        <w:t xml:space="preserve"> y por lo tanto dicha información pudiera encontrarse en el archivo</w:t>
      </w:r>
      <w:r w:rsidR="000E5164" w:rsidRPr="008B4E1A">
        <w:rPr>
          <w:rFonts w:ascii="Palatino Linotype" w:eastAsia="Times New Roman" w:hAnsi="Palatino Linotype" w:cs="Times New Roman"/>
          <w:sz w:val="24"/>
          <w:szCs w:val="24"/>
          <w:lang w:eastAsia="es-ES"/>
        </w:rPr>
        <w:t>.</w:t>
      </w:r>
      <w:r w:rsidRPr="008B4E1A">
        <w:rPr>
          <w:rFonts w:ascii="Palatino Linotype" w:eastAsia="Times New Roman" w:hAnsi="Palatino Linotype" w:cs="Times New Roman"/>
          <w:sz w:val="24"/>
          <w:szCs w:val="24"/>
          <w:lang w:eastAsia="es-ES"/>
        </w:rPr>
        <w:t xml:space="preserve"> </w:t>
      </w:r>
    </w:p>
    <w:p w:rsidR="002B41C7" w:rsidRPr="008B4E1A" w:rsidRDefault="002B41C7" w:rsidP="00063CBF">
      <w:pPr>
        <w:spacing w:after="0" w:line="360" w:lineRule="auto"/>
        <w:jc w:val="both"/>
        <w:rPr>
          <w:rFonts w:ascii="Palatino Linotype" w:eastAsia="Times New Roman" w:hAnsi="Palatino Linotype" w:cs="Times New Roman"/>
          <w:sz w:val="24"/>
          <w:szCs w:val="24"/>
          <w:lang w:eastAsia="es-ES"/>
        </w:rPr>
      </w:pPr>
    </w:p>
    <w:p w:rsidR="005237C7" w:rsidRPr="008B4E1A" w:rsidRDefault="005237C7" w:rsidP="00063CBF">
      <w:pPr>
        <w:spacing w:after="0" w:line="360" w:lineRule="auto"/>
        <w:jc w:val="both"/>
        <w:rPr>
          <w:rFonts w:ascii="Palatino Linotype" w:eastAsia="Times New Roman" w:hAnsi="Palatino Linotype" w:cs="Times New Roman"/>
          <w:sz w:val="24"/>
          <w:szCs w:val="24"/>
          <w:lang w:eastAsia="es-ES"/>
        </w:rPr>
      </w:pPr>
      <w:r w:rsidRPr="008B4E1A">
        <w:rPr>
          <w:rFonts w:ascii="Palatino Linotype" w:eastAsia="Times New Roman" w:hAnsi="Palatino Linotype" w:cs="Times New Roman"/>
          <w:sz w:val="24"/>
          <w:szCs w:val="24"/>
          <w:lang w:eastAsia="es-ES"/>
        </w:rPr>
        <w:t xml:space="preserve">Ahora bien por lo que respecta a la información peticionada, esta es dable ordenar </w:t>
      </w:r>
      <w:r w:rsidR="00C15C24" w:rsidRPr="008B4E1A">
        <w:rPr>
          <w:rFonts w:ascii="Palatino Linotype" w:eastAsia="Times New Roman" w:hAnsi="Palatino Linotype" w:cs="Times New Roman"/>
          <w:sz w:val="24"/>
          <w:szCs w:val="24"/>
          <w:lang w:eastAsia="es-ES"/>
        </w:rPr>
        <w:t>la</w:t>
      </w:r>
      <w:r w:rsidRPr="008B4E1A">
        <w:rPr>
          <w:rFonts w:ascii="Palatino Linotype" w:eastAsia="Times New Roman" w:hAnsi="Palatino Linotype" w:cs="Times New Roman"/>
          <w:sz w:val="24"/>
          <w:szCs w:val="24"/>
          <w:lang w:eastAsia="es-ES"/>
        </w:rPr>
        <w:t xml:space="preserve"> entrega de acuerdo a los siguientes fundamentos.</w:t>
      </w:r>
    </w:p>
    <w:p w:rsidR="005237C7" w:rsidRPr="008B4E1A" w:rsidRDefault="005237C7" w:rsidP="00063CBF">
      <w:pPr>
        <w:spacing w:after="0" w:line="360" w:lineRule="auto"/>
        <w:jc w:val="both"/>
        <w:rPr>
          <w:rFonts w:ascii="Palatino Linotype" w:eastAsia="Times New Roman" w:hAnsi="Palatino Linotype" w:cs="Times New Roman"/>
          <w:sz w:val="24"/>
          <w:szCs w:val="24"/>
          <w:lang w:eastAsia="es-ES"/>
        </w:rPr>
      </w:pPr>
    </w:p>
    <w:p w:rsidR="005237C7" w:rsidRPr="008B4E1A" w:rsidRDefault="005237C7" w:rsidP="005237C7">
      <w:pPr>
        <w:tabs>
          <w:tab w:val="left" w:pos="2127"/>
        </w:tabs>
        <w:spacing w:after="0" w:line="360" w:lineRule="auto"/>
        <w:jc w:val="both"/>
        <w:rPr>
          <w:rFonts w:ascii="Palatino Linotype" w:eastAsia="Times New Roman" w:hAnsi="Palatino Linotype" w:cs="Times New Roman"/>
          <w:sz w:val="24"/>
          <w:szCs w:val="24"/>
          <w:lang w:eastAsia="es-ES"/>
        </w:rPr>
      </w:pPr>
      <w:r w:rsidRPr="008B4E1A">
        <w:rPr>
          <w:rFonts w:ascii="Palatino Linotype" w:hAnsi="Palatino Linotype" w:cs="Arial"/>
          <w:sz w:val="24"/>
          <w:szCs w:val="24"/>
        </w:rPr>
        <w:t xml:space="preserve">El Presupuesto de Egresos para el Ejercicio Fiscal 2019 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 de fecha seis de noviembre de dos mil dieciocho y que es visible en el siguiente enlace: </w:t>
      </w:r>
      <w:hyperlink r:id="rId17" w:history="1">
        <w:r w:rsidRPr="008B4E1A">
          <w:rPr>
            <w:rStyle w:val="Hipervnculo"/>
            <w:rFonts w:ascii="Palatino Linotype" w:eastAsia="Calibri" w:hAnsi="Palatino Linotype" w:cs="Tahoma"/>
            <w:bCs/>
            <w:sz w:val="24"/>
            <w:szCs w:val="24"/>
          </w:rPr>
          <w:t>http://legislacion.edomex.gob.mx/sites/legislacion.edomex.gob.mx/files/files/pdf/gct/2018/nov065.pdf</w:t>
        </w:r>
      </w:hyperlink>
      <w:r w:rsidRPr="008B4E1A">
        <w:rPr>
          <w:rFonts w:ascii="Palatino Linotype" w:eastAsia="Calibri" w:hAnsi="Palatino Linotype" w:cs="Tahoma"/>
          <w:bCs/>
          <w:sz w:val="24"/>
          <w:szCs w:val="24"/>
        </w:rPr>
        <w:t>.</w:t>
      </w:r>
    </w:p>
    <w:p w:rsidR="005237C7" w:rsidRPr="008B4E1A" w:rsidRDefault="005237C7" w:rsidP="005237C7">
      <w:pPr>
        <w:spacing w:after="0" w:line="360" w:lineRule="auto"/>
        <w:jc w:val="both"/>
        <w:rPr>
          <w:rFonts w:ascii="Palatino Linotype" w:hAnsi="Palatino Linotype" w:cs="Arial"/>
          <w:i/>
        </w:rPr>
      </w:pPr>
    </w:p>
    <w:p w:rsidR="005237C7" w:rsidRPr="008B4E1A" w:rsidRDefault="005237C7" w:rsidP="005237C7">
      <w:pPr>
        <w:pStyle w:val="Prrafodelista"/>
        <w:autoSpaceDE w:val="0"/>
        <w:autoSpaceDN w:val="0"/>
        <w:adjustRightInd w:val="0"/>
        <w:spacing w:before="240" w:line="360" w:lineRule="auto"/>
        <w:ind w:left="0"/>
        <w:jc w:val="both"/>
        <w:rPr>
          <w:rFonts w:ascii="Palatino Linotype" w:hAnsi="Palatino Linotype" w:cs="Arial"/>
        </w:rPr>
      </w:pPr>
      <w:r w:rsidRPr="008B4E1A">
        <w:rPr>
          <w:rFonts w:ascii="Palatino Linotype" w:hAnsi="Palatino Linotype" w:cs="Arial"/>
        </w:rPr>
        <w:lastRenderedPageBreak/>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5237C7" w:rsidRPr="008B4E1A" w:rsidRDefault="005237C7" w:rsidP="005237C7">
      <w:pPr>
        <w:pStyle w:val="Prrafodelista"/>
        <w:autoSpaceDE w:val="0"/>
        <w:autoSpaceDN w:val="0"/>
        <w:adjustRightInd w:val="0"/>
        <w:spacing w:before="240" w:line="360" w:lineRule="auto"/>
        <w:ind w:left="0"/>
        <w:jc w:val="both"/>
        <w:rPr>
          <w:rFonts w:ascii="Palatino Linotype" w:hAnsi="Palatino Linotype" w:cs="Arial"/>
        </w:rPr>
      </w:pPr>
    </w:p>
    <w:p w:rsidR="005237C7" w:rsidRPr="008B4E1A" w:rsidRDefault="005237C7" w:rsidP="005237C7">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t>Así mismo el artículo 304 dispone que la presentación del Proyecto de Presupuesto de Egresos, a nivel municipal, deberá incluir, entre otras cosas lo siguiente:</w:t>
      </w:r>
    </w:p>
    <w:p w:rsidR="005237C7" w:rsidRPr="008B4E1A" w:rsidRDefault="005237C7" w:rsidP="005237C7">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t>…</w:t>
      </w:r>
    </w:p>
    <w:p w:rsidR="005237C7" w:rsidRPr="008B4E1A" w:rsidRDefault="005237C7" w:rsidP="005237C7">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t xml:space="preserve">VII. Estimaciones de egresos, por cada una de sus fuentes, agrupados de la siguiente forma: </w:t>
      </w:r>
    </w:p>
    <w:p w:rsidR="005237C7" w:rsidRPr="008B4E1A" w:rsidRDefault="005237C7" w:rsidP="005237C7">
      <w:pPr>
        <w:tabs>
          <w:tab w:val="left" w:pos="709"/>
        </w:tabs>
        <w:spacing w:after="0" w:line="360" w:lineRule="auto"/>
        <w:jc w:val="both"/>
        <w:rPr>
          <w:rFonts w:ascii="Palatino Linotype" w:hAnsi="Palatino Linotype"/>
          <w:sz w:val="24"/>
          <w:szCs w:val="24"/>
        </w:rPr>
      </w:pPr>
    </w:p>
    <w:p w:rsidR="005237C7" w:rsidRPr="008B4E1A" w:rsidRDefault="005237C7" w:rsidP="005237C7">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t xml:space="preserve">1.- Clasificación Programática a nivel de programas presupuestarios y proyectos. </w:t>
      </w:r>
    </w:p>
    <w:p w:rsidR="005237C7" w:rsidRPr="008B4E1A" w:rsidRDefault="005237C7" w:rsidP="005237C7">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t>2.- Clasificación Administrativa.</w:t>
      </w:r>
    </w:p>
    <w:p w:rsidR="005237C7" w:rsidRPr="008B4E1A" w:rsidRDefault="005237C7" w:rsidP="005237C7">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t>3.- Clasificación Económica.</w:t>
      </w:r>
    </w:p>
    <w:p w:rsidR="005237C7" w:rsidRPr="008B4E1A" w:rsidRDefault="005237C7" w:rsidP="005237C7">
      <w:pPr>
        <w:tabs>
          <w:tab w:val="left" w:pos="709"/>
        </w:tabs>
        <w:spacing w:after="0" w:line="360" w:lineRule="auto"/>
        <w:jc w:val="both"/>
        <w:rPr>
          <w:rFonts w:ascii="Palatino Linotype" w:hAnsi="Palatino Linotype"/>
          <w:sz w:val="24"/>
          <w:szCs w:val="24"/>
        </w:rPr>
      </w:pPr>
    </w:p>
    <w:p w:rsidR="005237C7" w:rsidRPr="008B4E1A" w:rsidRDefault="005237C7" w:rsidP="005237C7">
      <w:pPr>
        <w:pStyle w:val="Prrafodelista"/>
        <w:autoSpaceDE w:val="0"/>
        <w:autoSpaceDN w:val="0"/>
        <w:adjustRightInd w:val="0"/>
        <w:spacing w:before="240" w:after="160" w:line="360" w:lineRule="auto"/>
        <w:ind w:left="0"/>
        <w:jc w:val="both"/>
        <w:rPr>
          <w:rFonts w:ascii="Palatino Linotype" w:hAnsi="Palatino Linotype" w:cs="Arial"/>
        </w:rPr>
      </w:pPr>
      <w:r w:rsidRPr="008B4E1A">
        <w:rPr>
          <w:rFonts w:ascii="Palatino Linotype" w:hAnsi="Palatino Linotype" w:cs="Arial"/>
        </w:rPr>
        <w:t>Derivado del análisis que se realizó en base al Manual para la Planeación, Programación y Presupuesto Municipal para los ejercicios fiscales 2013, 2014, 2015, 2016, 2017, 2018 y 2019, se observa que se desprenden información semejante, así como los formatos similares (</w:t>
      </w:r>
      <w:proofErr w:type="spellStart"/>
      <w:r w:rsidRPr="008B4E1A">
        <w:rPr>
          <w:rFonts w:ascii="Palatino Linotype" w:hAnsi="Palatino Linotype" w:cs="Arial"/>
        </w:rPr>
        <w:t>PbRM</w:t>
      </w:r>
      <w:proofErr w:type="spellEnd"/>
      <w:r w:rsidRPr="008B4E1A">
        <w:rPr>
          <w:rFonts w:ascii="Palatino Linotype" w:hAnsi="Palatino Linotype" w:cs="Arial"/>
        </w:rPr>
        <w:t xml:space="preserve">) para los años fiscales que solicita la parte recurrente, por lo que en esa tesitura, por economía procesal, el estudio versara en lo dispuesto </w:t>
      </w:r>
      <w:r w:rsidRPr="008B4E1A">
        <w:rPr>
          <w:rFonts w:ascii="Palatino Linotype" w:hAnsi="Palatino Linotype" w:cs="Arial"/>
        </w:rPr>
        <w:lastRenderedPageBreak/>
        <w:t xml:space="preserve">por el Manual para la Planeación, Programación y Presupuesto Municipal vigente, tal y como se describe a continuación.  </w:t>
      </w:r>
    </w:p>
    <w:p w:rsidR="005237C7" w:rsidRPr="008B4E1A" w:rsidRDefault="005237C7" w:rsidP="005237C7">
      <w:pPr>
        <w:tabs>
          <w:tab w:val="left" w:pos="709"/>
        </w:tabs>
        <w:spacing w:after="0" w:line="360" w:lineRule="auto"/>
        <w:jc w:val="both"/>
        <w:rPr>
          <w:rFonts w:ascii="Palatino Linotype" w:eastAsia="Times New Roman" w:hAnsi="Palatino Linotype" w:cs="Arial"/>
          <w:sz w:val="24"/>
          <w:szCs w:val="24"/>
          <w:lang w:val="es-ES" w:eastAsia="es-ES"/>
        </w:rPr>
      </w:pPr>
    </w:p>
    <w:p w:rsidR="005237C7" w:rsidRPr="008B4E1A" w:rsidRDefault="005237C7" w:rsidP="005237C7">
      <w:pPr>
        <w:tabs>
          <w:tab w:val="left" w:pos="709"/>
        </w:tabs>
        <w:spacing w:after="0" w:line="360" w:lineRule="auto"/>
        <w:jc w:val="both"/>
        <w:rPr>
          <w:rFonts w:ascii="Palatino Linotype" w:hAnsi="Palatino Linotype"/>
          <w:color w:val="000000"/>
          <w:sz w:val="24"/>
          <w:szCs w:val="24"/>
        </w:rPr>
      </w:pPr>
      <w:r w:rsidRPr="008B4E1A">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8B4E1A">
        <w:rPr>
          <w:rFonts w:ascii="Palatino Linotype" w:hAnsi="Palatino Linotype"/>
          <w:b/>
          <w:color w:val="000000"/>
          <w:sz w:val="24"/>
          <w:szCs w:val="24"/>
          <w:u w:val="single"/>
        </w:rPr>
        <w:t>PbRM-01a Programa Anual Dimensión Administrativa del Gasto</w:t>
      </w:r>
      <w:r w:rsidRPr="008B4E1A">
        <w:rPr>
          <w:rFonts w:ascii="Palatino Linotype" w:hAnsi="Palatino Linotype"/>
          <w:b/>
          <w:color w:val="000000"/>
          <w:sz w:val="24"/>
          <w:szCs w:val="24"/>
        </w:rPr>
        <w:t xml:space="preserve">, </w:t>
      </w:r>
      <w:r w:rsidRPr="008B4E1A">
        <w:rPr>
          <w:rFonts w:ascii="Palatino Linotype" w:hAnsi="Palatino Linotype"/>
          <w:b/>
          <w:color w:val="000000"/>
          <w:sz w:val="24"/>
          <w:szCs w:val="24"/>
          <w:u w:val="single"/>
        </w:rPr>
        <w:t>PbRM-01b Programa Anual Descripción del Programa Presupuestario</w:t>
      </w:r>
      <w:r w:rsidRPr="008B4E1A">
        <w:rPr>
          <w:rFonts w:ascii="Palatino Linotype" w:hAnsi="Palatino Linotype"/>
          <w:b/>
          <w:color w:val="000000"/>
          <w:sz w:val="24"/>
          <w:szCs w:val="24"/>
        </w:rPr>
        <w:t xml:space="preserve">, </w:t>
      </w:r>
      <w:r w:rsidRPr="008B4E1A">
        <w:rPr>
          <w:rFonts w:ascii="Palatino Linotype" w:hAnsi="Palatino Linotype"/>
          <w:b/>
          <w:color w:val="000000"/>
          <w:sz w:val="24"/>
          <w:szCs w:val="24"/>
          <w:u w:val="single"/>
        </w:rPr>
        <w:t>PbRM-01c Programa Anual de Metas de actividad por Proyecto</w:t>
      </w:r>
      <w:r w:rsidRPr="008B4E1A">
        <w:rPr>
          <w:rFonts w:ascii="Palatino Linotype" w:hAnsi="Palatino Linotype"/>
          <w:b/>
          <w:color w:val="000000"/>
          <w:sz w:val="24"/>
          <w:szCs w:val="24"/>
        </w:rPr>
        <w:t xml:space="preserve">, </w:t>
      </w:r>
      <w:r w:rsidRPr="008B4E1A">
        <w:rPr>
          <w:rFonts w:ascii="Palatino Linotype" w:hAnsi="Palatino Linotype"/>
          <w:b/>
          <w:color w:val="000000"/>
          <w:sz w:val="24"/>
          <w:szCs w:val="24"/>
          <w:u w:val="single"/>
        </w:rPr>
        <w:t>PbRM-01d Ficha técnica de diseño de indicadores estratégicos o de gestión</w:t>
      </w:r>
      <w:r w:rsidRPr="008B4E1A">
        <w:rPr>
          <w:rFonts w:ascii="Palatino Linotype" w:hAnsi="Palatino Linotype"/>
          <w:b/>
          <w:color w:val="000000"/>
          <w:sz w:val="24"/>
          <w:szCs w:val="24"/>
        </w:rPr>
        <w:t xml:space="preserve">, </w:t>
      </w:r>
      <w:r w:rsidRPr="008B4E1A">
        <w:rPr>
          <w:rFonts w:ascii="Palatino Linotype" w:hAnsi="Palatino Linotype"/>
          <w:b/>
          <w:color w:val="000000"/>
          <w:sz w:val="24"/>
          <w:szCs w:val="24"/>
          <w:u w:val="single"/>
        </w:rPr>
        <w:t>PbRM-01e Matriz de indicadores para resultados por programa presupuestario y dependencia general</w:t>
      </w:r>
      <w:r w:rsidRPr="008B4E1A">
        <w:rPr>
          <w:rFonts w:ascii="Palatino Linotype" w:hAnsi="Palatino Linotype"/>
          <w:b/>
          <w:color w:val="000000"/>
          <w:sz w:val="24"/>
          <w:szCs w:val="24"/>
        </w:rPr>
        <w:t xml:space="preserve">, </w:t>
      </w:r>
      <w:r w:rsidRPr="008B4E1A">
        <w:rPr>
          <w:rFonts w:ascii="Palatino Linotype" w:hAnsi="Palatino Linotype"/>
          <w:b/>
          <w:color w:val="000000"/>
          <w:sz w:val="24"/>
          <w:szCs w:val="24"/>
          <w:u w:val="single"/>
        </w:rPr>
        <w:t>PbRM-02a Calendarización de Metas de actividad por Proyecto</w:t>
      </w:r>
      <w:r w:rsidRPr="008B4E1A">
        <w:rPr>
          <w:rFonts w:ascii="Palatino Linotype" w:hAnsi="Palatino Linotype"/>
          <w:color w:val="000000"/>
          <w:sz w:val="24"/>
          <w:szCs w:val="24"/>
        </w:rPr>
        <w:t xml:space="preserve">, PbRM-03a Presupuesto de Ingresos Detallado, </w:t>
      </w:r>
      <w:r w:rsidRPr="008B4E1A">
        <w:rPr>
          <w:rFonts w:ascii="Palatino Linotype" w:hAnsi="Palatino Linotype"/>
          <w:b/>
          <w:color w:val="000000"/>
          <w:sz w:val="24"/>
          <w:szCs w:val="24"/>
          <w:u w:val="single"/>
        </w:rPr>
        <w:t>PbRM-03b Caratula de Presupuesto de Ingresos,</w:t>
      </w:r>
      <w:r w:rsidRPr="008B4E1A">
        <w:rPr>
          <w:rFonts w:ascii="Palatino Linotype" w:hAnsi="Palatino Linotype"/>
          <w:color w:val="000000"/>
          <w:sz w:val="24"/>
          <w:szCs w:val="24"/>
        </w:rPr>
        <w:t xml:space="preserve"> </w:t>
      </w:r>
      <w:r w:rsidRPr="008B4E1A">
        <w:rPr>
          <w:rFonts w:ascii="Palatino Linotype" w:hAnsi="Palatino Linotype"/>
          <w:b/>
          <w:sz w:val="24"/>
          <w:szCs w:val="24"/>
          <w:u w:val="single"/>
        </w:rPr>
        <w:t>PbRM-04a Presupuesto de Egresos Detallado</w:t>
      </w:r>
      <w:r w:rsidRPr="008B4E1A">
        <w:rPr>
          <w:rFonts w:ascii="Palatino Linotype" w:hAnsi="Palatino Linotype"/>
          <w:b/>
          <w:color w:val="000000"/>
          <w:sz w:val="24"/>
          <w:szCs w:val="24"/>
        </w:rPr>
        <w:t xml:space="preserve">, </w:t>
      </w:r>
      <w:r w:rsidRPr="008B4E1A">
        <w:rPr>
          <w:rFonts w:ascii="Palatino Linotype" w:hAnsi="Palatino Linotype"/>
          <w:b/>
          <w:color w:val="000000"/>
          <w:sz w:val="24"/>
          <w:szCs w:val="24"/>
          <w:u w:val="single"/>
        </w:rPr>
        <w:t>PbRM-04b Presupuesto de Egresos por Objeto del Gasto</w:t>
      </w:r>
      <w:r w:rsidRPr="008B4E1A">
        <w:rPr>
          <w:rFonts w:ascii="Palatino Linotype" w:hAnsi="Palatino Linotype"/>
          <w:color w:val="000000"/>
          <w:sz w:val="24"/>
          <w:szCs w:val="24"/>
          <w:u w:val="single"/>
        </w:rPr>
        <w:t>,</w:t>
      </w:r>
      <w:r w:rsidRPr="008B4E1A">
        <w:rPr>
          <w:rFonts w:ascii="Palatino Linotype" w:hAnsi="Palatino Linotype"/>
          <w:color w:val="000000"/>
          <w:sz w:val="24"/>
          <w:szCs w:val="24"/>
        </w:rPr>
        <w:t xml:space="preserve"> PbRM-04c Presupuesto de Egresos Global Calendarizado, </w:t>
      </w:r>
      <w:r w:rsidRPr="008B4E1A">
        <w:rPr>
          <w:rFonts w:ascii="Palatino Linotype" w:hAnsi="Palatino Linotype"/>
          <w:b/>
          <w:color w:val="000000"/>
          <w:sz w:val="24"/>
          <w:szCs w:val="24"/>
          <w:u w:val="single"/>
        </w:rPr>
        <w:t>PbRM-04d Caratula de Presupuesto de Egresos</w:t>
      </w:r>
      <w:r w:rsidRPr="008B4E1A">
        <w:rPr>
          <w:rFonts w:ascii="Palatino Linotype" w:hAnsi="Palatino Linotype"/>
          <w:b/>
          <w:color w:val="000000"/>
          <w:sz w:val="24"/>
          <w:szCs w:val="24"/>
        </w:rPr>
        <w:t>,</w:t>
      </w:r>
      <w:r w:rsidRPr="008B4E1A">
        <w:rPr>
          <w:rFonts w:ascii="Palatino Linotype" w:hAnsi="Palatino Linotype"/>
          <w:color w:val="000000"/>
          <w:sz w:val="24"/>
          <w:szCs w:val="24"/>
        </w:rPr>
        <w:t xml:space="preserve"> PbRM-05 Tabulador de Sueldos, PbRM-06 Programa Anual de Adquisiciones, PbRM-07 Programa Anual de Obra y PbRM-07b Programa Anual de Obra (Reparaciones y Mantenimiento)</w:t>
      </w:r>
      <w:r w:rsidR="005C733A" w:rsidRPr="008B4E1A">
        <w:rPr>
          <w:rFonts w:ascii="Palatino Linotype" w:hAnsi="Palatino Linotype"/>
          <w:color w:val="000000"/>
          <w:sz w:val="24"/>
          <w:szCs w:val="24"/>
        </w:rPr>
        <w:t>, estos en su etapa de planeación, como se muestran a continuación, en el siguiente esquema:</w:t>
      </w:r>
    </w:p>
    <w:p w:rsidR="005237C7" w:rsidRPr="008B4E1A" w:rsidRDefault="005237C7" w:rsidP="000E5164">
      <w:pPr>
        <w:tabs>
          <w:tab w:val="left" w:pos="709"/>
        </w:tabs>
        <w:spacing w:after="0" w:line="360" w:lineRule="auto"/>
        <w:jc w:val="center"/>
        <w:rPr>
          <w:rFonts w:ascii="Palatino Linotype" w:hAnsi="Palatino Linotype"/>
          <w:color w:val="000000"/>
          <w:sz w:val="24"/>
          <w:szCs w:val="24"/>
        </w:rPr>
      </w:pPr>
      <w:r w:rsidRPr="008B4E1A">
        <w:rPr>
          <w:noProof/>
          <w:lang w:eastAsia="es-MX"/>
        </w:rPr>
        <w:lastRenderedPageBreak/>
        <w:drawing>
          <wp:inline distT="0" distB="0" distL="0" distR="0" wp14:anchorId="5778D0D2" wp14:editId="50EFF7DB">
            <wp:extent cx="4573070" cy="3226280"/>
            <wp:effectExtent l="190500" t="190500" r="189865" b="1841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996" t="20371" r="25675" b="33828"/>
                    <a:stretch/>
                  </pic:blipFill>
                  <pic:spPr bwMode="auto">
                    <a:xfrm>
                      <a:off x="0" y="0"/>
                      <a:ext cx="4623872" cy="32621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3375C" w:rsidRPr="008B4E1A" w:rsidRDefault="005C733A" w:rsidP="005237C7">
      <w:pPr>
        <w:tabs>
          <w:tab w:val="left" w:pos="709"/>
        </w:tabs>
        <w:spacing w:after="0" w:line="360" w:lineRule="auto"/>
        <w:jc w:val="both"/>
        <w:rPr>
          <w:rFonts w:ascii="Palatino Linotype" w:hAnsi="Palatino Linotype"/>
          <w:sz w:val="24"/>
          <w:szCs w:val="24"/>
        </w:rPr>
      </w:pPr>
      <w:r w:rsidRPr="008B4E1A">
        <w:rPr>
          <w:rFonts w:ascii="Palatino Linotype" w:eastAsia="Times New Roman" w:hAnsi="Palatino Linotype" w:cs="Arial"/>
          <w:sz w:val="24"/>
          <w:szCs w:val="24"/>
          <w:lang w:val="es-ES" w:eastAsia="es-ES"/>
        </w:rPr>
        <w:t xml:space="preserve">Ahora bien por lo que respecta a un segundo plano nos encontramos la Metodología para la elaboración de Reportes e Informes de Seguimiento y Evaluación del Plan de Desarrollo Municipal vigente, sus Programas y Presupuesto, estas miden </w:t>
      </w:r>
      <w:r w:rsidRPr="008B4E1A">
        <w:rPr>
          <w:rFonts w:ascii="Palatino Linotype" w:hAnsi="Palatino Linotype"/>
          <w:sz w:val="24"/>
          <w:szCs w:val="24"/>
        </w:rPr>
        <w:t>el cumplimiento de un plan, para evitar el desperdicio de recursos y verificar que se cumpla el objetivo y las acciones que permiten otorgar valor público a la población demandante, en</w:t>
      </w:r>
      <w:r w:rsidR="00A3375C" w:rsidRPr="008B4E1A">
        <w:rPr>
          <w:rFonts w:ascii="Palatino Linotype" w:hAnsi="Palatino Linotype"/>
          <w:sz w:val="24"/>
          <w:szCs w:val="24"/>
        </w:rPr>
        <w:t xml:space="preserve"> e</w:t>
      </w:r>
      <w:r w:rsidRPr="008B4E1A">
        <w:rPr>
          <w:rFonts w:ascii="Palatino Linotype" w:hAnsi="Palatino Linotype"/>
          <w:sz w:val="24"/>
          <w:szCs w:val="24"/>
        </w:rPr>
        <w:t>ste apartado deberá agruparse por Pilar/Eje transversal, desglosados por Programa presupuestario (</w:t>
      </w:r>
      <w:proofErr w:type="spellStart"/>
      <w:r w:rsidRPr="008B4E1A">
        <w:rPr>
          <w:rFonts w:ascii="Palatino Linotype" w:hAnsi="Palatino Linotype"/>
          <w:sz w:val="24"/>
          <w:szCs w:val="24"/>
        </w:rPr>
        <w:t>Pp</w:t>
      </w:r>
      <w:proofErr w:type="spellEnd"/>
      <w:r w:rsidRPr="008B4E1A">
        <w:rPr>
          <w:rFonts w:ascii="Palatino Linotype" w:hAnsi="Palatino Linotype"/>
          <w:sz w:val="24"/>
          <w:szCs w:val="24"/>
        </w:rPr>
        <w:t>) y sus proyectos, de acuerdo a la estructura del Plan de Desarrollo Municipal vigente, la descripción del texto deberá seguir el orden de los proyectos como se agrupan en la Clasificación Funcional Programática Municipal vigente, describiendo cualitativa y</w:t>
      </w:r>
      <w:r w:rsidR="00A3375C" w:rsidRPr="008B4E1A">
        <w:rPr>
          <w:rFonts w:ascii="Palatino Linotype" w:hAnsi="Palatino Linotype"/>
          <w:sz w:val="24"/>
          <w:szCs w:val="24"/>
        </w:rPr>
        <w:t xml:space="preserve"> cuantitativamente el avance físico y financiero del periodo que se informa, señalando las acciones y obras realizadas que permitan identificarlos logros e impactos generados, anotando la localidad, o área territorial y número de población que fue beneficiada, y cuando su importancia así lo requiera, el </w:t>
      </w:r>
      <w:r w:rsidR="00A3375C" w:rsidRPr="008B4E1A">
        <w:rPr>
          <w:rFonts w:ascii="Palatino Linotype" w:hAnsi="Palatino Linotype"/>
          <w:sz w:val="24"/>
          <w:szCs w:val="24"/>
        </w:rPr>
        <w:lastRenderedPageBreak/>
        <w:t>monto de recursos públicos aplicados en estas tareas, asimismo, el grado de cumplimiento respecto a lo comprometido en el Programa Anual de ese ejercicio presupuestal.</w:t>
      </w:r>
    </w:p>
    <w:p w:rsidR="00D777EC" w:rsidRPr="008B4E1A" w:rsidRDefault="00D777EC" w:rsidP="005237C7">
      <w:pPr>
        <w:tabs>
          <w:tab w:val="left" w:pos="709"/>
        </w:tabs>
        <w:spacing w:after="0" w:line="360" w:lineRule="auto"/>
        <w:jc w:val="both"/>
        <w:rPr>
          <w:rFonts w:ascii="Palatino Linotype" w:hAnsi="Palatino Linotype"/>
          <w:sz w:val="24"/>
          <w:szCs w:val="24"/>
        </w:rPr>
      </w:pPr>
    </w:p>
    <w:p w:rsidR="005C733A" w:rsidRPr="008B4E1A" w:rsidRDefault="00A3375C" w:rsidP="005237C7">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t xml:space="preserve">La información que servirá de soporte para el desarrollo del Informe Gobierno son: los documentos rectores y normativos (Plan de Desarrollo Municipal vigente y Programas que de éste se derivan), los formatos de evaluación siguientes: </w:t>
      </w:r>
      <w:proofErr w:type="spellStart"/>
      <w:r w:rsidRPr="008B4E1A">
        <w:rPr>
          <w:rFonts w:ascii="Palatino Linotype" w:hAnsi="Palatino Linotype"/>
          <w:sz w:val="24"/>
          <w:szCs w:val="24"/>
        </w:rPr>
        <w:t>PbRM</w:t>
      </w:r>
      <w:proofErr w:type="spellEnd"/>
      <w:r w:rsidRPr="008B4E1A">
        <w:rPr>
          <w:rFonts w:ascii="Palatino Linotype" w:hAnsi="Palatino Linotype"/>
          <w:sz w:val="24"/>
          <w:szCs w:val="24"/>
        </w:rPr>
        <w:t xml:space="preserve"> 08b Ficha de seguimiento </w:t>
      </w:r>
      <w:r w:rsidR="009E6975" w:rsidRPr="008B4E1A">
        <w:rPr>
          <w:rFonts w:ascii="Palatino Linotype" w:hAnsi="Palatino Linotype"/>
          <w:sz w:val="24"/>
          <w:szCs w:val="24"/>
        </w:rPr>
        <w:t xml:space="preserve">de los indicadores por programa, </w:t>
      </w:r>
      <w:proofErr w:type="spellStart"/>
      <w:r w:rsidRPr="008B4E1A">
        <w:rPr>
          <w:rFonts w:ascii="Palatino Linotype" w:hAnsi="Palatino Linotype"/>
          <w:sz w:val="24"/>
          <w:szCs w:val="24"/>
        </w:rPr>
        <w:t>PbRM</w:t>
      </w:r>
      <w:proofErr w:type="spellEnd"/>
      <w:r w:rsidRPr="008B4E1A">
        <w:rPr>
          <w:rFonts w:ascii="Palatino Linotype" w:hAnsi="Palatino Linotype"/>
          <w:sz w:val="24"/>
          <w:szCs w:val="24"/>
        </w:rPr>
        <w:t xml:space="preserve"> 08c Avance trimestra</w:t>
      </w:r>
      <w:r w:rsidR="009E6975" w:rsidRPr="008B4E1A">
        <w:rPr>
          <w:rFonts w:ascii="Palatino Linotype" w:hAnsi="Palatino Linotype"/>
          <w:sz w:val="24"/>
          <w:szCs w:val="24"/>
        </w:rPr>
        <w:t xml:space="preserve">l de metas físicas por proyecto, </w:t>
      </w:r>
      <w:proofErr w:type="spellStart"/>
      <w:r w:rsidRPr="008B4E1A">
        <w:rPr>
          <w:rFonts w:ascii="Palatino Linotype" w:hAnsi="Palatino Linotype"/>
          <w:sz w:val="24"/>
          <w:szCs w:val="24"/>
        </w:rPr>
        <w:t>PbRM</w:t>
      </w:r>
      <w:proofErr w:type="spellEnd"/>
      <w:r w:rsidRPr="008B4E1A">
        <w:rPr>
          <w:rFonts w:ascii="Palatino Linotype" w:hAnsi="Palatino Linotype"/>
          <w:sz w:val="24"/>
          <w:szCs w:val="24"/>
        </w:rPr>
        <w:t xml:space="preserve"> 09a </w:t>
      </w:r>
      <w:r w:rsidR="009E6975" w:rsidRPr="008B4E1A">
        <w:rPr>
          <w:rFonts w:ascii="Palatino Linotype" w:hAnsi="Palatino Linotype"/>
          <w:sz w:val="24"/>
          <w:szCs w:val="24"/>
        </w:rPr>
        <w:t xml:space="preserve">Avance presupuestal de ingresos, </w:t>
      </w:r>
      <w:proofErr w:type="spellStart"/>
      <w:r w:rsidRPr="008B4E1A">
        <w:rPr>
          <w:rFonts w:ascii="Palatino Linotype" w:hAnsi="Palatino Linotype"/>
          <w:sz w:val="24"/>
          <w:szCs w:val="24"/>
        </w:rPr>
        <w:t>PbRM</w:t>
      </w:r>
      <w:proofErr w:type="spellEnd"/>
      <w:r w:rsidRPr="008B4E1A">
        <w:rPr>
          <w:rFonts w:ascii="Palatino Linotype" w:hAnsi="Palatino Linotype"/>
          <w:sz w:val="24"/>
          <w:szCs w:val="24"/>
        </w:rPr>
        <w:t xml:space="preserve"> 09b Estado compa</w:t>
      </w:r>
      <w:r w:rsidR="009E6975" w:rsidRPr="008B4E1A">
        <w:rPr>
          <w:rFonts w:ascii="Palatino Linotype" w:hAnsi="Palatino Linotype"/>
          <w:sz w:val="24"/>
          <w:szCs w:val="24"/>
        </w:rPr>
        <w:t xml:space="preserve">rativo presupuestal de ingresos, </w:t>
      </w:r>
      <w:proofErr w:type="spellStart"/>
      <w:r w:rsidRPr="008B4E1A">
        <w:rPr>
          <w:rFonts w:ascii="Palatino Linotype" w:hAnsi="Palatino Linotype"/>
          <w:sz w:val="24"/>
          <w:szCs w:val="24"/>
        </w:rPr>
        <w:t>PbRM</w:t>
      </w:r>
      <w:proofErr w:type="spellEnd"/>
      <w:r w:rsidRPr="008B4E1A">
        <w:rPr>
          <w:rFonts w:ascii="Palatino Linotype" w:hAnsi="Palatino Linotype"/>
          <w:sz w:val="24"/>
          <w:szCs w:val="24"/>
        </w:rPr>
        <w:t xml:space="preserve"> 10a Avance pr</w:t>
      </w:r>
      <w:r w:rsidR="009E6975" w:rsidRPr="008B4E1A">
        <w:rPr>
          <w:rFonts w:ascii="Palatino Linotype" w:hAnsi="Palatino Linotype"/>
          <w:sz w:val="24"/>
          <w:szCs w:val="24"/>
        </w:rPr>
        <w:t xml:space="preserve">esupuestal de egresos detallado, </w:t>
      </w:r>
      <w:proofErr w:type="spellStart"/>
      <w:r w:rsidRPr="008B4E1A">
        <w:rPr>
          <w:rFonts w:ascii="Palatino Linotype" w:hAnsi="Palatino Linotype"/>
          <w:sz w:val="24"/>
          <w:szCs w:val="24"/>
        </w:rPr>
        <w:t>PbRM</w:t>
      </w:r>
      <w:proofErr w:type="spellEnd"/>
      <w:r w:rsidRPr="008B4E1A">
        <w:rPr>
          <w:rFonts w:ascii="Palatino Linotype" w:hAnsi="Palatino Linotype"/>
          <w:sz w:val="24"/>
          <w:szCs w:val="24"/>
        </w:rPr>
        <w:t xml:space="preserve"> 10b</w:t>
      </w:r>
      <w:r w:rsidR="009E6975" w:rsidRPr="008B4E1A">
        <w:rPr>
          <w:rFonts w:ascii="Palatino Linotype" w:hAnsi="Palatino Linotype"/>
          <w:sz w:val="24"/>
          <w:szCs w:val="24"/>
        </w:rPr>
        <w:t xml:space="preserve"> Avance presupuestal de egresos, </w:t>
      </w:r>
      <w:proofErr w:type="spellStart"/>
      <w:r w:rsidRPr="008B4E1A">
        <w:rPr>
          <w:rFonts w:ascii="Palatino Linotype" w:hAnsi="Palatino Linotype"/>
          <w:sz w:val="24"/>
          <w:szCs w:val="24"/>
        </w:rPr>
        <w:t>PbRM</w:t>
      </w:r>
      <w:proofErr w:type="spellEnd"/>
      <w:r w:rsidRPr="008B4E1A">
        <w:rPr>
          <w:rFonts w:ascii="Palatino Linotype" w:hAnsi="Palatino Linotype"/>
          <w:sz w:val="24"/>
          <w:szCs w:val="24"/>
        </w:rPr>
        <w:t xml:space="preserve"> 10c Estado comp</w:t>
      </w:r>
      <w:r w:rsidR="009E6975" w:rsidRPr="008B4E1A">
        <w:rPr>
          <w:rFonts w:ascii="Palatino Linotype" w:hAnsi="Palatino Linotype"/>
          <w:sz w:val="24"/>
          <w:szCs w:val="24"/>
        </w:rPr>
        <w:t xml:space="preserve">arativo presupuestal de egresos y </w:t>
      </w:r>
      <w:proofErr w:type="spellStart"/>
      <w:r w:rsidRPr="008B4E1A">
        <w:rPr>
          <w:rFonts w:ascii="Palatino Linotype" w:hAnsi="Palatino Linotype"/>
          <w:sz w:val="24"/>
          <w:szCs w:val="24"/>
        </w:rPr>
        <w:t>PbRM</w:t>
      </w:r>
      <w:proofErr w:type="spellEnd"/>
      <w:r w:rsidRPr="008B4E1A">
        <w:rPr>
          <w:rFonts w:ascii="Palatino Linotype" w:hAnsi="Palatino Linotype"/>
          <w:sz w:val="24"/>
          <w:szCs w:val="24"/>
        </w:rPr>
        <w:t xml:space="preserve"> 11 Seguimiento trimestral del Programa Anual de Obras</w:t>
      </w:r>
    </w:p>
    <w:p w:rsidR="00A3375C" w:rsidRPr="008B4E1A" w:rsidRDefault="00A3375C" w:rsidP="005237C7">
      <w:pPr>
        <w:tabs>
          <w:tab w:val="left" w:pos="709"/>
        </w:tabs>
        <w:spacing w:after="0" w:line="360" w:lineRule="auto"/>
        <w:jc w:val="both"/>
        <w:rPr>
          <w:rFonts w:ascii="Palatino Linotype" w:eastAsia="Times New Roman" w:hAnsi="Palatino Linotype" w:cs="Arial"/>
          <w:sz w:val="24"/>
          <w:szCs w:val="24"/>
          <w:lang w:val="es-ES" w:eastAsia="es-ES"/>
        </w:rPr>
      </w:pPr>
    </w:p>
    <w:p w:rsidR="00A3375C" w:rsidRPr="008B4E1A" w:rsidRDefault="00A3375C" w:rsidP="005237C7">
      <w:pPr>
        <w:tabs>
          <w:tab w:val="left" w:pos="709"/>
        </w:tabs>
        <w:spacing w:after="0" w:line="360" w:lineRule="auto"/>
        <w:jc w:val="both"/>
        <w:rPr>
          <w:rFonts w:ascii="Palatino Linotype" w:hAnsi="Palatino Linotype"/>
          <w:sz w:val="24"/>
          <w:szCs w:val="24"/>
        </w:rPr>
      </w:pPr>
      <w:r w:rsidRPr="008B4E1A">
        <w:rPr>
          <w:rFonts w:ascii="Palatino Linotype" w:eastAsia="Times New Roman" w:hAnsi="Palatino Linotype" w:cs="Arial"/>
          <w:sz w:val="24"/>
          <w:szCs w:val="24"/>
          <w:lang w:val="es-ES" w:eastAsia="es-ES"/>
        </w:rPr>
        <w:t xml:space="preserve">Por lo que respecta al </w:t>
      </w:r>
      <w:r w:rsidRPr="008B4E1A">
        <w:rPr>
          <w:rFonts w:ascii="Palatino Linotype" w:eastAsia="Times New Roman" w:hAnsi="Palatino Linotype" w:cs="Arial"/>
          <w:b/>
          <w:sz w:val="24"/>
          <w:szCs w:val="24"/>
          <w:u w:val="single"/>
          <w:lang w:val="es-ES" w:eastAsia="es-ES"/>
        </w:rPr>
        <w:t>primer</w:t>
      </w:r>
      <w:r w:rsidRPr="008B4E1A">
        <w:rPr>
          <w:rFonts w:ascii="Palatino Linotype" w:eastAsia="Times New Roman" w:hAnsi="Palatino Linotype" w:cs="Arial"/>
          <w:sz w:val="24"/>
          <w:szCs w:val="24"/>
          <w:lang w:val="es-ES" w:eastAsia="es-ES"/>
        </w:rPr>
        <w:t xml:space="preserve"> punto de la solicitud de información en donde el particular solicita </w:t>
      </w:r>
      <w:r w:rsidR="001846CC" w:rsidRPr="008B4E1A">
        <w:rPr>
          <w:rFonts w:ascii="Palatino Linotype" w:eastAsia="Times New Roman" w:hAnsi="Palatino Linotype" w:cs="Arial"/>
          <w:sz w:val="24"/>
          <w:szCs w:val="24"/>
          <w:lang w:val="es-ES" w:eastAsia="es-ES"/>
        </w:rPr>
        <w:t xml:space="preserve">el presupuesto </w:t>
      </w:r>
      <w:r w:rsidR="00135876" w:rsidRPr="008B4E1A">
        <w:rPr>
          <w:rFonts w:ascii="Palatino Linotype" w:eastAsia="Times New Roman" w:hAnsi="Palatino Linotype" w:cs="Arial"/>
          <w:sz w:val="24"/>
          <w:szCs w:val="24"/>
          <w:lang w:val="es-ES" w:eastAsia="es-ES"/>
        </w:rPr>
        <w:t xml:space="preserve">asignado para los ejercicios de 2013 a 2019, respecto de algunas claves presupuestales en </w:t>
      </w:r>
      <w:r w:rsidR="007477E6" w:rsidRPr="008B4E1A">
        <w:rPr>
          <w:rFonts w:ascii="Palatino Linotype" w:eastAsia="Times New Roman" w:hAnsi="Palatino Linotype" w:cs="Arial"/>
          <w:sz w:val="24"/>
          <w:szCs w:val="24"/>
          <w:lang w:val="es-ES" w:eastAsia="es-ES"/>
        </w:rPr>
        <w:t>específico</w:t>
      </w:r>
      <w:r w:rsidR="00135876" w:rsidRPr="008B4E1A">
        <w:rPr>
          <w:rFonts w:ascii="Palatino Linotype" w:eastAsia="Times New Roman" w:hAnsi="Palatino Linotype" w:cs="Arial"/>
          <w:sz w:val="24"/>
          <w:szCs w:val="24"/>
          <w:lang w:val="es-ES" w:eastAsia="es-ES"/>
        </w:rPr>
        <w:t xml:space="preserve">, relacionadas con </w:t>
      </w:r>
      <w:r w:rsidR="007477E6" w:rsidRPr="008B4E1A">
        <w:rPr>
          <w:rFonts w:ascii="Palatino Linotype" w:eastAsia="Times New Roman" w:hAnsi="Palatino Linotype" w:cs="Arial"/>
          <w:sz w:val="24"/>
          <w:szCs w:val="24"/>
          <w:lang w:val="es-ES" w:eastAsia="es-ES"/>
        </w:rPr>
        <w:t xml:space="preserve">desarrollo social, protección social, otros grupos vulnerables, el papel fundamental de la mujer </w:t>
      </w:r>
      <w:r w:rsidR="00A638D7" w:rsidRPr="008B4E1A">
        <w:rPr>
          <w:rFonts w:ascii="Palatino Linotype" w:eastAsia="Times New Roman" w:hAnsi="Palatino Linotype" w:cs="Arial"/>
          <w:sz w:val="24"/>
          <w:szCs w:val="24"/>
          <w:lang w:val="es-ES" w:eastAsia="es-ES"/>
        </w:rPr>
        <w:t xml:space="preserve">y la perspectiva de género, </w:t>
      </w:r>
      <w:r w:rsidR="00A638D7" w:rsidRPr="008B4E1A">
        <w:rPr>
          <w:rFonts w:ascii="Palatino Linotype" w:hAnsi="Palatino Linotype"/>
          <w:sz w:val="24"/>
          <w:szCs w:val="24"/>
        </w:rPr>
        <w:t xml:space="preserve">Integración de la mujer al desarrollo económico, Capacitación de la mujer para el trabajo, Atención educativa a hijos de madres trabajadoras y diversos proyectos enfocados a este pilar temático, en este sentido el documento que puede colmar lo solicitado corresponde al formato 10a avance presupuestal de egresos detallado, mismos que se muestra </w:t>
      </w:r>
      <w:r w:rsidR="006434B5" w:rsidRPr="008B4E1A">
        <w:rPr>
          <w:rFonts w:ascii="Palatino Linotype" w:hAnsi="Palatino Linotype"/>
          <w:sz w:val="24"/>
          <w:szCs w:val="24"/>
        </w:rPr>
        <w:t>en la siguiente imagen:</w:t>
      </w:r>
    </w:p>
    <w:p w:rsidR="006434B5" w:rsidRPr="008B4E1A" w:rsidRDefault="00520888" w:rsidP="006434B5">
      <w:pPr>
        <w:tabs>
          <w:tab w:val="left" w:pos="709"/>
        </w:tabs>
        <w:spacing w:after="0" w:line="360" w:lineRule="auto"/>
        <w:jc w:val="center"/>
        <w:rPr>
          <w:rFonts w:ascii="Palatino Linotype" w:eastAsia="Times New Roman" w:hAnsi="Palatino Linotype" w:cs="Arial"/>
          <w:sz w:val="24"/>
          <w:szCs w:val="24"/>
          <w:lang w:val="es-ES" w:eastAsia="es-ES"/>
        </w:rPr>
      </w:pPr>
      <w:r w:rsidRPr="008B4E1A">
        <w:rPr>
          <w:noProof/>
          <w:lang w:eastAsia="es-MX"/>
        </w:rPr>
        <w:lastRenderedPageBreak/>
        <mc:AlternateContent>
          <mc:Choice Requires="wps">
            <w:drawing>
              <wp:anchor distT="0" distB="0" distL="114300" distR="114300" simplePos="0" relativeHeight="251666432" behindDoc="0" locked="0" layoutInCell="1" allowOverlap="1" wp14:anchorId="44D78FDF" wp14:editId="1CB72D23">
                <wp:simplePos x="0" y="0"/>
                <wp:positionH relativeFrom="column">
                  <wp:posOffset>4521256</wp:posOffset>
                </wp:positionH>
                <wp:positionV relativeFrom="paragraph">
                  <wp:posOffset>1417955</wp:posOffset>
                </wp:positionV>
                <wp:extent cx="326090" cy="251048"/>
                <wp:effectExtent l="0" t="0" r="17145" b="15875"/>
                <wp:wrapNone/>
                <wp:docPr id="11" name="Rectángulo redondeado 11"/>
                <wp:cNvGraphicFramePr/>
                <a:graphic xmlns:a="http://schemas.openxmlformats.org/drawingml/2006/main">
                  <a:graphicData uri="http://schemas.microsoft.com/office/word/2010/wordprocessingShape">
                    <wps:wsp>
                      <wps:cNvSpPr/>
                      <wps:spPr>
                        <a:xfrm>
                          <a:off x="0" y="0"/>
                          <a:ext cx="326090" cy="25104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3DCEF" id="Rectángulo redondeado 11" o:spid="_x0000_s1026" style="position:absolute;margin-left:356pt;margin-top:111.65pt;width:25.7pt;height:1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" filled="f" strokecolor="red" strokeweight="1.5pt">
                <v:stroke joinstyle="miter"/>
              </v:roundrect>
            </w:pict>
          </mc:Fallback>
        </mc:AlternateContent>
      </w:r>
      <w:r w:rsidRPr="008B4E1A">
        <w:rPr>
          <w:noProof/>
          <w:lang w:eastAsia="es-MX"/>
        </w:rPr>
        <mc:AlternateContent>
          <mc:Choice Requires="wps">
            <w:drawing>
              <wp:anchor distT="0" distB="0" distL="114300" distR="114300" simplePos="0" relativeHeight="251664384" behindDoc="0" locked="0" layoutInCell="1" allowOverlap="1" wp14:anchorId="145739D3" wp14:editId="71521955">
                <wp:simplePos x="0" y="0"/>
                <wp:positionH relativeFrom="column">
                  <wp:posOffset>1361614</wp:posOffset>
                </wp:positionH>
                <wp:positionV relativeFrom="paragraph">
                  <wp:posOffset>1408472</wp:posOffset>
                </wp:positionV>
                <wp:extent cx="356717" cy="251048"/>
                <wp:effectExtent l="0" t="0" r="24765" b="15875"/>
                <wp:wrapNone/>
                <wp:docPr id="10" name="Rectángulo redondeado 10"/>
                <wp:cNvGraphicFramePr/>
                <a:graphic xmlns:a="http://schemas.openxmlformats.org/drawingml/2006/main">
                  <a:graphicData uri="http://schemas.microsoft.com/office/word/2010/wordprocessingShape">
                    <wps:wsp>
                      <wps:cNvSpPr/>
                      <wps:spPr>
                        <a:xfrm>
                          <a:off x="0" y="0"/>
                          <a:ext cx="356717" cy="25104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BF70A" id="Rectángulo redondeado 10" o:spid="_x0000_s1026" style="position:absolute;margin-left:107.2pt;margin-top:110.9pt;width:28.1pt;height: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" filled="f" strokecolor="red" strokeweight="1.5pt">
                <v:stroke joinstyle="miter"/>
              </v:roundrect>
            </w:pict>
          </mc:Fallback>
        </mc:AlternateContent>
      </w:r>
      <w:r w:rsidRPr="008B4E1A">
        <w:rPr>
          <w:noProof/>
          <w:lang w:eastAsia="es-MX"/>
        </w:rPr>
        <mc:AlternateContent>
          <mc:Choice Requires="wps">
            <w:drawing>
              <wp:anchor distT="0" distB="0" distL="114300" distR="114300" simplePos="0" relativeHeight="251662336" behindDoc="0" locked="0" layoutInCell="1" allowOverlap="1">
                <wp:simplePos x="0" y="0"/>
                <wp:positionH relativeFrom="column">
                  <wp:posOffset>274212</wp:posOffset>
                </wp:positionH>
                <wp:positionV relativeFrom="paragraph">
                  <wp:posOffset>1401457</wp:posOffset>
                </wp:positionV>
                <wp:extent cx="854015" cy="276045"/>
                <wp:effectExtent l="0" t="0" r="22860" b="10160"/>
                <wp:wrapNone/>
                <wp:docPr id="9" name="Rectángulo redondeado 9"/>
                <wp:cNvGraphicFramePr/>
                <a:graphic xmlns:a="http://schemas.openxmlformats.org/drawingml/2006/main">
                  <a:graphicData uri="http://schemas.microsoft.com/office/word/2010/wordprocessingShape">
                    <wps:wsp>
                      <wps:cNvSpPr/>
                      <wps:spPr>
                        <a:xfrm>
                          <a:off x="0" y="0"/>
                          <a:ext cx="854015" cy="27604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368E37" id="Rectángulo redondeado 9" o:spid="_x0000_s1026" style="position:absolute;margin-left:21.6pt;margin-top:110.35pt;width:67.2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" filled="f" strokecolor="red" strokeweight="1.5pt">
                <v:stroke joinstyle="miter"/>
              </v:roundrect>
            </w:pict>
          </mc:Fallback>
        </mc:AlternateContent>
      </w:r>
      <w:r w:rsidR="006434B5" w:rsidRPr="008B4E1A">
        <w:rPr>
          <w:noProof/>
          <w:lang w:eastAsia="es-MX"/>
        </w:rPr>
        <w:drawing>
          <wp:inline distT="0" distB="0" distL="0" distR="0" wp14:anchorId="133934F7" wp14:editId="54DE70D6">
            <wp:extent cx="5371785" cy="3424687"/>
            <wp:effectExtent l="190500" t="190500" r="191135" b="1949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167" t="14643" r="22571" b="19324"/>
                    <a:stretch/>
                  </pic:blipFill>
                  <pic:spPr bwMode="auto">
                    <a:xfrm>
                      <a:off x="0" y="0"/>
                      <a:ext cx="5385133" cy="34331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E6975" w:rsidRPr="008B4E1A" w:rsidRDefault="009E6975" w:rsidP="009E6975">
      <w:pPr>
        <w:tabs>
          <w:tab w:val="left" w:pos="709"/>
        </w:tabs>
        <w:spacing w:after="0" w:line="360" w:lineRule="auto"/>
        <w:jc w:val="center"/>
        <w:rPr>
          <w:rFonts w:ascii="Palatino Linotype" w:eastAsia="Times New Roman" w:hAnsi="Palatino Linotype" w:cs="Arial"/>
          <w:sz w:val="24"/>
          <w:szCs w:val="24"/>
          <w:lang w:val="es-ES" w:eastAsia="es-ES"/>
        </w:rPr>
      </w:pPr>
      <w:r w:rsidRPr="008B4E1A">
        <w:rPr>
          <w:noProof/>
          <w:lang w:eastAsia="es-MX"/>
        </w:rPr>
        <mc:AlternateContent>
          <mc:Choice Requires="wps">
            <w:drawing>
              <wp:anchor distT="0" distB="0" distL="114300" distR="114300" simplePos="0" relativeHeight="251678720" behindDoc="0" locked="0" layoutInCell="1" allowOverlap="1" wp14:anchorId="32F85639" wp14:editId="7C109F2C">
                <wp:simplePos x="0" y="0"/>
                <wp:positionH relativeFrom="column">
                  <wp:posOffset>141905</wp:posOffset>
                </wp:positionH>
                <wp:positionV relativeFrom="paragraph">
                  <wp:posOffset>2330414</wp:posOffset>
                </wp:positionV>
                <wp:extent cx="503011" cy="180148"/>
                <wp:effectExtent l="0" t="133350" r="0" b="106045"/>
                <wp:wrapNone/>
                <wp:docPr id="16" name="Flecha derecha 16"/>
                <wp:cNvGraphicFramePr/>
                <a:graphic xmlns:a="http://schemas.openxmlformats.org/drawingml/2006/main">
                  <a:graphicData uri="http://schemas.microsoft.com/office/word/2010/wordprocessingShape">
                    <wps:wsp>
                      <wps:cNvSpPr/>
                      <wps:spPr>
                        <a:xfrm rot="2634316">
                          <a:off x="0" y="0"/>
                          <a:ext cx="503011" cy="18014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C4F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11.15pt;margin-top:183.5pt;width:39.6pt;height:14.2pt;rotation:2877376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" adj="17732" fillcolor="red" strokecolor="red" strokeweight="1pt"/>
            </w:pict>
          </mc:Fallback>
        </mc:AlternateContent>
      </w:r>
      <w:r w:rsidRPr="008B4E1A">
        <w:rPr>
          <w:noProof/>
          <w:lang w:eastAsia="es-MX"/>
        </w:rPr>
        <mc:AlternateContent>
          <mc:Choice Requires="wps">
            <w:drawing>
              <wp:anchor distT="0" distB="0" distL="114300" distR="114300" simplePos="0" relativeHeight="251677696" behindDoc="0" locked="0" layoutInCell="1" allowOverlap="1" wp14:anchorId="24B74C5A" wp14:editId="26F8EBCB">
                <wp:simplePos x="0" y="0"/>
                <wp:positionH relativeFrom="column">
                  <wp:posOffset>141533</wp:posOffset>
                </wp:positionH>
                <wp:positionV relativeFrom="paragraph">
                  <wp:posOffset>1579713</wp:posOffset>
                </wp:positionV>
                <wp:extent cx="503011" cy="180148"/>
                <wp:effectExtent l="0" t="133350" r="0" b="106045"/>
                <wp:wrapNone/>
                <wp:docPr id="15" name="Flecha derecha 15"/>
                <wp:cNvGraphicFramePr/>
                <a:graphic xmlns:a="http://schemas.openxmlformats.org/drawingml/2006/main">
                  <a:graphicData uri="http://schemas.microsoft.com/office/word/2010/wordprocessingShape">
                    <wps:wsp>
                      <wps:cNvSpPr/>
                      <wps:spPr>
                        <a:xfrm rot="2634316">
                          <a:off x="0" y="0"/>
                          <a:ext cx="503011" cy="18014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3B83A" id="Flecha derecha 15" o:spid="_x0000_s1026" type="#_x0000_t13" style="position:absolute;margin-left:11.15pt;margin-top:124.4pt;width:39.6pt;height:14.2pt;rotation:287737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" adj="17732" fillcolor="red" strokecolor="red" strokeweight="1pt"/>
            </w:pict>
          </mc:Fallback>
        </mc:AlternateContent>
      </w:r>
      <w:r w:rsidRPr="008B4E1A">
        <w:rPr>
          <w:noProof/>
          <w:lang w:eastAsia="es-MX"/>
        </w:rPr>
        <mc:AlternateContent>
          <mc:Choice Requires="wps">
            <w:drawing>
              <wp:anchor distT="0" distB="0" distL="114300" distR="114300" simplePos="0" relativeHeight="251676672" behindDoc="0" locked="0" layoutInCell="1" allowOverlap="1" wp14:anchorId="367A8F15" wp14:editId="16CFE549">
                <wp:simplePos x="0" y="0"/>
                <wp:positionH relativeFrom="column">
                  <wp:posOffset>153813</wp:posOffset>
                </wp:positionH>
                <wp:positionV relativeFrom="paragraph">
                  <wp:posOffset>1054628</wp:posOffset>
                </wp:positionV>
                <wp:extent cx="503011" cy="180148"/>
                <wp:effectExtent l="0" t="133350" r="0" b="106045"/>
                <wp:wrapNone/>
                <wp:docPr id="13" name="Flecha derecha 13"/>
                <wp:cNvGraphicFramePr/>
                <a:graphic xmlns:a="http://schemas.openxmlformats.org/drawingml/2006/main">
                  <a:graphicData uri="http://schemas.microsoft.com/office/word/2010/wordprocessingShape">
                    <wps:wsp>
                      <wps:cNvSpPr/>
                      <wps:spPr>
                        <a:xfrm rot="2634316">
                          <a:off x="0" y="0"/>
                          <a:ext cx="503011" cy="18014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14AAB" id="Flecha derecha 13" o:spid="_x0000_s1026" type="#_x0000_t13" style="position:absolute;margin-left:12.1pt;margin-top:83.05pt;width:39.6pt;height:14.2pt;rotation:2877376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" adj="17732" fillcolor="red" strokecolor="red" strokeweight="1pt"/>
            </w:pict>
          </mc:Fallback>
        </mc:AlternateContent>
      </w:r>
      <w:r w:rsidRPr="008B4E1A">
        <w:rPr>
          <w:noProof/>
          <w:lang w:eastAsia="es-MX"/>
        </w:rPr>
        <w:drawing>
          <wp:inline distT="0" distB="0" distL="0" distR="0" wp14:anchorId="409BCE07" wp14:editId="343BB856">
            <wp:extent cx="4677508" cy="2935744"/>
            <wp:effectExtent l="190500" t="190500" r="199390" b="1885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26" t="10544" r="12960" b="5868"/>
                    <a:stretch/>
                  </pic:blipFill>
                  <pic:spPr bwMode="auto">
                    <a:xfrm>
                      <a:off x="0" y="0"/>
                      <a:ext cx="4680679" cy="29377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E6975" w:rsidRPr="008B4E1A" w:rsidRDefault="009E6975" w:rsidP="006434B5">
      <w:pPr>
        <w:tabs>
          <w:tab w:val="left" w:pos="709"/>
        </w:tabs>
        <w:spacing w:after="0" w:line="360" w:lineRule="auto"/>
        <w:jc w:val="center"/>
        <w:rPr>
          <w:rFonts w:ascii="Palatino Linotype" w:eastAsia="Times New Roman" w:hAnsi="Palatino Linotype" w:cs="Arial"/>
          <w:sz w:val="24"/>
          <w:szCs w:val="24"/>
          <w:lang w:val="es-ES" w:eastAsia="es-ES"/>
        </w:rPr>
      </w:pPr>
    </w:p>
    <w:p w:rsidR="00A3375C" w:rsidRPr="008B4E1A" w:rsidRDefault="006434B5" w:rsidP="005237C7">
      <w:pPr>
        <w:tabs>
          <w:tab w:val="left" w:pos="709"/>
        </w:tabs>
        <w:spacing w:after="0" w:line="360" w:lineRule="auto"/>
        <w:jc w:val="both"/>
        <w:rPr>
          <w:rFonts w:ascii="Palatino Linotype" w:eastAsia="Times New Roman" w:hAnsi="Palatino Linotype" w:cs="Arial"/>
          <w:sz w:val="24"/>
          <w:szCs w:val="24"/>
          <w:lang w:val="es-ES" w:eastAsia="es-ES"/>
        </w:rPr>
      </w:pPr>
      <w:r w:rsidRPr="008B4E1A">
        <w:rPr>
          <w:rFonts w:ascii="Palatino Linotype" w:eastAsia="Times New Roman" w:hAnsi="Palatino Linotype" w:cs="Arial"/>
          <w:sz w:val="24"/>
          <w:szCs w:val="24"/>
          <w:lang w:val="es-ES" w:eastAsia="es-ES"/>
        </w:rPr>
        <w:lastRenderedPageBreak/>
        <w:t xml:space="preserve">En este formato se muestra </w:t>
      </w:r>
      <w:r w:rsidR="00520888" w:rsidRPr="008B4E1A">
        <w:rPr>
          <w:rFonts w:ascii="Palatino Linotype" w:eastAsia="Times New Roman" w:hAnsi="Palatino Linotype" w:cs="Arial"/>
          <w:sz w:val="24"/>
          <w:szCs w:val="24"/>
          <w:lang w:val="es-ES" w:eastAsia="es-ES"/>
        </w:rPr>
        <w:t>la clasificación programática, de cada una de las partidas presupuestales, el presupuesto anual autorizado y el presupuesto ejercido de cada una de ellas, est</w:t>
      </w:r>
      <w:r w:rsidR="00C15C24" w:rsidRPr="008B4E1A">
        <w:rPr>
          <w:rFonts w:ascii="Palatino Linotype" w:eastAsia="Times New Roman" w:hAnsi="Palatino Linotype" w:cs="Arial"/>
          <w:sz w:val="24"/>
          <w:szCs w:val="24"/>
          <w:lang w:val="es-ES" w:eastAsia="es-ES"/>
        </w:rPr>
        <w:t>a documentación</w:t>
      </w:r>
      <w:r w:rsidR="00520888" w:rsidRPr="008B4E1A">
        <w:rPr>
          <w:rFonts w:ascii="Palatino Linotype" w:eastAsia="Times New Roman" w:hAnsi="Palatino Linotype" w:cs="Arial"/>
          <w:sz w:val="24"/>
          <w:szCs w:val="24"/>
          <w:lang w:val="es-ES" w:eastAsia="es-ES"/>
        </w:rPr>
        <w:t xml:space="preserve"> se presenta mes con mes, por lo tanto es dable ordenar su entrega, </w:t>
      </w:r>
      <w:r w:rsidR="000E5164" w:rsidRPr="008B4E1A">
        <w:rPr>
          <w:rFonts w:ascii="Palatino Linotype" w:eastAsia="Times New Roman" w:hAnsi="Palatino Linotype" w:cs="Arial"/>
          <w:sz w:val="24"/>
          <w:szCs w:val="24"/>
          <w:lang w:val="es-ES" w:eastAsia="es-ES"/>
        </w:rPr>
        <w:t xml:space="preserve">a partir del ejercicio 2013 y hasta el mes de abril de 2019, toda vez que como ya se mencionó se elabora mes a mes, hasta la fecha de solicitud, siendo esta el veinticuatro de mayo de dos mil diecinueve, </w:t>
      </w:r>
      <w:r w:rsidR="00520888" w:rsidRPr="008B4E1A">
        <w:rPr>
          <w:rFonts w:ascii="Palatino Linotype" w:eastAsia="Times New Roman" w:hAnsi="Palatino Linotype" w:cs="Arial"/>
          <w:sz w:val="24"/>
          <w:szCs w:val="24"/>
          <w:lang w:val="es-ES" w:eastAsia="es-ES"/>
        </w:rPr>
        <w:t xml:space="preserve">ya que de la información plasmada en este formato, </w:t>
      </w:r>
      <w:r w:rsidR="00C15C24" w:rsidRPr="008B4E1A">
        <w:rPr>
          <w:rFonts w:ascii="Palatino Linotype" w:eastAsia="Times New Roman" w:hAnsi="Palatino Linotype" w:cs="Arial"/>
          <w:sz w:val="24"/>
          <w:szCs w:val="24"/>
          <w:lang w:val="es-ES" w:eastAsia="es-ES"/>
        </w:rPr>
        <w:t>colma el requerimiento solicitado por el particular.</w:t>
      </w:r>
    </w:p>
    <w:p w:rsidR="000E5164" w:rsidRPr="008B4E1A" w:rsidRDefault="000E5164" w:rsidP="005237C7">
      <w:pPr>
        <w:tabs>
          <w:tab w:val="left" w:pos="709"/>
        </w:tabs>
        <w:spacing w:after="0" w:line="360" w:lineRule="auto"/>
        <w:jc w:val="both"/>
        <w:rPr>
          <w:rFonts w:ascii="Palatino Linotype" w:eastAsia="Times New Roman" w:hAnsi="Palatino Linotype" w:cs="Arial"/>
          <w:sz w:val="24"/>
          <w:szCs w:val="24"/>
          <w:lang w:val="es-ES" w:eastAsia="es-ES"/>
        </w:rPr>
      </w:pPr>
    </w:p>
    <w:p w:rsidR="00D777EC" w:rsidRPr="008B4E1A" w:rsidRDefault="009E6975" w:rsidP="00D777EC">
      <w:pPr>
        <w:tabs>
          <w:tab w:val="left" w:pos="709"/>
        </w:tabs>
        <w:spacing w:after="0" w:line="360" w:lineRule="auto"/>
        <w:jc w:val="both"/>
        <w:rPr>
          <w:rFonts w:ascii="Palatino Linotype" w:eastAsia="Times New Roman" w:hAnsi="Palatino Linotype" w:cs="Arial"/>
          <w:sz w:val="24"/>
          <w:szCs w:val="24"/>
          <w:lang w:val="es-ES" w:eastAsia="es-ES"/>
        </w:rPr>
      </w:pPr>
      <w:r w:rsidRPr="008B4E1A">
        <w:rPr>
          <w:rFonts w:ascii="Palatino Linotype" w:eastAsia="Times New Roman" w:hAnsi="Palatino Linotype" w:cs="Arial"/>
          <w:sz w:val="24"/>
          <w:szCs w:val="24"/>
          <w:lang w:val="es-ES" w:eastAsia="es-ES"/>
        </w:rPr>
        <w:t xml:space="preserve">En relación al </w:t>
      </w:r>
      <w:r w:rsidRPr="008B4E1A">
        <w:rPr>
          <w:rFonts w:ascii="Palatino Linotype" w:eastAsia="Times New Roman" w:hAnsi="Palatino Linotype" w:cs="Arial"/>
          <w:b/>
          <w:sz w:val="24"/>
          <w:szCs w:val="24"/>
          <w:u w:val="single"/>
          <w:lang w:val="es-ES" w:eastAsia="es-ES"/>
        </w:rPr>
        <w:t>segundo</w:t>
      </w:r>
      <w:r w:rsidRPr="008B4E1A">
        <w:rPr>
          <w:rFonts w:ascii="Palatino Linotype" w:eastAsia="Times New Roman" w:hAnsi="Palatino Linotype" w:cs="Arial"/>
          <w:sz w:val="24"/>
          <w:szCs w:val="24"/>
          <w:lang w:val="es-ES" w:eastAsia="es-ES"/>
        </w:rPr>
        <w:t xml:space="preserve"> punto referente al </w:t>
      </w:r>
      <w:proofErr w:type="spellStart"/>
      <w:r w:rsidRPr="008B4E1A">
        <w:rPr>
          <w:rFonts w:ascii="Palatino Linotype" w:eastAsia="Times New Roman" w:hAnsi="Palatino Linotype" w:cs="Arial"/>
          <w:sz w:val="24"/>
          <w:szCs w:val="24"/>
          <w:lang w:val="es-ES" w:eastAsia="es-ES"/>
        </w:rPr>
        <w:t>PbRM</w:t>
      </w:r>
      <w:proofErr w:type="spellEnd"/>
      <w:r w:rsidRPr="008B4E1A">
        <w:rPr>
          <w:rFonts w:ascii="Palatino Linotype" w:eastAsia="Times New Roman" w:hAnsi="Palatino Linotype" w:cs="Arial"/>
          <w:sz w:val="24"/>
          <w:szCs w:val="24"/>
          <w:lang w:val="es-ES" w:eastAsia="es-ES"/>
        </w:rPr>
        <w:t xml:space="preserve"> 04b, </w:t>
      </w:r>
      <w:r w:rsidR="005237C7" w:rsidRPr="008B4E1A">
        <w:rPr>
          <w:rFonts w:ascii="Palatino Linotype" w:hAnsi="Palatino Linotype"/>
          <w:color w:val="000000"/>
          <w:sz w:val="24"/>
          <w:szCs w:val="24"/>
        </w:rPr>
        <w:t xml:space="preserve">el </w:t>
      </w:r>
      <w:r w:rsidR="005237C7" w:rsidRPr="008B4E1A">
        <w:rPr>
          <w:rFonts w:ascii="Palatino Linotype" w:eastAsia="Times New Roman" w:hAnsi="Palatino Linotype" w:cs="Arial"/>
          <w:sz w:val="24"/>
          <w:szCs w:val="24"/>
          <w:lang w:val="es-ES" w:eastAsia="es-ES"/>
        </w:rPr>
        <w:t xml:space="preserve">Manual para la Planeación, Programación y Presupuesto Municipal para el Ejercicio Fiscal 2019, </w:t>
      </w:r>
      <w:r w:rsidR="00D777EC" w:rsidRPr="008B4E1A">
        <w:rPr>
          <w:rFonts w:ascii="Palatino Linotype" w:eastAsia="Times New Roman" w:hAnsi="Palatino Linotype" w:cs="Arial"/>
          <w:sz w:val="24"/>
          <w:szCs w:val="24"/>
          <w:lang w:val="es-ES" w:eastAsia="es-ES"/>
        </w:rPr>
        <w:t xml:space="preserve">se advierte la existencia del </w:t>
      </w:r>
      <w:proofErr w:type="spellStart"/>
      <w:r w:rsidR="00D777EC" w:rsidRPr="008B4E1A">
        <w:rPr>
          <w:rFonts w:ascii="Palatino Linotype" w:eastAsia="Times New Roman" w:hAnsi="Palatino Linotype" w:cs="Arial"/>
          <w:sz w:val="24"/>
          <w:szCs w:val="24"/>
          <w:lang w:val="es-ES" w:eastAsia="es-ES"/>
        </w:rPr>
        <w:t>PbRM</w:t>
      </w:r>
      <w:proofErr w:type="spellEnd"/>
      <w:r w:rsidR="00D777EC" w:rsidRPr="008B4E1A">
        <w:rPr>
          <w:rFonts w:ascii="Palatino Linotype" w:eastAsia="Times New Roman" w:hAnsi="Palatino Linotype" w:cs="Arial"/>
          <w:sz w:val="24"/>
          <w:szCs w:val="24"/>
          <w:lang w:val="es-ES" w:eastAsia="es-ES"/>
        </w:rPr>
        <w:t xml:space="preserve"> 04</w:t>
      </w:r>
      <w:r w:rsidR="001547AF" w:rsidRPr="008B4E1A">
        <w:rPr>
          <w:rFonts w:ascii="Palatino Linotype" w:eastAsia="Times New Roman" w:hAnsi="Palatino Linotype" w:cs="Arial"/>
          <w:sz w:val="24"/>
          <w:szCs w:val="24"/>
          <w:lang w:val="es-ES" w:eastAsia="es-ES"/>
        </w:rPr>
        <w:t>b</w:t>
      </w:r>
      <w:r w:rsidR="00D777EC" w:rsidRPr="008B4E1A">
        <w:rPr>
          <w:rFonts w:ascii="Palatino Linotype" w:eastAsia="Times New Roman" w:hAnsi="Palatino Linotype" w:cs="Arial"/>
          <w:sz w:val="24"/>
          <w:szCs w:val="24"/>
          <w:lang w:val="es-ES" w:eastAsia="es-ES"/>
        </w:rPr>
        <w:t>, Presupuesto de Egresos por Objeto del Gasto y Dependencia General, como se muestra a continuación:</w:t>
      </w:r>
    </w:p>
    <w:p w:rsidR="00D777EC" w:rsidRPr="008B4E1A" w:rsidRDefault="00D777EC" w:rsidP="00D777EC">
      <w:pPr>
        <w:tabs>
          <w:tab w:val="left" w:pos="709"/>
        </w:tabs>
        <w:spacing w:after="0" w:line="360" w:lineRule="auto"/>
        <w:jc w:val="both"/>
        <w:rPr>
          <w:rFonts w:ascii="Palatino Linotype" w:eastAsia="Times New Roman" w:hAnsi="Palatino Linotype" w:cs="Arial"/>
          <w:i/>
          <w:sz w:val="24"/>
          <w:szCs w:val="24"/>
          <w:lang w:val="es-ES" w:eastAsia="es-ES"/>
        </w:rPr>
      </w:pPr>
    </w:p>
    <w:p w:rsidR="00D777EC" w:rsidRPr="008B4E1A" w:rsidRDefault="00D777EC" w:rsidP="00D777EC">
      <w:pPr>
        <w:tabs>
          <w:tab w:val="left" w:pos="709"/>
        </w:tabs>
        <w:spacing w:after="0" w:line="360" w:lineRule="auto"/>
        <w:jc w:val="both"/>
        <w:rPr>
          <w:rFonts w:ascii="Palatino Linotype" w:eastAsia="Times New Roman" w:hAnsi="Palatino Linotype" w:cs="Arial"/>
          <w:i/>
          <w:sz w:val="24"/>
          <w:szCs w:val="24"/>
          <w:lang w:val="es-ES" w:eastAsia="es-ES"/>
        </w:rPr>
      </w:pPr>
      <w:r w:rsidRPr="008B4E1A">
        <w:rPr>
          <w:noProof/>
          <w:lang w:eastAsia="es-MX"/>
        </w:rPr>
        <w:drawing>
          <wp:inline distT="0" distB="0" distL="0" distR="0" wp14:anchorId="4053262B" wp14:editId="50EC2107">
            <wp:extent cx="5670283" cy="2729552"/>
            <wp:effectExtent l="190500" t="190500" r="197485" b="1854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750" t="14741" r="22152" b="22493"/>
                    <a:stretch/>
                  </pic:blipFill>
                  <pic:spPr bwMode="auto">
                    <a:xfrm>
                      <a:off x="0" y="0"/>
                      <a:ext cx="5682055" cy="27352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777EC" w:rsidRPr="008B4E1A" w:rsidRDefault="00D777EC" w:rsidP="00D777EC">
      <w:pPr>
        <w:tabs>
          <w:tab w:val="left" w:pos="709"/>
        </w:tabs>
        <w:spacing w:after="0" w:line="360" w:lineRule="auto"/>
        <w:jc w:val="both"/>
        <w:rPr>
          <w:rFonts w:ascii="Palatino Linotype" w:eastAsia="Times New Roman" w:hAnsi="Palatino Linotype" w:cs="Arial"/>
          <w:sz w:val="24"/>
          <w:szCs w:val="24"/>
          <w:lang w:val="es-ES" w:eastAsia="es-ES"/>
        </w:rPr>
      </w:pPr>
      <w:r w:rsidRPr="008B4E1A">
        <w:rPr>
          <w:rFonts w:ascii="Palatino Linotype" w:eastAsia="Times New Roman" w:hAnsi="Palatino Linotype" w:cs="Arial"/>
          <w:sz w:val="24"/>
          <w:szCs w:val="24"/>
          <w:lang w:val="es-ES" w:eastAsia="es-ES"/>
        </w:rPr>
        <w:lastRenderedPageBreak/>
        <w:t xml:space="preserve">En este sentido es dable ordenar se realice una búsqueda en todas las </w:t>
      </w:r>
      <w:r w:rsidR="00487366" w:rsidRPr="008B4E1A">
        <w:rPr>
          <w:rFonts w:ascii="Palatino Linotype" w:eastAsia="Times New Roman" w:hAnsi="Palatino Linotype" w:cs="Arial"/>
          <w:sz w:val="24"/>
          <w:szCs w:val="24"/>
          <w:lang w:val="es-ES" w:eastAsia="es-ES"/>
        </w:rPr>
        <w:t>áreas</w:t>
      </w:r>
      <w:r w:rsidRPr="008B4E1A">
        <w:rPr>
          <w:rFonts w:ascii="Palatino Linotype" w:eastAsia="Times New Roman" w:hAnsi="Palatino Linotype" w:cs="Arial"/>
          <w:sz w:val="24"/>
          <w:szCs w:val="24"/>
          <w:lang w:val="es-ES" w:eastAsia="es-ES"/>
        </w:rPr>
        <w:t xml:space="preserve"> administrativas </w:t>
      </w:r>
      <w:r w:rsidR="00487366" w:rsidRPr="008B4E1A">
        <w:rPr>
          <w:rFonts w:ascii="Palatino Linotype" w:eastAsia="Times New Roman" w:hAnsi="Palatino Linotype" w:cs="Arial"/>
          <w:sz w:val="24"/>
          <w:szCs w:val="24"/>
          <w:lang w:val="es-ES" w:eastAsia="es-ES"/>
        </w:rPr>
        <w:t xml:space="preserve">correspondientes y entregar al Recurrente el formato </w:t>
      </w:r>
      <w:proofErr w:type="spellStart"/>
      <w:r w:rsidR="00487366" w:rsidRPr="008B4E1A">
        <w:rPr>
          <w:rFonts w:ascii="Palatino Linotype" w:eastAsia="Times New Roman" w:hAnsi="Palatino Linotype" w:cs="Arial"/>
          <w:sz w:val="24"/>
          <w:szCs w:val="24"/>
          <w:lang w:val="es-ES" w:eastAsia="es-ES"/>
        </w:rPr>
        <w:t>PbRM</w:t>
      </w:r>
      <w:proofErr w:type="spellEnd"/>
      <w:r w:rsidR="00487366" w:rsidRPr="008B4E1A">
        <w:rPr>
          <w:rFonts w:ascii="Palatino Linotype" w:eastAsia="Times New Roman" w:hAnsi="Palatino Linotype" w:cs="Arial"/>
          <w:sz w:val="24"/>
          <w:szCs w:val="24"/>
          <w:lang w:val="es-ES" w:eastAsia="es-ES"/>
        </w:rPr>
        <w:t xml:space="preserve"> 04b de los ejercicios 2013 a 2019.</w:t>
      </w:r>
    </w:p>
    <w:p w:rsidR="00D777EC" w:rsidRPr="008B4E1A" w:rsidRDefault="00D777EC" w:rsidP="00D777EC">
      <w:pPr>
        <w:tabs>
          <w:tab w:val="left" w:pos="709"/>
        </w:tabs>
        <w:spacing w:after="0" w:line="360" w:lineRule="auto"/>
        <w:jc w:val="both"/>
        <w:rPr>
          <w:rFonts w:ascii="Palatino Linotype" w:eastAsia="Times New Roman" w:hAnsi="Palatino Linotype" w:cs="Arial"/>
          <w:i/>
          <w:sz w:val="24"/>
          <w:szCs w:val="24"/>
          <w:lang w:val="es-ES" w:eastAsia="es-ES"/>
        </w:rPr>
      </w:pPr>
    </w:p>
    <w:p w:rsidR="003B0C50" w:rsidRPr="008B4E1A" w:rsidRDefault="003B0C50" w:rsidP="00D777EC">
      <w:pPr>
        <w:tabs>
          <w:tab w:val="left" w:pos="709"/>
        </w:tabs>
        <w:spacing w:after="0" w:line="360" w:lineRule="auto"/>
        <w:jc w:val="both"/>
        <w:rPr>
          <w:rFonts w:ascii="Palatino Linotype" w:hAnsi="Palatino Linotype"/>
          <w:sz w:val="24"/>
          <w:szCs w:val="24"/>
        </w:rPr>
      </w:pPr>
      <w:r w:rsidRPr="008B4E1A">
        <w:rPr>
          <w:rFonts w:ascii="Palatino Linotype" w:eastAsia="Times New Roman" w:hAnsi="Palatino Linotype" w:cs="Arial"/>
          <w:sz w:val="24"/>
          <w:szCs w:val="24"/>
          <w:lang w:val="es-ES" w:eastAsia="es-ES"/>
        </w:rPr>
        <w:t xml:space="preserve">El siguiente punto correspondiente a </w:t>
      </w:r>
      <w:r w:rsidRPr="008B4E1A">
        <w:rPr>
          <w:rFonts w:ascii="Palatino Linotype" w:hAnsi="Palatino Linotype"/>
          <w:sz w:val="24"/>
          <w:szCs w:val="24"/>
        </w:rPr>
        <w:t>las Carátulas de Presupuesto de Ingresos y Egresos (</w:t>
      </w:r>
      <w:proofErr w:type="spellStart"/>
      <w:r w:rsidRPr="008B4E1A">
        <w:rPr>
          <w:rFonts w:ascii="Palatino Linotype" w:hAnsi="Palatino Linotype"/>
          <w:sz w:val="24"/>
          <w:szCs w:val="24"/>
        </w:rPr>
        <w:t>PbRM</w:t>
      </w:r>
      <w:proofErr w:type="spellEnd"/>
      <w:r w:rsidRPr="008B4E1A">
        <w:rPr>
          <w:rFonts w:ascii="Palatino Linotype" w:hAnsi="Palatino Linotype"/>
          <w:sz w:val="24"/>
          <w:szCs w:val="24"/>
        </w:rPr>
        <w:t xml:space="preserve"> 03b y </w:t>
      </w:r>
      <w:proofErr w:type="spellStart"/>
      <w:r w:rsidRPr="008B4E1A">
        <w:rPr>
          <w:rFonts w:ascii="Palatino Linotype" w:hAnsi="Palatino Linotype"/>
          <w:sz w:val="24"/>
          <w:szCs w:val="24"/>
        </w:rPr>
        <w:t>PbRM</w:t>
      </w:r>
      <w:proofErr w:type="spellEnd"/>
      <w:r w:rsidRPr="008B4E1A">
        <w:rPr>
          <w:rFonts w:ascii="Palatino Linotype" w:hAnsi="Palatino Linotype"/>
          <w:sz w:val="24"/>
          <w:szCs w:val="24"/>
        </w:rPr>
        <w:t xml:space="preserve"> 04d) de los ejercicios 2013 a 2019, el Sujeto Obligado mediante respuesta proporcionó </w:t>
      </w:r>
      <w:r w:rsidR="00F36D9D" w:rsidRPr="008B4E1A">
        <w:rPr>
          <w:rFonts w:ascii="Palatino Linotype" w:hAnsi="Palatino Linotype"/>
          <w:sz w:val="24"/>
          <w:szCs w:val="24"/>
        </w:rPr>
        <w:t xml:space="preserve">los </w:t>
      </w:r>
      <w:proofErr w:type="spellStart"/>
      <w:r w:rsidR="00F36D9D" w:rsidRPr="008B4E1A">
        <w:rPr>
          <w:rFonts w:ascii="Palatino Linotype" w:hAnsi="Palatino Linotype"/>
          <w:sz w:val="24"/>
          <w:szCs w:val="24"/>
        </w:rPr>
        <w:t>PbRM</w:t>
      </w:r>
      <w:proofErr w:type="spellEnd"/>
      <w:r w:rsidR="00F36D9D" w:rsidRPr="008B4E1A">
        <w:rPr>
          <w:rFonts w:ascii="Palatino Linotype" w:hAnsi="Palatino Linotype"/>
          <w:sz w:val="24"/>
          <w:szCs w:val="24"/>
        </w:rPr>
        <w:t xml:space="preserve"> 03d y </w:t>
      </w:r>
      <w:proofErr w:type="spellStart"/>
      <w:r w:rsidR="00F36D9D" w:rsidRPr="008B4E1A">
        <w:rPr>
          <w:rFonts w:ascii="Palatino Linotype" w:hAnsi="Palatino Linotype"/>
          <w:sz w:val="24"/>
          <w:szCs w:val="24"/>
        </w:rPr>
        <w:t>PbRM</w:t>
      </w:r>
      <w:proofErr w:type="spellEnd"/>
      <w:r w:rsidR="00F36D9D" w:rsidRPr="008B4E1A">
        <w:rPr>
          <w:rFonts w:ascii="Palatino Linotype" w:hAnsi="Palatino Linotype"/>
          <w:sz w:val="24"/>
          <w:szCs w:val="24"/>
        </w:rPr>
        <w:t xml:space="preserve"> 04d de los ejercicios </w:t>
      </w:r>
      <w:r w:rsidR="008641F1" w:rsidRPr="008B4E1A">
        <w:rPr>
          <w:rFonts w:ascii="Palatino Linotype" w:hAnsi="Palatino Linotype"/>
          <w:sz w:val="24"/>
          <w:szCs w:val="24"/>
        </w:rPr>
        <w:t xml:space="preserve">2016, 2017, 2018 y 2019, sin embargo, de los dos primeros, no se aprecia la información, ya que esta borrosa, por ello el Sujeto Obligado deberá remitir los formatos en una versión </w:t>
      </w:r>
      <w:proofErr w:type="spellStart"/>
      <w:r w:rsidR="008641F1" w:rsidRPr="008B4E1A">
        <w:rPr>
          <w:rFonts w:ascii="Palatino Linotype" w:hAnsi="Palatino Linotype"/>
          <w:sz w:val="24"/>
          <w:szCs w:val="24"/>
        </w:rPr>
        <w:t>mas</w:t>
      </w:r>
      <w:proofErr w:type="spellEnd"/>
      <w:r w:rsidR="008641F1" w:rsidRPr="008B4E1A">
        <w:rPr>
          <w:rFonts w:ascii="Palatino Linotype" w:hAnsi="Palatino Linotype"/>
          <w:sz w:val="24"/>
          <w:szCs w:val="24"/>
        </w:rPr>
        <w:t xml:space="preserve"> legible, con la finalidad de brindar el acceso a la información solicitada.</w:t>
      </w:r>
    </w:p>
    <w:p w:rsidR="008641F1" w:rsidRPr="008B4E1A" w:rsidRDefault="008641F1" w:rsidP="00D777EC">
      <w:pPr>
        <w:tabs>
          <w:tab w:val="left" w:pos="709"/>
        </w:tabs>
        <w:spacing w:after="0" w:line="360" w:lineRule="auto"/>
        <w:jc w:val="both"/>
        <w:rPr>
          <w:rFonts w:ascii="Palatino Linotype" w:hAnsi="Palatino Linotype"/>
          <w:sz w:val="24"/>
          <w:szCs w:val="24"/>
        </w:rPr>
      </w:pPr>
    </w:p>
    <w:p w:rsidR="008641F1" w:rsidRPr="008B4E1A" w:rsidRDefault="008641F1" w:rsidP="00D777EC">
      <w:pPr>
        <w:tabs>
          <w:tab w:val="left" w:pos="709"/>
        </w:tabs>
        <w:spacing w:after="0" w:line="360" w:lineRule="auto"/>
        <w:jc w:val="both"/>
        <w:rPr>
          <w:rFonts w:ascii="Palatino Linotype" w:hAnsi="Palatino Linotype"/>
          <w:sz w:val="24"/>
          <w:szCs w:val="24"/>
        </w:rPr>
      </w:pPr>
      <w:r w:rsidRPr="008B4E1A">
        <w:rPr>
          <w:rFonts w:ascii="Palatino Linotype" w:hAnsi="Palatino Linotype"/>
          <w:sz w:val="24"/>
          <w:szCs w:val="24"/>
        </w:rPr>
        <w:t xml:space="preserve">Adicionalmente el Sujeto Obligado no remitió los formatos correspondientes a los ejercicios 2013 y 2014, ya que como quedo plasmado en </w:t>
      </w:r>
      <w:r w:rsidR="00B704D8" w:rsidRPr="008B4E1A">
        <w:rPr>
          <w:rFonts w:ascii="Palatino Linotype" w:hAnsi="Palatino Linotype"/>
          <w:sz w:val="24"/>
          <w:szCs w:val="24"/>
        </w:rPr>
        <w:t>páginas</w:t>
      </w:r>
      <w:r w:rsidRPr="008B4E1A">
        <w:rPr>
          <w:rFonts w:ascii="Palatino Linotype" w:hAnsi="Palatino Linotype"/>
          <w:sz w:val="24"/>
          <w:szCs w:val="24"/>
        </w:rPr>
        <w:t xml:space="preserve"> anteriores, </w:t>
      </w:r>
      <w:r w:rsidR="00B704D8" w:rsidRPr="008B4E1A">
        <w:rPr>
          <w:rFonts w:ascii="Palatino Linotype" w:hAnsi="Palatino Linotype"/>
          <w:sz w:val="24"/>
          <w:szCs w:val="24"/>
        </w:rPr>
        <w:t>es información que si formulo el Sujeto Obligado y puesto que sirve de base para el presupuesto de Egresos, es información que debe poseer el Sujeto Obligado, atendiendo a ello, es dable ordenar su búsqueda y entrega al Recurrente.</w:t>
      </w:r>
    </w:p>
    <w:p w:rsidR="00E04833" w:rsidRPr="008B4E1A" w:rsidRDefault="00E04833" w:rsidP="00D777EC">
      <w:pPr>
        <w:tabs>
          <w:tab w:val="left" w:pos="709"/>
        </w:tabs>
        <w:spacing w:after="0" w:line="360" w:lineRule="auto"/>
        <w:jc w:val="both"/>
        <w:rPr>
          <w:rFonts w:ascii="Palatino Linotype" w:hAnsi="Palatino Linotype"/>
          <w:sz w:val="24"/>
          <w:szCs w:val="24"/>
        </w:rPr>
      </w:pPr>
    </w:p>
    <w:p w:rsidR="00BD6F68" w:rsidRPr="008B4E1A" w:rsidRDefault="00E04833" w:rsidP="00BD6F68">
      <w:pPr>
        <w:tabs>
          <w:tab w:val="left" w:pos="709"/>
        </w:tabs>
        <w:spacing w:after="0" w:line="360" w:lineRule="auto"/>
        <w:jc w:val="both"/>
        <w:rPr>
          <w:rFonts w:ascii="Palatino Linotype" w:eastAsia="Calibri" w:hAnsi="Palatino Linotype" w:cs="Tahoma"/>
          <w:bCs/>
          <w:sz w:val="24"/>
          <w:szCs w:val="24"/>
        </w:rPr>
      </w:pPr>
      <w:r w:rsidRPr="008B4E1A">
        <w:rPr>
          <w:rFonts w:ascii="Palatino Linotype" w:hAnsi="Palatino Linotype"/>
          <w:sz w:val="24"/>
          <w:szCs w:val="24"/>
        </w:rPr>
        <w:t xml:space="preserve">En relación al siguiente punto, </w:t>
      </w:r>
      <w:r w:rsidR="00BD6F68" w:rsidRPr="008B4E1A">
        <w:rPr>
          <w:rFonts w:ascii="Palatino Linotype" w:hAnsi="Palatino Linotype"/>
          <w:sz w:val="24"/>
          <w:szCs w:val="24"/>
        </w:rPr>
        <w:t xml:space="preserve">en donde el particular solicita los </w:t>
      </w:r>
      <w:proofErr w:type="spellStart"/>
      <w:r w:rsidR="00BD6F68" w:rsidRPr="008B4E1A">
        <w:rPr>
          <w:rFonts w:ascii="Palatino Linotype" w:hAnsi="Palatino Linotype"/>
          <w:sz w:val="24"/>
          <w:szCs w:val="24"/>
        </w:rPr>
        <w:t>PbRM</w:t>
      </w:r>
      <w:proofErr w:type="spellEnd"/>
      <w:r w:rsidR="00BD6F68" w:rsidRPr="008B4E1A">
        <w:rPr>
          <w:rFonts w:ascii="Palatino Linotype" w:hAnsi="Palatino Linotype"/>
          <w:sz w:val="24"/>
          <w:szCs w:val="24"/>
        </w:rPr>
        <w:t xml:space="preserve"> 01a,  </w:t>
      </w:r>
      <w:proofErr w:type="spellStart"/>
      <w:r w:rsidR="00BD6F68" w:rsidRPr="008B4E1A">
        <w:rPr>
          <w:rFonts w:ascii="Palatino Linotype" w:hAnsi="Palatino Linotype"/>
          <w:sz w:val="24"/>
          <w:szCs w:val="24"/>
        </w:rPr>
        <w:t>PbRM</w:t>
      </w:r>
      <w:proofErr w:type="spellEnd"/>
      <w:r w:rsidR="00BD6F68" w:rsidRPr="008B4E1A">
        <w:rPr>
          <w:rFonts w:ascii="Palatino Linotype" w:hAnsi="Palatino Linotype"/>
          <w:sz w:val="24"/>
          <w:szCs w:val="24"/>
        </w:rPr>
        <w:t xml:space="preserve"> 01b </w:t>
      </w:r>
      <w:proofErr w:type="spellStart"/>
      <w:r w:rsidR="00BD6F68" w:rsidRPr="008B4E1A">
        <w:rPr>
          <w:rFonts w:ascii="Palatino Linotype" w:hAnsi="Palatino Linotype"/>
          <w:sz w:val="24"/>
          <w:szCs w:val="24"/>
        </w:rPr>
        <w:t>PbRM</w:t>
      </w:r>
      <w:proofErr w:type="spellEnd"/>
      <w:r w:rsidR="00BD6F68" w:rsidRPr="008B4E1A">
        <w:rPr>
          <w:rFonts w:ascii="Palatino Linotype" w:hAnsi="Palatino Linotype"/>
          <w:sz w:val="24"/>
          <w:szCs w:val="24"/>
        </w:rPr>
        <w:t xml:space="preserve"> 01c,  </w:t>
      </w:r>
      <w:proofErr w:type="spellStart"/>
      <w:r w:rsidR="00BD6F68" w:rsidRPr="008B4E1A">
        <w:rPr>
          <w:rFonts w:ascii="Palatino Linotype" w:hAnsi="Palatino Linotype"/>
          <w:sz w:val="24"/>
          <w:szCs w:val="24"/>
        </w:rPr>
        <w:t>PbRM</w:t>
      </w:r>
      <w:proofErr w:type="spellEnd"/>
      <w:r w:rsidR="00BD6F68" w:rsidRPr="008B4E1A">
        <w:rPr>
          <w:rFonts w:ascii="Palatino Linotype" w:hAnsi="Palatino Linotype"/>
          <w:sz w:val="24"/>
          <w:szCs w:val="24"/>
        </w:rPr>
        <w:t xml:space="preserve"> 01d,  </w:t>
      </w:r>
      <w:proofErr w:type="spellStart"/>
      <w:r w:rsidR="00BD6F68" w:rsidRPr="008B4E1A">
        <w:rPr>
          <w:rFonts w:ascii="Palatino Linotype" w:hAnsi="Palatino Linotype"/>
          <w:sz w:val="24"/>
          <w:szCs w:val="24"/>
        </w:rPr>
        <w:t>PbRM</w:t>
      </w:r>
      <w:proofErr w:type="spellEnd"/>
      <w:r w:rsidR="00BD6F68" w:rsidRPr="008B4E1A">
        <w:rPr>
          <w:rFonts w:ascii="Palatino Linotype" w:hAnsi="Palatino Linotype"/>
          <w:sz w:val="24"/>
          <w:szCs w:val="24"/>
        </w:rPr>
        <w:t xml:space="preserve"> 01e y </w:t>
      </w:r>
      <w:proofErr w:type="spellStart"/>
      <w:r w:rsidR="00BD6F68" w:rsidRPr="008B4E1A">
        <w:rPr>
          <w:rFonts w:ascii="Palatino Linotype" w:hAnsi="Palatino Linotype"/>
          <w:sz w:val="24"/>
          <w:szCs w:val="24"/>
        </w:rPr>
        <w:t>PbRM</w:t>
      </w:r>
      <w:proofErr w:type="spellEnd"/>
      <w:r w:rsidR="00BD6F68" w:rsidRPr="008B4E1A">
        <w:rPr>
          <w:rFonts w:ascii="Palatino Linotype" w:hAnsi="Palatino Linotype"/>
          <w:sz w:val="24"/>
          <w:szCs w:val="24"/>
        </w:rPr>
        <w:t xml:space="preserve"> 02a, de las dependencias de Desarrollo Social, así como de Atención a la Mujer, de los ejercicios fiscales de 2013 a 2019, estos </w:t>
      </w:r>
      <w:r w:rsidR="00BD6F68" w:rsidRPr="008B4E1A">
        <w:rPr>
          <w:rFonts w:ascii="Palatino Linotype" w:eastAsia="Times New Roman" w:hAnsi="Palatino Linotype" w:cs="Arial"/>
          <w:sz w:val="24"/>
          <w:szCs w:val="24"/>
          <w:lang w:val="es-ES" w:eastAsia="es-ES"/>
        </w:rPr>
        <w:t>integran el anteproyecto y proyecto del presupuesto de egresos, se entenderá por Presupuesto de Egresos para el ejercicio 2019, todos los formatos</w:t>
      </w:r>
      <w:r w:rsidR="00BD6F68" w:rsidRPr="008B4E1A">
        <w:rPr>
          <w:rFonts w:ascii="Palatino Linotype" w:eastAsia="Calibri" w:hAnsi="Palatino Linotype" w:cs="Tahoma"/>
          <w:bCs/>
          <w:sz w:val="24"/>
          <w:szCs w:val="24"/>
        </w:rPr>
        <w:t xml:space="preserve"> en cita,  pudiendo ser los documentos que satisfagan la información solicitada por el Recurrente; al respecto la normatividad de referencia, despliega un Catálogo de Formatos, los cuales se insertan a fin de ilustrar:</w:t>
      </w:r>
    </w:p>
    <w:p w:rsidR="005237C7" w:rsidRPr="008B4E1A" w:rsidRDefault="005237C7" w:rsidP="005237C7">
      <w:pPr>
        <w:spacing w:line="360" w:lineRule="auto"/>
        <w:ind w:right="-93"/>
        <w:jc w:val="both"/>
        <w:rPr>
          <w:rFonts w:ascii="Palatino Linotype" w:eastAsia="Calibri" w:hAnsi="Palatino Linotype" w:cs="Tahoma"/>
          <w:bCs/>
          <w:sz w:val="24"/>
          <w:szCs w:val="24"/>
        </w:rPr>
      </w:pPr>
      <w:r w:rsidRPr="008B4E1A">
        <w:rPr>
          <w:noProof/>
          <w:lang w:eastAsia="es-MX"/>
        </w:rPr>
        <w:lastRenderedPageBreak/>
        <w:drawing>
          <wp:inline distT="0" distB="0" distL="0" distR="0" wp14:anchorId="21047828" wp14:editId="43826A14">
            <wp:extent cx="5199380" cy="3323645"/>
            <wp:effectExtent l="190500" t="190500" r="191770" b="1816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348" t="15726" r="24046" b="17623"/>
                    <a:stretch/>
                  </pic:blipFill>
                  <pic:spPr bwMode="auto">
                    <a:xfrm>
                      <a:off x="0" y="0"/>
                      <a:ext cx="5223639" cy="33391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237C7" w:rsidRPr="008B4E1A" w:rsidRDefault="005237C7" w:rsidP="005237C7">
      <w:pPr>
        <w:spacing w:line="360" w:lineRule="auto"/>
        <w:ind w:right="-93"/>
        <w:jc w:val="both"/>
        <w:rPr>
          <w:rFonts w:ascii="Palatino Linotype" w:eastAsia="Calibri" w:hAnsi="Palatino Linotype" w:cs="Tahoma"/>
          <w:bCs/>
          <w:sz w:val="24"/>
          <w:szCs w:val="24"/>
        </w:rPr>
      </w:pPr>
      <w:r w:rsidRPr="008B4E1A">
        <w:rPr>
          <w:noProof/>
          <w:lang w:eastAsia="es-MX"/>
        </w:rPr>
        <w:drawing>
          <wp:inline distT="0" distB="0" distL="0" distR="0" wp14:anchorId="7D2C490B" wp14:editId="26FB2BA6">
            <wp:extent cx="5358961" cy="3355450"/>
            <wp:effectExtent l="190500" t="190500" r="184785" b="1879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437" t="9209" r="24838" b="34003"/>
                    <a:stretch/>
                  </pic:blipFill>
                  <pic:spPr bwMode="auto">
                    <a:xfrm>
                      <a:off x="0" y="0"/>
                      <a:ext cx="5397336" cy="33794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237C7" w:rsidRPr="008B4E1A" w:rsidRDefault="005237C7" w:rsidP="005237C7">
      <w:pPr>
        <w:spacing w:line="360" w:lineRule="auto"/>
        <w:ind w:right="-93"/>
        <w:jc w:val="both"/>
        <w:rPr>
          <w:rFonts w:ascii="Palatino Linotype" w:eastAsia="Calibri" w:hAnsi="Palatino Linotype" w:cs="Tahoma"/>
          <w:bCs/>
          <w:sz w:val="24"/>
          <w:szCs w:val="24"/>
        </w:rPr>
      </w:pPr>
      <w:r w:rsidRPr="008B4E1A">
        <w:rPr>
          <w:noProof/>
          <w:lang w:eastAsia="es-MX"/>
        </w:rPr>
        <w:lastRenderedPageBreak/>
        <w:drawing>
          <wp:inline distT="0" distB="0" distL="0" distR="0" wp14:anchorId="0CC65480" wp14:editId="2FA47A22">
            <wp:extent cx="5366992" cy="2695492"/>
            <wp:effectExtent l="190500" t="190500" r="196215" b="1816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968" t="17647" r="25445" b="33324"/>
                    <a:stretch/>
                  </pic:blipFill>
                  <pic:spPr bwMode="auto">
                    <a:xfrm>
                      <a:off x="0" y="0"/>
                      <a:ext cx="5422621" cy="27234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237C7" w:rsidRPr="008B4E1A" w:rsidRDefault="005237C7" w:rsidP="005237C7">
      <w:pPr>
        <w:spacing w:line="360" w:lineRule="auto"/>
        <w:ind w:right="-93"/>
        <w:jc w:val="both"/>
        <w:rPr>
          <w:rFonts w:ascii="Palatino Linotype" w:eastAsia="Calibri" w:hAnsi="Palatino Linotype" w:cs="Tahoma"/>
          <w:bCs/>
          <w:sz w:val="24"/>
          <w:szCs w:val="24"/>
        </w:rPr>
      </w:pPr>
      <w:r w:rsidRPr="008B4E1A">
        <w:rPr>
          <w:noProof/>
          <w:lang w:eastAsia="es-MX"/>
        </w:rPr>
        <w:drawing>
          <wp:inline distT="0" distB="0" distL="0" distR="0" wp14:anchorId="53EE36B4" wp14:editId="74B574C0">
            <wp:extent cx="5422265" cy="3729161"/>
            <wp:effectExtent l="190500" t="190500" r="197485" b="1955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371" t="12003" r="25979" b="11108"/>
                    <a:stretch/>
                  </pic:blipFill>
                  <pic:spPr bwMode="auto">
                    <a:xfrm>
                      <a:off x="0" y="0"/>
                      <a:ext cx="5443682" cy="37438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237C7" w:rsidRPr="008B4E1A" w:rsidRDefault="005237C7" w:rsidP="00286B5C">
      <w:pPr>
        <w:spacing w:line="360" w:lineRule="auto"/>
        <w:ind w:right="-93"/>
        <w:jc w:val="center"/>
        <w:rPr>
          <w:rFonts w:ascii="Palatino Linotype" w:eastAsia="Calibri" w:hAnsi="Palatino Linotype" w:cs="Tahoma"/>
          <w:bCs/>
          <w:sz w:val="24"/>
          <w:szCs w:val="24"/>
        </w:rPr>
      </w:pPr>
      <w:r w:rsidRPr="008B4E1A">
        <w:rPr>
          <w:noProof/>
          <w:lang w:eastAsia="es-MX"/>
        </w:rPr>
        <w:lastRenderedPageBreak/>
        <w:drawing>
          <wp:inline distT="0" distB="0" distL="0" distR="0" wp14:anchorId="704CD006" wp14:editId="4DD57422">
            <wp:extent cx="5358235" cy="3005593"/>
            <wp:effectExtent l="190500" t="190500" r="185420" b="1949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912" t="16005" r="25286" b="25146"/>
                    <a:stretch/>
                  </pic:blipFill>
                  <pic:spPr bwMode="auto">
                    <a:xfrm>
                      <a:off x="0" y="0"/>
                      <a:ext cx="5385352" cy="30208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237C7" w:rsidRPr="008B4E1A" w:rsidRDefault="005237C7" w:rsidP="00286B5C">
      <w:pPr>
        <w:spacing w:line="360" w:lineRule="auto"/>
        <w:ind w:right="-93"/>
        <w:jc w:val="center"/>
        <w:rPr>
          <w:rFonts w:ascii="Palatino Linotype" w:eastAsia="Calibri" w:hAnsi="Palatino Linotype" w:cs="Tahoma"/>
          <w:bCs/>
          <w:sz w:val="24"/>
          <w:szCs w:val="24"/>
        </w:rPr>
      </w:pPr>
      <w:r w:rsidRPr="008B4E1A">
        <w:rPr>
          <w:noProof/>
          <w:lang w:eastAsia="es-MX"/>
        </w:rPr>
        <w:drawing>
          <wp:inline distT="0" distB="0" distL="0" distR="0" wp14:anchorId="10D5233B" wp14:editId="5BB550F8">
            <wp:extent cx="5348235" cy="3038915"/>
            <wp:effectExtent l="190500" t="190500" r="195580" b="2000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849" t="11161" r="25546" b="42246"/>
                    <a:stretch/>
                  </pic:blipFill>
                  <pic:spPr bwMode="auto">
                    <a:xfrm>
                      <a:off x="0" y="0"/>
                      <a:ext cx="5397879" cy="30671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237C7" w:rsidRPr="008B4E1A" w:rsidRDefault="00665922" w:rsidP="005237C7">
      <w:pPr>
        <w:spacing w:line="360" w:lineRule="auto"/>
        <w:ind w:right="-93"/>
        <w:jc w:val="both"/>
        <w:rPr>
          <w:rFonts w:ascii="Palatino Linotype" w:eastAsia="Calibri" w:hAnsi="Palatino Linotype" w:cs="Tahoma"/>
          <w:bCs/>
          <w:sz w:val="24"/>
          <w:szCs w:val="24"/>
        </w:rPr>
      </w:pPr>
      <w:r w:rsidRPr="008B4E1A">
        <w:rPr>
          <w:rFonts w:ascii="Palatino Linotype" w:eastAsia="Calibri" w:hAnsi="Palatino Linotype" w:cs="Tahoma"/>
          <w:bCs/>
          <w:sz w:val="24"/>
          <w:szCs w:val="24"/>
        </w:rPr>
        <w:t xml:space="preserve">En relación a las imágenes insertas podemos advertir que la información plasmada, correspondiente al Sujeto Obligado colmaría el derecho de acceso a la información </w:t>
      </w:r>
      <w:r w:rsidRPr="008B4E1A">
        <w:rPr>
          <w:rFonts w:ascii="Palatino Linotype" w:eastAsia="Calibri" w:hAnsi="Palatino Linotype" w:cs="Tahoma"/>
          <w:bCs/>
          <w:sz w:val="24"/>
          <w:szCs w:val="24"/>
        </w:rPr>
        <w:lastRenderedPageBreak/>
        <w:t>accionado por el particular y toda vez que no se remitió a todas las áreas competentes, lo dable es ordenar se entregue la información de los años 2013 a 2019.</w:t>
      </w:r>
    </w:p>
    <w:p w:rsidR="00665922" w:rsidRPr="008B4E1A" w:rsidRDefault="00665922" w:rsidP="005237C7">
      <w:pPr>
        <w:spacing w:line="360" w:lineRule="auto"/>
        <w:ind w:right="-93"/>
        <w:jc w:val="both"/>
        <w:rPr>
          <w:rFonts w:ascii="Palatino Linotype" w:eastAsia="Calibri" w:hAnsi="Palatino Linotype" w:cs="Tahoma"/>
          <w:bCs/>
          <w:sz w:val="10"/>
          <w:szCs w:val="24"/>
        </w:rPr>
      </w:pPr>
    </w:p>
    <w:p w:rsidR="00665922" w:rsidRPr="008B4E1A" w:rsidRDefault="00665922" w:rsidP="005237C7">
      <w:pPr>
        <w:spacing w:line="360" w:lineRule="auto"/>
        <w:ind w:right="-93"/>
        <w:jc w:val="both"/>
        <w:rPr>
          <w:rFonts w:ascii="Palatino Linotype" w:eastAsia="Calibri" w:hAnsi="Palatino Linotype" w:cs="Tahoma"/>
          <w:bCs/>
          <w:sz w:val="24"/>
          <w:szCs w:val="24"/>
        </w:rPr>
      </w:pPr>
      <w:r w:rsidRPr="008B4E1A">
        <w:rPr>
          <w:rFonts w:ascii="Palatino Linotype" w:eastAsia="Calibri" w:hAnsi="Palatino Linotype" w:cs="Tahoma"/>
          <w:bCs/>
          <w:sz w:val="24"/>
          <w:szCs w:val="24"/>
        </w:rPr>
        <w:t>Para el sigui</w:t>
      </w:r>
      <w:r w:rsidR="008E2417" w:rsidRPr="008B4E1A">
        <w:rPr>
          <w:rFonts w:ascii="Palatino Linotype" w:eastAsia="Calibri" w:hAnsi="Palatino Linotype" w:cs="Tahoma"/>
          <w:bCs/>
          <w:sz w:val="24"/>
          <w:szCs w:val="24"/>
        </w:rPr>
        <w:t>ente punto el cual se refiere a</w:t>
      </w:r>
      <w:r w:rsidRPr="008B4E1A">
        <w:rPr>
          <w:rFonts w:ascii="Palatino Linotype" w:eastAsia="Calibri" w:hAnsi="Palatino Linotype" w:cs="Tahoma"/>
          <w:bCs/>
          <w:sz w:val="24"/>
          <w:szCs w:val="24"/>
        </w:rPr>
        <w:t xml:space="preserve">l Presupuesto de egresos </w:t>
      </w:r>
      <w:r w:rsidR="008E2417" w:rsidRPr="008B4E1A">
        <w:rPr>
          <w:rFonts w:ascii="Palatino Linotype" w:eastAsia="Calibri" w:hAnsi="Palatino Linotype" w:cs="Tahoma"/>
          <w:bCs/>
          <w:sz w:val="24"/>
          <w:szCs w:val="24"/>
        </w:rPr>
        <w:t>por objeto del gasto de la dependencia de Desarrollo Social</w:t>
      </w:r>
      <w:r w:rsidR="005A65AE" w:rsidRPr="008B4E1A">
        <w:rPr>
          <w:rFonts w:ascii="Palatino Linotype" w:eastAsia="Calibri" w:hAnsi="Palatino Linotype" w:cs="Tahoma"/>
          <w:bCs/>
          <w:sz w:val="24"/>
          <w:szCs w:val="24"/>
        </w:rPr>
        <w:t xml:space="preserve"> </w:t>
      </w:r>
      <w:r w:rsidR="008E2417" w:rsidRPr="008B4E1A">
        <w:rPr>
          <w:rFonts w:ascii="Palatino Linotype" w:eastAsia="Calibri" w:hAnsi="Palatino Linotype" w:cs="Tahoma"/>
          <w:bCs/>
          <w:sz w:val="24"/>
          <w:szCs w:val="24"/>
        </w:rPr>
        <w:t xml:space="preserve">y de la dependencia Atención a la Mujer por </w:t>
      </w:r>
      <w:r w:rsidR="00CE1EE8" w:rsidRPr="008B4E1A">
        <w:rPr>
          <w:rFonts w:ascii="Palatino Linotype" w:eastAsia="Calibri" w:hAnsi="Palatino Linotype" w:cs="Tahoma"/>
          <w:bCs/>
          <w:sz w:val="24"/>
          <w:szCs w:val="24"/>
        </w:rPr>
        <w:t>capítulo</w:t>
      </w:r>
      <w:r w:rsidR="008E2417" w:rsidRPr="008B4E1A">
        <w:rPr>
          <w:rFonts w:ascii="Palatino Linotype" w:eastAsia="Calibri" w:hAnsi="Palatino Linotype" w:cs="Tahoma"/>
          <w:bCs/>
          <w:sz w:val="24"/>
          <w:szCs w:val="24"/>
        </w:rPr>
        <w:t xml:space="preserve"> del gasto</w:t>
      </w:r>
      <w:r w:rsidR="00D77F05" w:rsidRPr="008B4E1A">
        <w:rPr>
          <w:rFonts w:ascii="Palatino Linotype" w:eastAsia="Calibri" w:hAnsi="Palatino Linotype" w:cs="Tahoma"/>
          <w:bCs/>
          <w:sz w:val="24"/>
          <w:szCs w:val="24"/>
        </w:rPr>
        <w:t xml:space="preserve">, es necesario mencionar que el formato que solventa este requerimiento es el </w:t>
      </w:r>
      <w:proofErr w:type="spellStart"/>
      <w:r w:rsidR="00D77F05" w:rsidRPr="008B4E1A">
        <w:rPr>
          <w:rFonts w:ascii="Palatino Linotype" w:eastAsia="Calibri" w:hAnsi="Palatino Linotype" w:cs="Tahoma"/>
          <w:bCs/>
          <w:sz w:val="24"/>
          <w:szCs w:val="24"/>
        </w:rPr>
        <w:t>PbRM</w:t>
      </w:r>
      <w:proofErr w:type="spellEnd"/>
      <w:r w:rsidR="00D77F05" w:rsidRPr="008B4E1A">
        <w:rPr>
          <w:rFonts w:ascii="Palatino Linotype" w:eastAsia="Calibri" w:hAnsi="Palatino Linotype" w:cs="Tahoma"/>
          <w:bCs/>
          <w:sz w:val="24"/>
          <w:szCs w:val="24"/>
        </w:rPr>
        <w:t xml:space="preserve"> 10a, ya que el particular en su solicitud de información lo pide de la siguiente manera:</w:t>
      </w:r>
    </w:p>
    <w:p w:rsidR="00D77F05" w:rsidRPr="008B4E1A" w:rsidRDefault="00D77F05" w:rsidP="00D77F05">
      <w:pPr>
        <w:numPr>
          <w:ilvl w:val="0"/>
          <w:numId w:val="20"/>
        </w:numPr>
        <w:ind w:left="851" w:right="850" w:firstLine="0"/>
        <w:contextualSpacing/>
        <w:jc w:val="both"/>
        <w:rPr>
          <w:i/>
        </w:rPr>
      </w:pPr>
      <w:r w:rsidRPr="008B4E1A">
        <w:rPr>
          <w:i/>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1"/>
        <w:tblW w:w="0" w:type="auto"/>
        <w:tblInd w:w="846" w:type="dxa"/>
        <w:tblLayout w:type="fixed"/>
        <w:tblLook w:val="04A0" w:firstRow="1" w:lastRow="0" w:firstColumn="1" w:lastColumn="0" w:noHBand="0" w:noVBand="1"/>
      </w:tblPr>
      <w:tblGrid>
        <w:gridCol w:w="2410"/>
        <w:gridCol w:w="2409"/>
        <w:gridCol w:w="2835"/>
      </w:tblGrid>
      <w:tr w:rsidR="00D77F05" w:rsidRPr="008B4E1A" w:rsidTr="00D77F05">
        <w:tc>
          <w:tcPr>
            <w:tcW w:w="7654" w:type="dxa"/>
            <w:gridSpan w:val="3"/>
            <w:vAlign w:val="center"/>
          </w:tcPr>
          <w:p w:rsidR="00D77F05" w:rsidRPr="008B4E1A" w:rsidRDefault="00D77F05" w:rsidP="00D77F05">
            <w:pPr>
              <w:ind w:left="851" w:right="850"/>
              <w:jc w:val="center"/>
              <w:rPr>
                <w:i/>
              </w:rPr>
            </w:pPr>
            <w:r w:rsidRPr="008B4E1A">
              <w:rPr>
                <w:i/>
              </w:rPr>
              <w:t>Presupuesto de la Dependencia IO1 Desarrollo Social y/o equivalente Ejercicio Fiscal 2013</w:t>
            </w:r>
          </w:p>
        </w:tc>
      </w:tr>
      <w:tr w:rsidR="00D77F05" w:rsidRPr="008B4E1A" w:rsidTr="00D77F05">
        <w:tc>
          <w:tcPr>
            <w:tcW w:w="2410" w:type="dxa"/>
            <w:vAlign w:val="center"/>
          </w:tcPr>
          <w:p w:rsidR="00D77F05" w:rsidRPr="008B4E1A" w:rsidRDefault="00D77F05" w:rsidP="00D77F05">
            <w:pPr>
              <w:ind w:left="284" w:right="284"/>
              <w:jc w:val="center"/>
              <w:rPr>
                <w:i/>
              </w:rPr>
            </w:pPr>
            <w:r w:rsidRPr="008B4E1A">
              <w:rPr>
                <w:i/>
              </w:rPr>
              <w:t>Capitulo</w:t>
            </w:r>
          </w:p>
        </w:tc>
        <w:tc>
          <w:tcPr>
            <w:tcW w:w="2409" w:type="dxa"/>
            <w:vAlign w:val="center"/>
          </w:tcPr>
          <w:p w:rsidR="00D77F05" w:rsidRPr="008B4E1A" w:rsidRDefault="00D77F05" w:rsidP="00D77F05">
            <w:pPr>
              <w:ind w:left="284" w:right="284"/>
              <w:jc w:val="center"/>
              <w:rPr>
                <w:i/>
              </w:rPr>
            </w:pPr>
            <w:r w:rsidRPr="008B4E1A">
              <w:rPr>
                <w:i/>
              </w:rPr>
              <w:t>Monto Aprobado</w:t>
            </w:r>
          </w:p>
        </w:tc>
        <w:tc>
          <w:tcPr>
            <w:tcW w:w="2835" w:type="dxa"/>
            <w:vAlign w:val="center"/>
          </w:tcPr>
          <w:p w:rsidR="00D77F05" w:rsidRPr="008B4E1A" w:rsidRDefault="00D77F05" w:rsidP="00D77F05">
            <w:pPr>
              <w:ind w:left="284" w:right="284"/>
              <w:jc w:val="center"/>
              <w:rPr>
                <w:i/>
              </w:rPr>
            </w:pPr>
            <w:r w:rsidRPr="008B4E1A">
              <w:rPr>
                <w:i/>
              </w:rPr>
              <w:t>Monto Ejercido</w:t>
            </w:r>
          </w:p>
        </w:tc>
      </w:tr>
      <w:tr w:rsidR="00D77F05" w:rsidRPr="008B4E1A" w:rsidTr="00D77F05">
        <w:tc>
          <w:tcPr>
            <w:tcW w:w="2410" w:type="dxa"/>
            <w:vAlign w:val="center"/>
          </w:tcPr>
          <w:p w:rsidR="00D77F05" w:rsidRPr="008B4E1A" w:rsidRDefault="00D77F05" w:rsidP="00D77F05">
            <w:pPr>
              <w:ind w:left="851" w:right="850"/>
              <w:jc w:val="center"/>
              <w:rPr>
                <w:i/>
              </w:rPr>
            </w:pPr>
            <w:r w:rsidRPr="008B4E1A">
              <w:rPr>
                <w:i/>
              </w:rPr>
              <w:t>1000</w:t>
            </w:r>
          </w:p>
        </w:tc>
        <w:tc>
          <w:tcPr>
            <w:tcW w:w="2409" w:type="dxa"/>
            <w:vAlign w:val="center"/>
          </w:tcPr>
          <w:p w:rsidR="00D77F05" w:rsidRPr="008B4E1A" w:rsidRDefault="00D77F05" w:rsidP="00D77F05">
            <w:pPr>
              <w:ind w:left="851" w:right="850"/>
              <w:jc w:val="center"/>
              <w:rPr>
                <w:i/>
              </w:rPr>
            </w:pPr>
          </w:p>
        </w:tc>
        <w:tc>
          <w:tcPr>
            <w:tcW w:w="2835" w:type="dxa"/>
            <w:vAlign w:val="center"/>
          </w:tcPr>
          <w:p w:rsidR="00D77F05" w:rsidRPr="008B4E1A" w:rsidRDefault="00D77F05" w:rsidP="00D77F05">
            <w:pPr>
              <w:ind w:left="851" w:right="850"/>
              <w:jc w:val="center"/>
              <w:rPr>
                <w:i/>
              </w:rPr>
            </w:pPr>
          </w:p>
        </w:tc>
      </w:tr>
      <w:tr w:rsidR="00D77F05" w:rsidRPr="008B4E1A" w:rsidTr="00D77F05">
        <w:tc>
          <w:tcPr>
            <w:tcW w:w="2410" w:type="dxa"/>
            <w:vAlign w:val="center"/>
          </w:tcPr>
          <w:p w:rsidR="00D77F05" w:rsidRPr="008B4E1A" w:rsidRDefault="00D77F05" w:rsidP="00D77F05">
            <w:pPr>
              <w:ind w:left="851" w:right="850"/>
              <w:jc w:val="center"/>
              <w:rPr>
                <w:i/>
              </w:rPr>
            </w:pPr>
            <w:r w:rsidRPr="008B4E1A">
              <w:rPr>
                <w:i/>
              </w:rPr>
              <w:t>2000</w:t>
            </w:r>
          </w:p>
        </w:tc>
        <w:tc>
          <w:tcPr>
            <w:tcW w:w="2409" w:type="dxa"/>
            <w:vAlign w:val="center"/>
          </w:tcPr>
          <w:p w:rsidR="00D77F05" w:rsidRPr="008B4E1A" w:rsidRDefault="00D77F05" w:rsidP="00D77F05">
            <w:pPr>
              <w:ind w:left="851" w:right="850"/>
              <w:jc w:val="center"/>
              <w:rPr>
                <w:i/>
              </w:rPr>
            </w:pPr>
          </w:p>
        </w:tc>
        <w:tc>
          <w:tcPr>
            <w:tcW w:w="2835" w:type="dxa"/>
            <w:vAlign w:val="center"/>
          </w:tcPr>
          <w:p w:rsidR="00D77F05" w:rsidRPr="008B4E1A" w:rsidRDefault="00D77F05" w:rsidP="00D77F05">
            <w:pPr>
              <w:ind w:left="851" w:right="850"/>
              <w:jc w:val="center"/>
              <w:rPr>
                <w:i/>
              </w:rPr>
            </w:pPr>
          </w:p>
        </w:tc>
      </w:tr>
      <w:tr w:rsidR="00D77F05" w:rsidRPr="008B4E1A" w:rsidTr="00D77F05">
        <w:tc>
          <w:tcPr>
            <w:tcW w:w="2410" w:type="dxa"/>
            <w:vAlign w:val="center"/>
          </w:tcPr>
          <w:p w:rsidR="00D77F05" w:rsidRPr="008B4E1A" w:rsidRDefault="00D77F05" w:rsidP="00D77F05">
            <w:pPr>
              <w:ind w:left="851" w:right="850"/>
              <w:jc w:val="center"/>
              <w:rPr>
                <w:i/>
              </w:rPr>
            </w:pPr>
            <w:r w:rsidRPr="008B4E1A">
              <w:rPr>
                <w:i/>
              </w:rPr>
              <w:t>3000</w:t>
            </w:r>
          </w:p>
        </w:tc>
        <w:tc>
          <w:tcPr>
            <w:tcW w:w="2409" w:type="dxa"/>
            <w:vAlign w:val="center"/>
          </w:tcPr>
          <w:p w:rsidR="00D77F05" w:rsidRPr="008B4E1A" w:rsidRDefault="00D77F05" w:rsidP="00D77F05">
            <w:pPr>
              <w:ind w:left="851" w:right="850"/>
              <w:jc w:val="center"/>
              <w:rPr>
                <w:i/>
              </w:rPr>
            </w:pPr>
          </w:p>
        </w:tc>
        <w:tc>
          <w:tcPr>
            <w:tcW w:w="2835" w:type="dxa"/>
            <w:vAlign w:val="center"/>
          </w:tcPr>
          <w:p w:rsidR="00D77F05" w:rsidRPr="008B4E1A" w:rsidRDefault="00D77F05" w:rsidP="00D77F05">
            <w:pPr>
              <w:ind w:left="851" w:right="850"/>
              <w:jc w:val="center"/>
              <w:rPr>
                <w:i/>
              </w:rPr>
            </w:pPr>
          </w:p>
        </w:tc>
      </w:tr>
      <w:tr w:rsidR="00D77F05" w:rsidRPr="008B4E1A" w:rsidTr="00D77F05">
        <w:tc>
          <w:tcPr>
            <w:tcW w:w="2410" w:type="dxa"/>
            <w:vAlign w:val="center"/>
          </w:tcPr>
          <w:p w:rsidR="00D77F05" w:rsidRPr="008B4E1A" w:rsidRDefault="00D77F05" w:rsidP="00D77F05">
            <w:pPr>
              <w:ind w:left="851" w:right="850"/>
              <w:jc w:val="center"/>
              <w:rPr>
                <w:i/>
              </w:rPr>
            </w:pPr>
            <w:r w:rsidRPr="008B4E1A">
              <w:rPr>
                <w:i/>
              </w:rPr>
              <w:t>4000</w:t>
            </w:r>
          </w:p>
        </w:tc>
        <w:tc>
          <w:tcPr>
            <w:tcW w:w="2409" w:type="dxa"/>
            <w:vAlign w:val="center"/>
          </w:tcPr>
          <w:p w:rsidR="00D77F05" w:rsidRPr="008B4E1A" w:rsidRDefault="00D77F05" w:rsidP="00D77F05">
            <w:pPr>
              <w:ind w:left="851" w:right="850"/>
              <w:jc w:val="center"/>
              <w:rPr>
                <w:i/>
              </w:rPr>
            </w:pPr>
          </w:p>
        </w:tc>
        <w:tc>
          <w:tcPr>
            <w:tcW w:w="2835" w:type="dxa"/>
            <w:vAlign w:val="center"/>
          </w:tcPr>
          <w:p w:rsidR="00D77F05" w:rsidRPr="008B4E1A" w:rsidRDefault="00D77F05" w:rsidP="00D77F05">
            <w:pPr>
              <w:ind w:left="851" w:right="850"/>
              <w:jc w:val="center"/>
              <w:rPr>
                <w:i/>
              </w:rPr>
            </w:pPr>
          </w:p>
        </w:tc>
      </w:tr>
      <w:tr w:rsidR="00D77F05" w:rsidRPr="008B4E1A" w:rsidTr="00D77F05">
        <w:tc>
          <w:tcPr>
            <w:tcW w:w="2410" w:type="dxa"/>
            <w:vAlign w:val="center"/>
          </w:tcPr>
          <w:p w:rsidR="00D77F05" w:rsidRPr="008B4E1A" w:rsidRDefault="00D77F05" w:rsidP="00D77F05">
            <w:pPr>
              <w:ind w:left="851" w:right="850"/>
              <w:jc w:val="center"/>
              <w:rPr>
                <w:i/>
              </w:rPr>
            </w:pPr>
            <w:r w:rsidRPr="008B4E1A">
              <w:rPr>
                <w:i/>
              </w:rPr>
              <w:t>5000</w:t>
            </w:r>
          </w:p>
        </w:tc>
        <w:tc>
          <w:tcPr>
            <w:tcW w:w="2409" w:type="dxa"/>
            <w:vAlign w:val="center"/>
          </w:tcPr>
          <w:p w:rsidR="00D77F05" w:rsidRPr="008B4E1A" w:rsidRDefault="00D77F05" w:rsidP="00D77F05">
            <w:pPr>
              <w:ind w:left="851" w:right="850"/>
              <w:jc w:val="center"/>
              <w:rPr>
                <w:i/>
              </w:rPr>
            </w:pPr>
          </w:p>
        </w:tc>
        <w:tc>
          <w:tcPr>
            <w:tcW w:w="2835" w:type="dxa"/>
            <w:vAlign w:val="center"/>
          </w:tcPr>
          <w:p w:rsidR="00D77F05" w:rsidRPr="008B4E1A" w:rsidRDefault="00D77F05" w:rsidP="00D77F05">
            <w:pPr>
              <w:ind w:left="851" w:right="850"/>
              <w:jc w:val="center"/>
              <w:rPr>
                <w:i/>
              </w:rPr>
            </w:pPr>
          </w:p>
        </w:tc>
      </w:tr>
      <w:tr w:rsidR="00D77F05" w:rsidRPr="008B4E1A" w:rsidTr="00D77F05">
        <w:tc>
          <w:tcPr>
            <w:tcW w:w="2410" w:type="dxa"/>
            <w:vAlign w:val="center"/>
          </w:tcPr>
          <w:p w:rsidR="00D77F05" w:rsidRPr="008B4E1A" w:rsidRDefault="00D77F05" w:rsidP="00D77F05">
            <w:pPr>
              <w:ind w:left="851" w:right="850"/>
              <w:jc w:val="center"/>
              <w:rPr>
                <w:i/>
              </w:rPr>
            </w:pPr>
            <w:r w:rsidRPr="008B4E1A">
              <w:rPr>
                <w:i/>
              </w:rPr>
              <w:t>6000</w:t>
            </w:r>
          </w:p>
        </w:tc>
        <w:tc>
          <w:tcPr>
            <w:tcW w:w="2409" w:type="dxa"/>
            <w:vAlign w:val="center"/>
          </w:tcPr>
          <w:p w:rsidR="00D77F05" w:rsidRPr="008B4E1A" w:rsidRDefault="00D77F05" w:rsidP="00D77F05">
            <w:pPr>
              <w:ind w:left="851" w:right="850"/>
              <w:jc w:val="center"/>
              <w:rPr>
                <w:i/>
              </w:rPr>
            </w:pPr>
          </w:p>
        </w:tc>
        <w:tc>
          <w:tcPr>
            <w:tcW w:w="2835" w:type="dxa"/>
            <w:vAlign w:val="center"/>
          </w:tcPr>
          <w:p w:rsidR="00D77F05" w:rsidRPr="008B4E1A" w:rsidRDefault="00D77F05" w:rsidP="00D77F05">
            <w:pPr>
              <w:ind w:left="851" w:right="850"/>
              <w:jc w:val="center"/>
              <w:rPr>
                <w:i/>
              </w:rPr>
            </w:pPr>
          </w:p>
        </w:tc>
      </w:tr>
      <w:tr w:rsidR="00D77F05" w:rsidRPr="008B4E1A" w:rsidTr="00D77F05">
        <w:tc>
          <w:tcPr>
            <w:tcW w:w="2410" w:type="dxa"/>
            <w:vAlign w:val="center"/>
          </w:tcPr>
          <w:p w:rsidR="00D77F05" w:rsidRPr="008B4E1A" w:rsidRDefault="00D77F05" w:rsidP="00D77F05">
            <w:pPr>
              <w:ind w:left="851" w:right="850"/>
              <w:jc w:val="center"/>
              <w:rPr>
                <w:i/>
              </w:rPr>
            </w:pPr>
            <w:r w:rsidRPr="008B4E1A">
              <w:rPr>
                <w:i/>
              </w:rPr>
              <w:t>7000</w:t>
            </w:r>
          </w:p>
        </w:tc>
        <w:tc>
          <w:tcPr>
            <w:tcW w:w="2409" w:type="dxa"/>
            <w:vAlign w:val="center"/>
          </w:tcPr>
          <w:p w:rsidR="00D77F05" w:rsidRPr="008B4E1A" w:rsidRDefault="00D77F05" w:rsidP="00D77F05">
            <w:pPr>
              <w:ind w:left="851" w:right="850"/>
              <w:jc w:val="center"/>
              <w:rPr>
                <w:i/>
              </w:rPr>
            </w:pPr>
          </w:p>
        </w:tc>
        <w:tc>
          <w:tcPr>
            <w:tcW w:w="2835" w:type="dxa"/>
            <w:vAlign w:val="center"/>
          </w:tcPr>
          <w:p w:rsidR="00D77F05" w:rsidRPr="008B4E1A" w:rsidRDefault="00D77F05" w:rsidP="00D77F05">
            <w:pPr>
              <w:ind w:left="851" w:right="850"/>
              <w:jc w:val="center"/>
              <w:rPr>
                <w:i/>
              </w:rPr>
            </w:pPr>
          </w:p>
        </w:tc>
      </w:tr>
      <w:tr w:rsidR="00D77F05" w:rsidRPr="008B4E1A" w:rsidTr="00D77F05">
        <w:tc>
          <w:tcPr>
            <w:tcW w:w="2410" w:type="dxa"/>
            <w:vAlign w:val="center"/>
          </w:tcPr>
          <w:p w:rsidR="00D77F05" w:rsidRPr="008B4E1A" w:rsidRDefault="00D77F05" w:rsidP="00D77F05">
            <w:pPr>
              <w:ind w:left="851" w:right="850"/>
              <w:jc w:val="center"/>
              <w:rPr>
                <w:i/>
              </w:rPr>
            </w:pPr>
            <w:r w:rsidRPr="008B4E1A">
              <w:rPr>
                <w:i/>
              </w:rPr>
              <w:t>8000</w:t>
            </w:r>
          </w:p>
        </w:tc>
        <w:tc>
          <w:tcPr>
            <w:tcW w:w="2409" w:type="dxa"/>
            <w:vAlign w:val="center"/>
          </w:tcPr>
          <w:p w:rsidR="00D77F05" w:rsidRPr="008B4E1A" w:rsidRDefault="00D77F05" w:rsidP="00D77F05">
            <w:pPr>
              <w:ind w:left="851" w:right="850"/>
              <w:jc w:val="center"/>
              <w:rPr>
                <w:i/>
              </w:rPr>
            </w:pPr>
          </w:p>
        </w:tc>
        <w:tc>
          <w:tcPr>
            <w:tcW w:w="2835" w:type="dxa"/>
            <w:vAlign w:val="center"/>
          </w:tcPr>
          <w:p w:rsidR="00D77F05" w:rsidRPr="008B4E1A" w:rsidRDefault="00D77F05" w:rsidP="00D77F05">
            <w:pPr>
              <w:ind w:left="851" w:right="850"/>
              <w:jc w:val="center"/>
              <w:rPr>
                <w:i/>
              </w:rPr>
            </w:pPr>
          </w:p>
        </w:tc>
      </w:tr>
      <w:tr w:rsidR="00D77F05" w:rsidRPr="008B4E1A" w:rsidTr="00D77F05">
        <w:tc>
          <w:tcPr>
            <w:tcW w:w="2410" w:type="dxa"/>
            <w:vAlign w:val="center"/>
          </w:tcPr>
          <w:p w:rsidR="00D77F05" w:rsidRPr="008B4E1A" w:rsidRDefault="00D77F05" w:rsidP="00D77F05">
            <w:pPr>
              <w:ind w:left="851" w:right="850"/>
              <w:jc w:val="center"/>
              <w:rPr>
                <w:i/>
              </w:rPr>
            </w:pPr>
            <w:r w:rsidRPr="008B4E1A">
              <w:rPr>
                <w:i/>
              </w:rPr>
              <w:t>9000</w:t>
            </w:r>
          </w:p>
        </w:tc>
        <w:tc>
          <w:tcPr>
            <w:tcW w:w="2409" w:type="dxa"/>
            <w:vAlign w:val="center"/>
          </w:tcPr>
          <w:p w:rsidR="00D77F05" w:rsidRPr="008B4E1A" w:rsidRDefault="00D77F05" w:rsidP="00D77F05">
            <w:pPr>
              <w:ind w:left="851" w:right="850"/>
              <w:jc w:val="center"/>
              <w:rPr>
                <w:i/>
              </w:rPr>
            </w:pPr>
          </w:p>
        </w:tc>
        <w:tc>
          <w:tcPr>
            <w:tcW w:w="2835" w:type="dxa"/>
            <w:vAlign w:val="center"/>
          </w:tcPr>
          <w:p w:rsidR="00D77F05" w:rsidRPr="008B4E1A" w:rsidRDefault="00D77F05" w:rsidP="00D77F05">
            <w:pPr>
              <w:ind w:left="851" w:right="850"/>
              <w:jc w:val="center"/>
              <w:rPr>
                <w:i/>
              </w:rPr>
            </w:pPr>
          </w:p>
        </w:tc>
      </w:tr>
      <w:tr w:rsidR="00D77F05" w:rsidRPr="008B4E1A" w:rsidTr="00D77F05">
        <w:tc>
          <w:tcPr>
            <w:tcW w:w="2410" w:type="dxa"/>
            <w:vAlign w:val="center"/>
          </w:tcPr>
          <w:p w:rsidR="00D77F05" w:rsidRPr="008B4E1A" w:rsidRDefault="00D77F05" w:rsidP="00D77F05">
            <w:pPr>
              <w:ind w:left="851" w:right="850"/>
              <w:jc w:val="center"/>
              <w:rPr>
                <w:i/>
              </w:rPr>
            </w:pPr>
            <w:r w:rsidRPr="008B4E1A">
              <w:rPr>
                <w:i/>
              </w:rPr>
              <w:t>Total</w:t>
            </w:r>
          </w:p>
        </w:tc>
        <w:tc>
          <w:tcPr>
            <w:tcW w:w="2409" w:type="dxa"/>
            <w:vAlign w:val="center"/>
          </w:tcPr>
          <w:p w:rsidR="00D77F05" w:rsidRPr="008B4E1A" w:rsidRDefault="00D77F05" w:rsidP="00D77F05">
            <w:pPr>
              <w:ind w:left="851" w:right="850"/>
              <w:jc w:val="center"/>
              <w:rPr>
                <w:i/>
              </w:rPr>
            </w:pPr>
          </w:p>
        </w:tc>
        <w:tc>
          <w:tcPr>
            <w:tcW w:w="2835" w:type="dxa"/>
            <w:vAlign w:val="center"/>
          </w:tcPr>
          <w:p w:rsidR="00D77F05" w:rsidRPr="008B4E1A" w:rsidRDefault="00D77F05" w:rsidP="00D77F05">
            <w:pPr>
              <w:ind w:left="851" w:right="850"/>
              <w:jc w:val="center"/>
              <w:rPr>
                <w:i/>
              </w:rPr>
            </w:pPr>
          </w:p>
        </w:tc>
      </w:tr>
    </w:tbl>
    <w:p w:rsidR="0051142F" w:rsidRPr="008B4E1A" w:rsidRDefault="0051142F" w:rsidP="005237C7">
      <w:pPr>
        <w:spacing w:line="360" w:lineRule="auto"/>
        <w:ind w:right="-93"/>
        <w:jc w:val="both"/>
        <w:rPr>
          <w:rFonts w:ascii="Palatino Linotype" w:eastAsia="Calibri" w:hAnsi="Palatino Linotype" w:cs="Tahoma"/>
          <w:bCs/>
          <w:sz w:val="16"/>
          <w:szCs w:val="24"/>
        </w:rPr>
      </w:pPr>
    </w:p>
    <w:p w:rsidR="00665922" w:rsidRPr="008B4E1A" w:rsidRDefault="00D77F05" w:rsidP="005237C7">
      <w:pPr>
        <w:spacing w:line="360" w:lineRule="auto"/>
        <w:ind w:right="-93"/>
        <w:jc w:val="both"/>
        <w:rPr>
          <w:rFonts w:ascii="Palatino Linotype" w:eastAsia="Calibri" w:hAnsi="Palatino Linotype" w:cs="Tahoma"/>
          <w:bCs/>
          <w:sz w:val="24"/>
          <w:szCs w:val="24"/>
        </w:rPr>
      </w:pPr>
      <w:r w:rsidRPr="008B4E1A">
        <w:rPr>
          <w:rFonts w:ascii="Palatino Linotype" w:eastAsia="Calibri" w:hAnsi="Palatino Linotype" w:cs="Tahoma"/>
          <w:bCs/>
          <w:sz w:val="24"/>
          <w:szCs w:val="24"/>
        </w:rPr>
        <w:t xml:space="preserve">Y el formato </w:t>
      </w:r>
      <w:proofErr w:type="spellStart"/>
      <w:r w:rsidRPr="008B4E1A">
        <w:rPr>
          <w:rFonts w:ascii="Palatino Linotype" w:eastAsia="Calibri" w:hAnsi="Palatino Linotype" w:cs="Tahoma"/>
          <w:bCs/>
          <w:sz w:val="24"/>
          <w:szCs w:val="24"/>
        </w:rPr>
        <w:t>PbRM</w:t>
      </w:r>
      <w:proofErr w:type="spellEnd"/>
      <w:r w:rsidRPr="008B4E1A">
        <w:rPr>
          <w:rFonts w:ascii="Palatino Linotype" w:eastAsia="Calibri" w:hAnsi="Palatino Linotype" w:cs="Tahoma"/>
          <w:bCs/>
          <w:sz w:val="24"/>
          <w:szCs w:val="24"/>
        </w:rPr>
        <w:t xml:space="preserve"> 10a, contiene lo siguiente:</w:t>
      </w:r>
    </w:p>
    <w:p w:rsidR="00665922" w:rsidRPr="008B4E1A" w:rsidRDefault="00403CCB" w:rsidP="00D77F05">
      <w:pPr>
        <w:spacing w:line="360" w:lineRule="auto"/>
        <w:ind w:right="-93"/>
        <w:jc w:val="center"/>
        <w:rPr>
          <w:rFonts w:ascii="Palatino Linotype" w:eastAsia="Calibri" w:hAnsi="Palatino Linotype" w:cs="Tahoma"/>
          <w:bCs/>
          <w:sz w:val="24"/>
          <w:szCs w:val="24"/>
        </w:rPr>
      </w:pPr>
      <w:r w:rsidRPr="008B4E1A">
        <w:rPr>
          <w:noProof/>
          <w:lang w:eastAsia="es-MX"/>
        </w:rPr>
        <mc:AlternateContent>
          <mc:Choice Requires="wps">
            <w:drawing>
              <wp:anchor distT="0" distB="0" distL="114300" distR="114300" simplePos="0" relativeHeight="251683840" behindDoc="0" locked="0" layoutInCell="1" allowOverlap="1" wp14:anchorId="569D0A25" wp14:editId="619B03AF">
                <wp:simplePos x="0" y="0"/>
                <wp:positionH relativeFrom="column">
                  <wp:posOffset>4603115</wp:posOffset>
                </wp:positionH>
                <wp:positionV relativeFrom="paragraph">
                  <wp:posOffset>833120</wp:posOffset>
                </wp:positionV>
                <wp:extent cx="336550" cy="222250"/>
                <wp:effectExtent l="19050" t="19050" r="25400" b="25400"/>
                <wp:wrapNone/>
                <wp:docPr id="32" name="Rectángulo 32"/>
                <wp:cNvGraphicFramePr/>
                <a:graphic xmlns:a="http://schemas.openxmlformats.org/drawingml/2006/main">
                  <a:graphicData uri="http://schemas.microsoft.com/office/word/2010/wordprocessingShape">
                    <wps:wsp>
                      <wps:cNvSpPr/>
                      <wps:spPr>
                        <a:xfrm>
                          <a:off x="0" y="0"/>
                          <a:ext cx="336550"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9594B" id="Rectángulo 32" o:spid="_x0000_s1026" style="position:absolute;margin-left:362.45pt;margin-top:65.6pt;width:26.5pt;height: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" filled="f" strokecolor="red" strokeweight="2.25pt"/>
            </w:pict>
          </mc:Fallback>
        </mc:AlternateContent>
      </w:r>
      <w:r w:rsidRPr="008B4E1A">
        <w:rPr>
          <w:noProof/>
          <w:lang w:eastAsia="es-MX"/>
        </w:rPr>
        <mc:AlternateContent>
          <mc:Choice Requires="wps">
            <w:drawing>
              <wp:anchor distT="0" distB="0" distL="114300" distR="114300" simplePos="0" relativeHeight="251681792" behindDoc="0" locked="0" layoutInCell="1" allowOverlap="1" wp14:anchorId="02B8ED9D" wp14:editId="0B8050D1">
                <wp:simplePos x="0" y="0"/>
                <wp:positionH relativeFrom="column">
                  <wp:posOffset>1370965</wp:posOffset>
                </wp:positionH>
                <wp:positionV relativeFrom="paragraph">
                  <wp:posOffset>833120</wp:posOffset>
                </wp:positionV>
                <wp:extent cx="342900" cy="222250"/>
                <wp:effectExtent l="19050" t="19050" r="19050" b="25400"/>
                <wp:wrapNone/>
                <wp:docPr id="31" name="Rectángulo 31"/>
                <wp:cNvGraphicFramePr/>
                <a:graphic xmlns:a="http://schemas.openxmlformats.org/drawingml/2006/main">
                  <a:graphicData uri="http://schemas.microsoft.com/office/word/2010/wordprocessingShape">
                    <wps:wsp>
                      <wps:cNvSpPr/>
                      <wps:spPr>
                        <a:xfrm>
                          <a:off x="0" y="0"/>
                          <a:ext cx="342900"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39D7B" id="Rectángulo 31" o:spid="_x0000_s1026" style="position:absolute;margin-left:107.95pt;margin-top:65.6pt;width:27pt;height: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" filled="f" strokecolor="red" strokeweight="2.25pt"/>
            </w:pict>
          </mc:Fallback>
        </mc:AlternateContent>
      </w:r>
      <w:r w:rsidRPr="008B4E1A">
        <w:rPr>
          <w:noProof/>
          <w:lang w:eastAsia="es-MX"/>
        </w:rPr>
        <mc:AlternateContent>
          <mc:Choice Requires="wps">
            <w:drawing>
              <wp:anchor distT="0" distB="0" distL="114300" distR="114300" simplePos="0" relativeHeight="251679744" behindDoc="0" locked="0" layoutInCell="1" allowOverlap="1">
                <wp:simplePos x="0" y="0"/>
                <wp:positionH relativeFrom="column">
                  <wp:posOffset>1097915</wp:posOffset>
                </wp:positionH>
                <wp:positionV relativeFrom="paragraph">
                  <wp:posOffset>845820</wp:posOffset>
                </wp:positionV>
                <wp:extent cx="241300" cy="177800"/>
                <wp:effectExtent l="19050" t="19050" r="25400" b="12700"/>
                <wp:wrapNone/>
                <wp:docPr id="30" name="Rectángulo 30"/>
                <wp:cNvGraphicFramePr/>
                <a:graphic xmlns:a="http://schemas.openxmlformats.org/drawingml/2006/main">
                  <a:graphicData uri="http://schemas.microsoft.com/office/word/2010/wordprocessingShape">
                    <wps:wsp>
                      <wps:cNvSpPr/>
                      <wps:spPr>
                        <a:xfrm>
                          <a:off x="0" y="0"/>
                          <a:ext cx="24130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F671F" id="Rectángulo 30" o:spid="_x0000_s1026" style="position:absolute;margin-left:86.45pt;margin-top:66.6pt;width:19pt;height:1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" filled="f" strokecolor="red" strokeweight="2.25pt"/>
            </w:pict>
          </mc:Fallback>
        </mc:AlternateContent>
      </w:r>
      <w:r w:rsidR="00D77F05" w:rsidRPr="008B4E1A">
        <w:rPr>
          <w:noProof/>
          <w:lang w:eastAsia="es-MX"/>
        </w:rPr>
        <w:drawing>
          <wp:inline distT="0" distB="0" distL="0" distR="0" wp14:anchorId="35177A61" wp14:editId="4CFAD29C">
            <wp:extent cx="5496560" cy="1085850"/>
            <wp:effectExtent l="190500" t="190500" r="199390" b="1905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228" t="27239" r="16556" b="48101"/>
                    <a:stretch/>
                  </pic:blipFill>
                  <pic:spPr bwMode="auto">
                    <a:xfrm>
                      <a:off x="0" y="0"/>
                      <a:ext cx="5505196" cy="10875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65922" w:rsidRPr="008B4E1A" w:rsidRDefault="00403CCB" w:rsidP="00403CCB">
      <w:pPr>
        <w:spacing w:line="360" w:lineRule="auto"/>
        <w:ind w:right="-93"/>
        <w:jc w:val="center"/>
        <w:rPr>
          <w:rFonts w:ascii="Palatino Linotype" w:eastAsia="Calibri" w:hAnsi="Palatino Linotype" w:cs="Tahoma"/>
          <w:bCs/>
          <w:sz w:val="24"/>
          <w:szCs w:val="24"/>
        </w:rPr>
      </w:pPr>
      <w:r w:rsidRPr="008B4E1A">
        <w:rPr>
          <w:noProof/>
          <w:lang w:eastAsia="es-MX"/>
        </w:rPr>
        <w:lastRenderedPageBreak/>
        <mc:AlternateContent>
          <mc:Choice Requires="wps">
            <w:drawing>
              <wp:anchor distT="0" distB="0" distL="114300" distR="114300" simplePos="0" relativeHeight="251688960" behindDoc="0" locked="0" layoutInCell="1" allowOverlap="1" wp14:anchorId="21E1F751" wp14:editId="74D9AE4C">
                <wp:simplePos x="0" y="0"/>
                <wp:positionH relativeFrom="column">
                  <wp:posOffset>342265</wp:posOffset>
                </wp:positionH>
                <wp:positionV relativeFrom="paragraph">
                  <wp:posOffset>3782695</wp:posOffset>
                </wp:positionV>
                <wp:extent cx="419100" cy="228600"/>
                <wp:effectExtent l="0" t="95250" r="0" b="57150"/>
                <wp:wrapNone/>
                <wp:docPr id="35" name="Flecha derecha 35"/>
                <wp:cNvGraphicFramePr/>
                <a:graphic xmlns:a="http://schemas.openxmlformats.org/drawingml/2006/main">
                  <a:graphicData uri="http://schemas.microsoft.com/office/word/2010/wordprocessingShape">
                    <wps:wsp>
                      <wps:cNvSpPr/>
                      <wps:spPr>
                        <a:xfrm rot="2531348">
                          <a:off x="0" y="0"/>
                          <a:ext cx="419100"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EDCF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5" o:spid="_x0000_s1026" type="#_x0000_t13" style="position:absolute;margin-left:26.95pt;margin-top:297.85pt;width:33pt;height:18pt;rotation:2764907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" adj="15709" fillcolor="red" strokecolor="red" strokeweight="1pt"/>
            </w:pict>
          </mc:Fallback>
        </mc:AlternateContent>
      </w:r>
      <w:r w:rsidRPr="008B4E1A">
        <w:rPr>
          <w:noProof/>
          <w:lang w:eastAsia="es-MX"/>
        </w:rPr>
        <mc:AlternateContent>
          <mc:Choice Requires="wps">
            <w:drawing>
              <wp:anchor distT="0" distB="0" distL="114300" distR="114300" simplePos="0" relativeHeight="251686912" behindDoc="0" locked="0" layoutInCell="1" allowOverlap="1" wp14:anchorId="427D799A" wp14:editId="62AEF0B8">
                <wp:simplePos x="0" y="0"/>
                <wp:positionH relativeFrom="column">
                  <wp:posOffset>342265</wp:posOffset>
                </wp:positionH>
                <wp:positionV relativeFrom="paragraph">
                  <wp:posOffset>1573530</wp:posOffset>
                </wp:positionV>
                <wp:extent cx="419100" cy="228600"/>
                <wp:effectExtent l="0" t="95250" r="0" b="57150"/>
                <wp:wrapNone/>
                <wp:docPr id="34" name="Flecha derecha 34"/>
                <wp:cNvGraphicFramePr/>
                <a:graphic xmlns:a="http://schemas.openxmlformats.org/drawingml/2006/main">
                  <a:graphicData uri="http://schemas.microsoft.com/office/word/2010/wordprocessingShape">
                    <wps:wsp>
                      <wps:cNvSpPr/>
                      <wps:spPr>
                        <a:xfrm rot="2531348">
                          <a:off x="0" y="0"/>
                          <a:ext cx="419100"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472427" id="Flecha derecha 34" o:spid="_x0000_s1026" type="#_x0000_t13" style="position:absolute;margin-left:26.95pt;margin-top:123.9pt;width:33pt;height:18pt;rotation:2764907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" adj="15709" fillcolor="red" strokecolor="red" strokeweight="1pt"/>
            </w:pict>
          </mc:Fallback>
        </mc:AlternateContent>
      </w:r>
      <w:r w:rsidRPr="008B4E1A">
        <w:rPr>
          <w:noProof/>
          <w:lang w:eastAsia="es-MX"/>
        </w:rPr>
        <mc:AlternateContent>
          <mc:Choice Requires="wps">
            <w:drawing>
              <wp:anchor distT="0" distB="0" distL="114300" distR="114300" simplePos="0" relativeHeight="251684864" behindDoc="0" locked="0" layoutInCell="1" allowOverlap="1">
                <wp:simplePos x="0" y="0"/>
                <wp:positionH relativeFrom="column">
                  <wp:posOffset>361314</wp:posOffset>
                </wp:positionH>
                <wp:positionV relativeFrom="paragraph">
                  <wp:posOffset>1224280</wp:posOffset>
                </wp:positionV>
                <wp:extent cx="419100" cy="228600"/>
                <wp:effectExtent l="0" t="95250" r="0" b="57150"/>
                <wp:wrapNone/>
                <wp:docPr id="33" name="Flecha derecha 33"/>
                <wp:cNvGraphicFramePr/>
                <a:graphic xmlns:a="http://schemas.openxmlformats.org/drawingml/2006/main">
                  <a:graphicData uri="http://schemas.microsoft.com/office/word/2010/wordprocessingShape">
                    <wps:wsp>
                      <wps:cNvSpPr/>
                      <wps:spPr>
                        <a:xfrm rot="2531348">
                          <a:off x="0" y="0"/>
                          <a:ext cx="419100"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287889" id="Flecha derecha 33" o:spid="_x0000_s1026" type="#_x0000_t13" style="position:absolute;margin-left:28.45pt;margin-top:96.4pt;width:33pt;height:18pt;rotation:2764907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" adj="15709" fillcolor="red" strokecolor="red" strokeweight="1pt"/>
            </w:pict>
          </mc:Fallback>
        </mc:AlternateContent>
      </w:r>
      <w:r w:rsidR="00D77F05" w:rsidRPr="008B4E1A">
        <w:rPr>
          <w:noProof/>
          <w:lang w:eastAsia="es-MX"/>
        </w:rPr>
        <w:drawing>
          <wp:inline distT="0" distB="0" distL="0" distR="0" wp14:anchorId="01FEEB5C" wp14:editId="5FD39D00">
            <wp:extent cx="4579569" cy="4885690"/>
            <wp:effectExtent l="190500" t="190500" r="183515" b="1816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660" t="10973" r="30114" b="10837"/>
                    <a:stretch/>
                  </pic:blipFill>
                  <pic:spPr bwMode="auto">
                    <a:xfrm>
                      <a:off x="0" y="0"/>
                      <a:ext cx="4583327" cy="48897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E93CE5" w:rsidRPr="008B4E1A" w:rsidRDefault="00403CCB" w:rsidP="005237C7">
      <w:pPr>
        <w:spacing w:line="360" w:lineRule="auto"/>
        <w:ind w:right="-93"/>
        <w:jc w:val="both"/>
        <w:rPr>
          <w:rFonts w:ascii="Palatino Linotype" w:eastAsia="Calibri" w:hAnsi="Palatino Linotype" w:cs="Tahoma"/>
          <w:bCs/>
          <w:sz w:val="14"/>
          <w:szCs w:val="24"/>
        </w:rPr>
      </w:pPr>
      <w:r w:rsidRPr="008B4E1A">
        <w:rPr>
          <w:rFonts w:ascii="Palatino Linotype" w:eastAsia="Calibri" w:hAnsi="Palatino Linotype" w:cs="Tahoma"/>
          <w:bCs/>
          <w:sz w:val="24"/>
          <w:szCs w:val="24"/>
        </w:rPr>
        <w:t xml:space="preserve">De las imágenes insertas podemos apreciar que la información que solicita el particular se encuentra inmersa en </w:t>
      </w:r>
      <w:r w:rsidR="00693DF0" w:rsidRPr="008B4E1A">
        <w:rPr>
          <w:rFonts w:ascii="Palatino Linotype" w:eastAsia="Calibri" w:hAnsi="Palatino Linotype" w:cs="Tahoma"/>
          <w:bCs/>
          <w:sz w:val="24"/>
          <w:szCs w:val="24"/>
        </w:rPr>
        <w:t xml:space="preserve">este </w:t>
      </w:r>
      <w:r w:rsidRPr="008B4E1A">
        <w:rPr>
          <w:rFonts w:ascii="Palatino Linotype" w:eastAsia="Calibri" w:hAnsi="Palatino Linotype" w:cs="Tahoma"/>
          <w:bCs/>
          <w:sz w:val="24"/>
          <w:szCs w:val="24"/>
        </w:rPr>
        <w:t xml:space="preserve">formato, </w:t>
      </w:r>
      <w:r w:rsidR="00E93CE5" w:rsidRPr="008B4E1A">
        <w:rPr>
          <w:rFonts w:ascii="Palatino Linotype" w:eastAsia="Calibri" w:hAnsi="Palatino Linotype" w:cs="Tahoma"/>
          <w:bCs/>
          <w:sz w:val="24"/>
          <w:szCs w:val="24"/>
        </w:rPr>
        <w:t xml:space="preserve">es decir la información  peticionada se encuentra plasmada en el formato </w:t>
      </w:r>
      <w:proofErr w:type="spellStart"/>
      <w:r w:rsidR="00E93CE5" w:rsidRPr="008B4E1A">
        <w:rPr>
          <w:rFonts w:ascii="Palatino Linotype" w:eastAsia="Calibri" w:hAnsi="Palatino Linotype" w:cs="Tahoma"/>
          <w:bCs/>
          <w:sz w:val="24"/>
          <w:szCs w:val="24"/>
        </w:rPr>
        <w:t>PbRM</w:t>
      </w:r>
      <w:proofErr w:type="spellEnd"/>
      <w:r w:rsidR="00E93CE5" w:rsidRPr="008B4E1A">
        <w:rPr>
          <w:rFonts w:ascii="Palatino Linotype" w:eastAsia="Calibri" w:hAnsi="Palatino Linotype" w:cs="Tahoma"/>
          <w:bCs/>
          <w:sz w:val="24"/>
          <w:szCs w:val="24"/>
        </w:rPr>
        <w:t xml:space="preserve"> 10a,</w:t>
      </w:r>
      <w:r w:rsidR="00693DF0" w:rsidRPr="008B4E1A">
        <w:rPr>
          <w:rFonts w:ascii="Palatino Linotype" w:eastAsia="Calibri" w:hAnsi="Palatino Linotype" w:cs="Tahoma"/>
          <w:bCs/>
          <w:sz w:val="24"/>
          <w:szCs w:val="24"/>
        </w:rPr>
        <w:t xml:space="preserve"> y toda vez que en el estudio del primer punto de la solicitud de información, se aprecia que se refiere al mismo formato, por lo tanto con la entrega de la información del punto uno del segundo resolutivo de la presente resolución colmará dicho requerimiento.</w:t>
      </w:r>
      <w:r w:rsidR="00693DF0" w:rsidRPr="008B4E1A">
        <w:rPr>
          <w:rFonts w:ascii="Palatino Linotype" w:eastAsia="Calibri" w:hAnsi="Palatino Linotype" w:cs="Tahoma"/>
          <w:bCs/>
          <w:sz w:val="14"/>
          <w:szCs w:val="24"/>
        </w:rPr>
        <w:t xml:space="preserve"> </w:t>
      </w:r>
    </w:p>
    <w:p w:rsidR="00682811" w:rsidRPr="008B4E1A" w:rsidRDefault="00E93CE5" w:rsidP="00682811">
      <w:pPr>
        <w:spacing w:line="360" w:lineRule="auto"/>
        <w:ind w:right="-93"/>
        <w:jc w:val="both"/>
        <w:rPr>
          <w:rFonts w:ascii="Palatino Linotype" w:hAnsi="Palatino Linotype" w:cs="Arial"/>
          <w:color w:val="000000"/>
          <w:sz w:val="24"/>
          <w:szCs w:val="24"/>
        </w:rPr>
      </w:pPr>
      <w:r w:rsidRPr="008B4E1A">
        <w:rPr>
          <w:rFonts w:ascii="Palatino Linotype" w:eastAsia="Calibri" w:hAnsi="Palatino Linotype" w:cs="Tahoma"/>
          <w:bCs/>
          <w:sz w:val="24"/>
          <w:szCs w:val="24"/>
        </w:rPr>
        <w:lastRenderedPageBreak/>
        <w:t xml:space="preserve">Ahora bien, es indispensable mencionar que </w:t>
      </w:r>
      <w:r w:rsidR="00403CCB" w:rsidRPr="008B4E1A">
        <w:rPr>
          <w:rFonts w:ascii="Palatino Linotype" w:eastAsia="Calibri" w:hAnsi="Palatino Linotype" w:cs="Tahoma"/>
          <w:bCs/>
          <w:sz w:val="24"/>
          <w:szCs w:val="24"/>
        </w:rPr>
        <w:t xml:space="preserve">si bien es cierto que el Sujeto Obligado no </w:t>
      </w:r>
      <w:r w:rsidR="00CC266D" w:rsidRPr="008B4E1A">
        <w:rPr>
          <w:rFonts w:ascii="Palatino Linotype" w:eastAsia="Calibri" w:hAnsi="Palatino Linotype" w:cs="Tahoma"/>
          <w:bCs/>
          <w:sz w:val="24"/>
          <w:szCs w:val="24"/>
        </w:rPr>
        <w:t>está</w:t>
      </w:r>
      <w:r w:rsidR="00403CCB" w:rsidRPr="008B4E1A">
        <w:rPr>
          <w:rFonts w:ascii="Palatino Linotype" w:eastAsia="Calibri" w:hAnsi="Palatino Linotype" w:cs="Tahoma"/>
          <w:bCs/>
          <w:sz w:val="24"/>
          <w:szCs w:val="24"/>
        </w:rPr>
        <w:t xml:space="preserve"> constreñido a elaborar documentos </w:t>
      </w:r>
      <w:r w:rsidR="00403CCB" w:rsidRPr="008B4E1A">
        <w:rPr>
          <w:rFonts w:ascii="Palatino Linotype" w:eastAsia="Calibri" w:hAnsi="Palatino Linotype" w:cs="Tahoma"/>
          <w:bCs/>
          <w:i/>
          <w:sz w:val="24"/>
          <w:szCs w:val="24"/>
        </w:rPr>
        <w:t>ad hoc</w:t>
      </w:r>
      <w:r w:rsidR="00403CCB" w:rsidRPr="008B4E1A">
        <w:rPr>
          <w:rFonts w:ascii="Palatino Linotype" w:eastAsia="Calibri" w:hAnsi="Palatino Linotype" w:cs="Tahoma"/>
          <w:bCs/>
          <w:sz w:val="24"/>
          <w:szCs w:val="24"/>
        </w:rPr>
        <w:t xml:space="preserve"> con la finalidad de </w:t>
      </w:r>
      <w:r w:rsidRPr="008B4E1A">
        <w:rPr>
          <w:rFonts w:ascii="Palatino Linotype" w:eastAsia="Calibri" w:hAnsi="Palatino Linotype" w:cs="Tahoma"/>
          <w:bCs/>
          <w:sz w:val="24"/>
          <w:szCs w:val="24"/>
        </w:rPr>
        <w:t xml:space="preserve">garantizar el derecho de acceso a la información, </w:t>
      </w:r>
      <w:r w:rsidR="00682811" w:rsidRPr="008B4E1A">
        <w:rPr>
          <w:rFonts w:ascii="Palatino Linotype" w:eastAsia="Calibri" w:hAnsi="Palatino Linotype" w:cs="Tahoma"/>
          <w:bCs/>
          <w:sz w:val="24"/>
          <w:szCs w:val="24"/>
        </w:rPr>
        <w:t>e</w:t>
      </w:r>
      <w:r w:rsidR="00682811" w:rsidRPr="008B4E1A">
        <w:rPr>
          <w:rFonts w:ascii="Palatino Linotype" w:hAnsi="Palatino Linotype" w:cs="Arial"/>
          <w:color w:val="000000"/>
          <w:sz w:val="24"/>
          <w:szCs w:val="24"/>
        </w:rPr>
        <w:t>n síntesis, el derecho de acceso a la información pública se satisface en aquellos casos en que se entregue el soporte documental en que conste la información pública, toda vez que, los Sujetos Obligados</w:t>
      </w:r>
      <w:r w:rsidR="00682811" w:rsidRPr="008B4E1A">
        <w:rPr>
          <w:rFonts w:ascii="Palatino Linotype" w:hAnsi="Palatino Linotype" w:cs="Arial"/>
          <w:b/>
          <w:color w:val="000000"/>
          <w:sz w:val="24"/>
          <w:szCs w:val="24"/>
        </w:rPr>
        <w:t xml:space="preserve"> </w:t>
      </w:r>
      <w:r w:rsidR="00682811" w:rsidRPr="008B4E1A">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00682811" w:rsidRPr="008B4E1A">
        <w:rPr>
          <w:rFonts w:ascii="Palatino Linotype" w:hAnsi="Palatino Linotype" w:cs="Arial"/>
          <w:i/>
          <w:color w:val="000000"/>
          <w:sz w:val="24"/>
          <w:szCs w:val="24"/>
        </w:rPr>
        <w:t>ad hoc</w:t>
      </w:r>
      <w:r w:rsidR="00682811" w:rsidRPr="008B4E1A">
        <w:rPr>
          <w:rFonts w:ascii="Palatino Linotype" w:hAnsi="Palatino Linotype" w:cs="Arial"/>
          <w:color w:val="000000"/>
          <w:sz w:val="24"/>
          <w:szCs w:val="24"/>
        </w:rPr>
        <w:t>, para satisfacer el derecho de acceso a la información pública, como lo establece el artículo 12 de la Ley de Transparencia y Acceso a la Información Pública del Estado de México y Municipios.</w:t>
      </w:r>
    </w:p>
    <w:p w:rsidR="00682811" w:rsidRPr="008B4E1A" w:rsidRDefault="00682811" w:rsidP="00682811">
      <w:pPr>
        <w:pStyle w:val="Prrafodelista"/>
        <w:spacing w:line="360" w:lineRule="auto"/>
        <w:ind w:left="567" w:right="51"/>
        <w:jc w:val="both"/>
        <w:rPr>
          <w:rFonts w:ascii="Palatino Linotype" w:hAnsi="Palatino Linotype" w:cs="Arial"/>
          <w:color w:val="000000"/>
        </w:rPr>
      </w:pPr>
    </w:p>
    <w:p w:rsidR="00682811" w:rsidRPr="008B4E1A" w:rsidRDefault="00682811" w:rsidP="00682811">
      <w:pPr>
        <w:spacing w:after="0" w:line="360" w:lineRule="auto"/>
        <w:ind w:right="51"/>
        <w:jc w:val="both"/>
        <w:rPr>
          <w:rFonts w:ascii="Palatino Linotype" w:hAnsi="Palatino Linotype" w:cs="Arial"/>
          <w:color w:val="000000"/>
          <w:sz w:val="24"/>
          <w:szCs w:val="24"/>
        </w:rPr>
      </w:pPr>
      <w:r w:rsidRPr="008B4E1A">
        <w:rPr>
          <w:rFonts w:ascii="Palatino Linotype" w:hAnsi="Palatino Linotype" w:cs="Arial"/>
          <w:color w:val="000000"/>
          <w:sz w:val="24"/>
          <w:szCs w:val="24"/>
        </w:rPr>
        <w:t xml:space="preserve">Como apoyo a lo anterior, es aplicable el Criterio 03-17, emitido por </w:t>
      </w:r>
      <w:r w:rsidRPr="008B4E1A">
        <w:rPr>
          <w:rFonts w:ascii="Palatino Linotype" w:eastAsia="Arial Unicode MS" w:hAnsi="Palatino Linotype" w:cs="Arial"/>
          <w:color w:val="000000"/>
          <w:sz w:val="24"/>
          <w:szCs w:val="24"/>
        </w:rPr>
        <w:t>el Instituto Nacional de Transparencia, Acceso a la Información y Protección de Datos Personales,</w:t>
      </w:r>
      <w:r w:rsidRPr="008B4E1A">
        <w:rPr>
          <w:rFonts w:ascii="Palatino Linotype" w:hAnsi="Palatino Linotype"/>
          <w:bCs/>
          <w:color w:val="000000"/>
          <w:sz w:val="24"/>
          <w:szCs w:val="24"/>
        </w:rPr>
        <w:t xml:space="preserve"> que dice:</w:t>
      </w:r>
      <w:r w:rsidRPr="008B4E1A">
        <w:rPr>
          <w:rFonts w:ascii="Palatino Linotype" w:hAnsi="Palatino Linotype"/>
          <w:b/>
          <w:bCs/>
          <w:color w:val="000000"/>
          <w:sz w:val="24"/>
          <w:szCs w:val="24"/>
        </w:rPr>
        <w:t xml:space="preserve"> </w:t>
      </w:r>
    </w:p>
    <w:p w:rsidR="00682811" w:rsidRPr="008B4E1A" w:rsidRDefault="00682811" w:rsidP="00682811">
      <w:pPr>
        <w:pStyle w:val="Prrafodelista"/>
        <w:ind w:left="928" w:right="850"/>
        <w:jc w:val="both"/>
        <w:rPr>
          <w:rFonts w:ascii="Palatino Linotype" w:hAnsi="Palatino Linotype" w:cs="Arial"/>
          <w:i/>
          <w:color w:val="000000"/>
        </w:rPr>
      </w:pPr>
    </w:p>
    <w:p w:rsidR="00682811" w:rsidRPr="008B4E1A" w:rsidRDefault="00682811" w:rsidP="00682811">
      <w:pPr>
        <w:pStyle w:val="Prrafodelista"/>
        <w:ind w:left="928" w:right="901"/>
        <w:jc w:val="both"/>
        <w:rPr>
          <w:rFonts w:ascii="Palatino Linotype" w:hAnsi="Palatino Linotype" w:cs="Arial"/>
          <w:i/>
          <w:color w:val="000000"/>
        </w:rPr>
      </w:pPr>
      <w:r w:rsidRPr="008B4E1A">
        <w:rPr>
          <w:rFonts w:ascii="Palatino Linotype" w:hAnsi="Palatino Linotype" w:cs="Arial"/>
          <w:i/>
          <w:color w:val="000000"/>
        </w:rPr>
        <w:t>“</w:t>
      </w:r>
      <w:r w:rsidRPr="008B4E1A">
        <w:rPr>
          <w:rFonts w:ascii="Palatino Linotype" w:hAnsi="Palatino Linotype" w:cs="Arial"/>
          <w:b/>
          <w:i/>
          <w:color w:val="000000"/>
        </w:rPr>
        <w:t>No existe obligación de elaborar documentos ad hoc para atender las solicitudes de acceso a la información.</w:t>
      </w:r>
      <w:r w:rsidRPr="008B4E1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682811" w:rsidRPr="008B4E1A" w:rsidRDefault="00682811" w:rsidP="00682811">
      <w:pPr>
        <w:pStyle w:val="Prrafodelista"/>
        <w:ind w:left="928" w:right="901"/>
        <w:jc w:val="both"/>
        <w:rPr>
          <w:rFonts w:ascii="Palatino Linotype" w:hAnsi="Palatino Linotype" w:cs="Arial"/>
          <w:i/>
          <w:color w:val="000000"/>
        </w:rPr>
      </w:pPr>
    </w:p>
    <w:p w:rsidR="00D14C94" w:rsidRPr="008B4E1A" w:rsidRDefault="00CE1EE8" w:rsidP="001378C8">
      <w:pPr>
        <w:spacing w:after="0" w:line="360" w:lineRule="auto"/>
        <w:ind w:right="-91"/>
        <w:jc w:val="both"/>
        <w:rPr>
          <w:rFonts w:ascii="Palatino Linotype" w:hAnsi="Palatino Linotype"/>
          <w:color w:val="000000"/>
          <w:sz w:val="24"/>
          <w:szCs w:val="24"/>
        </w:rPr>
      </w:pPr>
      <w:r w:rsidRPr="008B4E1A">
        <w:rPr>
          <w:rFonts w:ascii="Palatino Linotype" w:eastAsia="Calibri" w:hAnsi="Palatino Linotype" w:cs="Tahoma"/>
          <w:bCs/>
          <w:sz w:val="24"/>
          <w:szCs w:val="24"/>
        </w:rPr>
        <w:t xml:space="preserve">En relación al último punto requerido, en donde </w:t>
      </w:r>
      <w:r w:rsidR="00AE1C64" w:rsidRPr="008B4E1A">
        <w:rPr>
          <w:rFonts w:ascii="Palatino Linotype" w:eastAsia="Calibri" w:hAnsi="Palatino Linotype" w:cs="Tahoma"/>
          <w:bCs/>
          <w:sz w:val="24"/>
          <w:szCs w:val="24"/>
        </w:rPr>
        <w:t>solicita la ficha técnica de diseño de indicadores estratégicos de gestión de los ejercicios 201</w:t>
      </w:r>
      <w:r w:rsidR="00D50881" w:rsidRPr="008B4E1A">
        <w:rPr>
          <w:rFonts w:ascii="Palatino Linotype" w:eastAsia="Calibri" w:hAnsi="Palatino Linotype" w:cs="Tahoma"/>
          <w:bCs/>
          <w:sz w:val="24"/>
          <w:szCs w:val="24"/>
        </w:rPr>
        <w:t>5</w:t>
      </w:r>
      <w:r w:rsidR="00AE1C64" w:rsidRPr="008B4E1A">
        <w:rPr>
          <w:rFonts w:ascii="Palatino Linotype" w:eastAsia="Calibri" w:hAnsi="Palatino Linotype" w:cs="Tahoma"/>
          <w:bCs/>
          <w:sz w:val="24"/>
          <w:szCs w:val="24"/>
        </w:rPr>
        <w:t xml:space="preserve"> a 2019, de la Dependencia </w:t>
      </w:r>
      <w:r w:rsidR="00AE1C64" w:rsidRPr="008B4E1A">
        <w:rPr>
          <w:rFonts w:ascii="Palatino Linotype" w:eastAsia="Calibri" w:hAnsi="Palatino Linotype" w:cs="Tahoma"/>
          <w:bCs/>
          <w:sz w:val="24"/>
          <w:szCs w:val="24"/>
        </w:rPr>
        <w:lastRenderedPageBreak/>
        <w:t xml:space="preserve">Desarrollo Social, así como </w:t>
      </w:r>
      <w:r w:rsidR="009F04E7" w:rsidRPr="008B4E1A">
        <w:rPr>
          <w:rFonts w:ascii="Palatino Linotype" w:eastAsia="Calibri" w:hAnsi="Palatino Linotype" w:cs="Tahoma"/>
          <w:bCs/>
          <w:sz w:val="24"/>
          <w:szCs w:val="24"/>
        </w:rPr>
        <w:t xml:space="preserve">de Atención a la mujer, </w:t>
      </w:r>
      <w:r w:rsidR="00D50881" w:rsidRPr="008B4E1A">
        <w:rPr>
          <w:rFonts w:ascii="Palatino Linotype" w:eastAsia="Calibri" w:hAnsi="Palatino Linotype" w:cs="Tahoma"/>
          <w:bCs/>
          <w:sz w:val="24"/>
          <w:szCs w:val="24"/>
        </w:rPr>
        <w:t xml:space="preserve">el </w:t>
      </w:r>
      <w:r w:rsidR="00D50881" w:rsidRPr="008B4E1A">
        <w:rPr>
          <w:rFonts w:ascii="Palatino Linotype" w:hAnsi="Palatino Linotype"/>
          <w:color w:val="000000"/>
          <w:sz w:val="24"/>
          <w:szCs w:val="24"/>
        </w:rPr>
        <w:t xml:space="preserve">Manual de Planeación Programación y Presupuestación de cada uno de los ejercicios fiscales requeridos, </w:t>
      </w:r>
      <w:r w:rsidR="001378C8" w:rsidRPr="008B4E1A">
        <w:rPr>
          <w:rFonts w:ascii="Palatino Linotype" w:hAnsi="Palatino Linotype"/>
          <w:color w:val="000000"/>
          <w:sz w:val="24"/>
          <w:szCs w:val="24"/>
        </w:rPr>
        <w:t>establece un formato especifico que colma lo solicitado, como se muestra a continuación:</w:t>
      </w:r>
    </w:p>
    <w:p w:rsidR="001378C8" w:rsidRPr="008B4E1A" w:rsidRDefault="00085966" w:rsidP="001378C8">
      <w:pPr>
        <w:spacing w:after="0" w:line="360" w:lineRule="auto"/>
        <w:ind w:right="-91"/>
        <w:jc w:val="both"/>
        <w:rPr>
          <w:rFonts w:ascii="Palatino Linotype" w:hAnsi="Palatino Linotype"/>
          <w:color w:val="000000"/>
          <w:sz w:val="24"/>
          <w:szCs w:val="24"/>
        </w:rPr>
      </w:pPr>
      <w:r w:rsidRPr="008B4E1A">
        <w:rPr>
          <w:noProof/>
          <w:lang w:eastAsia="es-MX"/>
        </w:rPr>
        <w:drawing>
          <wp:inline distT="0" distB="0" distL="0" distR="0" wp14:anchorId="723D9E0E" wp14:editId="62FF3C74">
            <wp:extent cx="5365750" cy="4473341"/>
            <wp:effectExtent l="190500" t="190500" r="196850" b="1943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266" t="11563" r="25375" b="10836"/>
                    <a:stretch/>
                  </pic:blipFill>
                  <pic:spPr bwMode="auto">
                    <a:xfrm>
                      <a:off x="0" y="0"/>
                      <a:ext cx="5368877" cy="44759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378C8" w:rsidRPr="008B4E1A" w:rsidRDefault="001547AF" w:rsidP="001378C8">
      <w:pPr>
        <w:spacing w:after="0" w:line="360" w:lineRule="auto"/>
        <w:ind w:right="-91"/>
        <w:jc w:val="both"/>
        <w:rPr>
          <w:rFonts w:ascii="Palatino Linotype" w:hAnsi="Palatino Linotype"/>
          <w:color w:val="000000"/>
          <w:sz w:val="24"/>
          <w:szCs w:val="24"/>
        </w:rPr>
      </w:pPr>
      <w:r w:rsidRPr="008B4E1A">
        <w:rPr>
          <w:rFonts w:ascii="Palatino Linotype" w:hAnsi="Palatino Linotype"/>
          <w:color w:val="000000"/>
          <w:sz w:val="24"/>
          <w:szCs w:val="24"/>
        </w:rPr>
        <w:t xml:space="preserve">Es necesario mencionar que este formato, se denomina </w:t>
      </w:r>
      <w:proofErr w:type="spellStart"/>
      <w:r w:rsidRPr="008B4E1A">
        <w:rPr>
          <w:rFonts w:ascii="Palatino Linotype" w:hAnsi="Palatino Linotype"/>
          <w:color w:val="000000"/>
          <w:sz w:val="24"/>
          <w:szCs w:val="24"/>
        </w:rPr>
        <w:t>PbRM</w:t>
      </w:r>
      <w:proofErr w:type="spellEnd"/>
      <w:r w:rsidRPr="008B4E1A">
        <w:rPr>
          <w:rFonts w:ascii="Palatino Linotype" w:hAnsi="Palatino Linotype"/>
          <w:color w:val="000000"/>
          <w:sz w:val="24"/>
          <w:szCs w:val="24"/>
        </w:rPr>
        <w:t xml:space="preserve"> 01d Ficha </w:t>
      </w:r>
      <w:r w:rsidR="009E4FCA" w:rsidRPr="008B4E1A">
        <w:rPr>
          <w:rFonts w:ascii="Palatino Linotype" w:hAnsi="Palatino Linotype"/>
          <w:color w:val="000000"/>
          <w:sz w:val="24"/>
          <w:szCs w:val="24"/>
        </w:rPr>
        <w:t>Técnica</w:t>
      </w:r>
      <w:r w:rsidRPr="008B4E1A">
        <w:rPr>
          <w:rFonts w:ascii="Palatino Linotype" w:hAnsi="Palatino Linotype"/>
          <w:color w:val="000000"/>
          <w:sz w:val="24"/>
          <w:szCs w:val="24"/>
        </w:rPr>
        <w:t xml:space="preserve"> de Indicadores </w:t>
      </w:r>
      <w:r w:rsidR="009E4FCA" w:rsidRPr="008B4E1A">
        <w:rPr>
          <w:rFonts w:ascii="Palatino Linotype" w:hAnsi="Palatino Linotype"/>
          <w:color w:val="000000"/>
          <w:sz w:val="24"/>
          <w:szCs w:val="24"/>
        </w:rPr>
        <w:t>Estratégicos</w:t>
      </w:r>
      <w:r w:rsidRPr="008B4E1A">
        <w:rPr>
          <w:rFonts w:ascii="Palatino Linotype" w:hAnsi="Palatino Linotype"/>
          <w:color w:val="000000"/>
          <w:sz w:val="24"/>
          <w:szCs w:val="24"/>
        </w:rPr>
        <w:t xml:space="preserve"> o de Gestión, no obstante este formato ya había sido solicitado en el punto cuatro de la solicitud de información, por lo tanto este requerimient</w:t>
      </w:r>
      <w:r w:rsidR="009E4FCA" w:rsidRPr="008B4E1A">
        <w:rPr>
          <w:rFonts w:ascii="Palatino Linotype" w:hAnsi="Palatino Linotype"/>
          <w:color w:val="000000"/>
          <w:sz w:val="24"/>
          <w:szCs w:val="24"/>
        </w:rPr>
        <w:t>o, es colmado con la entrega del punto cuatro del segundo resolutivo de la presente resolución.</w:t>
      </w:r>
    </w:p>
    <w:p w:rsidR="009E4FCA" w:rsidRPr="008B4E1A" w:rsidRDefault="009E4FCA" w:rsidP="001378C8">
      <w:pPr>
        <w:spacing w:after="0" w:line="360" w:lineRule="auto"/>
        <w:ind w:right="-91"/>
        <w:jc w:val="both"/>
        <w:rPr>
          <w:rFonts w:ascii="Palatino Linotype" w:hAnsi="Palatino Linotype"/>
          <w:color w:val="000000"/>
          <w:sz w:val="24"/>
          <w:szCs w:val="24"/>
        </w:rPr>
      </w:pPr>
    </w:p>
    <w:p w:rsidR="000543EA" w:rsidRPr="008B4E1A" w:rsidRDefault="000543EA" w:rsidP="001378C8">
      <w:pPr>
        <w:spacing w:after="0" w:line="360" w:lineRule="auto"/>
        <w:ind w:right="-91"/>
        <w:jc w:val="both"/>
        <w:rPr>
          <w:rFonts w:ascii="Palatino Linotype" w:hAnsi="Palatino Linotype"/>
          <w:color w:val="000000"/>
          <w:sz w:val="24"/>
          <w:szCs w:val="24"/>
        </w:rPr>
      </w:pPr>
      <w:r w:rsidRPr="008B4E1A">
        <w:rPr>
          <w:rFonts w:ascii="Palatino Linotype" w:hAnsi="Palatino Linotype"/>
          <w:color w:val="000000"/>
          <w:sz w:val="24"/>
          <w:szCs w:val="24"/>
        </w:rPr>
        <w:t xml:space="preserve">Respecto de los requerimientos marcado como complementos, se señala que </w:t>
      </w:r>
      <w:proofErr w:type="gramStart"/>
      <w:r w:rsidRPr="008B4E1A">
        <w:rPr>
          <w:rFonts w:ascii="Palatino Linotype" w:hAnsi="Palatino Linotype"/>
          <w:color w:val="000000"/>
          <w:sz w:val="24"/>
          <w:szCs w:val="24"/>
        </w:rPr>
        <w:t>estos si</w:t>
      </w:r>
      <w:proofErr w:type="gramEnd"/>
      <w:r w:rsidRPr="008B4E1A">
        <w:rPr>
          <w:rFonts w:ascii="Palatino Linotype" w:hAnsi="Palatino Linotype"/>
          <w:color w:val="000000"/>
          <w:sz w:val="24"/>
          <w:szCs w:val="24"/>
        </w:rPr>
        <w:t xml:space="preserve"> fueron atendidos por el Sujeto Obligado mencionando lo siguiente:</w:t>
      </w:r>
    </w:p>
    <w:p w:rsidR="000543EA" w:rsidRPr="008B4E1A" w:rsidRDefault="000543EA" w:rsidP="001378C8">
      <w:pPr>
        <w:spacing w:after="0" w:line="360" w:lineRule="auto"/>
        <w:ind w:right="-91"/>
        <w:jc w:val="both"/>
        <w:rPr>
          <w:rFonts w:ascii="Palatino Linotype" w:hAnsi="Palatino Linotype"/>
          <w:color w:val="000000"/>
          <w:sz w:val="24"/>
          <w:szCs w:val="24"/>
        </w:rPr>
      </w:pPr>
    </w:p>
    <w:p w:rsidR="000543EA" w:rsidRPr="008B4E1A" w:rsidRDefault="000543EA" w:rsidP="000543EA">
      <w:pPr>
        <w:pStyle w:val="Prrafodelista"/>
        <w:numPr>
          <w:ilvl w:val="0"/>
          <w:numId w:val="25"/>
        </w:numPr>
        <w:spacing w:line="360" w:lineRule="auto"/>
        <w:ind w:right="-91"/>
        <w:jc w:val="both"/>
        <w:rPr>
          <w:rFonts w:ascii="Palatino Linotype" w:hAnsi="Palatino Linotype"/>
        </w:rPr>
      </w:pPr>
      <w:r w:rsidRPr="008B4E1A">
        <w:rPr>
          <w:rFonts w:ascii="Palatino Linotype" w:hAnsi="Palatino Linotype"/>
        </w:rPr>
        <w:t xml:space="preserve">¿La dependencia auxiliar con Clave 152 Atención a la Mujer y/o equivalente depende de alguna dirección de área o es una dirección de área? </w:t>
      </w:r>
    </w:p>
    <w:p w:rsidR="000543EA" w:rsidRPr="008B4E1A" w:rsidRDefault="000543EA" w:rsidP="000543EA">
      <w:pPr>
        <w:pStyle w:val="Prrafodelista"/>
        <w:spacing w:line="360" w:lineRule="auto"/>
        <w:ind w:left="720" w:right="-91"/>
        <w:jc w:val="both"/>
        <w:rPr>
          <w:rFonts w:ascii="Palatino Linotype" w:hAnsi="Palatino Linotype"/>
          <w:b/>
          <w:i/>
        </w:rPr>
      </w:pPr>
      <w:r w:rsidRPr="008B4E1A">
        <w:rPr>
          <w:rFonts w:ascii="Palatino Linotype" w:hAnsi="Palatino Linotype"/>
          <w:b/>
          <w:i/>
        </w:rPr>
        <w:t>Si depende del área I01</w:t>
      </w:r>
    </w:p>
    <w:p w:rsidR="000543EA" w:rsidRPr="008B4E1A" w:rsidRDefault="000543EA" w:rsidP="000543EA">
      <w:pPr>
        <w:spacing w:line="360" w:lineRule="auto"/>
        <w:ind w:right="-91"/>
        <w:jc w:val="both"/>
        <w:rPr>
          <w:rFonts w:ascii="Palatino Linotype" w:hAnsi="Palatino Linotype"/>
          <w:b/>
          <w:i/>
        </w:rPr>
      </w:pPr>
    </w:p>
    <w:p w:rsidR="000543EA" w:rsidRPr="008B4E1A" w:rsidRDefault="000543EA" w:rsidP="000543EA">
      <w:pPr>
        <w:pStyle w:val="Prrafodelista"/>
        <w:numPr>
          <w:ilvl w:val="0"/>
          <w:numId w:val="25"/>
        </w:numPr>
        <w:spacing w:line="360" w:lineRule="auto"/>
        <w:ind w:right="-91"/>
        <w:jc w:val="both"/>
        <w:rPr>
          <w:rFonts w:ascii="Palatino Linotype" w:hAnsi="Palatino Linotype"/>
        </w:rPr>
      </w:pPr>
      <w:r w:rsidRPr="008B4E1A">
        <w:rPr>
          <w:rFonts w:ascii="Palatino Linotype" w:hAnsi="Palatino Linotype"/>
        </w:rPr>
        <w:t>¿Cuál es la denominación o nombre de la dependencia auxiliar con Clave 152 Atención a la Mujer y/o equivalente del municipio?</w:t>
      </w:r>
    </w:p>
    <w:p w:rsidR="000543EA" w:rsidRPr="008B4E1A" w:rsidRDefault="000543EA" w:rsidP="000543EA">
      <w:pPr>
        <w:pStyle w:val="Prrafodelista"/>
        <w:spacing w:line="360" w:lineRule="auto"/>
        <w:ind w:left="720" w:right="-91"/>
        <w:jc w:val="both"/>
        <w:rPr>
          <w:rFonts w:ascii="Palatino Linotype" w:hAnsi="Palatino Linotype"/>
          <w:b/>
          <w:i/>
        </w:rPr>
      </w:pPr>
      <w:r w:rsidRPr="008B4E1A">
        <w:rPr>
          <w:rFonts w:ascii="Palatino Linotype" w:hAnsi="Palatino Linotype"/>
          <w:b/>
          <w:i/>
        </w:rPr>
        <w:t>Atención a la Mujer</w:t>
      </w:r>
    </w:p>
    <w:p w:rsidR="000543EA" w:rsidRPr="008B4E1A" w:rsidRDefault="000543EA" w:rsidP="000543EA">
      <w:pPr>
        <w:pStyle w:val="Prrafodelista"/>
        <w:spacing w:line="360" w:lineRule="auto"/>
        <w:ind w:left="720" w:right="-91"/>
        <w:jc w:val="both"/>
        <w:rPr>
          <w:rFonts w:ascii="Palatino Linotype" w:hAnsi="Palatino Linotype"/>
          <w:b/>
          <w:i/>
        </w:rPr>
      </w:pPr>
    </w:p>
    <w:p w:rsidR="000543EA" w:rsidRPr="008B4E1A" w:rsidRDefault="000543EA" w:rsidP="000543EA">
      <w:pPr>
        <w:pStyle w:val="Prrafodelista"/>
        <w:numPr>
          <w:ilvl w:val="0"/>
          <w:numId w:val="25"/>
        </w:numPr>
        <w:spacing w:line="360" w:lineRule="auto"/>
        <w:ind w:right="-91"/>
        <w:jc w:val="both"/>
        <w:rPr>
          <w:rFonts w:ascii="Palatino Linotype" w:hAnsi="Palatino Linotype"/>
        </w:rPr>
      </w:pPr>
      <w:r w:rsidRPr="008B4E1A">
        <w:rPr>
          <w:rFonts w:ascii="Palatino Linotype" w:hAnsi="Palatino Linotype"/>
        </w:rPr>
        <w:t>¿Se gestionó y aterrizó alguna otra fuente de financiamiento en materia de género o atención a la mujer de carácter estatal, federal o internacional? Si la respuesta es afirmativa ¿Cuál, ante que dependencia y con qué monto?</w:t>
      </w:r>
    </w:p>
    <w:p w:rsidR="000543EA" w:rsidRPr="008B4E1A" w:rsidRDefault="000543EA" w:rsidP="000543EA">
      <w:pPr>
        <w:pStyle w:val="Prrafodelista"/>
        <w:spacing w:line="360" w:lineRule="auto"/>
        <w:ind w:left="720" w:right="-91"/>
        <w:jc w:val="both"/>
        <w:rPr>
          <w:rFonts w:ascii="Palatino Linotype" w:hAnsi="Palatino Linotype"/>
          <w:b/>
          <w:i/>
          <w:color w:val="000000"/>
        </w:rPr>
      </w:pPr>
      <w:r w:rsidRPr="008B4E1A">
        <w:rPr>
          <w:rFonts w:ascii="Palatino Linotype" w:hAnsi="Palatino Linotype"/>
          <w:b/>
          <w:i/>
        </w:rPr>
        <w:t>No hay otra fuente de financiamiento</w:t>
      </w:r>
    </w:p>
    <w:p w:rsidR="000543EA" w:rsidRPr="008B4E1A" w:rsidRDefault="000543EA" w:rsidP="001378C8">
      <w:pPr>
        <w:spacing w:after="0" w:line="360" w:lineRule="auto"/>
        <w:ind w:right="-91"/>
        <w:jc w:val="both"/>
        <w:rPr>
          <w:rFonts w:ascii="Palatino Linotype" w:hAnsi="Palatino Linotype"/>
          <w:color w:val="000000"/>
          <w:sz w:val="24"/>
          <w:szCs w:val="24"/>
        </w:rPr>
      </w:pPr>
    </w:p>
    <w:p w:rsidR="000543EA" w:rsidRPr="008B4E1A" w:rsidRDefault="000543EA" w:rsidP="001378C8">
      <w:pPr>
        <w:spacing w:after="0" w:line="360" w:lineRule="auto"/>
        <w:ind w:right="-91"/>
        <w:jc w:val="both"/>
        <w:rPr>
          <w:rFonts w:ascii="Palatino Linotype" w:hAnsi="Palatino Linotype"/>
          <w:color w:val="000000"/>
          <w:sz w:val="24"/>
          <w:szCs w:val="24"/>
        </w:rPr>
      </w:pPr>
      <w:r w:rsidRPr="008B4E1A">
        <w:rPr>
          <w:rFonts w:ascii="Palatino Linotype" w:hAnsi="Palatino Linotype"/>
          <w:color w:val="000000"/>
          <w:sz w:val="24"/>
          <w:szCs w:val="24"/>
        </w:rPr>
        <w:t>En este sentido y toda vez que el particular no se inconformo por tal circunstancia se dan por colmado los puntos referidos en líneas anteriores.</w:t>
      </w:r>
    </w:p>
    <w:p w:rsidR="000543EA" w:rsidRPr="008B4E1A" w:rsidRDefault="000543EA" w:rsidP="001378C8">
      <w:pPr>
        <w:spacing w:after="0" w:line="360" w:lineRule="auto"/>
        <w:ind w:right="-91"/>
        <w:jc w:val="both"/>
        <w:rPr>
          <w:rFonts w:ascii="Palatino Linotype" w:hAnsi="Palatino Linotype"/>
          <w:color w:val="000000"/>
          <w:sz w:val="24"/>
          <w:szCs w:val="24"/>
        </w:rPr>
      </w:pPr>
    </w:p>
    <w:p w:rsidR="005237C7" w:rsidRPr="008B4E1A" w:rsidRDefault="005237C7" w:rsidP="001378C8">
      <w:pPr>
        <w:spacing w:after="0" w:line="360" w:lineRule="auto"/>
        <w:ind w:right="-91"/>
        <w:jc w:val="both"/>
        <w:rPr>
          <w:rFonts w:ascii="Palatino Linotype" w:eastAsia="Calibri" w:hAnsi="Palatino Linotype" w:cs="Tahoma"/>
          <w:bCs/>
          <w:sz w:val="24"/>
          <w:szCs w:val="24"/>
        </w:rPr>
      </w:pPr>
      <w:r w:rsidRPr="008B4E1A">
        <w:rPr>
          <w:rFonts w:ascii="Palatino Linotype" w:eastAsia="Calibri" w:hAnsi="Palatino Linotype" w:cs="Tahoma"/>
          <w:bCs/>
          <w:sz w:val="24"/>
          <w:szCs w:val="24"/>
        </w:rPr>
        <w:t>Bajo la óptica de las imágenes anteriores, se advierte, que en l</w:t>
      </w:r>
      <w:r w:rsidR="00085966" w:rsidRPr="008B4E1A">
        <w:rPr>
          <w:rFonts w:ascii="Palatino Linotype" w:eastAsia="Calibri" w:hAnsi="Palatino Linotype" w:cs="Tahoma"/>
          <w:bCs/>
          <w:sz w:val="24"/>
          <w:szCs w:val="24"/>
        </w:rPr>
        <w:t>os</w:t>
      </w:r>
      <w:r w:rsidRPr="008B4E1A">
        <w:rPr>
          <w:rFonts w:ascii="Palatino Linotype" w:eastAsia="Calibri" w:hAnsi="Palatino Linotype" w:cs="Tahoma"/>
          <w:bCs/>
          <w:sz w:val="24"/>
          <w:szCs w:val="24"/>
        </w:rPr>
        <w:t xml:space="preserve"> citado</w:t>
      </w:r>
      <w:r w:rsidR="00085966" w:rsidRPr="008B4E1A">
        <w:rPr>
          <w:rFonts w:ascii="Palatino Linotype" w:eastAsia="Calibri" w:hAnsi="Palatino Linotype" w:cs="Tahoma"/>
          <w:bCs/>
          <w:sz w:val="24"/>
          <w:szCs w:val="24"/>
        </w:rPr>
        <w:t>s</w:t>
      </w:r>
      <w:r w:rsidRPr="008B4E1A">
        <w:rPr>
          <w:rFonts w:ascii="Palatino Linotype" w:eastAsia="Calibri" w:hAnsi="Palatino Linotype" w:cs="Tahoma"/>
          <w:bCs/>
          <w:sz w:val="24"/>
          <w:szCs w:val="24"/>
        </w:rPr>
        <w:t xml:space="preserve"> formato</w:t>
      </w:r>
      <w:r w:rsidR="00085966" w:rsidRPr="008B4E1A">
        <w:rPr>
          <w:rFonts w:ascii="Palatino Linotype" w:eastAsia="Calibri" w:hAnsi="Palatino Linotype" w:cs="Tahoma"/>
          <w:bCs/>
          <w:sz w:val="24"/>
          <w:szCs w:val="24"/>
        </w:rPr>
        <w:t>s</w:t>
      </w:r>
      <w:r w:rsidRPr="008B4E1A">
        <w:rPr>
          <w:rFonts w:ascii="Palatino Linotype" w:eastAsia="Calibri" w:hAnsi="Palatino Linotype" w:cs="Tahoma"/>
          <w:bCs/>
          <w:sz w:val="24"/>
          <w:szCs w:val="24"/>
        </w:rPr>
        <w:t xml:space="preserve"> no se aprecia información que contenga datos susceptibles a clasificarse y toda vez que dicha información es presentada al Órgano Superior de Fiscalización del Estado de México (OSFEM), resulta innecesario realizar una versión pública del mismo.</w:t>
      </w:r>
    </w:p>
    <w:p w:rsidR="001378C8" w:rsidRPr="008B4E1A" w:rsidRDefault="001378C8" w:rsidP="001378C8">
      <w:pPr>
        <w:spacing w:after="0" w:line="360" w:lineRule="auto"/>
        <w:ind w:right="-91"/>
        <w:jc w:val="both"/>
        <w:rPr>
          <w:rFonts w:ascii="Palatino Linotype" w:eastAsia="Calibri" w:hAnsi="Palatino Linotype" w:cs="Tahoma"/>
          <w:bCs/>
          <w:sz w:val="24"/>
          <w:szCs w:val="24"/>
        </w:rPr>
      </w:pPr>
    </w:p>
    <w:p w:rsidR="005237C7" w:rsidRPr="008B4E1A" w:rsidRDefault="00085966" w:rsidP="001378C8">
      <w:pPr>
        <w:spacing w:after="0" w:line="360" w:lineRule="auto"/>
        <w:ind w:right="-91"/>
        <w:jc w:val="both"/>
        <w:rPr>
          <w:rFonts w:ascii="Palatino Linotype" w:eastAsia="Calibri" w:hAnsi="Palatino Linotype" w:cs="Tahoma"/>
          <w:bCs/>
          <w:sz w:val="24"/>
          <w:szCs w:val="24"/>
        </w:rPr>
      </w:pPr>
      <w:r w:rsidRPr="008B4E1A">
        <w:rPr>
          <w:rFonts w:ascii="Palatino Linotype" w:eastAsia="Calibri" w:hAnsi="Palatino Linotype" w:cs="Tahoma"/>
          <w:bCs/>
          <w:sz w:val="24"/>
          <w:szCs w:val="24"/>
        </w:rPr>
        <w:lastRenderedPageBreak/>
        <w:t xml:space="preserve">No pasa desapercibido que dentro de la solicitud de información el particular se refiere a diversas claves programáticas, las cuales la va plasmando de acuerdo a la información contenida en los </w:t>
      </w:r>
      <w:r w:rsidRPr="008B4E1A">
        <w:rPr>
          <w:rFonts w:ascii="Palatino Linotype" w:hAnsi="Palatino Linotype"/>
          <w:color w:val="000000"/>
          <w:sz w:val="24"/>
          <w:szCs w:val="24"/>
        </w:rPr>
        <w:t xml:space="preserve">Manuales de Planeación Programación y Presupuestación de cada uno de los ejercicios fiscales requeridos, por ello es necesario mencionar que </w:t>
      </w:r>
      <w:r w:rsidR="005237C7" w:rsidRPr="008B4E1A">
        <w:rPr>
          <w:rFonts w:ascii="Palatino Linotype" w:eastAsia="Calibri" w:hAnsi="Palatino Linotype" w:cs="Tahoma"/>
          <w:bCs/>
          <w:sz w:val="24"/>
          <w:szCs w:val="24"/>
        </w:rPr>
        <w:t>las claves programáticas se debe observar lo estipulado en Manual Único de Contabilidad Gubernamental para las Dependencias y Entidades Públicas del Gobierno y Municipios del Estado de México, como se muestra a continuación:</w:t>
      </w:r>
    </w:p>
    <w:p w:rsidR="005237C7" w:rsidRPr="008B4E1A" w:rsidRDefault="000543EA" w:rsidP="005237C7">
      <w:pPr>
        <w:spacing w:line="360" w:lineRule="auto"/>
        <w:ind w:right="-93"/>
        <w:rPr>
          <w:rFonts w:ascii="Palatino Linotype" w:eastAsia="Calibri" w:hAnsi="Palatino Linotype" w:cs="Tahoma"/>
          <w:bCs/>
          <w:sz w:val="24"/>
          <w:szCs w:val="24"/>
        </w:rPr>
      </w:pPr>
      <w:r w:rsidRPr="008B4E1A">
        <w:rPr>
          <w:noProof/>
          <w:lang w:eastAsia="es-MX"/>
        </w:rPr>
        <mc:AlternateContent>
          <mc:Choice Requires="wps">
            <w:drawing>
              <wp:anchor distT="0" distB="0" distL="114300" distR="114300" simplePos="0" relativeHeight="251661312" behindDoc="0" locked="0" layoutInCell="1" allowOverlap="1" wp14:anchorId="69A9533E" wp14:editId="1FEB4DEA">
                <wp:simplePos x="0" y="0"/>
                <wp:positionH relativeFrom="margin">
                  <wp:posOffset>2787333</wp:posOffset>
                </wp:positionH>
                <wp:positionV relativeFrom="paragraph">
                  <wp:posOffset>745807</wp:posOffset>
                </wp:positionV>
                <wp:extent cx="425856" cy="171158"/>
                <wp:effectExtent l="89217" t="6033" r="101918" b="0"/>
                <wp:wrapNone/>
                <wp:docPr id="7" name="Flecha derecha 7"/>
                <wp:cNvGraphicFramePr/>
                <a:graphic xmlns:a="http://schemas.openxmlformats.org/drawingml/2006/main">
                  <a:graphicData uri="http://schemas.microsoft.com/office/word/2010/wordprocessingShape">
                    <wps:wsp>
                      <wps:cNvSpPr/>
                      <wps:spPr>
                        <a:xfrm rot="7827302">
                          <a:off x="0" y="0"/>
                          <a:ext cx="425856" cy="17115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7AAE0" id="Flecha derecha 7" o:spid="_x0000_s1026" type="#_x0000_t13" style="position:absolute;margin-left:219.5pt;margin-top:58.7pt;width:33.55pt;height:13.5pt;rotation:8549501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" adj="17259" fillcolor="red" strokecolor="red" strokeweight="1pt">
                <w10:wrap anchorx="margin"/>
              </v:shape>
            </w:pict>
          </mc:Fallback>
        </mc:AlternateContent>
      </w:r>
      <w:r w:rsidR="005237C7" w:rsidRPr="008B4E1A">
        <w:rPr>
          <w:noProof/>
          <w:lang w:eastAsia="es-MX"/>
        </w:rPr>
        <mc:AlternateContent>
          <mc:Choice Requires="wps">
            <w:drawing>
              <wp:anchor distT="0" distB="0" distL="114300" distR="114300" simplePos="0" relativeHeight="251659264" behindDoc="0" locked="0" layoutInCell="1" allowOverlap="1" wp14:anchorId="297EA9E9" wp14:editId="7B4920CA">
                <wp:simplePos x="0" y="0"/>
                <wp:positionH relativeFrom="column">
                  <wp:posOffset>2145462</wp:posOffset>
                </wp:positionH>
                <wp:positionV relativeFrom="paragraph">
                  <wp:posOffset>3365881</wp:posOffset>
                </wp:positionV>
                <wp:extent cx="1823775" cy="855878"/>
                <wp:effectExtent l="0" t="0" r="24130" b="20955"/>
                <wp:wrapNone/>
                <wp:docPr id="5" name="Rectángulo 5"/>
                <wp:cNvGraphicFramePr/>
                <a:graphic xmlns:a="http://schemas.openxmlformats.org/drawingml/2006/main">
                  <a:graphicData uri="http://schemas.microsoft.com/office/word/2010/wordprocessingShape">
                    <wps:wsp>
                      <wps:cNvSpPr/>
                      <wps:spPr>
                        <a:xfrm>
                          <a:off x="0" y="0"/>
                          <a:ext cx="1823775" cy="85587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48FB6E" id="Rectángulo 5" o:spid="_x0000_s1026" style="position:absolute;margin-left:168.95pt;margin-top:265.05pt;width:143.6pt;height:6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" filled="f" strokecolor="red" strokeweight="1.5pt"/>
            </w:pict>
          </mc:Fallback>
        </mc:AlternateContent>
      </w:r>
      <w:r w:rsidR="005237C7" w:rsidRPr="008B4E1A">
        <w:rPr>
          <w:noProof/>
          <w:lang w:eastAsia="es-MX"/>
        </w:rPr>
        <mc:AlternateContent>
          <mc:Choice Requires="wps">
            <w:drawing>
              <wp:anchor distT="0" distB="0" distL="114300" distR="114300" simplePos="0" relativeHeight="251660288" behindDoc="0" locked="0" layoutInCell="1" allowOverlap="1" wp14:anchorId="3F7BDAB9" wp14:editId="0D82B012">
                <wp:simplePos x="0" y="0"/>
                <wp:positionH relativeFrom="column">
                  <wp:posOffset>3535756</wp:posOffset>
                </wp:positionH>
                <wp:positionV relativeFrom="paragraph">
                  <wp:posOffset>1910334</wp:posOffset>
                </wp:positionV>
                <wp:extent cx="1960474" cy="460553"/>
                <wp:effectExtent l="0" t="0" r="20955" b="15875"/>
                <wp:wrapNone/>
                <wp:docPr id="6" name="Rectángulo 6"/>
                <wp:cNvGraphicFramePr/>
                <a:graphic xmlns:a="http://schemas.openxmlformats.org/drawingml/2006/main">
                  <a:graphicData uri="http://schemas.microsoft.com/office/word/2010/wordprocessingShape">
                    <wps:wsp>
                      <wps:cNvSpPr/>
                      <wps:spPr>
                        <a:xfrm>
                          <a:off x="0" y="0"/>
                          <a:ext cx="1960474" cy="46055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1766" id="Rectángulo 6" o:spid="_x0000_s1026" style="position:absolute;margin-left:278.4pt;margin-top:150.4pt;width:154.35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" filled="f" strokecolor="red" strokeweight="1.5pt"/>
            </w:pict>
          </mc:Fallback>
        </mc:AlternateContent>
      </w:r>
      <w:r w:rsidR="005237C7" w:rsidRPr="008B4E1A">
        <w:rPr>
          <w:noProof/>
          <w:lang w:eastAsia="es-MX"/>
        </w:rPr>
        <w:drawing>
          <wp:inline distT="0" distB="0" distL="0" distR="0" wp14:anchorId="2118BC10" wp14:editId="4CF3722D">
            <wp:extent cx="5702300" cy="4146550"/>
            <wp:effectExtent l="152400" t="152400" r="355600" b="3683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890" t="12094" r="32633" b="25558"/>
                    <a:stretch/>
                  </pic:blipFill>
                  <pic:spPr bwMode="auto">
                    <a:xfrm>
                      <a:off x="0" y="0"/>
                      <a:ext cx="5767144" cy="41937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237C7" w:rsidRPr="008B4E1A" w:rsidRDefault="005237C7" w:rsidP="005237C7">
      <w:pPr>
        <w:tabs>
          <w:tab w:val="left" w:pos="709"/>
        </w:tabs>
        <w:spacing w:after="0" w:line="360" w:lineRule="auto"/>
        <w:jc w:val="both"/>
        <w:rPr>
          <w:rFonts w:ascii="Palatino Linotype" w:eastAsia="Times New Roman" w:hAnsi="Palatino Linotype" w:cs="Arial"/>
          <w:sz w:val="24"/>
          <w:szCs w:val="24"/>
          <w:lang w:val="es-ES" w:eastAsia="es-ES"/>
        </w:rPr>
      </w:pPr>
      <w:r w:rsidRPr="008B4E1A">
        <w:rPr>
          <w:rFonts w:ascii="Palatino Linotype" w:eastAsia="Times New Roman" w:hAnsi="Palatino Linotype" w:cs="Arial"/>
          <w:sz w:val="24"/>
          <w:szCs w:val="24"/>
          <w:lang w:val="es-ES" w:eastAsia="es-ES"/>
        </w:rPr>
        <w:t xml:space="preserve">Así mismo es importante señalar que la Ley de Transparencia y Acceso a la Información Pública del Estado de México y Municipios publicada el 4 de mayo de </w:t>
      </w:r>
      <w:r w:rsidRPr="008B4E1A">
        <w:rPr>
          <w:rFonts w:ascii="Palatino Linotype" w:eastAsia="Times New Roman" w:hAnsi="Palatino Linotype" w:cs="Arial"/>
          <w:sz w:val="24"/>
          <w:szCs w:val="24"/>
          <w:lang w:val="es-ES" w:eastAsia="es-ES"/>
        </w:rPr>
        <w:lastRenderedPageBreak/>
        <w:t>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electrónicos, de acuerdo con sus facultades, atribuciones, funciones u objeto social, por ende es información que invariablemente se debe entregar al Recurrente.</w:t>
      </w:r>
    </w:p>
    <w:p w:rsidR="005237C7" w:rsidRPr="008B4E1A" w:rsidRDefault="005237C7" w:rsidP="00063CBF">
      <w:pPr>
        <w:spacing w:after="0" w:line="360" w:lineRule="auto"/>
        <w:jc w:val="both"/>
        <w:rPr>
          <w:rFonts w:ascii="Palatino Linotype" w:eastAsia="Times New Roman" w:hAnsi="Palatino Linotype" w:cs="Times New Roman"/>
          <w:sz w:val="24"/>
          <w:szCs w:val="24"/>
          <w:lang w:eastAsia="es-ES"/>
        </w:rPr>
      </w:pPr>
    </w:p>
    <w:p w:rsidR="00063CBF" w:rsidRPr="008B4E1A" w:rsidRDefault="00063CBF" w:rsidP="00063CBF">
      <w:pPr>
        <w:spacing w:after="0" w:line="360" w:lineRule="auto"/>
        <w:jc w:val="both"/>
        <w:rPr>
          <w:rFonts w:ascii="Palatino Linotype" w:eastAsia="Times New Roman" w:hAnsi="Palatino Linotype" w:cs="Times New Roman"/>
          <w:sz w:val="24"/>
          <w:szCs w:val="24"/>
          <w:lang w:eastAsia="es-ES"/>
        </w:rPr>
      </w:pPr>
      <w:r w:rsidRPr="008B4E1A">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el Recurrente en su medio de impugnación que fue materia de estudio, por ello </w:t>
      </w:r>
      <w:r w:rsidRPr="008B4E1A">
        <w:rPr>
          <w:rFonts w:ascii="Palatino Linotype" w:eastAsia="Times New Roman" w:hAnsi="Palatino Linotype" w:cs="Arial"/>
          <w:b/>
          <w:sz w:val="24"/>
          <w:szCs w:val="24"/>
          <w:lang w:eastAsia="es-ES"/>
        </w:rPr>
        <w:t xml:space="preserve">con fundamento en la segunda hipótesis de la fracción III del artículo 186, </w:t>
      </w:r>
      <w:r w:rsidRPr="008B4E1A">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8B4E1A">
        <w:rPr>
          <w:rFonts w:ascii="Palatino Linotype" w:eastAsia="Times New Roman" w:hAnsi="Palatino Linotype" w:cs="Arial"/>
          <w:b/>
          <w:sz w:val="24"/>
          <w:szCs w:val="24"/>
          <w:lang w:eastAsia="es-ES"/>
        </w:rPr>
        <w:t xml:space="preserve">MODIFICA </w:t>
      </w:r>
      <w:r w:rsidRPr="008B4E1A">
        <w:rPr>
          <w:rFonts w:ascii="Palatino Linotype" w:eastAsia="Times New Roman" w:hAnsi="Palatino Linotype" w:cs="Arial"/>
          <w:sz w:val="24"/>
          <w:szCs w:val="24"/>
          <w:lang w:eastAsia="es-ES"/>
        </w:rPr>
        <w:t>la respuesta a la solicitud número</w:t>
      </w:r>
      <w:r w:rsidRPr="008B4E1A">
        <w:rPr>
          <w:rFonts w:ascii="Palatino Linotype" w:eastAsia="Times New Roman" w:hAnsi="Palatino Linotype" w:cs="Times New Roman"/>
          <w:b/>
          <w:sz w:val="24"/>
          <w:szCs w:val="24"/>
          <w:lang w:eastAsia="es-ES"/>
        </w:rPr>
        <w:t xml:space="preserve"> </w:t>
      </w:r>
      <w:r w:rsidR="002C0521" w:rsidRPr="008B4E1A">
        <w:rPr>
          <w:rFonts w:ascii="Palatino Linotype" w:hAnsi="Palatino Linotype" w:cs="Arial"/>
          <w:b/>
          <w:sz w:val="24"/>
          <w:szCs w:val="24"/>
        </w:rPr>
        <w:t>00217/OCOYOAC/IP/2019</w:t>
      </w:r>
      <w:r w:rsidR="00167B0C" w:rsidRPr="008B4E1A">
        <w:rPr>
          <w:rFonts w:ascii="Palatino Linotype" w:hAnsi="Palatino Linotype" w:cs="Arial"/>
          <w:b/>
          <w:sz w:val="24"/>
          <w:szCs w:val="24"/>
        </w:rPr>
        <w:t xml:space="preserve"> </w:t>
      </w:r>
      <w:r w:rsidRPr="008B4E1A">
        <w:rPr>
          <w:rFonts w:ascii="Palatino Linotype" w:eastAsia="Times New Roman" w:hAnsi="Palatino Linotype" w:cs="Times New Roman"/>
          <w:sz w:val="24"/>
          <w:szCs w:val="24"/>
          <w:lang w:eastAsia="es-ES"/>
        </w:rPr>
        <w:t>que ha sido materia del presente fallo.</w:t>
      </w:r>
    </w:p>
    <w:p w:rsidR="00063CBF" w:rsidRPr="008B4E1A" w:rsidRDefault="00063CBF" w:rsidP="00063CBF">
      <w:pPr>
        <w:spacing w:after="0" w:line="360" w:lineRule="auto"/>
        <w:jc w:val="both"/>
        <w:rPr>
          <w:rFonts w:ascii="Palatino Linotype" w:eastAsia="Times New Roman" w:hAnsi="Palatino Linotype" w:cs="Times New Roman"/>
          <w:sz w:val="24"/>
          <w:szCs w:val="24"/>
          <w:lang w:eastAsia="es-ES"/>
        </w:rPr>
      </w:pPr>
    </w:p>
    <w:p w:rsidR="00063CBF" w:rsidRPr="008B4E1A" w:rsidRDefault="00063CBF" w:rsidP="00063CBF">
      <w:pPr>
        <w:spacing w:after="0" w:line="360" w:lineRule="auto"/>
        <w:jc w:val="both"/>
        <w:rPr>
          <w:rFonts w:ascii="Palatino Linotype" w:eastAsia="Times New Roman" w:hAnsi="Palatino Linotype" w:cs="Times New Roman"/>
          <w:sz w:val="24"/>
          <w:szCs w:val="24"/>
          <w:lang w:eastAsia="es-ES"/>
        </w:rPr>
      </w:pPr>
      <w:r w:rsidRPr="008B4E1A">
        <w:rPr>
          <w:rFonts w:ascii="Palatino Linotype" w:eastAsia="Times New Roman" w:hAnsi="Palatino Linotype" w:cs="Times New Roman"/>
          <w:sz w:val="24"/>
          <w:szCs w:val="24"/>
          <w:lang w:eastAsia="es-ES"/>
        </w:rPr>
        <w:t>Por lo antes expuesto y fundado es de resolverse y,</w:t>
      </w:r>
    </w:p>
    <w:p w:rsidR="00063CBF" w:rsidRPr="008B4E1A" w:rsidRDefault="00063CBF" w:rsidP="00063CBF">
      <w:pPr>
        <w:spacing w:after="0" w:line="360" w:lineRule="auto"/>
        <w:jc w:val="both"/>
        <w:rPr>
          <w:rFonts w:ascii="Palatino Linotype" w:eastAsia="Times New Roman" w:hAnsi="Palatino Linotype" w:cs="Times New Roman"/>
          <w:sz w:val="24"/>
          <w:szCs w:val="24"/>
          <w:lang w:eastAsia="es-ES"/>
        </w:rPr>
      </w:pPr>
    </w:p>
    <w:p w:rsidR="00063CBF" w:rsidRPr="008B4E1A" w:rsidRDefault="00063CBF" w:rsidP="00063CBF">
      <w:pPr>
        <w:spacing w:after="0" w:line="360" w:lineRule="auto"/>
        <w:jc w:val="center"/>
        <w:rPr>
          <w:rFonts w:ascii="Palatino Linotype" w:eastAsia="Times New Roman" w:hAnsi="Palatino Linotype" w:cs="Times New Roman"/>
          <w:b/>
          <w:bCs/>
          <w:spacing w:val="60"/>
          <w:sz w:val="28"/>
          <w:szCs w:val="24"/>
          <w:lang w:val="es-ES_tradnl" w:eastAsia="es-ES"/>
        </w:rPr>
      </w:pPr>
      <w:r w:rsidRPr="008B4E1A">
        <w:rPr>
          <w:rFonts w:ascii="Palatino Linotype" w:eastAsia="Times New Roman" w:hAnsi="Palatino Linotype" w:cs="Times New Roman"/>
          <w:b/>
          <w:bCs/>
          <w:spacing w:val="60"/>
          <w:sz w:val="28"/>
          <w:szCs w:val="24"/>
          <w:lang w:val="es-ES_tradnl" w:eastAsia="es-ES"/>
        </w:rPr>
        <w:t>SE    RESUELVE</w:t>
      </w:r>
    </w:p>
    <w:p w:rsidR="00063CBF" w:rsidRPr="008B4E1A" w:rsidRDefault="00063CBF" w:rsidP="00063CBF">
      <w:pPr>
        <w:spacing w:after="0" w:line="360" w:lineRule="auto"/>
        <w:jc w:val="both"/>
        <w:rPr>
          <w:rFonts w:ascii="Palatino Linotype" w:eastAsia="Times New Roman" w:hAnsi="Palatino Linotype" w:cs="Times New Roman"/>
          <w:b/>
          <w:bCs/>
          <w:spacing w:val="60"/>
          <w:sz w:val="24"/>
          <w:szCs w:val="24"/>
          <w:lang w:val="es-ES_tradnl" w:eastAsia="es-ES"/>
        </w:rPr>
      </w:pPr>
    </w:p>
    <w:p w:rsidR="00063CBF" w:rsidRPr="008B4E1A" w:rsidRDefault="00063CBF" w:rsidP="00063CBF">
      <w:pPr>
        <w:spacing w:after="0" w:line="360" w:lineRule="auto"/>
        <w:jc w:val="both"/>
        <w:rPr>
          <w:rFonts w:ascii="Palatino Linotype" w:eastAsia="Times New Roman" w:hAnsi="Palatino Linotype" w:cs="Arial"/>
          <w:sz w:val="24"/>
          <w:szCs w:val="24"/>
          <w:lang w:eastAsia="es-ES"/>
        </w:rPr>
      </w:pPr>
      <w:r w:rsidRPr="008B4E1A">
        <w:rPr>
          <w:rFonts w:ascii="Palatino Linotype" w:eastAsia="Times New Roman" w:hAnsi="Palatino Linotype" w:cs="Arial"/>
          <w:b/>
          <w:sz w:val="28"/>
          <w:szCs w:val="26"/>
          <w:lang w:val="es-ES_tradnl" w:eastAsia="es-ES"/>
        </w:rPr>
        <w:t>PRIMERO</w:t>
      </w:r>
      <w:r w:rsidRPr="008B4E1A">
        <w:rPr>
          <w:rFonts w:ascii="Palatino Linotype" w:eastAsia="Times New Roman" w:hAnsi="Palatino Linotype" w:cs="Arial"/>
          <w:b/>
          <w:sz w:val="26"/>
          <w:szCs w:val="26"/>
          <w:lang w:val="es-ES_tradnl" w:eastAsia="es-ES"/>
        </w:rPr>
        <w:t>.</w:t>
      </w:r>
      <w:r w:rsidRPr="008B4E1A">
        <w:rPr>
          <w:rFonts w:ascii="Palatino Linotype" w:eastAsia="Times New Roman" w:hAnsi="Palatino Linotype" w:cs="Arial"/>
          <w:sz w:val="24"/>
          <w:szCs w:val="24"/>
          <w:lang w:val="es-ES_tradnl" w:eastAsia="es-ES"/>
        </w:rPr>
        <w:t xml:space="preserve"> Se </w:t>
      </w:r>
      <w:r w:rsidR="00D9164B" w:rsidRPr="008B4E1A">
        <w:rPr>
          <w:rFonts w:ascii="Palatino Linotype" w:eastAsia="Times New Roman" w:hAnsi="Palatino Linotype" w:cs="Arial"/>
          <w:sz w:val="24"/>
          <w:szCs w:val="24"/>
          <w:lang w:val="es-ES_tradnl" w:eastAsia="es-ES"/>
        </w:rPr>
        <w:t xml:space="preserve">modifica </w:t>
      </w:r>
      <w:r w:rsidRPr="008B4E1A">
        <w:rPr>
          <w:rFonts w:ascii="Palatino Linotype" w:eastAsia="Arial Unicode MS" w:hAnsi="Palatino Linotype" w:cs="Arial"/>
          <w:sz w:val="24"/>
          <w:szCs w:val="24"/>
          <w:lang w:eastAsia="es-ES"/>
        </w:rPr>
        <w:t xml:space="preserve">la respuesta entregada por el Sujeto Obligado a </w:t>
      </w:r>
      <w:r w:rsidRPr="008B4E1A">
        <w:rPr>
          <w:rFonts w:ascii="Palatino Linotype" w:eastAsia="Times New Roman" w:hAnsi="Palatino Linotype" w:cs="Arial"/>
          <w:sz w:val="24"/>
          <w:szCs w:val="24"/>
          <w:lang w:eastAsia="es-ES"/>
        </w:rPr>
        <w:t xml:space="preserve">la solicitud </w:t>
      </w:r>
      <w:r w:rsidR="00593F09" w:rsidRPr="008B4E1A">
        <w:rPr>
          <w:rFonts w:ascii="Palatino Linotype" w:eastAsia="Times New Roman" w:hAnsi="Palatino Linotype" w:cs="Arial"/>
          <w:sz w:val="24"/>
          <w:szCs w:val="24"/>
          <w:lang w:eastAsia="es-ES"/>
        </w:rPr>
        <w:t xml:space="preserve">de información </w:t>
      </w:r>
      <w:r w:rsidRPr="008B4E1A">
        <w:rPr>
          <w:rFonts w:ascii="Palatino Linotype" w:eastAsia="Times New Roman" w:hAnsi="Palatino Linotype" w:cs="Arial"/>
          <w:sz w:val="24"/>
          <w:szCs w:val="24"/>
          <w:lang w:eastAsia="es-ES"/>
        </w:rPr>
        <w:t>número</w:t>
      </w:r>
      <w:r w:rsidRPr="008B4E1A">
        <w:rPr>
          <w:rFonts w:ascii="Palatino Linotype" w:eastAsia="Times New Roman" w:hAnsi="Palatino Linotype" w:cs="Times New Roman"/>
          <w:sz w:val="24"/>
          <w:szCs w:val="24"/>
          <w:lang w:eastAsia="es-ES"/>
        </w:rPr>
        <w:t xml:space="preserve"> </w:t>
      </w:r>
      <w:r w:rsidR="002C0521" w:rsidRPr="008B4E1A">
        <w:rPr>
          <w:rFonts w:ascii="Palatino Linotype" w:hAnsi="Palatino Linotype" w:cs="Arial"/>
          <w:b/>
          <w:sz w:val="24"/>
          <w:szCs w:val="24"/>
        </w:rPr>
        <w:t>00217/OCOYOAC/IP/2019</w:t>
      </w:r>
      <w:r w:rsidRPr="008B4E1A">
        <w:rPr>
          <w:rFonts w:ascii="Palatino Linotype" w:eastAsia="Arial Unicode MS" w:hAnsi="Palatino Linotype" w:cs="Arial"/>
          <w:sz w:val="24"/>
          <w:szCs w:val="24"/>
          <w:lang w:eastAsia="es-ES"/>
        </w:rPr>
        <w:t>, por resultar</w:t>
      </w:r>
      <w:r w:rsidR="0088605A" w:rsidRPr="008B4E1A">
        <w:rPr>
          <w:rFonts w:ascii="Palatino Linotype" w:eastAsia="Arial Unicode MS" w:hAnsi="Palatino Linotype" w:cs="Arial"/>
          <w:sz w:val="24"/>
          <w:szCs w:val="24"/>
          <w:lang w:eastAsia="es-ES"/>
        </w:rPr>
        <w:t xml:space="preserve"> </w:t>
      </w:r>
      <w:r w:rsidRPr="008B4E1A">
        <w:rPr>
          <w:rFonts w:ascii="Palatino Linotype" w:eastAsia="Arial Unicode MS" w:hAnsi="Palatino Linotype" w:cs="Arial"/>
          <w:sz w:val="24"/>
          <w:szCs w:val="24"/>
          <w:lang w:eastAsia="es-ES"/>
        </w:rPr>
        <w:t xml:space="preserve">fundados los motivos de inconformidad que arguye el </w:t>
      </w:r>
      <w:r w:rsidR="00D9164B" w:rsidRPr="008B4E1A">
        <w:rPr>
          <w:rFonts w:ascii="Palatino Linotype" w:eastAsia="Arial Unicode MS" w:hAnsi="Palatino Linotype" w:cs="Arial"/>
          <w:sz w:val="24"/>
          <w:szCs w:val="24"/>
          <w:lang w:eastAsia="es-ES"/>
        </w:rPr>
        <w:t>Recurrente</w:t>
      </w:r>
      <w:r w:rsidRPr="008B4E1A">
        <w:rPr>
          <w:rFonts w:ascii="Palatino Linotype" w:eastAsia="Arial Unicode MS" w:hAnsi="Palatino Linotype" w:cs="Arial"/>
          <w:sz w:val="24"/>
          <w:szCs w:val="24"/>
          <w:lang w:eastAsia="es-ES"/>
        </w:rPr>
        <w:t>, en términos del</w:t>
      </w:r>
      <w:r w:rsidRPr="008B4E1A">
        <w:rPr>
          <w:rFonts w:ascii="Palatino Linotype" w:eastAsia="Arial Unicode MS" w:hAnsi="Palatino Linotype" w:cs="Arial"/>
          <w:b/>
          <w:sz w:val="24"/>
          <w:szCs w:val="24"/>
          <w:lang w:eastAsia="es-ES"/>
        </w:rPr>
        <w:t xml:space="preserve"> </w:t>
      </w:r>
      <w:r w:rsidR="00AB720E" w:rsidRPr="008B4E1A">
        <w:rPr>
          <w:rFonts w:ascii="Palatino Linotype" w:eastAsia="Times New Roman" w:hAnsi="Palatino Linotype" w:cs="Arial"/>
          <w:sz w:val="24"/>
          <w:szCs w:val="24"/>
          <w:lang w:eastAsia="es-ES"/>
        </w:rPr>
        <w:t>considerando</w:t>
      </w:r>
      <w:r w:rsidR="00AB720E" w:rsidRPr="008B4E1A">
        <w:rPr>
          <w:rFonts w:ascii="Palatino Linotype" w:eastAsia="Times New Roman" w:hAnsi="Palatino Linotype" w:cs="Arial"/>
          <w:b/>
          <w:sz w:val="24"/>
          <w:szCs w:val="24"/>
          <w:lang w:eastAsia="es-ES"/>
        </w:rPr>
        <w:t xml:space="preserve"> </w:t>
      </w:r>
      <w:r w:rsidR="00D9164B" w:rsidRPr="008B4E1A">
        <w:rPr>
          <w:rFonts w:ascii="Palatino Linotype" w:eastAsia="Times New Roman" w:hAnsi="Palatino Linotype" w:cs="Arial"/>
          <w:sz w:val="24"/>
          <w:szCs w:val="24"/>
          <w:lang w:eastAsia="es-ES"/>
        </w:rPr>
        <w:t>cuarto</w:t>
      </w:r>
      <w:r w:rsidRPr="008B4E1A">
        <w:rPr>
          <w:rFonts w:ascii="Palatino Linotype" w:eastAsia="Times New Roman" w:hAnsi="Palatino Linotype" w:cs="Arial"/>
          <w:b/>
          <w:sz w:val="24"/>
          <w:szCs w:val="24"/>
          <w:lang w:eastAsia="es-ES"/>
        </w:rPr>
        <w:t xml:space="preserve"> </w:t>
      </w:r>
      <w:r w:rsidRPr="008B4E1A">
        <w:rPr>
          <w:rFonts w:ascii="Palatino Linotype" w:eastAsia="Times New Roman" w:hAnsi="Palatino Linotype" w:cs="Arial"/>
          <w:sz w:val="24"/>
          <w:szCs w:val="24"/>
          <w:lang w:eastAsia="es-ES"/>
        </w:rPr>
        <w:t>de la presente resolución.</w:t>
      </w:r>
    </w:p>
    <w:p w:rsidR="00063CBF" w:rsidRPr="008B4E1A" w:rsidRDefault="00063CBF" w:rsidP="00063CBF">
      <w:pPr>
        <w:spacing w:after="0" w:line="360" w:lineRule="auto"/>
        <w:jc w:val="both"/>
        <w:rPr>
          <w:rFonts w:ascii="Palatino Linotype" w:eastAsia="Times New Roman" w:hAnsi="Palatino Linotype" w:cs="Arial"/>
          <w:sz w:val="24"/>
          <w:szCs w:val="24"/>
          <w:lang w:eastAsia="es-ES"/>
        </w:rPr>
      </w:pPr>
    </w:p>
    <w:p w:rsidR="00555CF7" w:rsidRPr="008B4E1A" w:rsidRDefault="00555CF7" w:rsidP="00746E80">
      <w:pPr>
        <w:autoSpaceDE w:val="0"/>
        <w:autoSpaceDN w:val="0"/>
        <w:adjustRightInd w:val="0"/>
        <w:spacing w:after="0" w:line="360" w:lineRule="auto"/>
        <w:ind w:right="49"/>
        <w:jc w:val="both"/>
        <w:rPr>
          <w:rFonts w:ascii="Palatino Linotype" w:hAnsi="Palatino Linotype" w:cs="Arial"/>
          <w:sz w:val="24"/>
          <w:szCs w:val="24"/>
        </w:rPr>
      </w:pPr>
      <w:r w:rsidRPr="008B4E1A">
        <w:rPr>
          <w:rFonts w:ascii="Palatino Linotype" w:hAnsi="Palatino Linotype" w:cs="Arial"/>
          <w:b/>
          <w:sz w:val="28"/>
          <w:szCs w:val="28"/>
        </w:rPr>
        <w:lastRenderedPageBreak/>
        <w:t>SEGUNDO.</w:t>
      </w:r>
      <w:r w:rsidRPr="008B4E1A">
        <w:rPr>
          <w:rFonts w:ascii="Palatino Linotype" w:hAnsi="Palatino Linotype" w:cs="Arial"/>
          <w:sz w:val="24"/>
          <w:szCs w:val="24"/>
        </w:rPr>
        <w:t xml:space="preserve"> Se </w:t>
      </w:r>
      <w:r w:rsidR="00D9164B" w:rsidRPr="008B4E1A">
        <w:rPr>
          <w:rFonts w:ascii="Palatino Linotype" w:hAnsi="Palatino Linotype" w:cs="Arial"/>
          <w:sz w:val="24"/>
          <w:szCs w:val="24"/>
        </w:rPr>
        <w:t xml:space="preserve">ordena </w:t>
      </w:r>
      <w:r w:rsidRPr="008B4E1A">
        <w:rPr>
          <w:rFonts w:ascii="Palatino Linotype" w:hAnsi="Palatino Linotype" w:cs="Arial"/>
          <w:sz w:val="24"/>
          <w:szCs w:val="24"/>
        </w:rPr>
        <w:t xml:space="preserve">al </w:t>
      </w:r>
      <w:r w:rsidR="00D9164B" w:rsidRPr="008B4E1A">
        <w:rPr>
          <w:rFonts w:ascii="Palatino Linotype" w:hAnsi="Palatino Linotype" w:cs="Arial"/>
          <w:sz w:val="24"/>
          <w:szCs w:val="24"/>
        </w:rPr>
        <w:t>Sujeto Obligado</w:t>
      </w:r>
      <w:r w:rsidR="002849AC" w:rsidRPr="008B4E1A">
        <w:rPr>
          <w:rFonts w:ascii="Palatino Linotype" w:hAnsi="Palatino Linotype" w:cs="Arial"/>
          <w:sz w:val="24"/>
          <w:szCs w:val="24"/>
        </w:rPr>
        <w:t xml:space="preserve"> realizar una búsqueda </w:t>
      </w:r>
      <w:proofErr w:type="spellStart"/>
      <w:r w:rsidR="002849AC" w:rsidRPr="008B4E1A">
        <w:rPr>
          <w:rFonts w:ascii="Palatino Linotype" w:hAnsi="Palatino Linotype" w:cs="Arial"/>
          <w:sz w:val="24"/>
          <w:szCs w:val="24"/>
        </w:rPr>
        <w:t>exahustiva</w:t>
      </w:r>
      <w:proofErr w:type="spellEnd"/>
      <w:r w:rsidR="002849AC" w:rsidRPr="008B4E1A">
        <w:rPr>
          <w:rFonts w:ascii="Palatino Linotype" w:hAnsi="Palatino Linotype" w:cs="Arial"/>
          <w:sz w:val="24"/>
          <w:szCs w:val="24"/>
        </w:rPr>
        <w:t xml:space="preserve"> y razonable a fin de </w:t>
      </w:r>
      <w:r w:rsidRPr="008B4E1A">
        <w:rPr>
          <w:rFonts w:ascii="Palatino Linotype" w:hAnsi="Palatino Linotype" w:cs="Arial"/>
          <w:sz w:val="24"/>
          <w:szCs w:val="24"/>
        </w:rPr>
        <w:t>entrega</w:t>
      </w:r>
      <w:r w:rsidR="002849AC" w:rsidRPr="008B4E1A">
        <w:rPr>
          <w:rFonts w:ascii="Palatino Linotype" w:hAnsi="Palatino Linotype" w:cs="Arial"/>
          <w:sz w:val="24"/>
          <w:szCs w:val="24"/>
        </w:rPr>
        <w:t>r</w:t>
      </w:r>
      <w:r w:rsidRPr="008B4E1A">
        <w:rPr>
          <w:rFonts w:ascii="Palatino Linotype" w:hAnsi="Palatino Linotype" w:cs="Arial"/>
          <w:sz w:val="24"/>
          <w:szCs w:val="24"/>
        </w:rPr>
        <w:t xml:space="preserve"> al </w:t>
      </w:r>
      <w:r w:rsidR="00593F09" w:rsidRPr="008B4E1A">
        <w:rPr>
          <w:rFonts w:ascii="Palatino Linotype" w:hAnsi="Palatino Linotype" w:cs="Arial"/>
          <w:sz w:val="24"/>
          <w:szCs w:val="24"/>
        </w:rPr>
        <w:t xml:space="preserve">Recurrente </w:t>
      </w:r>
      <w:r w:rsidRPr="008B4E1A">
        <w:rPr>
          <w:rFonts w:ascii="Palatino Linotype" w:hAnsi="Palatino Linotype" w:cs="Arial"/>
          <w:sz w:val="24"/>
          <w:szCs w:val="24"/>
        </w:rPr>
        <w:t>a través del SAIMEX, lo siguiente:</w:t>
      </w:r>
    </w:p>
    <w:p w:rsidR="001547AF" w:rsidRPr="008B4E1A" w:rsidRDefault="001547AF" w:rsidP="00746E80">
      <w:pPr>
        <w:autoSpaceDE w:val="0"/>
        <w:autoSpaceDN w:val="0"/>
        <w:adjustRightInd w:val="0"/>
        <w:spacing w:after="0" w:line="360" w:lineRule="auto"/>
        <w:ind w:right="49"/>
        <w:jc w:val="both"/>
        <w:rPr>
          <w:rFonts w:ascii="Palatino Linotype" w:hAnsi="Palatino Linotype" w:cs="Arial"/>
          <w:sz w:val="24"/>
          <w:szCs w:val="24"/>
        </w:rPr>
      </w:pPr>
    </w:p>
    <w:p w:rsidR="003C392A" w:rsidRPr="008B4E1A" w:rsidRDefault="003C392A" w:rsidP="003C392A">
      <w:pPr>
        <w:pStyle w:val="Prrafodelista"/>
        <w:numPr>
          <w:ilvl w:val="0"/>
          <w:numId w:val="24"/>
        </w:numPr>
        <w:spacing w:line="360" w:lineRule="auto"/>
        <w:jc w:val="both"/>
        <w:rPr>
          <w:rFonts w:ascii="Palatino Linotype" w:hAnsi="Palatino Linotype" w:cs="Arial"/>
          <w:i/>
        </w:rPr>
      </w:pPr>
      <w:r w:rsidRPr="008B4E1A">
        <w:rPr>
          <w:rFonts w:ascii="Palatino Linotype" w:hAnsi="Palatino Linotype"/>
          <w:i/>
          <w:color w:val="000000"/>
        </w:rPr>
        <w:t>P</w:t>
      </w:r>
      <w:r w:rsidR="002C0521" w:rsidRPr="008B4E1A">
        <w:rPr>
          <w:rFonts w:ascii="Palatino Linotype" w:hAnsi="Palatino Linotype"/>
          <w:i/>
          <w:color w:val="000000"/>
        </w:rPr>
        <w:t>resupuesto asignado</w:t>
      </w:r>
      <w:r w:rsidRPr="008B4E1A">
        <w:rPr>
          <w:rFonts w:ascii="Palatino Linotype" w:hAnsi="Palatino Linotype"/>
          <w:i/>
          <w:color w:val="000000"/>
        </w:rPr>
        <w:t xml:space="preserve"> a los ejercicios</w:t>
      </w:r>
      <w:r w:rsidR="009E6975" w:rsidRPr="008B4E1A">
        <w:rPr>
          <w:rFonts w:ascii="Palatino Linotype" w:hAnsi="Palatino Linotype"/>
          <w:i/>
          <w:color w:val="000000"/>
        </w:rPr>
        <w:t xml:space="preserve"> 2013</w:t>
      </w:r>
      <w:r w:rsidRPr="008B4E1A">
        <w:rPr>
          <w:rFonts w:ascii="Palatino Linotype" w:hAnsi="Palatino Linotype"/>
          <w:i/>
          <w:color w:val="000000"/>
        </w:rPr>
        <w:t>, 2014, 2015, 2016, 2017, 2018 y</w:t>
      </w:r>
      <w:r w:rsidR="009E6975" w:rsidRPr="008B4E1A">
        <w:rPr>
          <w:rFonts w:ascii="Palatino Linotype" w:hAnsi="Palatino Linotype"/>
          <w:i/>
          <w:color w:val="000000"/>
        </w:rPr>
        <w:t xml:space="preserve"> 2019</w:t>
      </w:r>
      <w:r w:rsidRPr="008B4E1A">
        <w:rPr>
          <w:rFonts w:ascii="Palatino Linotype" w:hAnsi="Palatino Linotype"/>
          <w:i/>
          <w:color w:val="000000"/>
        </w:rPr>
        <w:t xml:space="preserve">, </w:t>
      </w:r>
      <w:r w:rsidRPr="008B4E1A">
        <w:rPr>
          <w:rFonts w:ascii="Palatino Linotype" w:hAnsi="Palatino Linotype"/>
          <w:i/>
        </w:rPr>
        <w:t xml:space="preserve">respecto a las claves programáticas (Fin, Función, </w:t>
      </w:r>
      <w:proofErr w:type="spellStart"/>
      <w:r w:rsidRPr="008B4E1A">
        <w:rPr>
          <w:rFonts w:ascii="Palatino Linotype" w:hAnsi="Palatino Linotype"/>
          <w:i/>
        </w:rPr>
        <w:t>Subfunción</w:t>
      </w:r>
      <w:proofErr w:type="spellEnd"/>
      <w:r w:rsidRPr="008B4E1A">
        <w:rPr>
          <w:rFonts w:ascii="Palatino Linotype" w:hAnsi="Palatino Linotype"/>
          <w:i/>
        </w:rPr>
        <w:t xml:space="preserve">, Programa Presupuestado, Subprograma y Proyecto) referidas en la solicitud de información. </w:t>
      </w:r>
    </w:p>
    <w:p w:rsidR="003B0C50" w:rsidRPr="008B4E1A" w:rsidRDefault="003B0C50" w:rsidP="003B0C50">
      <w:pPr>
        <w:pStyle w:val="Prrafodelista"/>
        <w:numPr>
          <w:ilvl w:val="0"/>
          <w:numId w:val="24"/>
        </w:numPr>
        <w:tabs>
          <w:tab w:val="left" w:pos="709"/>
        </w:tabs>
        <w:spacing w:line="360" w:lineRule="auto"/>
        <w:jc w:val="both"/>
        <w:rPr>
          <w:rFonts w:ascii="Palatino Linotype" w:hAnsi="Palatino Linotype" w:cs="Arial"/>
          <w:i/>
        </w:rPr>
      </w:pPr>
      <w:proofErr w:type="spellStart"/>
      <w:r w:rsidRPr="008B4E1A">
        <w:rPr>
          <w:rFonts w:ascii="Palatino Linotype" w:hAnsi="Palatino Linotype" w:cs="Arial"/>
          <w:i/>
        </w:rPr>
        <w:t>PbRM</w:t>
      </w:r>
      <w:proofErr w:type="spellEnd"/>
      <w:r w:rsidRPr="008B4E1A">
        <w:rPr>
          <w:rFonts w:ascii="Palatino Linotype" w:hAnsi="Palatino Linotype" w:cs="Arial"/>
          <w:i/>
        </w:rPr>
        <w:t xml:space="preserve"> 04b de los ejercicios 2013</w:t>
      </w:r>
      <w:r w:rsidR="002849AC" w:rsidRPr="008B4E1A">
        <w:rPr>
          <w:rFonts w:ascii="Palatino Linotype" w:hAnsi="Palatino Linotype" w:cs="Arial"/>
          <w:i/>
        </w:rPr>
        <w:t>, 2014, 2015, 2016, 2017, 2018 y</w:t>
      </w:r>
      <w:r w:rsidRPr="008B4E1A">
        <w:rPr>
          <w:rFonts w:ascii="Palatino Linotype" w:hAnsi="Palatino Linotype" w:cs="Arial"/>
          <w:i/>
        </w:rPr>
        <w:t xml:space="preserve"> 2019.</w:t>
      </w:r>
    </w:p>
    <w:p w:rsidR="002849AC" w:rsidRPr="008B4E1A" w:rsidRDefault="002849AC" w:rsidP="003B0C50">
      <w:pPr>
        <w:pStyle w:val="Prrafodelista"/>
        <w:numPr>
          <w:ilvl w:val="0"/>
          <w:numId w:val="24"/>
        </w:numPr>
        <w:tabs>
          <w:tab w:val="left" w:pos="709"/>
        </w:tabs>
        <w:spacing w:line="360" w:lineRule="auto"/>
        <w:jc w:val="both"/>
        <w:rPr>
          <w:rFonts w:ascii="Palatino Linotype" w:hAnsi="Palatino Linotype" w:cs="Arial"/>
          <w:i/>
        </w:rPr>
      </w:pPr>
      <w:proofErr w:type="spellStart"/>
      <w:r w:rsidRPr="008B4E1A">
        <w:rPr>
          <w:rFonts w:ascii="Palatino Linotype" w:hAnsi="Palatino Linotype" w:cs="Arial"/>
          <w:i/>
        </w:rPr>
        <w:t>PbRM</w:t>
      </w:r>
      <w:proofErr w:type="spellEnd"/>
      <w:r w:rsidRPr="008B4E1A">
        <w:rPr>
          <w:rFonts w:ascii="Palatino Linotype" w:hAnsi="Palatino Linotype" w:cs="Arial"/>
          <w:i/>
        </w:rPr>
        <w:t xml:space="preserve"> 03d y </w:t>
      </w:r>
      <w:proofErr w:type="spellStart"/>
      <w:r w:rsidRPr="008B4E1A">
        <w:rPr>
          <w:rFonts w:ascii="Palatino Linotype" w:hAnsi="Palatino Linotype" w:cs="Arial"/>
          <w:i/>
        </w:rPr>
        <w:t>PbRM</w:t>
      </w:r>
      <w:proofErr w:type="spellEnd"/>
      <w:r w:rsidRPr="008B4E1A">
        <w:rPr>
          <w:rFonts w:ascii="Palatino Linotype" w:hAnsi="Palatino Linotype" w:cs="Arial"/>
          <w:i/>
        </w:rPr>
        <w:t xml:space="preserve"> 04d de los ejercicios fiscales 2013, 2014, 2015, 2016 y 201</w:t>
      </w:r>
      <w:r w:rsidR="001E2000" w:rsidRPr="008B4E1A">
        <w:rPr>
          <w:rFonts w:ascii="Palatino Linotype" w:hAnsi="Palatino Linotype" w:cs="Arial"/>
          <w:i/>
        </w:rPr>
        <w:t>7</w:t>
      </w:r>
      <w:r w:rsidRPr="008B4E1A">
        <w:rPr>
          <w:rFonts w:ascii="Palatino Linotype" w:hAnsi="Palatino Linotype" w:cs="Arial"/>
          <w:i/>
        </w:rPr>
        <w:t>.</w:t>
      </w:r>
    </w:p>
    <w:p w:rsidR="00B955AA" w:rsidRPr="008B4E1A" w:rsidRDefault="001547AF" w:rsidP="00E97ABE">
      <w:pPr>
        <w:pStyle w:val="Prrafodelista"/>
        <w:numPr>
          <w:ilvl w:val="0"/>
          <w:numId w:val="24"/>
        </w:numPr>
        <w:tabs>
          <w:tab w:val="left" w:pos="709"/>
        </w:tabs>
        <w:spacing w:line="360" w:lineRule="auto"/>
        <w:jc w:val="both"/>
        <w:rPr>
          <w:rFonts w:ascii="Palatino Linotype" w:hAnsi="Palatino Linotype" w:cs="Arial"/>
          <w:i/>
        </w:rPr>
      </w:pPr>
      <w:proofErr w:type="spellStart"/>
      <w:r w:rsidRPr="008B4E1A">
        <w:rPr>
          <w:rFonts w:ascii="Palatino Linotype" w:hAnsi="Palatino Linotype"/>
          <w:i/>
        </w:rPr>
        <w:t>PbRM</w:t>
      </w:r>
      <w:proofErr w:type="spellEnd"/>
      <w:r w:rsidRPr="008B4E1A">
        <w:rPr>
          <w:rFonts w:ascii="Palatino Linotype" w:hAnsi="Palatino Linotype"/>
          <w:i/>
        </w:rPr>
        <w:t xml:space="preserve"> 01a,  </w:t>
      </w:r>
      <w:proofErr w:type="spellStart"/>
      <w:r w:rsidRPr="008B4E1A">
        <w:rPr>
          <w:rFonts w:ascii="Palatino Linotype" w:hAnsi="Palatino Linotype"/>
          <w:i/>
        </w:rPr>
        <w:t>PbRM</w:t>
      </w:r>
      <w:proofErr w:type="spellEnd"/>
      <w:r w:rsidRPr="008B4E1A">
        <w:rPr>
          <w:rFonts w:ascii="Palatino Linotype" w:hAnsi="Palatino Linotype"/>
          <w:i/>
        </w:rPr>
        <w:t xml:space="preserve"> 01b </w:t>
      </w:r>
      <w:proofErr w:type="spellStart"/>
      <w:r w:rsidRPr="008B4E1A">
        <w:rPr>
          <w:rFonts w:ascii="Palatino Linotype" w:hAnsi="Palatino Linotype"/>
          <w:i/>
        </w:rPr>
        <w:t>PbRM</w:t>
      </w:r>
      <w:proofErr w:type="spellEnd"/>
      <w:r w:rsidRPr="008B4E1A">
        <w:rPr>
          <w:rFonts w:ascii="Palatino Linotype" w:hAnsi="Palatino Linotype"/>
          <w:i/>
        </w:rPr>
        <w:t xml:space="preserve"> 01c,  </w:t>
      </w:r>
      <w:proofErr w:type="spellStart"/>
      <w:r w:rsidRPr="008B4E1A">
        <w:rPr>
          <w:rFonts w:ascii="Palatino Linotype" w:hAnsi="Palatino Linotype"/>
          <w:i/>
        </w:rPr>
        <w:t>PbRM</w:t>
      </w:r>
      <w:proofErr w:type="spellEnd"/>
      <w:r w:rsidRPr="008B4E1A">
        <w:rPr>
          <w:rFonts w:ascii="Palatino Linotype" w:hAnsi="Palatino Linotype"/>
          <w:i/>
        </w:rPr>
        <w:t xml:space="preserve"> 01d,  </w:t>
      </w:r>
      <w:proofErr w:type="spellStart"/>
      <w:r w:rsidRPr="008B4E1A">
        <w:rPr>
          <w:rFonts w:ascii="Palatino Linotype" w:hAnsi="Palatino Linotype"/>
          <w:i/>
        </w:rPr>
        <w:t>PbRM</w:t>
      </w:r>
      <w:proofErr w:type="spellEnd"/>
      <w:r w:rsidRPr="008B4E1A">
        <w:rPr>
          <w:rFonts w:ascii="Palatino Linotype" w:hAnsi="Palatino Linotype"/>
          <w:i/>
        </w:rPr>
        <w:t xml:space="preserve"> 01e y </w:t>
      </w:r>
      <w:proofErr w:type="spellStart"/>
      <w:r w:rsidRPr="008B4E1A">
        <w:rPr>
          <w:rFonts w:ascii="Palatino Linotype" w:hAnsi="Palatino Linotype"/>
          <w:i/>
        </w:rPr>
        <w:t>PbRM</w:t>
      </w:r>
      <w:proofErr w:type="spellEnd"/>
      <w:r w:rsidRPr="008B4E1A">
        <w:rPr>
          <w:rFonts w:ascii="Palatino Linotype" w:hAnsi="Palatino Linotype"/>
          <w:i/>
        </w:rPr>
        <w:t xml:space="preserve"> 02</w:t>
      </w:r>
      <w:r w:rsidR="00693DF0" w:rsidRPr="008B4E1A">
        <w:rPr>
          <w:rFonts w:ascii="Palatino Linotype" w:hAnsi="Palatino Linotype"/>
          <w:i/>
        </w:rPr>
        <w:t>a,</w:t>
      </w:r>
      <w:r w:rsidR="00693DF0" w:rsidRPr="008B4E1A">
        <w:rPr>
          <w:rFonts w:ascii="Palatino Linotype" w:hAnsi="Palatino Linotype" w:cs="Arial"/>
          <w:i/>
        </w:rPr>
        <w:t xml:space="preserve"> de los ejercicios fiscales 2013, 2014, 2015, 2016, 2017, 2018 y 2019.</w:t>
      </w:r>
    </w:p>
    <w:p w:rsidR="000342CF" w:rsidRPr="008B4E1A" w:rsidRDefault="000342CF" w:rsidP="000342CF">
      <w:pPr>
        <w:pStyle w:val="Prrafodelista"/>
        <w:numPr>
          <w:ilvl w:val="0"/>
          <w:numId w:val="24"/>
        </w:numPr>
        <w:tabs>
          <w:tab w:val="left" w:pos="709"/>
        </w:tabs>
        <w:spacing w:line="360" w:lineRule="auto"/>
        <w:jc w:val="both"/>
        <w:rPr>
          <w:rFonts w:ascii="Palatino Linotype" w:hAnsi="Palatino Linotype" w:cs="Arial"/>
          <w:i/>
        </w:rPr>
      </w:pPr>
      <w:r w:rsidRPr="008B4E1A">
        <w:rPr>
          <w:rFonts w:ascii="Palatino Linotype" w:hAnsi="Palatino Linotype" w:cs="Arial"/>
          <w:i/>
        </w:rPr>
        <w:t>Presupuesto de Egresos por Objeto de Gasto de la dependencia Clave I01 Desarrollo Social y/o equivalente, y de la dependencia Clave 152 Atención a la Mujer y/o equivalente, de los ejercicios 2013, 2014, 2015, 2016, 2017, 2018 y 2019.</w:t>
      </w:r>
    </w:p>
    <w:p w:rsidR="000342CF" w:rsidRPr="008B4E1A" w:rsidRDefault="000342CF" w:rsidP="000342CF">
      <w:pPr>
        <w:tabs>
          <w:tab w:val="left" w:pos="709"/>
        </w:tabs>
        <w:spacing w:line="360" w:lineRule="auto"/>
        <w:ind w:left="720"/>
        <w:jc w:val="both"/>
        <w:rPr>
          <w:rFonts w:ascii="Palatino Linotype" w:hAnsi="Palatino Linotype" w:cs="Arial"/>
          <w:i/>
        </w:rPr>
      </w:pPr>
    </w:p>
    <w:p w:rsidR="00555CF7" w:rsidRPr="008B4E1A" w:rsidRDefault="00555CF7" w:rsidP="00746E80">
      <w:pPr>
        <w:autoSpaceDE w:val="0"/>
        <w:autoSpaceDN w:val="0"/>
        <w:adjustRightInd w:val="0"/>
        <w:spacing w:after="0" w:line="360" w:lineRule="auto"/>
        <w:ind w:right="49"/>
        <w:jc w:val="both"/>
        <w:rPr>
          <w:rFonts w:ascii="Palatino Linotype" w:hAnsi="Palatino Linotype" w:cs="Arial"/>
          <w:i/>
          <w:lang w:eastAsia="es-MX"/>
        </w:rPr>
      </w:pPr>
      <w:r w:rsidRPr="008B4E1A">
        <w:rPr>
          <w:rFonts w:ascii="Palatino Linotype" w:hAnsi="Palatino Linotype" w:cs="Arial"/>
          <w:b/>
          <w:sz w:val="28"/>
          <w:szCs w:val="28"/>
        </w:rPr>
        <w:t>TERCERO.</w:t>
      </w:r>
      <w:r w:rsidRPr="008B4E1A">
        <w:rPr>
          <w:rFonts w:ascii="Palatino Linotype" w:hAnsi="Palatino Linotype" w:cs="Arial"/>
          <w:b/>
          <w:sz w:val="24"/>
          <w:szCs w:val="24"/>
        </w:rPr>
        <w:t xml:space="preserve"> NOTIFÍQUESE</w:t>
      </w:r>
      <w:r w:rsidRPr="008B4E1A">
        <w:rPr>
          <w:rFonts w:ascii="Palatino Linotype" w:hAnsi="Palatino Linotype" w:cs="Arial"/>
          <w:i/>
          <w:sz w:val="24"/>
          <w:szCs w:val="24"/>
        </w:rPr>
        <w:t xml:space="preserve"> </w:t>
      </w:r>
      <w:r w:rsidRPr="008B4E1A">
        <w:rPr>
          <w:rFonts w:ascii="Palatino Linotype" w:hAnsi="Palatino Linotype" w:cs="Arial"/>
          <w:sz w:val="24"/>
          <w:szCs w:val="24"/>
        </w:rPr>
        <w:t>la presente resolución al Titular de la Unidad de Transparencia del</w:t>
      </w:r>
      <w:r w:rsidRPr="008B4E1A">
        <w:rPr>
          <w:rFonts w:ascii="Palatino Linotype" w:hAnsi="Palatino Linotype" w:cs="Arial"/>
          <w:b/>
          <w:sz w:val="24"/>
          <w:szCs w:val="24"/>
        </w:rPr>
        <w:t xml:space="preserve"> sujeto obligado</w:t>
      </w:r>
      <w:r w:rsidRPr="008B4E1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555CF7" w:rsidRPr="008B4E1A" w:rsidRDefault="00555CF7" w:rsidP="00746E80">
      <w:pPr>
        <w:autoSpaceDE w:val="0"/>
        <w:autoSpaceDN w:val="0"/>
        <w:adjustRightInd w:val="0"/>
        <w:spacing w:after="0" w:line="360" w:lineRule="auto"/>
        <w:ind w:right="49"/>
        <w:jc w:val="both"/>
        <w:rPr>
          <w:rFonts w:ascii="Palatino Linotype" w:hAnsi="Palatino Linotype" w:cs="Arial"/>
          <w:b/>
          <w:sz w:val="24"/>
          <w:szCs w:val="24"/>
        </w:rPr>
      </w:pPr>
    </w:p>
    <w:p w:rsidR="00555CF7" w:rsidRPr="008B4E1A" w:rsidRDefault="00555CF7" w:rsidP="00746E80">
      <w:pPr>
        <w:autoSpaceDE w:val="0"/>
        <w:autoSpaceDN w:val="0"/>
        <w:adjustRightInd w:val="0"/>
        <w:spacing w:after="0" w:line="360" w:lineRule="auto"/>
        <w:ind w:right="49"/>
        <w:jc w:val="both"/>
        <w:rPr>
          <w:rFonts w:ascii="Palatino Linotype" w:hAnsi="Palatino Linotype" w:cs="Arial"/>
          <w:sz w:val="24"/>
          <w:szCs w:val="24"/>
        </w:rPr>
      </w:pPr>
      <w:r w:rsidRPr="008B4E1A">
        <w:rPr>
          <w:rFonts w:ascii="Palatino Linotype" w:hAnsi="Palatino Linotype" w:cs="Arial"/>
          <w:b/>
          <w:sz w:val="28"/>
          <w:szCs w:val="28"/>
        </w:rPr>
        <w:t>CUARTO.</w:t>
      </w:r>
      <w:r w:rsidRPr="008B4E1A">
        <w:rPr>
          <w:rFonts w:ascii="Palatino Linotype" w:hAnsi="Palatino Linotype" w:cs="Arial"/>
          <w:b/>
          <w:sz w:val="24"/>
          <w:szCs w:val="24"/>
        </w:rPr>
        <w:t xml:space="preserve"> NOTIFÍQUESE</w:t>
      </w:r>
      <w:r w:rsidRPr="008B4E1A">
        <w:rPr>
          <w:rFonts w:ascii="Palatino Linotype" w:hAnsi="Palatino Linotype" w:cs="Arial"/>
          <w:sz w:val="24"/>
          <w:szCs w:val="24"/>
        </w:rPr>
        <w:t xml:space="preserve"> al </w:t>
      </w:r>
      <w:r w:rsidRPr="008B4E1A">
        <w:rPr>
          <w:rFonts w:ascii="Palatino Linotype" w:hAnsi="Palatino Linotype" w:cs="Arial"/>
          <w:b/>
          <w:sz w:val="24"/>
          <w:szCs w:val="24"/>
        </w:rPr>
        <w:t>recurrente</w:t>
      </w:r>
      <w:r w:rsidR="00BC7885" w:rsidRPr="008B4E1A">
        <w:rPr>
          <w:rFonts w:ascii="Palatino Linotype" w:hAnsi="Palatino Linotype" w:cs="Arial"/>
          <w:sz w:val="24"/>
          <w:szCs w:val="24"/>
        </w:rPr>
        <w:t xml:space="preserve"> la presente resolución</w:t>
      </w:r>
      <w:r w:rsidR="0088605A" w:rsidRPr="008B4E1A">
        <w:rPr>
          <w:rFonts w:ascii="Palatino Linotype" w:hAnsi="Palatino Linotype" w:cs="Arial"/>
          <w:sz w:val="24"/>
          <w:szCs w:val="24"/>
        </w:rPr>
        <w:t>, mediante el SAIMEX y h</w:t>
      </w:r>
      <w:r w:rsidR="00E447CF" w:rsidRPr="008B4E1A">
        <w:rPr>
          <w:rFonts w:ascii="Palatino Linotype" w:hAnsi="Palatino Linotype" w:cs="Arial"/>
          <w:sz w:val="24"/>
          <w:szCs w:val="24"/>
        </w:rPr>
        <w:t xml:space="preserve">ágase </w:t>
      </w:r>
      <w:r w:rsidR="00BC7885" w:rsidRPr="008B4E1A">
        <w:rPr>
          <w:rFonts w:ascii="Palatino Linotype" w:hAnsi="Palatino Linotype" w:cs="Arial"/>
          <w:sz w:val="24"/>
          <w:szCs w:val="24"/>
        </w:rPr>
        <w:t>del conocimiento</w:t>
      </w:r>
      <w:r w:rsidR="00E447CF" w:rsidRPr="008B4E1A">
        <w:rPr>
          <w:rFonts w:ascii="Palatino Linotype" w:hAnsi="Palatino Linotype" w:cs="Arial"/>
          <w:sz w:val="24"/>
          <w:szCs w:val="24"/>
        </w:rPr>
        <w:t xml:space="preserve"> que en caso de considerar que le cau</w:t>
      </w:r>
      <w:r w:rsidR="0088605A" w:rsidRPr="008B4E1A">
        <w:rPr>
          <w:rFonts w:ascii="Palatino Linotype" w:hAnsi="Palatino Linotype" w:cs="Arial"/>
          <w:sz w:val="24"/>
          <w:szCs w:val="24"/>
        </w:rPr>
        <w:t>s</w:t>
      </w:r>
      <w:r w:rsidR="00E447CF" w:rsidRPr="008B4E1A">
        <w:rPr>
          <w:rFonts w:ascii="Palatino Linotype" w:hAnsi="Palatino Linotype" w:cs="Arial"/>
          <w:sz w:val="24"/>
          <w:szCs w:val="24"/>
        </w:rPr>
        <w:t>a algún perjuicio</w:t>
      </w:r>
      <w:r w:rsidR="004C5C38" w:rsidRPr="008B4E1A">
        <w:rPr>
          <w:rFonts w:ascii="Palatino Linotype" w:hAnsi="Palatino Linotype" w:cs="Arial"/>
          <w:sz w:val="24"/>
          <w:szCs w:val="24"/>
        </w:rPr>
        <w:t xml:space="preserve">, </w:t>
      </w:r>
      <w:r w:rsidRPr="008B4E1A">
        <w:rPr>
          <w:rFonts w:ascii="Palatino Linotype" w:hAnsi="Palatino Linotype" w:cs="Arial"/>
          <w:sz w:val="24"/>
          <w:szCs w:val="24"/>
        </w:rPr>
        <w:t xml:space="preserve">de conformidad con lo establecido en el artículo 196 de la Ley de </w:t>
      </w:r>
      <w:r w:rsidRPr="008B4E1A">
        <w:rPr>
          <w:rFonts w:ascii="Palatino Linotype" w:hAnsi="Palatino Linotype" w:cs="Arial"/>
          <w:sz w:val="24"/>
          <w:szCs w:val="24"/>
        </w:rPr>
        <w:lastRenderedPageBreak/>
        <w:t>Transparencia y Acceso a la Información Pública del Estado de México y Municipios podrá promover el Juicio de Amparo en los términos de las leyes aplicables.</w:t>
      </w:r>
    </w:p>
    <w:p w:rsidR="00697745" w:rsidRPr="008B4E1A" w:rsidRDefault="00697745" w:rsidP="00746E80">
      <w:pPr>
        <w:autoSpaceDE w:val="0"/>
        <w:autoSpaceDN w:val="0"/>
        <w:adjustRightInd w:val="0"/>
        <w:spacing w:after="0" w:line="360" w:lineRule="auto"/>
        <w:ind w:right="49"/>
        <w:jc w:val="both"/>
        <w:rPr>
          <w:rFonts w:ascii="Palatino Linotype" w:hAnsi="Palatino Linotype" w:cs="Arial"/>
          <w:sz w:val="24"/>
          <w:szCs w:val="24"/>
        </w:rPr>
      </w:pPr>
    </w:p>
    <w:p w:rsidR="00555CF7" w:rsidRPr="008B4E1A" w:rsidRDefault="00555CF7" w:rsidP="00746E80">
      <w:pPr>
        <w:spacing w:after="0" w:line="360" w:lineRule="auto"/>
        <w:jc w:val="both"/>
        <w:rPr>
          <w:rFonts w:ascii="Palatino Linotype" w:hAnsi="Palatino Linotype" w:cs="Arial"/>
          <w:sz w:val="24"/>
          <w:szCs w:val="24"/>
        </w:rPr>
      </w:pPr>
      <w:r w:rsidRPr="008B4E1A">
        <w:rPr>
          <w:rFonts w:ascii="Palatino Linotype" w:hAnsi="Palatino Linotype" w:cs="Arial"/>
          <w:sz w:val="24"/>
          <w:szCs w:val="24"/>
        </w:rPr>
        <w:t>ASÍ LO RESUELVE, POR UNANIMIDAD DE VOTOS EL PLENO DEL</w:t>
      </w:r>
      <w:r w:rsidRPr="008B4E1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B4E1A">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8B4E1A" w:rsidRPr="008B4E1A">
        <w:rPr>
          <w:rFonts w:ascii="Palatino Linotype" w:hAnsi="Palatino Linotype" w:cs="Arial"/>
          <w:sz w:val="24"/>
          <w:szCs w:val="24"/>
        </w:rPr>
        <w:t>TRIGÉSIMA CUARTA SESIÓN</w:t>
      </w:r>
      <w:r w:rsidRPr="008B4E1A">
        <w:rPr>
          <w:rFonts w:ascii="Palatino Linotype" w:hAnsi="Palatino Linotype" w:cs="Arial"/>
          <w:sz w:val="24"/>
          <w:szCs w:val="24"/>
        </w:rPr>
        <w:t xml:space="preserve"> ORDINARIA CELEBRADA EL </w:t>
      </w:r>
      <w:r w:rsidR="008B4E1A" w:rsidRPr="008B4E1A">
        <w:rPr>
          <w:rFonts w:ascii="Palatino Linotype" w:hAnsi="Palatino Linotype" w:cs="Arial"/>
          <w:sz w:val="24"/>
          <w:szCs w:val="24"/>
        </w:rPr>
        <w:t>DIECINUEVE DE SEPTIEMBRE</w:t>
      </w:r>
      <w:r w:rsidRPr="008B4E1A">
        <w:rPr>
          <w:rFonts w:ascii="Palatino Linotype" w:hAnsi="Palatino Linotype" w:cs="Arial"/>
          <w:sz w:val="24"/>
          <w:szCs w:val="24"/>
        </w:rPr>
        <w:t xml:space="preserve"> DE DOS MIL DIECINUEVE, ANTE EL SECRETARIO TÉCNICO DEL PLENO, ALEXIS TAPIA RAMÍREZ. -----------</w:t>
      </w:r>
      <w:r w:rsidR="008B4E1A" w:rsidRPr="008B4E1A">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RPr="008B4E1A" w:rsidTr="0003122F">
        <w:trPr>
          <w:jc w:val="center"/>
        </w:trPr>
        <w:tc>
          <w:tcPr>
            <w:tcW w:w="9062" w:type="dxa"/>
            <w:gridSpan w:val="2"/>
          </w:tcPr>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r w:rsidRPr="008B4E1A">
              <w:rPr>
                <w:rFonts w:ascii="Palatino Linotype" w:hAnsi="Palatino Linotype"/>
                <w:b/>
              </w:rPr>
              <w:t>Zulema Martínez Sánchez</w:t>
            </w:r>
          </w:p>
          <w:p w:rsidR="00555CF7" w:rsidRPr="008B4E1A" w:rsidRDefault="00555CF7" w:rsidP="00746E80">
            <w:pPr>
              <w:pStyle w:val="Sinespaciado"/>
              <w:jc w:val="center"/>
              <w:rPr>
                <w:rFonts w:ascii="Palatino Linotype" w:hAnsi="Palatino Linotype"/>
              </w:rPr>
            </w:pPr>
            <w:r w:rsidRPr="008B4E1A">
              <w:rPr>
                <w:rFonts w:ascii="Palatino Linotype" w:hAnsi="Palatino Linotype"/>
              </w:rPr>
              <w:t>Comisionada Presidenta</w:t>
            </w:r>
          </w:p>
          <w:p w:rsidR="00555CF7" w:rsidRPr="008B4E1A" w:rsidRDefault="00555CF7" w:rsidP="00746E80">
            <w:pPr>
              <w:pStyle w:val="Sinespaciado"/>
              <w:jc w:val="center"/>
              <w:rPr>
                <w:rFonts w:ascii="Palatino Linotype" w:hAnsi="Palatino Linotype"/>
              </w:rPr>
            </w:pPr>
            <w:r w:rsidRPr="008B4E1A">
              <w:rPr>
                <w:rFonts w:ascii="Palatino Linotype" w:hAnsi="Palatino Linotype"/>
              </w:rPr>
              <w:t>(Rúbrica)</w:t>
            </w:r>
          </w:p>
          <w:p w:rsidR="00555CF7" w:rsidRPr="008B4E1A" w:rsidRDefault="00555CF7" w:rsidP="00746E80">
            <w:pPr>
              <w:pStyle w:val="Sinespaciado"/>
              <w:jc w:val="center"/>
              <w:rPr>
                <w:rFonts w:ascii="Palatino Linotype" w:hAnsi="Palatino Linotype"/>
              </w:rPr>
            </w:pPr>
            <w:r w:rsidRPr="008B4E1A">
              <w:rPr>
                <w:rFonts w:ascii="Palatino Linotype" w:hAnsi="Palatino Linotype"/>
                <w:color w:val="FFFFFF" w:themeColor="background1"/>
              </w:rPr>
              <w:t>(Rúbrica)</w:t>
            </w:r>
          </w:p>
        </w:tc>
      </w:tr>
      <w:tr w:rsidR="00555CF7" w:rsidRPr="008B4E1A" w:rsidTr="0003122F">
        <w:trPr>
          <w:jc w:val="center"/>
        </w:trPr>
        <w:tc>
          <w:tcPr>
            <w:tcW w:w="4531" w:type="dxa"/>
          </w:tcPr>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r w:rsidRPr="008B4E1A">
              <w:rPr>
                <w:rFonts w:ascii="Palatino Linotype" w:hAnsi="Palatino Linotype"/>
                <w:b/>
              </w:rPr>
              <w:t>Eva Abaid Yapur</w:t>
            </w:r>
          </w:p>
          <w:p w:rsidR="00555CF7" w:rsidRPr="008B4E1A" w:rsidRDefault="00555CF7" w:rsidP="00746E80">
            <w:pPr>
              <w:pStyle w:val="Sinespaciado"/>
              <w:jc w:val="center"/>
              <w:rPr>
                <w:rFonts w:ascii="Palatino Linotype" w:hAnsi="Palatino Linotype"/>
              </w:rPr>
            </w:pPr>
            <w:r w:rsidRPr="008B4E1A">
              <w:rPr>
                <w:rFonts w:ascii="Palatino Linotype" w:hAnsi="Palatino Linotype"/>
              </w:rPr>
              <w:t>Comisionada</w:t>
            </w:r>
          </w:p>
          <w:p w:rsidR="00555CF7" w:rsidRPr="008B4E1A" w:rsidRDefault="00555CF7" w:rsidP="00746E80">
            <w:pPr>
              <w:pStyle w:val="Sinespaciado"/>
              <w:jc w:val="center"/>
              <w:rPr>
                <w:rFonts w:ascii="Palatino Linotype" w:hAnsi="Palatino Linotype"/>
              </w:rPr>
            </w:pPr>
            <w:r w:rsidRPr="008B4E1A">
              <w:rPr>
                <w:rFonts w:ascii="Palatino Linotype" w:hAnsi="Palatino Linotype"/>
              </w:rPr>
              <w:t>(Rúbrica)</w:t>
            </w:r>
          </w:p>
          <w:p w:rsidR="00555CF7" w:rsidRPr="008B4E1A" w:rsidRDefault="00555CF7" w:rsidP="00746E80">
            <w:pPr>
              <w:pStyle w:val="Sinespaciado"/>
              <w:spacing w:line="276" w:lineRule="auto"/>
              <w:jc w:val="center"/>
              <w:rPr>
                <w:rFonts w:ascii="Palatino Linotype" w:hAnsi="Palatino Linotype"/>
              </w:rPr>
            </w:pPr>
          </w:p>
          <w:p w:rsidR="00555CF7" w:rsidRPr="008B4E1A" w:rsidRDefault="00555CF7" w:rsidP="00746E80">
            <w:pPr>
              <w:pStyle w:val="Sinespaciado"/>
              <w:spacing w:line="276" w:lineRule="auto"/>
              <w:jc w:val="center"/>
              <w:rPr>
                <w:rFonts w:ascii="Palatino Linotype" w:hAnsi="Palatino Linotype"/>
              </w:rPr>
            </w:pPr>
          </w:p>
          <w:p w:rsidR="00555CF7" w:rsidRPr="008B4E1A" w:rsidRDefault="00555CF7" w:rsidP="00746E80">
            <w:pPr>
              <w:pStyle w:val="Sinespaciado"/>
              <w:spacing w:line="276" w:lineRule="auto"/>
              <w:jc w:val="center"/>
              <w:rPr>
                <w:rFonts w:ascii="Palatino Linotype" w:hAnsi="Palatino Linotype"/>
              </w:rPr>
            </w:pPr>
          </w:p>
          <w:p w:rsidR="00555CF7" w:rsidRPr="008B4E1A" w:rsidRDefault="00555CF7" w:rsidP="00746E80">
            <w:pPr>
              <w:pStyle w:val="Sinespaciado"/>
              <w:spacing w:line="276" w:lineRule="auto"/>
              <w:jc w:val="center"/>
              <w:rPr>
                <w:rFonts w:ascii="Palatino Linotype" w:hAnsi="Palatino Linotype"/>
              </w:rPr>
            </w:pPr>
          </w:p>
          <w:p w:rsidR="00555CF7" w:rsidRPr="008B4E1A" w:rsidRDefault="00555CF7" w:rsidP="00746E80">
            <w:pPr>
              <w:pStyle w:val="Sinespaciado"/>
              <w:spacing w:line="276" w:lineRule="auto"/>
              <w:jc w:val="center"/>
              <w:rPr>
                <w:rFonts w:ascii="Palatino Linotype" w:hAnsi="Palatino Linotype"/>
              </w:rPr>
            </w:pPr>
          </w:p>
          <w:p w:rsidR="00555CF7" w:rsidRPr="008B4E1A" w:rsidRDefault="00555CF7" w:rsidP="00746E80">
            <w:pPr>
              <w:pStyle w:val="Sinespaciado"/>
              <w:spacing w:line="276" w:lineRule="auto"/>
              <w:jc w:val="center"/>
              <w:rPr>
                <w:rFonts w:ascii="Palatino Linotype" w:hAnsi="Palatino Linotype"/>
                <w:b/>
              </w:rPr>
            </w:pPr>
            <w:r w:rsidRPr="008B4E1A">
              <w:rPr>
                <w:rFonts w:ascii="Palatino Linotype" w:hAnsi="Palatino Linotype"/>
                <w:b/>
              </w:rPr>
              <w:t>Javier Martínez Cruz</w:t>
            </w:r>
          </w:p>
          <w:p w:rsidR="00555CF7" w:rsidRPr="008B4E1A" w:rsidRDefault="00555CF7" w:rsidP="00746E80">
            <w:pPr>
              <w:pStyle w:val="Sinespaciado"/>
              <w:spacing w:line="276" w:lineRule="auto"/>
              <w:jc w:val="center"/>
              <w:rPr>
                <w:rFonts w:ascii="Palatino Linotype" w:hAnsi="Palatino Linotype"/>
              </w:rPr>
            </w:pPr>
            <w:r w:rsidRPr="008B4E1A">
              <w:rPr>
                <w:rFonts w:ascii="Palatino Linotype" w:hAnsi="Palatino Linotype"/>
              </w:rPr>
              <w:t>Comisionado</w:t>
            </w:r>
          </w:p>
          <w:p w:rsidR="00555CF7" w:rsidRPr="008B4E1A" w:rsidRDefault="00555CF7" w:rsidP="00746E80">
            <w:pPr>
              <w:pStyle w:val="Sinespaciado"/>
              <w:spacing w:line="276" w:lineRule="auto"/>
              <w:jc w:val="center"/>
              <w:rPr>
                <w:rFonts w:ascii="Palatino Linotype" w:hAnsi="Palatino Linotype"/>
              </w:rPr>
            </w:pPr>
            <w:r w:rsidRPr="008B4E1A">
              <w:rPr>
                <w:rFonts w:ascii="Palatino Linotype" w:hAnsi="Palatino Linotype"/>
              </w:rPr>
              <w:t>(Rúbrica)</w:t>
            </w:r>
          </w:p>
          <w:p w:rsidR="00555CF7" w:rsidRPr="008B4E1A" w:rsidRDefault="00555CF7" w:rsidP="00746E80">
            <w:pPr>
              <w:pStyle w:val="Sinespaciado"/>
              <w:spacing w:line="276" w:lineRule="auto"/>
              <w:jc w:val="center"/>
              <w:rPr>
                <w:rFonts w:ascii="Palatino Linotype" w:hAnsi="Palatino Linotype"/>
              </w:rPr>
            </w:pPr>
          </w:p>
          <w:p w:rsidR="00555CF7" w:rsidRPr="008B4E1A" w:rsidRDefault="00555CF7" w:rsidP="00746E80">
            <w:pPr>
              <w:pStyle w:val="Sinespaciado"/>
              <w:spacing w:line="276" w:lineRule="auto"/>
              <w:rPr>
                <w:rFonts w:ascii="Palatino Linotype" w:hAnsi="Palatino Linotype"/>
              </w:rPr>
            </w:pPr>
            <w:r w:rsidRPr="008B4E1A">
              <w:rPr>
                <w:rFonts w:ascii="Palatino Linotype" w:hAnsi="Palatino Linotype"/>
                <w:color w:val="FFFFFF" w:themeColor="background1"/>
              </w:rPr>
              <w:t>(rica)</w:t>
            </w:r>
          </w:p>
        </w:tc>
        <w:tc>
          <w:tcPr>
            <w:tcW w:w="4531" w:type="dxa"/>
          </w:tcPr>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r w:rsidRPr="008B4E1A">
              <w:rPr>
                <w:rFonts w:ascii="Palatino Linotype" w:hAnsi="Palatino Linotype"/>
                <w:b/>
              </w:rPr>
              <w:t>José Guadalupe Luna Hernández</w:t>
            </w:r>
          </w:p>
          <w:p w:rsidR="00555CF7" w:rsidRPr="008B4E1A" w:rsidRDefault="00555CF7" w:rsidP="00746E80">
            <w:pPr>
              <w:pStyle w:val="Sinespaciado"/>
              <w:jc w:val="center"/>
              <w:rPr>
                <w:rFonts w:ascii="Palatino Linotype" w:hAnsi="Palatino Linotype"/>
              </w:rPr>
            </w:pPr>
            <w:r w:rsidRPr="008B4E1A">
              <w:rPr>
                <w:rFonts w:ascii="Palatino Linotype" w:hAnsi="Palatino Linotype"/>
              </w:rPr>
              <w:t>Comisionado</w:t>
            </w:r>
          </w:p>
          <w:p w:rsidR="00555CF7" w:rsidRPr="008B4E1A" w:rsidRDefault="00555CF7" w:rsidP="00746E80">
            <w:pPr>
              <w:pStyle w:val="Sinespaciado"/>
              <w:jc w:val="center"/>
              <w:rPr>
                <w:rFonts w:ascii="Palatino Linotype" w:hAnsi="Palatino Linotype"/>
              </w:rPr>
            </w:pPr>
            <w:r w:rsidRPr="008B4E1A">
              <w:rPr>
                <w:rFonts w:ascii="Palatino Linotype" w:hAnsi="Palatino Linotype"/>
              </w:rPr>
              <w:t>(Rúbrica)</w:t>
            </w:r>
          </w:p>
          <w:p w:rsidR="00555CF7" w:rsidRPr="008B4E1A" w:rsidRDefault="00555CF7" w:rsidP="00746E80">
            <w:pPr>
              <w:pStyle w:val="Sinespaciado"/>
              <w:jc w:val="center"/>
              <w:rPr>
                <w:rFonts w:ascii="Palatino Linotype" w:hAnsi="Palatino Linotype"/>
              </w:rPr>
            </w:pPr>
          </w:p>
          <w:p w:rsidR="00555CF7" w:rsidRPr="008B4E1A" w:rsidRDefault="00555CF7" w:rsidP="00746E80">
            <w:pPr>
              <w:pStyle w:val="Sinespaciado"/>
              <w:jc w:val="center"/>
              <w:rPr>
                <w:rFonts w:ascii="Palatino Linotype" w:hAnsi="Palatino Linotype"/>
              </w:rPr>
            </w:pPr>
          </w:p>
          <w:p w:rsidR="00555CF7" w:rsidRPr="008B4E1A" w:rsidRDefault="00555CF7" w:rsidP="00746E80">
            <w:pPr>
              <w:pStyle w:val="Sinespaciado"/>
              <w:jc w:val="center"/>
              <w:rPr>
                <w:rFonts w:ascii="Palatino Linotype" w:hAnsi="Palatino Linotype"/>
              </w:rPr>
            </w:pPr>
          </w:p>
          <w:p w:rsidR="00555CF7" w:rsidRPr="008B4E1A" w:rsidRDefault="00555CF7" w:rsidP="00746E80">
            <w:pPr>
              <w:pStyle w:val="Sinespaciado"/>
              <w:jc w:val="center"/>
              <w:rPr>
                <w:rFonts w:ascii="Palatino Linotype" w:hAnsi="Palatino Linotype"/>
              </w:rPr>
            </w:pPr>
          </w:p>
          <w:p w:rsidR="00555CF7" w:rsidRPr="008B4E1A" w:rsidRDefault="00555CF7" w:rsidP="00746E80">
            <w:pPr>
              <w:pStyle w:val="Sinespaciado"/>
              <w:jc w:val="center"/>
              <w:rPr>
                <w:rFonts w:ascii="Palatino Linotype" w:hAnsi="Palatino Linotype"/>
              </w:rPr>
            </w:pPr>
          </w:p>
          <w:p w:rsidR="00555CF7" w:rsidRPr="008B4E1A" w:rsidRDefault="00555CF7" w:rsidP="00746E80">
            <w:pPr>
              <w:pStyle w:val="Sinespaciado"/>
              <w:jc w:val="center"/>
              <w:rPr>
                <w:rFonts w:ascii="Palatino Linotype" w:hAnsi="Palatino Linotype"/>
              </w:rPr>
            </w:pPr>
          </w:p>
          <w:p w:rsidR="00555CF7" w:rsidRPr="008B4E1A" w:rsidRDefault="00555CF7" w:rsidP="00746E80">
            <w:pPr>
              <w:pStyle w:val="Sinespaciado"/>
              <w:spacing w:line="276" w:lineRule="auto"/>
              <w:jc w:val="center"/>
              <w:rPr>
                <w:rFonts w:ascii="Palatino Linotype" w:hAnsi="Palatino Linotype"/>
                <w:b/>
              </w:rPr>
            </w:pPr>
            <w:r w:rsidRPr="008B4E1A">
              <w:rPr>
                <w:rFonts w:ascii="Palatino Linotype" w:hAnsi="Palatino Linotype"/>
                <w:b/>
              </w:rPr>
              <w:t>Luis Gustavo Parra Noriega</w:t>
            </w:r>
          </w:p>
          <w:p w:rsidR="00555CF7" w:rsidRPr="008B4E1A" w:rsidRDefault="00555CF7" w:rsidP="00746E80">
            <w:pPr>
              <w:pStyle w:val="Sinespaciado"/>
              <w:spacing w:line="276" w:lineRule="auto"/>
              <w:jc w:val="center"/>
              <w:rPr>
                <w:rFonts w:ascii="Palatino Linotype" w:hAnsi="Palatino Linotype"/>
              </w:rPr>
            </w:pPr>
            <w:r w:rsidRPr="008B4E1A">
              <w:rPr>
                <w:rFonts w:ascii="Palatino Linotype" w:hAnsi="Palatino Linotype"/>
              </w:rPr>
              <w:t xml:space="preserve">Comisionado </w:t>
            </w:r>
          </w:p>
          <w:p w:rsidR="00555CF7" w:rsidRPr="008B4E1A" w:rsidRDefault="00555CF7" w:rsidP="00746E80">
            <w:pPr>
              <w:pStyle w:val="Sinespaciado"/>
              <w:spacing w:line="276" w:lineRule="auto"/>
              <w:jc w:val="center"/>
              <w:rPr>
                <w:rFonts w:ascii="Palatino Linotype" w:hAnsi="Palatino Linotype"/>
              </w:rPr>
            </w:pPr>
            <w:r w:rsidRPr="008B4E1A">
              <w:rPr>
                <w:rFonts w:ascii="Palatino Linotype" w:hAnsi="Palatino Linotype"/>
              </w:rPr>
              <w:t>(Rúbrica)</w:t>
            </w:r>
          </w:p>
        </w:tc>
      </w:tr>
      <w:tr w:rsidR="00555CF7" w:rsidRPr="008B4E1A" w:rsidTr="0003122F">
        <w:trPr>
          <w:jc w:val="center"/>
        </w:trPr>
        <w:tc>
          <w:tcPr>
            <w:tcW w:w="9062" w:type="dxa"/>
            <w:gridSpan w:val="2"/>
          </w:tcPr>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p>
          <w:p w:rsidR="00555CF7" w:rsidRPr="008B4E1A" w:rsidRDefault="00555CF7" w:rsidP="00746E80">
            <w:pPr>
              <w:pStyle w:val="Sinespaciado"/>
              <w:jc w:val="center"/>
              <w:rPr>
                <w:rFonts w:ascii="Palatino Linotype" w:hAnsi="Palatino Linotype"/>
                <w:b/>
              </w:rPr>
            </w:pPr>
            <w:r w:rsidRPr="008B4E1A">
              <w:rPr>
                <w:rFonts w:ascii="Palatino Linotype" w:hAnsi="Palatino Linotype"/>
                <w:b/>
              </w:rPr>
              <w:t>Alexis Tapia Ramírez</w:t>
            </w:r>
          </w:p>
          <w:p w:rsidR="00555CF7" w:rsidRPr="008B4E1A" w:rsidRDefault="00555CF7" w:rsidP="00746E80">
            <w:pPr>
              <w:pStyle w:val="Sinespaciado"/>
              <w:jc w:val="center"/>
              <w:rPr>
                <w:rFonts w:ascii="Palatino Linotype" w:hAnsi="Palatino Linotype"/>
              </w:rPr>
            </w:pPr>
            <w:r w:rsidRPr="008B4E1A">
              <w:rPr>
                <w:rFonts w:ascii="Palatino Linotype" w:hAnsi="Palatino Linotype"/>
              </w:rPr>
              <w:t>Secretario Técnico del Pleno</w:t>
            </w:r>
          </w:p>
          <w:p w:rsidR="00555CF7" w:rsidRPr="008B4E1A" w:rsidRDefault="00555CF7" w:rsidP="00746E80">
            <w:pPr>
              <w:pStyle w:val="Sinespaciado"/>
              <w:spacing w:line="276" w:lineRule="auto"/>
              <w:jc w:val="center"/>
              <w:rPr>
                <w:rFonts w:ascii="Palatino Linotype" w:hAnsi="Palatino Linotype"/>
              </w:rPr>
            </w:pPr>
            <w:r w:rsidRPr="008B4E1A">
              <w:rPr>
                <w:rFonts w:ascii="Palatino Linotype" w:hAnsi="Palatino Linotype"/>
                <w:color w:val="FFFFFF" w:themeColor="background1"/>
              </w:rPr>
              <w:t>)</w:t>
            </w:r>
            <w:r w:rsidRPr="008B4E1A">
              <w:rPr>
                <w:rFonts w:ascii="Palatino Linotype" w:hAnsi="Palatino Linotype"/>
              </w:rPr>
              <w:t>(Rúbrica)</w:t>
            </w:r>
          </w:p>
        </w:tc>
      </w:tr>
    </w:tbl>
    <w:p w:rsidR="00555CF7" w:rsidRPr="008B4E1A" w:rsidRDefault="00555CF7" w:rsidP="00746E80">
      <w:pPr>
        <w:spacing w:after="0" w:line="276" w:lineRule="auto"/>
        <w:jc w:val="both"/>
        <w:rPr>
          <w:rFonts w:ascii="Palatino Linotype" w:hAnsi="Palatino Linotype" w:cs="Arial"/>
          <w:sz w:val="10"/>
          <w:szCs w:val="24"/>
        </w:rPr>
      </w:pPr>
    </w:p>
    <w:p w:rsidR="00555CF7" w:rsidRPr="008B4E1A" w:rsidRDefault="00555CF7" w:rsidP="00746E80">
      <w:pPr>
        <w:spacing w:after="0" w:line="276" w:lineRule="auto"/>
        <w:jc w:val="both"/>
        <w:rPr>
          <w:rFonts w:ascii="Palatino Linotype" w:hAnsi="Palatino Linotype" w:cs="Arial"/>
          <w:sz w:val="16"/>
          <w:szCs w:val="16"/>
        </w:rPr>
      </w:pPr>
      <w:r w:rsidRPr="008B4E1A">
        <w:rPr>
          <w:rFonts w:ascii="Palatino Linotype" w:hAnsi="Palatino Linotype" w:cs="Arial"/>
          <w:sz w:val="16"/>
          <w:szCs w:val="16"/>
        </w:rPr>
        <w:t xml:space="preserve">Esta hoja corresponde a la resolución de fecha </w:t>
      </w:r>
      <w:r w:rsidR="00A32EEF">
        <w:rPr>
          <w:rFonts w:ascii="Palatino Linotype" w:hAnsi="Palatino Linotype" w:cs="Arial"/>
          <w:sz w:val="16"/>
          <w:szCs w:val="16"/>
        </w:rPr>
        <w:t>diecinueve d</w:t>
      </w:r>
      <w:r w:rsidR="008B4E1A" w:rsidRPr="008B4E1A">
        <w:rPr>
          <w:rFonts w:ascii="Palatino Linotype" w:hAnsi="Palatino Linotype" w:cs="Arial"/>
          <w:sz w:val="16"/>
          <w:szCs w:val="16"/>
        </w:rPr>
        <w:t>e septiembre</w:t>
      </w:r>
      <w:r w:rsidRPr="008B4E1A">
        <w:rPr>
          <w:rFonts w:ascii="Palatino Linotype" w:hAnsi="Palatino Linotype" w:cs="Arial"/>
          <w:sz w:val="16"/>
          <w:szCs w:val="16"/>
        </w:rPr>
        <w:t xml:space="preserve"> de dos mil diecinueve, emitida en el recurso de revisión 0</w:t>
      </w:r>
      <w:r w:rsidR="00693DF0" w:rsidRPr="008B4E1A">
        <w:rPr>
          <w:rFonts w:ascii="Palatino Linotype" w:hAnsi="Palatino Linotype" w:cs="Arial"/>
          <w:sz w:val="16"/>
          <w:szCs w:val="16"/>
        </w:rPr>
        <w:t>568</w:t>
      </w:r>
      <w:r w:rsidR="0088605A" w:rsidRPr="008B4E1A">
        <w:rPr>
          <w:rFonts w:ascii="Palatino Linotype" w:hAnsi="Palatino Linotype" w:cs="Arial"/>
          <w:sz w:val="16"/>
          <w:szCs w:val="16"/>
        </w:rPr>
        <w:t>0</w:t>
      </w:r>
      <w:r w:rsidRPr="008B4E1A">
        <w:rPr>
          <w:rFonts w:ascii="Palatino Linotype" w:hAnsi="Palatino Linotype" w:cs="Arial"/>
          <w:sz w:val="16"/>
          <w:szCs w:val="16"/>
        </w:rPr>
        <w:t>/INFOEM/IP/RR/2019.</w:t>
      </w:r>
    </w:p>
    <w:p w:rsidR="00555CF7" w:rsidRDefault="00555CF7" w:rsidP="00F13448">
      <w:pPr>
        <w:spacing w:after="0" w:line="276" w:lineRule="auto"/>
        <w:jc w:val="both"/>
      </w:pPr>
      <w:r w:rsidRPr="008B4E1A">
        <w:rPr>
          <w:rFonts w:ascii="Palatino Linotype" w:hAnsi="Palatino Linotype" w:cs="Arial"/>
          <w:sz w:val="16"/>
          <w:szCs w:val="16"/>
        </w:rPr>
        <w:t>ZMS/OSAM/</w:t>
      </w:r>
      <w:r w:rsidR="0008736C" w:rsidRPr="008B4E1A">
        <w:rPr>
          <w:rFonts w:ascii="Palatino Linotype" w:hAnsi="Palatino Linotype" w:cs="Arial"/>
          <w:sz w:val="16"/>
          <w:szCs w:val="16"/>
        </w:rPr>
        <w:t>MOC</w:t>
      </w:r>
    </w:p>
    <w:p w:rsidR="00B70FF8" w:rsidRDefault="00B70FF8" w:rsidP="00746E80">
      <w:pPr>
        <w:spacing w:after="0"/>
      </w:pPr>
    </w:p>
    <w:sectPr w:rsidR="00B70FF8" w:rsidSect="0003122F">
      <w:headerReference w:type="default" r:id="rId32"/>
      <w:footerReference w:type="default" r:id="rId33"/>
      <w:headerReference w:type="first" r:id="rId34"/>
      <w:footerReference w:type="first" r:id="rId3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2C4" w:rsidRDefault="009252C4" w:rsidP="00555CF7">
      <w:pPr>
        <w:spacing w:after="0" w:line="240" w:lineRule="auto"/>
      </w:pPr>
      <w:r>
        <w:separator/>
      </w:r>
    </w:p>
  </w:endnote>
  <w:endnote w:type="continuationSeparator" w:id="0">
    <w:p w:rsidR="009252C4" w:rsidRDefault="009252C4"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rsidR="009252C4" w:rsidRPr="002D6DD8" w:rsidRDefault="009252C4"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2736">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12736">
              <w:rPr>
                <w:rFonts w:ascii="Palatino Linotype" w:hAnsi="Palatino Linotype"/>
                <w:bCs/>
                <w:noProof/>
                <w:sz w:val="20"/>
              </w:rPr>
              <w:t>47</w:t>
            </w:r>
            <w:r>
              <w:rPr>
                <w:rFonts w:ascii="Palatino Linotype" w:hAnsi="Palatino Linotype"/>
                <w:bCs/>
                <w:noProof/>
                <w:sz w:val="20"/>
              </w:rPr>
              <w:fldChar w:fldCharType="end"/>
            </w:r>
          </w:p>
        </w:sdtContent>
      </w:sdt>
    </w:sdtContent>
  </w:sdt>
  <w:p w:rsidR="009252C4" w:rsidRDefault="009252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C4" w:rsidRPr="000B69FA" w:rsidRDefault="009252C4"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273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12736">
      <w:rPr>
        <w:rFonts w:ascii="Palatino Linotype" w:hAnsi="Palatino Linotype"/>
        <w:bCs/>
        <w:noProof/>
        <w:sz w:val="20"/>
      </w:rPr>
      <w:t>47</w:t>
    </w:r>
    <w:r>
      <w:rPr>
        <w:rFonts w:ascii="Palatino Linotype" w:hAnsi="Palatino Linotype"/>
        <w:bCs/>
        <w:noProof/>
        <w:sz w:val="20"/>
      </w:rPr>
      <w:fldChar w:fldCharType="end"/>
    </w:r>
  </w:p>
  <w:p w:rsidR="009252C4" w:rsidRDefault="009252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2C4" w:rsidRDefault="009252C4" w:rsidP="00555CF7">
      <w:pPr>
        <w:spacing w:after="0" w:line="240" w:lineRule="auto"/>
      </w:pPr>
      <w:r>
        <w:separator/>
      </w:r>
    </w:p>
  </w:footnote>
  <w:footnote w:type="continuationSeparator" w:id="0">
    <w:p w:rsidR="009252C4" w:rsidRDefault="009252C4" w:rsidP="00555C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962"/>
      <w:gridCol w:w="4961"/>
    </w:tblGrid>
    <w:tr w:rsidR="009252C4" w:rsidTr="0003122F">
      <w:trPr>
        <w:trHeight w:val="227"/>
      </w:trPr>
      <w:tc>
        <w:tcPr>
          <w:tcW w:w="4962" w:type="dxa"/>
          <w:hideMark/>
        </w:tcPr>
        <w:p w:rsidR="009252C4" w:rsidRDefault="009252C4" w:rsidP="002C103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9252C4" w:rsidRDefault="009252C4" w:rsidP="002C1035">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5680/INFOEM/IP/RR/2019</w:t>
          </w:r>
        </w:p>
      </w:tc>
    </w:tr>
    <w:tr w:rsidR="009252C4" w:rsidTr="0003122F">
      <w:trPr>
        <w:trHeight w:val="242"/>
      </w:trPr>
      <w:tc>
        <w:tcPr>
          <w:tcW w:w="4962" w:type="dxa"/>
          <w:hideMark/>
        </w:tcPr>
        <w:p w:rsidR="009252C4" w:rsidRDefault="009252C4" w:rsidP="002C103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9252C4" w:rsidRDefault="009252C4" w:rsidP="002C1035">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Pr>
              <w:rFonts w:ascii="Palatino Linotype" w:hAnsi="Palatino Linotype" w:cs="Arial"/>
              <w:szCs w:val="20"/>
            </w:rPr>
            <w:t>Ocoyoacac</w:t>
          </w:r>
        </w:p>
      </w:tc>
    </w:tr>
    <w:tr w:rsidR="009252C4" w:rsidTr="0003122F">
      <w:trPr>
        <w:trHeight w:val="342"/>
      </w:trPr>
      <w:tc>
        <w:tcPr>
          <w:tcW w:w="4962" w:type="dxa"/>
          <w:hideMark/>
        </w:tcPr>
        <w:p w:rsidR="009252C4" w:rsidRDefault="009252C4"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rsidR="009252C4" w:rsidRDefault="009252C4"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252C4" w:rsidRPr="00AE046A" w:rsidRDefault="009252C4"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9252C4" w:rsidTr="0003122F">
      <w:trPr>
        <w:trHeight w:val="227"/>
      </w:trPr>
      <w:tc>
        <w:tcPr>
          <w:tcW w:w="5104" w:type="dxa"/>
          <w:hideMark/>
        </w:tcPr>
        <w:p w:rsidR="009252C4" w:rsidRDefault="009252C4"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9252C4" w:rsidRDefault="009252C4" w:rsidP="002C1035">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5680/INFOEM/IP/RR/2019</w:t>
          </w:r>
        </w:p>
      </w:tc>
    </w:tr>
    <w:tr w:rsidR="009252C4" w:rsidTr="0003122F">
      <w:trPr>
        <w:trHeight w:val="242"/>
      </w:trPr>
      <w:tc>
        <w:tcPr>
          <w:tcW w:w="5104" w:type="dxa"/>
          <w:hideMark/>
        </w:tcPr>
        <w:p w:rsidR="009252C4" w:rsidRDefault="009252C4"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9252C4" w:rsidRDefault="009252C4" w:rsidP="002C1035">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Pr>
              <w:rFonts w:ascii="Palatino Linotype" w:hAnsi="Palatino Linotype" w:cs="Arial"/>
              <w:szCs w:val="20"/>
            </w:rPr>
            <w:t>Ocoyoacac</w:t>
          </w:r>
        </w:p>
      </w:tc>
    </w:tr>
    <w:tr w:rsidR="009252C4" w:rsidTr="0003122F">
      <w:trPr>
        <w:trHeight w:val="342"/>
      </w:trPr>
      <w:tc>
        <w:tcPr>
          <w:tcW w:w="5104" w:type="dxa"/>
        </w:tcPr>
        <w:p w:rsidR="009252C4" w:rsidRDefault="009252C4"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tcPr>
        <w:p w:rsidR="009252C4" w:rsidRPr="003D23D7" w:rsidRDefault="009252C4" w:rsidP="00555CF7">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xxxxxxxxxxxxxxxxxxxxxxxxxxxx</w:t>
          </w:r>
          <w:proofErr w:type="spellEnd"/>
        </w:p>
      </w:tc>
    </w:tr>
    <w:tr w:rsidR="009252C4" w:rsidTr="0003122F">
      <w:trPr>
        <w:trHeight w:val="342"/>
      </w:trPr>
      <w:tc>
        <w:tcPr>
          <w:tcW w:w="5104" w:type="dxa"/>
        </w:tcPr>
        <w:p w:rsidR="009252C4" w:rsidRDefault="009252C4"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tcPr>
        <w:p w:rsidR="009252C4" w:rsidRDefault="009252C4"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9252C4" w:rsidRPr="00C222C0" w:rsidRDefault="009252C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24405"/>
    <w:multiLevelType w:val="hybridMultilevel"/>
    <w:tmpl w:val="6818E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4256A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806974"/>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4A159F"/>
    <w:multiLevelType w:val="hybridMultilevel"/>
    <w:tmpl w:val="DA7EAC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A85EDB"/>
    <w:multiLevelType w:val="hybridMultilevel"/>
    <w:tmpl w:val="E708A5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F97DF6"/>
    <w:multiLevelType w:val="hybridMultilevel"/>
    <w:tmpl w:val="8A1A8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455F8B"/>
    <w:multiLevelType w:val="hybridMultilevel"/>
    <w:tmpl w:val="71122F2A"/>
    <w:lvl w:ilvl="0" w:tplc="D5E070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DE8E729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4D4DB8"/>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nsid w:val="426848CA"/>
    <w:multiLevelType w:val="hybridMultilevel"/>
    <w:tmpl w:val="29341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9FD2437"/>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CD55909"/>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F01185E"/>
    <w:multiLevelType w:val="hybridMultilevel"/>
    <w:tmpl w:val="2208CD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32703D"/>
    <w:multiLevelType w:val="hybridMultilevel"/>
    <w:tmpl w:val="289AE0A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B05B7E"/>
    <w:multiLevelType w:val="hybridMultilevel"/>
    <w:tmpl w:val="6F989F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E8563BC"/>
    <w:multiLevelType w:val="hybridMultilevel"/>
    <w:tmpl w:val="EF68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586F1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476C67"/>
    <w:multiLevelType w:val="hybridMultilevel"/>
    <w:tmpl w:val="E8F0D632"/>
    <w:lvl w:ilvl="0" w:tplc="05502272">
      <w:start w:val="1"/>
      <w:numFmt w:val="lowerRoman"/>
      <w:lvlText w:val="%1)"/>
      <w:lvlJc w:val="left"/>
      <w:pPr>
        <w:ind w:left="1364" w:hanging="72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72475AFD"/>
    <w:multiLevelType w:val="hybridMultilevel"/>
    <w:tmpl w:val="AC861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7C842A1B"/>
    <w:multiLevelType w:val="hybridMultilevel"/>
    <w:tmpl w:val="98706670"/>
    <w:lvl w:ilvl="0" w:tplc="44A291B2">
      <w:start w:val="3"/>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19"/>
  </w:num>
  <w:num w:numId="5">
    <w:abstractNumId w:val="4"/>
  </w:num>
  <w:num w:numId="6">
    <w:abstractNumId w:val="3"/>
  </w:num>
  <w:num w:numId="7">
    <w:abstractNumId w:val="9"/>
  </w:num>
  <w:num w:numId="8">
    <w:abstractNumId w:val="13"/>
  </w:num>
  <w:num w:numId="9">
    <w:abstractNumId w:val="2"/>
  </w:num>
  <w:num w:numId="10">
    <w:abstractNumId w:val="14"/>
  </w:num>
  <w:num w:numId="11">
    <w:abstractNumId w:val="7"/>
  </w:num>
  <w:num w:numId="12">
    <w:abstractNumId w:val="16"/>
  </w:num>
  <w:num w:numId="13">
    <w:abstractNumId w:val="17"/>
  </w:num>
  <w:num w:numId="14">
    <w:abstractNumId w:val="8"/>
  </w:num>
  <w:num w:numId="15">
    <w:abstractNumId w:val="10"/>
  </w:num>
  <w:num w:numId="16">
    <w:abstractNumId w:val="21"/>
  </w:num>
  <w:num w:numId="17">
    <w:abstractNumId w:val="24"/>
  </w:num>
  <w:num w:numId="18">
    <w:abstractNumId w:val="20"/>
  </w:num>
  <w:num w:numId="19">
    <w:abstractNumId w:val="18"/>
  </w:num>
  <w:num w:numId="20">
    <w:abstractNumId w:val="11"/>
  </w:num>
  <w:num w:numId="21">
    <w:abstractNumId w:val="12"/>
  </w:num>
  <w:num w:numId="22">
    <w:abstractNumId w:val="25"/>
  </w:num>
  <w:num w:numId="23">
    <w:abstractNumId w:val="22"/>
  </w:num>
  <w:num w:numId="24">
    <w:abstractNumId w:val="23"/>
  </w:num>
  <w:num w:numId="25">
    <w:abstractNumId w:val="15"/>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59FF"/>
    <w:rsid w:val="0001258F"/>
    <w:rsid w:val="0003122F"/>
    <w:rsid w:val="000342CF"/>
    <w:rsid w:val="00046076"/>
    <w:rsid w:val="00046823"/>
    <w:rsid w:val="000543EA"/>
    <w:rsid w:val="00063CBF"/>
    <w:rsid w:val="00077672"/>
    <w:rsid w:val="00085966"/>
    <w:rsid w:val="00086741"/>
    <w:rsid w:val="0008736C"/>
    <w:rsid w:val="0008774A"/>
    <w:rsid w:val="000933E0"/>
    <w:rsid w:val="00096831"/>
    <w:rsid w:val="000A5F8A"/>
    <w:rsid w:val="000A7847"/>
    <w:rsid w:val="000B2575"/>
    <w:rsid w:val="000B6C25"/>
    <w:rsid w:val="000C0274"/>
    <w:rsid w:val="000C027C"/>
    <w:rsid w:val="000C6C94"/>
    <w:rsid w:val="000E00CE"/>
    <w:rsid w:val="000E5164"/>
    <w:rsid w:val="000F1AD6"/>
    <w:rsid w:val="00104280"/>
    <w:rsid w:val="001063B8"/>
    <w:rsid w:val="001270E2"/>
    <w:rsid w:val="001320AE"/>
    <w:rsid w:val="00135876"/>
    <w:rsid w:val="001378C8"/>
    <w:rsid w:val="001547AF"/>
    <w:rsid w:val="0016215F"/>
    <w:rsid w:val="00167B0C"/>
    <w:rsid w:val="001846CC"/>
    <w:rsid w:val="00185E06"/>
    <w:rsid w:val="001C27FB"/>
    <w:rsid w:val="001C53E8"/>
    <w:rsid w:val="001E2000"/>
    <w:rsid w:val="001E54AA"/>
    <w:rsid w:val="001E78E8"/>
    <w:rsid w:val="001F280F"/>
    <w:rsid w:val="001F2D06"/>
    <w:rsid w:val="001F3041"/>
    <w:rsid w:val="0020014D"/>
    <w:rsid w:val="0020245C"/>
    <w:rsid w:val="00202673"/>
    <w:rsid w:val="00261BE3"/>
    <w:rsid w:val="00267F31"/>
    <w:rsid w:val="002849AC"/>
    <w:rsid w:val="00286B5C"/>
    <w:rsid w:val="00297C99"/>
    <w:rsid w:val="002A2687"/>
    <w:rsid w:val="002B41C7"/>
    <w:rsid w:val="002C0521"/>
    <w:rsid w:val="002C1035"/>
    <w:rsid w:val="002D4ACE"/>
    <w:rsid w:val="002D6164"/>
    <w:rsid w:val="002E7384"/>
    <w:rsid w:val="002F3B19"/>
    <w:rsid w:val="00310C61"/>
    <w:rsid w:val="00315539"/>
    <w:rsid w:val="003274AD"/>
    <w:rsid w:val="00342881"/>
    <w:rsid w:val="00355345"/>
    <w:rsid w:val="0036437C"/>
    <w:rsid w:val="003B0C50"/>
    <w:rsid w:val="003B6778"/>
    <w:rsid w:val="003C392A"/>
    <w:rsid w:val="003D5457"/>
    <w:rsid w:val="00403CCB"/>
    <w:rsid w:val="00424E71"/>
    <w:rsid w:val="00426F36"/>
    <w:rsid w:val="00446F7C"/>
    <w:rsid w:val="0045339C"/>
    <w:rsid w:val="00487366"/>
    <w:rsid w:val="004A1D22"/>
    <w:rsid w:val="004A3479"/>
    <w:rsid w:val="004B4EA9"/>
    <w:rsid w:val="004C5C38"/>
    <w:rsid w:val="004F3113"/>
    <w:rsid w:val="004F7FB4"/>
    <w:rsid w:val="00503574"/>
    <w:rsid w:val="0051142F"/>
    <w:rsid w:val="00512A61"/>
    <w:rsid w:val="00520888"/>
    <w:rsid w:val="005237C7"/>
    <w:rsid w:val="005272D9"/>
    <w:rsid w:val="00535AC7"/>
    <w:rsid w:val="00544FF5"/>
    <w:rsid w:val="00555CF7"/>
    <w:rsid w:val="00571A50"/>
    <w:rsid w:val="00593F09"/>
    <w:rsid w:val="005A65AE"/>
    <w:rsid w:val="005B1334"/>
    <w:rsid w:val="005C418E"/>
    <w:rsid w:val="005C614D"/>
    <w:rsid w:val="005C733A"/>
    <w:rsid w:val="00611293"/>
    <w:rsid w:val="006434B5"/>
    <w:rsid w:val="00665922"/>
    <w:rsid w:val="00682811"/>
    <w:rsid w:val="00690AA1"/>
    <w:rsid w:val="00691E3A"/>
    <w:rsid w:val="00692425"/>
    <w:rsid w:val="00693DF0"/>
    <w:rsid w:val="00697745"/>
    <w:rsid w:val="006B6EFE"/>
    <w:rsid w:val="006C0053"/>
    <w:rsid w:val="006D1138"/>
    <w:rsid w:val="006E345E"/>
    <w:rsid w:val="006F031C"/>
    <w:rsid w:val="007063F9"/>
    <w:rsid w:val="00731D66"/>
    <w:rsid w:val="00746E80"/>
    <w:rsid w:val="007477E6"/>
    <w:rsid w:val="00751E6A"/>
    <w:rsid w:val="00770DAA"/>
    <w:rsid w:val="00771C2A"/>
    <w:rsid w:val="007851FC"/>
    <w:rsid w:val="00790E8D"/>
    <w:rsid w:val="00793478"/>
    <w:rsid w:val="0079716F"/>
    <w:rsid w:val="007B096A"/>
    <w:rsid w:val="007B5DD8"/>
    <w:rsid w:val="007C1985"/>
    <w:rsid w:val="007D2D0F"/>
    <w:rsid w:val="007E349A"/>
    <w:rsid w:val="007F5D74"/>
    <w:rsid w:val="0080162B"/>
    <w:rsid w:val="00814623"/>
    <w:rsid w:val="0082195B"/>
    <w:rsid w:val="00825502"/>
    <w:rsid w:val="0084599C"/>
    <w:rsid w:val="00854488"/>
    <w:rsid w:val="008641F1"/>
    <w:rsid w:val="00871D8B"/>
    <w:rsid w:val="0088605A"/>
    <w:rsid w:val="008A42B6"/>
    <w:rsid w:val="008B4E1A"/>
    <w:rsid w:val="008B5D78"/>
    <w:rsid w:val="008B6A7E"/>
    <w:rsid w:val="008C7044"/>
    <w:rsid w:val="008E02A0"/>
    <w:rsid w:val="008E2417"/>
    <w:rsid w:val="0091281B"/>
    <w:rsid w:val="00912FA9"/>
    <w:rsid w:val="009155EB"/>
    <w:rsid w:val="009252C4"/>
    <w:rsid w:val="00927E9C"/>
    <w:rsid w:val="0093219E"/>
    <w:rsid w:val="0093286A"/>
    <w:rsid w:val="0094311A"/>
    <w:rsid w:val="00943436"/>
    <w:rsid w:val="009515BF"/>
    <w:rsid w:val="00952E65"/>
    <w:rsid w:val="009737A2"/>
    <w:rsid w:val="00981288"/>
    <w:rsid w:val="009A1AB5"/>
    <w:rsid w:val="009B624D"/>
    <w:rsid w:val="009E4FCA"/>
    <w:rsid w:val="009E5696"/>
    <w:rsid w:val="009E6975"/>
    <w:rsid w:val="009F04E7"/>
    <w:rsid w:val="00A003F7"/>
    <w:rsid w:val="00A026E1"/>
    <w:rsid w:val="00A04846"/>
    <w:rsid w:val="00A32EEF"/>
    <w:rsid w:val="00A3375C"/>
    <w:rsid w:val="00A4224F"/>
    <w:rsid w:val="00A455A6"/>
    <w:rsid w:val="00A52EC4"/>
    <w:rsid w:val="00A61439"/>
    <w:rsid w:val="00A638D7"/>
    <w:rsid w:val="00A64B3F"/>
    <w:rsid w:val="00AA1C6F"/>
    <w:rsid w:val="00AB720E"/>
    <w:rsid w:val="00AE1C64"/>
    <w:rsid w:val="00AF10CB"/>
    <w:rsid w:val="00B10227"/>
    <w:rsid w:val="00B1415D"/>
    <w:rsid w:val="00B16AB4"/>
    <w:rsid w:val="00B262B3"/>
    <w:rsid w:val="00B35278"/>
    <w:rsid w:val="00B3553C"/>
    <w:rsid w:val="00B4247D"/>
    <w:rsid w:val="00B60B79"/>
    <w:rsid w:val="00B60DC3"/>
    <w:rsid w:val="00B65ACE"/>
    <w:rsid w:val="00B704D8"/>
    <w:rsid w:val="00B70FF8"/>
    <w:rsid w:val="00B955AA"/>
    <w:rsid w:val="00B9677D"/>
    <w:rsid w:val="00BB6F26"/>
    <w:rsid w:val="00BB7035"/>
    <w:rsid w:val="00BC7885"/>
    <w:rsid w:val="00BD44C8"/>
    <w:rsid w:val="00BD6F68"/>
    <w:rsid w:val="00BE2D21"/>
    <w:rsid w:val="00BE5DE1"/>
    <w:rsid w:val="00BF52EE"/>
    <w:rsid w:val="00C15C24"/>
    <w:rsid w:val="00C32075"/>
    <w:rsid w:val="00CA6C2F"/>
    <w:rsid w:val="00CC266D"/>
    <w:rsid w:val="00CE1EE8"/>
    <w:rsid w:val="00CE4883"/>
    <w:rsid w:val="00D14C94"/>
    <w:rsid w:val="00D15A14"/>
    <w:rsid w:val="00D31526"/>
    <w:rsid w:val="00D44063"/>
    <w:rsid w:val="00D50881"/>
    <w:rsid w:val="00D511C4"/>
    <w:rsid w:val="00D71D32"/>
    <w:rsid w:val="00D777EC"/>
    <w:rsid w:val="00D77F05"/>
    <w:rsid w:val="00D91239"/>
    <w:rsid w:val="00D9164B"/>
    <w:rsid w:val="00DB08E2"/>
    <w:rsid w:val="00DC3E7E"/>
    <w:rsid w:val="00DD5C65"/>
    <w:rsid w:val="00DF523A"/>
    <w:rsid w:val="00DF7833"/>
    <w:rsid w:val="00E0249F"/>
    <w:rsid w:val="00E04833"/>
    <w:rsid w:val="00E12736"/>
    <w:rsid w:val="00E447CF"/>
    <w:rsid w:val="00E4527B"/>
    <w:rsid w:val="00E47B9B"/>
    <w:rsid w:val="00E5350D"/>
    <w:rsid w:val="00E60668"/>
    <w:rsid w:val="00E82E3D"/>
    <w:rsid w:val="00E92114"/>
    <w:rsid w:val="00E93CE5"/>
    <w:rsid w:val="00E94140"/>
    <w:rsid w:val="00E97ABE"/>
    <w:rsid w:val="00EB4C77"/>
    <w:rsid w:val="00EC62B1"/>
    <w:rsid w:val="00EF0587"/>
    <w:rsid w:val="00EF1419"/>
    <w:rsid w:val="00EF70D8"/>
    <w:rsid w:val="00F13448"/>
    <w:rsid w:val="00F36D9D"/>
    <w:rsid w:val="00F40FDC"/>
    <w:rsid w:val="00F455B3"/>
    <w:rsid w:val="00F5087B"/>
    <w:rsid w:val="00F52D23"/>
    <w:rsid w:val="00F762DC"/>
    <w:rsid w:val="00FB735B"/>
    <w:rsid w:val="00FC6A8A"/>
    <w:rsid w:val="00FD1ACB"/>
    <w:rsid w:val="00FD24AC"/>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Modal(2)"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hyperlink" Target="http://legislacion.edomex.gob.mx/sites/legislacion.edomex.gob.mx/files/files/pdf/gct/2018/nov065.pdf" TargetMode="External"/><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www.saimex.org.mx/saimex/solicitud/downloadAttach/723051.page"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saimex.org.mx/saimex/solicitud/downloadAttach/722258.page"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hyperlink" Target="https://www.saimex.org.mx/saimex/solicitud/downloadAttach/722257.pag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39C5B-FE4A-413F-B020-13DF34DAB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9526</Words>
  <Characters>52396</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4</cp:revision>
  <cp:lastPrinted>2019-09-23T19:02:00Z</cp:lastPrinted>
  <dcterms:created xsi:type="dcterms:W3CDTF">2019-09-24T22:15:00Z</dcterms:created>
  <dcterms:modified xsi:type="dcterms:W3CDTF">2019-10-15T18:45:00Z</dcterms:modified>
</cp:coreProperties>
</file>