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55128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55128B">
        <w:rPr>
          <w:rFonts w:ascii="Palatino Linotype" w:hAnsi="Palatino Linotype"/>
          <w:b/>
        </w:rPr>
        <w:t>LÍNEAS ARGUMENTATIVAS.</w:t>
      </w:r>
    </w:p>
    <w:p w14:paraId="1AFC1B14" w14:textId="77777777" w:rsidR="00575D13" w:rsidRPr="0055128B" w:rsidRDefault="00575D13" w:rsidP="00575D13">
      <w:pPr>
        <w:pStyle w:val="Prrafodelista"/>
        <w:tabs>
          <w:tab w:val="left" w:pos="567"/>
        </w:tabs>
        <w:spacing w:before="240" w:after="240" w:line="360" w:lineRule="auto"/>
        <w:ind w:left="0" w:right="49"/>
        <w:jc w:val="both"/>
        <w:rPr>
          <w:rFonts w:ascii="Palatino Linotype" w:hAnsi="Palatino Linotype"/>
        </w:rPr>
      </w:pPr>
      <w:r w:rsidRPr="0055128B">
        <w:rPr>
          <w:rFonts w:ascii="Palatino Linotype" w:eastAsia="Calibri" w:hAnsi="Palatino Linotype" w:cs="Times New Roman"/>
          <w:b/>
        </w:rPr>
        <w:t>CAMBIO DE MODALIDAD DE ENTREGA DE LA INFORMACIÓN, JUSTIFICACIÓN DEL.</w:t>
      </w:r>
      <w:r w:rsidRPr="0055128B">
        <w:rPr>
          <w:rFonts w:ascii="Palatino Linotype" w:eastAsia="Calibri" w:hAnsi="Palatino Linotype" w:cs="Times New Roman"/>
        </w:rPr>
        <w:t xml:space="preserve"> </w:t>
      </w:r>
      <w:r w:rsidRPr="0055128B">
        <w:rPr>
          <w:rFonts w:ascii="Palatino Linotype" w:hAnsi="Palatino Linotype"/>
        </w:rPr>
        <w:t xml:space="preserve">La modalidad de entrega como la forma de envío de la información se hará preferentemente como haya señalado el requirente. En los casos en que esto no sea posible, el </w:t>
      </w:r>
      <w:r w:rsidRPr="0055128B">
        <w:rPr>
          <w:rFonts w:ascii="Palatino Linotype" w:hAnsi="Palatino Linotype"/>
          <w:b/>
        </w:rPr>
        <w:t xml:space="preserve">SUJETO OBLIGADO </w:t>
      </w:r>
      <w:r w:rsidRPr="0055128B">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43722FC7" w:rsidR="00575D13" w:rsidRPr="0055128B" w:rsidRDefault="00BA34AA" w:rsidP="00575D13">
      <w:pPr>
        <w:pStyle w:val="Prrafodelista"/>
        <w:tabs>
          <w:tab w:val="left" w:pos="567"/>
        </w:tabs>
        <w:spacing w:before="240" w:after="240" w:line="360" w:lineRule="auto"/>
        <w:ind w:left="0" w:right="49"/>
        <w:jc w:val="both"/>
        <w:rPr>
          <w:rFonts w:ascii="Palatino Linotype" w:hAnsi="Palatino Linotype"/>
          <w:b/>
        </w:rPr>
      </w:pPr>
      <w:r w:rsidRPr="0055128B">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0E9FC042" wp14:editId="5C040152">
                <wp:simplePos x="0" y="0"/>
                <wp:positionH relativeFrom="column">
                  <wp:posOffset>43815</wp:posOffset>
                </wp:positionH>
                <wp:positionV relativeFrom="paragraph">
                  <wp:posOffset>152400</wp:posOffset>
                </wp:positionV>
                <wp:extent cx="5543550" cy="43053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5435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D80C2F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2pt" to="43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" strokecolor="#4f81bd [3204]" strokeweight="1pt">
                <v:shadow on="t" color="black" opacity="24903f" origin=",.5" offset="0,.55556mm"/>
              </v:line>
            </w:pict>
          </mc:Fallback>
        </mc:AlternateContent>
      </w:r>
    </w:p>
    <w:p w14:paraId="373F7A8A" w14:textId="75D5B9A5" w:rsidR="00184266" w:rsidRPr="0055128B" w:rsidRDefault="00184266" w:rsidP="00184266">
      <w:pPr>
        <w:spacing w:line="360" w:lineRule="auto"/>
        <w:ind w:right="49"/>
        <w:contextualSpacing/>
        <w:jc w:val="both"/>
        <w:rPr>
          <w:rFonts w:ascii="Palatino Linotype" w:eastAsia="MS Mincho" w:hAnsi="Palatino Linotype" w:cstheme="majorBidi"/>
        </w:rPr>
      </w:pPr>
    </w:p>
    <w:p w14:paraId="233FE122" w14:textId="78930C78" w:rsidR="004C232A" w:rsidRPr="0055128B" w:rsidRDefault="004C232A" w:rsidP="00184266">
      <w:pPr>
        <w:spacing w:line="360" w:lineRule="auto"/>
        <w:ind w:right="49"/>
        <w:contextualSpacing/>
        <w:jc w:val="both"/>
        <w:rPr>
          <w:rFonts w:ascii="Palatino Linotype" w:eastAsia="MS Mincho" w:hAnsi="Palatino Linotype" w:cstheme="majorBidi"/>
        </w:rPr>
      </w:pPr>
    </w:p>
    <w:p w14:paraId="3C525A32" w14:textId="75E537BF" w:rsidR="004C232A" w:rsidRPr="0055128B" w:rsidRDefault="004C232A" w:rsidP="00184266">
      <w:pPr>
        <w:spacing w:line="360" w:lineRule="auto"/>
        <w:ind w:right="49"/>
        <w:contextualSpacing/>
        <w:jc w:val="both"/>
        <w:rPr>
          <w:rFonts w:ascii="Palatino Linotype" w:eastAsia="MS Mincho" w:hAnsi="Palatino Linotype" w:cstheme="majorBidi"/>
        </w:rPr>
      </w:pPr>
    </w:p>
    <w:p w14:paraId="7598975D" w14:textId="10B45608" w:rsidR="004C232A" w:rsidRPr="0055128B" w:rsidRDefault="004C232A" w:rsidP="00184266">
      <w:pPr>
        <w:spacing w:line="360" w:lineRule="auto"/>
        <w:ind w:right="49"/>
        <w:contextualSpacing/>
        <w:jc w:val="both"/>
        <w:rPr>
          <w:rFonts w:ascii="Palatino Linotype" w:eastAsia="MS Mincho" w:hAnsi="Palatino Linotype" w:cstheme="majorBidi"/>
        </w:rPr>
      </w:pPr>
    </w:p>
    <w:p w14:paraId="71552341" w14:textId="3D72B134" w:rsidR="004C232A" w:rsidRPr="0055128B" w:rsidRDefault="004C232A" w:rsidP="00184266">
      <w:pPr>
        <w:spacing w:line="360" w:lineRule="auto"/>
        <w:ind w:right="49"/>
        <w:contextualSpacing/>
        <w:jc w:val="both"/>
        <w:rPr>
          <w:rFonts w:ascii="Palatino Linotype" w:eastAsia="MS Mincho" w:hAnsi="Palatino Linotype" w:cstheme="majorBidi"/>
        </w:rPr>
      </w:pPr>
    </w:p>
    <w:p w14:paraId="7404E12B" w14:textId="77777777" w:rsidR="004C232A" w:rsidRPr="0055128B" w:rsidRDefault="004C232A" w:rsidP="00184266">
      <w:pPr>
        <w:spacing w:line="360" w:lineRule="auto"/>
        <w:ind w:right="49"/>
        <w:contextualSpacing/>
        <w:jc w:val="both"/>
        <w:rPr>
          <w:rFonts w:ascii="Palatino Linotype" w:eastAsia="MS Mincho" w:hAnsi="Palatino Linotype" w:cstheme="majorBidi"/>
        </w:rPr>
      </w:pPr>
    </w:p>
    <w:p w14:paraId="552D4973"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55128B"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55128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55128B" w:rsidRDefault="00A20B1F" w:rsidP="001E74A5">
      <w:pPr>
        <w:spacing w:line="360" w:lineRule="auto"/>
        <w:jc w:val="center"/>
        <w:rPr>
          <w:rFonts w:ascii="Palatino Linotype" w:eastAsia="Times New Roman" w:hAnsi="Palatino Linotype" w:cs="Times New Roman"/>
          <w:b/>
          <w:u w:val="single"/>
        </w:rPr>
      </w:pPr>
      <w:r w:rsidRPr="0055128B">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059895A" w14:textId="7541937A" w:rsidR="00E71F29" w:rsidRPr="0055128B" w:rsidRDefault="00DA7E2F" w:rsidP="004C232A">
          <w:pPr>
            <w:pStyle w:val="TDC1"/>
            <w:ind w:left="268" w:firstLine="440"/>
            <w:rPr>
              <w:rFonts w:ascii="Palatino Linotype" w:hAnsi="Palatino Linotype"/>
              <w:noProof/>
              <w:sz w:val="22"/>
              <w:szCs w:val="22"/>
              <w:lang w:val="es-MX" w:eastAsia="es-MX"/>
            </w:rPr>
          </w:pPr>
          <w:r w:rsidRPr="0055128B">
            <w:rPr>
              <w:rFonts w:ascii="Palatino Linotype" w:eastAsiaTheme="majorEastAsia" w:hAnsi="Palatino Linotype" w:cstheme="majorBidi"/>
              <w:b/>
              <w:lang w:val="es-MX" w:eastAsia="es-MX"/>
            </w:rPr>
            <w:fldChar w:fldCharType="begin"/>
          </w:r>
          <w:r w:rsidRPr="0055128B">
            <w:rPr>
              <w:rFonts w:ascii="Palatino Linotype" w:hAnsi="Palatino Linotype"/>
              <w:b/>
            </w:rPr>
            <w:instrText xml:space="preserve"> TOC \o "1-3" \h \z \u </w:instrText>
          </w:r>
          <w:r w:rsidRPr="0055128B">
            <w:rPr>
              <w:rFonts w:ascii="Palatino Linotype" w:eastAsiaTheme="majorEastAsia" w:hAnsi="Palatino Linotype" w:cstheme="majorBidi"/>
              <w:b/>
              <w:lang w:val="es-MX" w:eastAsia="es-MX"/>
            </w:rPr>
            <w:fldChar w:fldCharType="separate"/>
          </w:r>
          <w:hyperlink w:anchor="_Toc51457381" w:history="1">
            <w:r w:rsidR="00E71F29" w:rsidRPr="0055128B">
              <w:rPr>
                <w:rStyle w:val="Hipervnculo"/>
                <w:rFonts w:ascii="Palatino Linotype" w:hAnsi="Palatino Linotype"/>
                <w:b/>
                <w:noProof/>
              </w:rPr>
              <w:t>ANTECEDENTES</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_Toc51457381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3</w:t>
            </w:r>
            <w:r w:rsidR="00E71F29" w:rsidRPr="0055128B">
              <w:rPr>
                <w:rFonts w:ascii="Palatino Linotype" w:hAnsi="Palatino Linotype"/>
                <w:noProof/>
                <w:webHidden/>
              </w:rPr>
              <w:fldChar w:fldCharType="end"/>
            </w:r>
          </w:hyperlink>
        </w:p>
        <w:p w14:paraId="7AF469FA" w14:textId="6F01A71B" w:rsidR="00E71F29" w:rsidRPr="0055128B" w:rsidRDefault="003C2820">
          <w:pPr>
            <w:pStyle w:val="TDC1"/>
            <w:rPr>
              <w:rFonts w:ascii="Palatino Linotype" w:hAnsi="Palatino Linotype"/>
              <w:noProof/>
              <w:sz w:val="22"/>
              <w:szCs w:val="22"/>
              <w:lang w:val="es-MX" w:eastAsia="es-MX"/>
            </w:rPr>
          </w:pPr>
          <w:hyperlink w:anchor="_Toc51457384" w:history="1">
            <w:r w:rsidR="00E71F29" w:rsidRPr="0055128B">
              <w:rPr>
                <w:rStyle w:val="Hipervnculo"/>
                <w:rFonts w:ascii="Palatino Linotype" w:hAnsi="Palatino Linotype"/>
                <w:b/>
                <w:noProof/>
              </w:rPr>
              <w:t>CONSIDERANDO</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_Toc51457384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16</w:t>
            </w:r>
            <w:r w:rsidR="00E71F29" w:rsidRPr="0055128B">
              <w:rPr>
                <w:rFonts w:ascii="Palatino Linotype" w:hAnsi="Palatino Linotype"/>
                <w:noProof/>
                <w:webHidden/>
              </w:rPr>
              <w:fldChar w:fldCharType="end"/>
            </w:r>
          </w:hyperlink>
        </w:p>
        <w:p w14:paraId="0D929E59" w14:textId="24782385" w:rsidR="00E71F29" w:rsidRPr="0055128B" w:rsidRDefault="003C2820">
          <w:pPr>
            <w:pStyle w:val="TDC2"/>
            <w:rPr>
              <w:rFonts w:ascii="Palatino Linotype" w:hAnsi="Palatino Linotype"/>
              <w:noProof/>
              <w:sz w:val="22"/>
              <w:szCs w:val="22"/>
              <w:lang w:val="es-MX" w:eastAsia="es-MX"/>
            </w:rPr>
          </w:pPr>
          <w:hyperlink w:anchor="_Toc51457385" w:history="1">
            <w:r w:rsidR="00E71F29" w:rsidRPr="0055128B">
              <w:rPr>
                <w:rStyle w:val="Hipervnculo"/>
                <w:rFonts w:ascii="Palatino Linotype" w:hAnsi="Palatino Linotype"/>
                <w:b/>
                <w:noProof/>
              </w:rPr>
              <w:t>PRIMERO. De la competencia</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_Toc51457385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16</w:t>
            </w:r>
            <w:r w:rsidR="00E71F29" w:rsidRPr="0055128B">
              <w:rPr>
                <w:rFonts w:ascii="Palatino Linotype" w:hAnsi="Palatino Linotype"/>
                <w:noProof/>
                <w:webHidden/>
              </w:rPr>
              <w:fldChar w:fldCharType="end"/>
            </w:r>
          </w:hyperlink>
        </w:p>
        <w:p w14:paraId="4CD17FFE" w14:textId="4FA8CAC5" w:rsidR="00E71F29" w:rsidRPr="0055128B" w:rsidRDefault="003C2820">
          <w:pPr>
            <w:pStyle w:val="TDC2"/>
            <w:rPr>
              <w:rFonts w:ascii="Palatino Linotype" w:hAnsi="Palatino Linotype"/>
              <w:noProof/>
              <w:sz w:val="22"/>
              <w:szCs w:val="22"/>
              <w:lang w:val="es-MX" w:eastAsia="es-MX"/>
            </w:rPr>
          </w:pPr>
          <w:hyperlink w:anchor="_Toc51457386" w:history="1">
            <w:r w:rsidR="00E71F29" w:rsidRPr="0055128B">
              <w:rPr>
                <w:rStyle w:val="Hipervnculo"/>
                <w:rFonts w:ascii="Palatino Linotype" w:hAnsi="Palatino Linotype"/>
                <w:b/>
                <w:noProof/>
              </w:rPr>
              <w:t>SEGUNDO. De la oportunidad y procedencia.</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_Toc51457386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17</w:t>
            </w:r>
            <w:r w:rsidR="00E71F29" w:rsidRPr="0055128B">
              <w:rPr>
                <w:rFonts w:ascii="Palatino Linotype" w:hAnsi="Palatino Linotype"/>
                <w:noProof/>
                <w:webHidden/>
              </w:rPr>
              <w:fldChar w:fldCharType="end"/>
            </w:r>
          </w:hyperlink>
        </w:p>
        <w:p w14:paraId="1C280DF0" w14:textId="2902C7FC" w:rsidR="00E71F29" w:rsidRPr="0055128B" w:rsidRDefault="003C2820">
          <w:pPr>
            <w:pStyle w:val="TDC1"/>
            <w:rPr>
              <w:rFonts w:ascii="Palatino Linotype" w:hAnsi="Palatino Linotype"/>
              <w:noProof/>
              <w:sz w:val="22"/>
              <w:szCs w:val="22"/>
              <w:lang w:val="es-MX" w:eastAsia="es-MX"/>
            </w:rPr>
          </w:pPr>
          <w:hyperlink w:anchor="_Toc51457387" w:history="1">
            <w:r w:rsidR="00E71F29" w:rsidRPr="0055128B">
              <w:rPr>
                <w:rStyle w:val="Hipervnculo"/>
                <w:rFonts w:ascii="Palatino Linotype" w:hAnsi="Palatino Linotype"/>
                <w:b/>
                <w:noProof/>
              </w:rPr>
              <w:t xml:space="preserve">TERCERO. Del planteamiento de la </w:t>
            </w:r>
            <w:r w:rsidR="00E71F29" w:rsidRPr="0055128B">
              <w:rPr>
                <w:rStyle w:val="Hipervnculo"/>
                <w:rFonts w:ascii="Palatino Linotype" w:hAnsi="Palatino Linotype"/>
                <w:b/>
                <w:i/>
                <w:noProof/>
              </w:rPr>
              <w:t>Litis</w:t>
            </w:r>
            <w:r w:rsidR="00E71F29" w:rsidRPr="0055128B">
              <w:rPr>
                <w:rStyle w:val="Hipervnculo"/>
                <w:rFonts w:ascii="Palatino Linotype" w:hAnsi="Palatino Linotype"/>
                <w:b/>
                <w:noProof/>
              </w:rPr>
              <w:t>.</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_Toc51457387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18</w:t>
            </w:r>
            <w:r w:rsidR="00E71F29" w:rsidRPr="0055128B">
              <w:rPr>
                <w:rFonts w:ascii="Palatino Linotype" w:hAnsi="Palatino Linotype"/>
                <w:noProof/>
                <w:webHidden/>
              </w:rPr>
              <w:fldChar w:fldCharType="end"/>
            </w:r>
          </w:hyperlink>
        </w:p>
        <w:p w14:paraId="47AB81C9" w14:textId="1060F6CF" w:rsidR="00E71F29" w:rsidRPr="0055128B" w:rsidRDefault="003C2820">
          <w:pPr>
            <w:pStyle w:val="TDC2"/>
            <w:rPr>
              <w:rFonts w:ascii="Palatino Linotype" w:hAnsi="Palatino Linotype"/>
              <w:noProof/>
              <w:sz w:val="22"/>
              <w:szCs w:val="22"/>
              <w:lang w:val="es-MX" w:eastAsia="es-MX"/>
            </w:rPr>
          </w:pPr>
          <w:hyperlink w:anchor="_Toc51457388" w:history="1">
            <w:r w:rsidR="00E71F29" w:rsidRPr="0055128B">
              <w:rPr>
                <w:rStyle w:val="Hipervnculo"/>
                <w:rFonts w:ascii="Palatino Linotype" w:hAnsi="Palatino Linotype"/>
                <w:b/>
                <w:noProof/>
              </w:rPr>
              <w:t>CUARTO. Del estudio y resolución del asunto.</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_Toc51457388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19</w:t>
            </w:r>
            <w:r w:rsidR="00E71F29" w:rsidRPr="0055128B">
              <w:rPr>
                <w:rFonts w:ascii="Palatino Linotype" w:hAnsi="Palatino Linotype"/>
                <w:noProof/>
                <w:webHidden/>
              </w:rPr>
              <w:fldChar w:fldCharType="end"/>
            </w:r>
          </w:hyperlink>
        </w:p>
        <w:p w14:paraId="199ECE71" w14:textId="354A30D6" w:rsidR="00E71F29" w:rsidRPr="0055128B" w:rsidRDefault="003C2820">
          <w:pPr>
            <w:pStyle w:val="TDC1"/>
            <w:tabs>
              <w:tab w:val="left" w:pos="1100"/>
            </w:tabs>
            <w:rPr>
              <w:rFonts w:ascii="Palatino Linotype" w:hAnsi="Palatino Linotype"/>
              <w:noProof/>
              <w:sz w:val="22"/>
              <w:szCs w:val="22"/>
              <w:lang w:val="es-MX" w:eastAsia="es-MX"/>
            </w:rPr>
          </w:pPr>
          <w:hyperlink w:anchor="_Toc51457389" w:history="1">
            <w:r w:rsidR="00E71F29" w:rsidRPr="0055128B">
              <w:rPr>
                <w:rStyle w:val="Hipervnculo"/>
                <w:rFonts w:ascii="Palatino Linotype" w:eastAsia="MS Gothic" w:hAnsi="Palatino Linotype" w:cstheme="majorBidi"/>
                <w:b/>
                <w:noProof/>
              </w:rPr>
              <w:t>I.</w:t>
            </w:r>
            <w:r w:rsidR="00E71F29" w:rsidRPr="0055128B">
              <w:rPr>
                <w:rFonts w:ascii="Palatino Linotype" w:hAnsi="Palatino Linotype"/>
                <w:noProof/>
                <w:sz w:val="22"/>
                <w:szCs w:val="22"/>
                <w:lang w:val="es-MX" w:eastAsia="es-MX"/>
              </w:rPr>
              <w:tab/>
            </w:r>
            <w:r w:rsidR="00E71F29" w:rsidRPr="0055128B">
              <w:rPr>
                <w:rStyle w:val="Hipervnculo"/>
                <w:rFonts w:ascii="Palatino Linotype" w:eastAsia="MS Gothic" w:hAnsi="Palatino Linotype" w:cstheme="majorBidi"/>
                <w:b/>
                <w:noProof/>
              </w:rPr>
              <w:t>De la modalidad de entrega de la información solicitada.</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_Toc51457389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22</w:t>
            </w:r>
            <w:r w:rsidR="00E71F29" w:rsidRPr="0055128B">
              <w:rPr>
                <w:rFonts w:ascii="Palatino Linotype" w:hAnsi="Palatino Linotype"/>
                <w:noProof/>
                <w:webHidden/>
              </w:rPr>
              <w:fldChar w:fldCharType="end"/>
            </w:r>
          </w:hyperlink>
        </w:p>
        <w:p w14:paraId="7C629765" w14:textId="09E03BC3" w:rsidR="00E71F29" w:rsidRPr="0055128B" w:rsidRDefault="003C2820">
          <w:pPr>
            <w:pStyle w:val="TDC1"/>
            <w:tabs>
              <w:tab w:val="left" w:pos="1320"/>
            </w:tabs>
            <w:rPr>
              <w:rFonts w:ascii="Palatino Linotype" w:hAnsi="Palatino Linotype"/>
              <w:noProof/>
              <w:sz w:val="22"/>
              <w:szCs w:val="22"/>
              <w:lang w:val="es-MX" w:eastAsia="es-MX"/>
            </w:rPr>
          </w:pPr>
          <w:hyperlink w:anchor="_Toc51457390" w:history="1">
            <w:r w:rsidR="00E71F29" w:rsidRPr="0055128B">
              <w:rPr>
                <w:rStyle w:val="Hipervnculo"/>
                <w:rFonts w:ascii="Palatino Linotype" w:eastAsia="MS Gothic" w:hAnsi="Palatino Linotype" w:cstheme="majorBidi"/>
                <w:b/>
                <w:noProof/>
              </w:rPr>
              <w:t>a)</w:t>
            </w:r>
            <w:r w:rsidR="00E71F29" w:rsidRPr="0055128B">
              <w:rPr>
                <w:rFonts w:ascii="Palatino Linotype" w:hAnsi="Palatino Linotype"/>
                <w:noProof/>
                <w:sz w:val="22"/>
                <w:szCs w:val="22"/>
                <w:lang w:val="es-MX" w:eastAsia="es-MX"/>
              </w:rPr>
              <w:tab/>
            </w:r>
            <w:r w:rsidR="00E71F29" w:rsidRPr="0055128B">
              <w:rPr>
                <w:rStyle w:val="Hipervnculo"/>
                <w:rFonts w:ascii="Palatino Linotype" w:eastAsia="MS Gothic" w:hAnsi="Palatino Linotype" w:cstheme="majorBidi"/>
                <w:b/>
                <w:noProof/>
              </w:rPr>
              <w:t>De las capacidades técnicas.</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_Toc51457390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24</w:t>
            </w:r>
            <w:r w:rsidR="00E71F29" w:rsidRPr="0055128B">
              <w:rPr>
                <w:rFonts w:ascii="Palatino Linotype" w:hAnsi="Palatino Linotype"/>
                <w:noProof/>
                <w:webHidden/>
              </w:rPr>
              <w:fldChar w:fldCharType="end"/>
            </w:r>
          </w:hyperlink>
        </w:p>
        <w:p w14:paraId="6D56EF6E" w14:textId="36A32506" w:rsidR="00E71F29" w:rsidRPr="0055128B" w:rsidRDefault="003C2820">
          <w:pPr>
            <w:pStyle w:val="TDC1"/>
            <w:tabs>
              <w:tab w:val="left" w:pos="1320"/>
            </w:tabs>
            <w:rPr>
              <w:rFonts w:ascii="Palatino Linotype" w:hAnsi="Palatino Linotype"/>
              <w:noProof/>
              <w:sz w:val="22"/>
              <w:szCs w:val="22"/>
              <w:lang w:val="es-MX" w:eastAsia="es-MX"/>
            </w:rPr>
          </w:pPr>
          <w:hyperlink w:anchor="_Toc51457391" w:history="1">
            <w:r w:rsidR="00E71F29" w:rsidRPr="0055128B">
              <w:rPr>
                <w:rStyle w:val="Hipervnculo"/>
                <w:rFonts w:ascii="Palatino Linotype" w:eastAsia="MS Gothic" w:hAnsi="Palatino Linotype" w:cstheme="majorBidi"/>
                <w:b/>
                <w:noProof/>
              </w:rPr>
              <w:t>b)</w:t>
            </w:r>
            <w:r w:rsidR="00E71F29" w:rsidRPr="0055128B">
              <w:rPr>
                <w:rFonts w:ascii="Palatino Linotype" w:hAnsi="Palatino Linotype"/>
                <w:noProof/>
                <w:sz w:val="22"/>
                <w:szCs w:val="22"/>
                <w:lang w:val="es-MX" w:eastAsia="es-MX"/>
              </w:rPr>
              <w:tab/>
            </w:r>
            <w:r w:rsidR="00E71F29" w:rsidRPr="0055128B">
              <w:rPr>
                <w:rStyle w:val="Hipervnculo"/>
                <w:rFonts w:ascii="Palatino Linotype" w:eastAsia="MS Gothic" w:hAnsi="Palatino Linotype" w:cstheme="majorBidi"/>
                <w:b/>
                <w:noProof/>
              </w:rPr>
              <w:t>De las capacidades administrativas.</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_Toc51457391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26</w:t>
            </w:r>
            <w:r w:rsidR="00E71F29" w:rsidRPr="0055128B">
              <w:rPr>
                <w:rFonts w:ascii="Palatino Linotype" w:hAnsi="Palatino Linotype"/>
                <w:noProof/>
                <w:webHidden/>
              </w:rPr>
              <w:fldChar w:fldCharType="end"/>
            </w:r>
          </w:hyperlink>
        </w:p>
        <w:p w14:paraId="3B2C44F9" w14:textId="05D7984F" w:rsidR="00E71F29" w:rsidRPr="0055128B" w:rsidRDefault="003C2820">
          <w:pPr>
            <w:pStyle w:val="TDC1"/>
            <w:tabs>
              <w:tab w:val="left" w:pos="1320"/>
            </w:tabs>
            <w:rPr>
              <w:rFonts w:ascii="Palatino Linotype" w:hAnsi="Palatino Linotype"/>
              <w:noProof/>
              <w:sz w:val="22"/>
              <w:szCs w:val="22"/>
              <w:lang w:val="es-MX" w:eastAsia="es-MX"/>
            </w:rPr>
          </w:pPr>
          <w:hyperlink w:anchor="_Toc51457392" w:history="1">
            <w:r w:rsidR="00E71F29" w:rsidRPr="0055128B">
              <w:rPr>
                <w:rStyle w:val="Hipervnculo"/>
                <w:rFonts w:ascii="Palatino Linotype" w:eastAsia="MS Gothic" w:hAnsi="Palatino Linotype" w:cstheme="majorBidi"/>
                <w:b/>
                <w:noProof/>
              </w:rPr>
              <w:t>c)</w:t>
            </w:r>
            <w:r w:rsidR="00E71F29" w:rsidRPr="0055128B">
              <w:rPr>
                <w:rFonts w:ascii="Palatino Linotype" w:hAnsi="Palatino Linotype"/>
                <w:noProof/>
                <w:sz w:val="22"/>
                <w:szCs w:val="22"/>
                <w:lang w:val="es-MX" w:eastAsia="es-MX"/>
              </w:rPr>
              <w:tab/>
            </w:r>
            <w:r w:rsidR="00E71F29" w:rsidRPr="0055128B">
              <w:rPr>
                <w:rStyle w:val="Hipervnculo"/>
                <w:rFonts w:ascii="Palatino Linotype" w:eastAsia="MS Gothic" w:hAnsi="Palatino Linotype" w:cstheme="majorBidi"/>
                <w:b/>
                <w:noProof/>
              </w:rPr>
              <w:t>De las capacidades humanas.</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_Toc51457392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28</w:t>
            </w:r>
            <w:r w:rsidR="00E71F29" w:rsidRPr="0055128B">
              <w:rPr>
                <w:rFonts w:ascii="Palatino Linotype" w:hAnsi="Palatino Linotype"/>
                <w:noProof/>
                <w:webHidden/>
              </w:rPr>
              <w:fldChar w:fldCharType="end"/>
            </w:r>
          </w:hyperlink>
        </w:p>
        <w:p w14:paraId="2C5EE198" w14:textId="5F6446DC" w:rsidR="00E71F29" w:rsidRPr="0055128B" w:rsidRDefault="003C2820">
          <w:pPr>
            <w:pStyle w:val="TDC1"/>
            <w:rPr>
              <w:rFonts w:ascii="Palatino Linotype" w:hAnsi="Palatino Linotype"/>
              <w:noProof/>
              <w:sz w:val="22"/>
              <w:szCs w:val="22"/>
              <w:lang w:val="es-MX" w:eastAsia="es-MX"/>
            </w:rPr>
          </w:pPr>
          <w:hyperlink w:anchor="_Toc51457393" w:history="1">
            <w:r w:rsidR="00E71F29" w:rsidRPr="0055128B">
              <w:rPr>
                <w:rStyle w:val="Hipervnculo"/>
                <w:rFonts w:ascii="Palatino Linotype" w:eastAsia="Calibri" w:hAnsi="Palatino Linotype"/>
                <w:b/>
                <w:noProof/>
                <w:lang w:val="es-ES"/>
              </w:rPr>
              <w:t>R E S O L U T I V O S</w:t>
            </w:r>
            <w:r w:rsidR="00E71F29" w:rsidRPr="0055128B">
              <w:rPr>
                <w:rFonts w:ascii="Palatino Linotype" w:hAnsi="Palatino Linotype"/>
                <w:noProof/>
                <w:webHidden/>
              </w:rPr>
              <w:tab/>
            </w:r>
            <w:r w:rsidR="00E71F29" w:rsidRPr="0055128B">
              <w:rPr>
                <w:rFonts w:ascii="Palatino Linotype" w:hAnsi="Palatino Linotype"/>
                <w:noProof/>
                <w:webHidden/>
              </w:rPr>
              <w:fldChar w:fldCharType="begin"/>
            </w:r>
            <w:r w:rsidR="00E71F29" w:rsidRPr="0055128B">
              <w:rPr>
                <w:rFonts w:ascii="Palatino Linotype" w:hAnsi="Palatino Linotype"/>
                <w:noProof/>
                <w:webHidden/>
              </w:rPr>
              <w:instrText xml:space="preserve"> PAGEREF _Toc51457393 \h </w:instrText>
            </w:r>
            <w:r w:rsidR="00E71F29" w:rsidRPr="0055128B">
              <w:rPr>
                <w:rFonts w:ascii="Palatino Linotype" w:hAnsi="Palatino Linotype"/>
                <w:noProof/>
                <w:webHidden/>
              </w:rPr>
            </w:r>
            <w:r w:rsidR="00E71F29" w:rsidRPr="0055128B">
              <w:rPr>
                <w:rFonts w:ascii="Palatino Linotype" w:hAnsi="Palatino Linotype"/>
                <w:noProof/>
                <w:webHidden/>
              </w:rPr>
              <w:fldChar w:fldCharType="separate"/>
            </w:r>
            <w:r w:rsidR="002C581E" w:rsidRPr="0055128B">
              <w:rPr>
                <w:rFonts w:ascii="Palatino Linotype" w:hAnsi="Palatino Linotype"/>
                <w:noProof/>
                <w:webHidden/>
              </w:rPr>
              <w:t>38</w:t>
            </w:r>
            <w:r w:rsidR="00E71F29" w:rsidRPr="0055128B">
              <w:rPr>
                <w:rFonts w:ascii="Palatino Linotype" w:hAnsi="Palatino Linotype"/>
                <w:noProof/>
                <w:webHidden/>
              </w:rPr>
              <w:fldChar w:fldCharType="end"/>
            </w:r>
          </w:hyperlink>
        </w:p>
        <w:p w14:paraId="2416AEAB" w14:textId="278C6709" w:rsidR="00100B8B" w:rsidRPr="0055128B" w:rsidRDefault="00DA7E2F" w:rsidP="00C91E6F">
          <w:pPr>
            <w:spacing w:line="480" w:lineRule="auto"/>
            <w:rPr>
              <w:rFonts w:ascii="Palatino Linotype" w:hAnsi="Palatino Linotype"/>
            </w:rPr>
          </w:pPr>
          <w:r w:rsidRPr="0055128B">
            <w:rPr>
              <w:rFonts w:ascii="Palatino Linotype" w:hAnsi="Palatino Linotype"/>
              <w:b/>
              <w:bCs/>
              <w:lang w:val="es-ES"/>
            </w:rPr>
            <w:fldChar w:fldCharType="end"/>
          </w:r>
        </w:p>
      </w:sdtContent>
    </w:sdt>
    <w:p w14:paraId="18E6F21E" w14:textId="77777777" w:rsidR="00A206F7" w:rsidRPr="0055128B" w:rsidRDefault="00A206F7" w:rsidP="00440800">
      <w:pPr>
        <w:tabs>
          <w:tab w:val="left" w:pos="3465"/>
        </w:tabs>
        <w:spacing w:before="240" w:after="360" w:line="360" w:lineRule="auto"/>
        <w:jc w:val="both"/>
        <w:rPr>
          <w:rFonts w:ascii="Palatino Linotype" w:hAnsi="Palatino Linotype"/>
        </w:rPr>
      </w:pPr>
    </w:p>
    <w:p w14:paraId="73F7F940" w14:textId="356E2FFD" w:rsidR="00662C69" w:rsidRPr="0055128B" w:rsidRDefault="009B11D6" w:rsidP="00440800">
      <w:pPr>
        <w:tabs>
          <w:tab w:val="left" w:pos="3465"/>
        </w:tabs>
        <w:spacing w:before="240" w:after="360" w:line="360" w:lineRule="auto"/>
        <w:jc w:val="both"/>
        <w:rPr>
          <w:rFonts w:ascii="Palatino Linotype" w:hAnsi="Palatino Linotype"/>
        </w:rPr>
      </w:pPr>
      <w:r w:rsidRPr="0055128B">
        <w:rPr>
          <w:rFonts w:ascii="Palatino Linotype" w:hAnsi="Palatino Linotype"/>
        </w:rPr>
        <w:lastRenderedPageBreak/>
        <w:t>R</w:t>
      </w:r>
      <w:r w:rsidR="00662C69" w:rsidRPr="0055128B">
        <w:rPr>
          <w:rFonts w:ascii="Palatino Linotype" w:hAnsi="Palatino Linotype"/>
        </w:rPr>
        <w:t>esolución del Pleno del Instituto de Transparencia, Acceso a la Información Pública y Protección de Datos Personales del Estado de México y Mun</w:t>
      </w:r>
      <w:r w:rsidR="000D5A1D" w:rsidRPr="0055128B">
        <w:rPr>
          <w:rFonts w:ascii="Palatino Linotype" w:hAnsi="Palatino Linotype"/>
        </w:rPr>
        <w:t>icipios, con</w:t>
      </w:r>
      <w:r w:rsidR="00662C69" w:rsidRPr="0055128B">
        <w:rPr>
          <w:rFonts w:ascii="Palatino Linotype" w:hAnsi="Palatino Linotype"/>
        </w:rPr>
        <w:t xml:space="preserve"> </w:t>
      </w:r>
      <w:r w:rsidR="00485DB6" w:rsidRPr="0055128B">
        <w:rPr>
          <w:rFonts w:ascii="Palatino Linotype" w:hAnsi="Palatino Linotype"/>
        </w:rPr>
        <w:t xml:space="preserve">domicilio </w:t>
      </w:r>
      <w:r w:rsidR="00662C69" w:rsidRPr="0055128B">
        <w:rPr>
          <w:rFonts w:ascii="Palatino Linotype" w:hAnsi="Palatino Linotype"/>
        </w:rPr>
        <w:t xml:space="preserve">en </w:t>
      </w:r>
      <w:r w:rsidR="00AC22B5" w:rsidRPr="0055128B">
        <w:rPr>
          <w:rFonts w:ascii="Palatino Linotype" w:hAnsi="Palatino Linotype"/>
        </w:rPr>
        <w:t>Metepec</w:t>
      </w:r>
      <w:r w:rsidR="00662C69" w:rsidRPr="0055128B">
        <w:rPr>
          <w:rFonts w:ascii="Palatino Linotype" w:hAnsi="Palatino Linotype"/>
        </w:rPr>
        <w:t xml:space="preserve">, Estado de México; de </w:t>
      </w:r>
      <w:r w:rsidR="000D5A1D" w:rsidRPr="0055128B">
        <w:rPr>
          <w:rFonts w:ascii="Palatino Linotype" w:hAnsi="Palatino Linotype"/>
        </w:rPr>
        <w:t xml:space="preserve">fecha </w:t>
      </w:r>
      <w:r w:rsidR="00CD707E" w:rsidRPr="0055128B">
        <w:rPr>
          <w:rFonts w:ascii="Palatino Linotype" w:hAnsi="Palatino Linotype"/>
        </w:rPr>
        <w:t>cinco</w:t>
      </w:r>
      <w:r w:rsidR="00100B8B" w:rsidRPr="0055128B">
        <w:rPr>
          <w:rFonts w:ascii="Palatino Linotype" w:hAnsi="Palatino Linotype"/>
        </w:rPr>
        <w:t xml:space="preserve"> </w:t>
      </w:r>
      <w:r w:rsidR="00662C69" w:rsidRPr="0055128B">
        <w:rPr>
          <w:rFonts w:ascii="Palatino Linotype" w:hAnsi="Palatino Linotype"/>
        </w:rPr>
        <w:t>(</w:t>
      </w:r>
      <w:r w:rsidR="00CD707E" w:rsidRPr="0055128B">
        <w:rPr>
          <w:rFonts w:ascii="Palatino Linotype" w:hAnsi="Palatino Linotype"/>
        </w:rPr>
        <w:t>05</w:t>
      </w:r>
      <w:r w:rsidR="00662C69" w:rsidRPr="0055128B">
        <w:rPr>
          <w:rFonts w:ascii="Palatino Linotype" w:hAnsi="Palatino Linotype"/>
        </w:rPr>
        <w:t xml:space="preserve">) de </w:t>
      </w:r>
      <w:r w:rsidR="00CD707E" w:rsidRPr="0055128B">
        <w:rPr>
          <w:rFonts w:ascii="Palatino Linotype" w:hAnsi="Palatino Linotype"/>
        </w:rPr>
        <w:t>noviem</w:t>
      </w:r>
      <w:r w:rsidR="00724602" w:rsidRPr="0055128B">
        <w:rPr>
          <w:rFonts w:ascii="Palatino Linotype" w:hAnsi="Palatino Linotype"/>
        </w:rPr>
        <w:t>bre</w:t>
      </w:r>
      <w:r w:rsidR="001E74A5" w:rsidRPr="0055128B">
        <w:rPr>
          <w:rFonts w:ascii="Palatino Linotype" w:hAnsi="Palatino Linotype"/>
        </w:rPr>
        <w:t xml:space="preserve"> </w:t>
      </w:r>
      <w:r w:rsidR="00662C69" w:rsidRPr="0055128B">
        <w:rPr>
          <w:rFonts w:ascii="Palatino Linotype" w:hAnsi="Palatino Linotype"/>
        </w:rPr>
        <w:t xml:space="preserve">de dos mil </w:t>
      </w:r>
      <w:r w:rsidR="00222AAA" w:rsidRPr="0055128B">
        <w:rPr>
          <w:rFonts w:ascii="Palatino Linotype" w:hAnsi="Palatino Linotype"/>
        </w:rPr>
        <w:t>veinte</w:t>
      </w:r>
      <w:r w:rsidR="00662C69" w:rsidRPr="0055128B">
        <w:rPr>
          <w:rFonts w:ascii="Palatino Linotype" w:hAnsi="Palatino Linotype"/>
        </w:rPr>
        <w:t>.</w:t>
      </w:r>
    </w:p>
    <w:p w14:paraId="02C1324E" w14:textId="31AC5D26" w:rsidR="00662C69" w:rsidRPr="0055128B" w:rsidRDefault="00662C69" w:rsidP="001E74A5">
      <w:pPr>
        <w:spacing w:before="240" w:after="360" w:line="360" w:lineRule="auto"/>
        <w:jc w:val="both"/>
        <w:rPr>
          <w:rFonts w:ascii="Palatino Linotype" w:hAnsi="Palatino Linotype"/>
          <w:b/>
        </w:rPr>
      </w:pPr>
      <w:r w:rsidRPr="0055128B">
        <w:rPr>
          <w:rFonts w:ascii="Palatino Linotype" w:hAnsi="Palatino Linotype"/>
          <w:b/>
        </w:rPr>
        <w:t>VISTO</w:t>
      </w:r>
      <w:r w:rsidR="00E74FED" w:rsidRPr="0055128B">
        <w:rPr>
          <w:rFonts w:ascii="Palatino Linotype" w:hAnsi="Palatino Linotype"/>
        </w:rPr>
        <w:t xml:space="preserve"> los</w:t>
      </w:r>
      <w:r w:rsidRPr="0055128B">
        <w:rPr>
          <w:rFonts w:ascii="Palatino Linotype" w:hAnsi="Palatino Linotype"/>
        </w:rPr>
        <w:t xml:space="preserve"> expediente</w:t>
      </w:r>
      <w:r w:rsidR="00E74FED" w:rsidRPr="0055128B">
        <w:rPr>
          <w:rFonts w:ascii="Palatino Linotype" w:hAnsi="Palatino Linotype"/>
        </w:rPr>
        <w:t>s</w:t>
      </w:r>
      <w:r w:rsidRPr="0055128B">
        <w:rPr>
          <w:rFonts w:ascii="Palatino Linotype" w:hAnsi="Palatino Linotype"/>
        </w:rPr>
        <w:t xml:space="preserve"> electrónico</w:t>
      </w:r>
      <w:r w:rsidR="00E74FED" w:rsidRPr="0055128B">
        <w:rPr>
          <w:rFonts w:ascii="Palatino Linotype" w:hAnsi="Palatino Linotype"/>
        </w:rPr>
        <w:t>s</w:t>
      </w:r>
      <w:r w:rsidRPr="0055128B">
        <w:rPr>
          <w:rFonts w:ascii="Palatino Linotype" w:hAnsi="Palatino Linotype"/>
        </w:rPr>
        <w:t xml:space="preserve"> for</w:t>
      </w:r>
      <w:r w:rsidR="00D37494" w:rsidRPr="0055128B">
        <w:rPr>
          <w:rFonts w:ascii="Palatino Linotype" w:hAnsi="Palatino Linotype"/>
        </w:rPr>
        <w:t>mado</w:t>
      </w:r>
      <w:r w:rsidR="00E74FED" w:rsidRPr="0055128B">
        <w:rPr>
          <w:rFonts w:ascii="Palatino Linotype" w:hAnsi="Palatino Linotype"/>
        </w:rPr>
        <w:t>s</w:t>
      </w:r>
      <w:r w:rsidR="00D37494" w:rsidRPr="0055128B">
        <w:rPr>
          <w:rFonts w:ascii="Palatino Linotype" w:hAnsi="Palatino Linotype"/>
        </w:rPr>
        <w:t xml:space="preserve"> con motivo de</w:t>
      </w:r>
      <w:r w:rsidR="00184266" w:rsidRPr="0055128B">
        <w:rPr>
          <w:rFonts w:ascii="Palatino Linotype" w:hAnsi="Palatino Linotype"/>
        </w:rPr>
        <w:t xml:space="preserve"> </w:t>
      </w:r>
      <w:r w:rsidR="00D37494" w:rsidRPr="0055128B">
        <w:rPr>
          <w:rFonts w:ascii="Palatino Linotype" w:hAnsi="Palatino Linotype"/>
        </w:rPr>
        <w:t>l</w:t>
      </w:r>
      <w:r w:rsidR="00184266" w:rsidRPr="0055128B">
        <w:rPr>
          <w:rFonts w:ascii="Palatino Linotype" w:hAnsi="Palatino Linotype"/>
        </w:rPr>
        <w:t>os</w:t>
      </w:r>
      <w:r w:rsidRPr="0055128B">
        <w:rPr>
          <w:rFonts w:ascii="Palatino Linotype" w:hAnsi="Palatino Linotype"/>
        </w:rPr>
        <w:t xml:space="preserve"> recurso</w:t>
      </w:r>
      <w:r w:rsidR="00E74FED" w:rsidRPr="0055128B">
        <w:rPr>
          <w:rFonts w:ascii="Palatino Linotype" w:hAnsi="Palatino Linotype"/>
        </w:rPr>
        <w:t>s</w:t>
      </w:r>
      <w:r w:rsidRPr="0055128B">
        <w:rPr>
          <w:rFonts w:ascii="Palatino Linotype" w:hAnsi="Palatino Linotype"/>
        </w:rPr>
        <w:t xml:space="preserve"> de revisión </w:t>
      </w:r>
      <w:r w:rsidR="00184266" w:rsidRPr="0055128B">
        <w:rPr>
          <w:rFonts w:ascii="Palatino Linotype" w:hAnsi="Palatino Linotype"/>
        </w:rPr>
        <w:t xml:space="preserve">acumulados </w:t>
      </w:r>
      <w:r w:rsidR="00724602" w:rsidRPr="0055128B">
        <w:rPr>
          <w:rFonts w:ascii="Palatino Linotype" w:hAnsi="Palatino Linotype"/>
          <w:b/>
        </w:rPr>
        <w:t>0</w:t>
      </w:r>
      <w:r w:rsidR="00B9484E" w:rsidRPr="0055128B">
        <w:rPr>
          <w:rFonts w:ascii="Palatino Linotype" w:hAnsi="Palatino Linotype"/>
          <w:b/>
        </w:rPr>
        <w:t>3</w:t>
      </w:r>
      <w:r w:rsidR="00CD707E" w:rsidRPr="0055128B">
        <w:rPr>
          <w:rFonts w:ascii="Palatino Linotype" w:hAnsi="Palatino Linotype"/>
          <w:b/>
        </w:rPr>
        <w:t>883</w:t>
      </w:r>
      <w:r w:rsidR="00184266" w:rsidRPr="0055128B">
        <w:rPr>
          <w:rFonts w:ascii="Palatino Linotype" w:hAnsi="Palatino Linotype"/>
          <w:b/>
        </w:rPr>
        <w:t>/INFOEM/IP/RR/2020, 0</w:t>
      </w:r>
      <w:r w:rsidR="00B9484E" w:rsidRPr="0055128B">
        <w:rPr>
          <w:rFonts w:ascii="Palatino Linotype" w:hAnsi="Palatino Linotype"/>
          <w:b/>
        </w:rPr>
        <w:t>3</w:t>
      </w:r>
      <w:r w:rsidR="00CD707E" w:rsidRPr="0055128B">
        <w:rPr>
          <w:rFonts w:ascii="Palatino Linotype" w:hAnsi="Palatino Linotype"/>
          <w:b/>
        </w:rPr>
        <w:t>884</w:t>
      </w:r>
      <w:r w:rsidR="00E74FED" w:rsidRPr="0055128B">
        <w:rPr>
          <w:rFonts w:ascii="Palatino Linotype" w:hAnsi="Palatino Linotype"/>
          <w:b/>
        </w:rPr>
        <w:t>/INFOEM/IP/RR/2020</w:t>
      </w:r>
      <w:r w:rsidR="00B9484E" w:rsidRPr="0055128B">
        <w:rPr>
          <w:rFonts w:ascii="Palatino Linotype" w:hAnsi="Palatino Linotype"/>
          <w:b/>
        </w:rPr>
        <w:t>, 0</w:t>
      </w:r>
      <w:r w:rsidR="00CD707E" w:rsidRPr="0055128B">
        <w:rPr>
          <w:rFonts w:ascii="Palatino Linotype" w:hAnsi="Palatino Linotype"/>
          <w:b/>
        </w:rPr>
        <w:t xml:space="preserve">3886/INFOEM/IP/RR/2020 </w:t>
      </w:r>
      <w:r w:rsidR="00092198" w:rsidRPr="0055128B">
        <w:rPr>
          <w:rFonts w:ascii="Palatino Linotype" w:hAnsi="Palatino Linotype"/>
          <w:b/>
        </w:rPr>
        <w:t>y</w:t>
      </w:r>
      <w:r w:rsidR="00184266" w:rsidRPr="0055128B">
        <w:rPr>
          <w:rFonts w:ascii="Palatino Linotype" w:hAnsi="Palatino Linotype"/>
          <w:b/>
        </w:rPr>
        <w:t xml:space="preserve"> 0</w:t>
      </w:r>
      <w:r w:rsidR="00B9484E" w:rsidRPr="0055128B">
        <w:rPr>
          <w:rFonts w:ascii="Palatino Linotype" w:hAnsi="Palatino Linotype"/>
          <w:b/>
        </w:rPr>
        <w:t>3</w:t>
      </w:r>
      <w:r w:rsidR="00CD707E" w:rsidRPr="0055128B">
        <w:rPr>
          <w:rFonts w:ascii="Palatino Linotype" w:hAnsi="Palatino Linotype"/>
          <w:b/>
        </w:rPr>
        <w:t>891</w:t>
      </w:r>
      <w:r w:rsidR="00092198" w:rsidRPr="0055128B">
        <w:rPr>
          <w:rFonts w:ascii="Palatino Linotype" w:hAnsi="Palatino Linotype"/>
          <w:b/>
        </w:rPr>
        <w:t>/INFOEM/IP/RR/2020</w:t>
      </w:r>
      <w:r w:rsidR="004F3DEB" w:rsidRPr="0055128B">
        <w:rPr>
          <w:rFonts w:ascii="Palatino Linotype" w:hAnsi="Palatino Linotype"/>
          <w:b/>
        </w:rPr>
        <w:t>,</w:t>
      </w:r>
      <w:r w:rsidR="00335BFE" w:rsidRPr="0055128B">
        <w:rPr>
          <w:rFonts w:ascii="Palatino Linotype" w:hAnsi="Palatino Linotype" w:cs="Arial"/>
          <w:b/>
          <w:bCs/>
        </w:rPr>
        <w:t xml:space="preserve"> </w:t>
      </w:r>
      <w:r w:rsidRPr="0055128B">
        <w:rPr>
          <w:rFonts w:ascii="Palatino Linotype" w:hAnsi="Palatino Linotype"/>
        </w:rPr>
        <w:t>promovido</w:t>
      </w:r>
      <w:r w:rsidR="00184266" w:rsidRPr="0055128B">
        <w:rPr>
          <w:rFonts w:ascii="Palatino Linotype" w:hAnsi="Palatino Linotype"/>
        </w:rPr>
        <w:t>s</w:t>
      </w:r>
      <w:r w:rsidRPr="0055128B">
        <w:rPr>
          <w:rFonts w:ascii="Palatino Linotype" w:hAnsi="Palatino Linotype"/>
        </w:rPr>
        <w:t xml:space="preserve"> </w:t>
      </w:r>
      <w:r w:rsidR="00AA6B05" w:rsidRPr="00AA6B05">
        <w:rPr>
          <w:rFonts w:ascii="Palatino Linotype" w:hAnsi="Palatino Linotype"/>
          <w:b/>
          <w:highlight w:val="black"/>
        </w:rPr>
        <w:t>----------------------------------</w:t>
      </w:r>
      <w:r w:rsidR="00B9484E" w:rsidRPr="0055128B">
        <w:rPr>
          <w:rFonts w:ascii="Palatino Linotype" w:hAnsi="Palatino Linotype"/>
        </w:rPr>
        <w:t xml:space="preserve">, </w:t>
      </w:r>
      <w:r w:rsidR="0064508B" w:rsidRPr="0055128B">
        <w:rPr>
          <w:rFonts w:ascii="Palatino Linotype" w:hAnsi="Palatino Linotype"/>
        </w:rPr>
        <w:t xml:space="preserve">a quien </w:t>
      </w:r>
      <w:r w:rsidR="00A05D06" w:rsidRPr="0055128B">
        <w:rPr>
          <w:rFonts w:ascii="Palatino Linotype" w:hAnsi="Palatino Linotype"/>
        </w:rPr>
        <w:t xml:space="preserve">en </w:t>
      </w:r>
      <w:r w:rsidR="00E64EAF" w:rsidRPr="0055128B">
        <w:rPr>
          <w:rFonts w:ascii="Palatino Linotype" w:hAnsi="Palatino Linotype"/>
        </w:rPr>
        <w:t>lo sucesivo</w:t>
      </w:r>
      <w:r w:rsidR="00A05D06" w:rsidRPr="0055128B">
        <w:rPr>
          <w:rFonts w:ascii="Palatino Linotype" w:hAnsi="Palatino Linotype"/>
        </w:rPr>
        <w:t xml:space="preserve"> se </w:t>
      </w:r>
      <w:r w:rsidR="007521DE" w:rsidRPr="0055128B">
        <w:rPr>
          <w:rFonts w:ascii="Palatino Linotype" w:hAnsi="Palatino Linotype"/>
        </w:rPr>
        <w:t xml:space="preserve">le </w:t>
      </w:r>
      <w:r w:rsidR="00A05D06" w:rsidRPr="0055128B">
        <w:rPr>
          <w:rFonts w:ascii="Palatino Linotype" w:hAnsi="Palatino Linotype"/>
        </w:rPr>
        <w:t>identificará como</w:t>
      </w:r>
      <w:r w:rsidR="00FF0139" w:rsidRPr="0055128B">
        <w:rPr>
          <w:rFonts w:ascii="Palatino Linotype" w:hAnsi="Palatino Linotype"/>
        </w:rPr>
        <w:t xml:space="preserve"> </w:t>
      </w:r>
      <w:r w:rsidR="00B9484E" w:rsidRPr="0055128B">
        <w:rPr>
          <w:rFonts w:ascii="Palatino Linotype" w:hAnsi="Palatino Linotype"/>
        </w:rPr>
        <w:t>el</w:t>
      </w:r>
      <w:r w:rsidR="0004427A" w:rsidRPr="0055128B">
        <w:rPr>
          <w:rFonts w:ascii="Palatino Linotype" w:hAnsi="Palatino Linotype"/>
          <w:b/>
        </w:rPr>
        <w:t xml:space="preserve"> </w:t>
      </w:r>
      <w:r w:rsidRPr="0055128B">
        <w:rPr>
          <w:rFonts w:ascii="Palatino Linotype" w:hAnsi="Palatino Linotype" w:cs="Arial"/>
          <w:b/>
        </w:rPr>
        <w:t>RECURRENTE</w:t>
      </w:r>
      <w:r w:rsidRPr="0055128B">
        <w:rPr>
          <w:rFonts w:ascii="Palatino Linotype" w:hAnsi="Palatino Linotype" w:cs="Arial"/>
        </w:rPr>
        <w:t xml:space="preserve">, en contra </w:t>
      </w:r>
      <w:r w:rsidR="000D5A1D" w:rsidRPr="0055128B">
        <w:rPr>
          <w:rFonts w:ascii="Palatino Linotype" w:hAnsi="Palatino Linotype" w:cs="Arial"/>
        </w:rPr>
        <w:t xml:space="preserve">de </w:t>
      </w:r>
      <w:r w:rsidR="00843908" w:rsidRPr="0055128B">
        <w:rPr>
          <w:rFonts w:ascii="Palatino Linotype" w:hAnsi="Palatino Linotype" w:cs="Arial"/>
        </w:rPr>
        <w:t>la</w:t>
      </w:r>
      <w:r w:rsidR="00184266" w:rsidRPr="0055128B">
        <w:rPr>
          <w:rFonts w:ascii="Palatino Linotype" w:hAnsi="Palatino Linotype" w:cs="Arial"/>
        </w:rPr>
        <w:t>s</w:t>
      </w:r>
      <w:r w:rsidR="00843908" w:rsidRPr="0055128B">
        <w:rPr>
          <w:rFonts w:ascii="Palatino Linotype" w:hAnsi="Palatino Linotype" w:cs="Arial"/>
        </w:rPr>
        <w:t xml:space="preserve"> respuesta</w:t>
      </w:r>
      <w:r w:rsidR="00184266" w:rsidRPr="0055128B">
        <w:rPr>
          <w:rFonts w:ascii="Palatino Linotype" w:hAnsi="Palatino Linotype" w:cs="Arial"/>
        </w:rPr>
        <w:t>s</w:t>
      </w:r>
      <w:r w:rsidR="00843908" w:rsidRPr="0055128B">
        <w:rPr>
          <w:rFonts w:ascii="Palatino Linotype" w:hAnsi="Palatino Linotype" w:cs="Arial"/>
        </w:rPr>
        <w:t xml:space="preserve"> de</w:t>
      </w:r>
      <w:r w:rsidR="00F378CB" w:rsidRPr="0055128B">
        <w:rPr>
          <w:rFonts w:ascii="Palatino Linotype" w:hAnsi="Palatino Linotype" w:cs="Arial"/>
        </w:rPr>
        <w:t xml:space="preserve">l </w:t>
      </w:r>
      <w:r w:rsidR="00724602" w:rsidRPr="0055128B">
        <w:rPr>
          <w:rFonts w:ascii="Palatino Linotype" w:hAnsi="Palatino Linotype" w:cs="Arial"/>
          <w:b/>
        </w:rPr>
        <w:t>Ayuntamiento de Ixtapan de la Sal</w:t>
      </w:r>
      <w:r w:rsidR="004F3DEB" w:rsidRPr="0055128B">
        <w:rPr>
          <w:rFonts w:ascii="Palatino Linotype" w:hAnsi="Palatino Linotype" w:cs="Arial"/>
          <w:b/>
        </w:rPr>
        <w:t>,</w:t>
      </w:r>
      <w:r w:rsidR="0036073F" w:rsidRPr="0055128B">
        <w:rPr>
          <w:rFonts w:ascii="Palatino Linotype" w:hAnsi="Palatino Linotype"/>
          <w:b/>
        </w:rPr>
        <w:t xml:space="preserve"> </w:t>
      </w:r>
      <w:r w:rsidR="00F378CB" w:rsidRPr="0055128B">
        <w:rPr>
          <w:rFonts w:ascii="Palatino Linotype" w:hAnsi="Palatino Linotype"/>
        </w:rPr>
        <w:t xml:space="preserve">en lo sucesivo </w:t>
      </w:r>
      <w:r w:rsidR="0081425E" w:rsidRPr="0055128B">
        <w:rPr>
          <w:rFonts w:ascii="Palatino Linotype" w:hAnsi="Palatino Linotype"/>
        </w:rPr>
        <w:t>e</w:t>
      </w:r>
      <w:r w:rsidRPr="0055128B">
        <w:rPr>
          <w:rFonts w:ascii="Palatino Linotype" w:hAnsi="Palatino Linotype"/>
        </w:rPr>
        <w:t>l</w:t>
      </w:r>
      <w:r w:rsidRPr="0055128B">
        <w:rPr>
          <w:rFonts w:ascii="Palatino Linotype" w:hAnsi="Palatino Linotype"/>
          <w:b/>
        </w:rPr>
        <w:t xml:space="preserve"> SUJETO OBLIGADO</w:t>
      </w:r>
      <w:r w:rsidRPr="0055128B">
        <w:rPr>
          <w:rFonts w:ascii="Palatino Linotype" w:hAnsi="Palatino Linotype"/>
        </w:rPr>
        <w:t xml:space="preserve">, </w:t>
      </w:r>
      <w:r w:rsidR="004D71C0" w:rsidRPr="0055128B">
        <w:rPr>
          <w:rFonts w:ascii="Palatino Linotype" w:hAnsi="Palatino Linotype"/>
        </w:rPr>
        <w:t xml:space="preserve">por lo que </w:t>
      </w:r>
      <w:r w:rsidRPr="0055128B">
        <w:rPr>
          <w:rFonts w:ascii="Palatino Linotype" w:hAnsi="Palatino Linotype"/>
        </w:rPr>
        <w:t>se procede a dictar la presente resolución, con base en los siguientes:</w:t>
      </w:r>
    </w:p>
    <w:p w14:paraId="769E1410" w14:textId="5740327F" w:rsidR="00587366" w:rsidRPr="0055128B" w:rsidRDefault="00662C69" w:rsidP="001E74A5">
      <w:pPr>
        <w:pStyle w:val="Ttulo1"/>
        <w:spacing w:line="360" w:lineRule="auto"/>
        <w:jc w:val="center"/>
        <w:rPr>
          <w:b/>
          <w:szCs w:val="24"/>
        </w:rPr>
      </w:pPr>
      <w:bookmarkStart w:id="0" w:name="_Toc461555884"/>
      <w:bookmarkStart w:id="1" w:name="_Toc466371847"/>
      <w:bookmarkStart w:id="2" w:name="_Toc51457381"/>
      <w:r w:rsidRPr="0055128B">
        <w:rPr>
          <w:b/>
          <w:szCs w:val="24"/>
        </w:rPr>
        <w:t>ANTECEDENTES</w:t>
      </w:r>
      <w:bookmarkEnd w:id="0"/>
      <w:bookmarkEnd w:id="1"/>
      <w:bookmarkEnd w:id="2"/>
    </w:p>
    <w:p w14:paraId="402A4C0A" w14:textId="6239E247" w:rsidR="00D9392E" w:rsidRPr="0055128B" w:rsidRDefault="00AC4F6F"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5128B">
        <w:rPr>
          <w:rFonts w:ascii="Palatino Linotype" w:eastAsia="Calibri" w:hAnsi="Palatino Linotype" w:cs="Arial"/>
          <w:lang w:val="es-ES"/>
        </w:rPr>
        <w:t>El nueve</w:t>
      </w:r>
      <w:r w:rsidR="00B9484E" w:rsidRPr="0055128B">
        <w:rPr>
          <w:rFonts w:ascii="Palatino Linotype" w:eastAsia="Calibri" w:hAnsi="Palatino Linotype" w:cs="Arial"/>
          <w:lang w:val="es-ES"/>
        </w:rPr>
        <w:t xml:space="preserve"> (</w:t>
      </w:r>
      <w:r w:rsidRPr="0055128B">
        <w:rPr>
          <w:rFonts w:ascii="Palatino Linotype" w:eastAsia="Calibri" w:hAnsi="Palatino Linotype" w:cs="Arial"/>
          <w:lang w:val="es-ES"/>
        </w:rPr>
        <w:t>09</w:t>
      </w:r>
      <w:r w:rsidR="00B9484E" w:rsidRPr="0055128B">
        <w:rPr>
          <w:rFonts w:ascii="Palatino Linotype" w:eastAsia="Calibri" w:hAnsi="Palatino Linotype" w:cs="Arial"/>
          <w:lang w:val="es-ES"/>
        </w:rPr>
        <w:t xml:space="preserve">) </w:t>
      </w:r>
      <w:r w:rsidR="00D9392E" w:rsidRPr="0055128B">
        <w:rPr>
          <w:rFonts w:ascii="Palatino Linotype" w:eastAsia="Calibri" w:hAnsi="Palatino Linotype" w:cs="Arial"/>
          <w:lang w:val="es-ES"/>
        </w:rPr>
        <w:t xml:space="preserve">de </w:t>
      </w:r>
      <w:r w:rsidRPr="0055128B">
        <w:rPr>
          <w:rFonts w:ascii="Palatino Linotype" w:eastAsia="Calibri" w:hAnsi="Palatino Linotype" w:cs="Arial"/>
          <w:lang w:val="es-ES"/>
        </w:rPr>
        <w:t>septiembre</w:t>
      </w:r>
      <w:r w:rsidR="00DA3F4B" w:rsidRPr="0055128B">
        <w:rPr>
          <w:rFonts w:ascii="Palatino Linotype" w:eastAsia="Calibri" w:hAnsi="Palatino Linotype" w:cs="Arial"/>
          <w:lang w:val="es-ES"/>
        </w:rPr>
        <w:t xml:space="preserve"> de dos mil veinte</w:t>
      </w:r>
      <w:r w:rsidR="00D9392E" w:rsidRPr="0055128B">
        <w:rPr>
          <w:rFonts w:ascii="Palatino Linotype" w:hAnsi="Palatino Linotype"/>
          <w:b/>
        </w:rPr>
        <w:t xml:space="preserve">, </w:t>
      </w:r>
      <w:r w:rsidR="00E74FED" w:rsidRPr="0055128B">
        <w:rPr>
          <w:rFonts w:ascii="Palatino Linotype" w:eastAsia="Calibri" w:hAnsi="Palatino Linotype" w:cs="Arial"/>
          <w:lang w:val="es-ES"/>
        </w:rPr>
        <w:t>se presentaron</w:t>
      </w:r>
      <w:r w:rsidR="00223D1A" w:rsidRPr="0055128B">
        <w:rPr>
          <w:rFonts w:ascii="Palatino Linotype" w:eastAsia="Calibri" w:hAnsi="Palatino Linotype" w:cs="Arial"/>
          <w:lang w:val="es-ES"/>
        </w:rPr>
        <w:t xml:space="preserve"> ante </w:t>
      </w:r>
      <w:r w:rsidR="0081425E" w:rsidRPr="0055128B">
        <w:rPr>
          <w:rFonts w:ascii="Palatino Linotype" w:eastAsia="Calibri" w:hAnsi="Palatino Linotype" w:cs="Arial"/>
          <w:lang w:val="es-ES"/>
        </w:rPr>
        <w:t>e</w:t>
      </w:r>
      <w:r w:rsidR="00D9392E" w:rsidRPr="0055128B">
        <w:rPr>
          <w:rFonts w:ascii="Palatino Linotype" w:eastAsia="Calibri" w:hAnsi="Palatino Linotype" w:cs="Arial"/>
          <w:lang w:val="es-ES"/>
        </w:rPr>
        <w:t xml:space="preserve">l </w:t>
      </w:r>
      <w:r w:rsidR="00D9392E" w:rsidRPr="0055128B">
        <w:rPr>
          <w:rFonts w:ascii="Palatino Linotype" w:eastAsia="Calibri" w:hAnsi="Palatino Linotype" w:cs="Arial"/>
          <w:b/>
          <w:lang w:val="es-ES"/>
        </w:rPr>
        <w:t>SUJETO OBLIGADO</w:t>
      </w:r>
      <w:r w:rsidR="00D9392E" w:rsidRPr="0055128B">
        <w:rPr>
          <w:rFonts w:ascii="Palatino Linotype" w:eastAsia="Calibri" w:hAnsi="Palatino Linotype" w:cs="Arial"/>
        </w:rPr>
        <w:t xml:space="preserve"> vía </w:t>
      </w:r>
      <w:r w:rsidR="00E74FED" w:rsidRPr="0055128B">
        <w:rPr>
          <w:rFonts w:ascii="Palatino Linotype" w:eastAsia="Calibri" w:hAnsi="Palatino Linotype" w:cs="Arial"/>
        </w:rPr>
        <w:t>Sistema de Acceso a la Información Mexiquense (</w:t>
      </w:r>
      <w:r w:rsidR="00DA3F4B" w:rsidRPr="0055128B">
        <w:rPr>
          <w:rFonts w:ascii="Palatino Linotype" w:eastAsia="Calibri" w:hAnsi="Palatino Linotype" w:cs="Arial"/>
          <w:lang w:val="es-ES"/>
        </w:rPr>
        <w:t>SAIMEX</w:t>
      </w:r>
      <w:r w:rsidR="00E74FED" w:rsidRPr="0055128B">
        <w:rPr>
          <w:rFonts w:ascii="Palatino Linotype" w:eastAsia="Calibri" w:hAnsi="Palatino Linotype" w:cs="Arial"/>
          <w:lang w:val="es-ES"/>
        </w:rPr>
        <w:t>)</w:t>
      </w:r>
      <w:r w:rsidR="00D9392E" w:rsidRPr="0055128B">
        <w:rPr>
          <w:rFonts w:ascii="Palatino Linotype" w:eastAsia="Calibri" w:hAnsi="Palatino Linotype" w:cs="Arial"/>
          <w:lang w:val="es-ES"/>
        </w:rPr>
        <w:t>, la</w:t>
      </w:r>
      <w:r w:rsidR="00E74FED" w:rsidRPr="0055128B">
        <w:rPr>
          <w:rFonts w:ascii="Palatino Linotype" w:eastAsia="Calibri" w:hAnsi="Palatino Linotype" w:cs="Arial"/>
          <w:lang w:val="es-ES"/>
        </w:rPr>
        <w:t>s</w:t>
      </w:r>
      <w:r w:rsidR="00D9392E" w:rsidRPr="0055128B">
        <w:rPr>
          <w:rFonts w:ascii="Palatino Linotype" w:eastAsia="Calibri" w:hAnsi="Palatino Linotype" w:cs="Arial"/>
          <w:lang w:val="es-ES"/>
        </w:rPr>
        <w:t xml:space="preserve"> solicitud</w:t>
      </w:r>
      <w:r w:rsidR="00184266" w:rsidRPr="0055128B">
        <w:rPr>
          <w:rFonts w:ascii="Palatino Linotype" w:eastAsia="Calibri" w:hAnsi="Palatino Linotype" w:cs="Arial"/>
          <w:lang w:val="es-ES"/>
        </w:rPr>
        <w:t>es</w:t>
      </w:r>
      <w:r w:rsidR="00D9392E" w:rsidRPr="0055128B">
        <w:rPr>
          <w:rFonts w:ascii="Palatino Linotype" w:eastAsia="Calibri" w:hAnsi="Palatino Linotype" w:cs="Arial"/>
          <w:lang w:val="es-ES"/>
        </w:rPr>
        <w:t xml:space="preserve"> de información pública</w:t>
      </w:r>
      <w:r w:rsidR="00184266" w:rsidRPr="0055128B">
        <w:rPr>
          <w:rFonts w:ascii="Palatino Linotype" w:eastAsia="Calibri" w:hAnsi="Palatino Linotype" w:cs="Arial"/>
          <w:lang w:val="es-ES"/>
        </w:rPr>
        <w:t>s</w:t>
      </w:r>
      <w:r w:rsidR="00D9392E" w:rsidRPr="0055128B">
        <w:rPr>
          <w:rFonts w:ascii="Palatino Linotype" w:eastAsia="Calibri" w:hAnsi="Palatino Linotype" w:cs="Arial"/>
          <w:lang w:val="es-ES"/>
        </w:rPr>
        <w:t xml:space="preserve"> registrad</w:t>
      </w:r>
      <w:r w:rsidR="0081425E" w:rsidRPr="0055128B">
        <w:rPr>
          <w:rFonts w:ascii="Palatino Linotype" w:eastAsia="Calibri" w:hAnsi="Palatino Linotype" w:cs="Arial"/>
          <w:lang w:val="es-ES"/>
        </w:rPr>
        <w:t>a</w:t>
      </w:r>
      <w:r w:rsidR="00184266" w:rsidRPr="0055128B">
        <w:rPr>
          <w:rFonts w:ascii="Palatino Linotype" w:eastAsia="Calibri" w:hAnsi="Palatino Linotype" w:cs="Arial"/>
          <w:lang w:val="es-ES"/>
        </w:rPr>
        <w:t>s</w:t>
      </w:r>
      <w:r w:rsidR="00D9392E" w:rsidRPr="0055128B">
        <w:rPr>
          <w:rFonts w:ascii="Palatino Linotype" w:eastAsia="Calibri" w:hAnsi="Palatino Linotype" w:cs="Arial"/>
          <w:lang w:val="es-ES"/>
        </w:rPr>
        <w:t xml:space="preserve"> con l</w:t>
      </w:r>
      <w:r w:rsidR="00184266" w:rsidRPr="0055128B">
        <w:rPr>
          <w:rFonts w:ascii="Palatino Linotype" w:eastAsia="Calibri" w:hAnsi="Palatino Linotype" w:cs="Arial"/>
          <w:lang w:val="es-ES"/>
        </w:rPr>
        <w:t>os</w:t>
      </w:r>
      <w:r w:rsidR="0081425E" w:rsidRPr="0055128B">
        <w:rPr>
          <w:rFonts w:ascii="Palatino Linotype" w:eastAsia="Calibri" w:hAnsi="Palatino Linotype" w:cs="Arial"/>
          <w:lang w:val="es-ES"/>
        </w:rPr>
        <w:t xml:space="preserve"> número</w:t>
      </w:r>
      <w:r w:rsidR="00184266" w:rsidRPr="0055128B">
        <w:rPr>
          <w:rFonts w:ascii="Palatino Linotype" w:eastAsia="Calibri" w:hAnsi="Palatino Linotype" w:cs="Arial"/>
          <w:lang w:val="es-ES"/>
        </w:rPr>
        <w:t>s</w:t>
      </w:r>
      <w:r w:rsidR="004D71C0" w:rsidRPr="0055128B">
        <w:rPr>
          <w:rFonts w:ascii="Palatino Linotype" w:hAnsi="Palatino Linotype"/>
          <w:b/>
          <w:bCs/>
          <w:color w:val="000000" w:themeColor="text1"/>
        </w:rPr>
        <w:t xml:space="preserve"> </w:t>
      </w:r>
      <w:r w:rsidR="008605A7" w:rsidRPr="0055128B">
        <w:rPr>
          <w:rFonts w:ascii="Palatino Linotype" w:hAnsi="Palatino Linotype"/>
          <w:b/>
          <w:bCs/>
          <w:color w:val="000000" w:themeColor="text1"/>
        </w:rPr>
        <w:t>0</w:t>
      </w:r>
      <w:r w:rsidRPr="0055128B">
        <w:rPr>
          <w:rFonts w:ascii="Palatino Linotype" w:hAnsi="Palatino Linotype"/>
          <w:b/>
          <w:bCs/>
          <w:color w:val="000000" w:themeColor="text1"/>
        </w:rPr>
        <w:t>1422</w:t>
      </w:r>
      <w:r w:rsidR="00724602" w:rsidRPr="0055128B">
        <w:rPr>
          <w:rFonts w:ascii="Palatino Linotype" w:hAnsi="Palatino Linotype"/>
          <w:b/>
          <w:bCs/>
          <w:color w:val="000000" w:themeColor="text1"/>
        </w:rPr>
        <w:t>/IXTASAL/IP/2020, 0</w:t>
      </w:r>
      <w:r w:rsidRPr="0055128B">
        <w:rPr>
          <w:rFonts w:ascii="Palatino Linotype" w:hAnsi="Palatino Linotype"/>
          <w:b/>
          <w:bCs/>
          <w:color w:val="000000" w:themeColor="text1"/>
        </w:rPr>
        <w:t>1421/IXTASAL/IP/2020, 01420</w:t>
      </w:r>
      <w:r w:rsidR="00724602" w:rsidRPr="0055128B">
        <w:rPr>
          <w:rFonts w:ascii="Palatino Linotype" w:hAnsi="Palatino Linotype"/>
          <w:b/>
          <w:bCs/>
          <w:color w:val="000000" w:themeColor="text1"/>
        </w:rPr>
        <w:t>/IXTASAL/IP/2020</w:t>
      </w:r>
      <w:r w:rsidR="00FA3821" w:rsidRPr="0055128B">
        <w:rPr>
          <w:rFonts w:ascii="Palatino Linotype" w:hAnsi="Palatino Linotype"/>
          <w:b/>
          <w:bCs/>
          <w:color w:val="000000" w:themeColor="text1"/>
        </w:rPr>
        <w:t xml:space="preserve"> y 0</w:t>
      </w:r>
      <w:r w:rsidRPr="0055128B">
        <w:rPr>
          <w:rFonts w:ascii="Palatino Linotype" w:hAnsi="Palatino Linotype"/>
          <w:b/>
          <w:bCs/>
          <w:color w:val="000000" w:themeColor="text1"/>
        </w:rPr>
        <w:t>1419</w:t>
      </w:r>
      <w:r w:rsidR="00FA3821" w:rsidRPr="0055128B">
        <w:rPr>
          <w:rFonts w:ascii="Palatino Linotype" w:hAnsi="Palatino Linotype"/>
          <w:b/>
          <w:bCs/>
          <w:color w:val="000000" w:themeColor="text1"/>
        </w:rPr>
        <w:t>/IXTASAL/IP/2020</w:t>
      </w:r>
      <w:r w:rsidR="00092198" w:rsidRPr="0055128B">
        <w:rPr>
          <w:rFonts w:ascii="Palatino Linotype" w:hAnsi="Palatino Linotype"/>
          <w:b/>
          <w:bCs/>
          <w:color w:val="000000" w:themeColor="text1"/>
        </w:rPr>
        <w:t xml:space="preserve"> </w:t>
      </w:r>
      <w:r w:rsidR="00C0189E" w:rsidRPr="0055128B">
        <w:rPr>
          <w:rFonts w:ascii="Palatino Linotype" w:eastAsia="Calibri" w:hAnsi="Palatino Linotype" w:cs="Arial"/>
          <w:lang w:val="es-ES"/>
        </w:rPr>
        <w:t>en las que solicitó la siguiente información:</w:t>
      </w:r>
    </w:p>
    <w:tbl>
      <w:tblPr>
        <w:tblStyle w:val="Tablaconcuadrcula1"/>
        <w:tblW w:w="9054" w:type="dxa"/>
        <w:tblLayout w:type="fixed"/>
        <w:tblLook w:val="04A0" w:firstRow="1" w:lastRow="0" w:firstColumn="1" w:lastColumn="0" w:noHBand="0" w:noVBand="1"/>
      </w:tblPr>
      <w:tblGrid>
        <w:gridCol w:w="3114"/>
        <w:gridCol w:w="5940"/>
      </w:tblGrid>
      <w:tr w:rsidR="00405A19" w:rsidRPr="0055128B" w14:paraId="62455D4F" w14:textId="77777777" w:rsidTr="00AC4F6F">
        <w:tc>
          <w:tcPr>
            <w:tcW w:w="3114" w:type="dxa"/>
          </w:tcPr>
          <w:p w14:paraId="6C6A600B" w14:textId="108E6931" w:rsidR="00405A19" w:rsidRPr="0055128B" w:rsidRDefault="008605A7" w:rsidP="00724602">
            <w:pPr>
              <w:spacing w:line="360" w:lineRule="auto"/>
              <w:ind w:right="333"/>
              <w:jc w:val="center"/>
              <w:rPr>
                <w:rFonts w:ascii="Palatino Linotype" w:hAnsi="Palatino Linotype"/>
                <w:b/>
                <w:color w:val="000000"/>
                <w:lang w:val="es-ES"/>
              </w:rPr>
            </w:pPr>
            <w:r w:rsidRPr="0055128B">
              <w:rPr>
                <w:rFonts w:ascii="Palatino Linotype" w:hAnsi="Palatino Linotype"/>
                <w:b/>
                <w:color w:val="000000"/>
                <w:lang w:val="es-ES"/>
              </w:rPr>
              <w:t>Número de Solicitud</w:t>
            </w:r>
          </w:p>
        </w:tc>
        <w:tc>
          <w:tcPr>
            <w:tcW w:w="5940" w:type="dxa"/>
          </w:tcPr>
          <w:p w14:paraId="47F377BD" w14:textId="7ED07518" w:rsidR="00405A19" w:rsidRPr="0055128B" w:rsidRDefault="00C0189E" w:rsidP="00724602">
            <w:pPr>
              <w:spacing w:line="360" w:lineRule="auto"/>
              <w:ind w:right="333"/>
              <w:jc w:val="center"/>
              <w:rPr>
                <w:rFonts w:ascii="Palatino Linotype" w:hAnsi="Palatino Linotype"/>
                <w:b/>
                <w:color w:val="000000"/>
                <w:lang w:val="es-ES"/>
              </w:rPr>
            </w:pPr>
            <w:r w:rsidRPr="0055128B">
              <w:rPr>
                <w:rFonts w:ascii="Palatino Linotype" w:hAnsi="Palatino Linotype"/>
                <w:b/>
                <w:color w:val="000000"/>
                <w:lang w:val="es-ES"/>
              </w:rPr>
              <w:t>Información requerida</w:t>
            </w:r>
          </w:p>
        </w:tc>
      </w:tr>
      <w:tr w:rsidR="00405A19" w:rsidRPr="0055128B" w14:paraId="0859A587" w14:textId="77777777" w:rsidTr="00AC4F6F">
        <w:tc>
          <w:tcPr>
            <w:tcW w:w="3114" w:type="dxa"/>
          </w:tcPr>
          <w:p w14:paraId="1A197CC3" w14:textId="00E387F1" w:rsidR="00405A19" w:rsidRPr="0055128B" w:rsidRDefault="00AC4F6F" w:rsidP="00FA3821">
            <w:pPr>
              <w:spacing w:line="360" w:lineRule="auto"/>
              <w:ind w:right="333"/>
              <w:jc w:val="both"/>
              <w:rPr>
                <w:rFonts w:ascii="Palatino Linotype" w:hAnsi="Palatino Linotype"/>
                <w:color w:val="000000"/>
                <w:sz w:val="22"/>
                <w:szCs w:val="22"/>
                <w:lang w:val="es-ES"/>
              </w:rPr>
            </w:pPr>
            <w:r w:rsidRPr="0055128B">
              <w:rPr>
                <w:rFonts w:ascii="Palatino Linotype" w:hAnsi="Palatino Linotype"/>
                <w:b/>
                <w:bCs/>
                <w:color w:val="000000" w:themeColor="text1"/>
                <w:sz w:val="22"/>
                <w:szCs w:val="22"/>
              </w:rPr>
              <w:t>01422/IXTASAL/IP/2020</w:t>
            </w:r>
          </w:p>
        </w:tc>
        <w:tc>
          <w:tcPr>
            <w:tcW w:w="5940" w:type="dxa"/>
          </w:tcPr>
          <w:p w14:paraId="5ED40F3E" w14:textId="56631B84" w:rsidR="00405A19" w:rsidRPr="0055128B" w:rsidRDefault="008605A7" w:rsidP="003C2820">
            <w:pPr>
              <w:pStyle w:val="Prrafodelista"/>
              <w:ind w:left="0"/>
              <w:jc w:val="both"/>
              <w:rPr>
                <w:rFonts w:ascii="Palatino Linotype" w:hAnsi="Palatino Linotype"/>
                <w:i/>
                <w:color w:val="000000"/>
                <w:sz w:val="22"/>
                <w:szCs w:val="22"/>
              </w:rPr>
            </w:pPr>
            <w:r w:rsidRPr="0055128B">
              <w:rPr>
                <w:rFonts w:ascii="Palatino Linotype" w:hAnsi="Palatino Linotype"/>
                <w:i/>
                <w:color w:val="000000"/>
                <w:sz w:val="22"/>
                <w:szCs w:val="22"/>
              </w:rPr>
              <w:t>“</w:t>
            </w:r>
            <w:r w:rsidR="00AC4F6F" w:rsidRPr="0055128B">
              <w:rPr>
                <w:rFonts w:ascii="Palatino Linotype" w:hAnsi="Palatino Linotype"/>
                <w:i/>
                <w:color w:val="000000"/>
                <w:sz w:val="22"/>
                <w:szCs w:val="22"/>
              </w:rPr>
              <w:t xml:space="preserve">solicito a </w:t>
            </w:r>
            <w:proofErr w:type="spellStart"/>
            <w:r w:rsidR="00AC4F6F" w:rsidRPr="0055128B">
              <w:rPr>
                <w:rFonts w:ascii="Palatino Linotype" w:hAnsi="Palatino Linotype"/>
                <w:i/>
                <w:color w:val="000000"/>
                <w:sz w:val="22"/>
                <w:szCs w:val="22"/>
              </w:rPr>
              <w:t>cindicatura</w:t>
            </w:r>
            <w:proofErr w:type="spellEnd"/>
            <w:r w:rsidR="00AC4F6F" w:rsidRPr="0055128B">
              <w:rPr>
                <w:rFonts w:ascii="Palatino Linotype" w:hAnsi="Palatino Linotype"/>
                <w:i/>
                <w:color w:val="000000"/>
                <w:sz w:val="22"/>
                <w:szCs w:val="22"/>
              </w:rPr>
              <w:t xml:space="preserve"> actas de cabildo, junto con </w:t>
            </w:r>
            <w:proofErr w:type="spellStart"/>
            <w:r w:rsidR="00AC4F6F" w:rsidRPr="0055128B">
              <w:rPr>
                <w:rFonts w:ascii="Palatino Linotype" w:hAnsi="Palatino Linotype"/>
                <w:i/>
                <w:color w:val="000000"/>
                <w:sz w:val="22"/>
                <w:szCs w:val="22"/>
              </w:rPr>
              <w:t>documentacion</w:t>
            </w:r>
            <w:proofErr w:type="spellEnd"/>
            <w:r w:rsidR="00AC4F6F" w:rsidRPr="0055128B">
              <w:rPr>
                <w:rFonts w:ascii="Palatino Linotype" w:hAnsi="Palatino Linotype"/>
                <w:i/>
                <w:color w:val="000000"/>
                <w:sz w:val="22"/>
                <w:szCs w:val="22"/>
              </w:rPr>
              <w:t xml:space="preserve"> en medio digital </w:t>
            </w:r>
            <w:proofErr w:type="spellStart"/>
            <w:r w:rsidR="00AC4F6F" w:rsidRPr="0055128B">
              <w:rPr>
                <w:rFonts w:ascii="Palatino Linotype" w:hAnsi="Palatino Linotype"/>
                <w:i/>
                <w:color w:val="000000"/>
                <w:sz w:val="22"/>
                <w:szCs w:val="22"/>
              </w:rPr>
              <w:t>hacerca</w:t>
            </w:r>
            <w:proofErr w:type="spellEnd"/>
            <w:r w:rsidR="00AC4F6F" w:rsidRPr="0055128B">
              <w:rPr>
                <w:rFonts w:ascii="Palatino Linotype" w:hAnsi="Palatino Linotype"/>
                <w:i/>
                <w:color w:val="000000"/>
                <w:sz w:val="22"/>
                <w:szCs w:val="22"/>
              </w:rPr>
              <w:t xml:space="preserve"> de las autorizaciones, </w:t>
            </w:r>
            <w:proofErr w:type="gramStart"/>
            <w:r w:rsidR="00AC4F6F" w:rsidRPr="0055128B">
              <w:rPr>
                <w:rFonts w:ascii="Palatino Linotype" w:hAnsi="Palatino Linotype"/>
                <w:i/>
                <w:color w:val="000000"/>
                <w:sz w:val="22"/>
                <w:szCs w:val="22"/>
              </w:rPr>
              <w:t>permisos ,</w:t>
            </w:r>
            <w:proofErr w:type="gramEnd"/>
            <w:r w:rsidR="00AC4F6F" w:rsidRPr="0055128B">
              <w:rPr>
                <w:rFonts w:ascii="Palatino Linotype" w:hAnsi="Palatino Linotype"/>
                <w:i/>
                <w:color w:val="000000"/>
                <w:sz w:val="22"/>
                <w:szCs w:val="22"/>
              </w:rPr>
              <w:t xml:space="preserve"> oficios ingresados y expedidos </w:t>
            </w:r>
            <w:proofErr w:type="spellStart"/>
            <w:r w:rsidR="00AC4F6F" w:rsidRPr="0055128B">
              <w:rPr>
                <w:rFonts w:ascii="Palatino Linotype" w:hAnsi="Palatino Linotype"/>
                <w:i/>
                <w:color w:val="000000"/>
                <w:sz w:val="22"/>
                <w:szCs w:val="22"/>
              </w:rPr>
              <w:t>asi</w:t>
            </w:r>
            <w:proofErr w:type="spellEnd"/>
            <w:r w:rsidR="00AC4F6F" w:rsidRPr="0055128B">
              <w:rPr>
                <w:rFonts w:ascii="Palatino Linotype" w:hAnsi="Palatino Linotype"/>
                <w:i/>
                <w:color w:val="000000"/>
                <w:sz w:val="22"/>
                <w:szCs w:val="22"/>
              </w:rPr>
              <w:t xml:space="preserve"> como la </w:t>
            </w:r>
            <w:proofErr w:type="spellStart"/>
            <w:r w:rsidR="00AC4F6F" w:rsidRPr="0055128B">
              <w:rPr>
                <w:rFonts w:ascii="Palatino Linotype" w:hAnsi="Palatino Linotype"/>
                <w:i/>
                <w:color w:val="000000"/>
                <w:sz w:val="22"/>
                <w:szCs w:val="22"/>
              </w:rPr>
              <w:t>factivilidad</w:t>
            </w:r>
            <w:proofErr w:type="spellEnd"/>
            <w:r w:rsidR="00AC4F6F" w:rsidRPr="0055128B">
              <w:rPr>
                <w:rFonts w:ascii="Palatino Linotype" w:hAnsi="Palatino Linotype"/>
                <w:i/>
                <w:color w:val="000000"/>
                <w:sz w:val="22"/>
                <w:szCs w:val="22"/>
              </w:rPr>
              <w:t xml:space="preserve"> de </w:t>
            </w:r>
            <w:proofErr w:type="spellStart"/>
            <w:r w:rsidR="00AC4F6F" w:rsidRPr="0055128B">
              <w:rPr>
                <w:rFonts w:ascii="Palatino Linotype" w:hAnsi="Palatino Linotype"/>
                <w:i/>
                <w:color w:val="000000"/>
                <w:sz w:val="22"/>
                <w:szCs w:val="22"/>
              </w:rPr>
              <w:t>serviios</w:t>
            </w:r>
            <w:proofErr w:type="spellEnd"/>
            <w:r w:rsidR="00AC4F6F" w:rsidRPr="0055128B">
              <w:rPr>
                <w:rFonts w:ascii="Palatino Linotype" w:hAnsi="Palatino Linotype"/>
                <w:i/>
                <w:color w:val="000000"/>
                <w:sz w:val="22"/>
                <w:szCs w:val="22"/>
              </w:rPr>
              <w:t xml:space="preserve"> del </w:t>
            </w:r>
            <w:proofErr w:type="spellStart"/>
            <w:r w:rsidR="00AC4F6F" w:rsidRPr="0055128B">
              <w:rPr>
                <w:rFonts w:ascii="Palatino Linotype" w:hAnsi="Palatino Linotype"/>
                <w:i/>
                <w:color w:val="000000"/>
                <w:sz w:val="22"/>
                <w:szCs w:val="22"/>
              </w:rPr>
              <w:t>opdapas</w:t>
            </w:r>
            <w:proofErr w:type="spellEnd"/>
            <w:r w:rsidR="00AC4F6F" w:rsidRPr="0055128B">
              <w:rPr>
                <w:rFonts w:ascii="Palatino Linotype" w:hAnsi="Palatino Linotype"/>
                <w:i/>
                <w:color w:val="000000"/>
                <w:sz w:val="22"/>
                <w:szCs w:val="22"/>
              </w:rPr>
              <w:t xml:space="preserve">, solicitada por la empresa </w:t>
            </w:r>
            <w:proofErr w:type="spellStart"/>
            <w:r w:rsidR="00AC4F6F" w:rsidRPr="0055128B">
              <w:rPr>
                <w:rFonts w:ascii="Palatino Linotype" w:hAnsi="Palatino Linotype"/>
                <w:i/>
                <w:color w:val="000000"/>
                <w:sz w:val="22"/>
                <w:szCs w:val="22"/>
              </w:rPr>
              <w:t>garis</w:t>
            </w:r>
            <w:proofErr w:type="spellEnd"/>
            <w:r w:rsidR="00AC4F6F" w:rsidRPr="0055128B">
              <w:rPr>
                <w:rFonts w:ascii="Palatino Linotype" w:hAnsi="Palatino Linotype"/>
                <w:i/>
                <w:color w:val="000000"/>
                <w:sz w:val="22"/>
                <w:szCs w:val="22"/>
              </w:rPr>
              <w:t xml:space="preserve"> para llevar a cabo la </w:t>
            </w:r>
            <w:proofErr w:type="spellStart"/>
            <w:r w:rsidR="00AC4F6F" w:rsidRPr="0055128B">
              <w:rPr>
                <w:rFonts w:ascii="Palatino Linotype" w:hAnsi="Palatino Linotype"/>
                <w:i/>
                <w:color w:val="000000"/>
                <w:sz w:val="22"/>
                <w:szCs w:val="22"/>
              </w:rPr>
              <w:lastRenderedPageBreak/>
              <w:t>construccion</w:t>
            </w:r>
            <w:proofErr w:type="spellEnd"/>
            <w:r w:rsidR="00AC4F6F" w:rsidRPr="0055128B">
              <w:rPr>
                <w:rFonts w:ascii="Palatino Linotype" w:hAnsi="Palatino Linotype"/>
                <w:i/>
                <w:color w:val="000000"/>
                <w:sz w:val="22"/>
                <w:szCs w:val="22"/>
              </w:rPr>
              <w:t xml:space="preserve"> y puesta en marcha de una nueva sucursal en frente de la gasolinera de </w:t>
            </w:r>
            <w:proofErr w:type="spellStart"/>
            <w:r w:rsidR="00AC4F6F" w:rsidRPr="0055128B">
              <w:rPr>
                <w:rFonts w:ascii="Palatino Linotype" w:hAnsi="Palatino Linotype"/>
                <w:i/>
                <w:color w:val="000000"/>
                <w:sz w:val="22"/>
                <w:szCs w:val="22"/>
              </w:rPr>
              <w:t>tecomatepec.Con</w:t>
            </w:r>
            <w:proofErr w:type="spellEnd"/>
            <w:r w:rsidR="00AC4F6F" w:rsidRPr="0055128B">
              <w:rPr>
                <w:rFonts w:ascii="Palatino Linotype" w:hAnsi="Palatino Linotype"/>
                <w:i/>
                <w:color w:val="000000"/>
                <w:sz w:val="22"/>
                <w:szCs w:val="22"/>
              </w:rPr>
              <w:t xml:space="preserve">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w:t>
            </w:r>
            <w:proofErr w:type="spellStart"/>
            <w:r w:rsidR="00AC4F6F" w:rsidRPr="0055128B">
              <w:rPr>
                <w:rFonts w:ascii="Palatino Linotype" w:hAnsi="Palatino Linotype"/>
                <w:i/>
                <w:color w:val="000000"/>
                <w:sz w:val="22"/>
                <w:szCs w:val="22"/>
              </w:rPr>
              <w:t>Sicosiem</w:t>
            </w:r>
            <w:proofErr w:type="spellEnd"/>
            <w:r w:rsidR="00AC4F6F" w:rsidRPr="0055128B">
              <w:rPr>
                <w:rFonts w:ascii="Palatino Linotype" w:hAnsi="Palatino Linotype"/>
                <w:i/>
                <w:color w:val="000000"/>
                <w:sz w:val="22"/>
                <w:szCs w:val="22"/>
              </w:rPr>
              <w:t>, tiene la posibilidad de almacenarla, por cuenta propia, en los dispositivos de su preferencia." Así mismo</w:t>
            </w:r>
            <w:proofErr w:type="gramStart"/>
            <w:r w:rsidR="00AC4F6F" w:rsidRPr="0055128B">
              <w:rPr>
                <w:rFonts w:ascii="Palatino Linotype" w:hAnsi="Palatino Linotype"/>
                <w:i/>
                <w:color w:val="000000"/>
                <w:sz w:val="22"/>
                <w:szCs w:val="22"/>
              </w:rPr>
              <w:t>..</w:t>
            </w:r>
            <w:proofErr w:type="gramEnd"/>
            <w:r w:rsidR="00AC4F6F" w:rsidRPr="0055128B">
              <w:rPr>
                <w:rFonts w:ascii="Palatino Linotype" w:hAnsi="Palatino Linotype"/>
                <w:i/>
                <w:color w:val="000000"/>
                <w:sz w:val="22"/>
                <w:szCs w:val="22"/>
              </w:rPr>
              <w:t xml:space="preserve"> </w:t>
            </w:r>
            <w:proofErr w:type="gramStart"/>
            <w:r w:rsidR="00AC4F6F" w:rsidRPr="0055128B">
              <w:rPr>
                <w:rFonts w:ascii="Palatino Linotype" w:hAnsi="Palatino Linotype"/>
                <w:i/>
                <w:color w:val="000000"/>
                <w:sz w:val="22"/>
                <w:szCs w:val="22"/>
              </w:rPr>
              <w:t>ya</w:t>
            </w:r>
            <w:proofErr w:type="gramEnd"/>
            <w:r w:rsidR="00AC4F6F" w:rsidRPr="0055128B">
              <w:rPr>
                <w:rFonts w:ascii="Palatino Linotype" w:hAnsi="Palatino Linotype"/>
                <w:i/>
                <w:color w:val="000000"/>
                <w:sz w:val="22"/>
                <w:szCs w:val="22"/>
              </w:rPr>
              <w:t xml:space="preserve"> que se escudan con que se tiene que ir a pagar… hago de su conocimiento que el Acceso a la información es un derecho gratuito y no un servicio con costo.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comisionada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La comisionada del Instituto de Transparencia, Acceso a la Información Pública y Protección de Datos Personales del Estado de México y Municipios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la respondieron que le entregarían la información, siempre y cuando pagara por su escaneo. "Intentar obtener un ingreso municipal por el escaneo y </w:t>
            </w:r>
            <w:r w:rsidR="00AC4F6F" w:rsidRPr="0055128B">
              <w:rPr>
                <w:rFonts w:ascii="Palatino Linotype" w:hAnsi="Palatino Linotype"/>
                <w:i/>
                <w:color w:val="000000"/>
                <w:sz w:val="22"/>
                <w:szCs w:val="22"/>
              </w:rPr>
              <w:lastRenderedPageBreak/>
              <w:t xml:space="preserve">cobrar la digitalización de documentos en los instrumentos electrónicos que tiene la obligación de poseer desde 2008, contraviene el principio de gratuidad establecido en la ley", aseguró la comisionada. La integrante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w:t>
            </w:r>
            <w:proofErr w:type="spellStart"/>
            <w:proofErr w:type="gramStart"/>
            <w:r w:rsidR="00AC4F6F" w:rsidRPr="0055128B">
              <w:rPr>
                <w:rFonts w:ascii="Palatino Linotype" w:hAnsi="Palatino Linotype"/>
                <w:i/>
                <w:color w:val="000000"/>
                <w:sz w:val="22"/>
                <w:szCs w:val="22"/>
              </w:rPr>
              <w:t>atte</w:t>
            </w:r>
            <w:proofErr w:type="spellEnd"/>
            <w:proofErr w:type="gramEnd"/>
            <w:r w:rsidR="00AC4F6F" w:rsidRPr="0055128B">
              <w:rPr>
                <w:rFonts w:ascii="Palatino Linotype" w:hAnsi="Palatino Linotype"/>
                <w:i/>
                <w:color w:val="000000"/>
                <w:sz w:val="22"/>
                <w:szCs w:val="22"/>
              </w:rPr>
              <w:t xml:space="preserve">: </w:t>
            </w:r>
            <w:r w:rsidR="003C2820" w:rsidRPr="003C2820">
              <w:rPr>
                <w:rFonts w:ascii="Palatino Linotype" w:hAnsi="Palatino Linotype"/>
                <w:i/>
                <w:color w:val="000000"/>
                <w:sz w:val="22"/>
                <w:szCs w:val="22"/>
                <w:highlight w:val="black"/>
              </w:rPr>
              <w:t>------</w:t>
            </w:r>
            <w:r w:rsidR="00AC4F6F" w:rsidRPr="003C2820">
              <w:rPr>
                <w:rFonts w:ascii="Palatino Linotype" w:hAnsi="Palatino Linotype"/>
                <w:i/>
                <w:color w:val="000000"/>
                <w:sz w:val="22"/>
                <w:szCs w:val="22"/>
              </w:rPr>
              <w:t>.</w:t>
            </w:r>
            <w:r w:rsidR="00AC4F6F" w:rsidRPr="0055128B">
              <w:rPr>
                <w:rFonts w:ascii="Palatino Linotype" w:hAnsi="Palatino Linotype"/>
                <w:i/>
                <w:color w:val="000000"/>
                <w:sz w:val="22"/>
                <w:szCs w:val="22"/>
              </w:rPr>
              <w:t>”</w:t>
            </w:r>
            <w:r w:rsidRPr="0055128B">
              <w:rPr>
                <w:rFonts w:ascii="Palatino Linotype" w:hAnsi="Palatino Linotype"/>
                <w:i/>
                <w:color w:val="000000"/>
                <w:sz w:val="22"/>
                <w:szCs w:val="22"/>
              </w:rPr>
              <w:t xml:space="preserve"> (Sic)</w:t>
            </w:r>
          </w:p>
        </w:tc>
      </w:tr>
      <w:tr w:rsidR="00405A19" w:rsidRPr="0055128B" w14:paraId="0B2C0EE5" w14:textId="77777777" w:rsidTr="00AC4F6F">
        <w:tc>
          <w:tcPr>
            <w:tcW w:w="3114" w:type="dxa"/>
          </w:tcPr>
          <w:p w14:paraId="722FE403" w14:textId="2CC0E9E4" w:rsidR="00405A19" w:rsidRPr="0055128B" w:rsidRDefault="00AC4F6F" w:rsidP="00092198">
            <w:pPr>
              <w:spacing w:line="360" w:lineRule="auto"/>
              <w:ind w:right="333"/>
              <w:jc w:val="both"/>
              <w:rPr>
                <w:rFonts w:ascii="Palatino Linotype" w:hAnsi="Palatino Linotype"/>
                <w:color w:val="000000"/>
                <w:sz w:val="22"/>
                <w:szCs w:val="22"/>
                <w:lang w:val="es-ES"/>
              </w:rPr>
            </w:pPr>
            <w:r w:rsidRPr="0055128B">
              <w:rPr>
                <w:rFonts w:ascii="Palatino Linotype" w:hAnsi="Palatino Linotype"/>
                <w:b/>
                <w:bCs/>
                <w:color w:val="000000" w:themeColor="text1"/>
                <w:sz w:val="22"/>
                <w:szCs w:val="22"/>
              </w:rPr>
              <w:lastRenderedPageBreak/>
              <w:t>01421/IXTASAL/IP/2020</w:t>
            </w:r>
          </w:p>
        </w:tc>
        <w:tc>
          <w:tcPr>
            <w:tcW w:w="5940" w:type="dxa"/>
          </w:tcPr>
          <w:p w14:paraId="324B3B3B" w14:textId="48EF895B" w:rsidR="00405A19" w:rsidRPr="0055128B" w:rsidRDefault="008605A7" w:rsidP="003C2820">
            <w:pPr>
              <w:jc w:val="both"/>
              <w:rPr>
                <w:rFonts w:ascii="Palatino Linotype" w:hAnsi="Palatino Linotype"/>
                <w:color w:val="000000"/>
                <w:lang w:val="es-ES"/>
              </w:rPr>
            </w:pPr>
            <w:r w:rsidRPr="0055128B">
              <w:rPr>
                <w:rFonts w:ascii="Palatino Linotype" w:hAnsi="Palatino Linotype"/>
                <w:i/>
                <w:color w:val="000000"/>
                <w:sz w:val="22"/>
                <w:szCs w:val="22"/>
              </w:rPr>
              <w:t>“</w:t>
            </w:r>
            <w:r w:rsidR="00AC4F6F" w:rsidRPr="0055128B">
              <w:rPr>
                <w:rFonts w:ascii="Palatino Linotype" w:hAnsi="Palatino Linotype"/>
                <w:i/>
                <w:color w:val="000000"/>
                <w:sz w:val="22"/>
                <w:szCs w:val="22"/>
              </w:rPr>
              <w:t xml:space="preserve">solicito a presidencia </w:t>
            </w:r>
            <w:proofErr w:type="spellStart"/>
            <w:r w:rsidR="00AC4F6F" w:rsidRPr="0055128B">
              <w:rPr>
                <w:rFonts w:ascii="Palatino Linotype" w:hAnsi="Palatino Linotype"/>
                <w:i/>
                <w:color w:val="000000"/>
                <w:sz w:val="22"/>
                <w:szCs w:val="22"/>
              </w:rPr>
              <w:t>documentacion</w:t>
            </w:r>
            <w:proofErr w:type="spellEnd"/>
            <w:r w:rsidR="00AC4F6F" w:rsidRPr="0055128B">
              <w:rPr>
                <w:rFonts w:ascii="Palatino Linotype" w:hAnsi="Palatino Linotype"/>
                <w:i/>
                <w:color w:val="000000"/>
                <w:sz w:val="22"/>
                <w:szCs w:val="22"/>
              </w:rPr>
              <w:t xml:space="preserve"> en medio digital </w:t>
            </w:r>
            <w:proofErr w:type="spellStart"/>
            <w:r w:rsidR="00AC4F6F" w:rsidRPr="0055128B">
              <w:rPr>
                <w:rFonts w:ascii="Palatino Linotype" w:hAnsi="Palatino Linotype"/>
                <w:i/>
                <w:color w:val="000000"/>
                <w:sz w:val="22"/>
                <w:szCs w:val="22"/>
              </w:rPr>
              <w:t>hacerca</w:t>
            </w:r>
            <w:proofErr w:type="spellEnd"/>
            <w:r w:rsidR="00AC4F6F" w:rsidRPr="0055128B">
              <w:rPr>
                <w:rFonts w:ascii="Palatino Linotype" w:hAnsi="Palatino Linotype"/>
                <w:i/>
                <w:color w:val="000000"/>
                <w:sz w:val="22"/>
                <w:szCs w:val="22"/>
              </w:rPr>
              <w:t xml:space="preserve"> de las autorizaciones, </w:t>
            </w:r>
            <w:proofErr w:type="gramStart"/>
            <w:r w:rsidR="00AC4F6F" w:rsidRPr="0055128B">
              <w:rPr>
                <w:rFonts w:ascii="Palatino Linotype" w:hAnsi="Palatino Linotype"/>
                <w:i/>
                <w:color w:val="000000"/>
                <w:sz w:val="22"/>
                <w:szCs w:val="22"/>
              </w:rPr>
              <w:t>permisos ,</w:t>
            </w:r>
            <w:proofErr w:type="gramEnd"/>
            <w:r w:rsidR="00AC4F6F" w:rsidRPr="0055128B">
              <w:rPr>
                <w:rFonts w:ascii="Palatino Linotype" w:hAnsi="Palatino Linotype"/>
                <w:i/>
                <w:color w:val="000000"/>
                <w:sz w:val="22"/>
                <w:szCs w:val="22"/>
              </w:rPr>
              <w:t xml:space="preserve"> oficios ingresados y expedidos </w:t>
            </w:r>
            <w:proofErr w:type="spellStart"/>
            <w:r w:rsidR="00AC4F6F" w:rsidRPr="0055128B">
              <w:rPr>
                <w:rFonts w:ascii="Palatino Linotype" w:hAnsi="Palatino Linotype"/>
                <w:i/>
                <w:color w:val="000000"/>
                <w:sz w:val="22"/>
                <w:szCs w:val="22"/>
              </w:rPr>
              <w:t>asi</w:t>
            </w:r>
            <w:proofErr w:type="spellEnd"/>
            <w:r w:rsidR="00AC4F6F" w:rsidRPr="0055128B">
              <w:rPr>
                <w:rFonts w:ascii="Palatino Linotype" w:hAnsi="Palatino Linotype"/>
                <w:i/>
                <w:color w:val="000000"/>
                <w:sz w:val="22"/>
                <w:szCs w:val="22"/>
              </w:rPr>
              <w:t xml:space="preserve"> como la </w:t>
            </w:r>
            <w:proofErr w:type="spellStart"/>
            <w:r w:rsidR="00AC4F6F" w:rsidRPr="0055128B">
              <w:rPr>
                <w:rFonts w:ascii="Palatino Linotype" w:hAnsi="Palatino Linotype"/>
                <w:i/>
                <w:color w:val="000000"/>
                <w:sz w:val="22"/>
                <w:szCs w:val="22"/>
              </w:rPr>
              <w:t>factivilidad</w:t>
            </w:r>
            <w:proofErr w:type="spellEnd"/>
            <w:r w:rsidR="00AC4F6F" w:rsidRPr="0055128B">
              <w:rPr>
                <w:rFonts w:ascii="Palatino Linotype" w:hAnsi="Palatino Linotype"/>
                <w:i/>
                <w:color w:val="000000"/>
                <w:sz w:val="22"/>
                <w:szCs w:val="22"/>
              </w:rPr>
              <w:t xml:space="preserve"> de </w:t>
            </w:r>
            <w:proofErr w:type="spellStart"/>
            <w:r w:rsidR="00AC4F6F" w:rsidRPr="0055128B">
              <w:rPr>
                <w:rFonts w:ascii="Palatino Linotype" w:hAnsi="Palatino Linotype"/>
                <w:i/>
                <w:color w:val="000000"/>
                <w:sz w:val="22"/>
                <w:szCs w:val="22"/>
              </w:rPr>
              <w:t>serviios</w:t>
            </w:r>
            <w:proofErr w:type="spellEnd"/>
            <w:r w:rsidR="00AC4F6F" w:rsidRPr="0055128B">
              <w:rPr>
                <w:rFonts w:ascii="Palatino Linotype" w:hAnsi="Palatino Linotype"/>
                <w:i/>
                <w:color w:val="000000"/>
                <w:sz w:val="22"/>
                <w:szCs w:val="22"/>
              </w:rPr>
              <w:t xml:space="preserve"> del </w:t>
            </w:r>
            <w:proofErr w:type="spellStart"/>
            <w:r w:rsidR="00AC4F6F" w:rsidRPr="0055128B">
              <w:rPr>
                <w:rFonts w:ascii="Palatino Linotype" w:hAnsi="Palatino Linotype"/>
                <w:i/>
                <w:color w:val="000000"/>
                <w:sz w:val="22"/>
                <w:szCs w:val="22"/>
              </w:rPr>
              <w:t>opdapas</w:t>
            </w:r>
            <w:proofErr w:type="spellEnd"/>
            <w:r w:rsidR="00AC4F6F" w:rsidRPr="0055128B">
              <w:rPr>
                <w:rFonts w:ascii="Palatino Linotype" w:hAnsi="Palatino Linotype"/>
                <w:i/>
                <w:color w:val="000000"/>
                <w:sz w:val="22"/>
                <w:szCs w:val="22"/>
              </w:rPr>
              <w:t xml:space="preserve">, solicitada por la empresa </w:t>
            </w:r>
            <w:proofErr w:type="spellStart"/>
            <w:r w:rsidR="00AC4F6F" w:rsidRPr="0055128B">
              <w:rPr>
                <w:rFonts w:ascii="Palatino Linotype" w:hAnsi="Palatino Linotype"/>
                <w:i/>
                <w:color w:val="000000"/>
                <w:sz w:val="22"/>
                <w:szCs w:val="22"/>
              </w:rPr>
              <w:t>garis</w:t>
            </w:r>
            <w:proofErr w:type="spellEnd"/>
            <w:r w:rsidR="00AC4F6F" w:rsidRPr="0055128B">
              <w:rPr>
                <w:rFonts w:ascii="Palatino Linotype" w:hAnsi="Palatino Linotype"/>
                <w:i/>
                <w:color w:val="000000"/>
                <w:sz w:val="22"/>
                <w:szCs w:val="22"/>
              </w:rPr>
              <w:t xml:space="preserve"> para llevar a cabo la </w:t>
            </w:r>
            <w:proofErr w:type="spellStart"/>
            <w:r w:rsidR="00AC4F6F" w:rsidRPr="0055128B">
              <w:rPr>
                <w:rFonts w:ascii="Palatino Linotype" w:hAnsi="Palatino Linotype"/>
                <w:i/>
                <w:color w:val="000000"/>
                <w:sz w:val="22"/>
                <w:szCs w:val="22"/>
              </w:rPr>
              <w:t>construccion</w:t>
            </w:r>
            <w:proofErr w:type="spellEnd"/>
            <w:r w:rsidR="00AC4F6F" w:rsidRPr="0055128B">
              <w:rPr>
                <w:rFonts w:ascii="Palatino Linotype" w:hAnsi="Palatino Linotype"/>
                <w:i/>
                <w:color w:val="000000"/>
                <w:sz w:val="22"/>
                <w:szCs w:val="22"/>
              </w:rPr>
              <w:t xml:space="preserve"> y puesta en marcha de una nueva sucursal en frente de la gasolinera de </w:t>
            </w:r>
            <w:proofErr w:type="spellStart"/>
            <w:r w:rsidR="00AC4F6F" w:rsidRPr="0055128B">
              <w:rPr>
                <w:rFonts w:ascii="Palatino Linotype" w:hAnsi="Palatino Linotype"/>
                <w:i/>
                <w:color w:val="000000"/>
                <w:sz w:val="22"/>
                <w:szCs w:val="22"/>
              </w:rPr>
              <w:t>tecomatepec.Con</w:t>
            </w:r>
            <w:proofErr w:type="spellEnd"/>
            <w:r w:rsidR="00AC4F6F" w:rsidRPr="0055128B">
              <w:rPr>
                <w:rFonts w:ascii="Palatino Linotype" w:hAnsi="Palatino Linotype"/>
                <w:i/>
                <w:color w:val="000000"/>
                <w:sz w:val="22"/>
                <w:szCs w:val="22"/>
              </w:rPr>
              <w:t xml:space="preserve">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w:t>
            </w:r>
            <w:proofErr w:type="spellStart"/>
            <w:r w:rsidR="00AC4F6F" w:rsidRPr="0055128B">
              <w:rPr>
                <w:rFonts w:ascii="Palatino Linotype" w:hAnsi="Palatino Linotype"/>
                <w:i/>
                <w:color w:val="000000"/>
                <w:sz w:val="22"/>
                <w:szCs w:val="22"/>
              </w:rPr>
              <w:t>Sicosiem</w:t>
            </w:r>
            <w:proofErr w:type="spellEnd"/>
            <w:r w:rsidR="00AC4F6F" w:rsidRPr="0055128B">
              <w:rPr>
                <w:rFonts w:ascii="Palatino Linotype" w:hAnsi="Palatino Linotype"/>
                <w:i/>
                <w:color w:val="000000"/>
                <w:sz w:val="22"/>
                <w:szCs w:val="22"/>
              </w:rPr>
              <w:t>, tiene la posibilidad de almacenarla, por cuenta propia, en los dispositivos de su preferencia." Así mismo</w:t>
            </w:r>
            <w:proofErr w:type="gramStart"/>
            <w:r w:rsidR="00AC4F6F" w:rsidRPr="0055128B">
              <w:rPr>
                <w:rFonts w:ascii="Palatino Linotype" w:hAnsi="Palatino Linotype"/>
                <w:i/>
                <w:color w:val="000000"/>
                <w:sz w:val="22"/>
                <w:szCs w:val="22"/>
              </w:rPr>
              <w:t>..</w:t>
            </w:r>
            <w:proofErr w:type="gramEnd"/>
            <w:r w:rsidR="00AC4F6F" w:rsidRPr="0055128B">
              <w:rPr>
                <w:rFonts w:ascii="Palatino Linotype" w:hAnsi="Palatino Linotype"/>
                <w:i/>
                <w:color w:val="000000"/>
                <w:sz w:val="22"/>
                <w:szCs w:val="22"/>
              </w:rPr>
              <w:t xml:space="preserve"> </w:t>
            </w:r>
            <w:proofErr w:type="gramStart"/>
            <w:r w:rsidR="00AC4F6F" w:rsidRPr="0055128B">
              <w:rPr>
                <w:rFonts w:ascii="Palatino Linotype" w:hAnsi="Palatino Linotype"/>
                <w:i/>
                <w:color w:val="000000"/>
                <w:sz w:val="22"/>
                <w:szCs w:val="22"/>
              </w:rPr>
              <w:t>ya</w:t>
            </w:r>
            <w:proofErr w:type="gramEnd"/>
            <w:r w:rsidR="00AC4F6F" w:rsidRPr="0055128B">
              <w:rPr>
                <w:rFonts w:ascii="Palatino Linotype" w:hAnsi="Palatino Linotype"/>
                <w:i/>
                <w:color w:val="000000"/>
                <w:sz w:val="22"/>
                <w:szCs w:val="22"/>
              </w:rPr>
              <w:t xml:space="preserve"> que se escudan con que se tiene que ir a pagar… hago de su conocimiento que el Acceso a la información es un derecho gratuito y no un servicio con costo.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comisionada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puntualizó que pretender cobrar por el acceso a documentos públicos contraviene el principio de gratuidad consagrado en la Constitución local, Emplear un escáner, una copiadora, una cámara o una computadora para cumplir con la </w:t>
            </w:r>
            <w:r w:rsidR="00AC4F6F" w:rsidRPr="0055128B">
              <w:rPr>
                <w:rFonts w:ascii="Palatino Linotype" w:hAnsi="Palatino Linotype"/>
                <w:i/>
                <w:color w:val="000000"/>
                <w:sz w:val="22"/>
                <w:szCs w:val="22"/>
              </w:rPr>
              <w:lastRenderedPageBreak/>
              <w:t xml:space="preserve">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La comisionada del Instituto de Transparencia, Acceso a la Información Pública y Protección de Datos Personales del Estado de México y Municipios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w:t>
            </w:r>
            <w:proofErr w:type="spellStart"/>
            <w:r w:rsidR="00AC4F6F" w:rsidRPr="0055128B">
              <w:rPr>
                <w:rFonts w:ascii="Palatino Linotype" w:hAnsi="Palatino Linotype"/>
                <w:i/>
                <w:color w:val="000000"/>
                <w:sz w:val="22"/>
                <w:szCs w:val="22"/>
              </w:rPr>
              <w:t>atte</w:t>
            </w:r>
            <w:proofErr w:type="spellEnd"/>
            <w:r w:rsidR="00AC4F6F" w:rsidRPr="0055128B">
              <w:rPr>
                <w:rFonts w:ascii="Palatino Linotype" w:hAnsi="Palatino Linotype"/>
                <w:i/>
                <w:color w:val="000000"/>
                <w:sz w:val="22"/>
                <w:szCs w:val="22"/>
              </w:rPr>
              <w:t xml:space="preserve">: </w:t>
            </w:r>
            <w:r w:rsidR="003C2820" w:rsidRPr="003C2820">
              <w:rPr>
                <w:rFonts w:ascii="Palatino Linotype" w:hAnsi="Palatino Linotype"/>
                <w:i/>
                <w:color w:val="000000"/>
                <w:sz w:val="22"/>
                <w:szCs w:val="22"/>
                <w:highlight w:val="black"/>
              </w:rPr>
              <w:t>------</w:t>
            </w:r>
            <w:r w:rsidRPr="0055128B">
              <w:rPr>
                <w:rFonts w:ascii="Palatino Linotype" w:hAnsi="Palatino Linotype"/>
                <w:i/>
                <w:color w:val="000000"/>
                <w:sz w:val="22"/>
                <w:szCs w:val="22"/>
              </w:rPr>
              <w:t>” (Sic)</w:t>
            </w:r>
          </w:p>
        </w:tc>
      </w:tr>
      <w:tr w:rsidR="00405A19" w:rsidRPr="0055128B" w14:paraId="6BC9DDEC" w14:textId="77777777" w:rsidTr="00AC4F6F">
        <w:tc>
          <w:tcPr>
            <w:tcW w:w="3114" w:type="dxa"/>
          </w:tcPr>
          <w:p w14:paraId="34440D1B" w14:textId="00AE5512" w:rsidR="00405A19" w:rsidRPr="0055128B" w:rsidRDefault="00FA3821" w:rsidP="00AC4F6F">
            <w:pPr>
              <w:spacing w:line="360" w:lineRule="auto"/>
              <w:ind w:right="333"/>
              <w:jc w:val="both"/>
              <w:rPr>
                <w:rFonts w:ascii="Palatino Linotype" w:hAnsi="Palatino Linotype"/>
                <w:color w:val="000000"/>
                <w:sz w:val="22"/>
                <w:szCs w:val="22"/>
                <w:lang w:val="es-ES"/>
              </w:rPr>
            </w:pPr>
            <w:r w:rsidRPr="0055128B">
              <w:rPr>
                <w:rFonts w:ascii="Palatino Linotype" w:hAnsi="Palatino Linotype"/>
                <w:b/>
                <w:bCs/>
                <w:color w:val="000000" w:themeColor="text1"/>
                <w:sz w:val="22"/>
                <w:szCs w:val="22"/>
              </w:rPr>
              <w:lastRenderedPageBreak/>
              <w:t>0</w:t>
            </w:r>
            <w:r w:rsidR="00AC4F6F" w:rsidRPr="0055128B">
              <w:rPr>
                <w:rFonts w:ascii="Palatino Linotype" w:hAnsi="Palatino Linotype"/>
                <w:b/>
                <w:bCs/>
                <w:color w:val="000000" w:themeColor="text1"/>
                <w:sz w:val="22"/>
                <w:szCs w:val="22"/>
              </w:rPr>
              <w:t>1420</w:t>
            </w:r>
            <w:r w:rsidRPr="0055128B">
              <w:rPr>
                <w:rFonts w:ascii="Palatino Linotype" w:hAnsi="Palatino Linotype"/>
                <w:b/>
                <w:bCs/>
                <w:color w:val="000000" w:themeColor="text1"/>
                <w:sz w:val="22"/>
                <w:szCs w:val="22"/>
              </w:rPr>
              <w:t>/IXTASAL/IP/2020</w:t>
            </w:r>
          </w:p>
        </w:tc>
        <w:tc>
          <w:tcPr>
            <w:tcW w:w="5940" w:type="dxa"/>
          </w:tcPr>
          <w:p w14:paraId="31B79B34" w14:textId="0810F6E3" w:rsidR="00405A19" w:rsidRPr="0055128B" w:rsidRDefault="008605A7" w:rsidP="003C2820">
            <w:pPr>
              <w:jc w:val="both"/>
              <w:rPr>
                <w:rFonts w:ascii="Palatino Linotype" w:hAnsi="Palatino Linotype"/>
                <w:color w:val="000000"/>
                <w:lang w:val="es-ES"/>
              </w:rPr>
            </w:pPr>
            <w:r w:rsidRPr="0055128B">
              <w:rPr>
                <w:rFonts w:ascii="Palatino Linotype" w:hAnsi="Palatino Linotype"/>
                <w:i/>
                <w:color w:val="000000"/>
                <w:sz w:val="22"/>
                <w:szCs w:val="22"/>
              </w:rPr>
              <w:t>“</w:t>
            </w:r>
            <w:r w:rsidR="00AC4F6F" w:rsidRPr="0055128B">
              <w:rPr>
                <w:rFonts w:ascii="Palatino Linotype" w:hAnsi="Palatino Linotype"/>
                <w:i/>
                <w:color w:val="000000"/>
                <w:sz w:val="22"/>
                <w:szCs w:val="22"/>
              </w:rPr>
              <w:t xml:space="preserve">solicito a </w:t>
            </w:r>
            <w:proofErr w:type="spellStart"/>
            <w:r w:rsidR="00AC4F6F" w:rsidRPr="0055128B">
              <w:rPr>
                <w:rFonts w:ascii="Palatino Linotype" w:hAnsi="Palatino Linotype"/>
                <w:i/>
                <w:color w:val="000000"/>
                <w:sz w:val="22"/>
                <w:szCs w:val="22"/>
              </w:rPr>
              <w:t>contraloria</w:t>
            </w:r>
            <w:proofErr w:type="spellEnd"/>
            <w:r w:rsidR="00AC4F6F" w:rsidRPr="0055128B">
              <w:rPr>
                <w:rFonts w:ascii="Palatino Linotype" w:hAnsi="Palatino Linotype"/>
                <w:i/>
                <w:color w:val="000000"/>
                <w:sz w:val="22"/>
                <w:szCs w:val="22"/>
              </w:rPr>
              <w:t xml:space="preserve"> </w:t>
            </w:r>
            <w:proofErr w:type="spellStart"/>
            <w:r w:rsidR="00AC4F6F" w:rsidRPr="0055128B">
              <w:rPr>
                <w:rFonts w:ascii="Palatino Linotype" w:hAnsi="Palatino Linotype"/>
                <w:i/>
                <w:color w:val="000000"/>
                <w:sz w:val="22"/>
                <w:szCs w:val="22"/>
              </w:rPr>
              <w:t>documentacion</w:t>
            </w:r>
            <w:proofErr w:type="spellEnd"/>
            <w:r w:rsidR="00AC4F6F" w:rsidRPr="0055128B">
              <w:rPr>
                <w:rFonts w:ascii="Palatino Linotype" w:hAnsi="Palatino Linotype"/>
                <w:i/>
                <w:color w:val="000000"/>
                <w:sz w:val="22"/>
                <w:szCs w:val="22"/>
              </w:rPr>
              <w:t xml:space="preserve"> en medio digital </w:t>
            </w:r>
            <w:proofErr w:type="spellStart"/>
            <w:r w:rsidR="00AC4F6F" w:rsidRPr="0055128B">
              <w:rPr>
                <w:rFonts w:ascii="Palatino Linotype" w:hAnsi="Palatino Linotype"/>
                <w:i/>
                <w:color w:val="000000"/>
                <w:sz w:val="22"/>
                <w:szCs w:val="22"/>
              </w:rPr>
              <w:t>hacerca</w:t>
            </w:r>
            <w:proofErr w:type="spellEnd"/>
            <w:r w:rsidR="00AC4F6F" w:rsidRPr="0055128B">
              <w:rPr>
                <w:rFonts w:ascii="Palatino Linotype" w:hAnsi="Palatino Linotype"/>
                <w:i/>
                <w:color w:val="000000"/>
                <w:sz w:val="22"/>
                <w:szCs w:val="22"/>
              </w:rPr>
              <w:t xml:space="preserve"> de las autorizaciones, </w:t>
            </w:r>
            <w:proofErr w:type="gramStart"/>
            <w:r w:rsidR="00AC4F6F" w:rsidRPr="0055128B">
              <w:rPr>
                <w:rFonts w:ascii="Palatino Linotype" w:hAnsi="Palatino Linotype"/>
                <w:i/>
                <w:color w:val="000000"/>
                <w:sz w:val="22"/>
                <w:szCs w:val="22"/>
              </w:rPr>
              <w:t>permisos ,</w:t>
            </w:r>
            <w:proofErr w:type="gramEnd"/>
            <w:r w:rsidR="00AC4F6F" w:rsidRPr="0055128B">
              <w:rPr>
                <w:rFonts w:ascii="Palatino Linotype" w:hAnsi="Palatino Linotype"/>
                <w:i/>
                <w:color w:val="000000"/>
                <w:sz w:val="22"/>
                <w:szCs w:val="22"/>
              </w:rPr>
              <w:t xml:space="preserve"> oficios ingresados y expedidos </w:t>
            </w:r>
            <w:proofErr w:type="spellStart"/>
            <w:r w:rsidR="00AC4F6F" w:rsidRPr="0055128B">
              <w:rPr>
                <w:rFonts w:ascii="Palatino Linotype" w:hAnsi="Palatino Linotype"/>
                <w:i/>
                <w:color w:val="000000"/>
                <w:sz w:val="22"/>
                <w:szCs w:val="22"/>
              </w:rPr>
              <w:t>asi</w:t>
            </w:r>
            <w:proofErr w:type="spellEnd"/>
            <w:r w:rsidR="00AC4F6F" w:rsidRPr="0055128B">
              <w:rPr>
                <w:rFonts w:ascii="Palatino Linotype" w:hAnsi="Palatino Linotype"/>
                <w:i/>
                <w:color w:val="000000"/>
                <w:sz w:val="22"/>
                <w:szCs w:val="22"/>
              </w:rPr>
              <w:t xml:space="preserve"> como la </w:t>
            </w:r>
            <w:proofErr w:type="spellStart"/>
            <w:r w:rsidR="00AC4F6F" w:rsidRPr="0055128B">
              <w:rPr>
                <w:rFonts w:ascii="Palatino Linotype" w:hAnsi="Palatino Linotype"/>
                <w:i/>
                <w:color w:val="000000"/>
                <w:sz w:val="22"/>
                <w:szCs w:val="22"/>
              </w:rPr>
              <w:t>factivilidad</w:t>
            </w:r>
            <w:proofErr w:type="spellEnd"/>
            <w:r w:rsidR="00AC4F6F" w:rsidRPr="0055128B">
              <w:rPr>
                <w:rFonts w:ascii="Palatino Linotype" w:hAnsi="Palatino Linotype"/>
                <w:i/>
                <w:color w:val="000000"/>
                <w:sz w:val="22"/>
                <w:szCs w:val="22"/>
              </w:rPr>
              <w:t xml:space="preserve"> de </w:t>
            </w:r>
            <w:proofErr w:type="spellStart"/>
            <w:r w:rsidR="00AC4F6F" w:rsidRPr="0055128B">
              <w:rPr>
                <w:rFonts w:ascii="Palatino Linotype" w:hAnsi="Palatino Linotype"/>
                <w:i/>
                <w:color w:val="000000"/>
                <w:sz w:val="22"/>
                <w:szCs w:val="22"/>
              </w:rPr>
              <w:t>serviios</w:t>
            </w:r>
            <w:proofErr w:type="spellEnd"/>
            <w:r w:rsidR="00AC4F6F" w:rsidRPr="0055128B">
              <w:rPr>
                <w:rFonts w:ascii="Palatino Linotype" w:hAnsi="Palatino Linotype"/>
                <w:i/>
                <w:color w:val="000000"/>
                <w:sz w:val="22"/>
                <w:szCs w:val="22"/>
              </w:rPr>
              <w:t xml:space="preserve"> del </w:t>
            </w:r>
            <w:proofErr w:type="spellStart"/>
            <w:r w:rsidR="00AC4F6F" w:rsidRPr="0055128B">
              <w:rPr>
                <w:rFonts w:ascii="Palatino Linotype" w:hAnsi="Palatino Linotype"/>
                <w:i/>
                <w:color w:val="000000"/>
                <w:sz w:val="22"/>
                <w:szCs w:val="22"/>
              </w:rPr>
              <w:t>opdapas</w:t>
            </w:r>
            <w:proofErr w:type="spellEnd"/>
            <w:r w:rsidR="00AC4F6F" w:rsidRPr="0055128B">
              <w:rPr>
                <w:rFonts w:ascii="Palatino Linotype" w:hAnsi="Palatino Linotype"/>
                <w:i/>
                <w:color w:val="000000"/>
                <w:sz w:val="22"/>
                <w:szCs w:val="22"/>
              </w:rPr>
              <w:t xml:space="preserve">, solicitada por la empresa </w:t>
            </w:r>
            <w:proofErr w:type="spellStart"/>
            <w:r w:rsidR="00AC4F6F" w:rsidRPr="0055128B">
              <w:rPr>
                <w:rFonts w:ascii="Palatino Linotype" w:hAnsi="Palatino Linotype"/>
                <w:i/>
                <w:color w:val="000000"/>
                <w:sz w:val="22"/>
                <w:szCs w:val="22"/>
              </w:rPr>
              <w:t>garis</w:t>
            </w:r>
            <w:proofErr w:type="spellEnd"/>
            <w:r w:rsidR="00AC4F6F" w:rsidRPr="0055128B">
              <w:rPr>
                <w:rFonts w:ascii="Palatino Linotype" w:hAnsi="Palatino Linotype"/>
                <w:i/>
                <w:color w:val="000000"/>
                <w:sz w:val="22"/>
                <w:szCs w:val="22"/>
              </w:rPr>
              <w:t xml:space="preserve"> para llevar a cabo la </w:t>
            </w:r>
            <w:proofErr w:type="spellStart"/>
            <w:r w:rsidR="00AC4F6F" w:rsidRPr="0055128B">
              <w:rPr>
                <w:rFonts w:ascii="Palatino Linotype" w:hAnsi="Palatino Linotype"/>
                <w:i/>
                <w:color w:val="000000"/>
                <w:sz w:val="22"/>
                <w:szCs w:val="22"/>
              </w:rPr>
              <w:t>construccion</w:t>
            </w:r>
            <w:proofErr w:type="spellEnd"/>
            <w:r w:rsidR="00AC4F6F" w:rsidRPr="0055128B">
              <w:rPr>
                <w:rFonts w:ascii="Palatino Linotype" w:hAnsi="Palatino Linotype"/>
                <w:i/>
                <w:color w:val="000000"/>
                <w:sz w:val="22"/>
                <w:szCs w:val="22"/>
              </w:rPr>
              <w:t xml:space="preserve"> y puesta en marcha de una nueva sucursal en frente de la gasolinera de </w:t>
            </w:r>
            <w:proofErr w:type="spellStart"/>
            <w:r w:rsidR="00AC4F6F" w:rsidRPr="0055128B">
              <w:rPr>
                <w:rFonts w:ascii="Palatino Linotype" w:hAnsi="Palatino Linotype"/>
                <w:i/>
                <w:color w:val="000000"/>
                <w:sz w:val="22"/>
                <w:szCs w:val="22"/>
              </w:rPr>
              <w:t>tecomatepec.Con</w:t>
            </w:r>
            <w:proofErr w:type="spellEnd"/>
            <w:r w:rsidR="00AC4F6F" w:rsidRPr="0055128B">
              <w:rPr>
                <w:rFonts w:ascii="Palatino Linotype" w:hAnsi="Palatino Linotype"/>
                <w:i/>
                <w:color w:val="000000"/>
                <w:sz w:val="22"/>
                <w:szCs w:val="22"/>
              </w:rPr>
              <w:t xml:space="preserve">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w:t>
            </w:r>
            <w:proofErr w:type="spellStart"/>
            <w:r w:rsidR="00AC4F6F" w:rsidRPr="0055128B">
              <w:rPr>
                <w:rFonts w:ascii="Palatino Linotype" w:hAnsi="Palatino Linotype"/>
                <w:i/>
                <w:color w:val="000000"/>
                <w:sz w:val="22"/>
                <w:szCs w:val="22"/>
              </w:rPr>
              <w:t>Sicosiem</w:t>
            </w:r>
            <w:proofErr w:type="spellEnd"/>
            <w:r w:rsidR="00AC4F6F" w:rsidRPr="0055128B">
              <w:rPr>
                <w:rFonts w:ascii="Palatino Linotype" w:hAnsi="Palatino Linotype"/>
                <w:i/>
                <w:color w:val="000000"/>
                <w:sz w:val="22"/>
                <w:szCs w:val="22"/>
              </w:rPr>
              <w:t>, tiene la posibilidad de almacenarla, por cuenta propia, en los dispositivos de su preferencia." Así mismo</w:t>
            </w:r>
            <w:proofErr w:type="gramStart"/>
            <w:r w:rsidR="00AC4F6F" w:rsidRPr="0055128B">
              <w:rPr>
                <w:rFonts w:ascii="Palatino Linotype" w:hAnsi="Palatino Linotype"/>
                <w:i/>
                <w:color w:val="000000"/>
                <w:sz w:val="22"/>
                <w:szCs w:val="22"/>
              </w:rPr>
              <w:t>..</w:t>
            </w:r>
            <w:proofErr w:type="gramEnd"/>
            <w:r w:rsidR="00AC4F6F" w:rsidRPr="0055128B">
              <w:rPr>
                <w:rFonts w:ascii="Palatino Linotype" w:hAnsi="Palatino Linotype"/>
                <w:i/>
                <w:color w:val="000000"/>
                <w:sz w:val="22"/>
                <w:szCs w:val="22"/>
              </w:rPr>
              <w:t xml:space="preserve"> </w:t>
            </w:r>
            <w:proofErr w:type="gramStart"/>
            <w:r w:rsidR="00AC4F6F" w:rsidRPr="0055128B">
              <w:rPr>
                <w:rFonts w:ascii="Palatino Linotype" w:hAnsi="Palatino Linotype"/>
                <w:i/>
                <w:color w:val="000000"/>
                <w:sz w:val="22"/>
                <w:szCs w:val="22"/>
              </w:rPr>
              <w:t>ya</w:t>
            </w:r>
            <w:proofErr w:type="gramEnd"/>
            <w:r w:rsidR="00AC4F6F" w:rsidRPr="0055128B">
              <w:rPr>
                <w:rFonts w:ascii="Palatino Linotype" w:hAnsi="Palatino Linotype"/>
                <w:i/>
                <w:color w:val="000000"/>
                <w:sz w:val="22"/>
                <w:szCs w:val="22"/>
              </w:rPr>
              <w:t xml:space="preserve"> que se escudan con que se tiene que ir a pagar… hago de su conocimiento que el Acceso a la información es un derecho gratuito y no un servicio con costo.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comisionada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w:t>
            </w:r>
            <w:proofErr w:type="spellStart"/>
            <w:r w:rsidR="00AC4F6F" w:rsidRPr="0055128B">
              <w:rPr>
                <w:rFonts w:ascii="Palatino Linotype" w:hAnsi="Palatino Linotype"/>
                <w:i/>
                <w:color w:val="000000"/>
                <w:sz w:val="22"/>
                <w:szCs w:val="22"/>
              </w:rPr>
              <w:t>Miroslava</w:t>
            </w:r>
            <w:proofErr w:type="spellEnd"/>
            <w:r w:rsidR="00AC4F6F" w:rsidRPr="0055128B">
              <w:rPr>
                <w:rFonts w:ascii="Palatino Linotype" w:hAnsi="Palatino Linotype"/>
                <w:i/>
                <w:color w:val="000000"/>
                <w:sz w:val="22"/>
                <w:szCs w:val="22"/>
              </w:rPr>
              <w:t xml:space="preserve"> Carrillo Martínez. La comisionada del Instituto de Transparencia, Acceso a la Información Pública y Protección de Datos Personales del Estado de México y Municipios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w:t>
            </w:r>
            <w:r w:rsidR="00AC4F6F" w:rsidRPr="0055128B">
              <w:rPr>
                <w:rFonts w:ascii="Palatino Linotype" w:hAnsi="Palatino Linotype"/>
                <w:i/>
                <w:color w:val="000000"/>
                <w:sz w:val="22"/>
                <w:szCs w:val="22"/>
              </w:rPr>
              <w:lastRenderedPageBreak/>
              <w:t xml:space="preserve">vez que, cuando el particular la requirió vía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w:t>
            </w:r>
            <w:proofErr w:type="spellStart"/>
            <w:r w:rsidR="00AC4F6F" w:rsidRPr="0055128B">
              <w:rPr>
                <w:rFonts w:ascii="Palatino Linotype" w:hAnsi="Palatino Linotype"/>
                <w:i/>
                <w:color w:val="000000"/>
                <w:sz w:val="22"/>
                <w:szCs w:val="22"/>
              </w:rPr>
              <w:t>Infoem</w:t>
            </w:r>
            <w:proofErr w:type="spellEnd"/>
            <w:r w:rsidR="00AC4F6F" w:rsidRPr="0055128B">
              <w:rPr>
                <w:rFonts w:ascii="Palatino Linotype" w:hAnsi="Palatino Linotype"/>
                <w:i/>
                <w:color w:val="000000"/>
                <w:sz w:val="22"/>
                <w:szCs w:val="22"/>
              </w:rPr>
              <w:t xml:space="preserve">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w:t>
            </w:r>
            <w:proofErr w:type="spellStart"/>
            <w:r w:rsidR="00AC4F6F" w:rsidRPr="0055128B">
              <w:rPr>
                <w:rFonts w:ascii="Palatino Linotype" w:hAnsi="Palatino Linotype"/>
                <w:i/>
                <w:color w:val="000000"/>
                <w:sz w:val="22"/>
                <w:szCs w:val="22"/>
              </w:rPr>
              <w:t>Infomex-Saimex</w:t>
            </w:r>
            <w:proofErr w:type="spellEnd"/>
            <w:r w:rsidR="00AC4F6F" w:rsidRPr="0055128B">
              <w:rPr>
                <w:rFonts w:ascii="Palatino Linotype" w:hAnsi="Palatino Linotype"/>
                <w:i/>
                <w:color w:val="000000"/>
                <w:sz w:val="22"/>
                <w:szCs w:val="22"/>
              </w:rPr>
              <w:t xml:space="preserve">,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w:t>
            </w:r>
            <w:proofErr w:type="spellStart"/>
            <w:r w:rsidR="003C2820" w:rsidRPr="0055128B">
              <w:rPr>
                <w:rFonts w:ascii="Palatino Linotype" w:hAnsi="Palatino Linotype"/>
                <w:i/>
                <w:color w:val="000000"/>
                <w:sz w:val="22"/>
                <w:szCs w:val="22"/>
              </w:rPr>
              <w:t>A</w:t>
            </w:r>
            <w:r w:rsidR="00AC4F6F" w:rsidRPr="0055128B">
              <w:rPr>
                <w:rFonts w:ascii="Palatino Linotype" w:hAnsi="Palatino Linotype"/>
                <w:i/>
                <w:color w:val="000000"/>
                <w:sz w:val="22"/>
                <w:szCs w:val="22"/>
              </w:rPr>
              <w:t>tte</w:t>
            </w:r>
            <w:proofErr w:type="spellEnd"/>
            <w:r w:rsidR="003C2820" w:rsidRPr="003C2820">
              <w:rPr>
                <w:rFonts w:ascii="Palatino Linotype" w:hAnsi="Palatino Linotype"/>
                <w:i/>
                <w:color w:val="000000"/>
                <w:sz w:val="22"/>
                <w:szCs w:val="22"/>
                <w:highlight w:val="black"/>
              </w:rPr>
              <w:t>-------</w:t>
            </w:r>
            <w:r w:rsidRPr="0055128B">
              <w:rPr>
                <w:rFonts w:ascii="Palatino Linotype" w:hAnsi="Palatino Linotype"/>
                <w:i/>
                <w:color w:val="000000"/>
                <w:sz w:val="22"/>
                <w:szCs w:val="22"/>
              </w:rPr>
              <w:t>” (Sic)</w:t>
            </w:r>
          </w:p>
        </w:tc>
      </w:tr>
      <w:tr w:rsidR="00FA3821" w:rsidRPr="0055128B" w14:paraId="48319AF6" w14:textId="77777777" w:rsidTr="00AC4F6F">
        <w:tc>
          <w:tcPr>
            <w:tcW w:w="3114" w:type="dxa"/>
          </w:tcPr>
          <w:p w14:paraId="422BA907" w14:textId="63E6F578" w:rsidR="00FA3821" w:rsidRPr="0055128B" w:rsidRDefault="00FA3821" w:rsidP="00AC4F6F">
            <w:pPr>
              <w:spacing w:line="360" w:lineRule="auto"/>
              <w:ind w:right="333"/>
              <w:jc w:val="both"/>
              <w:rPr>
                <w:rFonts w:ascii="Palatino Linotype" w:hAnsi="Palatino Linotype"/>
                <w:b/>
                <w:bCs/>
                <w:color w:val="000000" w:themeColor="text1"/>
                <w:sz w:val="22"/>
                <w:szCs w:val="22"/>
              </w:rPr>
            </w:pPr>
            <w:r w:rsidRPr="0055128B">
              <w:rPr>
                <w:rFonts w:ascii="Palatino Linotype" w:hAnsi="Palatino Linotype"/>
                <w:b/>
                <w:bCs/>
                <w:color w:val="000000" w:themeColor="text1"/>
                <w:sz w:val="22"/>
                <w:szCs w:val="22"/>
              </w:rPr>
              <w:lastRenderedPageBreak/>
              <w:t>0</w:t>
            </w:r>
            <w:r w:rsidR="00AC4F6F" w:rsidRPr="0055128B">
              <w:rPr>
                <w:rFonts w:ascii="Palatino Linotype" w:hAnsi="Palatino Linotype"/>
                <w:b/>
                <w:bCs/>
                <w:color w:val="000000" w:themeColor="text1"/>
                <w:sz w:val="22"/>
                <w:szCs w:val="22"/>
              </w:rPr>
              <w:t>1419</w:t>
            </w:r>
            <w:r w:rsidRPr="0055128B">
              <w:rPr>
                <w:rFonts w:ascii="Palatino Linotype" w:hAnsi="Palatino Linotype"/>
                <w:b/>
                <w:bCs/>
                <w:color w:val="000000" w:themeColor="text1"/>
                <w:sz w:val="22"/>
                <w:szCs w:val="22"/>
              </w:rPr>
              <w:t>/IXTASAL/IP/2020</w:t>
            </w:r>
          </w:p>
        </w:tc>
        <w:tc>
          <w:tcPr>
            <w:tcW w:w="5940" w:type="dxa"/>
          </w:tcPr>
          <w:p w14:paraId="200057B6" w14:textId="0A89028D" w:rsidR="00FA3821" w:rsidRPr="0055128B" w:rsidRDefault="00AC4F6F" w:rsidP="003C2820">
            <w:pPr>
              <w:jc w:val="both"/>
              <w:rPr>
                <w:rFonts w:ascii="Palatino Linotype" w:hAnsi="Palatino Linotype"/>
                <w:i/>
                <w:color w:val="000000"/>
                <w:sz w:val="22"/>
                <w:szCs w:val="22"/>
              </w:rPr>
            </w:pPr>
            <w:proofErr w:type="gramStart"/>
            <w:r w:rsidRPr="0055128B">
              <w:rPr>
                <w:rFonts w:ascii="Palatino Linotype" w:hAnsi="Palatino Linotype"/>
                <w:i/>
                <w:color w:val="000000"/>
                <w:sz w:val="22"/>
                <w:szCs w:val="22"/>
              </w:rPr>
              <w:t>solicito</w:t>
            </w:r>
            <w:proofErr w:type="gramEnd"/>
            <w:r w:rsidRPr="0055128B">
              <w:rPr>
                <w:rFonts w:ascii="Palatino Linotype" w:hAnsi="Palatino Linotype"/>
                <w:i/>
                <w:color w:val="000000"/>
                <w:sz w:val="22"/>
                <w:szCs w:val="22"/>
              </w:rPr>
              <w:t xml:space="preserve"> </w:t>
            </w:r>
            <w:proofErr w:type="spellStart"/>
            <w:r w:rsidRPr="0055128B">
              <w:rPr>
                <w:rFonts w:ascii="Palatino Linotype" w:hAnsi="Palatino Linotype"/>
                <w:i/>
                <w:color w:val="000000"/>
                <w:sz w:val="22"/>
                <w:szCs w:val="22"/>
              </w:rPr>
              <w:t>documentacion</w:t>
            </w:r>
            <w:proofErr w:type="spellEnd"/>
            <w:r w:rsidRPr="0055128B">
              <w:rPr>
                <w:rFonts w:ascii="Palatino Linotype" w:hAnsi="Palatino Linotype"/>
                <w:i/>
                <w:color w:val="000000"/>
                <w:sz w:val="22"/>
                <w:szCs w:val="22"/>
              </w:rPr>
              <w:t xml:space="preserve"> en medio digital </w:t>
            </w:r>
            <w:proofErr w:type="spellStart"/>
            <w:r w:rsidRPr="0055128B">
              <w:rPr>
                <w:rFonts w:ascii="Palatino Linotype" w:hAnsi="Palatino Linotype"/>
                <w:i/>
                <w:color w:val="000000"/>
                <w:sz w:val="22"/>
                <w:szCs w:val="22"/>
              </w:rPr>
              <w:t>hacerca</w:t>
            </w:r>
            <w:proofErr w:type="spellEnd"/>
            <w:r w:rsidRPr="0055128B">
              <w:rPr>
                <w:rFonts w:ascii="Palatino Linotype" w:hAnsi="Palatino Linotype"/>
                <w:i/>
                <w:color w:val="000000"/>
                <w:sz w:val="22"/>
                <w:szCs w:val="22"/>
              </w:rPr>
              <w:t xml:space="preserve"> de las autorizaciones, permisos , oficios ingresados y expedidos </w:t>
            </w:r>
            <w:proofErr w:type="spellStart"/>
            <w:r w:rsidRPr="0055128B">
              <w:rPr>
                <w:rFonts w:ascii="Palatino Linotype" w:hAnsi="Palatino Linotype"/>
                <w:i/>
                <w:color w:val="000000"/>
                <w:sz w:val="22"/>
                <w:szCs w:val="22"/>
              </w:rPr>
              <w:t>asi</w:t>
            </w:r>
            <w:proofErr w:type="spellEnd"/>
            <w:r w:rsidRPr="0055128B">
              <w:rPr>
                <w:rFonts w:ascii="Palatino Linotype" w:hAnsi="Palatino Linotype"/>
                <w:i/>
                <w:color w:val="000000"/>
                <w:sz w:val="22"/>
                <w:szCs w:val="22"/>
              </w:rPr>
              <w:t xml:space="preserve"> como la </w:t>
            </w:r>
            <w:proofErr w:type="spellStart"/>
            <w:r w:rsidRPr="0055128B">
              <w:rPr>
                <w:rFonts w:ascii="Palatino Linotype" w:hAnsi="Palatino Linotype"/>
                <w:i/>
                <w:color w:val="000000"/>
                <w:sz w:val="22"/>
                <w:szCs w:val="22"/>
              </w:rPr>
              <w:t>factivilidad</w:t>
            </w:r>
            <w:proofErr w:type="spellEnd"/>
            <w:r w:rsidRPr="0055128B">
              <w:rPr>
                <w:rFonts w:ascii="Palatino Linotype" w:hAnsi="Palatino Linotype"/>
                <w:i/>
                <w:color w:val="000000"/>
                <w:sz w:val="22"/>
                <w:szCs w:val="22"/>
              </w:rPr>
              <w:t xml:space="preserve"> de </w:t>
            </w:r>
            <w:proofErr w:type="spellStart"/>
            <w:r w:rsidRPr="0055128B">
              <w:rPr>
                <w:rFonts w:ascii="Palatino Linotype" w:hAnsi="Palatino Linotype"/>
                <w:i/>
                <w:color w:val="000000"/>
                <w:sz w:val="22"/>
                <w:szCs w:val="22"/>
              </w:rPr>
              <w:t>serviios</w:t>
            </w:r>
            <w:proofErr w:type="spellEnd"/>
            <w:r w:rsidRPr="0055128B">
              <w:rPr>
                <w:rFonts w:ascii="Palatino Linotype" w:hAnsi="Palatino Linotype"/>
                <w:i/>
                <w:color w:val="000000"/>
                <w:sz w:val="22"/>
                <w:szCs w:val="22"/>
              </w:rPr>
              <w:t xml:space="preserve"> del </w:t>
            </w:r>
            <w:proofErr w:type="spellStart"/>
            <w:r w:rsidRPr="0055128B">
              <w:rPr>
                <w:rFonts w:ascii="Palatino Linotype" w:hAnsi="Palatino Linotype"/>
                <w:i/>
                <w:color w:val="000000"/>
                <w:sz w:val="22"/>
                <w:szCs w:val="22"/>
              </w:rPr>
              <w:t>opdapas</w:t>
            </w:r>
            <w:proofErr w:type="spellEnd"/>
            <w:r w:rsidRPr="0055128B">
              <w:rPr>
                <w:rFonts w:ascii="Palatino Linotype" w:hAnsi="Palatino Linotype"/>
                <w:i/>
                <w:color w:val="000000"/>
                <w:sz w:val="22"/>
                <w:szCs w:val="22"/>
              </w:rPr>
              <w:t xml:space="preserve">, solicitada por la empresa </w:t>
            </w:r>
            <w:proofErr w:type="spellStart"/>
            <w:r w:rsidRPr="0055128B">
              <w:rPr>
                <w:rFonts w:ascii="Palatino Linotype" w:hAnsi="Palatino Linotype"/>
                <w:i/>
                <w:color w:val="000000"/>
                <w:sz w:val="22"/>
                <w:szCs w:val="22"/>
              </w:rPr>
              <w:t>garis</w:t>
            </w:r>
            <w:proofErr w:type="spellEnd"/>
            <w:r w:rsidRPr="0055128B">
              <w:rPr>
                <w:rFonts w:ascii="Palatino Linotype" w:hAnsi="Palatino Linotype"/>
                <w:i/>
                <w:color w:val="000000"/>
                <w:sz w:val="22"/>
                <w:szCs w:val="22"/>
              </w:rPr>
              <w:t xml:space="preserve"> para llevar a cabo la </w:t>
            </w:r>
            <w:proofErr w:type="spellStart"/>
            <w:r w:rsidRPr="0055128B">
              <w:rPr>
                <w:rFonts w:ascii="Palatino Linotype" w:hAnsi="Palatino Linotype"/>
                <w:i/>
                <w:color w:val="000000"/>
                <w:sz w:val="22"/>
                <w:szCs w:val="22"/>
              </w:rPr>
              <w:t>construccion</w:t>
            </w:r>
            <w:proofErr w:type="spellEnd"/>
            <w:r w:rsidRPr="0055128B">
              <w:rPr>
                <w:rFonts w:ascii="Palatino Linotype" w:hAnsi="Palatino Linotype"/>
                <w:i/>
                <w:color w:val="000000"/>
                <w:sz w:val="22"/>
                <w:szCs w:val="22"/>
              </w:rPr>
              <w:t xml:space="preserve"> y puesta en marcha de una nueva sucursal en frente de la gasolinera de </w:t>
            </w:r>
            <w:proofErr w:type="spellStart"/>
            <w:r w:rsidRPr="0055128B">
              <w:rPr>
                <w:rFonts w:ascii="Palatino Linotype" w:hAnsi="Palatino Linotype"/>
                <w:i/>
                <w:color w:val="000000"/>
                <w:sz w:val="22"/>
                <w:szCs w:val="22"/>
              </w:rPr>
              <w:t>tecomatepec.Con</w:t>
            </w:r>
            <w:proofErr w:type="spellEnd"/>
            <w:r w:rsidRPr="0055128B">
              <w:rPr>
                <w:rFonts w:ascii="Palatino Linotype" w:hAnsi="Palatino Linotype"/>
                <w:i/>
                <w:color w:val="000000"/>
                <w:sz w:val="22"/>
                <w:szCs w:val="22"/>
              </w:rPr>
              <w:t xml:space="preserve">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w:t>
            </w:r>
            <w:proofErr w:type="spellStart"/>
            <w:r w:rsidRPr="0055128B">
              <w:rPr>
                <w:rFonts w:ascii="Palatino Linotype" w:hAnsi="Palatino Linotype"/>
                <w:i/>
                <w:color w:val="000000"/>
                <w:sz w:val="22"/>
                <w:szCs w:val="22"/>
              </w:rPr>
              <w:t>Sicosiem</w:t>
            </w:r>
            <w:proofErr w:type="spellEnd"/>
            <w:r w:rsidRPr="0055128B">
              <w:rPr>
                <w:rFonts w:ascii="Palatino Linotype" w:hAnsi="Palatino Linotype"/>
                <w:i/>
                <w:color w:val="000000"/>
                <w:sz w:val="22"/>
                <w:szCs w:val="22"/>
              </w:rPr>
              <w:t>, tiene la posibilidad de almacenarla, por cuenta propia, en los dispositivos de su preferencia." Así mismo</w:t>
            </w:r>
            <w:proofErr w:type="gramStart"/>
            <w:r w:rsidRPr="0055128B">
              <w:rPr>
                <w:rFonts w:ascii="Palatino Linotype" w:hAnsi="Palatino Linotype"/>
                <w:i/>
                <w:color w:val="000000"/>
                <w:sz w:val="22"/>
                <w:szCs w:val="22"/>
              </w:rPr>
              <w:t>..</w:t>
            </w:r>
            <w:proofErr w:type="gramEnd"/>
            <w:r w:rsidRPr="0055128B">
              <w:rPr>
                <w:rFonts w:ascii="Palatino Linotype" w:hAnsi="Palatino Linotype"/>
                <w:i/>
                <w:color w:val="000000"/>
                <w:sz w:val="22"/>
                <w:szCs w:val="22"/>
              </w:rPr>
              <w:t xml:space="preserve"> </w:t>
            </w:r>
            <w:proofErr w:type="gramStart"/>
            <w:r w:rsidRPr="0055128B">
              <w:rPr>
                <w:rFonts w:ascii="Palatino Linotype" w:hAnsi="Palatino Linotype"/>
                <w:i/>
                <w:color w:val="000000"/>
                <w:sz w:val="22"/>
                <w:szCs w:val="22"/>
              </w:rPr>
              <w:t>ya</w:t>
            </w:r>
            <w:proofErr w:type="gramEnd"/>
            <w:r w:rsidRPr="0055128B">
              <w:rPr>
                <w:rFonts w:ascii="Palatino Linotype" w:hAnsi="Palatino Linotype"/>
                <w:i/>
                <w:color w:val="000000"/>
                <w:sz w:val="22"/>
                <w:szCs w:val="22"/>
              </w:rPr>
              <w:t xml:space="preserve"> que se escudan con que se tiene que ir a pagar… hago de su conocimiento que el Acceso a la información es un derecho gratuito y no un servicio con costo. </w:t>
            </w:r>
            <w:proofErr w:type="spellStart"/>
            <w:r w:rsidRPr="0055128B">
              <w:rPr>
                <w:rFonts w:ascii="Palatino Linotype" w:hAnsi="Palatino Linotype"/>
                <w:i/>
                <w:color w:val="000000"/>
                <w:sz w:val="22"/>
                <w:szCs w:val="22"/>
              </w:rPr>
              <w:t>Miroslava</w:t>
            </w:r>
            <w:proofErr w:type="spellEnd"/>
            <w:r w:rsidRPr="0055128B">
              <w:rPr>
                <w:rFonts w:ascii="Palatino Linotype" w:hAnsi="Palatino Linotype"/>
                <w:i/>
                <w:color w:val="000000"/>
                <w:sz w:val="22"/>
                <w:szCs w:val="22"/>
              </w:rPr>
              <w:t xml:space="preserve"> Carrillo Martínez, comisionada del </w:t>
            </w:r>
            <w:proofErr w:type="spellStart"/>
            <w:r w:rsidRPr="0055128B">
              <w:rPr>
                <w:rFonts w:ascii="Palatino Linotype" w:hAnsi="Palatino Linotype"/>
                <w:i/>
                <w:color w:val="000000"/>
                <w:sz w:val="22"/>
                <w:szCs w:val="22"/>
              </w:rPr>
              <w:t>Infoem</w:t>
            </w:r>
            <w:proofErr w:type="spellEnd"/>
            <w:r w:rsidRPr="0055128B">
              <w:rPr>
                <w:rFonts w:ascii="Palatino Linotype" w:hAnsi="Palatino Linotype"/>
                <w:i/>
                <w:color w:val="000000"/>
                <w:sz w:val="22"/>
                <w:szCs w:val="22"/>
              </w:rPr>
              <w:t xml:space="preserve">, puntualizó que pretender cobrar por el acceso a </w:t>
            </w:r>
            <w:r w:rsidRPr="0055128B">
              <w:rPr>
                <w:rFonts w:ascii="Palatino Linotype" w:hAnsi="Palatino Linotype"/>
                <w:i/>
                <w:color w:val="000000"/>
                <w:sz w:val="22"/>
                <w:szCs w:val="22"/>
              </w:rPr>
              <w:lastRenderedPageBreak/>
              <w:t xml:space="preserve">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w:t>
            </w:r>
            <w:proofErr w:type="spellStart"/>
            <w:r w:rsidRPr="0055128B">
              <w:rPr>
                <w:rFonts w:ascii="Palatino Linotype" w:hAnsi="Palatino Linotype"/>
                <w:i/>
                <w:color w:val="000000"/>
                <w:sz w:val="22"/>
                <w:szCs w:val="22"/>
              </w:rPr>
              <w:t>Miroslava</w:t>
            </w:r>
            <w:proofErr w:type="spellEnd"/>
            <w:r w:rsidRPr="0055128B">
              <w:rPr>
                <w:rFonts w:ascii="Palatino Linotype" w:hAnsi="Palatino Linotype"/>
                <w:i/>
                <w:color w:val="000000"/>
                <w:sz w:val="22"/>
                <w:szCs w:val="22"/>
              </w:rPr>
              <w:t xml:space="preserve"> Carrillo Martínez. La comisionada del Instituto de Transparencia, Acceso a la Información Pública y Protección de Datos Personales del Estado de México y Municipios (</w:t>
            </w:r>
            <w:proofErr w:type="spellStart"/>
            <w:r w:rsidRPr="0055128B">
              <w:rPr>
                <w:rFonts w:ascii="Palatino Linotype" w:hAnsi="Palatino Linotype"/>
                <w:i/>
                <w:color w:val="000000"/>
                <w:sz w:val="22"/>
                <w:szCs w:val="22"/>
              </w:rPr>
              <w:t>Infoem</w:t>
            </w:r>
            <w:proofErr w:type="spellEnd"/>
            <w:r w:rsidRPr="0055128B">
              <w:rPr>
                <w:rFonts w:ascii="Palatino Linotype" w:hAnsi="Palatino Linotype"/>
                <w:i/>
                <w:color w:val="000000"/>
                <w:sz w:val="22"/>
                <w:szCs w:val="22"/>
              </w:rPr>
              <w:t xml:space="preserve">)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w:t>
            </w:r>
            <w:proofErr w:type="spellStart"/>
            <w:r w:rsidRPr="0055128B">
              <w:rPr>
                <w:rFonts w:ascii="Palatino Linotype" w:hAnsi="Palatino Linotype"/>
                <w:i/>
                <w:color w:val="000000"/>
                <w:sz w:val="22"/>
                <w:szCs w:val="22"/>
              </w:rPr>
              <w:t>Infomex-Saimex</w:t>
            </w:r>
            <w:proofErr w:type="spellEnd"/>
            <w:r w:rsidRPr="0055128B">
              <w:rPr>
                <w:rFonts w:ascii="Palatino Linotype" w:hAnsi="Palatino Linotype"/>
                <w:i/>
                <w:color w:val="000000"/>
                <w:sz w:val="22"/>
                <w:szCs w:val="22"/>
              </w:rPr>
              <w:t xml:space="preserve">,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w:t>
            </w:r>
            <w:proofErr w:type="spellStart"/>
            <w:r w:rsidRPr="0055128B">
              <w:rPr>
                <w:rFonts w:ascii="Palatino Linotype" w:hAnsi="Palatino Linotype"/>
                <w:i/>
                <w:color w:val="000000"/>
                <w:sz w:val="22"/>
                <w:szCs w:val="22"/>
              </w:rPr>
              <w:t>Infoem</w:t>
            </w:r>
            <w:proofErr w:type="spellEnd"/>
            <w:r w:rsidRPr="0055128B">
              <w:rPr>
                <w:rFonts w:ascii="Palatino Linotype" w:hAnsi="Palatino Linotype"/>
                <w:i/>
                <w:color w:val="000000"/>
                <w:sz w:val="22"/>
                <w:szCs w:val="22"/>
              </w:rPr>
              <w:t xml:space="preserve">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w:t>
            </w:r>
            <w:proofErr w:type="spellStart"/>
            <w:r w:rsidRPr="0055128B">
              <w:rPr>
                <w:rFonts w:ascii="Palatino Linotype" w:hAnsi="Palatino Linotype"/>
                <w:i/>
                <w:color w:val="000000"/>
                <w:sz w:val="22"/>
                <w:szCs w:val="22"/>
              </w:rPr>
              <w:t>Infomex-Saimex</w:t>
            </w:r>
            <w:proofErr w:type="spellEnd"/>
            <w:r w:rsidRPr="0055128B">
              <w:rPr>
                <w:rFonts w:ascii="Palatino Linotype" w:hAnsi="Palatino Linotype"/>
                <w:i/>
                <w:color w:val="000000"/>
                <w:sz w:val="22"/>
                <w:szCs w:val="22"/>
              </w:rPr>
              <w:t xml:space="preserve">, a través de las cuales se puede acceder a la información pública, permite ejercer este derecho y recibir la información solicitada sin que constituya un costo para los solicitantes, pues no se les brinda un servicio, sino que las </w:t>
            </w:r>
            <w:r w:rsidRPr="0055128B">
              <w:rPr>
                <w:rFonts w:ascii="Palatino Linotype" w:hAnsi="Palatino Linotype"/>
                <w:i/>
                <w:color w:val="000000"/>
                <w:sz w:val="22"/>
                <w:szCs w:val="22"/>
              </w:rPr>
              <w:lastRenderedPageBreak/>
              <w:t>autoridades únicamente están cumplie</w:t>
            </w:r>
            <w:r w:rsidR="003C2820">
              <w:rPr>
                <w:rFonts w:ascii="Palatino Linotype" w:hAnsi="Palatino Linotype"/>
                <w:i/>
                <w:color w:val="000000"/>
                <w:sz w:val="22"/>
                <w:szCs w:val="22"/>
              </w:rPr>
              <w:t xml:space="preserve">ndo con sus obligaciones. </w:t>
            </w:r>
            <w:proofErr w:type="spellStart"/>
            <w:r w:rsidR="003C2820">
              <w:rPr>
                <w:rFonts w:ascii="Palatino Linotype" w:hAnsi="Palatino Linotype"/>
                <w:i/>
                <w:color w:val="000000"/>
                <w:sz w:val="22"/>
                <w:szCs w:val="22"/>
              </w:rPr>
              <w:t>atte</w:t>
            </w:r>
            <w:proofErr w:type="spellEnd"/>
            <w:r w:rsidR="003C2820">
              <w:rPr>
                <w:rFonts w:ascii="Palatino Linotype" w:hAnsi="Palatino Linotype"/>
                <w:i/>
                <w:color w:val="000000"/>
                <w:sz w:val="22"/>
                <w:szCs w:val="22"/>
              </w:rPr>
              <w:t xml:space="preserve">: </w:t>
            </w:r>
            <w:r w:rsidR="003C2820" w:rsidRPr="003C2820">
              <w:rPr>
                <w:rFonts w:ascii="Palatino Linotype" w:hAnsi="Palatino Linotype"/>
                <w:i/>
                <w:color w:val="000000"/>
                <w:sz w:val="22"/>
                <w:szCs w:val="22"/>
                <w:highlight w:val="black"/>
              </w:rPr>
              <w:t>------</w:t>
            </w:r>
            <w:bookmarkStart w:id="3" w:name="_GoBack"/>
            <w:bookmarkEnd w:id="3"/>
            <w:r w:rsidR="00457F75" w:rsidRPr="0055128B">
              <w:rPr>
                <w:rFonts w:ascii="Palatino Linotype" w:hAnsi="Palatino Linotype"/>
                <w:i/>
                <w:color w:val="000000"/>
                <w:sz w:val="22"/>
                <w:szCs w:val="22"/>
              </w:rPr>
              <w:t>,” (Sic)</w:t>
            </w:r>
          </w:p>
        </w:tc>
      </w:tr>
    </w:tbl>
    <w:p w14:paraId="6601F6E5" w14:textId="77777777" w:rsidR="00FE2D41" w:rsidRPr="0055128B" w:rsidRDefault="00FE2D41" w:rsidP="00405A19">
      <w:pPr>
        <w:spacing w:line="360" w:lineRule="auto"/>
        <w:ind w:right="333"/>
        <w:jc w:val="both"/>
        <w:rPr>
          <w:rFonts w:ascii="Palatino Linotype" w:hAnsi="Palatino Linotype"/>
          <w:i/>
          <w:color w:val="000000"/>
          <w:lang w:val="es-ES"/>
        </w:rPr>
      </w:pPr>
    </w:p>
    <w:p w14:paraId="50BB2322" w14:textId="0FCC3899" w:rsidR="00BC2CF8" w:rsidRPr="0055128B" w:rsidRDefault="00BC2CF8" w:rsidP="00DA3F4B">
      <w:pPr>
        <w:pStyle w:val="Prrafodelista"/>
        <w:numPr>
          <w:ilvl w:val="0"/>
          <w:numId w:val="4"/>
        </w:numPr>
        <w:spacing w:line="360" w:lineRule="auto"/>
        <w:ind w:left="851" w:right="34"/>
        <w:jc w:val="both"/>
        <w:rPr>
          <w:rFonts w:ascii="Palatino Linotype" w:hAnsi="Palatino Linotype"/>
          <w:b/>
        </w:rPr>
      </w:pPr>
      <w:r w:rsidRPr="0055128B">
        <w:rPr>
          <w:rFonts w:ascii="Palatino Linotype" w:eastAsia="Times New Roman" w:hAnsi="Palatino Linotype" w:cs="Arial"/>
          <w:lang w:val="es-ES"/>
        </w:rPr>
        <w:t>Se eligió como modalidad de entrega de la información</w:t>
      </w:r>
      <w:r w:rsidRPr="0055128B">
        <w:rPr>
          <w:rFonts w:ascii="Palatino Linotype" w:hAnsi="Palatino Linotype"/>
        </w:rPr>
        <w:t xml:space="preserve">: </w:t>
      </w:r>
      <w:r w:rsidR="00DA3F4B" w:rsidRPr="0055128B">
        <w:rPr>
          <w:rFonts w:ascii="Palatino Linotype" w:hAnsi="Palatino Linotype"/>
        </w:rPr>
        <w:t xml:space="preserve">A través del </w:t>
      </w:r>
      <w:r w:rsidR="00457F75" w:rsidRPr="0055128B">
        <w:rPr>
          <w:rFonts w:ascii="Palatino Linotype" w:hAnsi="Palatino Linotype"/>
        </w:rPr>
        <w:t xml:space="preserve">Sistema de Acceso a la Información Mexiquense </w:t>
      </w:r>
      <w:r w:rsidR="00457F75" w:rsidRPr="0055128B">
        <w:rPr>
          <w:rFonts w:ascii="Palatino Linotype" w:hAnsi="Palatino Linotype"/>
          <w:b/>
        </w:rPr>
        <w:t>(</w:t>
      </w:r>
      <w:r w:rsidR="00DA3F4B" w:rsidRPr="0055128B">
        <w:rPr>
          <w:rFonts w:ascii="Palatino Linotype" w:hAnsi="Palatino Linotype"/>
          <w:b/>
        </w:rPr>
        <w:t>SAIMEX</w:t>
      </w:r>
      <w:r w:rsidR="00457F75" w:rsidRPr="0055128B">
        <w:rPr>
          <w:rFonts w:ascii="Palatino Linotype" w:hAnsi="Palatino Linotype"/>
          <w:b/>
        </w:rPr>
        <w:t>)</w:t>
      </w:r>
    </w:p>
    <w:p w14:paraId="62DC6BA6" w14:textId="77777777" w:rsidR="007F76E9" w:rsidRPr="0055128B" w:rsidRDefault="007F76E9" w:rsidP="007F76E9">
      <w:pPr>
        <w:pStyle w:val="Prrafodelista"/>
        <w:spacing w:line="360" w:lineRule="auto"/>
        <w:ind w:left="851" w:right="34"/>
        <w:jc w:val="both"/>
        <w:rPr>
          <w:rFonts w:ascii="Palatino Linotype" w:hAnsi="Palatino Linotype"/>
        </w:rPr>
      </w:pPr>
    </w:p>
    <w:p w14:paraId="60405CA1" w14:textId="08CE21E0" w:rsidR="00C90ADB" w:rsidRPr="0055128B" w:rsidRDefault="008605A7" w:rsidP="001F15F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sz w:val="22"/>
          <w:lang w:val="es-MX"/>
        </w:rPr>
      </w:pPr>
      <w:r w:rsidRPr="0055128B">
        <w:rPr>
          <w:rFonts w:ascii="Palatino Linotype" w:eastAsia="Times New Roman" w:hAnsi="Palatino Linotype" w:cs="Arial"/>
          <w:color w:val="000000" w:themeColor="text1"/>
          <w:lang w:val="es-ES"/>
        </w:rPr>
        <w:t>El</w:t>
      </w:r>
      <w:r w:rsidR="00FF45A1" w:rsidRPr="0055128B">
        <w:rPr>
          <w:rFonts w:ascii="Palatino Linotype" w:hAnsi="Palatino Linotype" w:cs="Arial"/>
          <w:color w:val="000000" w:themeColor="text1"/>
        </w:rPr>
        <w:t xml:space="preserve"> </w:t>
      </w:r>
      <w:r w:rsidR="00AC4F6F" w:rsidRPr="0055128B">
        <w:rPr>
          <w:rFonts w:ascii="Palatino Linotype" w:hAnsi="Palatino Linotype" w:cs="Arial"/>
          <w:color w:val="000000" w:themeColor="text1"/>
        </w:rPr>
        <w:t>dieciséis</w:t>
      </w:r>
      <w:r w:rsidR="007F76E9" w:rsidRPr="0055128B">
        <w:rPr>
          <w:rFonts w:ascii="Palatino Linotype" w:hAnsi="Palatino Linotype" w:cs="Arial"/>
          <w:color w:val="000000" w:themeColor="text1"/>
        </w:rPr>
        <w:t xml:space="preserve"> (</w:t>
      </w:r>
      <w:r w:rsidR="00457F75" w:rsidRPr="0055128B">
        <w:rPr>
          <w:rFonts w:ascii="Palatino Linotype" w:hAnsi="Palatino Linotype" w:cs="Arial"/>
          <w:color w:val="000000" w:themeColor="text1"/>
        </w:rPr>
        <w:t>1</w:t>
      </w:r>
      <w:r w:rsidR="00AC4F6F" w:rsidRPr="0055128B">
        <w:rPr>
          <w:rFonts w:ascii="Palatino Linotype" w:hAnsi="Palatino Linotype" w:cs="Arial"/>
          <w:color w:val="000000" w:themeColor="text1"/>
        </w:rPr>
        <w:t>6</w:t>
      </w:r>
      <w:r w:rsidR="007F76E9" w:rsidRPr="0055128B">
        <w:rPr>
          <w:rFonts w:ascii="Palatino Linotype" w:hAnsi="Palatino Linotype" w:cs="Arial"/>
          <w:color w:val="000000" w:themeColor="text1"/>
        </w:rPr>
        <w:t xml:space="preserve">) </w:t>
      </w:r>
      <w:r w:rsidR="00C90ADB" w:rsidRPr="0055128B">
        <w:rPr>
          <w:rFonts w:ascii="Palatino Linotype" w:hAnsi="Palatino Linotype" w:cs="Arial"/>
          <w:color w:val="000000" w:themeColor="text1"/>
        </w:rPr>
        <w:t xml:space="preserve">de </w:t>
      </w:r>
      <w:r w:rsidR="00AC4F6F" w:rsidRPr="0055128B">
        <w:rPr>
          <w:rFonts w:ascii="Palatino Linotype" w:hAnsi="Palatino Linotype" w:cs="Arial"/>
          <w:color w:val="000000" w:themeColor="text1"/>
        </w:rPr>
        <w:t>septiembre</w:t>
      </w:r>
      <w:r w:rsidR="00C90ADB" w:rsidRPr="0055128B">
        <w:rPr>
          <w:rFonts w:ascii="Palatino Linotype" w:hAnsi="Palatino Linotype" w:cs="Arial"/>
          <w:color w:val="000000" w:themeColor="text1"/>
        </w:rPr>
        <w:t xml:space="preserve"> de dos mil veinte, el </w:t>
      </w:r>
      <w:r w:rsidR="00C90ADB" w:rsidRPr="0055128B">
        <w:rPr>
          <w:rFonts w:ascii="Palatino Linotype" w:hAnsi="Palatino Linotype" w:cs="Arial"/>
          <w:b/>
          <w:color w:val="000000" w:themeColor="text1"/>
        </w:rPr>
        <w:t xml:space="preserve">SUJETO </w:t>
      </w:r>
      <w:r w:rsidR="004C232A" w:rsidRPr="0055128B">
        <w:rPr>
          <w:rFonts w:ascii="Palatino Linotype" w:hAnsi="Palatino Linotype" w:cs="Arial"/>
          <w:b/>
          <w:color w:val="000000" w:themeColor="text1"/>
        </w:rPr>
        <w:t>OBLIGADO,</w:t>
      </w:r>
      <w:r w:rsidR="004C232A" w:rsidRPr="0055128B">
        <w:rPr>
          <w:rFonts w:ascii="Palatino Linotype" w:hAnsi="Palatino Linotype" w:cs="Arial"/>
          <w:color w:val="000000" w:themeColor="text1"/>
        </w:rPr>
        <w:t xml:space="preserve"> respondió</w:t>
      </w:r>
      <w:r w:rsidR="00C90ADB" w:rsidRPr="0055128B">
        <w:rPr>
          <w:rFonts w:ascii="Palatino Linotype" w:hAnsi="Palatino Linotype" w:cs="Arial"/>
          <w:color w:val="000000" w:themeColor="text1"/>
        </w:rPr>
        <w:t xml:space="preserve"> a </w:t>
      </w:r>
      <w:r w:rsidR="007F76E9" w:rsidRPr="0055128B">
        <w:rPr>
          <w:rFonts w:ascii="Palatino Linotype" w:hAnsi="Palatino Linotype" w:cs="Arial"/>
          <w:color w:val="000000" w:themeColor="text1"/>
        </w:rPr>
        <w:t xml:space="preserve">cada una de las solicitudes de información, a </w:t>
      </w:r>
      <w:r w:rsidR="00C90ADB" w:rsidRPr="0055128B">
        <w:rPr>
          <w:rFonts w:ascii="Palatino Linotype" w:hAnsi="Palatino Linotype" w:cs="Arial"/>
          <w:color w:val="000000" w:themeColor="text1"/>
        </w:rPr>
        <w:t xml:space="preserve">través </w:t>
      </w:r>
      <w:r w:rsidR="00FF45A1" w:rsidRPr="0055128B">
        <w:rPr>
          <w:rFonts w:ascii="Palatino Linotype" w:hAnsi="Palatino Linotype" w:cs="Arial"/>
          <w:color w:val="000000" w:themeColor="text1"/>
        </w:rPr>
        <w:t xml:space="preserve">del archivo electrónico </w:t>
      </w:r>
      <w:r w:rsidR="00AC4F6F" w:rsidRPr="0055128B">
        <w:rPr>
          <w:rFonts w:ascii="Palatino Linotype" w:hAnsi="Palatino Linotype" w:cs="Arial"/>
          <w:b/>
          <w:color w:val="000000" w:themeColor="text1"/>
        </w:rPr>
        <w:t>IXTASAL-CT-0034</w:t>
      </w:r>
      <w:r w:rsidR="00092198" w:rsidRPr="0055128B">
        <w:rPr>
          <w:rFonts w:ascii="Palatino Linotype" w:hAnsi="Palatino Linotype" w:cs="Arial"/>
          <w:b/>
          <w:color w:val="000000" w:themeColor="text1"/>
        </w:rPr>
        <w:t>EXT-2020.pdf</w:t>
      </w:r>
      <w:r w:rsidR="00FF45A1" w:rsidRPr="0055128B">
        <w:rPr>
          <w:rFonts w:ascii="Palatino Linotype" w:hAnsi="Palatino Linotype" w:cs="Arial"/>
          <w:color w:val="000000" w:themeColor="text1"/>
        </w:rPr>
        <w:t xml:space="preserve"> que corresponde</w:t>
      </w:r>
      <w:r w:rsidR="00952F61" w:rsidRPr="0055128B">
        <w:rPr>
          <w:rFonts w:ascii="Palatino Linotype" w:hAnsi="Palatino Linotype" w:cs="Arial"/>
          <w:color w:val="000000" w:themeColor="text1"/>
        </w:rPr>
        <w:t xml:space="preserve"> al Acta de la </w:t>
      </w:r>
      <w:r w:rsidR="00AC4F6F" w:rsidRPr="0055128B">
        <w:rPr>
          <w:rFonts w:ascii="Palatino Linotype" w:hAnsi="Palatino Linotype" w:cs="Arial"/>
          <w:color w:val="000000" w:themeColor="text1"/>
        </w:rPr>
        <w:t>trigésima</w:t>
      </w:r>
      <w:r w:rsidRPr="0055128B">
        <w:rPr>
          <w:rFonts w:ascii="Palatino Linotype" w:hAnsi="Palatino Linotype" w:cs="Arial"/>
          <w:color w:val="000000" w:themeColor="text1"/>
        </w:rPr>
        <w:t xml:space="preserve"> </w:t>
      </w:r>
      <w:r w:rsidR="00AC4F6F" w:rsidRPr="0055128B">
        <w:rPr>
          <w:rFonts w:ascii="Palatino Linotype" w:hAnsi="Palatino Linotype" w:cs="Arial"/>
          <w:color w:val="000000" w:themeColor="text1"/>
        </w:rPr>
        <w:t>cuarta</w:t>
      </w:r>
      <w:r w:rsidR="00952F61" w:rsidRPr="0055128B">
        <w:rPr>
          <w:rFonts w:ascii="Palatino Linotype" w:hAnsi="Palatino Linotype" w:cs="Arial"/>
          <w:color w:val="000000" w:themeColor="text1"/>
        </w:rPr>
        <w:t xml:space="preserve"> </w:t>
      </w:r>
      <w:r w:rsidR="00DC696B" w:rsidRPr="0055128B">
        <w:rPr>
          <w:rFonts w:ascii="Palatino Linotype" w:hAnsi="Palatino Linotype" w:cs="Arial"/>
          <w:color w:val="000000" w:themeColor="text1"/>
        </w:rPr>
        <w:t xml:space="preserve">sesión </w:t>
      </w:r>
      <w:r w:rsidR="00952F61" w:rsidRPr="0055128B">
        <w:rPr>
          <w:rFonts w:ascii="Palatino Linotype" w:hAnsi="Palatino Linotype" w:cs="Arial"/>
          <w:color w:val="000000" w:themeColor="text1"/>
        </w:rPr>
        <w:t xml:space="preserve">extraordinaria del Comité de Transparencia de fecha </w:t>
      </w:r>
      <w:r w:rsidR="00AC4F6F" w:rsidRPr="0055128B">
        <w:rPr>
          <w:rFonts w:ascii="Palatino Linotype" w:hAnsi="Palatino Linotype" w:cs="Arial"/>
          <w:color w:val="000000" w:themeColor="text1"/>
        </w:rPr>
        <w:t>catorce de septiembre de dos mil veinte</w:t>
      </w:r>
      <w:r w:rsidR="00952F61" w:rsidRPr="0055128B">
        <w:rPr>
          <w:rFonts w:ascii="Palatino Linotype" w:hAnsi="Palatino Linotype" w:cs="Arial"/>
          <w:color w:val="000000" w:themeColor="text1"/>
        </w:rPr>
        <w:t xml:space="preserve"> </w:t>
      </w:r>
      <w:r w:rsidRPr="0055128B">
        <w:rPr>
          <w:rFonts w:ascii="Palatino Linotype" w:hAnsi="Palatino Linotype" w:cs="Arial"/>
          <w:color w:val="000000" w:themeColor="text1"/>
        </w:rPr>
        <w:t xml:space="preserve">en la que se aprueba en el punto dos del orden del día el </w:t>
      </w:r>
      <w:r w:rsidRPr="0055128B">
        <w:rPr>
          <w:rFonts w:ascii="Palatino Linotype" w:hAnsi="Palatino Linotype" w:cs="Arial"/>
          <w:b/>
          <w:color w:val="000000" w:themeColor="text1"/>
        </w:rPr>
        <w:t>cambio de modalidad de ent</w:t>
      </w:r>
      <w:r w:rsidR="004C232A" w:rsidRPr="0055128B">
        <w:rPr>
          <w:rFonts w:ascii="Palatino Linotype" w:hAnsi="Palatino Linotype" w:cs="Arial"/>
          <w:b/>
          <w:color w:val="000000" w:themeColor="text1"/>
        </w:rPr>
        <w:t xml:space="preserve">rega de la información a consulta directa </w:t>
      </w:r>
      <w:r w:rsidR="001F15FF" w:rsidRPr="0055128B">
        <w:rPr>
          <w:rFonts w:ascii="Palatino Linotype" w:hAnsi="Palatino Linotype" w:cs="Arial"/>
          <w:color w:val="000000" w:themeColor="text1"/>
        </w:rPr>
        <w:t xml:space="preserve">de diversas solicitudes. </w:t>
      </w:r>
    </w:p>
    <w:p w14:paraId="33F71275" w14:textId="2E239A0B" w:rsidR="00C90ADB" w:rsidRPr="0055128B" w:rsidRDefault="00245D38" w:rsidP="00C90ADB">
      <w:pPr>
        <w:pStyle w:val="Prrafodelista"/>
        <w:tabs>
          <w:tab w:val="left" w:pos="0"/>
        </w:tabs>
        <w:spacing w:line="360" w:lineRule="auto"/>
        <w:ind w:left="0" w:right="49"/>
        <w:jc w:val="both"/>
        <w:rPr>
          <w:rFonts w:ascii="Palatino Linotype" w:hAnsi="Palatino Linotype" w:cs="Arial"/>
          <w:i/>
          <w:color w:val="000000" w:themeColor="text1"/>
        </w:rPr>
      </w:pPr>
      <w:r w:rsidRPr="0055128B">
        <w:rPr>
          <w:rFonts w:ascii="Palatino Linotype" w:hAnsi="Palatino Linotype" w:cs="Arial"/>
          <w:i/>
          <w:noProof/>
          <w:color w:val="000000" w:themeColor="text1"/>
          <w:lang w:val="es-MX" w:eastAsia="es-MX"/>
        </w:rPr>
        <w:lastRenderedPageBreak/>
        <w:drawing>
          <wp:inline distT="0" distB="0" distL="0" distR="0" wp14:anchorId="6C3252DC" wp14:editId="6532CCD2">
            <wp:extent cx="5514975" cy="5048251"/>
            <wp:effectExtent l="19050" t="19050" r="952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766" cy="5048975"/>
                    </a:xfrm>
                    <a:prstGeom prst="rect">
                      <a:avLst/>
                    </a:prstGeom>
                    <a:ln w="12700">
                      <a:solidFill>
                        <a:schemeClr val="tx1"/>
                      </a:solidFill>
                    </a:ln>
                  </pic:spPr>
                </pic:pic>
              </a:graphicData>
            </a:graphic>
          </wp:inline>
        </w:drawing>
      </w:r>
    </w:p>
    <w:p w14:paraId="63ACDCD1" w14:textId="40862294" w:rsidR="00CB3448" w:rsidRPr="0055128B" w:rsidRDefault="00245D3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5128B">
        <w:rPr>
          <w:rFonts w:ascii="Palatino Linotype" w:eastAsia="Times New Roman" w:hAnsi="Palatino Linotype" w:cs="Arial"/>
          <w:color w:val="000000" w:themeColor="text1"/>
          <w:lang w:val="es-ES"/>
        </w:rPr>
        <w:t>En diecisiete</w:t>
      </w:r>
      <w:r w:rsidR="00CB3448" w:rsidRPr="0055128B">
        <w:rPr>
          <w:rFonts w:ascii="Palatino Linotype" w:eastAsia="Times New Roman" w:hAnsi="Palatino Linotype" w:cs="Arial"/>
          <w:color w:val="000000" w:themeColor="text1"/>
          <w:lang w:val="es-ES"/>
        </w:rPr>
        <w:t xml:space="preserve"> (</w:t>
      </w:r>
      <w:r w:rsidRPr="0055128B">
        <w:rPr>
          <w:rFonts w:ascii="Palatino Linotype" w:eastAsia="Times New Roman" w:hAnsi="Palatino Linotype" w:cs="Arial"/>
          <w:color w:val="000000" w:themeColor="text1"/>
          <w:lang w:val="es-ES"/>
        </w:rPr>
        <w:t>17</w:t>
      </w:r>
      <w:r w:rsidR="006A058A" w:rsidRPr="0055128B">
        <w:rPr>
          <w:rFonts w:ascii="Palatino Linotype" w:eastAsia="Times New Roman" w:hAnsi="Palatino Linotype" w:cs="Arial"/>
          <w:color w:val="000000" w:themeColor="text1"/>
          <w:lang w:val="es-ES"/>
        </w:rPr>
        <w:t xml:space="preserve">) de </w:t>
      </w:r>
      <w:r w:rsidR="00F96D27" w:rsidRPr="0055128B">
        <w:rPr>
          <w:rFonts w:ascii="Palatino Linotype" w:eastAsia="Times New Roman" w:hAnsi="Palatino Linotype" w:cs="Arial"/>
          <w:color w:val="000000" w:themeColor="text1"/>
          <w:lang w:val="es-ES"/>
        </w:rPr>
        <w:t>septiembre</w:t>
      </w:r>
      <w:r w:rsidR="00CB3448" w:rsidRPr="0055128B">
        <w:rPr>
          <w:rFonts w:ascii="Palatino Linotype" w:eastAsia="Times New Roman" w:hAnsi="Palatino Linotype" w:cs="Arial"/>
          <w:color w:val="000000" w:themeColor="text1"/>
          <w:lang w:val="es-ES"/>
        </w:rPr>
        <w:t xml:space="preserve"> de</w:t>
      </w:r>
      <w:r w:rsidR="00C965D0" w:rsidRPr="0055128B">
        <w:rPr>
          <w:rFonts w:ascii="Palatino Linotype" w:eastAsia="Times New Roman" w:hAnsi="Palatino Linotype" w:cs="Arial"/>
          <w:color w:val="000000" w:themeColor="text1"/>
          <w:lang w:val="es-ES"/>
        </w:rPr>
        <w:t xml:space="preserve"> dos mil ve</w:t>
      </w:r>
      <w:r w:rsidR="00372AE1" w:rsidRPr="0055128B">
        <w:rPr>
          <w:rFonts w:ascii="Palatino Linotype" w:eastAsia="Times New Roman" w:hAnsi="Palatino Linotype" w:cs="Arial"/>
          <w:color w:val="000000" w:themeColor="text1"/>
          <w:lang w:val="es-ES"/>
        </w:rPr>
        <w:t>inte</w:t>
      </w:r>
      <w:r w:rsidR="006A058A" w:rsidRPr="0055128B">
        <w:rPr>
          <w:rFonts w:ascii="Palatino Linotype" w:eastAsia="Times New Roman" w:hAnsi="Palatino Linotype" w:cs="Arial"/>
          <w:color w:val="000000" w:themeColor="text1"/>
          <w:lang w:val="es-ES"/>
        </w:rPr>
        <w:t xml:space="preserve">, el particular interpuso </w:t>
      </w:r>
      <w:r w:rsidR="00CB3448" w:rsidRPr="0055128B">
        <w:rPr>
          <w:rFonts w:ascii="Palatino Linotype" w:eastAsia="Times New Roman" w:hAnsi="Palatino Linotype" w:cs="Arial"/>
          <w:color w:val="000000" w:themeColor="text1"/>
          <w:lang w:val="es-ES"/>
        </w:rPr>
        <w:t>l</w:t>
      </w:r>
      <w:r w:rsidR="006A058A" w:rsidRPr="0055128B">
        <w:rPr>
          <w:rFonts w:ascii="Palatino Linotype" w:eastAsia="Times New Roman" w:hAnsi="Palatino Linotype" w:cs="Arial"/>
          <w:color w:val="000000" w:themeColor="text1"/>
          <w:lang w:val="es-ES"/>
        </w:rPr>
        <w:t>os</w:t>
      </w:r>
      <w:r w:rsidR="00CB3448" w:rsidRPr="0055128B">
        <w:rPr>
          <w:rFonts w:ascii="Palatino Linotype" w:eastAsia="Times New Roman" w:hAnsi="Palatino Linotype" w:cs="Arial"/>
          <w:color w:val="000000" w:themeColor="text1"/>
          <w:lang w:val="es-ES"/>
        </w:rPr>
        <w:t xml:space="preserve"> recurso</w:t>
      </w:r>
      <w:r w:rsidR="006A058A" w:rsidRPr="0055128B">
        <w:rPr>
          <w:rFonts w:ascii="Palatino Linotype" w:eastAsia="Times New Roman" w:hAnsi="Palatino Linotype" w:cs="Arial"/>
          <w:color w:val="000000" w:themeColor="text1"/>
          <w:lang w:val="es-ES"/>
        </w:rPr>
        <w:t>s</w:t>
      </w:r>
      <w:r w:rsidR="00CB3448" w:rsidRPr="0055128B">
        <w:rPr>
          <w:rFonts w:ascii="Palatino Linotype" w:eastAsia="Times New Roman" w:hAnsi="Palatino Linotype" w:cs="Arial"/>
          <w:color w:val="000000" w:themeColor="text1"/>
          <w:lang w:val="es-ES"/>
        </w:rPr>
        <w:t xml:space="preserve"> de revisión en contra de la</w:t>
      </w:r>
      <w:r w:rsidR="007F76E9" w:rsidRPr="0055128B">
        <w:rPr>
          <w:rFonts w:ascii="Palatino Linotype" w:eastAsia="Times New Roman" w:hAnsi="Palatino Linotype" w:cs="Arial"/>
          <w:color w:val="000000" w:themeColor="text1"/>
          <w:lang w:val="es-ES"/>
        </w:rPr>
        <w:t>s</w:t>
      </w:r>
      <w:r w:rsidR="00372AE1" w:rsidRPr="0055128B">
        <w:rPr>
          <w:rFonts w:ascii="Palatino Linotype" w:eastAsia="Times New Roman" w:hAnsi="Palatino Linotype" w:cs="Arial"/>
          <w:color w:val="000000" w:themeColor="text1"/>
          <w:lang w:val="es-ES"/>
        </w:rPr>
        <w:t xml:space="preserve"> </w:t>
      </w:r>
      <w:r w:rsidR="00CB3448" w:rsidRPr="0055128B">
        <w:rPr>
          <w:rFonts w:ascii="Palatino Linotype" w:eastAsia="Times New Roman" w:hAnsi="Palatino Linotype" w:cs="Arial"/>
          <w:color w:val="000000" w:themeColor="text1"/>
          <w:lang w:val="es-ES"/>
        </w:rPr>
        <w:t>respuesta</w:t>
      </w:r>
      <w:r w:rsidR="007F76E9" w:rsidRPr="0055128B">
        <w:rPr>
          <w:rFonts w:ascii="Palatino Linotype" w:eastAsia="Times New Roman" w:hAnsi="Palatino Linotype" w:cs="Arial"/>
          <w:color w:val="000000" w:themeColor="text1"/>
          <w:lang w:val="es-ES"/>
        </w:rPr>
        <w:t>s</w:t>
      </w:r>
      <w:r w:rsidR="004C232A" w:rsidRPr="0055128B">
        <w:rPr>
          <w:rFonts w:ascii="Palatino Linotype" w:eastAsia="Times New Roman" w:hAnsi="Palatino Linotype" w:cs="Arial"/>
          <w:color w:val="000000" w:themeColor="text1"/>
          <w:lang w:val="es-ES"/>
        </w:rPr>
        <w:t xml:space="preserve">, en </w:t>
      </w:r>
      <w:r w:rsidR="00F96D27" w:rsidRPr="0055128B">
        <w:rPr>
          <w:rFonts w:ascii="Palatino Linotype" w:eastAsia="Times New Roman" w:hAnsi="Palatino Linotype" w:cs="Arial"/>
          <w:color w:val="000000" w:themeColor="text1"/>
          <w:lang w:val="es-ES"/>
        </w:rPr>
        <w:t>los que</w:t>
      </w:r>
      <w:r w:rsidR="004C232A" w:rsidRPr="0055128B">
        <w:rPr>
          <w:rFonts w:ascii="Palatino Linotype" w:eastAsia="Times New Roman" w:hAnsi="Palatino Linotype" w:cs="Arial"/>
          <w:color w:val="000000" w:themeColor="text1"/>
          <w:lang w:val="es-ES"/>
        </w:rPr>
        <w:t xml:space="preserve"> manifestó</w:t>
      </w:r>
      <w:r w:rsidR="00F96D27" w:rsidRPr="0055128B">
        <w:rPr>
          <w:rFonts w:ascii="Palatino Linotype" w:eastAsia="Times New Roman" w:hAnsi="Palatino Linotype" w:cs="Arial"/>
          <w:color w:val="000000" w:themeColor="text1"/>
          <w:lang w:val="es-ES"/>
        </w:rPr>
        <w:t xml:space="preserve"> el mismo</w:t>
      </w:r>
      <w:r w:rsidR="00CD6BD3" w:rsidRPr="0055128B">
        <w:rPr>
          <w:rFonts w:ascii="Palatino Linotype" w:eastAsia="Times New Roman" w:hAnsi="Palatino Linotype" w:cs="Arial"/>
          <w:color w:val="000000" w:themeColor="text1"/>
          <w:lang w:val="es-ES"/>
        </w:rPr>
        <w:t xml:space="preserve"> argumento</w:t>
      </w:r>
      <w:r w:rsidR="00CB3448" w:rsidRPr="0055128B">
        <w:rPr>
          <w:rFonts w:ascii="Palatino Linotype" w:eastAsia="Times New Roman" w:hAnsi="Palatino Linotype" w:cs="Arial"/>
          <w:color w:val="000000" w:themeColor="text1"/>
          <w:lang w:val="es-ES"/>
        </w:rPr>
        <w:t xml:space="preserve">, </w:t>
      </w:r>
      <w:r w:rsidR="00CD6BD3" w:rsidRPr="0055128B">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00CB3448" w:rsidRPr="0055128B">
        <w:rPr>
          <w:rFonts w:ascii="Palatino Linotype" w:eastAsia="Times New Roman" w:hAnsi="Palatino Linotype" w:cs="Arial"/>
          <w:color w:val="000000" w:themeColor="text1"/>
          <w:lang w:val="es-ES"/>
        </w:rPr>
        <w:t>:</w:t>
      </w:r>
    </w:p>
    <w:p w14:paraId="52CBE1D8" w14:textId="77777777" w:rsidR="00A343FB" w:rsidRPr="0055128B" w:rsidRDefault="00A343FB" w:rsidP="00A343FB">
      <w:pPr>
        <w:spacing w:line="360" w:lineRule="auto"/>
        <w:ind w:left="360" w:right="34"/>
        <w:jc w:val="both"/>
        <w:rPr>
          <w:rFonts w:ascii="Palatino Linotype" w:hAnsi="Palatino Linotype"/>
          <w:b/>
        </w:rPr>
      </w:pPr>
    </w:p>
    <w:p w14:paraId="05F76D24" w14:textId="392EC6BE" w:rsidR="00A343FB" w:rsidRPr="0055128B" w:rsidRDefault="00CD6BD3" w:rsidP="00A343FB">
      <w:pPr>
        <w:spacing w:line="360" w:lineRule="auto"/>
        <w:ind w:left="360" w:right="34"/>
        <w:jc w:val="both"/>
        <w:rPr>
          <w:rFonts w:ascii="Palatino Linotype" w:hAnsi="Palatino Linotype"/>
          <w:b/>
        </w:rPr>
      </w:pPr>
      <w:r w:rsidRPr="0055128B">
        <w:rPr>
          <w:rFonts w:ascii="Palatino Linotype" w:hAnsi="Palatino Linotype"/>
          <w:b/>
        </w:rPr>
        <w:lastRenderedPageBreak/>
        <w:t xml:space="preserve">Recurso de revisión: </w:t>
      </w:r>
      <w:r w:rsidR="00F96D27" w:rsidRPr="0055128B">
        <w:rPr>
          <w:rFonts w:ascii="Palatino Linotype" w:hAnsi="Palatino Linotype"/>
          <w:b/>
        </w:rPr>
        <w:t>0</w:t>
      </w:r>
      <w:r w:rsidR="00245D38" w:rsidRPr="0055128B">
        <w:rPr>
          <w:rFonts w:ascii="Palatino Linotype" w:hAnsi="Palatino Linotype"/>
          <w:b/>
        </w:rPr>
        <w:t>1422</w:t>
      </w:r>
      <w:r w:rsidR="007D5D23" w:rsidRPr="0055128B">
        <w:rPr>
          <w:rFonts w:ascii="Palatino Linotype" w:hAnsi="Palatino Linotype"/>
          <w:b/>
        </w:rPr>
        <w:t>/INFOEM/IP/RR/2020</w:t>
      </w: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126252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bookmarkStart w:id="62" w:name="_Toc51457382"/>
      <w:r w:rsidR="00A343FB" w:rsidRPr="0055128B">
        <w:rPr>
          <w:rFonts w:ascii="Palatino Linotype" w:hAnsi="Palatino Linotype"/>
          <w:b/>
        </w:rPr>
        <w:t>:</w:t>
      </w:r>
    </w:p>
    <w:p w14:paraId="6DD4C621" w14:textId="2FBFF920" w:rsidR="00585F00" w:rsidRPr="0055128B" w:rsidRDefault="00585F00" w:rsidP="00A343FB">
      <w:pPr>
        <w:spacing w:line="360" w:lineRule="auto"/>
        <w:ind w:left="360" w:right="34"/>
        <w:jc w:val="both"/>
        <w:rPr>
          <w:rFonts w:ascii="Palatino Linotype" w:hAnsi="Palatino Linotype"/>
        </w:rPr>
      </w:pPr>
      <w:r w:rsidRPr="0055128B">
        <w:rPr>
          <w:rStyle w:val="Ttulo2Car"/>
          <w:rFonts w:ascii="Palatino Linotype" w:hAnsi="Palatino Linotype"/>
          <w:b/>
          <w:color w:val="auto"/>
          <w:sz w:val="24"/>
          <w:szCs w:val="24"/>
        </w:rPr>
        <w:t>Acto impugnado</w:t>
      </w:r>
      <w:bookmarkEnd w:id="4"/>
      <w:r w:rsidR="00F95F7E" w:rsidRPr="0055128B">
        <w:rPr>
          <w:rStyle w:val="Ttulo2Car"/>
          <w:rFonts w:ascii="Palatino Linotype" w:hAnsi="Palatino Linotype"/>
          <w:b/>
          <w:color w:val="000000" w:themeColor="text1"/>
          <w:sz w:val="24"/>
          <w:szCs w:val="24"/>
        </w:rPr>
        <w:t xml:space="preserve">: </w:t>
      </w:r>
      <w:r w:rsidR="00F95F7E" w:rsidRPr="0055128B">
        <w:rPr>
          <w:rStyle w:val="Ttulo2Car"/>
          <w:rFonts w:ascii="Palatino Linotype" w:hAnsi="Palatino Linotype"/>
          <w:i/>
          <w:color w:val="000000" w:themeColor="text1"/>
          <w:sz w:val="24"/>
          <w:szCs w:val="24"/>
        </w:rPr>
        <w:t>“</w:t>
      </w:r>
      <w:r w:rsidR="00245D38" w:rsidRPr="0055128B">
        <w:rPr>
          <w:rStyle w:val="Ttulo2Car"/>
          <w:rFonts w:ascii="Palatino Linotype" w:hAnsi="Palatino Linotype"/>
          <w:i/>
          <w:color w:val="000000" w:themeColor="text1"/>
          <w:sz w:val="24"/>
          <w:szCs w:val="24"/>
        </w:rPr>
        <w:t xml:space="preserve">cambio de modalidad. </w:t>
      </w:r>
      <w:proofErr w:type="gramStart"/>
      <w:r w:rsidR="00245D38" w:rsidRPr="0055128B">
        <w:rPr>
          <w:rStyle w:val="Ttulo2Car"/>
          <w:rFonts w:ascii="Palatino Linotype" w:hAnsi="Palatino Linotype"/>
          <w:i/>
          <w:color w:val="000000" w:themeColor="text1"/>
          <w:sz w:val="24"/>
          <w:szCs w:val="24"/>
        </w:rPr>
        <w:t>la</w:t>
      </w:r>
      <w:proofErr w:type="gramEnd"/>
      <w:r w:rsidR="00245D38" w:rsidRPr="0055128B">
        <w:rPr>
          <w:rStyle w:val="Ttulo2Car"/>
          <w:rFonts w:ascii="Palatino Linotype" w:hAnsi="Palatino Linotype"/>
          <w:i/>
          <w:color w:val="000000" w:themeColor="text1"/>
          <w:sz w:val="24"/>
          <w:szCs w:val="24"/>
        </w:rPr>
        <w:t xml:space="preserve"> titular de dicha dependencia siempre contesta cambiando de modalidad argumentando que no tiene personal, esperando que con eso culmine esta solicitud. (</w:t>
      </w:r>
      <w:proofErr w:type="gramStart"/>
      <w:r w:rsidR="00245D38" w:rsidRPr="0055128B">
        <w:rPr>
          <w:rStyle w:val="Ttulo2Car"/>
          <w:rFonts w:ascii="Palatino Linotype" w:hAnsi="Palatino Linotype"/>
          <w:i/>
          <w:color w:val="000000" w:themeColor="text1"/>
          <w:sz w:val="24"/>
          <w:szCs w:val="24"/>
        </w:rPr>
        <w:t>queriendo</w:t>
      </w:r>
      <w:proofErr w:type="gramEnd"/>
      <w:r w:rsidR="00245D38" w:rsidRPr="0055128B">
        <w:rPr>
          <w:rStyle w:val="Ttulo2Car"/>
          <w:rFonts w:ascii="Palatino Linotype" w:hAnsi="Palatino Linotype"/>
          <w:i/>
          <w:color w:val="000000" w:themeColor="text1"/>
          <w:sz w:val="24"/>
          <w:szCs w:val="24"/>
        </w:rPr>
        <w:t xml:space="preserve"> tomar el pelo), solicito amablemente al pleno del </w:t>
      </w:r>
      <w:proofErr w:type="spellStart"/>
      <w:r w:rsidR="00245D38" w:rsidRPr="0055128B">
        <w:rPr>
          <w:rStyle w:val="Ttulo2Car"/>
          <w:rFonts w:ascii="Palatino Linotype" w:hAnsi="Palatino Linotype"/>
          <w:i/>
          <w:color w:val="000000" w:themeColor="text1"/>
          <w:sz w:val="24"/>
          <w:szCs w:val="24"/>
        </w:rPr>
        <w:t>infoem</w:t>
      </w:r>
      <w:proofErr w:type="spellEnd"/>
      <w:r w:rsidR="00245D38" w:rsidRPr="0055128B">
        <w:rPr>
          <w:rStyle w:val="Ttulo2Car"/>
          <w:rFonts w:ascii="Palatino Linotype" w:hAnsi="Palatino Linotype"/>
          <w:i/>
          <w:color w:val="000000" w:themeColor="text1"/>
          <w:sz w:val="24"/>
          <w:szCs w:val="24"/>
        </w:rPr>
        <w:t xml:space="preserve"> su intervención, ya que como bien es sabido el ayuntamiento de Ixtapan tiene al menos 500 empleados, así como en las áreas que se solicita la información </w:t>
      </w:r>
      <w:proofErr w:type="spellStart"/>
      <w:r w:rsidR="00245D38" w:rsidRPr="0055128B">
        <w:rPr>
          <w:rStyle w:val="Ttulo2Car"/>
          <w:rFonts w:ascii="Palatino Linotype" w:hAnsi="Palatino Linotype"/>
          <w:i/>
          <w:color w:val="000000" w:themeColor="text1"/>
          <w:sz w:val="24"/>
          <w:szCs w:val="24"/>
        </w:rPr>
        <w:t>mas</w:t>
      </w:r>
      <w:proofErr w:type="spellEnd"/>
      <w:r w:rsidR="00245D38" w:rsidRPr="0055128B">
        <w:rPr>
          <w:rStyle w:val="Ttulo2Car"/>
          <w:rFonts w:ascii="Palatino Linotype" w:hAnsi="Palatino Linotype"/>
          <w:i/>
          <w:color w:val="000000" w:themeColor="text1"/>
          <w:sz w:val="24"/>
          <w:szCs w:val="24"/>
        </w:rPr>
        <w:t xml:space="preserve"> de 100 personas. </w:t>
      </w:r>
      <w:proofErr w:type="gramStart"/>
      <w:r w:rsidR="00245D38" w:rsidRPr="0055128B">
        <w:rPr>
          <w:rStyle w:val="Ttulo2Car"/>
          <w:rFonts w:ascii="Palatino Linotype" w:hAnsi="Palatino Linotype"/>
          <w:i/>
          <w:color w:val="000000" w:themeColor="text1"/>
          <w:sz w:val="24"/>
          <w:szCs w:val="24"/>
        </w:rPr>
        <w:t>ahora</w:t>
      </w:r>
      <w:proofErr w:type="gramEnd"/>
      <w:r w:rsidR="00245D38" w:rsidRPr="0055128B">
        <w:rPr>
          <w:rStyle w:val="Ttulo2Car"/>
          <w:rFonts w:ascii="Palatino Linotype" w:hAnsi="Palatino Linotype"/>
          <w:i/>
          <w:color w:val="000000" w:themeColor="text1"/>
          <w:sz w:val="24"/>
          <w:szCs w:val="24"/>
        </w:rPr>
        <w:t xml:space="preserve">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w:t>
      </w:r>
      <w:proofErr w:type="gramStart"/>
      <w:r w:rsidR="00245D38" w:rsidRPr="0055128B">
        <w:rPr>
          <w:rStyle w:val="Ttulo2Car"/>
          <w:rFonts w:ascii="Palatino Linotype" w:hAnsi="Palatino Linotype"/>
          <w:i/>
          <w:color w:val="000000" w:themeColor="text1"/>
          <w:sz w:val="24"/>
          <w:szCs w:val="24"/>
        </w:rPr>
        <w:t>o</w:t>
      </w:r>
      <w:proofErr w:type="gramEnd"/>
      <w:r w:rsidR="00245D38" w:rsidRPr="0055128B">
        <w:rPr>
          <w:rStyle w:val="Ttulo2Car"/>
          <w:rFonts w:ascii="Palatino Linotype" w:hAnsi="Palatino Linotype"/>
          <w:i/>
          <w:color w:val="000000" w:themeColor="text1"/>
          <w:sz w:val="24"/>
          <w:szCs w:val="24"/>
        </w:rPr>
        <w:t xml:space="preserve"> que es lo que pasa? no quieren informar a las demás áreas de lo solicitado a presidente, regidores, directores??? </w:t>
      </w:r>
      <w:proofErr w:type="gramStart"/>
      <w:r w:rsidR="00245D38" w:rsidRPr="0055128B">
        <w:rPr>
          <w:rStyle w:val="Ttulo2Car"/>
          <w:rFonts w:ascii="Palatino Linotype" w:hAnsi="Palatino Linotype"/>
          <w:i/>
          <w:color w:val="000000" w:themeColor="text1"/>
          <w:sz w:val="24"/>
          <w:szCs w:val="24"/>
        </w:rPr>
        <w:t>esta</w:t>
      </w:r>
      <w:proofErr w:type="gramEnd"/>
      <w:r w:rsidR="00245D38" w:rsidRPr="0055128B">
        <w:rPr>
          <w:rStyle w:val="Ttulo2Car"/>
          <w:rFonts w:ascii="Palatino Linotype" w:hAnsi="Palatino Linotype"/>
          <w:i/>
          <w:color w:val="000000" w:themeColor="text1"/>
          <w:sz w:val="24"/>
          <w:szCs w:val="24"/>
        </w:rPr>
        <w:t xml:space="preserve"> el H. honorable ayuntamiento de Ixtapan de la sal, a través de la titular de trasparencia tapando, ocultando, la información,?? </w:t>
      </w:r>
      <w:proofErr w:type="gramStart"/>
      <w:r w:rsidR="00245D38" w:rsidRPr="0055128B">
        <w:rPr>
          <w:rStyle w:val="Ttulo2Car"/>
          <w:rFonts w:ascii="Palatino Linotype" w:hAnsi="Palatino Linotype"/>
          <w:i/>
          <w:color w:val="000000" w:themeColor="text1"/>
          <w:sz w:val="24"/>
          <w:szCs w:val="24"/>
        </w:rPr>
        <w:t>que</w:t>
      </w:r>
      <w:proofErr w:type="gramEnd"/>
      <w:r w:rsidR="00245D38" w:rsidRPr="0055128B">
        <w:rPr>
          <w:rStyle w:val="Ttulo2Car"/>
          <w:rFonts w:ascii="Palatino Linotype" w:hAnsi="Palatino Linotype"/>
          <w:i/>
          <w:color w:val="000000" w:themeColor="text1"/>
          <w:sz w:val="24"/>
          <w:szCs w:val="24"/>
        </w:rPr>
        <w:t xml:space="preserve"> es lo que teme? ¿</w:t>
      </w:r>
      <w:proofErr w:type="gramStart"/>
      <w:r w:rsidR="00245D38" w:rsidRPr="0055128B">
        <w:rPr>
          <w:rStyle w:val="Ttulo2Car"/>
          <w:rFonts w:ascii="Palatino Linotype" w:hAnsi="Palatino Linotype"/>
          <w:i/>
          <w:color w:val="000000" w:themeColor="text1"/>
          <w:sz w:val="24"/>
          <w:szCs w:val="24"/>
        </w:rPr>
        <w:t>que</w:t>
      </w:r>
      <w:proofErr w:type="gramEnd"/>
      <w:r w:rsidR="00245D38" w:rsidRPr="0055128B">
        <w:rPr>
          <w:rStyle w:val="Ttulo2Car"/>
          <w:rFonts w:ascii="Palatino Linotype" w:hAnsi="Palatino Linotype"/>
          <w:i/>
          <w:color w:val="000000" w:themeColor="text1"/>
          <w:sz w:val="24"/>
          <w:szCs w:val="24"/>
        </w:rPr>
        <w:t xml:space="preserve"> encubre? a quine tapa?</w:t>
      </w:r>
      <w:r w:rsidR="00F96D27" w:rsidRPr="0055128B">
        <w:rPr>
          <w:rStyle w:val="Ttulo2Car"/>
          <w:rFonts w:ascii="Palatino Linotype" w:hAnsi="Palatino Linotype"/>
          <w:i/>
          <w:color w:val="000000" w:themeColor="text1"/>
          <w:sz w:val="24"/>
          <w:szCs w:val="24"/>
        </w:rPr>
        <w:t>.</w:t>
      </w:r>
      <w:r w:rsidRPr="0055128B">
        <w:rPr>
          <w:rFonts w:ascii="Palatino Linotype" w:hAnsi="Palatino Linotype"/>
          <w:i/>
          <w:color w:val="000000" w:themeColor="text1"/>
        </w:rPr>
        <w:t>”</w:t>
      </w:r>
      <w:bookmarkEnd w:id="5"/>
      <w:bookmarkEnd w:id="6"/>
      <w:bookmarkEnd w:id="7"/>
      <w:bookmarkEnd w:id="8"/>
      <w:bookmarkEnd w:id="9"/>
      <w:bookmarkEnd w:id="10"/>
      <w:bookmarkEnd w:id="11"/>
      <w:bookmarkEnd w:id="12"/>
      <w:bookmarkEnd w:id="13"/>
      <w:bookmarkEnd w:id="14"/>
      <w:bookmarkEnd w:id="15"/>
      <w:r w:rsidRPr="0055128B">
        <w:rPr>
          <w:rFonts w:ascii="Palatino Linotype" w:hAnsi="Palatino Linotype"/>
          <w:i/>
          <w:color w:val="000000" w:themeColor="text1"/>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1F15FF" w:rsidRPr="0055128B">
        <w:rPr>
          <w:rFonts w:ascii="Palatino Linotype" w:hAnsi="Palatino Linotype"/>
          <w:i/>
          <w:color w:val="000000" w:themeColor="text1"/>
        </w:rPr>
        <w:t>(Sic)</w:t>
      </w:r>
      <w:bookmarkEnd w:id="62"/>
    </w:p>
    <w:p w14:paraId="16C1CD16" w14:textId="64BDF4F5" w:rsidR="00585F00" w:rsidRPr="0055128B" w:rsidRDefault="00585F00" w:rsidP="00245D38">
      <w:pPr>
        <w:pStyle w:val="Ttulo2"/>
        <w:numPr>
          <w:ilvl w:val="0"/>
          <w:numId w:val="3"/>
        </w:numPr>
        <w:spacing w:line="36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535692"/>
      <w:bookmarkStart w:id="74" w:name="_Toc51262526"/>
      <w:bookmarkStart w:id="75" w:name="_Toc51457383"/>
      <w:bookmarkStart w:id="76" w:name="_Toc471908127"/>
      <w:bookmarkStart w:id="77" w:name="_Toc491791301"/>
      <w:bookmarkStart w:id="78" w:name="_Toc496726171"/>
      <w:bookmarkStart w:id="79" w:name="_Toc497242135"/>
      <w:bookmarkStart w:id="80" w:name="_Toc497292518"/>
      <w:bookmarkStart w:id="81" w:name="_Toc498503717"/>
      <w:bookmarkStart w:id="82" w:name="_Toc499568661"/>
      <w:bookmarkStart w:id="83" w:name="_Toc499568694"/>
      <w:bookmarkStart w:id="84" w:name="_Toc499665453"/>
      <w:bookmarkStart w:id="85" w:name="_Toc499729820"/>
      <w:bookmarkStart w:id="86" w:name="_Toc499835025"/>
      <w:bookmarkStart w:id="87" w:name="_Toc499835836"/>
      <w:bookmarkStart w:id="88" w:name="_Toc499835859"/>
      <w:bookmarkStart w:id="89" w:name="_Toc500264538"/>
      <w:bookmarkStart w:id="90" w:name="_Toc503290276"/>
      <w:bookmarkStart w:id="91" w:name="_Toc524009638"/>
      <w:bookmarkStart w:id="92" w:name="_Toc524009673"/>
      <w:bookmarkStart w:id="93" w:name="_Toc524602721"/>
      <w:bookmarkStart w:id="94" w:name="_Toc526365280"/>
      <w:bookmarkStart w:id="95" w:name="_Toc526365338"/>
      <w:bookmarkStart w:id="96" w:name="_Toc530067665"/>
      <w:bookmarkStart w:id="97" w:name="_Toc530067693"/>
      <w:bookmarkStart w:id="98" w:name="_Toc530067940"/>
      <w:bookmarkStart w:id="99" w:name="_Toc530590421"/>
      <w:bookmarkStart w:id="100" w:name="_Toc530593952"/>
      <w:bookmarkStart w:id="101" w:name="_Toc531190249"/>
      <w:bookmarkStart w:id="102" w:name="_Toc531190296"/>
      <w:bookmarkStart w:id="103" w:name="_Toc534908209"/>
      <w:bookmarkStart w:id="104" w:name="_Toc534909345"/>
      <w:bookmarkStart w:id="105" w:name="_Toc535353306"/>
      <w:bookmarkStart w:id="106" w:name="_Toc535353792"/>
      <w:bookmarkStart w:id="107" w:name="_Toc18436352"/>
      <w:bookmarkStart w:id="108" w:name="_Toc18436386"/>
      <w:bookmarkStart w:id="109" w:name="_Toc18513478"/>
      <w:bookmarkStart w:id="110" w:name="_Toc18513504"/>
      <w:bookmarkStart w:id="111" w:name="_Toc18606802"/>
      <w:bookmarkStart w:id="112" w:name="_Toc19723537"/>
      <w:bookmarkStart w:id="113" w:name="_Toc20322796"/>
      <w:bookmarkStart w:id="114" w:name="_Toc20323053"/>
      <w:bookmarkStart w:id="115" w:name="_Toc20323182"/>
      <w:bookmarkStart w:id="116" w:name="_Toc20420592"/>
      <w:bookmarkStart w:id="117" w:name="_Toc20421580"/>
      <w:bookmarkStart w:id="118" w:name="_Toc21027317"/>
      <w:bookmarkStart w:id="119" w:name="_Toc22660653"/>
      <w:bookmarkStart w:id="120" w:name="_Toc22811624"/>
      <w:bookmarkStart w:id="121" w:name="_Toc26436016"/>
      <w:r w:rsidRPr="0055128B">
        <w:rPr>
          <w:rStyle w:val="Ttulo2Car"/>
          <w:rFonts w:ascii="Palatino Linotype" w:hAnsi="Palatino Linotype"/>
          <w:b/>
          <w:color w:val="000000" w:themeColor="text1"/>
          <w:sz w:val="24"/>
          <w:szCs w:val="24"/>
        </w:rPr>
        <w:lastRenderedPageBreak/>
        <w:t>Razones o Motivos de inconformidad:</w:t>
      </w:r>
      <w:bookmarkEnd w:id="63"/>
      <w:r w:rsidRPr="0055128B">
        <w:rPr>
          <w:rFonts w:ascii="Palatino Linotype" w:hAnsi="Palatino Linotype"/>
          <w:b/>
          <w:color w:val="000000" w:themeColor="text1"/>
          <w:sz w:val="24"/>
          <w:szCs w:val="24"/>
        </w:rPr>
        <w:t xml:space="preserve"> </w:t>
      </w:r>
      <w:r w:rsidRPr="0055128B">
        <w:rPr>
          <w:rFonts w:ascii="Palatino Linotype" w:hAnsi="Palatino Linotype"/>
          <w:i/>
          <w:color w:val="000000" w:themeColor="text1"/>
          <w:sz w:val="24"/>
          <w:szCs w:val="24"/>
        </w:rPr>
        <w:t>“</w:t>
      </w:r>
      <w:r w:rsidR="00245D38" w:rsidRPr="0055128B">
        <w:rPr>
          <w:rFonts w:ascii="Palatino Linotype" w:hAnsi="Palatino Linotype"/>
          <w:i/>
          <w:color w:val="000000" w:themeColor="text1"/>
          <w:sz w:val="24"/>
          <w:szCs w:val="24"/>
        </w:rPr>
        <w:t>a titular de dicha dependencia siempre contesta cambiando de modalidad argumentando que no tiene personal, esperando que con eso culmine esta solicitud. (</w:t>
      </w:r>
      <w:proofErr w:type="gramStart"/>
      <w:r w:rsidR="00245D38" w:rsidRPr="0055128B">
        <w:rPr>
          <w:rFonts w:ascii="Palatino Linotype" w:hAnsi="Palatino Linotype"/>
          <w:i/>
          <w:color w:val="000000" w:themeColor="text1"/>
          <w:sz w:val="24"/>
          <w:szCs w:val="24"/>
        </w:rPr>
        <w:t>queriendo</w:t>
      </w:r>
      <w:proofErr w:type="gramEnd"/>
      <w:r w:rsidR="00245D38" w:rsidRPr="0055128B">
        <w:rPr>
          <w:rFonts w:ascii="Palatino Linotype" w:hAnsi="Palatino Linotype"/>
          <w:i/>
          <w:color w:val="000000" w:themeColor="text1"/>
          <w:sz w:val="24"/>
          <w:szCs w:val="24"/>
        </w:rPr>
        <w:t xml:space="preserve"> tomar el pelo), solicito amablemente al pleno del </w:t>
      </w:r>
      <w:proofErr w:type="spellStart"/>
      <w:r w:rsidR="00245D38" w:rsidRPr="0055128B">
        <w:rPr>
          <w:rFonts w:ascii="Palatino Linotype" w:hAnsi="Palatino Linotype"/>
          <w:i/>
          <w:color w:val="000000" w:themeColor="text1"/>
          <w:sz w:val="24"/>
          <w:szCs w:val="24"/>
        </w:rPr>
        <w:t>infoem</w:t>
      </w:r>
      <w:proofErr w:type="spellEnd"/>
      <w:r w:rsidR="00245D38" w:rsidRPr="0055128B">
        <w:rPr>
          <w:rFonts w:ascii="Palatino Linotype" w:hAnsi="Palatino Linotype"/>
          <w:i/>
          <w:color w:val="000000" w:themeColor="text1"/>
          <w:sz w:val="24"/>
          <w:szCs w:val="24"/>
        </w:rPr>
        <w:t xml:space="preserve"> su intervención, ya que como bien es sabido el ayuntamiento de Ixtapan tiene al menos 500 empleados, así como en las áreas que se solicita la información </w:t>
      </w:r>
      <w:proofErr w:type="spellStart"/>
      <w:r w:rsidR="00245D38" w:rsidRPr="0055128B">
        <w:rPr>
          <w:rFonts w:ascii="Palatino Linotype" w:hAnsi="Palatino Linotype"/>
          <w:i/>
          <w:color w:val="000000" w:themeColor="text1"/>
          <w:sz w:val="24"/>
          <w:szCs w:val="24"/>
        </w:rPr>
        <w:t>mas</w:t>
      </w:r>
      <w:proofErr w:type="spellEnd"/>
      <w:r w:rsidR="00245D38" w:rsidRPr="0055128B">
        <w:rPr>
          <w:rFonts w:ascii="Palatino Linotype" w:hAnsi="Palatino Linotype"/>
          <w:i/>
          <w:color w:val="000000" w:themeColor="text1"/>
          <w:sz w:val="24"/>
          <w:szCs w:val="24"/>
        </w:rPr>
        <w:t xml:space="preserve"> de 100 personas. </w:t>
      </w:r>
      <w:proofErr w:type="gramStart"/>
      <w:r w:rsidR="00245D38" w:rsidRPr="0055128B">
        <w:rPr>
          <w:rFonts w:ascii="Palatino Linotype" w:hAnsi="Palatino Linotype"/>
          <w:i/>
          <w:color w:val="000000" w:themeColor="text1"/>
          <w:sz w:val="24"/>
          <w:szCs w:val="24"/>
        </w:rPr>
        <w:t>ahora</w:t>
      </w:r>
      <w:proofErr w:type="gramEnd"/>
      <w:r w:rsidR="00245D38" w:rsidRPr="0055128B">
        <w:rPr>
          <w:rFonts w:ascii="Palatino Linotype" w:hAnsi="Palatino Linotype"/>
          <w:i/>
          <w:color w:val="000000" w:themeColor="text1"/>
          <w:sz w:val="24"/>
          <w:szCs w:val="24"/>
        </w:rPr>
        <w:t xml:space="preserve"> la información que se pide es la que ya debería de estar de manera digital, (si es que trabajan como cualquier ayuntamiento normal) y no se excusan con este tipo de pretextos. Tal parece que sus 3 miembros de personal no san capases de siquiera girar oficios a las áreas correspondientes para que a su vez envíen la información solicitada y al final solo reenvíen lo datos o suban a la plataforma que tan difícil es hacer eso. </w:t>
      </w:r>
      <w:proofErr w:type="gramStart"/>
      <w:r w:rsidR="00245D38" w:rsidRPr="0055128B">
        <w:rPr>
          <w:rFonts w:ascii="Palatino Linotype" w:hAnsi="Palatino Linotype"/>
          <w:i/>
          <w:color w:val="000000" w:themeColor="text1"/>
          <w:sz w:val="24"/>
          <w:szCs w:val="24"/>
        </w:rPr>
        <w:t>o</w:t>
      </w:r>
      <w:proofErr w:type="gramEnd"/>
      <w:r w:rsidR="00245D38" w:rsidRPr="0055128B">
        <w:rPr>
          <w:rFonts w:ascii="Palatino Linotype" w:hAnsi="Palatino Linotype"/>
          <w:i/>
          <w:color w:val="000000" w:themeColor="text1"/>
          <w:sz w:val="24"/>
          <w:szCs w:val="24"/>
        </w:rPr>
        <w:t xml:space="preserve"> que es lo que pasa? no quieren informar a las demás áreas de lo solicitado a presidente, regidores, directores??? </w:t>
      </w:r>
      <w:proofErr w:type="gramStart"/>
      <w:r w:rsidR="00245D38" w:rsidRPr="0055128B">
        <w:rPr>
          <w:rFonts w:ascii="Palatino Linotype" w:hAnsi="Palatino Linotype"/>
          <w:i/>
          <w:color w:val="000000" w:themeColor="text1"/>
          <w:sz w:val="24"/>
          <w:szCs w:val="24"/>
        </w:rPr>
        <w:t>esta</w:t>
      </w:r>
      <w:proofErr w:type="gramEnd"/>
      <w:r w:rsidR="00245D38" w:rsidRPr="0055128B">
        <w:rPr>
          <w:rFonts w:ascii="Palatino Linotype" w:hAnsi="Palatino Linotype"/>
          <w:i/>
          <w:color w:val="000000" w:themeColor="text1"/>
          <w:sz w:val="24"/>
          <w:szCs w:val="24"/>
        </w:rPr>
        <w:t xml:space="preserve"> el H. honorable ayuntamiento de Ixtapan de la sal, a través de la titular de trasparencia tapando, ocultando, la información,?? </w:t>
      </w:r>
      <w:proofErr w:type="gramStart"/>
      <w:r w:rsidR="00245D38" w:rsidRPr="0055128B">
        <w:rPr>
          <w:rFonts w:ascii="Palatino Linotype" w:hAnsi="Palatino Linotype"/>
          <w:i/>
          <w:color w:val="000000" w:themeColor="text1"/>
          <w:sz w:val="24"/>
          <w:szCs w:val="24"/>
        </w:rPr>
        <w:t>que</w:t>
      </w:r>
      <w:proofErr w:type="gramEnd"/>
      <w:r w:rsidR="00245D38" w:rsidRPr="0055128B">
        <w:rPr>
          <w:rFonts w:ascii="Palatino Linotype" w:hAnsi="Palatino Linotype"/>
          <w:i/>
          <w:color w:val="000000" w:themeColor="text1"/>
          <w:sz w:val="24"/>
          <w:szCs w:val="24"/>
        </w:rPr>
        <w:t xml:space="preserve"> es lo que teme? ¿</w:t>
      </w:r>
      <w:proofErr w:type="gramStart"/>
      <w:r w:rsidR="00245D38" w:rsidRPr="0055128B">
        <w:rPr>
          <w:rFonts w:ascii="Palatino Linotype" w:hAnsi="Palatino Linotype"/>
          <w:i/>
          <w:color w:val="000000" w:themeColor="text1"/>
          <w:sz w:val="24"/>
          <w:szCs w:val="24"/>
        </w:rPr>
        <w:t>que</w:t>
      </w:r>
      <w:proofErr w:type="gramEnd"/>
      <w:r w:rsidR="00245D38" w:rsidRPr="0055128B">
        <w:rPr>
          <w:rFonts w:ascii="Palatino Linotype" w:hAnsi="Palatino Linotype"/>
          <w:i/>
          <w:color w:val="000000" w:themeColor="text1"/>
          <w:sz w:val="24"/>
          <w:szCs w:val="24"/>
        </w:rPr>
        <w:t xml:space="preserve"> encubre? a quine tapa?</w:t>
      </w:r>
      <w:r w:rsidR="001F15FF" w:rsidRPr="0055128B">
        <w:rPr>
          <w:rFonts w:ascii="Palatino Linotype" w:hAnsi="Palatino Linotype"/>
          <w:i/>
          <w:color w:val="000000" w:themeColor="text1"/>
          <w:sz w:val="24"/>
          <w:szCs w:val="24"/>
        </w:rPr>
        <w:t>.</w:t>
      </w:r>
      <w:r w:rsidRPr="0055128B">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r w:rsidR="001F15FF" w:rsidRPr="0055128B">
        <w:rPr>
          <w:rFonts w:ascii="Palatino Linotype" w:hAnsi="Palatino Linotype"/>
          <w:i/>
          <w:color w:val="000000" w:themeColor="text1"/>
          <w:sz w:val="24"/>
          <w:szCs w:val="24"/>
        </w:rPr>
        <w:t xml:space="preserve"> (Sic)</w:t>
      </w:r>
      <w:bookmarkEnd w:id="75"/>
      <w:r w:rsidRPr="0055128B">
        <w:rPr>
          <w:rFonts w:ascii="Palatino Linotype" w:hAnsi="Palatino Linotype"/>
          <w:i/>
          <w:color w:val="000000" w:themeColor="text1"/>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96CE205" w14:textId="77777777" w:rsidR="00EB781A" w:rsidRPr="0055128B" w:rsidRDefault="00EB781A" w:rsidP="00EB781A">
      <w:pPr>
        <w:rPr>
          <w:rFonts w:ascii="Palatino Linotype" w:hAnsi="Palatino Linotype"/>
          <w:lang w:val="es-MX" w:eastAsia="en-US"/>
        </w:rPr>
      </w:pPr>
    </w:p>
    <w:p w14:paraId="255EB907" w14:textId="424D791B" w:rsidR="008415B3" w:rsidRPr="0055128B"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55128B">
        <w:rPr>
          <w:rFonts w:ascii="Palatino Linotype" w:hAnsi="Palatino Linotype"/>
        </w:rPr>
        <w:t>Consecutivamente</w:t>
      </w:r>
      <w:r w:rsidR="008415B3" w:rsidRPr="0055128B">
        <w:rPr>
          <w:rFonts w:ascii="Palatino Linotype" w:hAnsi="Palatino Linotype"/>
          <w:i/>
        </w:rPr>
        <w:t xml:space="preserve">, </w:t>
      </w:r>
      <w:r w:rsidR="008415B3" w:rsidRPr="0055128B">
        <w:rPr>
          <w:rFonts w:ascii="Palatino Linotype" w:hAnsi="Palatino Linotype"/>
        </w:rPr>
        <w:t xml:space="preserve">con fundamento en lo dispuesto por el artículo 185 fracción I de la Ley de Transparencia y Acceso a la Información Pública del Estado de </w:t>
      </w:r>
      <w:r w:rsidR="008415B3" w:rsidRPr="0055128B">
        <w:rPr>
          <w:rFonts w:ascii="Palatino Linotype" w:hAnsi="Palatino Linotype"/>
          <w:lang w:val="es-ES"/>
        </w:rPr>
        <w:t xml:space="preserve">México y Municipios, </w:t>
      </w:r>
      <w:r w:rsidR="006A058A" w:rsidRPr="0055128B">
        <w:rPr>
          <w:rFonts w:ascii="Palatino Linotype" w:hAnsi="Palatino Linotype"/>
        </w:rPr>
        <w:t>los recursos de referencia</w:t>
      </w:r>
      <w:r w:rsidR="008415B3" w:rsidRPr="0055128B">
        <w:rPr>
          <w:rFonts w:ascii="Palatino Linotype" w:hAnsi="Palatino Linotype"/>
        </w:rPr>
        <w:t>, fue</w:t>
      </w:r>
      <w:r w:rsidR="006A058A" w:rsidRPr="0055128B">
        <w:rPr>
          <w:rFonts w:ascii="Palatino Linotype" w:hAnsi="Palatino Linotype"/>
        </w:rPr>
        <w:t>ron</w:t>
      </w:r>
      <w:r w:rsidR="008415B3" w:rsidRPr="0055128B">
        <w:rPr>
          <w:rFonts w:ascii="Palatino Linotype" w:hAnsi="Palatino Linotype"/>
        </w:rPr>
        <w:t xml:space="preserve"> turnado</w:t>
      </w:r>
      <w:r w:rsidR="006A058A" w:rsidRPr="0055128B">
        <w:rPr>
          <w:rFonts w:ascii="Palatino Linotype" w:hAnsi="Palatino Linotype"/>
        </w:rPr>
        <w:t>s</w:t>
      </w:r>
      <w:r w:rsidR="008415B3" w:rsidRPr="0055128B">
        <w:rPr>
          <w:rFonts w:ascii="Palatino Linotype" w:hAnsi="Palatino Linotype"/>
          <w:b/>
          <w:lang w:val="es-ES"/>
        </w:rPr>
        <w:t xml:space="preserve"> </w:t>
      </w:r>
      <w:r w:rsidR="008415B3" w:rsidRPr="0055128B">
        <w:rPr>
          <w:rFonts w:ascii="Palatino Linotype" w:hAnsi="Palatino Linotype"/>
          <w:lang w:val="es-ES"/>
        </w:rPr>
        <w:t xml:space="preserve">al </w:t>
      </w:r>
      <w:r w:rsidR="008415B3" w:rsidRPr="0055128B">
        <w:rPr>
          <w:rFonts w:ascii="Palatino Linotype" w:hAnsi="Palatino Linotype"/>
          <w:b/>
          <w:lang w:val="es-ES"/>
        </w:rPr>
        <w:t xml:space="preserve">Comisionado José Guadalupe Luna Hernández </w:t>
      </w:r>
      <w:r w:rsidR="008415B3" w:rsidRPr="0055128B">
        <w:rPr>
          <w:rFonts w:ascii="Palatino Linotype" w:hAnsi="Palatino Linotype"/>
          <w:lang w:val="es-ES"/>
        </w:rPr>
        <w:t xml:space="preserve">con el objeto de su análisis, </w:t>
      </w:r>
      <w:r w:rsidR="006A058A" w:rsidRPr="0055128B">
        <w:rPr>
          <w:rFonts w:ascii="Palatino Linotype" w:hAnsi="Palatino Linotype"/>
        </w:rPr>
        <w:t>por lo que el</w:t>
      </w:r>
      <w:r w:rsidR="008415B3" w:rsidRPr="0055128B">
        <w:rPr>
          <w:rFonts w:ascii="Palatino Linotype" w:hAnsi="Palatino Linotype"/>
        </w:rPr>
        <w:t xml:space="preserve"> Pleno de este Órgano Autónomo, en la</w:t>
      </w:r>
      <w:r w:rsidR="008415B3" w:rsidRPr="0055128B">
        <w:rPr>
          <w:rFonts w:ascii="Palatino Linotype" w:hAnsi="Palatino Linotype"/>
          <w:b/>
        </w:rPr>
        <w:t xml:space="preserve"> </w:t>
      </w:r>
      <w:r w:rsidR="00F96D27" w:rsidRPr="0055128B">
        <w:rPr>
          <w:rFonts w:ascii="Palatino Linotype" w:hAnsi="Palatino Linotype"/>
          <w:b/>
        </w:rPr>
        <w:t xml:space="preserve">Décimo </w:t>
      </w:r>
      <w:r w:rsidR="00FF5595" w:rsidRPr="0055128B">
        <w:rPr>
          <w:rFonts w:ascii="Palatino Linotype" w:hAnsi="Palatino Linotype"/>
          <w:b/>
        </w:rPr>
        <w:t>Novena</w:t>
      </w:r>
      <w:r w:rsidR="008415B3" w:rsidRPr="0055128B">
        <w:rPr>
          <w:rFonts w:ascii="Palatino Linotype" w:hAnsi="Palatino Linotype"/>
          <w:b/>
        </w:rPr>
        <w:t xml:space="preserve"> Sesión Ordinaria </w:t>
      </w:r>
      <w:r w:rsidR="008415B3" w:rsidRPr="0055128B">
        <w:rPr>
          <w:rFonts w:ascii="Palatino Linotype" w:hAnsi="Palatino Linotype"/>
        </w:rPr>
        <w:t>de fecha</w:t>
      </w:r>
      <w:r w:rsidR="008415B3" w:rsidRPr="0055128B">
        <w:rPr>
          <w:rFonts w:ascii="Palatino Linotype" w:hAnsi="Palatino Linotype"/>
          <w:b/>
        </w:rPr>
        <w:t xml:space="preserve"> </w:t>
      </w:r>
      <w:r w:rsidR="00FF5595" w:rsidRPr="0055128B">
        <w:rPr>
          <w:rFonts w:ascii="Palatino Linotype" w:hAnsi="Palatino Linotype"/>
          <w:b/>
        </w:rPr>
        <w:t>veintitrés</w:t>
      </w:r>
      <w:r w:rsidR="0074622C" w:rsidRPr="0055128B">
        <w:rPr>
          <w:rFonts w:ascii="Palatino Linotype" w:hAnsi="Palatino Linotype"/>
          <w:b/>
        </w:rPr>
        <w:t xml:space="preserve"> (</w:t>
      </w:r>
      <w:r w:rsidR="00FF5595" w:rsidRPr="0055128B">
        <w:rPr>
          <w:rFonts w:ascii="Palatino Linotype" w:hAnsi="Palatino Linotype"/>
          <w:b/>
        </w:rPr>
        <w:t>23</w:t>
      </w:r>
      <w:r w:rsidR="008415B3" w:rsidRPr="0055128B">
        <w:rPr>
          <w:rFonts w:ascii="Palatino Linotype" w:hAnsi="Palatino Linotype"/>
          <w:b/>
        </w:rPr>
        <w:t xml:space="preserve">) de </w:t>
      </w:r>
      <w:r w:rsidR="006A058A" w:rsidRPr="0055128B">
        <w:rPr>
          <w:rFonts w:ascii="Palatino Linotype" w:hAnsi="Palatino Linotype"/>
          <w:b/>
        </w:rPr>
        <w:t>septiembre</w:t>
      </w:r>
      <w:r w:rsidR="008415B3" w:rsidRPr="0055128B">
        <w:rPr>
          <w:rFonts w:ascii="Palatino Linotype" w:hAnsi="Palatino Linotype"/>
        </w:rPr>
        <w:t xml:space="preserve"> </w:t>
      </w:r>
      <w:r w:rsidR="008415B3" w:rsidRPr="0055128B">
        <w:rPr>
          <w:rFonts w:ascii="Palatino Linotype" w:hAnsi="Palatino Linotype"/>
          <w:b/>
        </w:rPr>
        <w:t>de dos mil veinte</w:t>
      </w:r>
      <w:r w:rsidRPr="0055128B">
        <w:rPr>
          <w:rFonts w:ascii="Palatino Linotype" w:hAnsi="Palatino Linotype"/>
        </w:rPr>
        <w:t xml:space="preserve"> </w:t>
      </w:r>
      <w:r w:rsidR="008415B3" w:rsidRPr="0055128B">
        <w:rPr>
          <w:rFonts w:ascii="Palatino Linotype" w:hAnsi="Palatino Linotype"/>
        </w:rPr>
        <w:t xml:space="preserve">ordenó la acumulación de los recursos de revisión ya descritos; a efecto de que ésta Ponencia formulara y </w:t>
      </w:r>
      <w:r w:rsidR="008415B3" w:rsidRPr="0055128B">
        <w:rPr>
          <w:rFonts w:ascii="Palatino Linotype" w:hAnsi="Palatino Linotype"/>
        </w:rPr>
        <w:lastRenderedPageBreak/>
        <w:t>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55128B">
        <w:rPr>
          <w:rFonts w:ascii="Palatino Linotype" w:hAnsi="Palatino Linotype"/>
          <w:i/>
          <w:vertAlign w:val="superscript"/>
        </w:rPr>
        <w:footnoteReference w:id="1"/>
      </w:r>
      <w:r w:rsidR="008415B3" w:rsidRPr="0055128B">
        <w:rPr>
          <w:rFonts w:ascii="Palatino Linotype" w:hAnsi="Palatino Linotype"/>
        </w:rPr>
        <w:t>, que señala:</w:t>
      </w:r>
    </w:p>
    <w:p w14:paraId="3DECFD90" w14:textId="77777777" w:rsidR="008415B3" w:rsidRPr="0055128B"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55128B">
        <w:rPr>
          <w:rFonts w:ascii="Palatino Linotype" w:hAnsi="Palatino Linotype"/>
          <w:b/>
          <w:i/>
          <w:sz w:val="22"/>
          <w:szCs w:val="22"/>
          <w:lang w:val="es-ES"/>
        </w:rPr>
        <w:t>“ONCE.</w:t>
      </w:r>
      <w:r w:rsidRPr="0055128B">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55128B">
        <w:rPr>
          <w:rFonts w:ascii="Palatino Linotype" w:hAnsi="Palatino Linotype"/>
          <w:i/>
          <w:sz w:val="22"/>
          <w:szCs w:val="22"/>
          <w:lang w:val="es-ES"/>
        </w:rPr>
        <w:t>…</w:t>
      </w:r>
      <w:r w:rsidRPr="0055128B">
        <w:rPr>
          <w:rFonts w:ascii="Palatino Linotype" w:hAnsi="Palatino Linotype"/>
          <w:i/>
          <w:sz w:val="22"/>
          <w:szCs w:val="22"/>
          <w:lang w:val="es-ES"/>
        </w:rPr>
        <w:tab/>
      </w:r>
    </w:p>
    <w:p w14:paraId="5254A3D0"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55128B">
        <w:rPr>
          <w:rFonts w:ascii="Palatino Linotype" w:hAnsi="Palatino Linotype"/>
          <w:i/>
          <w:sz w:val="22"/>
          <w:szCs w:val="22"/>
          <w:lang w:val="es-ES"/>
        </w:rPr>
        <w:t>b) Las partes o los actos impugnados sean iguales</w:t>
      </w:r>
    </w:p>
    <w:p w14:paraId="141D42D9"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55128B">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55128B">
        <w:rPr>
          <w:rFonts w:ascii="Palatino Linotype" w:hAnsi="Palatino Linotype"/>
          <w:i/>
          <w:sz w:val="22"/>
          <w:szCs w:val="22"/>
          <w:lang w:val="es-ES"/>
        </w:rPr>
        <w:t>(…)”</w:t>
      </w:r>
    </w:p>
    <w:p w14:paraId="55E19757" w14:textId="77777777" w:rsidR="008415B3" w:rsidRPr="0055128B" w:rsidRDefault="008415B3" w:rsidP="008415B3">
      <w:pPr>
        <w:pStyle w:val="Prrafodelista"/>
        <w:tabs>
          <w:tab w:val="left" w:pos="426"/>
        </w:tabs>
        <w:spacing w:line="360" w:lineRule="auto"/>
        <w:ind w:left="567" w:right="616"/>
        <w:jc w:val="both"/>
        <w:rPr>
          <w:rFonts w:ascii="Palatino Linotype" w:hAnsi="Palatino Linotype"/>
          <w:lang w:val="es-ES"/>
        </w:rPr>
      </w:pPr>
      <w:r w:rsidRPr="0055128B">
        <w:rPr>
          <w:rFonts w:ascii="Palatino Linotype" w:hAnsi="Palatino Linotype"/>
          <w:lang w:val="es-ES"/>
        </w:rPr>
        <w:t>(Énfasis añadido)</w:t>
      </w:r>
    </w:p>
    <w:p w14:paraId="7AC449C4" w14:textId="77777777" w:rsidR="006A67DA" w:rsidRPr="0055128B"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55128B"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55128B">
        <w:rPr>
          <w:rFonts w:ascii="Palatino Linotype" w:hAnsi="Palatino Linotype"/>
        </w:rPr>
        <w:t>Es así que,</w:t>
      </w:r>
      <w:r w:rsidRPr="0055128B">
        <w:rPr>
          <w:rFonts w:ascii="Palatino Linotype" w:hAnsi="Palatino Linotype"/>
          <w:i/>
        </w:rPr>
        <w:t xml:space="preserve"> </w:t>
      </w:r>
      <w:r w:rsidRPr="0055128B">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55128B">
        <w:rPr>
          <w:rFonts w:ascii="Palatino Linotype" w:hAnsi="Palatino Linotype"/>
        </w:rPr>
        <w:lastRenderedPageBreak/>
        <w:t>artículo 195 de la Ley de Transparencia y Acceso a la Información Pública del Estado de México y Municipios en vigor, que a la letra señalan:</w:t>
      </w:r>
    </w:p>
    <w:p w14:paraId="71E86985" w14:textId="77777777" w:rsidR="008415B3" w:rsidRPr="0055128B"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55128B" w:rsidRDefault="008415B3" w:rsidP="00F70AF8">
      <w:pPr>
        <w:tabs>
          <w:tab w:val="left" w:pos="567"/>
        </w:tabs>
        <w:spacing w:line="360" w:lineRule="auto"/>
        <w:ind w:left="567" w:right="616"/>
        <w:jc w:val="center"/>
        <w:rPr>
          <w:rFonts w:ascii="Palatino Linotype" w:hAnsi="Palatino Linotype"/>
          <w:b/>
          <w:i/>
          <w:sz w:val="22"/>
          <w:szCs w:val="22"/>
        </w:rPr>
      </w:pPr>
      <w:r w:rsidRPr="0055128B">
        <w:rPr>
          <w:rFonts w:ascii="Palatino Linotype" w:hAnsi="Palatino Linotype"/>
          <w:b/>
          <w:i/>
          <w:sz w:val="22"/>
          <w:szCs w:val="22"/>
        </w:rPr>
        <w:t>Código de Procedimientos Administrativos del Estado de México.</w:t>
      </w:r>
    </w:p>
    <w:p w14:paraId="323D2B97" w14:textId="77777777" w:rsidR="008415B3" w:rsidRPr="0055128B" w:rsidRDefault="008415B3" w:rsidP="00F70AF8">
      <w:pPr>
        <w:tabs>
          <w:tab w:val="left" w:pos="851"/>
        </w:tabs>
        <w:spacing w:line="360" w:lineRule="auto"/>
        <w:ind w:left="851" w:right="616"/>
        <w:jc w:val="both"/>
        <w:rPr>
          <w:rFonts w:ascii="Palatino Linotype" w:hAnsi="Palatino Linotype"/>
          <w:i/>
          <w:sz w:val="22"/>
          <w:szCs w:val="22"/>
        </w:rPr>
      </w:pPr>
      <w:r w:rsidRPr="0055128B">
        <w:rPr>
          <w:rFonts w:ascii="Palatino Linotype" w:hAnsi="Palatino Linotype"/>
          <w:b/>
          <w:i/>
          <w:sz w:val="22"/>
          <w:szCs w:val="22"/>
        </w:rPr>
        <w:t>“Artículo 18.-</w:t>
      </w:r>
      <w:r w:rsidRPr="0055128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55128B"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55128B" w:rsidRDefault="008415B3" w:rsidP="00F70AF8">
      <w:pPr>
        <w:spacing w:line="360" w:lineRule="auto"/>
        <w:ind w:left="851" w:right="616"/>
        <w:jc w:val="both"/>
        <w:rPr>
          <w:rFonts w:ascii="Palatino Linotype" w:hAnsi="Palatino Linotype"/>
          <w:b/>
          <w:i/>
          <w:sz w:val="22"/>
          <w:szCs w:val="22"/>
        </w:rPr>
      </w:pPr>
      <w:r w:rsidRPr="0055128B">
        <w:rPr>
          <w:rFonts w:ascii="Palatino Linotype" w:hAnsi="Palatino Linotype"/>
          <w:b/>
          <w:i/>
          <w:sz w:val="22"/>
          <w:szCs w:val="22"/>
        </w:rPr>
        <w:t>Ley de Transparencia y Acceso a la Información Pública del Estado de México y Municipios</w:t>
      </w:r>
    </w:p>
    <w:p w14:paraId="2B0C15E5" w14:textId="77777777" w:rsidR="008415B3" w:rsidRPr="0055128B" w:rsidRDefault="008415B3" w:rsidP="00F70AF8">
      <w:pPr>
        <w:spacing w:line="360" w:lineRule="auto"/>
        <w:ind w:left="851" w:right="616"/>
        <w:jc w:val="both"/>
        <w:rPr>
          <w:rFonts w:ascii="Palatino Linotype" w:hAnsi="Palatino Linotype"/>
          <w:i/>
          <w:sz w:val="22"/>
          <w:szCs w:val="22"/>
        </w:rPr>
      </w:pPr>
      <w:r w:rsidRPr="0055128B">
        <w:rPr>
          <w:rFonts w:ascii="Palatino Linotype" w:hAnsi="Palatino Linotype"/>
          <w:b/>
          <w:i/>
          <w:sz w:val="22"/>
          <w:szCs w:val="22"/>
        </w:rPr>
        <w:t>“Artículo 195.</w:t>
      </w:r>
      <w:r w:rsidRPr="0055128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55128B" w:rsidRDefault="008415B3" w:rsidP="00F70AF8">
      <w:pPr>
        <w:spacing w:before="240" w:after="240" w:line="360" w:lineRule="auto"/>
        <w:ind w:left="851" w:right="-142"/>
        <w:contextualSpacing/>
        <w:jc w:val="both"/>
        <w:rPr>
          <w:rFonts w:ascii="Palatino Linotype" w:hAnsi="Palatino Linotype"/>
          <w:sz w:val="22"/>
          <w:szCs w:val="22"/>
        </w:rPr>
      </w:pPr>
      <w:r w:rsidRPr="0055128B">
        <w:rPr>
          <w:rFonts w:ascii="Palatino Linotype" w:hAnsi="Palatino Linotype"/>
          <w:sz w:val="22"/>
          <w:szCs w:val="22"/>
        </w:rPr>
        <w:t xml:space="preserve"> (Énfasis añadido)</w:t>
      </w:r>
    </w:p>
    <w:p w14:paraId="2A36D9BD" w14:textId="6DF5B58D" w:rsidR="00034A1F" w:rsidRPr="0055128B" w:rsidRDefault="00034A1F" w:rsidP="00F70AF8">
      <w:pPr>
        <w:pStyle w:val="Prrafodelista"/>
        <w:numPr>
          <w:ilvl w:val="0"/>
          <w:numId w:val="2"/>
        </w:numPr>
        <w:spacing w:before="240" w:after="240" w:line="360" w:lineRule="auto"/>
        <w:ind w:left="0" w:firstLine="0"/>
        <w:jc w:val="both"/>
        <w:rPr>
          <w:rFonts w:ascii="Palatino Linotype" w:hAnsi="Palatino Linotype"/>
          <w:i/>
        </w:rPr>
      </w:pPr>
      <w:r w:rsidRPr="0055128B">
        <w:rPr>
          <w:rFonts w:ascii="Palatino Linotype" w:eastAsia="Calibri" w:hAnsi="Palatino Linotype" w:cs="Arial"/>
          <w:lang w:val="es-ES"/>
        </w:rPr>
        <w:t>El Comisionado Ponente con fundamento en lo dispuesto por el artículo 185 fracción II de la</w:t>
      </w:r>
      <w:r w:rsidR="003364ED" w:rsidRPr="0055128B">
        <w:rPr>
          <w:rFonts w:ascii="Palatino Linotype" w:eastAsia="Calibri" w:hAnsi="Palatino Linotype" w:cs="Arial"/>
          <w:lang w:val="es-ES"/>
        </w:rPr>
        <w:t xml:space="preserve"> ley de la materia, a través de</w:t>
      </w:r>
      <w:r w:rsidR="00184266" w:rsidRPr="0055128B">
        <w:rPr>
          <w:rFonts w:ascii="Palatino Linotype" w:eastAsia="Calibri" w:hAnsi="Palatino Linotype" w:cs="Arial"/>
          <w:lang w:val="es-ES"/>
        </w:rPr>
        <w:t xml:space="preserve"> </w:t>
      </w:r>
      <w:r w:rsidRPr="0055128B">
        <w:rPr>
          <w:rFonts w:ascii="Palatino Linotype" w:eastAsia="Calibri" w:hAnsi="Palatino Linotype" w:cs="Arial"/>
          <w:lang w:val="es-ES"/>
        </w:rPr>
        <w:t>l</w:t>
      </w:r>
      <w:r w:rsidR="00184266" w:rsidRPr="0055128B">
        <w:rPr>
          <w:rFonts w:ascii="Palatino Linotype" w:eastAsia="Calibri" w:hAnsi="Palatino Linotype" w:cs="Arial"/>
          <w:lang w:val="es-ES"/>
        </w:rPr>
        <w:t>os</w:t>
      </w:r>
      <w:r w:rsidRPr="0055128B">
        <w:rPr>
          <w:rFonts w:ascii="Palatino Linotype" w:eastAsia="Calibri" w:hAnsi="Palatino Linotype" w:cs="Arial"/>
          <w:lang w:val="es-ES"/>
        </w:rPr>
        <w:t xml:space="preserve"> acuerdo</w:t>
      </w:r>
      <w:r w:rsidR="00184266" w:rsidRPr="0055128B">
        <w:rPr>
          <w:rFonts w:ascii="Palatino Linotype" w:eastAsia="Calibri" w:hAnsi="Palatino Linotype" w:cs="Arial"/>
          <w:lang w:val="es-ES"/>
        </w:rPr>
        <w:t>s</w:t>
      </w:r>
      <w:r w:rsidRPr="0055128B">
        <w:rPr>
          <w:rFonts w:ascii="Palatino Linotype" w:eastAsia="Calibri" w:hAnsi="Palatino Linotype" w:cs="Arial"/>
          <w:lang w:val="es-ES"/>
        </w:rPr>
        <w:t xml:space="preserve"> de admisión de fecha </w:t>
      </w:r>
      <w:r w:rsidR="00FF5595" w:rsidRPr="0055128B">
        <w:rPr>
          <w:rFonts w:ascii="Palatino Linotype" w:eastAsia="Calibri" w:hAnsi="Palatino Linotype" w:cs="Arial"/>
          <w:lang w:val="es-ES"/>
        </w:rPr>
        <w:t>veintitrés</w:t>
      </w:r>
      <w:r w:rsidR="001863AF" w:rsidRPr="0055128B">
        <w:rPr>
          <w:rFonts w:ascii="Palatino Linotype" w:eastAsia="Calibri" w:hAnsi="Palatino Linotype" w:cs="Arial"/>
          <w:lang w:val="es-ES"/>
        </w:rPr>
        <w:t xml:space="preserve"> </w:t>
      </w:r>
      <w:r w:rsidR="007B002D" w:rsidRPr="0055128B">
        <w:rPr>
          <w:rFonts w:ascii="Palatino Linotype" w:eastAsia="Calibri" w:hAnsi="Palatino Linotype" w:cs="Arial"/>
          <w:lang w:val="es-ES"/>
        </w:rPr>
        <w:t>(</w:t>
      </w:r>
      <w:r w:rsidR="00FF5595" w:rsidRPr="0055128B">
        <w:rPr>
          <w:rFonts w:ascii="Palatino Linotype" w:eastAsia="Calibri" w:hAnsi="Palatino Linotype" w:cs="Arial"/>
          <w:lang w:val="es-ES"/>
        </w:rPr>
        <w:t>23</w:t>
      </w:r>
      <w:r w:rsidR="007B002D" w:rsidRPr="0055128B">
        <w:rPr>
          <w:rFonts w:ascii="Palatino Linotype" w:eastAsia="Calibri" w:hAnsi="Palatino Linotype" w:cs="Arial"/>
          <w:lang w:val="es-ES"/>
        </w:rPr>
        <w:t>)</w:t>
      </w:r>
      <w:r w:rsidR="00290721" w:rsidRPr="0055128B">
        <w:rPr>
          <w:rFonts w:ascii="Palatino Linotype" w:eastAsia="Calibri" w:hAnsi="Palatino Linotype" w:cs="Arial"/>
          <w:lang w:val="es-ES"/>
        </w:rPr>
        <w:t xml:space="preserve"> </w:t>
      </w:r>
      <w:r w:rsidRPr="0055128B">
        <w:rPr>
          <w:rFonts w:ascii="Palatino Linotype" w:eastAsia="Calibri" w:hAnsi="Palatino Linotype" w:cs="Arial"/>
          <w:lang w:val="es-ES"/>
        </w:rPr>
        <w:t xml:space="preserve">de </w:t>
      </w:r>
      <w:r w:rsidR="00F96D27" w:rsidRPr="0055128B">
        <w:rPr>
          <w:rFonts w:ascii="Palatino Linotype" w:eastAsia="Calibri" w:hAnsi="Palatino Linotype" w:cs="Arial"/>
          <w:lang w:val="es-ES"/>
        </w:rPr>
        <w:t>septiembre</w:t>
      </w:r>
      <w:r w:rsidRPr="0055128B">
        <w:rPr>
          <w:rFonts w:ascii="Palatino Linotype" w:eastAsia="Calibri" w:hAnsi="Palatino Linotype" w:cs="Arial"/>
          <w:lang w:val="es-ES"/>
        </w:rPr>
        <w:t xml:space="preserve"> del año en curso, puso a disposición de las partes </w:t>
      </w:r>
      <w:r w:rsidR="00C93405" w:rsidRPr="0055128B">
        <w:rPr>
          <w:rFonts w:ascii="Palatino Linotype" w:eastAsia="Calibri" w:hAnsi="Palatino Linotype" w:cs="Arial"/>
          <w:lang w:val="es-ES"/>
        </w:rPr>
        <w:t>e</w:t>
      </w:r>
      <w:r w:rsidRPr="0055128B">
        <w:rPr>
          <w:rFonts w:ascii="Palatino Linotype" w:eastAsia="Calibri" w:hAnsi="Palatino Linotype" w:cs="Arial"/>
          <w:lang w:val="es-ES"/>
        </w:rPr>
        <w:t xml:space="preserve">l expediente electrónico </w:t>
      </w:r>
      <w:r w:rsidRPr="0055128B">
        <w:rPr>
          <w:rFonts w:ascii="Palatino Linotype" w:eastAsia="Calibri" w:hAnsi="Palatino Linotype" w:cs="Arial"/>
        </w:rPr>
        <w:t xml:space="preserve">vía </w:t>
      </w:r>
      <w:r w:rsidRPr="0055128B">
        <w:rPr>
          <w:rFonts w:ascii="Palatino Linotype" w:eastAsia="Calibri" w:hAnsi="Palatino Linotype" w:cs="Arial"/>
          <w:b/>
          <w:lang w:val="es-ES"/>
        </w:rPr>
        <w:t xml:space="preserve">SAIMEX </w:t>
      </w:r>
      <w:r w:rsidRPr="0055128B">
        <w:rPr>
          <w:rFonts w:ascii="Palatino Linotype" w:eastAsia="Calibri" w:hAnsi="Palatino Linotype" w:cs="Arial"/>
          <w:lang w:val="es-ES"/>
        </w:rPr>
        <w:t>a efecto de que en un plazo máximo de siete días manifestaran</w:t>
      </w:r>
      <w:r w:rsidR="005E77E6" w:rsidRPr="0055128B">
        <w:rPr>
          <w:rFonts w:ascii="Palatino Linotype" w:eastAsia="Calibri" w:hAnsi="Palatino Linotype" w:cs="Arial"/>
          <w:lang w:val="es-ES"/>
        </w:rPr>
        <w:t xml:space="preserve"> lo que a su derecho conviniera</w:t>
      </w:r>
      <w:r w:rsidRPr="0055128B">
        <w:rPr>
          <w:rFonts w:ascii="Palatino Linotype" w:eastAsia="Calibri" w:hAnsi="Palatino Linotype" w:cs="Arial"/>
          <w:lang w:val="es-ES"/>
        </w:rPr>
        <w:t xml:space="preserve">, ofrecieran pruebas y alegatos </w:t>
      </w:r>
      <w:r w:rsidRPr="0055128B">
        <w:rPr>
          <w:rFonts w:ascii="Palatino Linotype" w:eastAsia="Calibri" w:hAnsi="Palatino Linotype" w:cs="Arial"/>
          <w:lang w:val="es-ES"/>
        </w:rPr>
        <w:lastRenderedPageBreak/>
        <w:t xml:space="preserve">según corresponda a los casos concretos, </w:t>
      </w:r>
      <w:r w:rsidR="00FA448D" w:rsidRPr="0055128B">
        <w:rPr>
          <w:rFonts w:ascii="Palatino Linotype" w:eastAsia="Calibri" w:hAnsi="Palatino Linotype" w:cs="Arial"/>
          <w:lang w:val="es-ES"/>
        </w:rPr>
        <w:t>y</w:t>
      </w:r>
      <w:r w:rsidRPr="0055128B">
        <w:rPr>
          <w:rFonts w:ascii="Palatino Linotype" w:eastAsia="Calibri" w:hAnsi="Palatino Linotype" w:cs="Arial"/>
          <w:lang w:val="es-ES"/>
        </w:rPr>
        <w:t xml:space="preserve"> el </w:t>
      </w:r>
      <w:r w:rsidRPr="0055128B">
        <w:rPr>
          <w:rFonts w:ascii="Palatino Linotype" w:eastAsia="Calibri" w:hAnsi="Palatino Linotype" w:cs="Arial"/>
          <w:b/>
          <w:lang w:val="es-ES"/>
        </w:rPr>
        <w:t>SUJETO OBLIGADO</w:t>
      </w:r>
      <w:r w:rsidRPr="0055128B">
        <w:rPr>
          <w:rFonts w:ascii="Palatino Linotype" w:eastAsia="Calibri" w:hAnsi="Palatino Linotype" w:cs="Arial"/>
          <w:lang w:val="es-ES"/>
        </w:rPr>
        <w:t xml:space="preserve"> presentará el Informe Justificado procedente.</w:t>
      </w:r>
    </w:p>
    <w:p w14:paraId="221FC3ED" w14:textId="77777777" w:rsidR="009B03ED" w:rsidRPr="0055128B" w:rsidRDefault="009B03ED" w:rsidP="009B03ED">
      <w:pPr>
        <w:pStyle w:val="Prrafodelista"/>
        <w:spacing w:before="240" w:after="240" w:line="360" w:lineRule="auto"/>
        <w:ind w:left="0"/>
        <w:jc w:val="both"/>
        <w:rPr>
          <w:rFonts w:ascii="Palatino Linotype" w:hAnsi="Palatino Linotype"/>
          <w:i/>
        </w:rPr>
      </w:pPr>
    </w:p>
    <w:p w14:paraId="54C63665" w14:textId="35F1531D" w:rsidR="003A0AA2" w:rsidRPr="0055128B"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55128B">
        <w:rPr>
          <w:rFonts w:ascii="Palatino Linotype" w:hAnsi="Palatino Linotype"/>
          <w:color w:val="000000"/>
        </w:rPr>
        <w:t xml:space="preserve">El </w:t>
      </w:r>
      <w:r w:rsidRPr="0055128B">
        <w:rPr>
          <w:rFonts w:ascii="Palatino Linotype" w:hAnsi="Palatino Linotype"/>
          <w:b/>
          <w:color w:val="000000"/>
        </w:rPr>
        <w:t>SUJETO OBLIGADO</w:t>
      </w:r>
      <w:r w:rsidRPr="0055128B">
        <w:rPr>
          <w:rFonts w:ascii="Palatino Linotype" w:hAnsi="Palatino Linotype"/>
          <w:color w:val="000000"/>
        </w:rPr>
        <w:t xml:space="preserve"> fue omiso en rendir los informes justificados a los recursos de referencia. Por su parte </w:t>
      </w:r>
      <w:r w:rsidR="001F15FF" w:rsidRPr="0055128B">
        <w:rPr>
          <w:rFonts w:ascii="Palatino Linotype" w:hAnsi="Palatino Linotype"/>
          <w:b/>
          <w:color w:val="000000"/>
        </w:rPr>
        <w:t>LA RECURRENTE</w:t>
      </w:r>
      <w:r w:rsidRPr="0055128B">
        <w:rPr>
          <w:rFonts w:ascii="Palatino Linotype" w:hAnsi="Palatino Linotype"/>
          <w:b/>
          <w:color w:val="000000"/>
        </w:rPr>
        <w:t xml:space="preserve"> </w:t>
      </w:r>
      <w:r w:rsidRPr="0055128B">
        <w:rPr>
          <w:rFonts w:ascii="Palatino Linotype" w:hAnsi="Palatino Linotype"/>
          <w:color w:val="000000"/>
        </w:rPr>
        <w:t>dejo de realizar manifestaciones que a su derecho conviniera y asistiera</w:t>
      </w:r>
      <w:r w:rsidR="00C200E3" w:rsidRPr="0055128B">
        <w:rPr>
          <w:rFonts w:ascii="Palatino Linotype" w:hAnsi="Palatino Linotype"/>
          <w:color w:val="000000"/>
        </w:rPr>
        <w:t>.</w:t>
      </w:r>
    </w:p>
    <w:p w14:paraId="6F675269" w14:textId="77777777" w:rsidR="00192D8E" w:rsidRPr="0055128B" w:rsidRDefault="00192D8E" w:rsidP="00192D8E">
      <w:pPr>
        <w:pStyle w:val="Prrafodelista"/>
        <w:spacing w:before="240" w:after="240" w:line="360" w:lineRule="auto"/>
        <w:ind w:left="0"/>
        <w:jc w:val="both"/>
        <w:rPr>
          <w:rFonts w:ascii="Palatino Linotype" w:hAnsi="Palatino Linotype"/>
          <w:b/>
        </w:rPr>
      </w:pPr>
    </w:p>
    <w:p w14:paraId="66F0290E" w14:textId="41048DD7" w:rsidR="00643903" w:rsidRPr="0055128B" w:rsidRDefault="00FF5595" w:rsidP="00FF5595">
      <w:pPr>
        <w:pStyle w:val="Prrafodelista"/>
        <w:numPr>
          <w:ilvl w:val="0"/>
          <w:numId w:val="2"/>
        </w:numPr>
        <w:spacing w:before="240" w:after="240" w:line="360" w:lineRule="auto"/>
        <w:ind w:left="0" w:firstLine="0"/>
        <w:jc w:val="both"/>
        <w:rPr>
          <w:rFonts w:ascii="Palatino Linotype" w:hAnsi="Palatino Linotype"/>
          <w:b/>
        </w:rPr>
      </w:pPr>
      <w:r w:rsidRPr="0055128B">
        <w:rPr>
          <w:rFonts w:ascii="Palatino Linotype" w:hAnsi="Palatino Linotype"/>
        </w:rPr>
        <w:t>El veintitrés</w:t>
      </w:r>
      <w:r w:rsidR="00F96D27" w:rsidRPr="0055128B">
        <w:rPr>
          <w:rFonts w:ascii="Palatino Linotype" w:hAnsi="Palatino Linotype"/>
        </w:rPr>
        <w:t xml:space="preserve"> (</w:t>
      </w:r>
      <w:r w:rsidRPr="0055128B">
        <w:rPr>
          <w:rFonts w:ascii="Palatino Linotype" w:hAnsi="Palatino Linotype"/>
        </w:rPr>
        <w:t>23</w:t>
      </w:r>
      <w:r w:rsidR="00F96D27" w:rsidRPr="0055128B">
        <w:rPr>
          <w:rFonts w:ascii="Palatino Linotype" w:hAnsi="Palatino Linotype"/>
        </w:rPr>
        <w:t>) de octubre</w:t>
      </w:r>
      <w:r w:rsidR="009A5FB0" w:rsidRPr="0055128B">
        <w:rPr>
          <w:rFonts w:ascii="Palatino Linotype" w:hAnsi="Palatino Linotype"/>
        </w:rPr>
        <w:t xml:space="preserve"> </w:t>
      </w:r>
      <w:r w:rsidR="001F15FF" w:rsidRPr="0055128B">
        <w:rPr>
          <w:rFonts w:ascii="Palatino Linotype" w:hAnsi="Palatino Linotype"/>
        </w:rPr>
        <w:t>de dos mil veinte el</w:t>
      </w:r>
      <w:r w:rsidR="00025B10" w:rsidRPr="0055128B">
        <w:rPr>
          <w:rFonts w:ascii="Palatino Linotype" w:hAnsi="Palatino Linotype"/>
        </w:rPr>
        <w:t xml:space="preserve"> Comisionado Ponente</w:t>
      </w:r>
      <w:r w:rsidR="001F15FF" w:rsidRPr="0055128B">
        <w:rPr>
          <w:rFonts w:ascii="Palatino Linotype" w:hAnsi="Palatino Linotype"/>
        </w:rPr>
        <w:t xml:space="preserve"> emitió el acuerdo de acumulación de los recursos de revisión que ahora se resuelven; </w:t>
      </w:r>
      <w:r w:rsidRPr="0055128B">
        <w:rPr>
          <w:rFonts w:ascii="Palatino Linotype" w:hAnsi="Palatino Linotype"/>
        </w:rPr>
        <w:t>fecha en la que</w:t>
      </w:r>
      <w:r w:rsidR="009A5FB0" w:rsidRPr="0055128B">
        <w:rPr>
          <w:rFonts w:ascii="Palatino Linotype" w:hAnsi="Palatino Linotype"/>
        </w:rPr>
        <w:t xml:space="preserve"> </w:t>
      </w:r>
      <w:r w:rsidR="001F15FF" w:rsidRPr="0055128B">
        <w:rPr>
          <w:rFonts w:ascii="Palatino Linotype" w:hAnsi="Palatino Linotype"/>
        </w:rPr>
        <w:t>decretó</w:t>
      </w:r>
      <w:r w:rsidR="00CE2991" w:rsidRPr="0055128B">
        <w:rPr>
          <w:rFonts w:ascii="Palatino Linotype" w:hAnsi="Palatino Linotype"/>
        </w:rPr>
        <w:t xml:space="preserve"> el cierre</w:t>
      </w:r>
      <w:r w:rsidR="001F15FF" w:rsidRPr="0055128B">
        <w:rPr>
          <w:rFonts w:ascii="Palatino Linotype" w:hAnsi="Palatino Linotype"/>
        </w:rPr>
        <w:t xml:space="preserve"> de instrucción</w:t>
      </w:r>
      <w:r w:rsidR="00CE2991" w:rsidRPr="0055128B">
        <w:rPr>
          <w:rFonts w:ascii="Palatino Linotype" w:hAnsi="Palatino Linotype"/>
        </w:rPr>
        <w:t>;</w:t>
      </w:r>
      <w:r w:rsidR="00C8486C" w:rsidRPr="0055128B">
        <w:rPr>
          <w:rFonts w:ascii="Palatino Linotype" w:hAnsi="Palatino Linotype"/>
        </w:rPr>
        <w:t xml:space="preserve"> </w:t>
      </w:r>
      <w:r w:rsidR="002D58F8" w:rsidRPr="0055128B">
        <w:rPr>
          <w:rFonts w:ascii="Palatino Linotype" w:hAnsi="Palatino Linotype"/>
        </w:rPr>
        <w:t>ordenando</w:t>
      </w:r>
      <w:r w:rsidR="00585F00" w:rsidRPr="0055128B">
        <w:rPr>
          <w:rFonts w:ascii="Palatino Linotype" w:hAnsi="Palatino Linotype" w:cs="Arial"/>
        </w:rPr>
        <w:t xml:space="preserve"> tur</w:t>
      </w:r>
      <w:r w:rsidR="00434B23" w:rsidRPr="0055128B">
        <w:rPr>
          <w:rFonts w:ascii="Palatino Linotype" w:hAnsi="Palatino Linotype" w:cs="Arial"/>
        </w:rPr>
        <w:t xml:space="preserve">nar el expediente a resolución, </w:t>
      </w:r>
      <w:r w:rsidR="00274F7F" w:rsidRPr="0055128B">
        <w:rPr>
          <w:rFonts w:ascii="Palatino Linotype" w:hAnsi="Palatino Linotype" w:cs="Arial"/>
        </w:rPr>
        <w:t xml:space="preserve">por lo que no habiendo más que hacer constar, </w:t>
      </w:r>
      <w:r w:rsidR="001F5AF8" w:rsidRPr="0055128B">
        <w:rPr>
          <w:rFonts w:ascii="Palatino Linotype" w:hAnsi="Palatino Linotype" w:cs="Arial"/>
        </w:rPr>
        <w:t xml:space="preserve">y - </w:t>
      </w:r>
      <w:r w:rsidR="00AD747C" w:rsidRPr="0055128B">
        <w:rPr>
          <w:rFonts w:ascii="Palatino Linotype" w:hAnsi="Palatino Linotype" w:cs="Arial"/>
        </w:rPr>
        <w:t xml:space="preserve">- - - - </w:t>
      </w:r>
      <w:r w:rsidR="009A5FB0" w:rsidRPr="0055128B">
        <w:rPr>
          <w:rFonts w:ascii="Palatino Linotype" w:hAnsi="Palatino Linotype" w:cs="Arial"/>
        </w:rPr>
        <w:t xml:space="preserve">- - - - - - - - - - - - - </w:t>
      </w:r>
    </w:p>
    <w:p w14:paraId="3214A902" w14:textId="77777777" w:rsidR="00184266" w:rsidRPr="0055128B" w:rsidRDefault="00184266" w:rsidP="00184266">
      <w:pPr>
        <w:pStyle w:val="Prrafodelista"/>
        <w:rPr>
          <w:rFonts w:ascii="Palatino Linotype" w:hAnsi="Palatino Linotype"/>
          <w:b/>
        </w:rPr>
      </w:pPr>
    </w:p>
    <w:p w14:paraId="51E91971" w14:textId="4A8939B2" w:rsidR="00585F00" w:rsidRPr="0055128B" w:rsidRDefault="00585F00" w:rsidP="00585F00">
      <w:pPr>
        <w:pStyle w:val="Ttulo1"/>
        <w:jc w:val="center"/>
        <w:rPr>
          <w:b/>
          <w:szCs w:val="24"/>
        </w:rPr>
      </w:pPr>
      <w:bookmarkStart w:id="122" w:name="_Toc491791302"/>
      <w:bookmarkStart w:id="123" w:name="_Toc51457384"/>
      <w:r w:rsidRPr="0055128B">
        <w:rPr>
          <w:b/>
          <w:szCs w:val="24"/>
        </w:rPr>
        <w:t>CONSIDERANDO</w:t>
      </w:r>
      <w:bookmarkEnd w:id="122"/>
      <w:bookmarkEnd w:id="123"/>
    </w:p>
    <w:p w14:paraId="7681ED66" w14:textId="77777777" w:rsidR="00585F00" w:rsidRPr="0055128B" w:rsidRDefault="00585F00" w:rsidP="00585F00">
      <w:pPr>
        <w:rPr>
          <w:rFonts w:ascii="Palatino Linotype" w:hAnsi="Palatino Linotype"/>
          <w:lang w:val="es-MX" w:eastAsia="en-US"/>
        </w:rPr>
      </w:pPr>
    </w:p>
    <w:p w14:paraId="717D4ABA" w14:textId="77777777" w:rsidR="00585F00" w:rsidRPr="0055128B" w:rsidRDefault="00585F00" w:rsidP="00585F00">
      <w:pPr>
        <w:pStyle w:val="Ttulo2"/>
        <w:rPr>
          <w:rFonts w:ascii="Palatino Linotype" w:hAnsi="Palatino Linotype"/>
          <w:b/>
          <w:color w:val="auto"/>
          <w:sz w:val="24"/>
          <w:szCs w:val="24"/>
        </w:rPr>
      </w:pPr>
      <w:bookmarkStart w:id="124" w:name="_Toc491791303"/>
      <w:bookmarkStart w:id="125" w:name="_Toc51457385"/>
      <w:r w:rsidRPr="0055128B">
        <w:rPr>
          <w:rFonts w:ascii="Palatino Linotype" w:hAnsi="Palatino Linotype"/>
          <w:b/>
          <w:color w:val="auto"/>
          <w:sz w:val="24"/>
          <w:szCs w:val="24"/>
        </w:rPr>
        <w:t>PRIMERO. De la competencia</w:t>
      </w:r>
      <w:bookmarkEnd w:id="124"/>
      <w:bookmarkEnd w:id="125"/>
    </w:p>
    <w:p w14:paraId="6EA8B854" w14:textId="77777777" w:rsidR="00585F00" w:rsidRPr="0055128B" w:rsidRDefault="00585F00" w:rsidP="00585F00">
      <w:pPr>
        <w:rPr>
          <w:rFonts w:ascii="Palatino Linotype" w:hAnsi="Palatino Linotype"/>
          <w:lang w:val="es-MX" w:eastAsia="en-US"/>
        </w:rPr>
      </w:pPr>
    </w:p>
    <w:p w14:paraId="59B46AF8" w14:textId="77777777" w:rsidR="00585F00" w:rsidRPr="0055128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512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128B">
        <w:rPr>
          <w:rFonts w:ascii="Palatino Linotype" w:eastAsia="Calibri" w:hAnsi="Palatino Linotype" w:cs="Times New Roman"/>
          <w:b/>
          <w:lang w:val="es-ES"/>
        </w:rPr>
        <w:t>Constitución Política de los Estados Unidos Mexicanos</w:t>
      </w:r>
      <w:r w:rsidRPr="0055128B">
        <w:rPr>
          <w:rFonts w:ascii="Palatino Linotype" w:eastAsia="Calibri" w:hAnsi="Palatino Linotype" w:cs="Times New Roman"/>
          <w:lang w:val="es-ES"/>
        </w:rPr>
        <w:t xml:space="preserve">; 5, párrafos vigésimo, vigésimo primero y vigésimo segundo fracciones IV y V de la </w:t>
      </w:r>
      <w:r w:rsidRPr="0055128B">
        <w:rPr>
          <w:rFonts w:ascii="Palatino Linotype" w:eastAsia="Calibri" w:hAnsi="Palatino Linotype" w:cs="Times New Roman"/>
          <w:b/>
          <w:lang w:val="es-ES"/>
        </w:rPr>
        <w:t>Constitución Política del Estado Libre y Soberano de México</w:t>
      </w:r>
      <w:r w:rsidRPr="0055128B">
        <w:rPr>
          <w:rFonts w:ascii="Palatino Linotype" w:eastAsia="Calibri" w:hAnsi="Palatino Linotype" w:cs="Times New Roman"/>
          <w:lang w:val="es-ES"/>
        </w:rPr>
        <w:t xml:space="preserve">; artículos 1, 2 fracción II, 13, 29, 36 fracciones I y II, 176, 178, 179, 181 párrafo tercero y 185 </w:t>
      </w:r>
      <w:r w:rsidRPr="0055128B">
        <w:rPr>
          <w:rFonts w:ascii="Palatino Linotype" w:eastAsia="Calibri" w:hAnsi="Palatino Linotype" w:cs="Arial"/>
          <w:lang w:val="es-ES"/>
        </w:rPr>
        <w:t xml:space="preserve">de la </w:t>
      </w:r>
      <w:r w:rsidRPr="0055128B">
        <w:rPr>
          <w:rFonts w:ascii="Palatino Linotype" w:eastAsia="Calibri" w:hAnsi="Palatino Linotype" w:cs="Arial"/>
          <w:b/>
          <w:lang w:val="es-ES"/>
        </w:rPr>
        <w:t xml:space="preserve">Ley de </w:t>
      </w:r>
      <w:r w:rsidRPr="0055128B">
        <w:rPr>
          <w:rFonts w:ascii="Palatino Linotype" w:eastAsia="Calibri" w:hAnsi="Palatino Linotype" w:cs="Arial"/>
          <w:b/>
          <w:lang w:val="es-ES"/>
        </w:rPr>
        <w:lastRenderedPageBreak/>
        <w:t>Transparencia y Acceso a la Información Pública del Estado de México y Municipios</w:t>
      </w:r>
      <w:r w:rsidRPr="0055128B">
        <w:rPr>
          <w:rFonts w:ascii="Palatino Linotype" w:eastAsia="Calibri" w:hAnsi="Palatino Linotype" w:cs="Arial"/>
          <w:lang w:val="es-ES"/>
        </w:rPr>
        <w:t xml:space="preserve">; ; y 10, 7, 9 fracciones I y XXIV, y 11 del </w:t>
      </w:r>
      <w:r w:rsidRPr="0055128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55128B"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5128B" w:rsidRDefault="00585F00" w:rsidP="00585F00">
      <w:pPr>
        <w:pStyle w:val="Ttulo2"/>
        <w:rPr>
          <w:rFonts w:ascii="Palatino Linotype" w:hAnsi="Palatino Linotype"/>
          <w:b/>
          <w:color w:val="auto"/>
          <w:sz w:val="24"/>
          <w:szCs w:val="24"/>
        </w:rPr>
      </w:pPr>
      <w:bookmarkStart w:id="126" w:name="_Toc491791304"/>
      <w:bookmarkStart w:id="127" w:name="_Toc51457386"/>
      <w:r w:rsidRPr="0055128B">
        <w:rPr>
          <w:rFonts w:ascii="Palatino Linotype" w:hAnsi="Palatino Linotype"/>
          <w:b/>
          <w:color w:val="auto"/>
          <w:sz w:val="24"/>
          <w:szCs w:val="24"/>
        </w:rPr>
        <w:t>SEGUNDO. De la oportunidad y procedencia.</w:t>
      </w:r>
      <w:bookmarkEnd w:id="126"/>
      <w:bookmarkEnd w:id="127"/>
    </w:p>
    <w:p w14:paraId="441E8740" w14:textId="77777777" w:rsidR="002D58F8" w:rsidRPr="0055128B" w:rsidRDefault="002D58F8" w:rsidP="002D58F8">
      <w:pPr>
        <w:rPr>
          <w:lang w:val="es-MX" w:eastAsia="en-US"/>
        </w:rPr>
      </w:pPr>
    </w:p>
    <w:p w14:paraId="2B78266F" w14:textId="3862F22C" w:rsidR="002D58F8" w:rsidRPr="0055128B" w:rsidRDefault="009A5FB0" w:rsidP="00BA34AA">
      <w:pPr>
        <w:pStyle w:val="Prrafodelista"/>
        <w:numPr>
          <w:ilvl w:val="0"/>
          <w:numId w:val="2"/>
        </w:numPr>
        <w:spacing w:line="360" w:lineRule="auto"/>
        <w:ind w:left="0" w:firstLine="0"/>
        <w:jc w:val="both"/>
        <w:rPr>
          <w:rFonts w:ascii="Palatino Linotype" w:hAnsi="Palatino Linotype"/>
        </w:rPr>
      </w:pPr>
      <w:r w:rsidRPr="0055128B">
        <w:rPr>
          <w:rFonts w:ascii="Palatino Linotype" w:eastAsia="Calibri" w:hAnsi="Palatino Linotype" w:cs="Arial"/>
        </w:rPr>
        <w:t>Los</w:t>
      </w:r>
      <w:r w:rsidR="002D58F8" w:rsidRPr="0055128B">
        <w:rPr>
          <w:rFonts w:ascii="Palatino Linotype" w:eastAsia="Calibri" w:hAnsi="Palatino Linotype" w:cs="Arial"/>
        </w:rPr>
        <w:t xml:space="preserve"> medio</w:t>
      </w:r>
      <w:r w:rsidRPr="0055128B">
        <w:rPr>
          <w:rFonts w:ascii="Palatino Linotype" w:eastAsia="Calibri" w:hAnsi="Palatino Linotype" w:cs="Arial"/>
        </w:rPr>
        <w:t>s</w:t>
      </w:r>
      <w:r w:rsidR="002D58F8" w:rsidRPr="0055128B">
        <w:rPr>
          <w:rFonts w:ascii="Palatino Linotype" w:eastAsia="Calibri" w:hAnsi="Palatino Linotype" w:cs="Arial"/>
        </w:rPr>
        <w:t xml:space="preserve"> de impugnación fue</w:t>
      </w:r>
      <w:r w:rsidRPr="0055128B">
        <w:rPr>
          <w:rFonts w:ascii="Palatino Linotype" w:eastAsia="Calibri" w:hAnsi="Palatino Linotype" w:cs="Arial"/>
        </w:rPr>
        <w:t>ron</w:t>
      </w:r>
      <w:r w:rsidR="002D58F8" w:rsidRPr="0055128B">
        <w:rPr>
          <w:rFonts w:ascii="Palatino Linotype" w:eastAsia="Calibri" w:hAnsi="Palatino Linotype" w:cs="Arial"/>
        </w:rPr>
        <w:t xml:space="preserve"> presentado</w:t>
      </w:r>
      <w:r w:rsidRPr="0055128B">
        <w:rPr>
          <w:rFonts w:ascii="Palatino Linotype" w:eastAsia="Calibri" w:hAnsi="Palatino Linotype" w:cs="Arial"/>
        </w:rPr>
        <w:t>s</w:t>
      </w:r>
      <w:r w:rsidR="002D58F8" w:rsidRPr="0055128B">
        <w:rPr>
          <w:rFonts w:ascii="Palatino Linotype" w:eastAsia="Calibri" w:hAnsi="Palatino Linotype" w:cs="Arial"/>
        </w:rPr>
        <w:t xml:space="preserve"> a través del </w:t>
      </w:r>
      <w:r w:rsidR="002D58F8" w:rsidRPr="0055128B">
        <w:rPr>
          <w:rFonts w:ascii="Palatino Linotype" w:eastAsia="Calibri" w:hAnsi="Palatino Linotype" w:cs="Arial"/>
          <w:b/>
        </w:rPr>
        <w:t>SAIMEX,</w:t>
      </w:r>
      <w:r w:rsidR="002D58F8" w:rsidRPr="0055128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2D58F8" w:rsidRPr="0055128B">
        <w:rPr>
          <w:rFonts w:ascii="Palatino Linotype" w:eastAsia="Calibri" w:hAnsi="Palatino Linotype" w:cs="Arial"/>
          <w:b/>
        </w:rPr>
        <w:t>SUJETO OBLIGADO</w:t>
      </w:r>
      <w:r w:rsidR="002D58F8" w:rsidRPr="0055128B">
        <w:rPr>
          <w:rFonts w:ascii="Palatino Linotype" w:eastAsia="Calibri" w:hAnsi="Palatino Linotype" w:cs="Arial"/>
        </w:rPr>
        <w:t xml:space="preserve"> entrego su respuesta e</w:t>
      </w:r>
      <w:r w:rsidR="007B7FF9" w:rsidRPr="0055128B">
        <w:rPr>
          <w:rFonts w:ascii="Palatino Linotype" w:eastAsia="Calibri" w:hAnsi="Palatino Linotype" w:cs="Arial"/>
        </w:rPr>
        <w:t xml:space="preserve">l dieciséis </w:t>
      </w:r>
      <w:r w:rsidR="002D58F8" w:rsidRPr="0055128B">
        <w:rPr>
          <w:rFonts w:ascii="Palatino Linotype" w:eastAsia="Calibri" w:hAnsi="Palatino Linotype" w:cs="Arial"/>
        </w:rPr>
        <w:t>(</w:t>
      </w:r>
      <w:r w:rsidRPr="0055128B">
        <w:rPr>
          <w:rFonts w:ascii="Palatino Linotype" w:eastAsia="Calibri" w:hAnsi="Palatino Linotype" w:cs="Arial"/>
        </w:rPr>
        <w:t>1</w:t>
      </w:r>
      <w:r w:rsidR="007B7FF9" w:rsidRPr="0055128B">
        <w:rPr>
          <w:rFonts w:ascii="Palatino Linotype" w:eastAsia="Calibri" w:hAnsi="Palatino Linotype" w:cs="Arial"/>
        </w:rPr>
        <w:t>6</w:t>
      </w:r>
      <w:r w:rsidR="002D58F8" w:rsidRPr="0055128B">
        <w:rPr>
          <w:rFonts w:ascii="Palatino Linotype" w:eastAsia="Calibri" w:hAnsi="Palatino Linotype" w:cs="Arial"/>
        </w:rPr>
        <w:t xml:space="preserve">) de </w:t>
      </w:r>
      <w:r w:rsidR="007B7FF9" w:rsidRPr="0055128B">
        <w:rPr>
          <w:rFonts w:ascii="Palatino Linotype" w:eastAsia="Calibri" w:hAnsi="Palatino Linotype" w:cs="Arial"/>
        </w:rPr>
        <w:t>septiembre</w:t>
      </w:r>
      <w:r w:rsidR="002D58F8" w:rsidRPr="0055128B">
        <w:rPr>
          <w:rFonts w:ascii="Palatino Linotype" w:eastAsia="Calibri" w:hAnsi="Palatino Linotype" w:cs="Arial"/>
        </w:rPr>
        <w:t xml:space="preserve"> de dos mil veinte, </w:t>
      </w:r>
      <w:r w:rsidR="002D58F8" w:rsidRPr="0055128B">
        <w:rPr>
          <w:rFonts w:ascii="Palatino Linotype" w:hAnsi="Palatino Linotype" w:cs="Arial"/>
        </w:rPr>
        <w:t>de tal forma que el plazo para interponer</w:t>
      </w:r>
      <w:r w:rsidRPr="0055128B">
        <w:rPr>
          <w:rFonts w:ascii="Palatino Linotype" w:hAnsi="Palatino Linotype" w:cs="Arial"/>
        </w:rPr>
        <w:t xml:space="preserve"> </w:t>
      </w:r>
      <w:r w:rsidR="007B7FF9" w:rsidRPr="0055128B">
        <w:rPr>
          <w:rFonts w:ascii="Palatino Linotype" w:hAnsi="Palatino Linotype" w:cs="Arial"/>
        </w:rPr>
        <w:t>el recurso transcurrió del diecisiete</w:t>
      </w:r>
      <w:r w:rsidR="002D58F8" w:rsidRPr="0055128B">
        <w:rPr>
          <w:rFonts w:ascii="Palatino Linotype" w:hAnsi="Palatino Linotype" w:cs="Arial"/>
        </w:rPr>
        <w:t xml:space="preserve"> (</w:t>
      </w:r>
      <w:r w:rsidRPr="0055128B">
        <w:rPr>
          <w:rFonts w:ascii="Palatino Linotype" w:hAnsi="Palatino Linotype" w:cs="Arial"/>
        </w:rPr>
        <w:t>1</w:t>
      </w:r>
      <w:r w:rsidR="007B7FF9" w:rsidRPr="0055128B">
        <w:rPr>
          <w:rFonts w:ascii="Palatino Linotype" w:hAnsi="Palatino Linotype" w:cs="Arial"/>
        </w:rPr>
        <w:t>7</w:t>
      </w:r>
      <w:r w:rsidR="002D58F8" w:rsidRPr="0055128B">
        <w:rPr>
          <w:rFonts w:ascii="Palatino Linotype" w:hAnsi="Palatino Linotype" w:cs="Arial"/>
        </w:rPr>
        <w:t xml:space="preserve">) </w:t>
      </w:r>
      <w:r w:rsidR="007B7FF9" w:rsidRPr="0055128B">
        <w:rPr>
          <w:rFonts w:ascii="Palatino Linotype" w:hAnsi="Palatino Linotype" w:cs="Arial"/>
        </w:rPr>
        <w:t>de septiembre</w:t>
      </w:r>
      <w:r w:rsidRPr="0055128B">
        <w:rPr>
          <w:rFonts w:ascii="Palatino Linotype" w:hAnsi="Palatino Linotype" w:cs="Arial"/>
        </w:rPr>
        <w:t xml:space="preserve"> </w:t>
      </w:r>
      <w:r w:rsidR="002D58F8" w:rsidRPr="0055128B">
        <w:rPr>
          <w:rFonts w:ascii="Palatino Linotype" w:hAnsi="Palatino Linotype" w:cs="Arial"/>
        </w:rPr>
        <w:t xml:space="preserve">al </w:t>
      </w:r>
      <w:r w:rsidR="007B7FF9" w:rsidRPr="0055128B">
        <w:rPr>
          <w:rFonts w:ascii="Palatino Linotype" w:hAnsi="Palatino Linotype" w:cs="Arial"/>
        </w:rPr>
        <w:t>ocho</w:t>
      </w:r>
      <w:r w:rsidRPr="0055128B">
        <w:rPr>
          <w:rFonts w:ascii="Palatino Linotype" w:hAnsi="Palatino Linotype" w:cs="Arial"/>
        </w:rPr>
        <w:t xml:space="preserve"> </w:t>
      </w:r>
      <w:r w:rsidR="002D58F8" w:rsidRPr="0055128B">
        <w:rPr>
          <w:rFonts w:ascii="Palatino Linotype" w:hAnsi="Palatino Linotype" w:cs="Arial"/>
        </w:rPr>
        <w:t>(</w:t>
      </w:r>
      <w:r w:rsidRPr="0055128B">
        <w:rPr>
          <w:rFonts w:ascii="Palatino Linotype" w:hAnsi="Palatino Linotype" w:cs="Arial"/>
        </w:rPr>
        <w:t>0</w:t>
      </w:r>
      <w:r w:rsidR="007B7FF9" w:rsidRPr="0055128B">
        <w:rPr>
          <w:rFonts w:ascii="Palatino Linotype" w:hAnsi="Palatino Linotype" w:cs="Arial"/>
        </w:rPr>
        <w:t>7</w:t>
      </w:r>
      <w:r w:rsidRPr="0055128B">
        <w:rPr>
          <w:rFonts w:ascii="Palatino Linotype" w:hAnsi="Palatino Linotype" w:cs="Arial"/>
        </w:rPr>
        <w:t>)</w:t>
      </w:r>
      <w:r w:rsidR="002D58F8" w:rsidRPr="0055128B">
        <w:rPr>
          <w:rFonts w:ascii="Palatino Linotype" w:hAnsi="Palatino Linotype" w:cs="Arial"/>
        </w:rPr>
        <w:t xml:space="preserve"> de </w:t>
      </w:r>
      <w:r w:rsidR="007B7FF9" w:rsidRPr="0055128B">
        <w:rPr>
          <w:rFonts w:ascii="Palatino Linotype" w:hAnsi="Palatino Linotype" w:cs="Arial"/>
        </w:rPr>
        <w:t>octu</w:t>
      </w:r>
      <w:r w:rsidRPr="0055128B">
        <w:rPr>
          <w:rFonts w:ascii="Palatino Linotype" w:hAnsi="Palatino Linotype" w:cs="Arial"/>
        </w:rPr>
        <w:t xml:space="preserve">bre de dos mil veinte. </w:t>
      </w:r>
    </w:p>
    <w:p w14:paraId="2A3FB582" w14:textId="77777777" w:rsidR="009A5FB0" w:rsidRPr="0055128B" w:rsidRDefault="009A5FB0" w:rsidP="009A5FB0">
      <w:pPr>
        <w:pStyle w:val="Prrafodelista"/>
        <w:spacing w:line="360" w:lineRule="auto"/>
        <w:ind w:left="0"/>
        <w:jc w:val="both"/>
        <w:rPr>
          <w:rFonts w:ascii="Palatino Linotype" w:hAnsi="Palatino Linotype"/>
        </w:rPr>
      </w:pPr>
    </w:p>
    <w:p w14:paraId="3B672FDD" w14:textId="3BF46705" w:rsidR="002D58F8" w:rsidRPr="0055128B" w:rsidRDefault="002D58F8" w:rsidP="002D58F8">
      <w:pPr>
        <w:pStyle w:val="Prrafodelista"/>
        <w:numPr>
          <w:ilvl w:val="0"/>
          <w:numId w:val="2"/>
        </w:numPr>
        <w:spacing w:line="360" w:lineRule="auto"/>
        <w:ind w:left="0" w:firstLine="0"/>
        <w:jc w:val="both"/>
        <w:rPr>
          <w:rFonts w:ascii="Palatino Linotype" w:hAnsi="Palatino Linotype"/>
        </w:rPr>
      </w:pPr>
      <w:r w:rsidRPr="0055128B">
        <w:rPr>
          <w:rFonts w:ascii="Palatino Linotype" w:hAnsi="Palatino Linotype" w:cs="Arial"/>
        </w:rPr>
        <w:t xml:space="preserve"> En consecuencia, el ahora recurrente presentó su inconformidad e</w:t>
      </w:r>
      <w:r w:rsidR="007B7FF9" w:rsidRPr="0055128B">
        <w:rPr>
          <w:rFonts w:ascii="Palatino Linotype" w:hAnsi="Palatino Linotype" w:cs="Arial"/>
        </w:rPr>
        <w:t>l diecisiete</w:t>
      </w:r>
      <w:r w:rsidRPr="0055128B">
        <w:rPr>
          <w:rFonts w:ascii="Palatino Linotype" w:hAnsi="Palatino Linotype" w:cs="Arial"/>
        </w:rPr>
        <w:t xml:space="preserve"> (</w:t>
      </w:r>
      <w:r w:rsidR="007B7FF9" w:rsidRPr="0055128B">
        <w:rPr>
          <w:rFonts w:ascii="Palatino Linotype" w:hAnsi="Palatino Linotype" w:cs="Arial"/>
        </w:rPr>
        <w:t>17</w:t>
      </w:r>
      <w:r w:rsidRPr="0055128B">
        <w:rPr>
          <w:rFonts w:ascii="Palatino Linotype" w:hAnsi="Palatino Linotype" w:cs="Arial"/>
        </w:rPr>
        <w:t xml:space="preserve">) de </w:t>
      </w:r>
      <w:r w:rsidR="009A5FB0" w:rsidRPr="0055128B">
        <w:rPr>
          <w:rFonts w:ascii="Palatino Linotype" w:hAnsi="Palatino Linotype" w:cs="Arial"/>
        </w:rPr>
        <w:t>septiembre</w:t>
      </w:r>
      <w:r w:rsidRPr="0055128B">
        <w:rPr>
          <w:rFonts w:ascii="Palatino Linotype" w:hAnsi="Palatino Linotype" w:cs="Arial"/>
        </w:rPr>
        <w:t xml:space="preserve"> </w:t>
      </w:r>
      <w:r w:rsidR="001F15FF" w:rsidRPr="0055128B">
        <w:rPr>
          <w:rFonts w:ascii="Palatino Linotype" w:hAnsi="Palatino Linotype" w:cs="Arial"/>
        </w:rPr>
        <w:t>de dos mil veinte; por lo que los</w:t>
      </w:r>
      <w:r w:rsidRPr="0055128B">
        <w:rPr>
          <w:rFonts w:ascii="Palatino Linotype" w:hAnsi="Palatino Linotype" w:cs="Arial"/>
        </w:rPr>
        <w:t xml:space="preserve"> medio</w:t>
      </w:r>
      <w:r w:rsidR="001F15FF" w:rsidRPr="0055128B">
        <w:rPr>
          <w:rFonts w:ascii="Palatino Linotype" w:hAnsi="Palatino Linotype" w:cs="Arial"/>
        </w:rPr>
        <w:t>s</w:t>
      </w:r>
      <w:r w:rsidRPr="0055128B">
        <w:rPr>
          <w:rFonts w:ascii="Palatino Linotype" w:hAnsi="Palatino Linotype" w:cs="Arial"/>
        </w:rPr>
        <w:t xml:space="preserve"> de impugnación se encuentran dentro del lapso legalmente establecido para tal efecto. </w:t>
      </w:r>
    </w:p>
    <w:p w14:paraId="26B809FF" w14:textId="77777777" w:rsidR="009A5FB0" w:rsidRPr="0055128B" w:rsidRDefault="009A5FB0" w:rsidP="009A5FB0">
      <w:pPr>
        <w:pStyle w:val="Prrafodelista"/>
        <w:rPr>
          <w:rFonts w:ascii="Palatino Linotype" w:hAnsi="Palatino Linotype"/>
        </w:rPr>
      </w:pPr>
    </w:p>
    <w:p w14:paraId="30799A3B" w14:textId="0D847183" w:rsidR="002D58F8" w:rsidRPr="0055128B" w:rsidRDefault="002D58F8" w:rsidP="002D58F8">
      <w:pPr>
        <w:pStyle w:val="Prrafodelista"/>
        <w:numPr>
          <w:ilvl w:val="0"/>
          <w:numId w:val="2"/>
        </w:numPr>
        <w:spacing w:line="360" w:lineRule="auto"/>
        <w:ind w:left="0" w:firstLine="0"/>
        <w:jc w:val="both"/>
        <w:rPr>
          <w:rFonts w:ascii="Palatino Linotype" w:hAnsi="Palatino Linotype"/>
        </w:rPr>
      </w:pPr>
      <w:r w:rsidRPr="0055128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77E73C" w14:textId="77777777" w:rsidR="00575D13" w:rsidRPr="0055128B" w:rsidRDefault="00575D13" w:rsidP="00575D13">
      <w:pPr>
        <w:pStyle w:val="Ttulo1"/>
        <w:spacing w:line="360" w:lineRule="auto"/>
        <w:rPr>
          <w:b/>
          <w:color w:val="000000" w:themeColor="text1"/>
          <w:szCs w:val="24"/>
        </w:rPr>
      </w:pPr>
      <w:bookmarkStart w:id="128" w:name="_Toc34246179"/>
      <w:bookmarkStart w:id="129" w:name="_Toc50033991"/>
      <w:bookmarkStart w:id="130" w:name="_Toc51259588"/>
      <w:bookmarkStart w:id="131" w:name="_Toc51457387"/>
      <w:r w:rsidRPr="0055128B">
        <w:rPr>
          <w:b/>
          <w:color w:val="000000" w:themeColor="text1"/>
          <w:szCs w:val="24"/>
        </w:rPr>
        <w:lastRenderedPageBreak/>
        <w:t xml:space="preserve">TERCERO. </w:t>
      </w:r>
      <w:bookmarkStart w:id="132" w:name="_Toc501021589"/>
      <w:r w:rsidRPr="0055128B">
        <w:rPr>
          <w:b/>
          <w:color w:val="000000" w:themeColor="text1"/>
          <w:szCs w:val="24"/>
        </w:rPr>
        <w:t xml:space="preserve">Del planteamiento de la </w:t>
      </w:r>
      <w:r w:rsidRPr="0055128B">
        <w:rPr>
          <w:b/>
          <w:i/>
          <w:color w:val="000000" w:themeColor="text1"/>
          <w:szCs w:val="24"/>
        </w:rPr>
        <w:t>Litis</w:t>
      </w:r>
      <w:r w:rsidRPr="0055128B">
        <w:rPr>
          <w:b/>
          <w:color w:val="000000" w:themeColor="text1"/>
          <w:szCs w:val="24"/>
        </w:rPr>
        <w:t>.</w:t>
      </w:r>
      <w:bookmarkEnd w:id="128"/>
      <w:bookmarkEnd w:id="129"/>
      <w:bookmarkEnd w:id="130"/>
      <w:bookmarkEnd w:id="131"/>
      <w:bookmarkEnd w:id="132"/>
    </w:p>
    <w:p w14:paraId="52EEAFFA" w14:textId="77777777" w:rsidR="00575D13" w:rsidRPr="0055128B" w:rsidRDefault="00575D13" w:rsidP="00575D13">
      <w:pPr>
        <w:rPr>
          <w:lang w:val="es-MX" w:eastAsia="en-US"/>
        </w:rPr>
      </w:pPr>
    </w:p>
    <w:p w14:paraId="58055E4B" w14:textId="10B93E71" w:rsidR="00575D13" w:rsidRPr="0055128B" w:rsidRDefault="007B7FF9" w:rsidP="007F37DF">
      <w:pPr>
        <w:numPr>
          <w:ilvl w:val="0"/>
          <w:numId w:val="2"/>
        </w:numPr>
        <w:spacing w:line="360" w:lineRule="auto"/>
        <w:ind w:left="0" w:firstLine="0"/>
        <w:contextualSpacing/>
        <w:jc w:val="both"/>
        <w:rPr>
          <w:rFonts w:ascii="Palatino Linotype" w:hAnsi="Palatino Linotype" w:cs="Arial"/>
        </w:rPr>
      </w:pPr>
      <w:r w:rsidRPr="0055128B">
        <w:rPr>
          <w:rFonts w:ascii="Palatino Linotype" w:hAnsi="Palatino Linotype" w:cs="Arial"/>
        </w:rPr>
        <w:t>Se solicitó de la Sindicatura, Presidencia</w:t>
      </w:r>
      <w:r w:rsidR="00024ED4" w:rsidRPr="0055128B">
        <w:rPr>
          <w:rFonts w:ascii="Palatino Linotype" w:hAnsi="Palatino Linotype" w:cs="Arial"/>
        </w:rPr>
        <w:t>, Contraloría Municipal y documentación de las distintas áreas administrativas, la documentación</w:t>
      </w:r>
      <w:r w:rsidRPr="0055128B">
        <w:rPr>
          <w:rFonts w:ascii="Palatino Linotype" w:hAnsi="Palatino Linotype" w:cs="Arial"/>
        </w:rPr>
        <w:t xml:space="preserve"> </w:t>
      </w:r>
      <w:r w:rsidR="00024ED4" w:rsidRPr="0055128B">
        <w:rPr>
          <w:rFonts w:ascii="Palatino Linotype" w:hAnsi="Palatino Linotype" w:cs="Arial"/>
        </w:rPr>
        <w:t>en medio digital relacionada con</w:t>
      </w:r>
      <w:r w:rsidRPr="0055128B">
        <w:rPr>
          <w:rFonts w:ascii="Palatino Linotype" w:hAnsi="Palatino Linotype" w:cs="Arial"/>
        </w:rPr>
        <w:t xml:space="preserve"> autorizaciones, permisos, oficios ingresados y expedidos, así como la factibilidad de servicios del OPDAPAS, solicitada por la empresa “</w:t>
      </w:r>
      <w:proofErr w:type="spellStart"/>
      <w:r w:rsidRPr="0055128B">
        <w:rPr>
          <w:rFonts w:ascii="Palatino Linotype" w:hAnsi="Palatino Linotype" w:cs="Arial"/>
        </w:rPr>
        <w:t>Garis</w:t>
      </w:r>
      <w:proofErr w:type="spellEnd"/>
      <w:r w:rsidRPr="0055128B">
        <w:rPr>
          <w:rFonts w:ascii="Palatino Linotype" w:hAnsi="Palatino Linotype" w:cs="Arial"/>
        </w:rPr>
        <w:t xml:space="preserve">” para llevar a cabo la construcción y puesta en marcha de una nueva sucursal frente a la gasolinera de </w:t>
      </w:r>
      <w:proofErr w:type="spellStart"/>
      <w:r w:rsidRPr="0055128B">
        <w:rPr>
          <w:rFonts w:ascii="Palatino Linotype" w:hAnsi="Palatino Linotype" w:cs="Arial"/>
        </w:rPr>
        <w:t>Tecomatepec</w:t>
      </w:r>
      <w:proofErr w:type="spellEnd"/>
      <w:r w:rsidRPr="0055128B">
        <w:rPr>
          <w:rFonts w:ascii="Palatino Linotype" w:hAnsi="Palatino Linotype" w:cs="Arial"/>
        </w:rPr>
        <w:t>;</w:t>
      </w:r>
      <w:r w:rsidR="00575D13" w:rsidRPr="0055128B">
        <w:rPr>
          <w:rFonts w:ascii="Palatino Linotype" w:hAnsi="Palatino Linotype" w:cs="Arial"/>
        </w:rPr>
        <w:t xml:space="preserve">; en respuesta el </w:t>
      </w:r>
      <w:r w:rsidR="00575D13" w:rsidRPr="0055128B">
        <w:rPr>
          <w:rFonts w:ascii="Palatino Linotype" w:hAnsi="Palatino Linotype" w:cs="Arial"/>
          <w:b/>
        </w:rPr>
        <w:t xml:space="preserve">SUJETO OBLIGADO, </w:t>
      </w:r>
      <w:r w:rsidR="008D45AD" w:rsidRPr="0055128B">
        <w:rPr>
          <w:rFonts w:ascii="Palatino Linotype" w:hAnsi="Palatino Linotype" w:cs="Arial"/>
        </w:rPr>
        <w:t>remitió el Acta del Comité de Transparencia en la que se aprobó el cambio de modalidad para la entrega de información</w:t>
      </w:r>
      <w:r w:rsidR="00575D13" w:rsidRPr="0055128B">
        <w:rPr>
          <w:rFonts w:ascii="Palatino Linotype" w:hAnsi="Palatino Linotype" w:cs="Arial"/>
        </w:rPr>
        <w:t>.</w:t>
      </w:r>
    </w:p>
    <w:p w14:paraId="60FF4FE4" w14:textId="77777777" w:rsidR="00575D13" w:rsidRPr="0055128B" w:rsidRDefault="00575D13" w:rsidP="00575D13">
      <w:pPr>
        <w:spacing w:line="360" w:lineRule="auto"/>
        <w:contextualSpacing/>
        <w:jc w:val="both"/>
        <w:rPr>
          <w:rFonts w:ascii="Palatino Linotype" w:hAnsi="Palatino Linotype" w:cs="Arial"/>
        </w:rPr>
      </w:pPr>
    </w:p>
    <w:p w14:paraId="3DA8C634" w14:textId="194F4499" w:rsidR="00575D13" w:rsidRPr="0055128B" w:rsidRDefault="008D45AD" w:rsidP="00575D13">
      <w:pPr>
        <w:numPr>
          <w:ilvl w:val="0"/>
          <w:numId w:val="2"/>
        </w:numPr>
        <w:spacing w:line="360" w:lineRule="auto"/>
        <w:ind w:left="0" w:firstLine="0"/>
        <w:contextualSpacing/>
        <w:jc w:val="both"/>
        <w:rPr>
          <w:rFonts w:ascii="Palatino Linotype" w:hAnsi="Palatino Linotype" w:cs="Arial"/>
        </w:rPr>
      </w:pPr>
      <w:r w:rsidRPr="0055128B">
        <w:rPr>
          <w:rFonts w:ascii="Palatino Linotype" w:hAnsi="Palatino Linotype" w:cs="Arial"/>
        </w:rPr>
        <w:t xml:space="preserve">La </w:t>
      </w:r>
      <w:r w:rsidRPr="0055128B">
        <w:rPr>
          <w:rFonts w:ascii="Palatino Linotype" w:hAnsi="Palatino Linotype" w:cs="Arial"/>
          <w:b/>
        </w:rPr>
        <w:t xml:space="preserve">RECURRENTE </w:t>
      </w:r>
      <w:r w:rsidRPr="0055128B">
        <w:rPr>
          <w:rFonts w:ascii="Palatino Linotype" w:hAnsi="Palatino Linotype" w:cs="Arial"/>
        </w:rPr>
        <w:t>se</w:t>
      </w:r>
      <w:r w:rsidR="00575D13" w:rsidRPr="0055128B">
        <w:rPr>
          <w:rFonts w:ascii="Palatino Linotype" w:hAnsi="Palatino Linotype" w:cs="Arial"/>
          <w:b/>
        </w:rPr>
        <w:t xml:space="preserve"> </w:t>
      </w:r>
      <w:r w:rsidRPr="0055128B">
        <w:rPr>
          <w:rFonts w:ascii="Palatino Linotype" w:hAnsi="Palatino Linotype" w:cs="Arial"/>
        </w:rPr>
        <w:t xml:space="preserve">inconformó con la respuesta </w:t>
      </w:r>
      <w:r w:rsidR="006C1759" w:rsidRPr="0055128B">
        <w:rPr>
          <w:rFonts w:ascii="Palatino Linotype" w:hAnsi="Palatino Linotype" w:cs="Arial"/>
        </w:rPr>
        <w:t>y términos generales manifestó como raz</w:t>
      </w:r>
      <w:r w:rsidR="00024ED4" w:rsidRPr="0055128B">
        <w:rPr>
          <w:rFonts w:ascii="Palatino Linotype" w:hAnsi="Palatino Linotype" w:cs="Arial"/>
        </w:rPr>
        <w:t xml:space="preserve">ones o motivos el cambio de modalidad argumentado por la Titular de la Unidad de Transparencia. </w:t>
      </w:r>
    </w:p>
    <w:p w14:paraId="0EC893B5" w14:textId="77777777" w:rsidR="00575D13" w:rsidRPr="0055128B" w:rsidRDefault="00575D13" w:rsidP="00575D13">
      <w:pPr>
        <w:pStyle w:val="Prrafodelista"/>
        <w:rPr>
          <w:rFonts w:ascii="Palatino Linotype" w:hAnsi="Palatino Linotype" w:cs="Arial"/>
        </w:rPr>
      </w:pPr>
    </w:p>
    <w:p w14:paraId="3FD73FED" w14:textId="66832722" w:rsidR="00575D13" w:rsidRPr="0055128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En </w:t>
      </w:r>
      <w:r w:rsidRPr="0055128B">
        <w:rPr>
          <w:rFonts w:ascii="Palatino Linotype" w:hAnsi="Palatino Linotype" w:cs="Arial"/>
          <w:lang w:eastAsia="es-MX"/>
        </w:rPr>
        <w:t>dichas</w:t>
      </w:r>
      <w:r w:rsidRPr="0055128B">
        <w:rPr>
          <w:rFonts w:ascii="Palatino Linotype" w:eastAsia="Times New Roman" w:hAnsi="Palatino Linotype" w:cs="Arial"/>
        </w:rPr>
        <w:t xml:space="preserve"> condiciones, la </w:t>
      </w:r>
      <w:r w:rsidRPr="0055128B">
        <w:rPr>
          <w:rFonts w:ascii="Palatino Linotype" w:eastAsia="Times New Roman" w:hAnsi="Palatino Linotype" w:cs="Arial"/>
          <w:i/>
        </w:rPr>
        <w:t>Litis</w:t>
      </w:r>
      <w:r w:rsidRPr="0055128B">
        <w:rPr>
          <w:rFonts w:ascii="Palatino Linotype" w:eastAsia="Times New Roman" w:hAnsi="Palatino Linotype" w:cs="Arial"/>
        </w:rPr>
        <w:t xml:space="preserve"> a resolver en este recurso se circunscribe a determinar si </w:t>
      </w:r>
      <w:r w:rsidRPr="0055128B">
        <w:rPr>
          <w:rFonts w:ascii="Palatino Linotype" w:eastAsia="MS Mincho" w:hAnsi="Palatino Linotype" w:cs="Arial"/>
        </w:rPr>
        <w:t xml:space="preserve">se actualizan la causales de procedencia prevista en el artículo 179, fracciones </w:t>
      </w:r>
      <w:r w:rsidR="006E146C" w:rsidRPr="0055128B">
        <w:rPr>
          <w:rFonts w:ascii="Palatino Linotype" w:eastAsia="MS Mincho" w:hAnsi="Palatino Linotype" w:cs="Arial"/>
        </w:rPr>
        <w:t>I y VIII</w:t>
      </w:r>
      <w:r w:rsidRPr="0055128B">
        <w:rPr>
          <w:rFonts w:ascii="Palatino Linotype" w:eastAsia="MS Mincho" w:hAnsi="Palatino Linotype" w:cs="Arial"/>
        </w:rPr>
        <w:t xml:space="preserve"> de la </w:t>
      </w:r>
      <w:r w:rsidRPr="0055128B">
        <w:rPr>
          <w:rFonts w:ascii="Palatino Linotype" w:eastAsia="MS Mincho" w:hAnsi="Palatino Linotype" w:cs="Arial"/>
          <w:b/>
        </w:rPr>
        <w:t>Ley de Transparencia y Acceso a la Información Pública del Estado de México y Municipios</w:t>
      </w:r>
      <w:r w:rsidRPr="0055128B">
        <w:rPr>
          <w:rFonts w:ascii="Palatino Linotype" w:eastAsia="MS Mincho" w:hAnsi="Palatino Linotype" w:cs="Arial"/>
        </w:rPr>
        <w:t xml:space="preserve">; </w:t>
      </w:r>
      <w:r w:rsidRPr="0055128B">
        <w:rPr>
          <w:rFonts w:ascii="Palatino Linotype" w:eastAsia="Times New Roman" w:hAnsi="Palatino Linotype" w:cs="Arial"/>
          <w:color w:val="000000" w:themeColor="text1"/>
          <w:lang w:val="es-ES" w:eastAsia="es-MX"/>
        </w:rPr>
        <w:t xml:space="preserve">fracciones que determinan las hipótesis jurídicas relativas a la notificación, </w:t>
      </w:r>
      <w:r w:rsidR="006E146C" w:rsidRPr="0055128B">
        <w:rPr>
          <w:rFonts w:ascii="Palatino Linotype" w:eastAsia="Times New Roman" w:hAnsi="Palatino Linotype" w:cs="Arial"/>
          <w:color w:val="000000" w:themeColor="text1"/>
          <w:lang w:val="es-ES" w:eastAsia="es-MX"/>
        </w:rPr>
        <w:t xml:space="preserve">la negativa a la información solicitada y la </w:t>
      </w:r>
      <w:r w:rsidRPr="0055128B">
        <w:rPr>
          <w:rFonts w:ascii="Palatino Linotype" w:eastAsia="Times New Roman" w:hAnsi="Palatino Linotype" w:cs="Arial"/>
          <w:color w:val="000000" w:themeColor="text1"/>
          <w:lang w:val="es-ES" w:eastAsia="es-MX"/>
        </w:rPr>
        <w:t xml:space="preserve">entrega o puesta a disposición de información en una modalidad o formato distinto al solicitado; </w:t>
      </w:r>
      <w:r w:rsidRPr="0055128B">
        <w:rPr>
          <w:rFonts w:ascii="Palatino Linotype" w:eastAsia="MS Mincho" w:hAnsi="Palatino Linotype" w:cs="Arial"/>
        </w:rPr>
        <w:t xml:space="preserve">contextos de los cuales se dolió LA </w:t>
      </w:r>
      <w:r w:rsidRPr="0055128B">
        <w:rPr>
          <w:rFonts w:ascii="Palatino Linotype" w:eastAsia="MS Mincho" w:hAnsi="Palatino Linotype" w:cs="Arial"/>
          <w:b/>
        </w:rPr>
        <w:t>RECURRENTE</w:t>
      </w:r>
      <w:r w:rsidRPr="0055128B">
        <w:rPr>
          <w:rFonts w:ascii="Palatino Linotype" w:eastAsia="MS Mincho" w:hAnsi="Palatino Linotype" w:cs="Arial"/>
        </w:rPr>
        <w:t xml:space="preserve"> al momento de interponer su inconformidad.</w:t>
      </w:r>
      <w:r w:rsidRPr="0055128B">
        <w:rPr>
          <w:rFonts w:ascii="Palatino Linotype" w:eastAsia="Times New Roman" w:hAnsi="Palatino Linotype" w:cs="Arial"/>
          <w:color w:val="000000" w:themeColor="text1"/>
          <w:lang w:val="es-ES" w:eastAsia="es-MX"/>
        </w:rPr>
        <w:t xml:space="preserve"> </w:t>
      </w:r>
      <w:r w:rsidR="006C1759" w:rsidRPr="0055128B">
        <w:rPr>
          <w:rFonts w:ascii="Palatino Linotype" w:eastAsia="Times New Roman" w:hAnsi="Palatino Linotype" w:cs="Arial"/>
          <w:color w:val="000000" w:themeColor="text1"/>
          <w:lang w:val="es-ES" w:eastAsia="es-MX"/>
        </w:rPr>
        <w:t xml:space="preserve">Por lo tanto, </w:t>
      </w:r>
      <w:r w:rsidRPr="0055128B">
        <w:rPr>
          <w:rFonts w:ascii="Palatino Linotype" w:hAnsi="Palatino Linotype" w:cs="Arial"/>
          <w:color w:val="000000" w:themeColor="text1"/>
          <w:szCs w:val="23"/>
        </w:rPr>
        <w:t>el present</w:t>
      </w:r>
      <w:r w:rsidR="006C1759" w:rsidRPr="0055128B">
        <w:rPr>
          <w:rFonts w:ascii="Palatino Linotype" w:hAnsi="Palatino Linotype" w:cs="Arial"/>
          <w:color w:val="000000" w:themeColor="text1"/>
          <w:szCs w:val="23"/>
        </w:rPr>
        <w:t xml:space="preserve">e recurso de revisión se </w:t>
      </w:r>
      <w:r w:rsidR="006C1759" w:rsidRPr="0055128B">
        <w:rPr>
          <w:rFonts w:ascii="Palatino Linotype" w:hAnsi="Palatino Linotype" w:cs="Arial"/>
          <w:color w:val="000000" w:themeColor="text1"/>
          <w:szCs w:val="23"/>
        </w:rPr>
        <w:lastRenderedPageBreak/>
        <w:t>circunscribe</w:t>
      </w:r>
      <w:r w:rsidRPr="0055128B">
        <w:rPr>
          <w:rFonts w:ascii="Palatino Linotype" w:hAnsi="Palatino Linotype" w:cs="Arial"/>
          <w:color w:val="000000" w:themeColor="text1"/>
          <w:szCs w:val="23"/>
        </w:rPr>
        <w:t xml:space="preserve"> en determinar si el </w:t>
      </w:r>
      <w:r w:rsidRPr="0055128B">
        <w:rPr>
          <w:rFonts w:ascii="Palatino Linotype" w:hAnsi="Palatino Linotype" w:cs="Arial"/>
          <w:b/>
          <w:color w:val="000000" w:themeColor="text1"/>
          <w:szCs w:val="23"/>
        </w:rPr>
        <w:t>SUJETO</w:t>
      </w:r>
      <w:r w:rsidRPr="0055128B">
        <w:rPr>
          <w:rFonts w:ascii="Palatino Linotype" w:hAnsi="Palatino Linotype" w:cs="Arial"/>
          <w:color w:val="000000" w:themeColor="text1"/>
          <w:szCs w:val="23"/>
        </w:rPr>
        <w:t xml:space="preserve"> </w:t>
      </w:r>
      <w:r w:rsidRPr="0055128B">
        <w:rPr>
          <w:rFonts w:ascii="Palatino Linotype" w:hAnsi="Palatino Linotype" w:cs="Arial"/>
          <w:b/>
          <w:color w:val="000000" w:themeColor="text1"/>
          <w:szCs w:val="23"/>
        </w:rPr>
        <w:t>OBLIGADO</w:t>
      </w:r>
      <w:r w:rsidR="006C1759" w:rsidRPr="0055128B">
        <w:rPr>
          <w:rFonts w:ascii="Palatino Linotype" w:hAnsi="Palatino Linotype" w:cs="Arial"/>
          <w:color w:val="000000" w:themeColor="text1"/>
          <w:szCs w:val="23"/>
        </w:rPr>
        <w:t xml:space="preserve"> con su respuesta </w:t>
      </w:r>
      <w:r w:rsidRPr="0055128B">
        <w:rPr>
          <w:rFonts w:ascii="Palatino Linotype" w:eastAsia="Times New Roman" w:hAnsi="Palatino Linotype"/>
          <w:color w:val="000000" w:themeColor="text1"/>
        </w:rPr>
        <w:t>actualiza las causas de procedencia</w:t>
      </w:r>
      <w:r w:rsidRPr="0055128B">
        <w:rPr>
          <w:rFonts w:ascii="Palatino Linotype" w:eastAsia="Times New Roman" w:hAnsi="Palatino Linotype"/>
          <w:b/>
          <w:color w:val="000000" w:themeColor="text1"/>
        </w:rPr>
        <w:t xml:space="preserve"> </w:t>
      </w:r>
      <w:r w:rsidR="006C1759" w:rsidRPr="0055128B">
        <w:rPr>
          <w:rFonts w:ascii="Palatino Linotype" w:eastAsia="Times New Roman" w:hAnsi="Palatino Linotype" w:cs="Arial"/>
          <w:color w:val="000000" w:themeColor="text1"/>
          <w:lang w:eastAsia="es-MX"/>
        </w:rPr>
        <w:t>antes señalada</w:t>
      </w:r>
      <w:r w:rsidRPr="0055128B">
        <w:rPr>
          <w:rFonts w:ascii="Palatino Linotype" w:eastAsia="Times New Roman" w:hAnsi="Palatino Linotype" w:cs="Arial"/>
          <w:color w:val="000000" w:themeColor="text1"/>
          <w:lang w:eastAsia="es-MX"/>
        </w:rPr>
        <w:t xml:space="preserve">s. Así como comprobar si la respuesta emitida </w:t>
      </w:r>
      <w:r w:rsidR="006E146C" w:rsidRPr="0055128B">
        <w:rPr>
          <w:rFonts w:ascii="Palatino Linotype" w:eastAsia="Times New Roman" w:hAnsi="Palatino Linotype" w:cs="Arial"/>
          <w:color w:val="000000" w:themeColor="text1"/>
          <w:lang w:eastAsia="es-MX"/>
        </w:rPr>
        <w:t>está sujeta a un régimen limitado de restricciones</w:t>
      </w:r>
      <w:r w:rsidRPr="0055128B">
        <w:rPr>
          <w:rFonts w:ascii="Palatino Linotype" w:eastAsia="Times New Roman" w:hAnsi="Palatino Linotype" w:cs="Arial"/>
          <w:color w:val="000000" w:themeColor="text1"/>
          <w:lang w:eastAsia="es-MX"/>
        </w:rPr>
        <w:t xml:space="preserve"> en términos del Artículo 11 de la ley de la materia.</w:t>
      </w:r>
    </w:p>
    <w:p w14:paraId="31BB43E4" w14:textId="77777777" w:rsidR="00575D13" w:rsidRPr="0055128B" w:rsidRDefault="00575D13" w:rsidP="00575D13">
      <w:pPr>
        <w:rPr>
          <w:rFonts w:ascii="Palatino Linotype" w:hAnsi="Palatino Linotype"/>
          <w:lang w:eastAsia="en-US"/>
        </w:rPr>
      </w:pPr>
    </w:p>
    <w:p w14:paraId="78284629" w14:textId="77777777" w:rsidR="00575D13" w:rsidRPr="0055128B" w:rsidRDefault="00575D13" w:rsidP="00575D13">
      <w:pPr>
        <w:pStyle w:val="Ttulo2"/>
        <w:rPr>
          <w:rFonts w:ascii="Palatino Linotype" w:hAnsi="Palatino Linotype"/>
          <w:b/>
          <w:color w:val="000000" w:themeColor="text1"/>
          <w:sz w:val="24"/>
          <w:szCs w:val="24"/>
        </w:rPr>
      </w:pPr>
      <w:bookmarkStart w:id="133" w:name="_Toc495427545"/>
      <w:bookmarkStart w:id="134" w:name="_Toc23414596"/>
      <w:bookmarkStart w:id="135" w:name="_Toc34819433"/>
      <w:bookmarkStart w:id="136" w:name="_Toc51259589"/>
      <w:bookmarkStart w:id="137" w:name="_Toc51457388"/>
      <w:r w:rsidRPr="0055128B">
        <w:rPr>
          <w:rFonts w:ascii="Palatino Linotype" w:hAnsi="Palatino Linotype"/>
          <w:b/>
          <w:color w:val="000000" w:themeColor="text1"/>
          <w:sz w:val="24"/>
          <w:szCs w:val="24"/>
        </w:rPr>
        <w:t>CUARTO. Del estudio y resolución del asunto.</w:t>
      </w:r>
      <w:bookmarkEnd w:id="133"/>
      <w:bookmarkEnd w:id="134"/>
      <w:bookmarkEnd w:id="135"/>
      <w:bookmarkEnd w:id="136"/>
      <w:bookmarkEnd w:id="137"/>
    </w:p>
    <w:p w14:paraId="3C1885E9" w14:textId="77777777" w:rsidR="00575D13" w:rsidRPr="0055128B" w:rsidRDefault="00575D13" w:rsidP="00575D13">
      <w:pPr>
        <w:spacing w:line="360" w:lineRule="auto"/>
        <w:rPr>
          <w:rFonts w:ascii="Palatino Linotype" w:hAnsi="Palatino Linotype"/>
          <w:lang w:val="es-MX" w:eastAsia="en-US"/>
        </w:rPr>
      </w:pPr>
    </w:p>
    <w:p w14:paraId="13D60E98" w14:textId="77777777" w:rsidR="00575D13" w:rsidRPr="0055128B"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55128B">
        <w:rPr>
          <w:rFonts w:ascii="Palatino Linotype" w:eastAsia="Calibri" w:hAnsi="Palatino Linotype" w:cs="Arial"/>
        </w:rPr>
        <w:t>Derivado</w:t>
      </w:r>
      <w:r w:rsidRPr="0055128B">
        <w:rPr>
          <w:rFonts w:ascii="Palatino Linotype" w:hAnsi="Palatino Linotype" w:cs="Arial"/>
          <w:szCs w:val="23"/>
        </w:rPr>
        <w:t xml:space="preserve"> del planteamiento de la </w:t>
      </w:r>
      <w:r w:rsidRPr="0055128B">
        <w:rPr>
          <w:rFonts w:ascii="Palatino Linotype" w:hAnsi="Palatino Linotype" w:cs="Arial"/>
          <w:i/>
          <w:szCs w:val="23"/>
        </w:rPr>
        <w:t>Litis</w:t>
      </w:r>
      <w:r w:rsidRPr="0055128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55128B">
        <w:rPr>
          <w:rFonts w:ascii="Palatino Linotype" w:eastAsia="Calibri" w:hAnsi="Palatino Linotype" w:cs="Arial"/>
          <w:b/>
          <w:lang w:val="es-ES"/>
        </w:rPr>
        <w:t>Ley de Transparencia y Acceso a la Información Pública del Estado de México y Municipios</w:t>
      </w:r>
      <w:r w:rsidRPr="0055128B">
        <w:rPr>
          <w:rFonts w:ascii="Palatino Linotype" w:eastAsia="Times New Roman" w:hAnsi="Palatino Linotype" w:cs="Arial"/>
          <w:lang w:val="es-ES" w:eastAsia="es-MX"/>
        </w:rPr>
        <w:t>.</w:t>
      </w:r>
    </w:p>
    <w:p w14:paraId="15FA939F" w14:textId="77777777" w:rsidR="00575D13" w:rsidRPr="0055128B"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55128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5128B">
        <w:rPr>
          <w:rFonts w:ascii="Palatino Linotype" w:eastAsia="Calibri" w:hAnsi="Palatino Linotype" w:cs="Arial"/>
        </w:rPr>
        <w:t>Es</w:t>
      </w:r>
      <w:r w:rsidRPr="0055128B">
        <w:rPr>
          <w:rFonts w:ascii="Palatino Linotype" w:hAnsi="Palatino Linotype"/>
        </w:rPr>
        <w:t xml:space="preserve"> menester precisar que este </w:t>
      </w:r>
      <w:r w:rsidRPr="0055128B">
        <w:rPr>
          <w:rFonts w:ascii="Palatino Linotype" w:eastAsia="MS Mincho" w:hAnsi="Palatino Linotype" w:cs="Times New Roman"/>
          <w:color w:val="000000"/>
        </w:rPr>
        <w:t xml:space="preserve">Órgano Garante parte de que </w:t>
      </w:r>
      <w:r w:rsidRPr="0055128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5128B">
        <w:rPr>
          <w:rFonts w:ascii="Palatino Linotype" w:eastAsia="Times New Roman" w:hAnsi="Palatino Linotype" w:cs="Arial"/>
          <w:color w:val="000000"/>
        </w:rPr>
        <w:t xml:space="preserve"> </w:t>
      </w:r>
      <w:r w:rsidRPr="0055128B">
        <w:rPr>
          <w:rFonts w:ascii="Palatino Linotype" w:eastAsia="Times New Roman" w:hAnsi="Palatino Linotype" w:cs="Arial"/>
          <w:b/>
          <w:color w:val="000000"/>
        </w:rPr>
        <w:t>SUJETO OBLIGADO</w:t>
      </w:r>
      <w:r w:rsidRPr="0055128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w:t>
      </w:r>
      <w:r w:rsidRPr="0055128B">
        <w:rPr>
          <w:rFonts w:ascii="Palatino Linotype" w:eastAsia="Times New Roman" w:hAnsi="Palatino Linotype" w:cs="Arial"/>
          <w:color w:val="000000"/>
        </w:rPr>
        <w:lastRenderedPageBreak/>
        <w:t xml:space="preserve">dispone el tercer párrafo del artículo primero de la </w:t>
      </w:r>
      <w:r w:rsidRPr="0055128B">
        <w:rPr>
          <w:rFonts w:ascii="Palatino Linotype" w:eastAsia="Times New Roman" w:hAnsi="Palatino Linotype" w:cs="Arial"/>
          <w:b/>
          <w:color w:val="000000"/>
        </w:rPr>
        <w:t xml:space="preserve">Constitución Política de los Estados Unidos Mexicanos </w:t>
      </w:r>
      <w:r w:rsidRPr="0055128B">
        <w:rPr>
          <w:rFonts w:ascii="Palatino Linotype" w:eastAsia="Times New Roman" w:hAnsi="Palatino Linotype" w:cs="Arial"/>
          <w:color w:val="000000"/>
        </w:rPr>
        <w:t xml:space="preserve">al señalar la obligación de “promover, </w:t>
      </w:r>
      <w:r w:rsidRPr="0055128B">
        <w:rPr>
          <w:rFonts w:ascii="Palatino Linotype" w:eastAsia="Times New Roman" w:hAnsi="Palatino Linotype" w:cs="Arial"/>
          <w:b/>
          <w:color w:val="000000"/>
        </w:rPr>
        <w:t>respetar</w:t>
      </w:r>
      <w:r w:rsidRPr="0055128B">
        <w:rPr>
          <w:rFonts w:ascii="Palatino Linotype" w:eastAsia="Times New Roman" w:hAnsi="Palatino Linotype" w:cs="Arial"/>
          <w:color w:val="000000"/>
        </w:rPr>
        <w:t xml:space="preserve">, proteger y </w:t>
      </w:r>
      <w:r w:rsidRPr="0055128B">
        <w:rPr>
          <w:rFonts w:ascii="Palatino Linotype" w:eastAsia="Times New Roman" w:hAnsi="Palatino Linotype" w:cs="Arial"/>
          <w:b/>
          <w:color w:val="000000"/>
        </w:rPr>
        <w:t>garantizar</w:t>
      </w:r>
      <w:r w:rsidRPr="0055128B">
        <w:rPr>
          <w:rFonts w:ascii="Palatino Linotype" w:eastAsia="Times New Roman" w:hAnsi="Palatino Linotype" w:cs="Arial"/>
          <w:color w:val="000000"/>
        </w:rPr>
        <w:t xml:space="preserve"> los derechos humanos”, entre los cuales se encuentra dicho derecho. </w:t>
      </w:r>
    </w:p>
    <w:p w14:paraId="4FEBB45E" w14:textId="77777777" w:rsidR="00575D13" w:rsidRPr="0055128B"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55128B"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55128B">
        <w:rPr>
          <w:rFonts w:ascii="Palatino Linotype" w:eastAsia="Calibri" w:hAnsi="Palatino Linotype" w:cs="Arial"/>
        </w:rPr>
        <w:t>Por</w:t>
      </w:r>
      <w:r w:rsidRPr="0055128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55128B" w:rsidRDefault="00575D13" w:rsidP="00575D13">
      <w:pPr>
        <w:pStyle w:val="Prrafodelista"/>
        <w:ind w:left="426"/>
        <w:rPr>
          <w:rFonts w:ascii="Palatino Linotype" w:eastAsia="MS Mincho" w:hAnsi="Palatino Linotype" w:cs="Times New Roman"/>
          <w:color w:val="000000"/>
        </w:rPr>
      </w:pPr>
    </w:p>
    <w:p w14:paraId="4B26D325" w14:textId="77777777" w:rsidR="00575D13" w:rsidRPr="0055128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5128B">
        <w:rPr>
          <w:rFonts w:ascii="Palatino Linotype" w:eastAsia="Calibri" w:hAnsi="Palatino Linotype" w:cs="Arial"/>
        </w:rPr>
        <w:t>Además</w:t>
      </w:r>
      <w:r w:rsidRPr="0055128B">
        <w:rPr>
          <w:rFonts w:ascii="Palatino Linotype" w:eastAsia="MS Mincho" w:hAnsi="Palatino Linotype" w:cs="Times New Roman"/>
          <w:color w:val="000000"/>
        </w:rPr>
        <w:t xml:space="preserve"> de la obligación de promover, </w:t>
      </w:r>
      <w:r w:rsidRPr="0055128B">
        <w:rPr>
          <w:rFonts w:ascii="Palatino Linotype" w:eastAsia="MS Mincho" w:hAnsi="Palatino Linotype" w:cs="Times New Roman"/>
          <w:b/>
          <w:color w:val="000000"/>
          <w:u w:val="single"/>
        </w:rPr>
        <w:t>respetar, proteger</w:t>
      </w:r>
      <w:r w:rsidRPr="0055128B">
        <w:rPr>
          <w:rFonts w:ascii="Palatino Linotype" w:eastAsia="MS Mincho" w:hAnsi="Palatino Linotype" w:cs="Times New Roman"/>
          <w:color w:val="000000"/>
        </w:rPr>
        <w:t xml:space="preserve"> y garantizar el derecho de acceso a la información, la </w:t>
      </w:r>
      <w:r w:rsidRPr="0055128B">
        <w:rPr>
          <w:rFonts w:ascii="Palatino Linotype" w:eastAsia="MS Mincho" w:hAnsi="Palatino Linotype" w:cs="Times New Roman"/>
          <w:b/>
          <w:color w:val="000000"/>
        </w:rPr>
        <w:t xml:space="preserve">Ley General de Trasparencia y Acceso a la Información Pública del Estado de México y Municipios </w:t>
      </w:r>
      <w:r w:rsidRPr="0055128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5128B">
        <w:rPr>
          <w:rFonts w:ascii="Palatino Linotype" w:eastAsia="MS Mincho" w:hAnsi="Palatino Linotype" w:cs="Times New Roman"/>
          <w:b/>
          <w:color w:val="000000"/>
        </w:rPr>
        <w:t>simplicidad y rapidez</w:t>
      </w:r>
      <w:r w:rsidRPr="0055128B">
        <w:rPr>
          <w:rFonts w:ascii="Palatino Linotype" w:eastAsia="MS Mincho" w:hAnsi="Palatino Linotype" w:cs="Times New Roman"/>
          <w:color w:val="000000"/>
        </w:rPr>
        <w:t xml:space="preserve">. </w:t>
      </w:r>
    </w:p>
    <w:p w14:paraId="2B7F0FA7" w14:textId="77777777" w:rsidR="00575D13" w:rsidRPr="0055128B" w:rsidRDefault="00575D13" w:rsidP="00575D13">
      <w:pPr>
        <w:pStyle w:val="Prrafodelista"/>
        <w:spacing w:line="360" w:lineRule="auto"/>
        <w:ind w:left="0"/>
        <w:jc w:val="both"/>
        <w:rPr>
          <w:rFonts w:ascii="Palatino Linotype" w:hAnsi="Palatino Linotype" w:cs="Arial"/>
        </w:rPr>
      </w:pPr>
    </w:p>
    <w:p w14:paraId="44885202" w14:textId="77777777" w:rsidR="00575D13" w:rsidRPr="0055128B" w:rsidRDefault="00575D13" w:rsidP="00575D13">
      <w:pPr>
        <w:pStyle w:val="Prrafodelista"/>
        <w:numPr>
          <w:ilvl w:val="0"/>
          <w:numId w:val="2"/>
        </w:numPr>
        <w:spacing w:line="360" w:lineRule="auto"/>
        <w:ind w:left="0" w:firstLine="0"/>
        <w:jc w:val="both"/>
        <w:rPr>
          <w:rFonts w:ascii="Palatino Linotype" w:hAnsi="Palatino Linotype" w:cs="Arial"/>
        </w:rPr>
      </w:pPr>
      <w:r w:rsidRPr="0055128B">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55128B">
        <w:rPr>
          <w:rFonts w:ascii="Palatino Linotype" w:eastAsia="Calibri" w:hAnsi="Palatino Linotype" w:cs="Arial"/>
        </w:rPr>
        <w:t>Transparencia, Acceso a la Información Pública del Estado de México y Municipios</w:t>
      </w:r>
      <w:r w:rsidRPr="0055128B">
        <w:rPr>
          <w:rFonts w:ascii="Palatino Linotype" w:hAnsi="Palatino Linotype" w:cs="Arial"/>
        </w:rPr>
        <w:t xml:space="preserve">, y determinar la </w:t>
      </w:r>
      <w:r w:rsidRPr="0055128B">
        <w:rPr>
          <w:rFonts w:ascii="Palatino Linotype" w:hAnsi="Palatino Linotype" w:cs="Arial"/>
          <w:b/>
          <w:u w:val="single"/>
        </w:rPr>
        <w:t>confirmación</w:t>
      </w:r>
      <w:r w:rsidRPr="0055128B">
        <w:rPr>
          <w:rFonts w:ascii="Palatino Linotype" w:hAnsi="Palatino Linotype" w:cs="Arial"/>
        </w:rPr>
        <w:t xml:space="preserve">; revocación o modificación; </w:t>
      </w:r>
      <w:proofErr w:type="spellStart"/>
      <w:r w:rsidRPr="0055128B">
        <w:rPr>
          <w:rFonts w:ascii="Palatino Linotype" w:hAnsi="Palatino Linotype" w:cs="Arial"/>
        </w:rPr>
        <w:lastRenderedPageBreak/>
        <w:t>desechamiento</w:t>
      </w:r>
      <w:proofErr w:type="spellEnd"/>
      <w:r w:rsidRPr="0055128B">
        <w:rPr>
          <w:rFonts w:ascii="Palatino Linotype" w:hAnsi="Palatino Linotype" w:cs="Arial"/>
        </w:rPr>
        <w:t xml:space="preserve"> o sobreseimiento; y en su caso ordenar la entrega de la información con respecto a la respuesta emitida por el </w:t>
      </w:r>
      <w:r w:rsidRPr="0055128B">
        <w:rPr>
          <w:rFonts w:ascii="Palatino Linotype" w:hAnsi="Palatino Linotype" w:cs="Arial"/>
          <w:b/>
        </w:rPr>
        <w:t>SUJETO</w:t>
      </w:r>
      <w:r w:rsidRPr="0055128B">
        <w:rPr>
          <w:rFonts w:ascii="Palatino Linotype" w:hAnsi="Palatino Linotype" w:cs="Arial"/>
        </w:rPr>
        <w:t xml:space="preserve"> </w:t>
      </w:r>
      <w:r w:rsidRPr="0055128B">
        <w:rPr>
          <w:rFonts w:ascii="Palatino Linotype" w:hAnsi="Palatino Linotype" w:cs="Arial"/>
          <w:b/>
        </w:rPr>
        <w:t>OBLIGADO</w:t>
      </w:r>
      <w:r w:rsidRPr="0055128B">
        <w:rPr>
          <w:rFonts w:ascii="Palatino Linotype" w:hAnsi="Palatino Linotype" w:cs="Arial"/>
        </w:rPr>
        <w:t>.</w:t>
      </w:r>
    </w:p>
    <w:p w14:paraId="3CBEF67C" w14:textId="77777777" w:rsidR="00575D13" w:rsidRPr="0055128B" w:rsidRDefault="00575D13" w:rsidP="00575D13">
      <w:pPr>
        <w:pStyle w:val="Prrafodelista"/>
        <w:spacing w:line="360" w:lineRule="auto"/>
        <w:ind w:left="0"/>
        <w:jc w:val="both"/>
        <w:rPr>
          <w:rFonts w:ascii="Palatino Linotype" w:hAnsi="Palatino Linotype" w:cs="Arial"/>
        </w:rPr>
      </w:pPr>
    </w:p>
    <w:p w14:paraId="0502D223" w14:textId="65AB61B9" w:rsidR="00575D13" w:rsidRPr="0055128B"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55128B">
        <w:rPr>
          <w:rFonts w:ascii="Palatino Linotype" w:eastAsia="Calibri" w:hAnsi="Palatino Linotype" w:cs="Arial"/>
          <w:color w:val="000000" w:themeColor="text1"/>
          <w:lang w:val="es-MX" w:eastAsia="en-US"/>
        </w:rPr>
        <w:t>Ahora bien, del caso concreto y derivado del análisis a las constancias que obran en los expedientes electrónicos al rubro indicado</w:t>
      </w:r>
      <w:r w:rsidR="006C1759" w:rsidRPr="0055128B">
        <w:rPr>
          <w:rFonts w:ascii="Palatino Linotype" w:eastAsia="Calibri" w:hAnsi="Palatino Linotype" w:cs="Arial"/>
          <w:color w:val="000000" w:themeColor="text1"/>
          <w:lang w:val="es-MX" w:eastAsia="en-US"/>
        </w:rPr>
        <w:t>s</w:t>
      </w:r>
      <w:r w:rsidRPr="0055128B">
        <w:rPr>
          <w:rFonts w:ascii="Palatino Linotype" w:eastAsia="Calibri" w:hAnsi="Palatino Linotype" w:cs="Arial"/>
          <w:color w:val="000000" w:themeColor="text1"/>
          <w:lang w:val="es-MX" w:eastAsia="en-US"/>
        </w:rPr>
        <w:t xml:space="preserve">; es de señalar que la </w:t>
      </w:r>
      <w:r w:rsidR="006C1759" w:rsidRPr="0055128B">
        <w:rPr>
          <w:rFonts w:ascii="Palatino Linotype" w:hAnsi="Palatino Linotype" w:cs="Arial"/>
          <w:b/>
          <w:color w:val="000000" w:themeColor="text1"/>
        </w:rPr>
        <w:t>RECURRENTE</w:t>
      </w:r>
      <w:r w:rsidRPr="0055128B">
        <w:rPr>
          <w:rFonts w:ascii="Palatino Linotype" w:hAnsi="Palatino Linotype" w:cs="Arial"/>
          <w:color w:val="000000" w:themeColor="text1"/>
        </w:rPr>
        <w:t xml:space="preserve">, </w:t>
      </w:r>
      <w:r w:rsidR="00024ED4" w:rsidRPr="0055128B">
        <w:rPr>
          <w:rFonts w:ascii="Palatino Linotype" w:hAnsi="Palatino Linotype" w:cs="Arial"/>
        </w:rPr>
        <w:t>de la Sindicatura, Presidencia, Contraloría Municipal y documentación de las distintas áreas administrativas, la documentación en medio digital relacionada con autorizaciones, permisos, oficios ingresados y expedidos, así como la factibilidad de servicios del OPDAPAS, solicitada por la empresa “</w:t>
      </w:r>
      <w:proofErr w:type="spellStart"/>
      <w:r w:rsidR="00024ED4" w:rsidRPr="0055128B">
        <w:rPr>
          <w:rFonts w:ascii="Palatino Linotype" w:hAnsi="Palatino Linotype" w:cs="Arial"/>
        </w:rPr>
        <w:t>Garis</w:t>
      </w:r>
      <w:proofErr w:type="spellEnd"/>
      <w:r w:rsidR="00024ED4" w:rsidRPr="0055128B">
        <w:rPr>
          <w:rFonts w:ascii="Palatino Linotype" w:hAnsi="Palatino Linotype" w:cs="Arial"/>
        </w:rPr>
        <w:t xml:space="preserve">” para llevar a cabo la construcción y puesta en marcha de una nueva sucursal frente a la gasolinera de </w:t>
      </w:r>
      <w:proofErr w:type="spellStart"/>
      <w:r w:rsidR="00024ED4" w:rsidRPr="0055128B">
        <w:rPr>
          <w:rFonts w:ascii="Palatino Linotype" w:hAnsi="Palatino Linotype" w:cs="Arial"/>
        </w:rPr>
        <w:t>Tecomatepec</w:t>
      </w:r>
      <w:proofErr w:type="spellEnd"/>
      <w:r w:rsidR="006C1759" w:rsidRPr="0055128B">
        <w:rPr>
          <w:rFonts w:ascii="Palatino Linotype" w:hAnsi="Palatino Linotype" w:cs="Arial"/>
          <w:color w:val="000000" w:themeColor="text1"/>
        </w:rPr>
        <w:t xml:space="preserve">. </w:t>
      </w:r>
    </w:p>
    <w:p w14:paraId="58442915" w14:textId="77777777" w:rsidR="00575D13" w:rsidRPr="0055128B" w:rsidRDefault="00575D13" w:rsidP="00575D13">
      <w:pPr>
        <w:pStyle w:val="Prrafodelista"/>
        <w:rPr>
          <w:rFonts w:ascii="Palatino Linotype" w:hAnsi="Palatino Linotype"/>
          <w:b/>
          <w:sz w:val="22"/>
          <w:szCs w:val="22"/>
        </w:rPr>
      </w:pPr>
    </w:p>
    <w:p w14:paraId="49E8F673" w14:textId="0DE7FE58" w:rsidR="00575D13" w:rsidRPr="0055128B" w:rsidRDefault="006C1759" w:rsidP="00575D13">
      <w:pPr>
        <w:numPr>
          <w:ilvl w:val="0"/>
          <w:numId w:val="2"/>
        </w:numPr>
        <w:spacing w:line="360" w:lineRule="auto"/>
        <w:ind w:left="0" w:right="49" w:firstLine="0"/>
        <w:contextualSpacing/>
        <w:jc w:val="both"/>
        <w:rPr>
          <w:rFonts w:cs="Times New Roman"/>
          <w:b/>
          <w:color w:val="000000" w:themeColor="text1"/>
          <w:lang w:eastAsia="es-ES_tradnl"/>
        </w:rPr>
      </w:pPr>
      <w:r w:rsidRPr="0055128B">
        <w:rPr>
          <w:rFonts w:ascii="Palatino Linotype" w:eastAsia="MS Mincho" w:hAnsi="Palatino Linotype" w:cs="Times New Roman"/>
        </w:rPr>
        <w:t>E</w:t>
      </w:r>
      <w:r w:rsidR="00575D13" w:rsidRPr="0055128B">
        <w:rPr>
          <w:rFonts w:ascii="Palatino Linotype" w:eastAsia="MS Mincho" w:hAnsi="Palatino Linotype" w:cs="Times New Roman"/>
        </w:rPr>
        <w:t>n respuesta</w:t>
      </w:r>
      <w:r w:rsidRPr="0055128B">
        <w:rPr>
          <w:rFonts w:ascii="Palatino Linotype" w:eastAsia="MS Mincho" w:hAnsi="Palatino Linotype" w:cs="Times New Roman"/>
        </w:rPr>
        <w:t xml:space="preserve"> a las solicitudes de información</w:t>
      </w:r>
      <w:r w:rsidR="00575D13" w:rsidRPr="0055128B">
        <w:rPr>
          <w:rFonts w:ascii="Palatino Linotype" w:eastAsia="MS Mincho" w:hAnsi="Palatino Linotype" w:cs="Times New Roman"/>
        </w:rPr>
        <w:t xml:space="preserve">, el </w:t>
      </w:r>
      <w:r w:rsidR="00575D13" w:rsidRPr="0055128B">
        <w:rPr>
          <w:rFonts w:ascii="Palatino Linotype" w:eastAsia="MS Mincho" w:hAnsi="Palatino Linotype" w:cs="Times New Roman"/>
          <w:b/>
        </w:rPr>
        <w:t xml:space="preserve">SUJETO OBLIGADO </w:t>
      </w:r>
      <w:bookmarkStart w:id="138" w:name="_Toc521949107"/>
      <w:bookmarkStart w:id="139" w:name="_Toc522209067"/>
      <w:bookmarkStart w:id="140" w:name="_Toc523908140"/>
      <w:bookmarkStart w:id="141" w:name="_Toc31221176"/>
      <w:bookmarkStart w:id="142" w:name="_Toc23440737"/>
      <w:bookmarkStart w:id="143" w:name="_Toc21026228"/>
      <w:bookmarkStart w:id="144" w:name="_Toc20412820"/>
      <w:bookmarkStart w:id="145" w:name="_Toc20392593"/>
      <w:bookmarkStart w:id="146" w:name="_Toc11834466"/>
      <w:bookmarkStart w:id="147" w:name="_Toc12448142"/>
      <w:bookmarkStart w:id="148" w:name="_Toc17043969"/>
      <w:bookmarkStart w:id="149" w:name="_Toc17390946"/>
      <w:r w:rsidR="00575D13" w:rsidRPr="0055128B">
        <w:rPr>
          <w:rFonts w:ascii="Palatino Linotype" w:eastAsia="MS Mincho" w:hAnsi="Palatino Linotype" w:cs="Times New Roman"/>
        </w:rPr>
        <w:t xml:space="preserve">precisó que los documentos referentes a la información que se solicita, se encuentran disponibles para su consulta, </w:t>
      </w:r>
      <w:r w:rsidR="00A006EB" w:rsidRPr="0055128B">
        <w:rPr>
          <w:rFonts w:ascii="Palatino Linotype" w:eastAsia="MS Mincho" w:hAnsi="Palatino Linotype" w:cs="Times New Roman"/>
        </w:rPr>
        <w:t xml:space="preserve">de forma directa </w:t>
      </w:r>
      <w:r w:rsidR="00575D13" w:rsidRPr="0055128B">
        <w:rPr>
          <w:rFonts w:ascii="Palatino Linotype" w:eastAsia="MS Mincho" w:hAnsi="Palatino Linotype" w:cs="Times New Roman"/>
        </w:rPr>
        <w:t xml:space="preserve">en las oficinas de la Unidad de Transparencia, esto derivado de la carga de trabajo que implica dar contestación a cada una de las solicitudes de información que ha recibido el </w:t>
      </w:r>
      <w:r w:rsidR="00A006EB" w:rsidRPr="0055128B">
        <w:rPr>
          <w:rFonts w:ascii="Palatino Linotype" w:eastAsia="MS Mincho" w:hAnsi="Palatino Linotype" w:cs="Times New Roman"/>
          <w:b/>
        </w:rPr>
        <w:t>SUJETO OBLIGADO</w:t>
      </w:r>
      <w:r w:rsidR="00575D13" w:rsidRPr="0055128B">
        <w:rPr>
          <w:rFonts w:ascii="Palatino Linotype" w:eastAsia="MS Mincho" w:hAnsi="Palatino Linotype" w:cs="Times New Roman"/>
        </w:rPr>
        <w:t xml:space="preserve">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00575D13" w:rsidRPr="0055128B">
        <w:t xml:space="preserve"> </w:t>
      </w:r>
      <w:r w:rsidR="00575D13" w:rsidRPr="0055128B">
        <w:rPr>
          <w:rFonts w:ascii="Palatino Linotype" w:eastAsia="MS Mincho" w:hAnsi="Palatino Linotype" w:cs="Times New Roman"/>
        </w:rPr>
        <w:t xml:space="preserve">a la emergencia sanitaria declarada por la Organización </w:t>
      </w:r>
      <w:r w:rsidR="00575D13" w:rsidRPr="0055128B">
        <w:rPr>
          <w:rFonts w:ascii="Palatino Linotype" w:eastAsia="MS Mincho" w:hAnsi="Palatino Linotype" w:cs="Times New Roman"/>
        </w:rPr>
        <w:lastRenderedPageBreak/>
        <w:t>Mundial de la Salud (OMS) con motivo del virus SARS CoV2 (COVID-19), que implica como medida preventiva para desarrollar sus actividades, el realizarlas con el personal mínimo e indispensable.</w:t>
      </w:r>
      <w:r w:rsidR="00575D13" w:rsidRPr="0055128B">
        <w:rPr>
          <w:rFonts w:ascii="Palatino Linotype" w:eastAsia="MS Mincho" w:hAnsi="Palatino Linotype" w:cs="Times New Roman"/>
          <w:b/>
        </w:rPr>
        <w:t xml:space="preserve"> </w:t>
      </w:r>
    </w:p>
    <w:p w14:paraId="0943823B" w14:textId="77777777" w:rsidR="00575D13" w:rsidRPr="0055128B" w:rsidRDefault="00575D13" w:rsidP="00575D13">
      <w:pPr>
        <w:pStyle w:val="Prrafodelista"/>
        <w:rPr>
          <w:rFonts w:ascii="Palatino Linotype" w:eastAsia="MS Mincho" w:hAnsi="Palatino Linotype" w:cs="Times New Roman"/>
        </w:rPr>
      </w:pPr>
    </w:p>
    <w:p w14:paraId="7DE7CCD9" w14:textId="53BF07A4" w:rsidR="00575D13" w:rsidRPr="0055128B"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55128B">
        <w:rPr>
          <w:rFonts w:ascii="Palatino Linotype" w:eastAsia="MS Mincho" w:hAnsi="Palatino Linotype" w:cs="Times New Roman"/>
        </w:rPr>
        <w:t xml:space="preserve">El </w:t>
      </w:r>
      <w:r w:rsidRPr="0055128B">
        <w:rPr>
          <w:rFonts w:ascii="Palatino Linotype" w:eastAsia="MS Mincho" w:hAnsi="Palatino Linotype" w:cs="Times New Roman"/>
          <w:b/>
        </w:rPr>
        <w:t xml:space="preserve">SUJETO OBLIGADO </w:t>
      </w:r>
      <w:r w:rsidRPr="0055128B">
        <w:rPr>
          <w:rFonts w:ascii="Palatino Linotype" w:eastAsia="MS Mincho" w:hAnsi="Palatino Linotype" w:cs="Times New Roman"/>
        </w:rPr>
        <w:t xml:space="preserve">con la intención </w:t>
      </w:r>
      <w:r w:rsidRPr="0055128B">
        <w:rPr>
          <w:rFonts w:ascii="Palatino Linotype" w:eastAsia="MS Mincho" w:hAnsi="Palatino Linotype" w:cs="Times New Roman"/>
          <w:b/>
        </w:rPr>
        <w:t>legítima de no lesionar el derecho humano, pone a disposición del solicitante los documentos s</w:t>
      </w:r>
      <w:r w:rsidR="00A006EB" w:rsidRPr="0055128B">
        <w:rPr>
          <w:rFonts w:ascii="Palatino Linotype" w:eastAsia="MS Mincho" w:hAnsi="Palatino Linotype" w:cs="Times New Roman"/>
          <w:b/>
        </w:rPr>
        <w:t xml:space="preserve">olicitados en consulta directa, </w:t>
      </w:r>
      <w:r w:rsidR="00A006EB" w:rsidRPr="0055128B">
        <w:rPr>
          <w:rFonts w:ascii="Palatino Linotype" w:eastAsia="MS Mincho" w:hAnsi="Palatino Linotype" w:cs="Times New Roman"/>
        </w:rPr>
        <w:t>manifestó, que de la información</w:t>
      </w:r>
      <w:r w:rsidRPr="0055128B">
        <w:rPr>
          <w:rFonts w:ascii="Palatino Linotype" w:eastAsia="MS Mincho" w:hAnsi="Palatino Linotype" w:cs="Times New Roman"/>
        </w:rPr>
        <w:t xml:space="preserve"> se le facilitará también en copia simple o certificada, así como su reproducción por cualquier medio disponible, o en el q</w:t>
      </w:r>
      <w:r w:rsidR="00A006EB" w:rsidRPr="0055128B">
        <w:rPr>
          <w:rFonts w:ascii="Palatino Linotype" w:eastAsia="MS Mincho" w:hAnsi="Palatino Linotype" w:cs="Times New Roman"/>
        </w:rPr>
        <w:t>ue el solicitante aporte, en sus instalaciones.</w:t>
      </w:r>
    </w:p>
    <w:p w14:paraId="40AAA29C" w14:textId="77777777" w:rsidR="00575D13" w:rsidRPr="0055128B" w:rsidRDefault="00575D13" w:rsidP="00575D13">
      <w:pPr>
        <w:spacing w:line="360" w:lineRule="auto"/>
        <w:ind w:right="49"/>
        <w:contextualSpacing/>
        <w:jc w:val="both"/>
        <w:rPr>
          <w:rFonts w:ascii="Palatino Linotype" w:eastAsia="MS Mincho" w:hAnsi="Palatino Linotype" w:cs="Times New Roman"/>
        </w:rPr>
      </w:pPr>
    </w:p>
    <w:p w14:paraId="6D2D0539" w14:textId="4CF17001" w:rsidR="00575D13" w:rsidRPr="0055128B"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55128B">
        <w:rPr>
          <w:rFonts w:ascii="Palatino Linotype" w:eastAsia="MS Mincho" w:hAnsi="Palatino Linotype" w:cs="Times New Roman"/>
        </w:rPr>
        <w:t xml:space="preserve">Por todo lo anterior, </w:t>
      </w:r>
      <w:r w:rsidR="00A006EB" w:rsidRPr="0055128B">
        <w:rPr>
          <w:rFonts w:ascii="Palatino Linotype" w:eastAsia="MS Mincho" w:hAnsi="Palatino Linotype" w:cs="Times New Roman"/>
        </w:rPr>
        <w:t>es necesario</w:t>
      </w:r>
      <w:r w:rsidRPr="0055128B">
        <w:rPr>
          <w:rFonts w:ascii="Palatino Linotype" w:eastAsia="MS Mincho" w:hAnsi="Palatino Linotype" w:cs="Times New Roman"/>
        </w:rPr>
        <w:t xml:space="preserve"> analizar si resulta procedente el cambio de modalidad propuesto por el </w:t>
      </w:r>
      <w:r w:rsidR="00A006EB" w:rsidRPr="0055128B">
        <w:rPr>
          <w:rFonts w:ascii="Palatino Linotype" w:eastAsia="MS Mincho" w:hAnsi="Palatino Linotype" w:cs="Times New Roman"/>
          <w:b/>
          <w:bCs/>
        </w:rPr>
        <w:t>SUJETO OBLIGADO</w:t>
      </w:r>
      <w:r w:rsidRPr="0055128B">
        <w:rPr>
          <w:rFonts w:ascii="Palatino Linotype" w:eastAsia="MS Mincho" w:hAnsi="Palatino Linotype" w:cs="Times New Roman"/>
          <w:bCs/>
        </w:rPr>
        <w:t>,</w:t>
      </w:r>
      <w:r w:rsidRPr="0055128B">
        <w:rPr>
          <w:rFonts w:ascii="Palatino Linotype" w:eastAsia="MS Mincho" w:hAnsi="Palatino Linotype" w:cs="Times New Roman"/>
          <w:b/>
          <w:bCs/>
        </w:rPr>
        <w:t xml:space="preserve"> </w:t>
      </w:r>
      <w:r w:rsidRPr="0055128B">
        <w:rPr>
          <w:rFonts w:ascii="Palatino Linotype" w:eastAsia="MS Mincho" w:hAnsi="Palatino Linotype" w:cs="Times New Roman"/>
          <w:bCs/>
        </w:rPr>
        <w:t xml:space="preserve">lo cual se determina a través del siguiente análisis: </w:t>
      </w:r>
    </w:p>
    <w:p w14:paraId="732E51A4" w14:textId="77777777" w:rsidR="00575D13" w:rsidRPr="0055128B" w:rsidRDefault="00575D13" w:rsidP="00575D13">
      <w:pPr>
        <w:spacing w:line="360" w:lineRule="auto"/>
        <w:ind w:right="49"/>
        <w:contextualSpacing/>
        <w:jc w:val="both"/>
        <w:rPr>
          <w:rFonts w:cs="Times New Roman"/>
          <w:b/>
          <w:color w:val="000000" w:themeColor="text1"/>
          <w:lang w:eastAsia="es-ES_tradnl"/>
        </w:rPr>
      </w:pPr>
    </w:p>
    <w:p w14:paraId="52FEFD2F" w14:textId="1FB0C12F" w:rsidR="00575D13" w:rsidRPr="0055128B" w:rsidRDefault="00575D13" w:rsidP="00A006EB">
      <w:pPr>
        <w:pStyle w:val="Prrafodelista"/>
        <w:keepNext/>
        <w:keepLines/>
        <w:numPr>
          <w:ilvl w:val="0"/>
          <w:numId w:val="46"/>
        </w:numPr>
        <w:spacing w:line="360" w:lineRule="auto"/>
        <w:ind w:left="709" w:hanging="425"/>
        <w:outlineLvl w:val="0"/>
        <w:rPr>
          <w:rFonts w:ascii="Palatino Linotype" w:eastAsia="MS Gothic" w:hAnsi="Palatino Linotype" w:cstheme="majorBidi"/>
          <w:b/>
        </w:rPr>
      </w:pPr>
      <w:bookmarkStart w:id="150" w:name="_Toc33090993"/>
      <w:bookmarkStart w:id="151" w:name="_Toc33810792"/>
      <w:bookmarkStart w:id="152" w:name="_Toc34819434"/>
      <w:bookmarkStart w:id="153" w:name="_Toc51259590"/>
      <w:bookmarkStart w:id="154" w:name="_Toc51457389"/>
      <w:bookmarkEnd w:id="138"/>
      <w:bookmarkEnd w:id="139"/>
      <w:bookmarkEnd w:id="140"/>
      <w:bookmarkEnd w:id="141"/>
      <w:bookmarkEnd w:id="142"/>
      <w:bookmarkEnd w:id="143"/>
      <w:bookmarkEnd w:id="144"/>
      <w:bookmarkEnd w:id="145"/>
      <w:bookmarkEnd w:id="146"/>
      <w:bookmarkEnd w:id="147"/>
      <w:bookmarkEnd w:id="148"/>
      <w:bookmarkEnd w:id="149"/>
      <w:r w:rsidRPr="0055128B">
        <w:rPr>
          <w:rFonts w:ascii="Palatino Linotype" w:eastAsia="MS Gothic" w:hAnsi="Palatino Linotype" w:cstheme="majorBidi"/>
          <w:b/>
        </w:rPr>
        <w:t>De la modalidad de entrega de la información solicitada.</w:t>
      </w:r>
      <w:bookmarkEnd w:id="150"/>
      <w:bookmarkEnd w:id="151"/>
      <w:bookmarkEnd w:id="152"/>
      <w:bookmarkEnd w:id="153"/>
      <w:bookmarkEnd w:id="154"/>
      <w:r w:rsidRPr="0055128B">
        <w:rPr>
          <w:rFonts w:ascii="Palatino Linotype" w:eastAsia="MS Gothic" w:hAnsi="Palatino Linotype" w:cstheme="majorBidi"/>
          <w:b/>
        </w:rPr>
        <w:t xml:space="preserve"> </w:t>
      </w:r>
    </w:p>
    <w:p w14:paraId="1B43D09D" w14:textId="77777777" w:rsidR="00575D13" w:rsidRPr="0055128B" w:rsidRDefault="00575D13" w:rsidP="00575D13">
      <w:pPr>
        <w:spacing w:line="360" w:lineRule="auto"/>
        <w:contextualSpacing/>
        <w:jc w:val="both"/>
        <w:rPr>
          <w:rFonts w:ascii="Palatino Linotype" w:eastAsia="MS Mincho" w:hAnsi="Palatino Linotype" w:cs="Arial"/>
        </w:rPr>
      </w:pPr>
    </w:p>
    <w:p w14:paraId="13A6D707" w14:textId="77777777" w:rsidR="00575D13" w:rsidRPr="0055128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55128B" w:rsidRDefault="00575D13" w:rsidP="00575D13">
      <w:pPr>
        <w:spacing w:line="360" w:lineRule="auto"/>
        <w:contextualSpacing/>
        <w:jc w:val="both"/>
        <w:rPr>
          <w:rFonts w:ascii="Palatino Linotype" w:eastAsia="MS Mincho" w:hAnsi="Palatino Linotype" w:cs="Arial"/>
        </w:rPr>
      </w:pPr>
    </w:p>
    <w:p w14:paraId="7DF85877" w14:textId="77777777" w:rsidR="00575D13" w:rsidRPr="0055128B" w:rsidRDefault="00575D13" w:rsidP="00575D13">
      <w:pPr>
        <w:spacing w:line="360" w:lineRule="auto"/>
        <w:ind w:left="567" w:right="567"/>
        <w:jc w:val="both"/>
        <w:rPr>
          <w:rFonts w:ascii="Palatino Linotype" w:hAnsi="Palatino Linotype"/>
          <w:i/>
          <w:sz w:val="22"/>
        </w:rPr>
      </w:pPr>
      <w:r w:rsidRPr="0055128B">
        <w:rPr>
          <w:rFonts w:ascii="Palatino Linotype" w:hAnsi="Palatino Linotype"/>
          <w:i/>
          <w:sz w:val="22"/>
        </w:rPr>
        <w:t>“</w:t>
      </w:r>
      <w:r w:rsidRPr="0055128B">
        <w:rPr>
          <w:rFonts w:ascii="Palatino Linotype" w:hAnsi="Palatino Linotype"/>
          <w:b/>
          <w:bCs/>
          <w:i/>
          <w:sz w:val="22"/>
        </w:rPr>
        <w:t>Artículo 158.</w:t>
      </w:r>
      <w:r w:rsidRPr="0055128B">
        <w:rPr>
          <w:rFonts w:ascii="Palatino Linotype" w:hAnsi="Palatino Linotype"/>
          <w:i/>
          <w:sz w:val="22"/>
        </w:rPr>
        <w:t xml:space="preserve"> </w:t>
      </w:r>
      <w:r w:rsidRPr="0055128B">
        <w:rPr>
          <w:rFonts w:ascii="Palatino Linotype" w:hAnsi="Palatino Linotype"/>
          <w:b/>
          <w:bCs/>
          <w:i/>
          <w:sz w:val="22"/>
        </w:rPr>
        <w:t>De manera excepcional, cuando de forma fundada y motivada así lo determine el sujeto obligado</w:t>
      </w:r>
      <w:r w:rsidRPr="0055128B">
        <w:rPr>
          <w:rFonts w:ascii="Palatino Linotype" w:hAnsi="Palatino Linotype"/>
          <w:i/>
          <w:sz w:val="22"/>
        </w:rPr>
        <w:t xml:space="preserve">, en aquellos casos en que la información solicitada que ya se encuentre en su posesión implique análisis, estudio o procesamiento de documentos </w:t>
      </w:r>
      <w:r w:rsidRPr="0055128B">
        <w:rPr>
          <w:rFonts w:ascii="Palatino Linotype" w:hAnsi="Palatino Linotype"/>
          <w:b/>
          <w:bCs/>
          <w:i/>
          <w:sz w:val="22"/>
        </w:rPr>
        <w:lastRenderedPageBreak/>
        <w:t>cuya entrega o reproducción sobrepase las capacidades técnicas administrativas y humanas del sujeto obligado</w:t>
      </w:r>
      <w:r w:rsidRPr="0055128B">
        <w:rPr>
          <w:rFonts w:ascii="Palatino Linotype" w:hAnsi="Palatino Linotype"/>
          <w:i/>
          <w:sz w:val="22"/>
        </w:rPr>
        <w:t xml:space="preserve"> para cumplir con la solicitud, en los plazos establecidos para dichos efectos,</w:t>
      </w:r>
      <w:r w:rsidRPr="0055128B">
        <w:rPr>
          <w:rFonts w:ascii="Palatino Linotype" w:hAnsi="Palatino Linotype"/>
          <w:b/>
          <w:bCs/>
          <w:i/>
          <w:sz w:val="22"/>
        </w:rPr>
        <w:t xml:space="preserve"> se podrá poner a disposición del solicitante los documentos en consulta directa</w:t>
      </w:r>
      <w:r w:rsidRPr="0055128B">
        <w:rPr>
          <w:rFonts w:ascii="Palatino Linotype" w:hAnsi="Palatino Linotype"/>
          <w:i/>
          <w:sz w:val="22"/>
        </w:rPr>
        <w:t>, salvo la información clasificada”.</w:t>
      </w:r>
    </w:p>
    <w:p w14:paraId="3B66DA06" w14:textId="77777777" w:rsidR="00575D13" w:rsidRPr="0055128B" w:rsidRDefault="00575D13" w:rsidP="00575D13">
      <w:pPr>
        <w:spacing w:line="360" w:lineRule="auto"/>
        <w:ind w:right="567"/>
        <w:jc w:val="both"/>
        <w:rPr>
          <w:rFonts w:ascii="Palatino Linotype" w:hAnsi="Palatino Linotype"/>
          <w:i/>
          <w:sz w:val="22"/>
        </w:rPr>
      </w:pPr>
    </w:p>
    <w:p w14:paraId="73C6EE45" w14:textId="77777777" w:rsidR="00575D13" w:rsidRPr="0055128B" w:rsidRDefault="00575D13" w:rsidP="00575D13">
      <w:pPr>
        <w:spacing w:line="360" w:lineRule="auto"/>
        <w:ind w:left="567" w:right="567"/>
        <w:jc w:val="both"/>
        <w:rPr>
          <w:rFonts w:ascii="Palatino Linotype" w:hAnsi="Palatino Linotype"/>
          <w:b/>
          <w:bCs/>
          <w:i/>
          <w:sz w:val="22"/>
        </w:rPr>
      </w:pPr>
      <w:r w:rsidRPr="0055128B">
        <w:rPr>
          <w:rFonts w:ascii="Palatino Linotype" w:hAnsi="Palatino Linotype"/>
          <w:i/>
          <w:sz w:val="22"/>
        </w:rPr>
        <w:t>“</w:t>
      </w:r>
      <w:r w:rsidRPr="0055128B">
        <w:rPr>
          <w:rFonts w:ascii="Palatino Linotype" w:hAnsi="Palatino Linotype"/>
          <w:b/>
          <w:bCs/>
          <w:i/>
          <w:sz w:val="22"/>
        </w:rPr>
        <w:t>Artículo 164.</w:t>
      </w:r>
      <w:r w:rsidRPr="0055128B">
        <w:rPr>
          <w:rFonts w:ascii="Palatino Linotype" w:hAnsi="Palatino Linotype"/>
          <w:i/>
          <w:sz w:val="22"/>
        </w:rPr>
        <w:t xml:space="preserve"> </w:t>
      </w:r>
      <w:r w:rsidRPr="0055128B">
        <w:rPr>
          <w:rFonts w:ascii="Palatino Linotype" w:hAnsi="Palatino Linotype"/>
          <w:b/>
          <w:bCs/>
          <w:i/>
          <w:sz w:val="22"/>
        </w:rPr>
        <w:t>El acceso se dará en la modalidad de entrega</w:t>
      </w:r>
      <w:r w:rsidRPr="0055128B">
        <w:rPr>
          <w:rFonts w:ascii="Palatino Linotype" w:hAnsi="Palatino Linotype"/>
          <w:i/>
          <w:sz w:val="22"/>
        </w:rPr>
        <w:t xml:space="preserve"> y, en su caso, de envío elegidos por el solicitante</w:t>
      </w:r>
      <w:r w:rsidRPr="0055128B">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55128B" w:rsidRDefault="00575D13" w:rsidP="00575D13">
      <w:pPr>
        <w:spacing w:line="360" w:lineRule="auto"/>
        <w:ind w:left="567" w:right="567"/>
        <w:jc w:val="both"/>
        <w:rPr>
          <w:rFonts w:ascii="Palatino Linotype" w:hAnsi="Palatino Linotype"/>
          <w:i/>
          <w:sz w:val="22"/>
        </w:rPr>
      </w:pPr>
    </w:p>
    <w:p w14:paraId="3EB09544" w14:textId="77777777" w:rsidR="00575D13" w:rsidRPr="0055128B" w:rsidRDefault="00575D13" w:rsidP="00575D13">
      <w:pPr>
        <w:spacing w:line="360" w:lineRule="auto"/>
        <w:ind w:left="567" w:right="567"/>
        <w:jc w:val="both"/>
        <w:rPr>
          <w:rFonts w:ascii="Palatino Linotype" w:hAnsi="Palatino Linotype"/>
          <w:i/>
          <w:sz w:val="22"/>
        </w:rPr>
      </w:pPr>
      <w:r w:rsidRPr="0055128B">
        <w:rPr>
          <w:rFonts w:ascii="Palatino Linotype" w:hAnsi="Palatino Linotype"/>
          <w:b/>
          <w:bCs/>
          <w:i/>
          <w:sz w:val="22"/>
        </w:rPr>
        <w:t>En cualquier caso, se deberá fundar y motivar la necesidad de ofrecer otras modalidades</w:t>
      </w:r>
      <w:r w:rsidRPr="0055128B">
        <w:rPr>
          <w:rFonts w:ascii="Palatino Linotype" w:hAnsi="Palatino Linotype"/>
          <w:i/>
          <w:sz w:val="22"/>
        </w:rPr>
        <w:t>”.</w:t>
      </w:r>
    </w:p>
    <w:p w14:paraId="175B3390" w14:textId="77777777" w:rsidR="00575D13" w:rsidRPr="0055128B" w:rsidRDefault="00575D13" w:rsidP="00575D13">
      <w:pPr>
        <w:spacing w:line="360" w:lineRule="auto"/>
        <w:contextualSpacing/>
        <w:jc w:val="both"/>
        <w:rPr>
          <w:rFonts w:ascii="Palatino Linotype" w:eastAsia="MS Mincho" w:hAnsi="Palatino Linotype" w:cs="Arial"/>
          <w:i/>
        </w:rPr>
      </w:pPr>
    </w:p>
    <w:p w14:paraId="20D5D755" w14:textId="77777777" w:rsidR="00575D13" w:rsidRPr="0055128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Del artículo 158 referido, se tiene que </w:t>
      </w:r>
      <w:r w:rsidRPr="0055128B">
        <w:rPr>
          <w:rFonts w:ascii="Palatino Linotype" w:eastAsia="MS Mincho" w:hAnsi="Palatino Linotype" w:cs="Arial"/>
          <w:b/>
        </w:rPr>
        <w:t xml:space="preserve">excepcionalmente, de forma fundada y motivada, </w:t>
      </w:r>
      <w:r w:rsidRPr="0055128B">
        <w:rPr>
          <w:rFonts w:ascii="Palatino Linotype" w:eastAsia="MS Mincho" w:hAnsi="Palatino Linotype" w:cs="Arial"/>
        </w:rPr>
        <w:t xml:space="preserve">en el caso de que la información solicitada implique </w:t>
      </w:r>
      <w:r w:rsidRPr="0055128B">
        <w:rPr>
          <w:rFonts w:ascii="Palatino Linotype" w:eastAsia="MS Mincho" w:hAnsi="Palatino Linotype" w:cs="Arial"/>
          <w:b/>
        </w:rPr>
        <w:t xml:space="preserve">análisis, estudio o procesamiento de documentos, </w:t>
      </w:r>
      <w:r w:rsidRPr="0055128B">
        <w:rPr>
          <w:rFonts w:ascii="Palatino Linotype" w:eastAsia="MS Mincho" w:hAnsi="Palatino Linotype" w:cs="Arial"/>
        </w:rPr>
        <w:t xml:space="preserve">cuya entrega o reproducción </w:t>
      </w:r>
      <w:r w:rsidRPr="0055128B">
        <w:rPr>
          <w:rFonts w:ascii="Palatino Linotype" w:eastAsia="MS Mincho" w:hAnsi="Palatino Linotype" w:cs="Arial"/>
          <w:b/>
        </w:rPr>
        <w:t xml:space="preserve">sobrepase las capacidades técnicas, administrativas y humanas del sujeto obligado, </w:t>
      </w:r>
      <w:r w:rsidRPr="0055128B">
        <w:rPr>
          <w:rFonts w:ascii="Palatino Linotype" w:eastAsia="MS Mincho" w:hAnsi="Palatino Linotype" w:cs="Arial"/>
        </w:rPr>
        <w:t xml:space="preserve">se podrá poner a disposición del solicitante los documentos en consulta directa. </w:t>
      </w:r>
    </w:p>
    <w:p w14:paraId="46B29E50" w14:textId="77777777" w:rsidR="00575D13" w:rsidRPr="0055128B" w:rsidRDefault="00575D13" w:rsidP="00575D13">
      <w:pPr>
        <w:spacing w:line="360" w:lineRule="auto"/>
        <w:contextualSpacing/>
        <w:jc w:val="both"/>
        <w:rPr>
          <w:rFonts w:ascii="Palatino Linotype" w:eastAsia="MS Mincho" w:hAnsi="Palatino Linotype" w:cs="Arial"/>
        </w:rPr>
      </w:pPr>
      <w:r w:rsidRPr="0055128B">
        <w:rPr>
          <w:rFonts w:ascii="Palatino Linotype" w:eastAsia="MS Mincho" w:hAnsi="Palatino Linotype" w:cs="Arial"/>
        </w:rPr>
        <w:t xml:space="preserve"> </w:t>
      </w:r>
    </w:p>
    <w:p w14:paraId="4D703303" w14:textId="3D5CBBDB" w:rsidR="00575D13" w:rsidRPr="0055128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55128B">
        <w:rPr>
          <w:rFonts w:ascii="Palatino Linotype" w:eastAsia="MS Mincho" w:hAnsi="Palatino Linotype" w:cs="Arial"/>
          <w:b/>
        </w:rPr>
        <w:t xml:space="preserve">sobrepasen las capacidades técnicas, administrativas y humanas del </w:t>
      </w:r>
      <w:r w:rsidR="00A006EB" w:rsidRPr="0055128B">
        <w:rPr>
          <w:rFonts w:ascii="Palatino Linotype" w:eastAsia="MS Mincho" w:hAnsi="Palatino Linotype" w:cs="Arial"/>
          <w:b/>
        </w:rPr>
        <w:t>SUJETO OBLIGADO</w:t>
      </w:r>
      <w:r w:rsidRPr="0055128B">
        <w:rPr>
          <w:rFonts w:ascii="Palatino Linotype" w:eastAsia="MS Mincho" w:hAnsi="Palatino Linotype" w:cs="Arial"/>
          <w:b/>
        </w:rPr>
        <w:t xml:space="preserve">. </w:t>
      </w:r>
    </w:p>
    <w:p w14:paraId="16F54FAE" w14:textId="10F8C335" w:rsidR="00575D13" w:rsidRPr="0055128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lastRenderedPageBreak/>
        <w:t xml:space="preserve">Para ello, cabe mencionar </w:t>
      </w:r>
      <w:r w:rsidR="00A006EB" w:rsidRPr="0055128B">
        <w:rPr>
          <w:rFonts w:ascii="Palatino Linotype" w:eastAsia="MS Mincho" w:hAnsi="Palatino Linotype" w:cs="Arial"/>
        </w:rPr>
        <w:t>que la</w:t>
      </w:r>
      <w:r w:rsidRPr="0055128B">
        <w:rPr>
          <w:rFonts w:ascii="Palatino Linotype" w:eastAsia="MS Mincho" w:hAnsi="Palatino Linotype" w:cs="Arial"/>
        </w:rPr>
        <w:t xml:space="preserve"> </w:t>
      </w:r>
      <w:r w:rsidRPr="0055128B">
        <w:rPr>
          <w:rFonts w:ascii="Palatino Linotype" w:eastAsia="MS Mincho" w:hAnsi="Palatino Linotype" w:cs="Arial"/>
          <w:b/>
        </w:rPr>
        <w:t>“capacidad”</w:t>
      </w:r>
      <w:r w:rsidRPr="0055128B">
        <w:rPr>
          <w:rFonts w:ascii="Palatino Linotype" w:eastAsia="MS Mincho" w:hAnsi="Palatino Linotype" w:cs="Arial"/>
        </w:rPr>
        <w:t xml:space="preserve"> de manera general puede </w:t>
      </w:r>
      <w:r w:rsidR="00A006EB" w:rsidRPr="0055128B">
        <w:rPr>
          <w:rFonts w:ascii="Palatino Linotype" w:eastAsia="MS Mincho" w:hAnsi="Palatino Linotype" w:cs="Arial"/>
        </w:rPr>
        <w:t>interpretarse</w:t>
      </w:r>
      <w:r w:rsidRPr="0055128B">
        <w:rPr>
          <w:rFonts w:ascii="Palatino Linotype" w:eastAsia="MS Mincho" w:hAnsi="Palatino Linotype" w:cs="Arial"/>
        </w:rPr>
        <w:t xml:space="preserve">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55128B" w:rsidRDefault="00575D13" w:rsidP="00575D13">
      <w:pPr>
        <w:spacing w:line="360" w:lineRule="auto"/>
        <w:contextualSpacing/>
        <w:jc w:val="both"/>
        <w:rPr>
          <w:rFonts w:ascii="Palatino Linotype" w:eastAsia="MS Mincho" w:hAnsi="Palatino Linotype" w:cs="Arial"/>
        </w:rPr>
      </w:pPr>
    </w:p>
    <w:p w14:paraId="4EE7EB94" w14:textId="75730F98" w:rsidR="00575D13" w:rsidRPr="0055128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5" w:name="_Toc34819435"/>
      <w:bookmarkStart w:id="156" w:name="_Toc51259591"/>
      <w:bookmarkStart w:id="157" w:name="_Toc51457390"/>
      <w:r w:rsidRPr="0055128B">
        <w:rPr>
          <w:rFonts w:ascii="Palatino Linotype" w:eastAsia="MS Gothic" w:hAnsi="Palatino Linotype" w:cstheme="majorBidi"/>
          <w:b/>
        </w:rPr>
        <w:t>De las capacidades técnicas.</w:t>
      </w:r>
      <w:bookmarkEnd w:id="155"/>
      <w:bookmarkEnd w:id="156"/>
      <w:bookmarkEnd w:id="157"/>
      <w:r w:rsidRPr="0055128B">
        <w:rPr>
          <w:rFonts w:ascii="Palatino Linotype" w:eastAsia="MS Gothic" w:hAnsi="Palatino Linotype" w:cstheme="majorBidi"/>
          <w:b/>
        </w:rPr>
        <w:t xml:space="preserve"> </w:t>
      </w:r>
    </w:p>
    <w:p w14:paraId="32457B36" w14:textId="77777777" w:rsidR="00575D13" w:rsidRPr="0055128B" w:rsidRDefault="00575D13" w:rsidP="00575D13">
      <w:pPr>
        <w:spacing w:line="360" w:lineRule="auto"/>
        <w:contextualSpacing/>
        <w:jc w:val="both"/>
        <w:rPr>
          <w:rFonts w:ascii="Palatino Linotype" w:eastAsia="MS Mincho" w:hAnsi="Palatino Linotype" w:cs="Arial"/>
        </w:rPr>
      </w:pPr>
    </w:p>
    <w:p w14:paraId="2E94966B" w14:textId="72EBA320"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A006EB" w:rsidRPr="0055128B">
        <w:rPr>
          <w:rFonts w:ascii="Palatino Linotype" w:eastAsia="MS Mincho" w:hAnsi="Palatino Linotype" w:cs="Arial"/>
          <w:b/>
        </w:rPr>
        <w:t>SUJETO OBLIGADO</w:t>
      </w:r>
      <w:r w:rsidRPr="0055128B">
        <w:rPr>
          <w:rFonts w:ascii="Palatino Linotype" w:eastAsia="MS Mincho" w:hAnsi="Palatino Linotype" w:cs="Arial"/>
          <w:b/>
        </w:rPr>
        <w:t xml:space="preserve">. </w:t>
      </w:r>
    </w:p>
    <w:p w14:paraId="155B4B82" w14:textId="77777777" w:rsidR="00575D13" w:rsidRPr="0055128B" w:rsidRDefault="00575D13" w:rsidP="00575D13">
      <w:pPr>
        <w:spacing w:line="360" w:lineRule="auto"/>
        <w:contextualSpacing/>
        <w:jc w:val="both"/>
        <w:rPr>
          <w:rFonts w:ascii="Palatino Linotype" w:eastAsia="MS Mincho" w:hAnsi="Palatino Linotype" w:cs="Arial"/>
        </w:rPr>
      </w:pPr>
    </w:p>
    <w:p w14:paraId="6A6C7C63" w14:textId="33541A83"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55128B" w:rsidRDefault="00575D13" w:rsidP="00575D13">
      <w:pPr>
        <w:spacing w:line="360" w:lineRule="auto"/>
        <w:contextualSpacing/>
        <w:jc w:val="both"/>
        <w:rPr>
          <w:rFonts w:ascii="Palatino Linotype" w:eastAsia="MS Mincho" w:hAnsi="Palatino Linotype" w:cs="Arial"/>
        </w:rPr>
      </w:pPr>
    </w:p>
    <w:p w14:paraId="3D29A5C6"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w:t>
      </w:r>
      <w:r w:rsidRPr="0055128B">
        <w:rPr>
          <w:rFonts w:ascii="Palatino Linotype" w:eastAsia="MS Mincho" w:hAnsi="Palatino Linotype" w:cs="Arial"/>
        </w:rPr>
        <w:lastRenderedPageBreak/>
        <w:t xml:space="preserve">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55128B" w:rsidRDefault="00575D13" w:rsidP="00575D13">
      <w:pPr>
        <w:spacing w:line="360" w:lineRule="auto"/>
        <w:contextualSpacing/>
        <w:jc w:val="both"/>
        <w:rPr>
          <w:rFonts w:ascii="Palatino Linotype" w:eastAsia="MS Mincho" w:hAnsi="Palatino Linotype" w:cs="Arial"/>
        </w:rPr>
      </w:pPr>
    </w:p>
    <w:p w14:paraId="26A22EFA" w14:textId="79111C79"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Respecto al punto b), el </w:t>
      </w:r>
      <w:r w:rsidR="00A006EB" w:rsidRPr="0055128B">
        <w:rPr>
          <w:rFonts w:ascii="Palatino Linotype" w:eastAsia="MS Mincho" w:hAnsi="Palatino Linotype" w:cs="Arial"/>
          <w:b/>
        </w:rPr>
        <w:t xml:space="preserve">SUJETO OBLIGADO </w:t>
      </w:r>
      <w:r w:rsidR="00A006EB" w:rsidRPr="0055128B">
        <w:rPr>
          <w:rFonts w:ascii="Palatino Linotype" w:eastAsia="MS Mincho" w:hAnsi="Palatino Linotype" w:cs="Arial"/>
        </w:rPr>
        <w:t>invocó el artículo 158 de la L</w:t>
      </w:r>
      <w:r w:rsidRPr="0055128B">
        <w:rPr>
          <w:rFonts w:ascii="Palatino Linotype" w:eastAsia="MS Mincho" w:hAnsi="Palatino Linotype" w:cs="Arial"/>
        </w:rPr>
        <w:t xml:space="preserve">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55128B" w:rsidRDefault="00575D13" w:rsidP="00575D13">
      <w:pPr>
        <w:spacing w:line="360" w:lineRule="auto"/>
        <w:contextualSpacing/>
        <w:jc w:val="both"/>
        <w:rPr>
          <w:rFonts w:ascii="Palatino Linotype" w:eastAsia="MS Mincho" w:hAnsi="Palatino Linotype" w:cs="Arial"/>
        </w:rPr>
      </w:pPr>
    </w:p>
    <w:p w14:paraId="53F33419"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55128B">
        <w:rPr>
          <w:rFonts w:ascii="Palatino Linotype" w:eastAsia="MS Mincho" w:hAnsi="Palatino Linotype" w:cs="Arial"/>
          <w:b/>
        </w:rPr>
        <w:t xml:space="preserve"> </w:t>
      </w:r>
    </w:p>
    <w:p w14:paraId="34229666" w14:textId="77777777" w:rsidR="00575D13" w:rsidRPr="0055128B" w:rsidRDefault="00575D13" w:rsidP="00575D13">
      <w:pPr>
        <w:spacing w:line="360" w:lineRule="auto"/>
        <w:contextualSpacing/>
        <w:jc w:val="both"/>
        <w:rPr>
          <w:rFonts w:ascii="Palatino Linotype" w:eastAsia="MS Mincho" w:hAnsi="Palatino Linotype" w:cs="Arial"/>
        </w:rPr>
      </w:pPr>
    </w:p>
    <w:p w14:paraId="2DF08F70"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lastRenderedPageBreak/>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w:t>
      </w:r>
      <w:r w:rsidRPr="0055128B">
        <w:rPr>
          <w:rFonts w:ascii="Palatino Linotype" w:eastAsia="MS Mincho" w:hAnsi="Palatino Linotype" w:cs="Arial"/>
          <w:b/>
        </w:rPr>
        <w:t>Ayuntamiento de Ixtapan de la Sal</w:t>
      </w:r>
      <w:r w:rsidRPr="0055128B">
        <w:rPr>
          <w:rFonts w:ascii="Palatino Linotype" w:eastAsia="MS Mincho" w:hAnsi="Palatino Linotype" w:cs="Arial"/>
        </w:rPr>
        <w:t xml:space="preserve">, las cuales serán analizadas a continuación: </w:t>
      </w:r>
    </w:p>
    <w:p w14:paraId="34509127" w14:textId="5D948AE9" w:rsidR="00575D13" w:rsidRPr="0055128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8" w:name="_Toc34819436"/>
      <w:bookmarkStart w:id="159" w:name="_Toc51259592"/>
      <w:bookmarkStart w:id="160" w:name="_Toc51457391"/>
      <w:r w:rsidRPr="0055128B">
        <w:rPr>
          <w:rFonts w:ascii="Palatino Linotype" w:eastAsia="MS Gothic" w:hAnsi="Palatino Linotype" w:cstheme="majorBidi"/>
          <w:b/>
        </w:rPr>
        <w:t>De las capacidades administrativas.</w:t>
      </w:r>
      <w:bookmarkEnd w:id="158"/>
      <w:bookmarkEnd w:id="159"/>
      <w:bookmarkEnd w:id="160"/>
      <w:r w:rsidRPr="0055128B">
        <w:rPr>
          <w:rFonts w:ascii="Palatino Linotype" w:eastAsia="MS Gothic" w:hAnsi="Palatino Linotype" w:cstheme="majorBidi"/>
          <w:b/>
        </w:rPr>
        <w:t xml:space="preserve"> </w:t>
      </w:r>
    </w:p>
    <w:p w14:paraId="11DD48D5"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55128B">
        <w:rPr>
          <w:rFonts w:ascii="Palatino Linotype" w:eastAsia="MS Mincho" w:hAnsi="Palatino Linotype" w:cs="Arial"/>
          <w:b/>
        </w:rPr>
        <w:t>eficiencia organizacional para efectuar funciones esenciales.</w:t>
      </w:r>
    </w:p>
    <w:p w14:paraId="713FD32D" w14:textId="77777777" w:rsidR="00575D13" w:rsidRPr="0055128B" w:rsidRDefault="00575D13" w:rsidP="00575D13">
      <w:pPr>
        <w:spacing w:line="360" w:lineRule="auto"/>
        <w:contextualSpacing/>
        <w:jc w:val="both"/>
        <w:rPr>
          <w:rFonts w:ascii="Palatino Linotype" w:eastAsia="MS Mincho" w:hAnsi="Palatino Linotype" w:cs="Arial"/>
        </w:rPr>
      </w:pPr>
    </w:p>
    <w:p w14:paraId="38956BF5" w14:textId="5A3289AD"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FD88803" w14:textId="77777777" w:rsidR="00A006EB" w:rsidRPr="0055128B" w:rsidRDefault="00A006EB" w:rsidP="00A006EB">
      <w:pPr>
        <w:spacing w:line="360" w:lineRule="auto"/>
        <w:contextualSpacing/>
        <w:jc w:val="both"/>
        <w:rPr>
          <w:rFonts w:ascii="Palatino Linotype" w:eastAsia="MS Mincho" w:hAnsi="Palatino Linotype" w:cs="Arial"/>
        </w:rPr>
      </w:pPr>
    </w:p>
    <w:p w14:paraId="68D60F09" w14:textId="6D9F6923"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Desde una perspectiva institucional, la </w:t>
      </w:r>
      <w:r w:rsidRPr="0055128B">
        <w:rPr>
          <w:rFonts w:ascii="Palatino Linotype" w:eastAsia="MS Mincho" w:hAnsi="Palatino Linotype" w:cs="Arial"/>
          <w:b/>
        </w:rPr>
        <w:t xml:space="preserve">capacidad administrativa </w:t>
      </w:r>
      <w:r w:rsidRPr="0055128B">
        <w:rPr>
          <w:rFonts w:ascii="Palatino Linotype" w:eastAsia="MS Mincho" w:hAnsi="Palatino Linotype" w:cs="Arial"/>
        </w:rPr>
        <w:t xml:space="preserve">es entendida como </w:t>
      </w:r>
      <w:r w:rsidRPr="0055128B">
        <w:rPr>
          <w:rFonts w:ascii="Palatino Linotype" w:eastAsia="MS Mincho" w:hAnsi="Palatino Linotype" w:cs="Arial"/>
          <w:i/>
        </w:rPr>
        <w:t xml:space="preserve">“las habilidades técnico-burocráticas del aparato estatal requeridas para alcanzar sus objetos. En este componente se ubican el nivel micro y meso de la Capacidad </w:t>
      </w:r>
      <w:r w:rsidRPr="0055128B">
        <w:rPr>
          <w:rFonts w:ascii="Palatino Linotype" w:eastAsia="MS Mincho" w:hAnsi="Palatino Linotype" w:cs="Arial"/>
          <w:i/>
        </w:rPr>
        <w:lastRenderedPageBreak/>
        <w:t xml:space="preserve">Institucional. El </w:t>
      </w:r>
      <w:r w:rsidRPr="0055128B">
        <w:rPr>
          <w:rFonts w:ascii="Palatino Linotype" w:eastAsia="MS Mincho" w:hAnsi="Palatino Linotype" w:cs="Arial"/>
          <w:b/>
          <w:i/>
        </w:rPr>
        <w:t xml:space="preserve">primero </w:t>
      </w:r>
      <w:r w:rsidRPr="0055128B">
        <w:rPr>
          <w:rFonts w:ascii="Palatino Linotype" w:eastAsia="MS Mincho" w:hAnsi="Palatino Linotype" w:cs="Arial"/>
          <w:i/>
        </w:rPr>
        <w:t xml:space="preserve">hace alusión al individuo, al </w:t>
      </w:r>
      <w:r w:rsidR="00086BF3" w:rsidRPr="0055128B">
        <w:rPr>
          <w:rFonts w:ascii="Palatino Linotype" w:eastAsia="MS Mincho" w:hAnsi="Palatino Linotype" w:cs="Arial"/>
          <w:b/>
          <w:i/>
        </w:rPr>
        <w:t>recurso</w:t>
      </w:r>
      <w:r w:rsidRPr="0055128B">
        <w:rPr>
          <w:rFonts w:ascii="Palatino Linotype" w:eastAsia="MS Mincho" w:hAnsi="Palatino Linotype" w:cs="Arial"/>
          <w:b/>
          <w:i/>
        </w:rPr>
        <w:t xml:space="preserve"> humano</w:t>
      </w:r>
      <w:r w:rsidRPr="0055128B">
        <w:rPr>
          <w:rFonts w:ascii="Palatino Linotype" w:eastAsia="MS Mincho" w:hAnsi="Palatino Linotype" w:cs="Arial"/>
          <w:i/>
        </w:rPr>
        <w:t xml:space="preserve">. En el segundo nivel, se ubica la </w:t>
      </w:r>
      <w:r w:rsidRPr="0055128B">
        <w:rPr>
          <w:rFonts w:ascii="Palatino Linotype" w:eastAsia="MS Mincho" w:hAnsi="Palatino Linotype" w:cs="Arial"/>
          <w:b/>
          <w:i/>
        </w:rPr>
        <w:t>capacidad de gestión</w:t>
      </w:r>
      <w:r w:rsidRPr="0055128B">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55128B">
        <w:rPr>
          <w:rStyle w:val="Refdenotaalpie"/>
          <w:rFonts w:ascii="Palatino Linotype" w:eastAsia="MS Mincho" w:hAnsi="Palatino Linotype" w:cs="Arial"/>
          <w:i/>
        </w:rPr>
        <w:footnoteReference w:id="2"/>
      </w:r>
    </w:p>
    <w:p w14:paraId="770BC786" w14:textId="77777777" w:rsidR="00575D13" w:rsidRPr="0055128B" w:rsidRDefault="00575D13" w:rsidP="00575D13">
      <w:pPr>
        <w:spacing w:line="360" w:lineRule="auto"/>
        <w:contextualSpacing/>
        <w:jc w:val="both"/>
        <w:rPr>
          <w:rFonts w:ascii="Palatino Linotype" w:eastAsia="MS Mincho" w:hAnsi="Palatino Linotype" w:cs="Arial"/>
        </w:rPr>
      </w:pPr>
    </w:p>
    <w:p w14:paraId="19F2582B"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55128B" w:rsidRDefault="00575D13" w:rsidP="00575D13">
      <w:pPr>
        <w:spacing w:line="360" w:lineRule="auto"/>
        <w:contextualSpacing/>
        <w:jc w:val="both"/>
        <w:rPr>
          <w:rFonts w:ascii="Palatino Linotype" w:eastAsia="MS Mincho" w:hAnsi="Palatino Linotype" w:cs="Arial"/>
        </w:rPr>
      </w:pPr>
    </w:p>
    <w:p w14:paraId="3B351495" w14:textId="6CB24A00"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Atendiendo esta óptica, el </w:t>
      </w:r>
      <w:r w:rsidR="00086BF3" w:rsidRPr="0055128B">
        <w:rPr>
          <w:rFonts w:ascii="Palatino Linotype" w:eastAsia="MS Mincho" w:hAnsi="Palatino Linotype" w:cs="Arial"/>
          <w:b/>
        </w:rPr>
        <w:t>SUJETO OBLIGADO</w:t>
      </w:r>
      <w:r w:rsidRPr="0055128B">
        <w:rPr>
          <w:rFonts w:ascii="Palatino Linotype" w:eastAsia="MS Mincho" w:hAnsi="Palatino Linotype" w:cs="Arial"/>
          <w:b/>
        </w:rPr>
        <w:t xml:space="preserve"> </w:t>
      </w:r>
      <w:r w:rsidRPr="0055128B">
        <w:rPr>
          <w:rFonts w:ascii="Palatino Linotype" w:eastAsia="MS Mincho" w:hAnsi="Palatino Linotype" w:cs="Arial"/>
        </w:rPr>
        <w:t>se pronunció mencionando que para encontrarse en posibilidad de dar respuesta en tiempo y forma a las múltiples solicitudes de información, es necesario que se realice una serie de procedimientos internos a efecto de atender todas y c</w:t>
      </w:r>
      <w:r w:rsidR="00086BF3" w:rsidRPr="0055128B">
        <w:rPr>
          <w:rFonts w:ascii="Palatino Linotype" w:eastAsia="MS Mincho" w:hAnsi="Palatino Linotype" w:cs="Arial"/>
        </w:rPr>
        <w:t>ada una de las solicitudes, partiendo d</w:t>
      </w:r>
      <w:r w:rsidRPr="0055128B">
        <w:rPr>
          <w:rFonts w:ascii="Palatino Linotype" w:eastAsia="MS Mincho" w:hAnsi="Palatino Linotype" w:cs="Arial"/>
        </w:rPr>
        <w:t xml:space="preserve">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w:t>
      </w:r>
      <w:r w:rsidRPr="0055128B">
        <w:rPr>
          <w:rFonts w:ascii="Palatino Linotype" w:eastAsia="MS Mincho" w:hAnsi="Palatino Linotype" w:cs="Arial"/>
        </w:rPr>
        <w:lastRenderedPageBreak/>
        <w:t xml:space="preserve">cumplimiento los objetivos previamente establecidos, sumando que cuenta con personal limitado debido a la emergencia sanitaria que impera. </w:t>
      </w:r>
    </w:p>
    <w:p w14:paraId="7E636620" w14:textId="77777777" w:rsidR="00575D13" w:rsidRPr="0055128B" w:rsidRDefault="00575D13" w:rsidP="00575D13">
      <w:pPr>
        <w:spacing w:line="360" w:lineRule="auto"/>
        <w:contextualSpacing/>
        <w:jc w:val="both"/>
        <w:rPr>
          <w:rFonts w:ascii="Palatino Linotype" w:eastAsia="MS Mincho" w:hAnsi="Palatino Linotype" w:cs="Arial"/>
        </w:rPr>
      </w:pPr>
    </w:p>
    <w:p w14:paraId="4651E8AA"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6D8EDE8C" w14:textId="77777777" w:rsidR="00575D13" w:rsidRPr="0055128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61" w:name="_Toc34819437"/>
      <w:bookmarkStart w:id="162" w:name="_Toc51259593"/>
      <w:bookmarkStart w:id="163" w:name="_Toc51457392"/>
      <w:r w:rsidRPr="0055128B">
        <w:rPr>
          <w:rFonts w:ascii="Palatino Linotype" w:eastAsia="MS Gothic" w:hAnsi="Palatino Linotype" w:cstheme="majorBidi"/>
          <w:b/>
        </w:rPr>
        <w:t>De las capacidades humanas.</w:t>
      </w:r>
      <w:bookmarkEnd w:id="161"/>
      <w:bookmarkEnd w:id="162"/>
      <w:bookmarkEnd w:id="163"/>
      <w:r w:rsidRPr="0055128B">
        <w:rPr>
          <w:rFonts w:ascii="Palatino Linotype" w:eastAsia="MS Gothic" w:hAnsi="Palatino Linotype" w:cstheme="majorBidi"/>
          <w:b/>
        </w:rPr>
        <w:t xml:space="preserve"> </w:t>
      </w:r>
    </w:p>
    <w:p w14:paraId="1CFC8EC8" w14:textId="77777777" w:rsidR="00575D13" w:rsidRPr="0055128B" w:rsidRDefault="00575D13" w:rsidP="00575D13">
      <w:pPr>
        <w:spacing w:line="360" w:lineRule="auto"/>
        <w:contextualSpacing/>
        <w:jc w:val="both"/>
        <w:rPr>
          <w:rFonts w:ascii="Palatino Linotype" w:eastAsia="MS Mincho" w:hAnsi="Palatino Linotype" w:cs="Arial"/>
        </w:rPr>
      </w:pPr>
    </w:p>
    <w:p w14:paraId="1FFE541E" w14:textId="1711B914"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En este </w:t>
      </w:r>
      <w:r w:rsidR="00086BF3" w:rsidRPr="0055128B">
        <w:rPr>
          <w:rFonts w:ascii="Palatino Linotype" w:eastAsia="MS Mincho" w:hAnsi="Palatino Linotype" w:cs="Arial"/>
        </w:rPr>
        <w:t xml:space="preserve">punto, vale la pena precisar </w:t>
      </w:r>
      <w:r w:rsidRPr="0055128B">
        <w:rPr>
          <w:rFonts w:ascii="Palatino Linotype" w:eastAsia="MS Mincho" w:hAnsi="Palatino Linotype" w:cs="Arial"/>
        </w:rPr>
        <w:t xml:space="preserve">que </w:t>
      </w:r>
      <w:r w:rsidR="00086BF3" w:rsidRPr="0055128B">
        <w:rPr>
          <w:rFonts w:ascii="Palatino Linotype" w:eastAsia="MS Mincho" w:hAnsi="Palatino Linotype" w:cs="Arial"/>
        </w:rPr>
        <w:t>los</w:t>
      </w:r>
      <w:r w:rsidRPr="0055128B">
        <w:rPr>
          <w:rFonts w:ascii="Palatino Linotype" w:eastAsia="MS Mincho" w:hAnsi="Palatino Linotype" w:cs="Arial"/>
        </w:rPr>
        <w:t xml:space="preserve"> </w:t>
      </w:r>
      <w:r w:rsidRPr="0055128B">
        <w:rPr>
          <w:rFonts w:ascii="Palatino Linotype" w:eastAsia="MS Mincho" w:hAnsi="Palatino Linotype" w:cs="Arial"/>
          <w:b/>
        </w:rPr>
        <w:t>recursos humanos</w:t>
      </w:r>
      <w:r w:rsidRPr="0055128B">
        <w:rPr>
          <w:rFonts w:ascii="Palatino Linotype" w:eastAsia="MS Mincho" w:hAnsi="Palatino Linotype" w:cs="Arial"/>
        </w:rPr>
        <w:t xml:space="preserve">, </w:t>
      </w:r>
      <w:r w:rsidR="00086BF3" w:rsidRPr="0055128B">
        <w:rPr>
          <w:rFonts w:ascii="Palatino Linotype" w:eastAsia="MS Mincho" w:hAnsi="Palatino Linotype" w:cs="Arial"/>
        </w:rPr>
        <w:t xml:space="preserve">es el conjunto de personas con </w:t>
      </w:r>
      <w:r w:rsidRPr="0055128B">
        <w:rPr>
          <w:rFonts w:ascii="Palatino Linotype" w:eastAsia="MS Mincho" w:hAnsi="Palatino Linotype" w:cs="Arial"/>
        </w:rPr>
        <w:t xml:space="preserve">que cuenta una determinada organización, para desarrollar y ejecutar de manera correcta las acciones, actividades, labores y tareas que deben realizarse y que han sido solicitadas. </w:t>
      </w:r>
    </w:p>
    <w:p w14:paraId="7AEDC4FB" w14:textId="77777777" w:rsidR="00575D13" w:rsidRPr="0055128B" w:rsidRDefault="00575D13" w:rsidP="00575D13">
      <w:pPr>
        <w:spacing w:line="360" w:lineRule="auto"/>
        <w:contextualSpacing/>
        <w:jc w:val="both"/>
        <w:rPr>
          <w:rFonts w:ascii="Palatino Linotype" w:eastAsia="MS Mincho" w:hAnsi="Palatino Linotype" w:cs="Arial"/>
        </w:rPr>
      </w:pPr>
    </w:p>
    <w:p w14:paraId="0EAAD955" w14:textId="6D8E620E"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Las personas, son la </w:t>
      </w:r>
      <w:r w:rsidRPr="0055128B">
        <w:rPr>
          <w:rFonts w:ascii="Palatino Linotype" w:eastAsia="MS Mincho" w:hAnsi="Palatino Linotype" w:cs="Arial"/>
          <w:b/>
        </w:rPr>
        <w:t xml:space="preserve">parte fundamental de una organización </w:t>
      </w:r>
      <w:r w:rsidRPr="0055128B">
        <w:rPr>
          <w:rFonts w:ascii="Palatino Linotype" w:eastAsia="MS Mincho" w:hAnsi="Palatino Linotype" w:cs="Arial"/>
        </w:rPr>
        <w:t>y junto con los recursos materiales, financieros e intangibles, conforman el “todo” que una organización necesita, es decir, para el correcto funcionamiento y el alcance de objetivos, deben coexistir uno con otro, de otra forma, el desarrollo no sería el apropiado y el c</w:t>
      </w:r>
      <w:r w:rsidR="00086BF3" w:rsidRPr="0055128B">
        <w:rPr>
          <w:rFonts w:ascii="Palatino Linotype" w:eastAsia="MS Mincho" w:hAnsi="Palatino Linotype" w:cs="Arial"/>
        </w:rPr>
        <w:t>umplimiento de metas imposible</w:t>
      </w:r>
      <w:r w:rsidRPr="0055128B">
        <w:rPr>
          <w:rFonts w:ascii="Palatino Linotype" w:eastAsia="MS Mincho" w:hAnsi="Palatino Linotype" w:cs="Arial"/>
        </w:rPr>
        <w:t xml:space="preserve">. </w:t>
      </w:r>
    </w:p>
    <w:p w14:paraId="4B604701" w14:textId="77777777" w:rsidR="00575D13" w:rsidRPr="0055128B" w:rsidRDefault="00575D13" w:rsidP="00575D13">
      <w:pPr>
        <w:spacing w:line="360" w:lineRule="auto"/>
        <w:contextualSpacing/>
        <w:jc w:val="both"/>
        <w:rPr>
          <w:rFonts w:ascii="Palatino Linotype" w:eastAsia="MS Mincho" w:hAnsi="Palatino Linotype" w:cs="Arial"/>
        </w:rPr>
      </w:pPr>
    </w:p>
    <w:p w14:paraId="4790C2E3" w14:textId="417B6A31"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lastRenderedPageBreak/>
        <w:t xml:space="preserve">Ante ello, el </w:t>
      </w:r>
      <w:r w:rsidR="00086BF3" w:rsidRPr="0055128B">
        <w:rPr>
          <w:rFonts w:ascii="Palatino Linotype" w:eastAsia="MS Mincho" w:hAnsi="Palatino Linotype" w:cs="Arial"/>
          <w:b/>
        </w:rPr>
        <w:t>SUJETO OBLIGADO</w:t>
      </w:r>
      <w:r w:rsidRPr="0055128B">
        <w:rPr>
          <w:rFonts w:ascii="Palatino Linotype" w:eastAsia="MS Mincho" w:hAnsi="Palatino Linotype" w:cs="Arial"/>
          <w:b/>
        </w:rPr>
        <w:t xml:space="preserve"> </w:t>
      </w:r>
      <w:r w:rsidR="00086BF3" w:rsidRPr="0055128B">
        <w:rPr>
          <w:rFonts w:ascii="Palatino Linotype" w:eastAsia="MS Mincho" w:hAnsi="Palatino Linotype" w:cs="Arial"/>
        </w:rPr>
        <w:t>mencionó que</w:t>
      </w:r>
      <w:r w:rsidRPr="0055128B">
        <w:rPr>
          <w:rFonts w:ascii="Palatino Linotype" w:eastAsia="MS Mincho" w:hAnsi="Palatino Linotype" w:cs="Arial"/>
        </w:rPr>
        <w:t xml:space="preserve"> cuenta</w:t>
      </w:r>
      <w:r w:rsidR="00086BF3" w:rsidRPr="0055128B">
        <w:rPr>
          <w:rFonts w:ascii="Palatino Linotype" w:eastAsia="MS Mincho" w:hAnsi="Palatino Linotype" w:cs="Arial"/>
        </w:rPr>
        <w:t xml:space="preserve"> únicamente</w:t>
      </w:r>
      <w:r w:rsidRPr="0055128B">
        <w:rPr>
          <w:rFonts w:ascii="Palatino Linotype" w:eastAsia="MS Mincho" w:hAnsi="Palatino Linotype" w:cs="Arial"/>
        </w:rPr>
        <w:t xml:space="preserve">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55128B" w:rsidRDefault="00575D13" w:rsidP="00575D13">
      <w:pPr>
        <w:spacing w:line="360" w:lineRule="auto"/>
        <w:contextualSpacing/>
        <w:jc w:val="both"/>
        <w:rPr>
          <w:rFonts w:ascii="Palatino Linotype" w:eastAsia="MS Mincho" w:hAnsi="Palatino Linotype" w:cs="Arial"/>
        </w:rPr>
      </w:pPr>
    </w:p>
    <w:p w14:paraId="3BCD92D7" w14:textId="151389F8"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Por lo que, a todas luces resulta insuficiente el recurso humano con el que cuenta el </w:t>
      </w:r>
      <w:r w:rsidR="00086BF3" w:rsidRPr="0055128B">
        <w:rPr>
          <w:rFonts w:ascii="Palatino Linotype" w:eastAsia="MS Mincho" w:hAnsi="Palatino Linotype" w:cs="Arial"/>
          <w:b/>
        </w:rPr>
        <w:t>SUJETO OBLIGADO</w:t>
      </w:r>
      <w:r w:rsidRPr="0055128B">
        <w:rPr>
          <w:rFonts w:ascii="Palatino Linotype" w:eastAsia="MS Mincho" w:hAnsi="Palatino Linotype" w:cs="Arial"/>
          <w:b/>
        </w:rPr>
        <w:t xml:space="preserve"> </w:t>
      </w:r>
      <w:r w:rsidRPr="0055128B">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60A34187" w14:textId="0C28B71E" w:rsidR="00575D13" w:rsidRPr="0055128B" w:rsidRDefault="00575D13" w:rsidP="00575D13">
      <w:pPr>
        <w:spacing w:line="360" w:lineRule="auto"/>
        <w:contextualSpacing/>
        <w:jc w:val="both"/>
        <w:rPr>
          <w:rFonts w:ascii="Palatino Linotype" w:eastAsia="MS Mincho" w:hAnsi="Palatino Linotype" w:cs="Arial"/>
        </w:rPr>
      </w:pPr>
    </w:p>
    <w:p w14:paraId="7215CF2D"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En conclusión, </w:t>
      </w:r>
      <w:r w:rsidRPr="0055128B">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55128B" w:rsidRDefault="00575D13" w:rsidP="00575D13">
      <w:pPr>
        <w:spacing w:line="360" w:lineRule="auto"/>
        <w:contextualSpacing/>
        <w:jc w:val="both"/>
        <w:rPr>
          <w:rFonts w:ascii="Palatino Linotype" w:eastAsia="MS Mincho" w:hAnsi="Palatino Linotype" w:cs="Arial"/>
        </w:rPr>
      </w:pPr>
    </w:p>
    <w:p w14:paraId="7C5ACCA4"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hAnsi="Palatino Linotype"/>
        </w:rPr>
        <w:lastRenderedPageBreak/>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55128B">
        <w:rPr>
          <w:rFonts w:ascii="Palatino Linotype" w:hAnsi="Palatino Linotype"/>
          <w:b/>
        </w:rPr>
        <w:t xml:space="preserve">SUJETO OBLIGADO </w:t>
      </w:r>
      <w:r w:rsidRPr="0055128B">
        <w:rPr>
          <w:rFonts w:ascii="Palatino Linotype" w:hAnsi="Palatino Linotype"/>
        </w:rPr>
        <w:t xml:space="preserve">se vería imposibilitado en el cumplimiento requerido, en el plazo legal legalmente establecido para tales efectos.  </w:t>
      </w:r>
    </w:p>
    <w:p w14:paraId="4269A42B" w14:textId="77777777" w:rsidR="00575D13" w:rsidRPr="0055128B" w:rsidRDefault="00575D13" w:rsidP="00575D13">
      <w:pPr>
        <w:spacing w:line="360" w:lineRule="auto"/>
        <w:contextualSpacing/>
        <w:jc w:val="both"/>
        <w:rPr>
          <w:rFonts w:ascii="Palatino Linotype" w:eastAsia="MS Mincho" w:hAnsi="Palatino Linotype" w:cs="Arial"/>
        </w:rPr>
      </w:pPr>
    </w:p>
    <w:p w14:paraId="69CBD15F" w14:textId="0D33E908"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hAnsi="Palatino Linotype"/>
        </w:rPr>
        <w:t>En el caso que ahora resolvemos, al enfren</w:t>
      </w:r>
      <w:r w:rsidR="00086BF3" w:rsidRPr="0055128B">
        <w:rPr>
          <w:rFonts w:ascii="Palatino Linotype" w:hAnsi="Palatino Linotype"/>
        </w:rPr>
        <w:t>tarnos contra un déficit humano</w:t>
      </w:r>
      <w:r w:rsidRPr="0055128B">
        <w:rPr>
          <w:rFonts w:ascii="Palatino Linotype" w:hAnsi="Palatino Linotype"/>
        </w:rPr>
        <w:t>; un déficit material; un déficit intangible, al no contar con el tiempo suficiente, y; ante un exceso de solicitudes d</w:t>
      </w:r>
      <w:r w:rsidR="00086BF3" w:rsidRPr="0055128B">
        <w:rPr>
          <w:rFonts w:ascii="Palatino Linotype" w:hAnsi="Palatino Linotype"/>
        </w:rPr>
        <w:t xml:space="preserve">e información, resulta </w:t>
      </w:r>
      <w:proofErr w:type="spellStart"/>
      <w:r w:rsidR="00086BF3" w:rsidRPr="0055128B">
        <w:rPr>
          <w:rFonts w:ascii="Palatino Linotype" w:hAnsi="Palatino Linotype"/>
        </w:rPr>
        <w:t>dificil</w:t>
      </w:r>
      <w:proofErr w:type="spellEnd"/>
      <w:r w:rsidRPr="0055128B">
        <w:rPr>
          <w:rFonts w:ascii="Palatino Linotype" w:hAnsi="Palatino Linotype"/>
        </w:rPr>
        <w:t xml:space="preserve">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55128B" w:rsidRDefault="00575D13" w:rsidP="00575D13">
      <w:pPr>
        <w:spacing w:line="360" w:lineRule="auto"/>
        <w:contextualSpacing/>
        <w:jc w:val="both"/>
        <w:rPr>
          <w:rFonts w:ascii="Palatino Linotype" w:eastAsia="MS Mincho" w:hAnsi="Palatino Linotype" w:cs="Arial"/>
        </w:rPr>
      </w:pPr>
    </w:p>
    <w:p w14:paraId="76355B13"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55128B">
        <w:rPr>
          <w:rFonts w:ascii="Palatino Linotype" w:hAnsi="Palatino Linotype"/>
          <w:b/>
        </w:rPr>
        <w:t xml:space="preserve">SUJETO OBLIGADO </w:t>
      </w:r>
      <w:r w:rsidRPr="0055128B">
        <w:rPr>
          <w:rFonts w:ascii="Palatino Linotype" w:hAnsi="Palatino Linotype"/>
        </w:rPr>
        <w:t xml:space="preserve">reconoce que la información solicitada sobrepasa sus capacidades técnicas y humanas, por lo que para dar cumplimiento y salvaguardar el derecho de </w:t>
      </w:r>
      <w:r w:rsidRPr="0055128B">
        <w:rPr>
          <w:rFonts w:ascii="Palatino Linotype" w:hAnsi="Palatino Linotype"/>
        </w:rPr>
        <w:lastRenderedPageBreak/>
        <w:t xml:space="preserve">acceso a la información pública, sugiere el cambio de modalidad como una mejora en la atención de tal derecho. </w:t>
      </w:r>
    </w:p>
    <w:p w14:paraId="77F3E2C8" w14:textId="77777777" w:rsidR="00575D13" w:rsidRPr="0055128B" w:rsidRDefault="00575D13" w:rsidP="00575D13">
      <w:pPr>
        <w:spacing w:line="360" w:lineRule="auto"/>
        <w:contextualSpacing/>
        <w:jc w:val="both"/>
        <w:rPr>
          <w:rFonts w:ascii="Palatino Linotype" w:eastAsia="MS Mincho" w:hAnsi="Palatino Linotype" w:cs="Arial"/>
        </w:rPr>
      </w:pPr>
    </w:p>
    <w:p w14:paraId="62500EA9"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Ahora bien, tal y como se precisó en párrafos anteriores, el </w:t>
      </w:r>
      <w:r w:rsidRPr="0055128B">
        <w:rPr>
          <w:rFonts w:ascii="Palatino Linotype" w:eastAsia="MS Mincho" w:hAnsi="Palatino Linotype" w:cs="Arial"/>
          <w:b/>
        </w:rPr>
        <w:t xml:space="preserve">SUJETO OBLIGADO </w:t>
      </w:r>
      <w:r w:rsidRPr="0055128B">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55128B">
        <w:rPr>
          <w:rFonts w:ascii="Palatino Linotype" w:hAnsi="Palatino Linotype"/>
        </w:rPr>
        <w:t xml:space="preserve">esta Ponencia determina que </w:t>
      </w:r>
      <w:r w:rsidRPr="0055128B">
        <w:rPr>
          <w:rFonts w:ascii="Palatino Linotype" w:hAnsi="Palatino Linotype"/>
          <w:b/>
        </w:rPr>
        <w:t>resulta procedente</w:t>
      </w:r>
      <w:r w:rsidRPr="0055128B">
        <w:rPr>
          <w:rFonts w:ascii="Palatino Linotype" w:hAnsi="Palatino Linotype"/>
        </w:rPr>
        <w:t xml:space="preserve"> realizar el cambio de modalidad de entrega de la información a consulta directa. </w:t>
      </w:r>
    </w:p>
    <w:p w14:paraId="344F5AE9" w14:textId="77777777" w:rsidR="00575D13" w:rsidRPr="0055128B" w:rsidRDefault="00575D13" w:rsidP="00575D13">
      <w:pPr>
        <w:spacing w:line="360" w:lineRule="auto"/>
        <w:contextualSpacing/>
        <w:jc w:val="both"/>
        <w:rPr>
          <w:rFonts w:ascii="Palatino Linotype" w:eastAsia="MS Mincho" w:hAnsi="Palatino Linotype" w:cs="Arial"/>
        </w:rPr>
      </w:pPr>
    </w:p>
    <w:p w14:paraId="635F7D9A" w14:textId="0546D65E"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2429DFB8" w14:textId="77777777" w:rsidR="00086BF3" w:rsidRPr="0055128B" w:rsidRDefault="00086BF3" w:rsidP="00575D13">
      <w:pPr>
        <w:spacing w:line="360" w:lineRule="auto"/>
        <w:ind w:left="567" w:right="616"/>
        <w:jc w:val="both"/>
        <w:rPr>
          <w:rFonts w:ascii="Palatino Linotype" w:hAnsi="Palatino Linotype" w:cs="Arial"/>
          <w:b/>
          <w:bCs/>
          <w:i/>
          <w:iCs/>
          <w:sz w:val="22"/>
        </w:rPr>
      </w:pPr>
    </w:p>
    <w:p w14:paraId="14E76BD9" w14:textId="253CAF9D" w:rsidR="00575D13" w:rsidRPr="0055128B" w:rsidRDefault="00086BF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w:t>
      </w:r>
      <w:r w:rsidR="00575D13" w:rsidRPr="0055128B">
        <w:rPr>
          <w:rFonts w:ascii="Palatino Linotype" w:hAnsi="Palatino Linotype" w:cs="Arial"/>
          <w:b/>
          <w:bCs/>
          <w:i/>
          <w:iCs/>
          <w:sz w:val="22"/>
        </w:rPr>
        <w:t xml:space="preserve">Sexagésimo séptimo. </w:t>
      </w:r>
      <w:r w:rsidR="00575D13" w:rsidRPr="0055128B">
        <w:rPr>
          <w:rFonts w:ascii="Palatino Linotype" w:hAnsi="Palatino Linotype" w:cs="Arial"/>
          <w:i/>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4D1FD9FC"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lastRenderedPageBreak/>
        <w:t xml:space="preserve">Sexagésimo octavo. </w:t>
      </w:r>
      <w:r w:rsidRPr="0055128B">
        <w:rPr>
          <w:rFonts w:ascii="Palatino Linotype" w:hAnsi="Palatino Linotype" w:cs="Arial"/>
          <w:i/>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7B89A906"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Sexagésimo noveno. </w:t>
      </w:r>
      <w:r w:rsidRPr="0055128B">
        <w:rPr>
          <w:rFonts w:ascii="Palatino Linotype" w:hAnsi="Palatino Linotype" w:cs="Arial"/>
          <w:i/>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55128B" w:rsidRDefault="00575D13" w:rsidP="00575D13">
      <w:pPr>
        <w:spacing w:line="360" w:lineRule="auto"/>
        <w:ind w:left="567" w:right="616"/>
        <w:jc w:val="both"/>
        <w:rPr>
          <w:rFonts w:ascii="Palatino Linotype" w:hAnsi="Palatino Linotype" w:cs="Arial"/>
          <w:i/>
          <w:iCs/>
          <w:sz w:val="10"/>
          <w:szCs w:val="12"/>
        </w:rPr>
      </w:pPr>
    </w:p>
    <w:p w14:paraId="38A22F47"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Septuagésimo. </w:t>
      </w:r>
      <w:r w:rsidRPr="0055128B">
        <w:rPr>
          <w:rFonts w:ascii="Palatino Linotype" w:hAnsi="Palatino Linotype" w:cs="Arial"/>
          <w:i/>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3439E90B"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I. </w:t>
      </w:r>
      <w:r w:rsidRPr="0055128B">
        <w:rPr>
          <w:rFonts w:ascii="Palatino Linotype" w:hAnsi="Palatino Linotype" w:cs="Arial"/>
          <w:i/>
          <w:iCs/>
          <w:sz w:val="22"/>
        </w:rPr>
        <w:t>Señalar claramente al particular, en la respuesta a su solicitud</w:t>
      </w:r>
      <w:r w:rsidRPr="0055128B">
        <w:rPr>
          <w:rFonts w:ascii="Palatino Linotype" w:hAnsi="Palatino Linotype" w:cs="Arial"/>
          <w:i/>
          <w:iCs/>
          <w:sz w:val="22"/>
          <w:u w:val="single"/>
        </w:rPr>
        <w:t xml:space="preserve">, el lugar, día y hora </w:t>
      </w:r>
      <w:r w:rsidRPr="0055128B">
        <w:rPr>
          <w:rFonts w:ascii="Palatino Linotype" w:hAnsi="Palatino Linotype" w:cs="Arial"/>
          <w:i/>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55128B" w:rsidRDefault="00575D13" w:rsidP="00575D13">
      <w:pPr>
        <w:spacing w:line="360" w:lineRule="auto"/>
        <w:ind w:left="567" w:right="616"/>
        <w:jc w:val="both"/>
        <w:rPr>
          <w:rFonts w:ascii="Palatino Linotype" w:hAnsi="Palatino Linotype" w:cs="Arial"/>
          <w:b/>
          <w:bCs/>
          <w:i/>
          <w:iCs/>
          <w:sz w:val="22"/>
        </w:rPr>
      </w:pPr>
    </w:p>
    <w:p w14:paraId="2C6F5DF4"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II. </w:t>
      </w:r>
      <w:r w:rsidRPr="0055128B">
        <w:rPr>
          <w:rFonts w:ascii="Palatino Linotype" w:hAnsi="Palatino Linotype" w:cs="Arial"/>
          <w:i/>
          <w:iCs/>
          <w:sz w:val="22"/>
        </w:rPr>
        <w:t xml:space="preserve">En su caso, la procedencia de los ajustes razonables solicitados y/o la procedencia de acceso en la lengua indígena requerida; </w:t>
      </w:r>
    </w:p>
    <w:p w14:paraId="4774337B"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4FE7C75B"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lastRenderedPageBreak/>
        <w:t xml:space="preserve">III. </w:t>
      </w:r>
      <w:r w:rsidRPr="0055128B">
        <w:rPr>
          <w:rFonts w:ascii="Palatino Linotype" w:hAnsi="Palatino Linotype" w:cs="Arial"/>
          <w:i/>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360B5501"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IV. </w:t>
      </w:r>
      <w:r w:rsidRPr="0055128B">
        <w:rPr>
          <w:rFonts w:ascii="Palatino Linotype" w:hAnsi="Palatino Linotype" w:cs="Arial"/>
          <w:i/>
          <w:iCs/>
          <w:sz w:val="22"/>
        </w:rPr>
        <w:t xml:space="preserve">Proporcionar al solicitante las facilidades y asistencia requerida para la consulta de los documentos; </w:t>
      </w:r>
    </w:p>
    <w:p w14:paraId="6BC8D31D"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1257F1E1"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V. </w:t>
      </w:r>
      <w:r w:rsidRPr="0055128B">
        <w:rPr>
          <w:rFonts w:ascii="Palatino Linotype" w:hAnsi="Palatino Linotype" w:cs="Arial"/>
          <w:i/>
          <w:iCs/>
          <w:sz w:val="22"/>
        </w:rPr>
        <w:t>Abstenerse de requerir al solicitante que acredite interés alguno;</w:t>
      </w:r>
    </w:p>
    <w:p w14:paraId="52E6FF68"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02E11B3E"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VI. </w:t>
      </w:r>
      <w:r w:rsidRPr="0055128B">
        <w:rPr>
          <w:rFonts w:ascii="Palatino Linotype" w:hAnsi="Palatino Linotype" w:cs="Arial"/>
          <w:i/>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4C8E2024"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a) </w:t>
      </w:r>
      <w:r w:rsidRPr="0055128B">
        <w:rPr>
          <w:rFonts w:ascii="Palatino Linotype" w:hAnsi="Palatino Linotype" w:cs="Arial"/>
          <w:i/>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b) </w:t>
      </w:r>
      <w:r w:rsidRPr="0055128B">
        <w:rPr>
          <w:rFonts w:ascii="Palatino Linotype" w:hAnsi="Palatino Linotype" w:cs="Arial"/>
          <w:i/>
          <w:iCs/>
          <w:sz w:val="22"/>
        </w:rPr>
        <w:t xml:space="preserve">Equipo y personal de vigilancia; </w:t>
      </w:r>
    </w:p>
    <w:p w14:paraId="11A5B33E"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c) </w:t>
      </w:r>
      <w:r w:rsidRPr="0055128B">
        <w:rPr>
          <w:rFonts w:ascii="Palatino Linotype" w:hAnsi="Palatino Linotype" w:cs="Arial"/>
          <w:i/>
          <w:iCs/>
          <w:sz w:val="22"/>
        </w:rPr>
        <w:t xml:space="preserve">Plan de acción contra robo o vandalismo; </w:t>
      </w:r>
    </w:p>
    <w:p w14:paraId="1CDA00E1"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d) </w:t>
      </w:r>
      <w:r w:rsidRPr="0055128B">
        <w:rPr>
          <w:rFonts w:ascii="Palatino Linotype" w:hAnsi="Palatino Linotype" w:cs="Arial"/>
          <w:i/>
          <w:iCs/>
          <w:sz w:val="22"/>
        </w:rPr>
        <w:t xml:space="preserve">Extintores de fuego de gas inocuo; </w:t>
      </w:r>
    </w:p>
    <w:p w14:paraId="726089C8"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e) </w:t>
      </w:r>
      <w:r w:rsidRPr="0055128B">
        <w:rPr>
          <w:rFonts w:ascii="Palatino Linotype" w:hAnsi="Palatino Linotype" w:cs="Arial"/>
          <w:i/>
          <w:iCs/>
          <w:sz w:val="22"/>
        </w:rPr>
        <w:t xml:space="preserve">Registro e identificación del personal autorizado para el tratamiento de los documentos o expedientes a revisar; </w:t>
      </w:r>
    </w:p>
    <w:p w14:paraId="7C92B9E2"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f) </w:t>
      </w:r>
      <w:r w:rsidRPr="0055128B">
        <w:rPr>
          <w:rFonts w:ascii="Palatino Linotype" w:hAnsi="Palatino Linotype" w:cs="Arial"/>
          <w:i/>
          <w:iCs/>
          <w:sz w:val="22"/>
        </w:rPr>
        <w:t xml:space="preserve">Registro e identificación de los particulares autorizados para llevar a cabo la consulta directa, y </w:t>
      </w:r>
    </w:p>
    <w:p w14:paraId="23F2199A"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g) </w:t>
      </w:r>
      <w:r w:rsidRPr="0055128B">
        <w:rPr>
          <w:rFonts w:ascii="Palatino Linotype" w:hAnsi="Palatino Linotype" w:cs="Arial"/>
          <w:i/>
          <w:iCs/>
          <w:sz w:val="22"/>
        </w:rPr>
        <w:t xml:space="preserve">Las demás que, a criterio de los sujetos obligados, resulten necesarias. </w:t>
      </w:r>
    </w:p>
    <w:p w14:paraId="19CCDE39" w14:textId="77777777" w:rsidR="00575D13" w:rsidRPr="0055128B" w:rsidRDefault="00575D13" w:rsidP="00575D13">
      <w:pPr>
        <w:spacing w:line="360" w:lineRule="auto"/>
        <w:ind w:left="567" w:right="616"/>
        <w:jc w:val="both"/>
        <w:rPr>
          <w:rFonts w:ascii="Palatino Linotype" w:hAnsi="Palatino Linotype" w:cs="Arial"/>
          <w:i/>
          <w:iCs/>
          <w:sz w:val="22"/>
        </w:rPr>
      </w:pPr>
    </w:p>
    <w:p w14:paraId="6375E9CD"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lastRenderedPageBreak/>
        <w:t xml:space="preserve">VII. </w:t>
      </w:r>
      <w:r w:rsidRPr="0055128B">
        <w:rPr>
          <w:rFonts w:ascii="Palatino Linotype" w:hAnsi="Palatino Linotype" w:cs="Arial"/>
          <w:i/>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6F8D6E93"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VIII. </w:t>
      </w:r>
      <w:r w:rsidRPr="0055128B">
        <w:rPr>
          <w:rFonts w:ascii="Palatino Linotype" w:hAnsi="Palatino Linotype" w:cs="Arial"/>
          <w:i/>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38E19AD2"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Septuagésimo primero. </w:t>
      </w:r>
      <w:r w:rsidRPr="0055128B">
        <w:rPr>
          <w:rFonts w:ascii="Palatino Linotype" w:hAnsi="Palatino Linotype" w:cs="Arial"/>
          <w:i/>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29823650"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i/>
          <w:iCs/>
          <w:sz w:val="22"/>
        </w:rPr>
        <w:t xml:space="preserve">El solicitante deberá observar en todo momento las reglas que el sujeto obligado haya hecho de su conocimiento para efectos de la conservación de los documentos. </w:t>
      </w:r>
    </w:p>
    <w:p w14:paraId="036A5FB3"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22E61831"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Septuagésimo segundo. </w:t>
      </w:r>
      <w:r w:rsidRPr="0055128B">
        <w:rPr>
          <w:rFonts w:ascii="Palatino Linotype" w:hAnsi="Palatino Linotype" w:cs="Arial"/>
          <w:i/>
          <w:iCs/>
          <w:sz w:val="22"/>
        </w:rPr>
        <w:t xml:space="preserve">El solicitante deberá realizar la consulta de los documentos requeridos en el lugar, horarios y con la persona destinada para tal efecto. </w:t>
      </w:r>
    </w:p>
    <w:p w14:paraId="703AD22F" w14:textId="77777777" w:rsidR="00575D13" w:rsidRPr="0055128B" w:rsidRDefault="00575D13" w:rsidP="00575D13">
      <w:pPr>
        <w:spacing w:line="360" w:lineRule="auto"/>
        <w:ind w:left="567" w:right="616"/>
        <w:jc w:val="both"/>
        <w:rPr>
          <w:rFonts w:ascii="Palatino Linotype" w:hAnsi="Palatino Linotype" w:cs="Arial"/>
          <w:i/>
          <w:iCs/>
          <w:sz w:val="12"/>
          <w:szCs w:val="14"/>
        </w:rPr>
      </w:pPr>
    </w:p>
    <w:p w14:paraId="1B9E52BB"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i/>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47BCBC35" w14:textId="77777777"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b/>
          <w:bCs/>
          <w:i/>
          <w:iCs/>
          <w:sz w:val="22"/>
        </w:rPr>
        <w:t xml:space="preserve">Septuagésimo tercero. </w:t>
      </w:r>
      <w:r w:rsidRPr="0055128B">
        <w:rPr>
          <w:rFonts w:ascii="Palatino Linotype" w:hAnsi="Palatino Linotype" w:cs="Arial"/>
          <w:i/>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w:t>
      </w:r>
      <w:r w:rsidRPr="0055128B">
        <w:rPr>
          <w:rFonts w:ascii="Palatino Linotype" w:hAnsi="Palatino Linotype" w:cs="Arial"/>
          <w:i/>
          <w:iCs/>
          <w:sz w:val="22"/>
        </w:rPr>
        <w:lastRenderedPageBreak/>
        <w:t xml:space="preserve">a ésta, previo el pago correspondiente, sin necesidad de que se presente una nueva solicitud de información. </w:t>
      </w:r>
    </w:p>
    <w:p w14:paraId="2E8D20FC" w14:textId="77777777" w:rsidR="00575D13" w:rsidRPr="0055128B" w:rsidRDefault="00575D13" w:rsidP="00575D13">
      <w:pPr>
        <w:spacing w:line="360" w:lineRule="auto"/>
        <w:ind w:left="567" w:right="616"/>
        <w:jc w:val="both"/>
        <w:rPr>
          <w:rFonts w:ascii="Palatino Linotype" w:hAnsi="Palatino Linotype" w:cs="Arial"/>
          <w:i/>
          <w:iCs/>
          <w:sz w:val="8"/>
          <w:szCs w:val="10"/>
        </w:rPr>
      </w:pPr>
    </w:p>
    <w:p w14:paraId="77373451" w14:textId="15AB7589" w:rsidR="00575D13" w:rsidRPr="0055128B" w:rsidRDefault="00575D13" w:rsidP="00575D13">
      <w:pPr>
        <w:spacing w:line="360" w:lineRule="auto"/>
        <w:ind w:left="567" w:right="616"/>
        <w:jc w:val="both"/>
        <w:rPr>
          <w:rFonts w:ascii="Palatino Linotype" w:hAnsi="Palatino Linotype" w:cs="Arial"/>
          <w:i/>
          <w:iCs/>
          <w:sz w:val="22"/>
        </w:rPr>
      </w:pPr>
      <w:r w:rsidRPr="0055128B">
        <w:rPr>
          <w:rFonts w:ascii="Palatino Linotype" w:hAnsi="Palatino Linotype" w:cs="Arial"/>
          <w:i/>
          <w:iCs/>
          <w:sz w:val="22"/>
        </w:rPr>
        <w:t>La información deberá ser entregada sin costo, cuando implique la entrega de no más de veinte hojas simples.</w:t>
      </w:r>
      <w:r w:rsidR="00086BF3" w:rsidRPr="0055128B">
        <w:rPr>
          <w:rFonts w:ascii="Palatino Linotype" w:hAnsi="Palatino Linotype" w:cs="Arial"/>
          <w:i/>
          <w:iCs/>
          <w:sz w:val="22"/>
        </w:rPr>
        <w:t>”</w:t>
      </w:r>
    </w:p>
    <w:p w14:paraId="1BDF004A" w14:textId="77777777" w:rsidR="00575D13" w:rsidRPr="0055128B" w:rsidRDefault="00575D13" w:rsidP="00575D13">
      <w:pPr>
        <w:spacing w:line="360" w:lineRule="auto"/>
        <w:contextualSpacing/>
        <w:jc w:val="both"/>
        <w:rPr>
          <w:rFonts w:ascii="Palatino Linotype" w:eastAsia="MS Mincho" w:hAnsi="Palatino Linotype" w:cs="Arial"/>
          <w:i/>
        </w:rPr>
      </w:pPr>
    </w:p>
    <w:p w14:paraId="3E5584E3" w14:textId="77777777" w:rsidR="00575D13" w:rsidRPr="0055128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55128B">
        <w:rPr>
          <w:rFonts w:ascii="Palatino Linotype" w:eastAsia="MS Mincho" w:hAnsi="Palatino Linotype" w:cs="Arial"/>
        </w:rPr>
        <w:t xml:space="preserve">En ese tenor, el </w:t>
      </w:r>
      <w:r w:rsidRPr="0055128B">
        <w:rPr>
          <w:rFonts w:ascii="Palatino Linotype" w:eastAsia="MS Mincho" w:hAnsi="Palatino Linotype" w:cs="Arial"/>
          <w:b/>
        </w:rPr>
        <w:t xml:space="preserve">SUJETO OBLIGADO </w:t>
      </w:r>
      <w:r w:rsidRPr="0055128B">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55128B" w:rsidRDefault="00FD4A4B" w:rsidP="00FD4A4B">
      <w:pPr>
        <w:spacing w:line="360" w:lineRule="auto"/>
        <w:contextualSpacing/>
        <w:jc w:val="both"/>
        <w:rPr>
          <w:rFonts w:ascii="Palatino Linotype" w:eastAsia="MS Mincho" w:hAnsi="Palatino Linotype" w:cs="Arial"/>
        </w:rPr>
      </w:pPr>
    </w:p>
    <w:p w14:paraId="71D7D60C" w14:textId="77777777" w:rsidR="00575D13" w:rsidRPr="0055128B" w:rsidRDefault="00575D13" w:rsidP="00A006EB">
      <w:pPr>
        <w:numPr>
          <w:ilvl w:val="0"/>
          <w:numId w:val="2"/>
        </w:numPr>
        <w:spacing w:line="360" w:lineRule="auto"/>
        <w:ind w:left="0" w:firstLine="0"/>
        <w:contextualSpacing/>
        <w:jc w:val="both"/>
        <w:rPr>
          <w:rFonts w:ascii="Palatino Linotype" w:hAnsi="Palatino Linotype"/>
        </w:rPr>
      </w:pPr>
      <w:r w:rsidRPr="0055128B">
        <w:rPr>
          <w:rFonts w:ascii="Palatino Linotype" w:eastAsia="Times New Roman" w:hAnsi="Palatino Linotype"/>
        </w:rPr>
        <w:t xml:space="preserve">En otro contexto, es de subrayar que con relación a la respuesta emitida por el </w:t>
      </w:r>
      <w:r w:rsidRPr="0055128B">
        <w:rPr>
          <w:rFonts w:ascii="Palatino Linotype" w:eastAsia="Times New Roman" w:hAnsi="Palatino Linotype"/>
          <w:b/>
        </w:rPr>
        <w:t xml:space="preserve">SUJETO OBLIGADO </w:t>
      </w:r>
      <w:r w:rsidRPr="0055128B">
        <w:rPr>
          <w:rFonts w:ascii="Palatino Linotype" w:eastAsia="Times New Roman" w:hAnsi="Palatino Linotype"/>
        </w:rPr>
        <w:t xml:space="preserve">a través de su Comité de Transparencia; </w:t>
      </w:r>
      <w:r w:rsidRPr="0055128B">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55128B">
        <w:rPr>
          <w:rFonts w:ascii="Palatino Linotype" w:hAnsi="Palatino Linotype" w:cs="Arial"/>
          <w:b/>
          <w:color w:val="000000" w:themeColor="text1"/>
        </w:rPr>
        <w:t>dudar de la veracidad</w:t>
      </w:r>
      <w:r w:rsidRPr="0055128B">
        <w:rPr>
          <w:rFonts w:ascii="Palatino Linotype" w:hAnsi="Palatino Linotype" w:cs="Arial"/>
          <w:color w:val="000000" w:themeColor="text1"/>
        </w:rPr>
        <w:t xml:space="preserve"> </w:t>
      </w:r>
      <w:r w:rsidRPr="0055128B">
        <w:rPr>
          <w:rFonts w:ascii="Palatino Linotype" w:hAnsi="Palatino Linotype" w:cs="Bookman Old Style"/>
          <w:lang w:val="es-ES"/>
        </w:rPr>
        <w:t>de las respuestas emitidas por los sujetos obligados</w:t>
      </w:r>
      <w:r w:rsidRPr="0055128B">
        <w:rPr>
          <w:rFonts w:ascii="Palatino Linotype" w:hAnsi="Palatino Linotype" w:cs="Arial"/>
        </w:rPr>
        <w:t xml:space="preserve"> ni de la que ponen a disposición de los solicitantes; situación que se aleja de las atribuciones de este Instituto </w:t>
      </w:r>
      <w:r w:rsidRPr="0055128B">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55128B" w:rsidRDefault="00575D13" w:rsidP="00575D13">
      <w:pPr>
        <w:pStyle w:val="Prrafodelista"/>
        <w:spacing w:line="360" w:lineRule="auto"/>
        <w:ind w:left="0"/>
        <w:jc w:val="both"/>
        <w:rPr>
          <w:rFonts w:ascii="Palatino Linotype" w:hAnsi="Palatino Linotype"/>
        </w:rPr>
      </w:pPr>
    </w:p>
    <w:p w14:paraId="067EF0A7" w14:textId="77777777" w:rsidR="00575D13" w:rsidRPr="0055128B" w:rsidRDefault="00575D13" w:rsidP="00A006EB">
      <w:pPr>
        <w:numPr>
          <w:ilvl w:val="0"/>
          <w:numId w:val="2"/>
        </w:numPr>
        <w:spacing w:line="360" w:lineRule="auto"/>
        <w:ind w:left="0" w:firstLine="0"/>
        <w:contextualSpacing/>
        <w:jc w:val="both"/>
        <w:rPr>
          <w:rFonts w:ascii="Palatino Linotype" w:hAnsi="Palatino Linotype"/>
        </w:rPr>
      </w:pPr>
      <w:r w:rsidRPr="0055128B">
        <w:rPr>
          <w:rFonts w:ascii="Palatino Linotype" w:eastAsia="Times New Roman" w:hAnsi="Palatino Linotype"/>
        </w:rPr>
        <w:t>Sirviendo</w:t>
      </w:r>
      <w:r w:rsidRPr="0055128B">
        <w:rPr>
          <w:rFonts w:ascii="Palatino Linotype" w:hAnsi="Palatino Linotype"/>
        </w:rPr>
        <w:t xml:space="preserve"> de apoyo a lo anterior por analogía, el criterio 31-10 emitido por el ahora </w:t>
      </w:r>
      <w:r w:rsidRPr="0055128B">
        <w:rPr>
          <w:rFonts w:ascii="Palatino Linotype" w:hAnsi="Palatino Linotype" w:cs="Arial"/>
        </w:rPr>
        <w:t>Instituto</w:t>
      </w:r>
      <w:r w:rsidRPr="0055128B">
        <w:rPr>
          <w:rFonts w:ascii="Palatino Linotype" w:hAnsi="Palatino Linotype"/>
        </w:rPr>
        <w:t xml:space="preserve"> Nacional de Transparencia, Acceso a la Información y Protección de Datos Personales, que a la letra dice:</w:t>
      </w:r>
    </w:p>
    <w:p w14:paraId="4EE2F143" w14:textId="77777777" w:rsidR="00575D13" w:rsidRPr="0055128B" w:rsidRDefault="00575D13" w:rsidP="00575D13">
      <w:pPr>
        <w:pStyle w:val="Default"/>
        <w:spacing w:before="240" w:after="360" w:line="360" w:lineRule="auto"/>
        <w:ind w:left="851" w:right="850"/>
        <w:jc w:val="both"/>
        <w:rPr>
          <w:rFonts w:ascii="Palatino Linotype" w:hAnsi="Palatino Linotype"/>
          <w:i/>
          <w:sz w:val="22"/>
          <w:szCs w:val="22"/>
        </w:rPr>
      </w:pPr>
      <w:r w:rsidRPr="0055128B">
        <w:rPr>
          <w:rFonts w:ascii="Palatino Linotype" w:hAnsi="Palatino Linotype"/>
          <w:i/>
          <w:sz w:val="22"/>
          <w:szCs w:val="22"/>
        </w:rPr>
        <w:lastRenderedPageBreak/>
        <w:t xml:space="preserve">El Instituto Federal de Acceso a la Información y Protección de Datos </w:t>
      </w:r>
      <w:r w:rsidRPr="0055128B">
        <w:rPr>
          <w:rFonts w:ascii="Palatino Linotype" w:hAnsi="Palatino Linotype"/>
          <w:b/>
          <w:i/>
          <w:sz w:val="22"/>
          <w:szCs w:val="22"/>
        </w:rPr>
        <w:t>no cuenta con facultades para pronunciarse respecto de la veracidad de los documentos proporcionados por los sujetos obligados.</w:t>
      </w:r>
      <w:r w:rsidRPr="0055128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55128B" w:rsidRDefault="00575D13" w:rsidP="00A006EB">
      <w:pPr>
        <w:numPr>
          <w:ilvl w:val="0"/>
          <w:numId w:val="2"/>
        </w:numPr>
        <w:spacing w:line="360" w:lineRule="auto"/>
        <w:ind w:left="0" w:firstLine="0"/>
        <w:contextualSpacing/>
        <w:jc w:val="both"/>
        <w:rPr>
          <w:rFonts w:ascii="Palatino Linotype" w:hAnsi="Palatino Linotype"/>
          <w:i/>
        </w:rPr>
      </w:pPr>
      <w:r w:rsidRPr="0055128B">
        <w:rPr>
          <w:rFonts w:ascii="Palatino Linotype" w:eastAsia="Times New Roman" w:hAnsi="Palatino Linotype"/>
        </w:rPr>
        <w:t>Por</w:t>
      </w:r>
      <w:r w:rsidRPr="0055128B">
        <w:rPr>
          <w:rFonts w:ascii="Palatino Linotype" w:hAnsi="Palatino Linotype"/>
        </w:rPr>
        <w:t xml:space="preserve"> su parte, la </w:t>
      </w:r>
      <w:r w:rsidRPr="0055128B">
        <w:rPr>
          <w:rFonts w:ascii="Palatino Linotype" w:hAnsi="Palatino Linotype"/>
          <w:b/>
        </w:rPr>
        <w:t xml:space="preserve">Ley de Transparencia y Acceso a la Información Pública del </w:t>
      </w:r>
      <w:r w:rsidRPr="0055128B">
        <w:rPr>
          <w:rFonts w:ascii="Palatino Linotype" w:hAnsi="Palatino Linotype"/>
        </w:rPr>
        <w:t>Estado</w:t>
      </w:r>
      <w:r w:rsidRPr="0055128B">
        <w:rPr>
          <w:rFonts w:ascii="Palatino Linotype" w:hAnsi="Palatino Linotype"/>
          <w:b/>
        </w:rPr>
        <w:t xml:space="preserve"> de México y Municipios</w:t>
      </w:r>
      <w:r w:rsidRPr="0055128B">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97CF2C2" w14:textId="77777777" w:rsidR="00575D13" w:rsidRPr="0055128B" w:rsidRDefault="00575D13" w:rsidP="00575D13">
      <w:pPr>
        <w:pStyle w:val="Prrafodelista"/>
        <w:spacing w:line="360" w:lineRule="auto"/>
        <w:ind w:left="709" w:right="758"/>
        <w:jc w:val="both"/>
        <w:rPr>
          <w:rFonts w:ascii="Palatino Linotype" w:hAnsi="Palatino Linotype" w:cs="Arial"/>
          <w:b/>
        </w:rPr>
      </w:pPr>
      <w:r w:rsidRPr="0055128B">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w:t>
      </w:r>
      <w:r w:rsidRPr="0055128B">
        <w:rPr>
          <w:rFonts w:ascii="Palatino Linotype" w:hAnsi="Palatino Linotype" w:cs="Arial"/>
          <w:i/>
          <w:sz w:val="22"/>
          <w:szCs w:val="22"/>
        </w:rPr>
        <w:lastRenderedPageBreak/>
        <w:t xml:space="preserve">permanente a cualquier persona, privilegiando el principio de máxima publicidad de la información. </w:t>
      </w:r>
      <w:r w:rsidRPr="0055128B">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55128B">
        <w:rPr>
          <w:rFonts w:ascii="Palatino Linotype" w:hAnsi="Palatino Linotype" w:cs="Arial"/>
          <w:b/>
          <w:i/>
        </w:rPr>
        <w:t xml:space="preserve">.” </w:t>
      </w:r>
      <w:r w:rsidRPr="0055128B">
        <w:rPr>
          <w:rFonts w:ascii="Palatino Linotype" w:hAnsi="Palatino Linotype" w:cs="Arial"/>
        </w:rPr>
        <w:t>Énfasis añadido</w:t>
      </w:r>
    </w:p>
    <w:p w14:paraId="0979CC0E" w14:textId="77777777" w:rsidR="00575D13" w:rsidRPr="0055128B" w:rsidRDefault="00575D13" w:rsidP="00575D13">
      <w:pPr>
        <w:pStyle w:val="Prrafodelista"/>
        <w:spacing w:line="360" w:lineRule="auto"/>
        <w:ind w:left="851" w:right="902"/>
        <w:jc w:val="both"/>
        <w:rPr>
          <w:rFonts w:ascii="Palatino Linotype" w:hAnsi="Palatino Linotype" w:cs="Arial"/>
          <w:b/>
          <w:i/>
        </w:rPr>
      </w:pPr>
    </w:p>
    <w:p w14:paraId="2095E4D1" w14:textId="4036A1B0" w:rsidR="00575D13" w:rsidRPr="0055128B" w:rsidRDefault="00575D13" w:rsidP="00A006EB">
      <w:pPr>
        <w:numPr>
          <w:ilvl w:val="0"/>
          <w:numId w:val="2"/>
        </w:numPr>
        <w:spacing w:line="360" w:lineRule="auto"/>
        <w:ind w:left="0" w:firstLine="0"/>
        <w:contextualSpacing/>
        <w:jc w:val="both"/>
        <w:rPr>
          <w:rFonts w:ascii="Palatino Linotype" w:hAnsi="Palatino Linotype" w:cs="Arial"/>
          <w:noProof/>
          <w:lang w:eastAsia="es-MX"/>
        </w:rPr>
      </w:pPr>
      <w:r w:rsidRPr="0055128B">
        <w:rPr>
          <w:rFonts w:ascii="Palatino Linotype" w:eastAsia="Times New Roman" w:hAnsi="Palatino Linotype"/>
        </w:rPr>
        <w:t>Numerales</w:t>
      </w:r>
      <w:r w:rsidRPr="0055128B">
        <w:rPr>
          <w:rFonts w:ascii="Palatino Linotype" w:hAnsi="Palatino Linotype" w:cs="Arial"/>
          <w:noProof/>
          <w:lang w:eastAsia="es-MX"/>
        </w:rPr>
        <w:t xml:space="preserve"> que compelen al </w:t>
      </w:r>
      <w:r w:rsidRPr="0055128B">
        <w:rPr>
          <w:rFonts w:ascii="Palatino Linotype" w:hAnsi="Palatino Linotype" w:cs="Arial"/>
          <w:b/>
          <w:noProof/>
          <w:lang w:eastAsia="es-MX"/>
        </w:rPr>
        <w:t>SUJETO OBLIGADO</w:t>
      </w:r>
      <w:r w:rsidRPr="0055128B">
        <w:rPr>
          <w:rFonts w:ascii="Palatino Linotype" w:hAnsi="Palatino Linotype" w:cs="Arial"/>
          <w:noProof/>
          <w:lang w:eastAsia="es-MX"/>
        </w:rPr>
        <w:t xml:space="preserve"> apegarse en todo </w:t>
      </w:r>
      <w:r w:rsidRPr="0055128B">
        <w:rPr>
          <w:rFonts w:ascii="Palatino Linotype" w:hAnsi="Palatino Linotype"/>
        </w:rPr>
        <w:t>momento</w:t>
      </w:r>
      <w:r w:rsidRPr="0055128B">
        <w:rPr>
          <w:rFonts w:ascii="Palatino Linotype" w:hAnsi="Palatino Linotype" w:cs="Arial"/>
          <w:noProof/>
          <w:lang w:eastAsia="es-MX"/>
        </w:rPr>
        <w:t xml:space="preserve"> a los criterios ya expuestos, imipidiendo a este Órgano Colegiado cuestionar la veracidad de la información.</w:t>
      </w:r>
    </w:p>
    <w:p w14:paraId="0AE5AADE" w14:textId="77777777" w:rsidR="004D33C3" w:rsidRPr="0055128B" w:rsidRDefault="004D33C3" w:rsidP="004D33C3">
      <w:pPr>
        <w:spacing w:line="360" w:lineRule="auto"/>
        <w:contextualSpacing/>
        <w:jc w:val="both"/>
        <w:rPr>
          <w:rFonts w:ascii="Palatino Linotype" w:hAnsi="Palatino Linotype" w:cs="Arial"/>
          <w:noProof/>
          <w:lang w:eastAsia="es-MX"/>
        </w:rPr>
      </w:pPr>
    </w:p>
    <w:p w14:paraId="2B033447" w14:textId="713E3030" w:rsidR="004D33C3" w:rsidRPr="0055128B" w:rsidRDefault="004D33C3" w:rsidP="00024ED4">
      <w:pPr>
        <w:numPr>
          <w:ilvl w:val="0"/>
          <w:numId w:val="2"/>
        </w:numPr>
        <w:spacing w:line="360" w:lineRule="auto"/>
        <w:contextualSpacing/>
        <w:jc w:val="both"/>
        <w:rPr>
          <w:rFonts w:ascii="Palatino Linotype" w:hAnsi="Palatino Linotype" w:cs="Arial"/>
          <w:noProof/>
          <w:lang w:eastAsia="es-MX"/>
        </w:rPr>
      </w:pPr>
      <w:r w:rsidRPr="0055128B">
        <w:rPr>
          <w:rFonts w:ascii="Palatino Linotype" w:hAnsi="Palatino Linotype" w:cs="Arial"/>
          <w:noProof/>
          <w:lang w:eastAsia="es-MX"/>
        </w:rPr>
        <w:t>Finalmente por cuanto hace a; “…</w:t>
      </w:r>
      <w:r w:rsidR="00024ED4" w:rsidRPr="0055128B">
        <w:rPr>
          <w:rFonts w:ascii="Palatino Linotype" w:hAnsi="Palatino Linotype"/>
          <w:i/>
          <w:color w:val="000000" w:themeColor="text1"/>
        </w:rPr>
        <w:t>que tan difícil es hacer eso. o que es lo que pasa</w:t>
      </w:r>
      <w:proofErr w:type="gramStart"/>
      <w:r w:rsidR="00024ED4" w:rsidRPr="0055128B">
        <w:rPr>
          <w:rFonts w:ascii="Palatino Linotype" w:hAnsi="Palatino Linotype"/>
          <w:i/>
          <w:color w:val="000000" w:themeColor="text1"/>
        </w:rPr>
        <w:t>?</w:t>
      </w:r>
      <w:proofErr w:type="gramEnd"/>
      <w:r w:rsidR="00024ED4" w:rsidRPr="0055128B">
        <w:rPr>
          <w:rFonts w:ascii="Palatino Linotype" w:hAnsi="Palatino Linotype"/>
          <w:i/>
          <w:color w:val="000000" w:themeColor="text1"/>
        </w:rPr>
        <w:t xml:space="preserve"> no quieren informar a las demás áreas de lo solicitado a presidente, regidores, directores??? esta el H. honorable ayuntamiento de Ixtapan de la sal, a través de la titular de trasparencia tapando, ocultando, la </w:t>
      </w:r>
      <w:proofErr w:type="gramStart"/>
      <w:r w:rsidR="00024ED4" w:rsidRPr="0055128B">
        <w:rPr>
          <w:rFonts w:ascii="Palatino Linotype" w:hAnsi="Palatino Linotype"/>
          <w:i/>
          <w:color w:val="000000" w:themeColor="text1"/>
        </w:rPr>
        <w:t>información,??</w:t>
      </w:r>
      <w:proofErr w:type="gramEnd"/>
      <w:r w:rsidR="00024ED4" w:rsidRPr="0055128B">
        <w:rPr>
          <w:rFonts w:ascii="Palatino Linotype" w:hAnsi="Palatino Linotype"/>
          <w:i/>
          <w:color w:val="000000" w:themeColor="text1"/>
        </w:rPr>
        <w:t xml:space="preserve"> que es lo que teme</w:t>
      </w:r>
      <w:proofErr w:type="gramStart"/>
      <w:r w:rsidR="00024ED4" w:rsidRPr="0055128B">
        <w:rPr>
          <w:rFonts w:ascii="Palatino Linotype" w:hAnsi="Palatino Linotype"/>
          <w:i/>
          <w:color w:val="000000" w:themeColor="text1"/>
        </w:rPr>
        <w:t>?</w:t>
      </w:r>
      <w:proofErr w:type="gramEnd"/>
      <w:r w:rsidR="00024ED4" w:rsidRPr="0055128B">
        <w:rPr>
          <w:rFonts w:ascii="Palatino Linotype" w:hAnsi="Palatino Linotype"/>
          <w:i/>
          <w:color w:val="000000" w:themeColor="text1"/>
        </w:rPr>
        <w:t xml:space="preserve"> ¿que encubre? a quine tapa</w:t>
      </w:r>
      <w:proofErr w:type="gramStart"/>
      <w:r w:rsidR="00024ED4" w:rsidRPr="0055128B">
        <w:rPr>
          <w:rFonts w:ascii="Palatino Linotype" w:hAnsi="Palatino Linotype"/>
          <w:i/>
          <w:color w:val="000000" w:themeColor="text1"/>
        </w:rPr>
        <w:t>?</w:t>
      </w:r>
      <w:proofErr w:type="gramEnd"/>
      <w:r w:rsidR="00024ED4" w:rsidRPr="0055128B">
        <w:rPr>
          <w:rFonts w:ascii="Palatino Linotype" w:hAnsi="Palatino Linotype"/>
          <w:i/>
          <w:color w:val="000000" w:themeColor="text1"/>
        </w:rPr>
        <w:t>...</w:t>
      </w:r>
      <w:r w:rsidRPr="0055128B">
        <w:rPr>
          <w:rFonts w:ascii="Palatino Linotype" w:hAnsi="Palatino Linotype"/>
          <w:i/>
          <w:color w:val="000000" w:themeColor="text1"/>
        </w:rPr>
        <w:t xml:space="preserve">” </w:t>
      </w:r>
      <w:r w:rsidRPr="0055128B">
        <w:rPr>
          <w:rFonts w:ascii="Palatino Linotype" w:hAnsi="Palatino Linotype"/>
          <w:color w:val="000000" w:themeColor="text1"/>
        </w:rPr>
        <w:t xml:space="preserve">Este Órgano Garante advierte que se trata de manifestaciones </w:t>
      </w:r>
      <w:r w:rsidR="001B2CE2" w:rsidRPr="0055128B">
        <w:rPr>
          <w:rFonts w:ascii="Palatino Linotype" w:eastAsia="Times New Roman" w:hAnsi="Palatino Linotype" w:cs="Times New Roman"/>
          <w:color w:val="222222"/>
          <w:lang w:val="es-MX" w:eastAsia="es-MX"/>
        </w:rPr>
        <w:t xml:space="preserve">unilaterales subjetivas de la parte recurrente en ejercicio del derecho de libertad de expresión, las cuales resultan inatendibles, ya que este Instituto en términos del artículo 36 de la </w:t>
      </w:r>
      <w:r w:rsidR="001B2CE2" w:rsidRPr="0055128B">
        <w:rPr>
          <w:rFonts w:ascii="Palatino Linotype" w:eastAsia="Times New Roman" w:hAnsi="Palatino Linotype" w:cs="Times New Roman"/>
          <w:b/>
          <w:color w:val="222222"/>
          <w:lang w:val="es-MX" w:eastAsia="es-MX"/>
        </w:rPr>
        <w:t>Ley de Transparencia y Acceso a la Información Pública del Estado de México y Municipios</w:t>
      </w:r>
      <w:r w:rsidR="001B2CE2" w:rsidRPr="0055128B">
        <w:rPr>
          <w:rFonts w:ascii="Palatino Linotype" w:eastAsia="Times New Roman" w:hAnsi="Palatino Linotype" w:cs="Times New Roman"/>
          <w:color w:val="222222"/>
          <w:lang w:val="es-MX" w:eastAsia="es-MX"/>
        </w:rPr>
        <w:t xml:space="preserve"> y de las demás disposiciones jurídicas aplicables, carece de facultades para pronunciarse sobre las mismas. </w:t>
      </w:r>
    </w:p>
    <w:p w14:paraId="22265E14" w14:textId="77777777" w:rsidR="00FD4A4B" w:rsidRPr="0055128B" w:rsidRDefault="00FD4A4B" w:rsidP="00FD4A4B">
      <w:pPr>
        <w:pStyle w:val="Prrafodelista"/>
        <w:rPr>
          <w:rFonts w:ascii="Palatino Linotype" w:eastAsia="Times New Roman" w:hAnsi="Palatino Linotype"/>
        </w:rPr>
      </w:pPr>
    </w:p>
    <w:p w14:paraId="203D782D" w14:textId="3144F59E" w:rsidR="00E71F29" w:rsidRPr="0055128B" w:rsidRDefault="00E71F29" w:rsidP="00E71F29">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rPr>
      </w:pPr>
      <w:r w:rsidRPr="0055128B">
        <w:rPr>
          <w:rFonts w:ascii="Palatino Linotype" w:eastAsia="Times New Roman" w:hAnsi="Palatino Linotype" w:cs="Arial"/>
          <w:lang w:val="es-ES"/>
        </w:rPr>
        <w:lastRenderedPageBreak/>
        <w:t xml:space="preserve">Por lo anteriormente expuesto, resultan infundadas las razones o motivos de </w:t>
      </w:r>
      <w:r w:rsidRPr="0055128B">
        <w:rPr>
          <w:rFonts w:ascii="Palatino Linotype" w:hAnsi="Palatino Linotype" w:cs="Arial"/>
        </w:rPr>
        <w:t>inconformidad hechos valer por el</w:t>
      </w:r>
      <w:r w:rsidRPr="0055128B">
        <w:rPr>
          <w:rFonts w:ascii="Palatino Linotype" w:hAnsi="Palatino Linotype"/>
        </w:rPr>
        <w:t xml:space="preserve"> </w:t>
      </w:r>
      <w:r w:rsidRPr="0055128B">
        <w:rPr>
          <w:rFonts w:ascii="Palatino Linotype" w:hAnsi="Palatino Linotype"/>
          <w:b/>
        </w:rPr>
        <w:t>RECURRENTE</w:t>
      </w:r>
      <w:r w:rsidRPr="0055128B">
        <w:rPr>
          <w:rFonts w:ascii="Palatino Linotype" w:hAnsi="Palatino Linotype" w:cs="Arial"/>
        </w:rPr>
        <w:t>, toda vez que</w:t>
      </w:r>
      <w:r w:rsidRPr="0055128B">
        <w:rPr>
          <w:rFonts w:ascii="Palatino Linotype" w:eastAsia="Times New Roman" w:hAnsi="Palatino Linotype" w:cs="Times New Roman"/>
        </w:rPr>
        <w:t xml:space="preserve"> no se actualizan la hipótesis de procedencia</w:t>
      </w:r>
      <w:r w:rsidRPr="0055128B">
        <w:rPr>
          <w:rFonts w:ascii="Palatino Linotype" w:eastAsia="Times New Roman" w:hAnsi="Palatino Linotype" w:cs="Times New Roman"/>
          <w:b/>
        </w:rPr>
        <w:t xml:space="preserve"> </w:t>
      </w:r>
      <w:r w:rsidRPr="0055128B">
        <w:rPr>
          <w:rFonts w:ascii="Palatino Linotype" w:eastAsia="Times New Roman" w:hAnsi="Palatino Linotype" w:cs="Arial"/>
          <w:color w:val="222222"/>
          <w:lang w:eastAsia="es-MX"/>
        </w:rPr>
        <w:t xml:space="preserve">contenidas en </w:t>
      </w:r>
      <w:r w:rsidRPr="0055128B">
        <w:rPr>
          <w:rFonts w:ascii="Palatino Linotype" w:eastAsia="Times New Roman" w:hAnsi="Palatino Linotype" w:cs="Arial"/>
          <w:color w:val="222222"/>
          <w:lang w:val="es-ES" w:eastAsia="es-MX"/>
        </w:rPr>
        <w:t xml:space="preserve">el artículo 179 fracciones </w:t>
      </w:r>
      <w:r w:rsidR="00BA34AA" w:rsidRPr="0055128B">
        <w:rPr>
          <w:rFonts w:ascii="Palatino Linotype" w:eastAsia="Times New Roman" w:hAnsi="Palatino Linotype" w:cs="Arial"/>
          <w:color w:val="222222"/>
          <w:lang w:val="es-ES" w:eastAsia="es-MX"/>
        </w:rPr>
        <w:t xml:space="preserve">I y </w:t>
      </w:r>
      <w:r w:rsidRPr="0055128B">
        <w:rPr>
          <w:rFonts w:ascii="Palatino Linotype" w:eastAsia="Times New Roman" w:hAnsi="Palatino Linotype" w:cs="Arial"/>
          <w:color w:val="222222"/>
          <w:lang w:val="es-ES" w:eastAsia="es-MX"/>
        </w:rPr>
        <w:t xml:space="preserve">VIII de la </w:t>
      </w:r>
      <w:r w:rsidRPr="0055128B">
        <w:rPr>
          <w:rFonts w:ascii="Palatino Linotype" w:eastAsia="Calibri" w:hAnsi="Palatino Linotype" w:cs="Arial"/>
          <w:b/>
          <w:lang w:val="es-ES"/>
        </w:rPr>
        <w:t>Ley de Transparencia y Acceso a la Información Pública del Estado de México y Municipios</w:t>
      </w:r>
      <w:r w:rsidRPr="0055128B">
        <w:rPr>
          <w:rFonts w:ascii="Palatino Linotype" w:eastAsia="Times New Roman" w:hAnsi="Palatino Linotype" w:cs="Arial"/>
          <w:color w:val="222222"/>
          <w:lang w:val="es-ES" w:eastAsia="es-MX"/>
        </w:rPr>
        <w:t>, por lo que este Órgano Garante emite los siguientes</w:t>
      </w:r>
      <w:r w:rsidRPr="0055128B">
        <w:rPr>
          <w:rFonts w:ascii="Palatino Linotype" w:eastAsia="MS Mincho" w:hAnsi="Palatino Linotype" w:cs="Arial"/>
          <w:color w:val="000000" w:themeColor="text1"/>
        </w:rPr>
        <w:t xml:space="preserve">: </w:t>
      </w:r>
    </w:p>
    <w:p w14:paraId="16385CE2" w14:textId="77777777" w:rsidR="002C581E" w:rsidRPr="0055128B" w:rsidRDefault="002C581E" w:rsidP="002C581E">
      <w:pPr>
        <w:pStyle w:val="Prrafodelista"/>
        <w:rPr>
          <w:rFonts w:ascii="Palatino Linotype" w:eastAsia="MS Mincho" w:hAnsi="Palatino Linotype" w:cs="Arial"/>
          <w:color w:val="000000" w:themeColor="text1"/>
        </w:rPr>
      </w:pPr>
    </w:p>
    <w:p w14:paraId="3D8F8D42" w14:textId="12E5552C"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r w:rsidRPr="0055128B">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03013BAD" wp14:editId="4136B962">
                <wp:simplePos x="0" y="0"/>
                <wp:positionH relativeFrom="margin">
                  <wp:align>right</wp:align>
                </wp:positionH>
                <wp:positionV relativeFrom="paragraph">
                  <wp:posOffset>30479</wp:posOffset>
                </wp:positionV>
                <wp:extent cx="5429250" cy="56483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429250" cy="5648325"/>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0C3419A"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3pt,2.4pt" to="803.8pt,4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" strokecolor="#4f81bd [3204]" strokeweight=".25pt">
                <v:shadow on="t" color="black" opacity="24903f" origin=",.5" offset="0,.55556mm"/>
                <w10:wrap anchorx="margin"/>
              </v:line>
            </w:pict>
          </mc:Fallback>
        </mc:AlternateContent>
      </w:r>
    </w:p>
    <w:p w14:paraId="5E95A31E" w14:textId="1347136E"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28C11D8E" w14:textId="37AA0E8B"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11FCAD69" w14:textId="4444AB32"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19686A58" w14:textId="6C5D158A"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4A103110" w14:textId="380E371B"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1464E901" w14:textId="0CD8A9DC"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6EF90CA6" w14:textId="087419BE"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690C50C8" w14:textId="7D1AF551"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0E420E74" w14:textId="10A08044"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78657AE1" w14:textId="3A5612D5"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131D5358" w14:textId="3B7DBF2F"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621C3242" w14:textId="3BC31F77"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479ADAEB" w14:textId="1740942A"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2380CC2D" w14:textId="77777777" w:rsidR="002C581E" w:rsidRPr="0055128B" w:rsidRDefault="002C581E" w:rsidP="002C581E">
      <w:pPr>
        <w:tabs>
          <w:tab w:val="left" w:pos="426"/>
        </w:tabs>
        <w:spacing w:line="360" w:lineRule="auto"/>
        <w:jc w:val="both"/>
        <w:rPr>
          <w:rFonts w:ascii="Palatino Linotype" w:eastAsia="MS Mincho" w:hAnsi="Palatino Linotype" w:cs="Arial"/>
          <w:color w:val="000000" w:themeColor="text1"/>
        </w:rPr>
      </w:pPr>
    </w:p>
    <w:p w14:paraId="47CEFEE5" w14:textId="6F6233B7" w:rsidR="001B2CE2" w:rsidRPr="0055128B" w:rsidRDefault="001B2CE2" w:rsidP="00575D13">
      <w:pPr>
        <w:spacing w:line="360" w:lineRule="auto"/>
        <w:contextualSpacing/>
        <w:rPr>
          <w:rFonts w:ascii="Palatino Linotype" w:eastAsia="Times New Roman" w:hAnsi="Palatino Linotype"/>
        </w:rPr>
      </w:pPr>
    </w:p>
    <w:p w14:paraId="11226624" w14:textId="77777777" w:rsidR="00575D13" w:rsidRPr="0055128B" w:rsidRDefault="00575D13" w:rsidP="00575D13">
      <w:pPr>
        <w:pStyle w:val="Ttulo1"/>
        <w:spacing w:before="0" w:line="360" w:lineRule="auto"/>
        <w:jc w:val="center"/>
        <w:rPr>
          <w:rFonts w:eastAsia="Calibri"/>
          <w:b/>
          <w:szCs w:val="24"/>
          <w:lang w:val="es-ES" w:eastAsia="es-ES"/>
        </w:rPr>
      </w:pPr>
      <w:bookmarkStart w:id="164" w:name="_Toc504500693"/>
      <w:bookmarkStart w:id="165" w:name="_Toc534742545"/>
      <w:bookmarkStart w:id="166" w:name="_Toc2248738"/>
      <w:bookmarkStart w:id="167" w:name="_Toc34819440"/>
      <w:bookmarkStart w:id="168" w:name="_Toc51259595"/>
      <w:bookmarkStart w:id="169" w:name="_Toc51457393"/>
      <w:r w:rsidRPr="0055128B">
        <w:rPr>
          <w:rFonts w:eastAsia="Calibri"/>
          <w:b/>
          <w:szCs w:val="24"/>
          <w:lang w:val="es-ES" w:eastAsia="es-ES"/>
        </w:rPr>
        <w:lastRenderedPageBreak/>
        <w:t>R E S O L U T I V O S</w:t>
      </w:r>
      <w:bookmarkEnd w:id="164"/>
      <w:bookmarkEnd w:id="165"/>
      <w:bookmarkEnd w:id="166"/>
      <w:bookmarkEnd w:id="167"/>
      <w:bookmarkEnd w:id="168"/>
      <w:bookmarkEnd w:id="169"/>
      <w:r w:rsidRPr="0055128B">
        <w:rPr>
          <w:rFonts w:eastAsia="Calibri"/>
          <w:b/>
          <w:szCs w:val="24"/>
          <w:lang w:val="es-ES" w:eastAsia="es-ES"/>
        </w:rPr>
        <w:t xml:space="preserve"> </w:t>
      </w:r>
    </w:p>
    <w:p w14:paraId="1604AB32" w14:textId="511FB4CC" w:rsidR="00575D13" w:rsidRPr="0055128B" w:rsidRDefault="00575D13" w:rsidP="00575D13">
      <w:pPr>
        <w:spacing w:line="360" w:lineRule="auto"/>
        <w:jc w:val="both"/>
        <w:rPr>
          <w:rFonts w:ascii="Palatino Linotype" w:eastAsia="Times New Roman" w:hAnsi="Palatino Linotype" w:cs="Times New Roman"/>
        </w:rPr>
      </w:pPr>
      <w:r w:rsidRPr="0055128B">
        <w:rPr>
          <w:rFonts w:ascii="Palatino Linotype" w:eastAsia="Times New Roman" w:hAnsi="Palatino Linotype" w:cs="Arial"/>
          <w:b/>
        </w:rPr>
        <w:t xml:space="preserve">PRIMERO. </w:t>
      </w:r>
      <w:r w:rsidRPr="0055128B">
        <w:rPr>
          <w:rFonts w:ascii="Palatino Linotype" w:eastAsia="Times New Roman" w:hAnsi="Palatino Linotype" w:cs="Arial"/>
        </w:rPr>
        <w:t>Resultan infundadas las</w:t>
      </w:r>
      <w:r w:rsidRPr="0055128B">
        <w:rPr>
          <w:rFonts w:ascii="Palatino Linotype" w:eastAsia="Times New Roman" w:hAnsi="Palatino Linotype" w:cs="Arial"/>
          <w:b/>
        </w:rPr>
        <w:t xml:space="preserve"> </w:t>
      </w:r>
      <w:r w:rsidRPr="0055128B">
        <w:rPr>
          <w:rFonts w:ascii="Palatino Linotype" w:eastAsia="Times New Roman" w:hAnsi="Palatino Linotype" w:cs="Arial"/>
          <w:lang w:val="es-ES"/>
        </w:rPr>
        <w:t xml:space="preserve">razones o motivos de inconformidad hechos valer </w:t>
      </w:r>
      <w:r w:rsidRPr="0055128B">
        <w:rPr>
          <w:rFonts w:ascii="Palatino Linotype" w:eastAsia="Calibri" w:hAnsi="Palatino Linotype" w:cs="Arial"/>
          <w:lang w:val="es-ES"/>
        </w:rPr>
        <w:t xml:space="preserve">en los recursos de revisión </w:t>
      </w:r>
      <w:r w:rsidR="002C581E" w:rsidRPr="0055128B">
        <w:rPr>
          <w:rFonts w:ascii="Palatino Linotype" w:hAnsi="Palatino Linotype"/>
          <w:b/>
        </w:rPr>
        <w:t>03883/INFOEM/IP/RR/2020, 03884/INFOEM/IP/RR/2020, 03886/INFOEM/IP/RR/2020 y 03891/INFOEM/IP/RR/2020</w:t>
      </w:r>
      <w:r w:rsidRPr="0055128B">
        <w:rPr>
          <w:rFonts w:ascii="Palatino Linotype" w:hAnsi="Palatino Linotype" w:cs="Arial"/>
          <w:b/>
          <w:bCs/>
        </w:rPr>
        <w:t xml:space="preserve">, </w:t>
      </w:r>
      <w:r w:rsidRPr="0055128B">
        <w:rPr>
          <w:rFonts w:ascii="Palatino Linotype" w:hAnsi="Palatino Linotype" w:cs="Arial"/>
          <w:bCs/>
        </w:rPr>
        <w:t xml:space="preserve">en términos del </w:t>
      </w:r>
      <w:r w:rsidRPr="0055128B">
        <w:rPr>
          <w:rFonts w:ascii="Palatino Linotype" w:hAnsi="Palatino Linotype" w:cs="Arial"/>
          <w:b/>
          <w:bCs/>
        </w:rPr>
        <w:t>Considerando</w:t>
      </w:r>
      <w:r w:rsidRPr="0055128B">
        <w:rPr>
          <w:rFonts w:ascii="Palatino Linotype" w:hAnsi="Palatino Linotype" w:cs="Arial"/>
          <w:bCs/>
        </w:rPr>
        <w:t xml:space="preserve"> </w:t>
      </w:r>
      <w:r w:rsidRPr="0055128B">
        <w:rPr>
          <w:rFonts w:ascii="Palatino Linotype" w:hAnsi="Palatino Linotype" w:cs="Arial"/>
          <w:b/>
          <w:bCs/>
        </w:rPr>
        <w:t>CUARTO</w:t>
      </w:r>
      <w:r w:rsidRPr="0055128B">
        <w:rPr>
          <w:rFonts w:ascii="Palatino Linotype" w:hAnsi="Palatino Linotype" w:cs="Arial"/>
          <w:bCs/>
        </w:rPr>
        <w:t xml:space="preserve"> de la presente resolución.</w:t>
      </w:r>
    </w:p>
    <w:p w14:paraId="6427896A" w14:textId="77777777" w:rsidR="002C581E" w:rsidRPr="0055128B" w:rsidRDefault="00575D13" w:rsidP="002C581E">
      <w:pPr>
        <w:spacing w:before="240" w:after="240" w:line="360" w:lineRule="auto"/>
        <w:jc w:val="both"/>
        <w:rPr>
          <w:rFonts w:ascii="Palatino Linotype" w:hAnsi="Palatino Linotype"/>
          <w:b/>
          <w:bCs/>
          <w:color w:val="000000" w:themeColor="text1"/>
        </w:rPr>
      </w:pPr>
      <w:r w:rsidRPr="0055128B">
        <w:rPr>
          <w:rFonts w:ascii="Palatino Linotype" w:hAnsi="Palatino Linotype"/>
          <w:b/>
        </w:rPr>
        <w:t>SEGUNDO.</w:t>
      </w:r>
      <w:r w:rsidRPr="0055128B">
        <w:rPr>
          <w:rStyle w:val="Ttulo2Car"/>
          <w:rFonts w:ascii="Palatino Linotype" w:hAnsi="Palatino Linotype"/>
          <w:b/>
        </w:rPr>
        <w:t xml:space="preserve"> </w:t>
      </w:r>
      <w:r w:rsidRPr="0055128B">
        <w:rPr>
          <w:rFonts w:ascii="Palatino Linotype" w:eastAsia="Calibri" w:hAnsi="Palatino Linotype" w:cs="Arial"/>
          <w:lang w:val="es-ES"/>
        </w:rPr>
        <w:t>Se</w:t>
      </w:r>
      <w:r w:rsidRPr="0055128B">
        <w:rPr>
          <w:rFonts w:ascii="Palatino Linotype" w:eastAsia="Calibri" w:hAnsi="Palatino Linotype" w:cs="Arial"/>
          <w:b/>
          <w:lang w:val="es-ES"/>
        </w:rPr>
        <w:t xml:space="preserve"> CONFIRMA</w:t>
      </w:r>
      <w:r w:rsidR="00906C5B" w:rsidRPr="0055128B">
        <w:rPr>
          <w:rFonts w:ascii="Palatino Linotype" w:eastAsia="Calibri" w:hAnsi="Palatino Linotype" w:cs="Arial"/>
          <w:b/>
          <w:lang w:val="es-ES"/>
        </w:rPr>
        <w:t>N</w:t>
      </w:r>
      <w:r w:rsidRPr="0055128B">
        <w:rPr>
          <w:rFonts w:ascii="Palatino Linotype" w:eastAsia="Calibri" w:hAnsi="Palatino Linotype" w:cs="Arial"/>
          <w:b/>
          <w:lang w:val="es-ES"/>
        </w:rPr>
        <w:t xml:space="preserve"> </w:t>
      </w:r>
      <w:r w:rsidRPr="0055128B">
        <w:rPr>
          <w:rFonts w:ascii="Palatino Linotype" w:eastAsia="Calibri" w:hAnsi="Palatino Linotype" w:cs="Arial"/>
          <w:lang w:val="es-ES"/>
        </w:rPr>
        <w:t>la</w:t>
      </w:r>
      <w:r w:rsidR="00906C5B" w:rsidRPr="0055128B">
        <w:rPr>
          <w:rFonts w:ascii="Palatino Linotype" w:eastAsia="Calibri" w:hAnsi="Palatino Linotype" w:cs="Arial"/>
          <w:lang w:val="es-ES"/>
        </w:rPr>
        <w:t>s</w:t>
      </w:r>
      <w:r w:rsidRPr="0055128B">
        <w:rPr>
          <w:rFonts w:ascii="Palatino Linotype" w:eastAsia="Calibri" w:hAnsi="Palatino Linotype" w:cs="Arial"/>
          <w:lang w:val="es-ES"/>
        </w:rPr>
        <w:t xml:space="preserve"> respuesta</w:t>
      </w:r>
      <w:r w:rsidR="00906C5B" w:rsidRPr="0055128B">
        <w:rPr>
          <w:rFonts w:ascii="Palatino Linotype" w:eastAsia="Calibri" w:hAnsi="Palatino Linotype" w:cs="Arial"/>
          <w:lang w:val="es-ES"/>
        </w:rPr>
        <w:t>s</w:t>
      </w:r>
      <w:r w:rsidRPr="0055128B">
        <w:rPr>
          <w:rFonts w:ascii="Palatino Linotype" w:eastAsia="Calibri" w:hAnsi="Palatino Linotype" w:cs="Arial"/>
          <w:lang w:val="es-ES"/>
        </w:rPr>
        <w:t xml:space="preserve"> emitida</w:t>
      </w:r>
      <w:r w:rsidR="00906C5B" w:rsidRPr="0055128B">
        <w:rPr>
          <w:rFonts w:ascii="Palatino Linotype" w:eastAsia="Calibri" w:hAnsi="Palatino Linotype" w:cs="Arial"/>
          <w:lang w:val="es-ES"/>
        </w:rPr>
        <w:t>s</w:t>
      </w:r>
      <w:r w:rsidRPr="0055128B">
        <w:rPr>
          <w:rFonts w:ascii="Palatino Linotype" w:eastAsia="Calibri" w:hAnsi="Palatino Linotype" w:cs="Arial"/>
          <w:lang w:val="es-ES"/>
        </w:rPr>
        <w:t xml:space="preserve"> por el </w:t>
      </w:r>
      <w:r w:rsidRPr="0055128B">
        <w:rPr>
          <w:rFonts w:ascii="Palatino Linotype" w:hAnsi="Palatino Linotype" w:cs="Arial"/>
          <w:b/>
        </w:rPr>
        <w:t>Ayuntamiento de Ixtapan de la Sal,</w:t>
      </w:r>
      <w:r w:rsidRPr="0055128B">
        <w:rPr>
          <w:rFonts w:ascii="Palatino Linotype" w:eastAsia="Calibri" w:hAnsi="Palatino Linotype" w:cs="Arial"/>
          <w:lang w:val="es-ES"/>
        </w:rPr>
        <w:t xml:space="preserve"> a las solicitudes de información </w:t>
      </w:r>
      <w:r w:rsidR="002C581E" w:rsidRPr="0055128B">
        <w:rPr>
          <w:rFonts w:ascii="Palatino Linotype" w:hAnsi="Palatino Linotype"/>
          <w:b/>
          <w:bCs/>
          <w:color w:val="000000" w:themeColor="text1"/>
        </w:rPr>
        <w:t xml:space="preserve">01422/IXTASAL/IP/2020, 01421/IXTASAL/IP/2020, 01420/IXTASAL/IP/2020 y 01419/IXTASAL/IP/2020 </w:t>
      </w:r>
    </w:p>
    <w:p w14:paraId="4592C83F" w14:textId="501581F6" w:rsidR="00575D13" w:rsidRPr="0055128B" w:rsidRDefault="00575D13" w:rsidP="002C581E">
      <w:pPr>
        <w:spacing w:before="240" w:after="240" w:line="360" w:lineRule="auto"/>
        <w:jc w:val="both"/>
        <w:rPr>
          <w:rFonts w:ascii="Palatino Linotype" w:eastAsia="Palatino Linotype" w:hAnsi="Palatino Linotype" w:cs="Palatino Linotype"/>
          <w:b/>
        </w:rPr>
      </w:pPr>
      <w:r w:rsidRPr="0055128B">
        <w:rPr>
          <w:rFonts w:ascii="Palatino Linotype" w:eastAsia="Palatino Linotype" w:hAnsi="Palatino Linotype" w:cs="Palatino Linotype"/>
          <w:b/>
        </w:rPr>
        <w:t xml:space="preserve">TERCERO. REMÍTASE, </w:t>
      </w:r>
      <w:r w:rsidRPr="0055128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55128B">
        <w:rPr>
          <w:rFonts w:ascii="Palatino Linotype" w:eastAsia="Palatino Linotype" w:hAnsi="Palatino Linotype" w:cs="Palatino Linotype"/>
          <w:b/>
        </w:rPr>
        <w:t>SUJETO OBLIGADO.</w:t>
      </w:r>
    </w:p>
    <w:p w14:paraId="74DFF55D" w14:textId="6A66B2E9" w:rsidR="00575D13" w:rsidRPr="0055128B" w:rsidRDefault="00575D13" w:rsidP="00575D13">
      <w:pPr>
        <w:shd w:val="clear" w:color="auto" w:fill="FFFFFF"/>
        <w:spacing w:line="360" w:lineRule="auto"/>
        <w:jc w:val="both"/>
        <w:rPr>
          <w:rFonts w:ascii="Palatino Linotype" w:hAnsi="Palatino Linotype"/>
        </w:rPr>
      </w:pPr>
      <w:r w:rsidRPr="0055128B">
        <w:rPr>
          <w:rFonts w:ascii="Palatino Linotype" w:eastAsia="Times New Roman" w:hAnsi="Palatino Linotype" w:cs="Arial"/>
          <w:b/>
        </w:rPr>
        <w:t xml:space="preserve">CUARTO. </w:t>
      </w:r>
      <w:r w:rsidRPr="0055128B">
        <w:rPr>
          <w:rFonts w:ascii="Palatino Linotype" w:eastAsia="Times New Roman" w:hAnsi="Palatino Linotype" w:cs="Times New Roman"/>
          <w:b/>
          <w:bCs/>
          <w:color w:val="222222"/>
          <w:lang w:val="es-ES"/>
        </w:rPr>
        <w:t xml:space="preserve">Notifíquese </w:t>
      </w:r>
      <w:r w:rsidRPr="0055128B">
        <w:rPr>
          <w:rFonts w:ascii="Palatino Linotype" w:eastAsia="Times New Roman" w:hAnsi="Palatino Linotype" w:cs="Times New Roman"/>
          <w:bCs/>
          <w:color w:val="222222"/>
          <w:lang w:val="es-ES"/>
        </w:rPr>
        <w:t>a</w:t>
      </w:r>
      <w:r w:rsidR="00906C5B" w:rsidRPr="0055128B">
        <w:rPr>
          <w:rFonts w:ascii="Palatino Linotype" w:eastAsia="Times New Roman" w:hAnsi="Palatino Linotype" w:cs="Times New Roman"/>
          <w:bCs/>
          <w:color w:val="222222"/>
          <w:lang w:val="es-ES"/>
        </w:rPr>
        <w:t xml:space="preserve"> </w:t>
      </w:r>
      <w:r w:rsidR="00AA6B05" w:rsidRPr="00AA6B05">
        <w:rPr>
          <w:rFonts w:ascii="Palatino Linotype" w:hAnsi="Palatino Linotype"/>
          <w:b/>
          <w:highlight w:val="black"/>
        </w:rPr>
        <w:t>------------------------------</w:t>
      </w:r>
      <w:r w:rsidR="004C232A" w:rsidRPr="0055128B">
        <w:rPr>
          <w:rFonts w:ascii="Palatino Linotype" w:hAnsi="Palatino Linotype"/>
        </w:rPr>
        <w:t xml:space="preserve"> </w:t>
      </w:r>
      <w:r w:rsidRPr="0055128B">
        <w:rPr>
          <w:rFonts w:ascii="Palatino Linotype" w:hAnsi="Palatino Linotype"/>
        </w:rPr>
        <w:t>la presente resolución.</w:t>
      </w:r>
    </w:p>
    <w:p w14:paraId="4ED4E500" w14:textId="77777777" w:rsidR="00575D13" w:rsidRPr="0055128B" w:rsidRDefault="00575D13" w:rsidP="00575D13">
      <w:pPr>
        <w:shd w:val="clear" w:color="auto" w:fill="FFFFFF"/>
        <w:spacing w:line="360" w:lineRule="auto"/>
        <w:jc w:val="both"/>
        <w:rPr>
          <w:rFonts w:ascii="Palatino Linotype" w:hAnsi="Palatino Linotype"/>
        </w:rPr>
      </w:pPr>
    </w:p>
    <w:p w14:paraId="58620059" w14:textId="1E9438B5" w:rsidR="00575D13" w:rsidRDefault="00575D13" w:rsidP="00575D13">
      <w:pPr>
        <w:spacing w:line="360" w:lineRule="auto"/>
        <w:jc w:val="both"/>
        <w:rPr>
          <w:rFonts w:ascii="Palatino Linotype" w:eastAsia="MS Mincho" w:hAnsi="Palatino Linotype" w:cs="Times New Roman"/>
          <w:lang w:val="es-ES"/>
        </w:rPr>
      </w:pPr>
      <w:r w:rsidRPr="0055128B">
        <w:rPr>
          <w:rFonts w:ascii="Palatino Linotype" w:eastAsia="MS Mincho" w:hAnsi="Palatino Linotype" w:cs="Times New Roman"/>
          <w:b/>
          <w:lang w:val="es-MX"/>
        </w:rPr>
        <w:t>QUINTO.</w:t>
      </w:r>
      <w:r w:rsidRPr="0055128B">
        <w:rPr>
          <w:rFonts w:ascii="Palatino Linotype" w:eastAsia="MS Mincho" w:hAnsi="Palatino Linotype" w:cs="Times New Roman"/>
          <w:lang w:val="es-MX"/>
        </w:rPr>
        <w:t xml:space="preserve"> </w:t>
      </w:r>
      <w:r w:rsidRPr="0055128B">
        <w:rPr>
          <w:rFonts w:ascii="Palatino Linotype" w:eastAsia="MS Mincho" w:hAnsi="Palatino Linotype" w:cs="Times New Roman"/>
          <w:lang w:val="es-ES"/>
        </w:rPr>
        <w:t xml:space="preserve">Se hace del conocimiento de </w:t>
      </w:r>
      <w:r w:rsidR="00AA6B05" w:rsidRPr="00AA6B05">
        <w:rPr>
          <w:rFonts w:ascii="Palatino Linotype" w:hAnsi="Palatino Linotype"/>
          <w:b/>
          <w:highlight w:val="black"/>
        </w:rPr>
        <w:t>-------------------------------</w:t>
      </w:r>
      <w:r w:rsidR="00BA34AA" w:rsidRPr="0055128B">
        <w:rPr>
          <w:rFonts w:ascii="Palatino Linotype" w:hAnsi="Palatino Linotype"/>
        </w:rPr>
        <w:t xml:space="preserve"> </w:t>
      </w:r>
      <w:r w:rsidRPr="005512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5128B">
        <w:rPr>
          <w:rFonts w:ascii="Palatino Linotype" w:eastAsia="MS Mincho" w:hAnsi="Palatino Linotype" w:cs="Times New Roman"/>
          <w:bCs/>
          <w:lang w:val="es-ES"/>
        </w:rPr>
        <w:t>vía juicio de amparo</w:t>
      </w:r>
      <w:r w:rsidRPr="0055128B">
        <w:rPr>
          <w:rFonts w:ascii="Palatino Linotype" w:eastAsia="MS Mincho" w:hAnsi="Palatino Linotype" w:cs="Times New Roman"/>
          <w:lang w:val="es-ES"/>
        </w:rPr>
        <w:t> en los términos de las leyes aplicables.</w:t>
      </w:r>
    </w:p>
    <w:p w14:paraId="4BB97207" w14:textId="77777777" w:rsidR="0055128B" w:rsidRPr="0055128B" w:rsidRDefault="0055128B" w:rsidP="00575D13">
      <w:pPr>
        <w:spacing w:line="360" w:lineRule="auto"/>
        <w:jc w:val="both"/>
        <w:rPr>
          <w:rFonts w:ascii="Palatino Linotype" w:eastAsia="MS Mincho" w:hAnsi="Palatino Linotype" w:cs="Times New Roman"/>
          <w:lang w:val="es-ES"/>
        </w:rPr>
      </w:pPr>
    </w:p>
    <w:p w14:paraId="17B6E1FE" w14:textId="7C10964F" w:rsidR="00575D13" w:rsidRPr="0055128B" w:rsidRDefault="00575D13" w:rsidP="00575D13">
      <w:pPr>
        <w:tabs>
          <w:tab w:val="left" w:pos="0"/>
        </w:tabs>
        <w:spacing w:line="360" w:lineRule="auto"/>
        <w:ind w:right="49"/>
        <w:jc w:val="both"/>
        <w:rPr>
          <w:rFonts w:ascii="Palatino Linotype" w:hAnsi="Palatino Linotype" w:cs="Arial"/>
        </w:rPr>
      </w:pPr>
      <w:r w:rsidRPr="0055128B">
        <w:rPr>
          <w:rFonts w:ascii="Palatino Linotype" w:hAnsi="Palatino Linotype" w:cs="Arial"/>
        </w:rPr>
        <w:lastRenderedPageBreak/>
        <w:t xml:space="preserve">ASÍ LO RESUELVE, POR </w:t>
      </w:r>
      <w:r w:rsidR="0055128B">
        <w:rPr>
          <w:rFonts w:ascii="Palatino Linotype" w:hAnsi="Palatino Linotype" w:cs="Arial"/>
        </w:rPr>
        <w:t>MAYORÍA</w:t>
      </w:r>
      <w:r w:rsidRPr="0055128B">
        <w:rPr>
          <w:rFonts w:ascii="Palatino Linotype" w:hAnsi="Palatino Linotype" w:cs="Arial"/>
        </w:rPr>
        <w:t xml:space="preserve"> DE VOTOS, EL PLENO DEL</w:t>
      </w:r>
      <w:r w:rsidRPr="0055128B">
        <w:rPr>
          <w:rFonts w:ascii="Palatino Linotype" w:eastAsia="Arial Unicode MS" w:hAnsi="Palatino Linotype" w:cs="Arial"/>
        </w:rPr>
        <w:t xml:space="preserve"> INSTITUTO DE TRANSPARENCIA, ACCESO A LA INFORMACIÓN PÚBLICA Y PROTECCIÓN DE DATOS PERSONALES DEL ESTADO DE MÉXICO Y MUNICIPIOS</w:t>
      </w:r>
      <w:r w:rsidRPr="0055128B">
        <w:rPr>
          <w:rFonts w:ascii="Palatino Linotype" w:hAnsi="Palatino Linotype" w:cs="Arial"/>
        </w:rPr>
        <w:t>, CONFORMADO POR LOS COMISIONADOS ZULEMA MARTÍNEZ SÁNCHEZ; EVA ABAID YAPUR; JOSÉ GUADALUPE LUNA HERNÁNDEZ; JAVIER MARTÍNEZ</w:t>
      </w:r>
      <w:r w:rsidR="0055128B">
        <w:rPr>
          <w:rFonts w:ascii="Palatino Linotype" w:hAnsi="Palatino Linotype" w:cs="Arial"/>
        </w:rPr>
        <w:t xml:space="preserve"> CRUZ</w:t>
      </w:r>
      <w:r w:rsidRPr="0055128B">
        <w:rPr>
          <w:rFonts w:ascii="Palatino Linotype" w:hAnsi="Palatino Linotype" w:cs="Arial"/>
        </w:rPr>
        <w:t xml:space="preserve"> </w:t>
      </w:r>
      <w:r w:rsidR="0055128B">
        <w:rPr>
          <w:rFonts w:ascii="Palatino Linotype" w:hAnsi="Palatino Linotype" w:cs="Arial"/>
        </w:rPr>
        <w:t xml:space="preserve">EMITIENDO VOTO EN CONTRA CON VOTO DISIDENTE </w:t>
      </w:r>
      <w:r w:rsidRPr="0055128B">
        <w:rPr>
          <w:rFonts w:ascii="Palatino Linotype" w:hAnsi="Palatino Linotype" w:cs="Arial"/>
        </w:rPr>
        <w:t>Y LUIS GUS</w:t>
      </w:r>
      <w:r w:rsidR="00906C5B" w:rsidRPr="0055128B">
        <w:rPr>
          <w:rFonts w:ascii="Palatino Linotype" w:hAnsi="Palatino Linotype" w:cs="Arial"/>
        </w:rPr>
        <w:t>TAVO PARRA NORIEGA; EN LA VIGÉSIMA</w:t>
      </w:r>
      <w:r w:rsidR="002C581E" w:rsidRPr="0055128B">
        <w:rPr>
          <w:rFonts w:ascii="Palatino Linotype" w:hAnsi="Palatino Linotype" w:cs="Arial"/>
        </w:rPr>
        <w:t xml:space="preserve"> QUINTA</w:t>
      </w:r>
      <w:r w:rsidRPr="0055128B">
        <w:rPr>
          <w:rFonts w:ascii="Palatino Linotype" w:hAnsi="Palatino Linotype" w:cs="Arial"/>
        </w:rPr>
        <w:t xml:space="preserve"> SE</w:t>
      </w:r>
      <w:r w:rsidR="00906C5B" w:rsidRPr="0055128B">
        <w:rPr>
          <w:rFonts w:ascii="Palatino Linotype" w:hAnsi="Palatino Linotype" w:cs="Arial"/>
        </w:rPr>
        <w:t>SIÓ</w:t>
      </w:r>
      <w:r w:rsidR="002C581E" w:rsidRPr="0055128B">
        <w:rPr>
          <w:rFonts w:ascii="Palatino Linotype" w:hAnsi="Palatino Linotype" w:cs="Arial"/>
        </w:rPr>
        <w:t>N ORDINARIA CELEBRADA EL CINCO</w:t>
      </w:r>
      <w:r w:rsidRPr="0055128B">
        <w:rPr>
          <w:rFonts w:ascii="Palatino Linotype" w:hAnsi="Palatino Linotype" w:cs="Arial"/>
        </w:rPr>
        <w:t xml:space="preserve"> DE </w:t>
      </w:r>
      <w:r w:rsidR="002C581E" w:rsidRPr="0055128B">
        <w:rPr>
          <w:rFonts w:ascii="Palatino Linotype" w:hAnsi="Palatino Linotype" w:cs="Arial"/>
        </w:rPr>
        <w:t>NOVIEMBRE</w:t>
      </w:r>
      <w:r w:rsidRPr="0055128B">
        <w:rPr>
          <w:rFonts w:ascii="Palatino Linotype" w:hAnsi="Palatino Linotype" w:cs="Arial"/>
        </w:rPr>
        <w:t xml:space="preserve"> DE DOS MIL VEINTE, ANTE EL SECRETARIO TÉCNICO DEL PLENO, </w:t>
      </w:r>
      <w:r w:rsidRPr="0055128B">
        <w:rPr>
          <w:rFonts w:ascii="Palatino Linotype" w:hAnsi="Palatino Linotype"/>
        </w:rPr>
        <w:t>ALEXIS TAPIA RAMÍREZ</w:t>
      </w:r>
      <w:r w:rsidRPr="0055128B">
        <w:rPr>
          <w:rFonts w:ascii="Palatino Linotype" w:hAnsi="Palatino Linotype" w:cs="Arial"/>
        </w:rPr>
        <w:t>.</w:t>
      </w:r>
    </w:p>
    <w:p w14:paraId="5E088D69" w14:textId="77777777" w:rsidR="00575D13" w:rsidRPr="0055128B"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55128B" w14:paraId="5DB72529" w14:textId="77777777" w:rsidTr="004C232A">
        <w:trPr>
          <w:jc w:val="center"/>
        </w:trPr>
        <w:tc>
          <w:tcPr>
            <w:tcW w:w="9918" w:type="dxa"/>
            <w:gridSpan w:val="2"/>
          </w:tcPr>
          <w:p w14:paraId="35BF17AE" w14:textId="64AAF9F9" w:rsidR="002C581E" w:rsidRPr="0055128B" w:rsidRDefault="002C581E"/>
          <w:p w14:paraId="0E44A0A6" w14:textId="77777777" w:rsidR="002C581E" w:rsidRPr="0055128B" w:rsidRDefault="002C581E"/>
          <w:tbl>
            <w:tblPr>
              <w:tblW w:w="9918" w:type="dxa"/>
              <w:jc w:val="center"/>
              <w:tblLayout w:type="fixed"/>
              <w:tblLook w:val="04A0" w:firstRow="1" w:lastRow="0" w:firstColumn="1" w:lastColumn="0" w:noHBand="0" w:noVBand="1"/>
            </w:tblPr>
            <w:tblGrid>
              <w:gridCol w:w="4905"/>
              <w:gridCol w:w="5013"/>
            </w:tblGrid>
            <w:tr w:rsidR="00906C5B" w:rsidRPr="0055128B" w14:paraId="0F42675F" w14:textId="77777777" w:rsidTr="004C232A">
              <w:trPr>
                <w:jc w:val="center"/>
              </w:trPr>
              <w:tc>
                <w:tcPr>
                  <w:tcW w:w="9918" w:type="dxa"/>
                  <w:gridSpan w:val="2"/>
                </w:tcPr>
                <w:p w14:paraId="708BAD11" w14:textId="77777777" w:rsidR="00906C5B" w:rsidRPr="0055128B" w:rsidRDefault="00906C5B" w:rsidP="00906C5B">
                  <w:pPr>
                    <w:tabs>
                      <w:tab w:val="left" w:pos="0"/>
                    </w:tabs>
                    <w:spacing w:line="0" w:lineRule="atLeast"/>
                    <w:jc w:val="center"/>
                    <w:rPr>
                      <w:rFonts w:ascii="Palatino Linotype" w:hAnsi="Palatino Linotype" w:cs="Arial"/>
                      <w:b/>
                    </w:rPr>
                  </w:pPr>
                </w:p>
                <w:p w14:paraId="397B58A4"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Zulema Martínez Sánchez</w:t>
                  </w:r>
                </w:p>
                <w:p w14:paraId="4C0461F8"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rPr>
                    <w:t>Comisionada Presidenta</w:t>
                  </w:r>
                </w:p>
                <w:p w14:paraId="5F2F517E"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 xml:space="preserve">(Rúbrica) </w:t>
                  </w:r>
                </w:p>
                <w:p w14:paraId="355625EB" w14:textId="77777777" w:rsidR="00906C5B" w:rsidRPr="0055128B" w:rsidRDefault="00906C5B" w:rsidP="00906C5B">
                  <w:pPr>
                    <w:tabs>
                      <w:tab w:val="left" w:pos="0"/>
                    </w:tabs>
                    <w:spacing w:line="0" w:lineRule="atLeast"/>
                    <w:rPr>
                      <w:rFonts w:ascii="Palatino Linotype" w:hAnsi="Palatino Linotype" w:cs="Arial"/>
                      <w:b/>
                    </w:rPr>
                  </w:pPr>
                </w:p>
                <w:p w14:paraId="44F9655D" w14:textId="05337E3F" w:rsidR="00906C5B" w:rsidRPr="0055128B" w:rsidRDefault="00906C5B" w:rsidP="00906C5B">
                  <w:pPr>
                    <w:tabs>
                      <w:tab w:val="left" w:pos="0"/>
                    </w:tabs>
                    <w:spacing w:line="0" w:lineRule="atLeast"/>
                    <w:jc w:val="center"/>
                    <w:rPr>
                      <w:rFonts w:ascii="Palatino Linotype" w:hAnsi="Palatino Linotype" w:cs="Arial"/>
                      <w:b/>
                    </w:rPr>
                  </w:pPr>
                </w:p>
                <w:p w14:paraId="2EB27515" w14:textId="77777777" w:rsidR="00906C5B" w:rsidRPr="0055128B" w:rsidRDefault="00906C5B" w:rsidP="00906C5B">
                  <w:pPr>
                    <w:tabs>
                      <w:tab w:val="left" w:pos="0"/>
                    </w:tabs>
                    <w:spacing w:line="0" w:lineRule="atLeast"/>
                    <w:jc w:val="center"/>
                    <w:rPr>
                      <w:rFonts w:ascii="Palatino Linotype" w:hAnsi="Palatino Linotype" w:cs="Arial"/>
                      <w:b/>
                    </w:rPr>
                  </w:pPr>
                </w:p>
              </w:tc>
            </w:tr>
            <w:tr w:rsidR="00906C5B" w:rsidRPr="0055128B" w14:paraId="115142A2" w14:textId="77777777" w:rsidTr="004C232A">
              <w:trPr>
                <w:jc w:val="center"/>
              </w:trPr>
              <w:tc>
                <w:tcPr>
                  <w:tcW w:w="4905" w:type="dxa"/>
                </w:tcPr>
                <w:p w14:paraId="01845898" w14:textId="77777777" w:rsidR="00906C5B" w:rsidRPr="0055128B" w:rsidRDefault="00906C5B" w:rsidP="00906C5B">
                  <w:pPr>
                    <w:tabs>
                      <w:tab w:val="left" w:pos="0"/>
                    </w:tabs>
                    <w:spacing w:line="0" w:lineRule="atLeast"/>
                    <w:rPr>
                      <w:rFonts w:ascii="Palatino Linotype" w:hAnsi="Palatino Linotype" w:cs="Arial"/>
                      <w:b/>
                    </w:rPr>
                  </w:pPr>
                </w:p>
                <w:p w14:paraId="4D4771B8"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 xml:space="preserve">Eva </w:t>
                  </w:r>
                  <w:proofErr w:type="spellStart"/>
                  <w:r w:rsidRPr="0055128B">
                    <w:rPr>
                      <w:rFonts w:ascii="Palatino Linotype" w:hAnsi="Palatino Linotype" w:cs="Arial"/>
                      <w:b/>
                    </w:rPr>
                    <w:t>Abaid</w:t>
                  </w:r>
                  <w:proofErr w:type="spellEnd"/>
                  <w:r w:rsidRPr="0055128B">
                    <w:rPr>
                      <w:rFonts w:ascii="Palatino Linotype" w:hAnsi="Palatino Linotype" w:cs="Arial"/>
                      <w:b/>
                    </w:rPr>
                    <w:t xml:space="preserve"> </w:t>
                  </w:r>
                  <w:proofErr w:type="spellStart"/>
                  <w:r w:rsidRPr="0055128B">
                    <w:rPr>
                      <w:rFonts w:ascii="Palatino Linotype" w:hAnsi="Palatino Linotype" w:cs="Arial"/>
                      <w:b/>
                    </w:rPr>
                    <w:t>Yapur</w:t>
                  </w:r>
                  <w:proofErr w:type="spellEnd"/>
                </w:p>
                <w:p w14:paraId="48E28A05" w14:textId="77777777" w:rsidR="00906C5B" w:rsidRPr="0055128B" w:rsidRDefault="00906C5B" w:rsidP="00906C5B">
                  <w:pPr>
                    <w:tabs>
                      <w:tab w:val="left" w:pos="0"/>
                    </w:tabs>
                    <w:spacing w:line="0" w:lineRule="atLeast"/>
                    <w:jc w:val="center"/>
                    <w:rPr>
                      <w:rFonts w:ascii="Palatino Linotype" w:hAnsi="Palatino Linotype" w:cs="Arial"/>
                    </w:rPr>
                  </w:pPr>
                  <w:r w:rsidRPr="0055128B">
                    <w:rPr>
                      <w:rFonts w:ascii="Palatino Linotype" w:hAnsi="Palatino Linotype" w:cs="Arial"/>
                    </w:rPr>
                    <w:t>Comisionada</w:t>
                  </w:r>
                </w:p>
                <w:p w14:paraId="35D5AF85"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(Rúbrica)</w:t>
                  </w:r>
                </w:p>
              </w:tc>
              <w:tc>
                <w:tcPr>
                  <w:tcW w:w="5013" w:type="dxa"/>
                </w:tcPr>
                <w:p w14:paraId="61BB42A7" w14:textId="77777777" w:rsidR="00906C5B" w:rsidRPr="0055128B" w:rsidRDefault="00906C5B" w:rsidP="00906C5B">
                  <w:pPr>
                    <w:tabs>
                      <w:tab w:val="left" w:pos="0"/>
                    </w:tabs>
                    <w:spacing w:line="0" w:lineRule="atLeast"/>
                    <w:rPr>
                      <w:rFonts w:ascii="Palatino Linotype" w:hAnsi="Palatino Linotype" w:cs="Arial"/>
                      <w:b/>
                    </w:rPr>
                  </w:pPr>
                </w:p>
                <w:p w14:paraId="67F8E97E"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José Guadalupe Luna Hernández</w:t>
                  </w:r>
                </w:p>
                <w:p w14:paraId="53226508" w14:textId="77777777" w:rsidR="00906C5B" w:rsidRPr="0055128B" w:rsidRDefault="00906C5B" w:rsidP="00906C5B">
                  <w:pPr>
                    <w:tabs>
                      <w:tab w:val="left" w:pos="0"/>
                    </w:tabs>
                    <w:spacing w:line="0" w:lineRule="atLeast"/>
                    <w:jc w:val="center"/>
                    <w:rPr>
                      <w:rFonts w:ascii="Palatino Linotype" w:hAnsi="Palatino Linotype" w:cs="Arial"/>
                    </w:rPr>
                  </w:pPr>
                  <w:r w:rsidRPr="0055128B">
                    <w:rPr>
                      <w:rFonts w:ascii="Palatino Linotype" w:hAnsi="Palatino Linotype" w:cs="Arial"/>
                    </w:rPr>
                    <w:t>Comisionado</w:t>
                  </w:r>
                </w:p>
                <w:p w14:paraId="698AD113"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(Rúbrica)</w:t>
                  </w:r>
                </w:p>
                <w:p w14:paraId="0D83B8B2" w14:textId="77777777" w:rsidR="00906C5B" w:rsidRPr="0055128B" w:rsidRDefault="00906C5B" w:rsidP="00906C5B">
                  <w:pPr>
                    <w:tabs>
                      <w:tab w:val="left" w:pos="0"/>
                    </w:tabs>
                    <w:spacing w:line="0" w:lineRule="atLeast"/>
                    <w:jc w:val="center"/>
                    <w:rPr>
                      <w:rFonts w:ascii="Palatino Linotype" w:hAnsi="Palatino Linotype" w:cs="Arial"/>
                      <w:b/>
                    </w:rPr>
                  </w:pPr>
                </w:p>
              </w:tc>
            </w:tr>
            <w:tr w:rsidR="00906C5B" w:rsidRPr="0055128B" w14:paraId="058F16E0" w14:textId="77777777" w:rsidTr="004C232A">
              <w:trPr>
                <w:jc w:val="center"/>
              </w:trPr>
              <w:tc>
                <w:tcPr>
                  <w:tcW w:w="4905" w:type="dxa"/>
                </w:tcPr>
                <w:p w14:paraId="7575FCA4" w14:textId="77777777" w:rsidR="00906C5B" w:rsidRPr="0055128B" w:rsidRDefault="00906C5B" w:rsidP="00906C5B">
                  <w:pPr>
                    <w:tabs>
                      <w:tab w:val="left" w:pos="0"/>
                    </w:tabs>
                    <w:spacing w:line="0" w:lineRule="atLeast"/>
                    <w:jc w:val="center"/>
                    <w:rPr>
                      <w:rFonts w:ascii="Palatino Linotype" w:hAnsi="Palatino Linotype" w:cs="Arial"/>
                      <w:b/>
                    </w:rPr>
                  </w:pPr>
                </w:p>
                <w:p w14:paraId="4A6A1DD5" w14:textId="29CD7E2D" w:rsidR="00906C5B" w:rsidRPr="0055128B" w:rsidRDefault="00906C5B" w:rsidP="00906C5B">
                  <w:pPr>
                    <w:tabs>
                      <w:tab w:val="left" w:pos="0"/>
                    </w:tabs>
                    <w:spacing w:line="0" w:lineRule="atLeast"/>
                    <w:jc w:val="center"/>
                    <w:rPr>
                      <w:rFonts w:ascii="Palatino Linotype" w:hAnsi="Palatino Linotype" w:cs="Arial"/>
                      <w:b/>
                    </w:rPr>
                  </w:pPr>
                </w:p>
                <w:p w14:paraId="4B6E3CEB" w14:textId="12B8A9F7" w:rsidR="002C581E" w:rsidRPr="0055128B" w:rsidRDefault="002C581E" w:rsidP="00906C5B">
                  <w:pPr>
                    <w:tabs>
                      <w:tab w:val="left" w:pos="0"/>
                    </w:tabs>
                    <w:spacing w:line="0" w:lineRule="atLeast"/>
                    <w:jc w:val="center"/>
                    <w:rPr>
                      <w:rFonts w:ascii="Palatino Linotype" w:hAnsi="Palatino Linotype" w:cs="Arial"/>
                      <w:b/>
                    </w:rPr>
                  </w:pPr>
                </w:p>
                <w:p w14:paraId="515D1FF4" w14:textId="7FD17492" w:rsidR="002C581E" w:rsidRPr="0055128B" w:rsidRDefault="002C581E" w:rsidP="00906C5B">
                  <w:pPr>
                    <w:tabs>
                      <w:tab w:val="left" w:pos="0"/>
                    </w:tabs>
                    <w:spacing w:line="0" w:lineRule="atLeast"/>
                    <w:jc w:val="center"/>
                    <w:rPr>
                      <w:rFonts w:ascii="Palatino Linotype" w:hAnsi="Palatino Linotype" w:cs="Arial"/>
                      <w:b/>
                    </w:rPr>
                  </w:pPr>
                </w:p>
                <w:p w14:paraId="217207CB" w14:textId="77777777" w:rsidR="002C581E" w:rsidRPr="0055128B" w:rsidRDefault="002C581E" w:rsidP="00906C5B">
                  <w:pPr>
                    <w:tabs>
                      <w:tab w:val="left" w:pos="0"/>
                    </w:tabs>
                    <w:spacing w:line="0" w:lineRule="atLeast"/>
                    <w:jc w:val="center"/>
                    <w:rPr>
                      <w:rFonts w:ascii="Palatino Linotype" w:hAnsi="Palatino Linotype" w:cs="Arial"/>
                      <w:b/>
                    </w:rPr>
                  </w:pPr>
                </w:p>
                <w:p w14:paraId="5BC1D762" w14:textId="77777777" w:rsidR="00906C5B" w:rsidRPr="0055128B" w:rsidRDefault="00906C5B" w:rsidP="00906C5B">
                  <w:pPr>
                    <w:tabs>
                      <w:tab w:val="left" w:pos="0"/>
                    </w:tabs>
                    <w:spacing w:line="0" w:lineRule="atLeast"/>
                    <w:jc w:val="center"/>
                    <w:rPr>
                      <w:rFonts w:ascii="Palatino Linotype" w:hAnsi="Palatino Linotype" w:cs="Arial"/>
                      <w:b/>
                    </w:rPr>
                  </w:pPr>
                </w:p>
                <w:p w14:paraId="14CD17E4" w14:textId="77777777" w:rsidR="002C581E" w:rsidRDefault="002C581E" w:rsidP="00906C5B">
                  <w:pPr>
                    <w:tabs>
                      <w:tab w:val="left" w:pos="0"/>
                    </w:tabs>
                    <w:spacing w:line="0" w:lineRule="atLeast"/>
                    <w:jc w:val="center"/>
                    <w:rPr>
                      <w:rFonts w:ascii="Palatino Linotype" w:hAnsi="Palatino Linotype" w:cs="Arial"/>
                      <w:b/>
                    </w:rPr>
                  </w:pPr>
                </w:p>
                <w:p w14:paraId="2363471E" w14:textId="77777777" w:rsidR="0055128B" w:rsidRDefault="0055128B" w:rsidP="00906C5B">
                  <w:pPr>
                    <w:tabs>
                      <w:tab w:val="left" w:pos="0"/>
                    </w:tabs>
                    <w:spacing w:line="0" w:lineRule="atLeast"/>
                    <w:jc w:val="center"/>
                    <w:rPr>
                      <w:rFonts w:ascii="Palatino Linotype" w:hAnsi="Palatino Linotype" w:cs="Arial"/>
                      <w:b/>
                    </w:rPr>
                  </w:pPr>
                </w:p>
                <w:p w14:paraId="32AC0B76" w14:textId="77777777" w:rsidR="0055128B" w:rsidRPr="0055128B" w:rsidRDefault="0055128B" w:rsidP="00906C5B">
                  <w:pPr>
                    <w:tabs>
                      <w:tab w:val="left" w:pos="0"/>
                    </w:tabs>
                    <w:spacing w:line="0" w:lineRule="atLeast"/>
                    <w:jc w:val="center"/>
                    <w:rPr>
                      <w:rFonts w:ascii="Palatino Linotype" w:hAnsi="Palatino Linotype" w:cs="Arial"/>
                      <w:b/>
                    </w:rPr>
                  </w:pPr>
                </w:p>
                <w:p w14:paraId="3670BAEC" w14:textId="70F226F2"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Javier Martínez Cruz</w:t>
                  </w:r>
                </w:p>
                <w:p w14:paraId="1DBFADED" w14:textId="77777777" w:rsidR="00906C5B" w:rsidRPr="0055128B" w:rsidRDefault="00906C5B" w:rsidP="00906C5B">
                  <w:pPr>
                    <w:tabs>
                      <w:tab w:val="left" w:pos="0"/>
                    </w:tabs>
                    <w:spacing w:line="0" w:lineRule="atLeast"/>
                    <w:jc w:val="center"/>
                    <w:rPr>
                      <w:rFonts w:ascii="Palatino Linotype" w:hAnsi="Palatino Linotype" w:cs="Arial"/>
                    </w:rPr>
                  </w:pPr>
                  <w:r w:rsidRPr="0055128B">
                    <w:rPr>
                      <w:rFonts w:ascii="Palatino Linotype" w:hAnsi="Palatino Linotype" w:cs="Arial"/>
                    </w:rPr>
                    <w:t>Comisionado</w:t>
                  </w:r>
                </w:p>
                <w:p w14:paraId="5D802DCB"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(Rúbrica)</w:t>
                  </w:r>
                </w:p>
              </w:tc>
              <w:tc>
                <w:tcPr>
                  <w:tcW w:w="5013" w:type="dxa"/>
                </w:tcPr>
                <w:p w14:paraId="1969B6A4" w14:textId="77777777" w:rsidR="00906C5B" w:rsidRPr="0055128B" w:rsidRDefault="00906C5B" w:rsidP="00906C5B">
                  <w:pPr>
                    <w:tabs>
                      <w:tab w:val="left" w:pos="0"/>
                    </w:tabs>
                    <w:spacing w:line="0" w:lineRule="atLeast"/>
                    <w:jc w:val="center"/>
                    <w:rPr>
                      <w:rFonts w:ascii="Palatino Linotype" w:hAnsi="Palatino Linotype" w:cs="Arial"/>
                      <w:b/>
                    </w:rPr>
                  </w:pPr>
                </w:p>
                <w:p w14:paraId="4A0B958D" w14:textId="77777777" w:rsidR="00906C5B" w:rsidRPr="0055128B" w:rsidRDefault="00906C5B" w:rsidP="00906C5B">
                  <w:pPr>
                    <w:tabs>
                      <w:tab w:val="left" w:pos="0"/>
                    </w:tabs>
                    <w:spacing w:line="0" w:lineRule="atLeast"/>
                    <w:jc w:val="center"/>
                    <w:rPr>
                      <w:rFonts w:ascii="Palatino Linotype" w:hAnsi="Palatino Linotype" w:cs="Arial"/>
                      <w:b/>
                    </w:rPr>
                  </w:pPr>
                </w:p>
                <w:p w14:paraId="5FE835DD" w14:textId="77777777" w:rsidR="00906C5B" w:rsidRPr="0055128B" w:rsidRDefault="00906C5B" w:rsidP="00906C5B">
                  <w:pPr>
                    <w:tabs>
                      <w:tab w:val="left" w:pos="0"/>
                    </w:tabs>
                    <w:spacing w:line="0" w:lineRule="atLeast"/>
                    <w:jc w:val="center"/>
                    <w:rPr>
                      <w:rFonts w:ascii="Palatino Linotype" w:hAnsi="Palatino Linotype" w:cs="Arial"/>
                      <w:b/>
                    </w:rPr>
                  </w:pPr>
                </w:p>
                <w:p w14:paraId="0415D4AD" w14:textId="77777777" w:rsidR="002C581E" w:rsidRPr="0055128B" w:rsidRDefault="002C581E" w:rsidP="00906C5B">
                  <w:pPr>
                    <w:tabs>
                      <w:tab w:val="left" w:pos="0"/>
                    </w:tabs>
                    <w:spacing w:line="0" w:lineRule="atLeast"/>
                    <w:jc w:val="center"/>
                    <w:rPr>
                      <w:rFonts w:ascii="Palatino Linotype" w:hAnsi="Palatino Linotype" w:cs="Arial"/>
                      <w:b/>
                    </w:rPr>
                  </w:pPr>
                </w:p>
                <w:p w14:paraId="0BA84A0C" w14:textId="77777777" w:rsidR="002C581E" w:rsidRPr="0055128B" w:rsidRDefault="002C581E" w:rsidP="00906C5B">
                  <w:pPr>
                    <w:tabs>
                      <w:tab w:val="left" w:pos="0"/>
                    </w:tabs>
                    <w:spacing w:line="0" w:lineRule="atLeast"/>
                    <w:jc w:val="center"/>
                    <w:rPr>
                      <w:rFonts w:ascii="Palatino Linotype" w:hAnsi="Palatino Linotype" w:cs="Arial"/>
                      <w:b/>
                    </w:rPr>
                  </w:pPr>
                </w:p>
                <w:p w14:paraId="530BDCF6" w14:textId="77777777" w:rsidR="002C581E" w:rsidRDefault="002C581E" w:rsidP="00906C5B">
                  <w:pPr>
                    <w:tabs>
                      <w:tab w:val="left" w:pos="0"/>
                    </w:tabs>
                    <w:spacing w:line="0" w:lineRule="atLeast"/>
                    <w:jc w:val="center"/>
                    <w:rPr>
                      <w:rFonts w:ascii="Palatino Linotype" w:hAnsi="Palatino Linotype" w:cs="Arial"/>
                      <w:b/>
                    </w:rPr>
                  </w:pPr>
                </w:p>
                <w:p w14:paraId="0D40853D" w14:textId="77777777" w:rsidR="0055128B" w:rsidRDefault="0055128B" w:rsidP="00906C5B">
                  <w:pPr>
                    <w:tabs>
                      <w:tab w:val="left" w:pos="0"/>
                    </w:tabs>
                    <w:spacing w:line="0" w:lineRule="atLeast"/>
                    <w:jc w:val="center"/>
                    <w:rPr>
                      <w:rFonts w:ascii="Palatino Linotype" w:hAnsi="Palatino Linotype" w:cs="Arial"/>
                      <w:b/>
                    </w:rPr>
                  </w:pPr>
                </w:p>
                <w:p w14:paraId="7F4420B1" w14:textId="77777777" w:rsidR="0055128B" w:rsidRPr="0055128B" w:rsidRDefault="0055128B" w:rsidP="00906C5B">
                  <w:pPr>
                    <w:tabs>
                      <w:tab w:val="left" w:pos="0"/>
                    </w:tabs>
                    <w:spacing w:line="0" w:lineRule="atLeast"/>
                    <w:jc w:val="center"/>
                    <w:rPr>
                      <w:rFonts w:ascii="Palatino Linotype" w:hAnsi="Palatino Linotype" w:cs="Arial"/>
                      <w:b/>
                    </w:rPr>
                  </w:pPr>
                </w:p>
                <w:p w14:paraId="235F9FC2" w14:textId="77777777" w:rsidR="002C581E" w:rsidRPr="0055128B" w:rsidRDefault="002C581E" w:rsidP="00906C5B">
                  <w:pPr>
                    <w:tabs>
                      <w:tab w:val="left" w:pos="0"/>
                    </w:tabs>
                    <w:spacing w:line="0" w:lineRule="atLeast"/>
                    <w:jc w:val="center"/>
                    <w:rPr>
                      <w:rFonts w:ascii="Palatino Linotype" w:hAnsi="Palatino Linotype" w:cs="Arial"/>
                      <w:b/>
                    </w:rPr>
                  </w:pPr>
                </w:p>
                <w:p w14:paraId="14F05356" w14:textId="54823CB4"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Luis Gustavo Parra Noriega</w:t>
                  </w:r>
                </w:p>
                <w:p w14:paraId="62B9B7DF" w14:textId="77777777" w:rsidR="00906C5B" w:rsidRPr="0055128B" w:rsidRDefault="00906C5B" w:rsidP="00906C5B">
                  <w:pPr>
                    <w:tabs>
                      <w:tab w:val="left" w:pos="0"/>
                    </w:tabs>
                    <w:spacing w:line="0" w:lineRule="atLeast"/>
                    <w:jc w:val="center"/>
                    <w:rPr>
                      <w:rFonts w:ascii="Palatino Linotype" w:hAnsi="Palatino Linotype" w:cs="Arial"/>
                    </w:rPr>
                  </w:pPr>
                  <w:r w:rsidRPr="0055128B">
                    <w:rPr>
                      <w:rFonts w:ascii="Palatino Linotype" w:hAnsi="Palatino Linotype" w:cs="Arial"/>
                    </w:rPr>
                    <w:t>Comisionado</w:t>
                  </w:r>
                </w:p>
                <w:p w14:paraId="09CFD79B"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(Rúbrica)</w:t>
                  </w:r>
                </w:p>
              </w:tc>
            </w:tr>
            <w:tr w:rsidR="00906C5B" w:rsidRPr="0055128B" w14:paraId="68EEA7A3" w14:textId="77777777" w:rsidTr="004C232A">
              <w:trPr>
                <w:jc w:val="center"/>
              </w:trPr>
              <w:tc>
                <w:tcPr>
                  <w:tcW w:w="9918" w:type="dxa"/>
                  <w:gridSpan w:val="2"/>
                </w:tcPr>
                <w:p w14:paraId="5D6D4060" w14:textId="77777777" w:rsidR="00906C5B" w:rsidRPr="0055128B" w:rsidRDefault="00906C5B" w:rsidP="00906C5B">
                  <w:pPr>
                    <w:tabs>
                      <w:tab w:val="left" w:pos="0"/>
                    </w:tabs>
                    <w:spacing w:line="0" w:lineRule="atLeast"/>
                    <w:jc w:val="center"/>
                    <w:rPr>
                      <w:rFonts w:ascii="Palatino Linotype" w:hAnsi="Palatino Linotype" w:cs="Arial"/>
                      <w:b/>
                    </w:rPr>
                  </w:pPr>
                </w:p>
                <w:p w14:paraId="39F1D580" w14:textId="67B68CED" w:rsidR="00906C5B" w:rsidRPr="0055128B" w:rsidRDefault="00906C5B" w:rsidP="00906C5B">
                  <w:pPr>
                    <w:tabs>
                      <w:tab w:val="left" w:pos="0"/>
                    </w:tabs>
                    <w:spacing w:line="0" w:lineRule="atLeast"/>
                    <w:jc w:val="center"/>
                    <w:rPr>
                      <w:rFonts w:ascii="Palatino Linotype" w:hAnsi="Palatino Linotype" w:cs="Arial"/>
                      <w:b/>
                    </w:rPr>
                  </w:pPr>
                </w:p>
                <w:p w14:paraId="61493E35" w14:textId="136453BE" w:rsidR="002C581E" w:rsidRPr="0055128B" w:rsidRDefault="002C581E" w:rsidP="00906C5B">
                  <w:pPr>
                    <w:tabs>
                      <w:tab w:val="left" w:pos="0"/>
                    </w:tabs>
                    <w:spacing w:line="0" w:lineRule="atLeast"/>
                    <w:jc w:val="center"/>
                    <w:rPr>
                      <w:rFonts w:ascii="Palatino Linotype" w:hAnsi="Palatino Linotype" w:cs="Arial"/>
                      <w:b/>
                    </w:rPr>
                  </w:pPr>
                </w:p>
                <w:p w14:paraId="1A6B6076" w14:textId="424C642A" w:rsidR="002C581E" w:rsidRPr="0055128B" w:rsidRDefault="002C581E" w:rsidP="00906C5B">
                  <w:pPr>
                    <w:tabs>
                      <w:tab w:val="left" w:pos="0"/>
                    </w:tabs>
                    <w:spacing w:line="0" w:lineRule="atLeast"/>
                    <w:jc w:val="center"/>
                    <w:rPr>
                      <w:rFonts w:ascii="Palatino Linotype" w:hAnsi="Palatino Linotype" w:cs="Arial"/>
                      <w:b/>
                    </w:rPr>
                  </w:pPr>
                </w:p>
                <w:p w14:paraId="07AB8A2F" w14:textId="77777777" w:rsidR="002C581E" w:rsidRPr="0055128B" w:rsidRDefault="002C581E" w:rsidP="00906C5B">
                  <w:pPr>
                    <w:tabs>
                      <w:tab w:val="left" w:pos="0"/>
                    </w:tabs>
                    <w:spacing w:line="0" w:lineRule="atLeast"/>
                    <w:jc w:val="center"/>
                    <w:rPr>
                      <w:rFonts w:ascii="Palatino Linotype" w:hAnsi="Palatino Linotype" w:cs="Arial"/>
                      <w:b/>
                    </w:rPr>
                  </w:pPr>
                </w:p>
                <w:p w14:paraId="0D9850EA"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Alexis Tapia Ramírez</w:t>
                  </w:r>
                </w:p>
                <w:p w14:paraId="2764EA70" w14:textId="77777777" w:rsidR="00906C5B" w:rsidRPr="0055128B" w:rsidRDefault="00906C5B" w:rsidP="00906C5B">
                  <w:pPr>
                    <w:tabs>
                      <w:tab w:val="left" w:pos="0"/>
                    </w:tabs>
                    <w:spacing w:line="0" w:lineRule="atLeast"/>
                    <w:jc w:val="center"/>
                    <w:rPr>
                      <w:rFonts w:ascii="Palatino Linotype" w:hAnsi="Palatino Linotype" w:cs="Arial"/>
                    </w:rPr>
                  </w:pPr>
                  <w:r w:rsidRPr="0055128B">
                    <w:rPr>
                      <w:rFonts w:ascii="Palatino Linotype" w:hAnsi="Palatino Linotype" w:cs="Arial"/>
                    </w:rPr>
                    <w:t>Secretario Técnico del Pleno</w:t>
                  </w:r>
                </w:p>
                <w:p w14:paraId="6582A4D3" w14:textId="77777777" w:rsidR="00906C5B" w:rsidRPr="0055128B" w:rsidRDefault="00906C5B" w:rsidP="00906C5B">
                  <w:pPr>
                    <w:tabs>
                      <w:tab w:val="left" w:pos="0"/>
                    </w:tabs>
                    <w:spacing w:line="0" w:lineRule="atLeast"/>
                    <w:jc w:val="center"/>
                    <w:rPr>
                      <w:rFonts w:ascii="Palatino Linotype" w:hAnsi="Palatino Linotype" w:cs="Arial"/>
                      <w:b/>
                    </w:rPr>
                  </w:pPr>
                  <w:r w:rsidRPr="0055128B">
                    <w:rPr>
                      <w:rFonts w:ascii="Palatino Linotype" w:hAnsi="Palatino Linotype" w:cs="Arial"/>
                      <w:b/>
                    </w:rPr>
                    <w:t>(Rúbrica)</w:t>
                  </w:r>
                </w:p>
                <w:p w14:paraId="748D39C8" w14:textId="77777777" w:rsidR="00906C5B" w:rsidRPr="0055128B" w:rsidRDefault="00906C5B" w:rsidP="00906C5B">
                  <w:pPr>
                    <w:tabs>
                      <w:tab w:val="left" w:pos="0"/>
                    </w:tabs>
                    <w:spacing w:line="0" w:lineRule="atLeast"/>
                    <w:jc w:val="center"/>
                    <w:rPr>
                      <w:rFonts w:ascii="Palatino Linotype" w:hAnsi="Palatino Linotype" w:cs="Arial"/>
                      <w:b/>
                    </w:rPr>
                  </w:pPr>
                </w:p>
              </w:tc>
            </w:tr>
          </w:tbl>
          <w:p w14:paraId="67B67519" w14:textId="77777777" w:rsidR="00575D13" w:rsidRPr="0055128B" w:rsidRDefault="00575D13" w:rsidP="004C232A">
            <w:pPr>
              <w:tabs>
                <w:tab w:val="left" w:pos="0"/>
              </w:tabs>
              <w:spacing w:line="360" w:lineRule="auto"/>
              <w:jc w:val="center"/>
              <w:rPr>
                <w:rFonts w:ascii="Palatino Linotype" w:hAnsi="Palatino Linotype" w:cs="Arial"/>
                <w:b/>
              </w:rPr>
            </w:pPr>
          </w:p>
        </w:tc>
      </w:tr>
      <w:tr w:rsidR="00575D13" w:rsidRPr="0055128B" w14:paraId="398BD785" w14:textId="77777777" w:rsidTr="004C232A">
        <w:trPr>
          <w:jc w:val="center"/>
        </w:trPr>
        <w:tc>
          <w:tcPr>
            <w:tcW w:w="4905" w:type="dxa"/>
          </w:tcPr>
          <w:p w14:paraId="133C1BA1" w14:textId="79B9D299" w:rsidR="00575D13" w:rsidRPr="0055128B"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55128B" w:rsidRDefault="00575D13" w:rsidP="004C232A">
            <w:pPr>
              <w:tabs>
                <w:tab w:val="left" w:pos="0"/>
              </w:tabs>
              <w:spacing w:line="360" w:lineRule="auto"/>
              <w:jc w:val="center"/>
              <w:rPr>
                <w:rFonts w:ascii="Palatino Linotype" w:hAnsi="Palatino Linotype" w:cs="Arial"/>
                <w:b/>
              </w:rPr>
            </w:pPr>
          </w:p>
        </w:tc>
      </w:tr>
      <w:tr w:rsidR="00575D13" w:rsidRPr="0055128B" w14:paraId="5AA403A3" w14:textId="77777777" w:rsidTr="004C232A">
        <w:trPr>
          <w:jc w:val="center"/>
        </w:trPr>
        <w:tc>
          <w:tcPr>
            <w:tcW w:w="4905" w:type="dxa"/>
          </w:tcPr>
          <w:p w14:paraId="087034FE" w14:textId="77777777" w:rsidR="00575D13" w:rsidRPr="0055128B" w:rsidRDefault="00575D13" w:rsidP="004C232A">
            <w:pPr>
              <w:tabs>
                <w:tab w:val="left" w:pos="0"/>
              </w:tabs>
              <w:spacing w:line="360" w:lineRule="auto"/>
              <w:jc w:val="center"/>
              <w:rPr>
                <w:rFonts w:ascii="Palatino Linotype" w:hAnsi="Palatino Linotype" w:cs="Arial"/>
                <w:b/>
              </w:rPr>
            </w:pPr>
          </w:p>
          <w:p w14:paraId="699040B7" w14:textId="7EFF1598" w:rsidR="002C581E" w:rsidRPr="0055128B" w:rsidRDefault="002C581E" w:rsidP="0055128B">
            <w:pPr>
              <w:tabs>
                <w:tab w:val="left" w:pos="0"/>
              </w:tabs>
              <w:spacing w:line="360" w:lineRule="auto"/>
              <w:rPr>
                <w:rFonts w:ascii="Palatino Linotype" w:hAnsi="Palatino Linotype" w:cs="Arial"/>
                <w:b/>
              </w:rPr>
            </w:pPr>
          </w:p>
        </w:tc>
        <w:tc>
          <w:tcPr>
            <w:tcW w:w="5013" w:type="dxa"/>
          </w:tcPr>
          <w:p w14:paraId="26E2820D" w14:textId="6E56CC47" w:rsidR="00906C5B" w:rsidRPr="0055128B" w:rsidRDefault="00906C5B" w:rsidP="004C232A">
            <w:pPr>
              <w:tabs>
                <w:tab w:val="left" w:pos="0"/>
              </w:tabs>
              <w:spacing w:line="360" w:lineRule="auto"/>
              <w:jc w:val="center"/>
              <w:rPr>
                <w:rFonts w:ascii="Palatino Linotype" w:hAnsi="Palatino Linotype" w:cs="Arial"/>
                <w:b/>
              </w:rPr>
            </w:pPr>
          </w:p>
        </w:tc>
      </w:tr>
    </w:tbl>
    <w:p w14:paraId="022BE234" w14:textId="4AC0B883" w:rsidR="00575D13" w:rsidRPr="002D58F8" w:rsidRDefault="00575D13" w:rsidP="00575D13">
      <w:pPr>
        <w:jc w:val="both"/>
        <w:rPr>
          <w:rFonts w:ascii="Palatino Linotype" w:hAnsi="Palatino Linotype"/>
          <w:lang w:eastAsia="en-US"/>
        </w:rPr>
      </w:pPr>
      <w:r w:rsidRPr="0055128B">
        <w:rPr>
          <w:rFonts w:ascii="Palatino Linotype" w:hAnsi="Palatino Linotype" w:cs="Arial"/>
          <w:color w:val="000000" w:themeColor="text1"/>
        </w:rPr>
        <w:t xml:space="preserve">Esta hoja corresponde a la resolución del </w:t>
      </w:r>
      <w:r w:rsidR="002C581E" w:rsidRPr="0055128B">
        <w:rPr>
          <w:rFonts w:ascii="Palatino Linotype" w:hAnsi="Palatino Linotype" w:cs="Arial"/>
          <w:color w:val="000000" w:themeColor="text1"/>
        </w:rPr>
        <w:t>cinco</w:t>
      </w:r>
      <w:r w:rsidRPr="0055128B">
        <w:rPr>
          <w:rFonts w:ascii="Palatino Linotype" w:hAnsi="Palatino Linotype" w:cs="Arial"/>
          <w:color w:val="000000" w:themeColor="text1"/>
        </w:rPr>
        <w:t xml:space="preserve"> (</w:t>
      </w:r>
      <w:r w:rsidR="002C581E" w:rsidRPr="0055128B">
        <w:rPr>
          <w:rFonts w:ascii="Palatino Linotype" w:hAnsi="Palatino Linotype" w:cs="Arial"/>
          <w:color w:val="000000" w:themeColor="text1"/>
        </w:rPr>
        <w:t>05</w:t>
      </w:r>
      <w:r w:rsidRPr="0055128B">
        <w:rPr>
          <w:rFonts w:ascii="Palatino Linotype" w:hAnsi="Palatino Linotype" w:cs="Arial"/>
          <w:color w:val="000000" w:themeColor="text1"/>
        </w:rPr>
        <w:t xml:space="preserve">) de </w:t>
      </w:r>
      <w:r w:rsidR="002C581E" w:rsidRPr="0055128B">
        <w:rPr>
          <w:rFonts w:ascii="Palatino Linotype" w:hAnsi="Palatino Linotype" w:cs="Arial"/>
          <w:color w:val="000000" w:themeColor="text1"/>
        </w:rPr>
        <w:t>noviembre</w:t>
      </w:r>
      <w:r w:rsidRPr="0055128B">
        <w:rPr>
          <w:rFonts w:ascii="Palatino Linotype" w:hAnsi="Palatino Linotype" w:cs="Arial"/>
          <w:color w:val="000000" w:themeColor="text1"/>
        </w:rPr>
        <w:t xml:space="preserve"> de dos mil veinte, emitida en el recurso de revisión </w:t>
      </w:r>
      <w:r w:rsidR="00BA34AA" w:rsidRPr="0055128B">
        <w:rPr>
          <w:rFonts w:ascii="Palatino Linotype" w:hAnsi="Palatino Linotype" w:cs="Arial"/>
          <w:b/>
          <w:bCs/>
          <w:color w:val="000000" w:themeColor="text1"/>
          <w:lang w:eastAsia="es-MX"/>
        </w:rPr>
        <w:t>03</w:t>
      </w:r>
      <w:r w:rsidR="002C581E" w:rsidRPr="0055128B">
        <w:rPr>
          <w:rFonts w:ascii="Palatino Linotype" w:hAnsi="Palatino Linotype" w:cs="Arial"/>
          <w:b/>
          <w:bCs/>
          <w:color w:val="000000" w:themeColor="text1"/>
          <w:lang w:eastAsia="es-MX"/>
        </w:rPr>
        <w:t>883</w:t>
      </w:r>
      <w:r w:rsidRPr="0055128B">
        <w:rPr>
          <w:rFonts w:ascii="Palatino Linotype" w:hAnsi="Palatino Linotype" w:cs="Arial"/>
          <w:b/>
          <w:bCs/>
          <w:color w:val="000000" w:themeColor="text1"/>
          <w:lang w:eastAsia="es-MX"/>
        </w:rPr>
        <w:t>/INFOEM/IP/RR/2020 y acumulados</w:t>
      </w:r>
      <w:r w:rsidRPr="0055128B">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DD28" w14:textId="77777777" w:rsidR="003F55CD" w:rsidRDefault="003F55CD" w:rsidP="00587366">
      <w:r>
        <w:separator/>
      </w:r>
    </w:p>
  </w:endnote>
  <w:endnote w:type="continuationSeparator" w:id="0">
    <w:p w14:paraId="1DE959DF" w14:textId="77777777" w:rsidR="003F55CD" w:rsidRDefault="003F55C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37741AB2" w:rsidR="00BA34AA" w:rsidRPr="00883450" w:rsidRDefault="00BA34A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2820">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2820">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BA34AA" w:rsidRDefault="00BA34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5F9196B" w:rsidR="00BA34AA" w:rsidRPr="00883450" w:rsidRDefault="00BA34A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282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2820" w:rsidRPr="003C2820">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BA34AA" w:rsidRPr="00883450" w:rsidRDefault="00BA34A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257C" w14:textId="77777777" w:rsidR="003F55CD" w:rsidRDefault="003F55CD" w:rsidP="00587366">
      <w:r>
        <w:separator/>
      </w:r>
    </w:p>
  </w:footnote>
  <w:footnote w:type="continuationSeparator" w:id="0">
    <w:p w14:paraId="78B57CE2" w14:textId="77777777" w:rsidR="003F55CD" w:rsidRDefault="003F55CD" w:rsidP="00587366">
      <w:r>
        <w:continuationSeparator/>
      </w:r>
    </w:p>
  </w:footnote>
  <w:footnote w:id="1">
    <w:p w14:paraId="5EA43FAC" w14:textId="77777777" w:rsidR="00BA34AA" w:rsidRPr="00F75272" w:rsidRDefault="00BA34AA"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BA34AA" w:rsidRDefault="00BA34AA"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A065" w14:textId="3759476F" w:rsidR="0055128B" w:rsidRDefault="003C2820">
    <w:pPr>
      <w:pStyle w:val="Encabezado"/>
    </w:pPr>
    <w:r>
      <w:rPr>
        <w:noProof/>
        <w:lang w:val="es-MX" w:eastAsia="es-MX"/>
      </w:rPr>
      <w:pict w14:anchorId="77165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1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E4A35B2" w:rsidR="00BA34AA" w:rsidRDefault="003C2820" w:rsidP="001C6012">
    <w:pPr>
      <w:pStyle w:val="Encabezado"/>
      <w:tabs>
        <w:tab w:val="clear" w:pos="4252"/>
        <w:tab w:val="clear" w:pos="8504"/>
        <w:tab w:val="left" w:pos="8460"/>
      </w:tabs>
    </w:pPr>
    <w:r>
      <w:rPr>
        <w:noProof/>
        <w:lang w:val="es-MX" w:eastAsia="es-MX"/>
      </w:rPr>
      <w:pict w14:anchorId="6FFAC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1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A34AA">
      <w:tab/>
    </w:r>
  </w:p>
  <w:p w14:paraId="64F5F23E" w14:textId="390690E5" w:rsidR="00BA34AA" w:rsidRDefault="00BA34A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A34AA" w:rsidRPr="00674A46" w14:paraId="07F2896E" w14:textId="77777777" w:rsidTr="0081485A">
      <w:trPr>
        <w:trHeight w:val="138"/>
        <w:jc w:val="right"/>
      </w:trPr>
      <w:tc>
        <w:tcPr>
          <w:tcW w:w="4253" w:type="dxa"/>
          <w:vAlign w:val="center"/>
        </w:tcPr>
        <w:p w14:paraId="4A5B1974" w14:textId="3B2AB4E0"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AE71E14" w:rsidR="00BA34AA" w:rsidRPr="00674A46" w:rsidRDefault="00BA34AA" w:rsidP="00CD707E">
          <w:pPr>
            <w:pStyle w:val="Encabezado"/>
            <w:rPr>
              <w:rFonts w:ascii="Palatino Linotype" w:hAnsi="Palatino Linotype"/>
              <w:b/>
              <w:sz w:val="22"/>
              <w:szCs w:val="22"/>
            </w:rPr>
          </w:pPr>
          <w:r>
            <w:rPr>
              <w:rFonts w:ascii="Palatino Linotype" w:hAnsi="Palatino Linotype" w:cs="Arial"/>
              <w:b/>
              <w:bCs/>
              <w:sz w:val="22"/>
              <w:szCs w:val="22"/>
              <w:lang w:eastAsia="es-MX"/>
            </w:rPr>
            <w:t>038</w:t>
          </w:r>
          <w:r w:rsidR="00CD707E">
            <w:rPr>
              <w:rFonts w:ascii="Palatino Linotype" w:hAnsi="Palatino Linotype" w:cs="Arial"/>
              <w:b/>
              <w:bCs/>
              <w:sz w:val="22"/>
              <w:szCs w:val="22"/>
              <w:lang w:eastAsia="es-MX"/>
            </w:rPr>
            <w:t>83</w:t>
          </w:r>
          <w:r>
            <w:rPr>
              <w:rFonts w:ascii="Palatino Linotype" w:hAnsi="Palatino Linotype" w:cs="Arial"/>
              <w:b/>
              <w:bCs/>
              <w:sz w:val="22"/>
              <w:szCs w:val="22"/>
              <w:lang w:eastAsia="es-MX"/>
            </w:rPr>
            <w:t>/INFOEM/IP/RR/2020 y acumulados</w:t>
          </w:r>
        </w:p>
      </w:tc>
    </w:tr>
    <w:tr w:rsidR="00BA34AA" w:rsidRPr="00674A46" w14:paraId="1B5D8690" w14:textId="77777777" w:rsidTr="0081485A">
      <w:trPr>
        <w:trHeight w:val="233"/>
        <w:jc w:val="right"/>
      </w:trPr>
      <w:tc>
        <w:tcPr>
          <w:tcW w:w="4253" w:type="dxa"/>
          <w:vAlign w:val="center"/>
        </w:tcPr>
        <w:p w14:paraId="3903F2C6" w14:textId="22D569F8"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BA34AA" w:rsidRPr="00B75F20" w:rsidRDefault="00BA34AA"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BA34AA" w:rsidRPr="00674A46" w14:paraId="095EB01B" w14:textId="77777777" w:rsidTr="0081485A">
      <w:trPr>
        <w:trHeight w:val="321"/>
        <w:jc w:val="right"/>
      </w:trPr>
      <w:tc>
        <w:tcPr>
          <w:tcW w:w="4253" w:type="dxa"/>
          <w:vAlign w:val="center"/>
        </w:tcPr>
        <w:p w14:paraId="6E000A51" w14:textId="25DCC1C7"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A34AA" w:rsidRPr="00674A46" w:rsidRDefault="00BA34A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A34AA" w:rsidRDefault="00BA34AA"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2F6ED83" w:rsidR="00BA34AA" w:rsidRDefault="003C2820" w:rsidP="00472C41">
    <w:pPr>
      <w:pStyle w:val="Encabezado"/>
      <w:tabs>
        <w:tab w:val="clear" w:pos="4252"/>
        <w:tab w:val="clear" w:pos="8504"/>
        <w:tab w:val="left" w:pos="3103"/>
      </w:tabs>
    </w:pPr>
    <w:r>
      <w:rPr>
        <w:noProof/>
        <w:lang w:val="es-MX" w:eastAsia="es-MX"/>
      </w:rPr>
      <w:pict w14:anchorId="56027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41656" o:spid="_x0000_s2049" type="#_x0000_t75" style="position:absolute;margin-left:-83.9pt;margin-top:-142.65pt;width:609.4pt;height:793.75pt;z-index:-251658240;mso-position-horizontal-relative:margin;mso-position-vertical-relative:margin" o:allowincell="f">
          <v:imagedata r:id="rId1" o:title="resolución"/>
          <w10:wrap anchorx="margin" anchory="margin"/>
        </v:shape>
      </w:pict>
    </w:r>
    <w:r w:rsidR="00BA34A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A34AA" w:rsidRPr="00674A46" w14:paraId="0A3256F2" w14:textId="77777777" w:rsidTr="006E6B65">
      <w:trPr>
        <w:trHeight w:val="138"/>
        <w:jc w:val="right"/>
      </w:trPr>
      <w:tc>
        <w:tcPr>
          <w:tcW w:w="3261" w:type="dxa"/>
          <w:vAlign w:val="center"/>
        </w:tcPr>
        <w:p w14:paraId="3D80769D" w14:textId="316F11F8"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AB3A92C" w:rsidR="00BA34AA" w:rsidRPr="00674A46" w:rsidRDefault="00BA34AA" w:rsidP="00CD707E">
          <w:pPr>
            <w:pStyle w:val="Encabezado"/>
            <w:rPr>
              <w:rFonts w:ascii="Palatino Linotype" w:hAnsi="Palatino Linotype"/>
              <w:b/>
              <w:sz w:val="22"/>
              <w:szCs w:val="22"/>
            </w:rPr>
          </w:pPr>
          <w:r>
            <w:rPr>
              <w:rFonts w:ascii="Palatino Linotype" w:hAnsi="Palatino Linotype" w:cs="Arial"/>
              <w:b/>
              <w:bCs/>
              <w:sz w:val="22"/>
              <w:szCs w:val="22"/>
              <w:lang w:eastAsia="es-MX"/>
            </w:rPr>
            <w:t>03</w:t>
          </w:r>
          <w:r w:rsidR="00CD707E">
            <w:rPr>
              <w:rFonts w:ascii="Palatino Linotype" w:hAnsi="Palatino Linotype" w:cs="Arial"/>
              <w:b/>
              <w:bCs/>
              <w:sz w:val="22"/>
              <w:szCs w:val="22"/>
              <w:lang w:eastAsia="es-MX"/>
            </w:rPr>
            <w:t>883</w:t>
          </w:r>
          <w:r>
            <w:rPr>
              <w:rFonts w:ascii="Palatino Linotype" w:hAnsi="Palatino Linotype" w:cs="Arial"/>
              <w:b/>
              <w:bCs/>
              <w:sz w:val="22"/>
              <w:szCs w:val="22"/>
              <w:lang w:eastAsia="es-MX"/>
            </w:rPr>
            <w:t>/INFOEM/IP/RR/2020 y acumulados</w:t>
          </w:r>
        </w:p>
      </w:tc>
    </w:tr>
    <w:tr w:rsidR="00BA34AA" w:rsidRPr="00B75F20" w14:paraId="128C8B3C" w14:textId="77777777" w:rsidTr="006E6B65">
      <w:trPr>
        <w:trHeight w:val="233"/>
        <w:jc w:val="right"/>
      </w:trPr>
      <w:tc>
        <w:tcPr>
          <w:tcW w:w="3261" w:type="dxa"/>
          <w:vAlign w:val="center"/>
        </w:tcPr>
        <w:p w14:paraId="483E3371" w14:textId="66B1BC74"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83B4AB" w:rsidR="00BA34AA" w:rsidRPr="00B75F20" w:rsidRDefault="00AA6B05" w:rsidP="009B42A1">
          <w:pPr>
            <w:pStyle w:val="Encabezado"/>
            <w:tabs>
              <w:tab w:val="clear" w:pos="4252"/>
              <w:tab w:val="clear" w:pos="8504"/>
              <w:tab w:val="left" w:pos="521"/>
            </w:tabs>
            <w:rPr>
              <w:rFonts w:ascii="Palatino Linotype" w:hAnsi="Palatino Linotype"/>
              <w:b/>
              <w:sz w:val="22"/>
              <w:szCs w:val="22"/>
            </w:rPr>
          </w:pPr>
          <w:r w:rsidRPr="00AA6B05">
            <w:rPr>
              <w:rFonts w:ascii="Palatino Linotype" w:hAnsi="Palatino Linotype"/>
              <w:b/>
              <w:sz w:val="22"/>
              <w:szCs w:val="22"/>
              <w:highlight w:val="black"/>
            </w:rPr>
            <w:t>----------------------------------</w:t>
          </w:r>
          <w:r w:rsidR="00BA34AA">
            <w:rPr>
              <w:rFonts w:ascii="Palatino Linotype" w:hAnsi="Palatino Linotype"/>
              <w:b/>
              <w:sz w:val="22"/>
              <w:szCs w:val="22"/>
            </w:rPr>
            <w:tab/>
          </w:r>
        </w:p>
      </w:tc>
    </w:tr>
    <w:tr w:rsidR="00BA34AA" w:rsidRPr="00674A46" w14:paraId="41BE0704" w14:textId="77777777" w:rsidTr="006E6B65">
      <w:trPr>
        <w:trHeight w:val="321"/>
        <w:jc w:val="right"/>
      </w:trPr>
      <w:tc>
        <w:tcPr>
          <w:tcW w:w="3261" w:type="dxa"/>
          <w:vAlign w:val="center"/>
        </w:tcPr>
        <w:p w14:paraId="34C64148" w14:textId="10C6C8A9"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BA34AA" w:rsidRPr="00674A46" w:rsidRDefault="00BA34AA"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BA34AA" w:rsidRPr="00674A46" w14:paraId="0C8B6193" w14:textId="77777777" w:rsidTr="006E6B65">
      <w:trPr>
        <w:trHeight w:val="321"/>
        <w:jc w:val="right"/>
      </w:trPr>
      <w:tc>
        <w:tcPr>
          <w:tcW w:w="3261" w:type="dxa"/>
          <w:vAlign w:val="center"/>
        </w:tcPr>
        <w:p w14:paraId="321FFAFF" w14:textId="40E5A678"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A34AA" w:rsidRPr="00674A46" w:rsidRDefault="00BA34A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A34AA" w:rsidRDefault="00BA34A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5"/>
  </w:num>
  <w:num w:numId="4">
    <w:abstractNumId w:val="43"/>
  </w:num>
  <w:num w:numId="5">
    <w:abstractNumId w:val="18"/>
  </w:num>
  <w:num w:numId="6">
    <w:abstractNumId w:val="36"/>
  </w:num>
  <w:num w:numId="7">
    <w:abstractNumId w:val="3"/>
  </w:num>
  <w:num w:numId="8">
    <w:abstractNumId w:val="13"/>
  </w:num>
  <w:num w:numId="9">
    <w:abstractNumId w:val="10"/>
  </w:num>
  <w:num w:numId="10">
    <w:abstractNumId w:val="9"/>
  </w:num>
  <w:num w:numId="11">
    <w:abstractNumId w:val="20"/>
  </w:num>
  <w:num w:numId="12">
    <w:abstractNumId w:val="26"/>
  </w:num>
  <w:num w:numId="13">
    <w:abstractNumId w:val="2"/>
  </w:num>
  <w:num w:numId="14">
    <w:abstractNumId w:val="1"/>
  </w:num>
  <w:num w:numId="15">
    <w:abstractNumId w:val="11"/>
  </w:num>
  <w:num w:numId="16">
    <w:abstractNumId w:val="41"/>
  </w:num>
  <w:num w:numId="17">
    <w:abstractNumId w:val="37"/>
  </w:num>
  <w:num w:numId="18">
    <w:abstractNumId w:val="25"/>
  </w:num>
  <w:num w:numId="19">
    <w:abstractNumId w:val="33"/>
  </w:num>
  <w:num w:numId="20">
    <w:abstractNumId w:val="19"/>
  </w:num>
  <w:num w:numId="21">
    <w:abstractNumId w:val="39"/>
  </w:num>
  <w:num w:numId="22">
    <w:abstractNumId w:val="44"/>
  </w:num>
  <w:num w:numId="23">
    <w:abstractNumId w:val="21"/>
  </w:num>
  <w:num w:numId="24">
    <w:abstractNumId w:val="7"/>
  </w:num>
  <w:num w:numId="25">
    <w:abstractNumId w:val="12"/>
  </w:num>
  <w:num w:numId="26">
    <w:abstractNumId w:val="40"/>
  </w:num>
  <w:num w:numId="27">
    <w:abstractNumId w:val="29"/>
  </w:num>
  <w:num w:numId="28">
    <w:abstractNumId w:val="6"/>
  </w:num>
  <w:num w:numId="29">
    <w:abstractNumId w:val="8"/>
  </w:num>
  <w:num w:numId="30">
    <w:abstractNumId w:val="22"/>
  </w:num>
  <w:num w:numId="31">
    <w:abstractNumId w:val="14"/>
  </w:num>
  <w:num w:numId="32">
    <w:abstractNumId w:val="4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3"/>
  </w:num>
  <w:num w:numId="42">
    <w:abstractNumId w:val="42"/>
  </w:num>
  <w:num w:numId="43">
    <w:abstractNumId w:val="24"/>
  </w:num>
  <w:num w:numId="44">
    <w:abstractNumId w:val="5"/>
  </w:num>
  <w:num w:numId="45">
    <w:abstractNumId w:val="17"/>
  </w:num>
  <w:num w:numId="46">
    <w:abstractNumId w:val="28"/>
  </w:num>
  <w:num w:numId="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ED4"/>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628"/>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2CE2"/>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5D38"/>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81E"/>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820"/>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55CD"/>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5568"/>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57F75"/>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3C3"/>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06B"/>
    <w:rsid w:val="00546FBD"/>
    <w:rsid w:val="00550EF7"/>
    <w:rsid w:val="0055128B"/>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BB5"/>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4FDB"/>
    <w:rsid w:val="006B59A4"/>
    <w:rsid w:val="006B5FE4"/>
    <w:rsid w:val="006B7A58"/>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146C"/>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B7FF9"/>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649"/>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001"/>
    <w:rsid w:val="008A460C"/>
    <w:rsid w:val="008A4966"/>
    <w:rsid w:val="008A52F3"/>
    <w:rsid w:val="008A5456"/>
    <w:rsid w:val="008A59AC"/>
    <w:rsid w:val="008A5E66"/>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5FB0"/>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3FB"/>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0C1D"/>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677A"/>
    <w:rsid w:val="00A9772B"/>
    <w:rsid w:val="00AA0660"/>
    <w:rsid w:val="00AA1F5F"/>
    <w:rsid w:val="00AA3875"/>
    <w:rsid w:val="00AA404A"/>
    <w:rsid w:val="00AA40DC"/>
    <w:rsid w:val="00AA6228"/>
    <w:rsid w:val="00AA69A4"/>
    <w:rsid w:val="00AA6B05"/>
    <w:rsid w:val="00AA7AA1"/>
    <w:rsid w:val="00AB2744"/>
    <w:rsid w:val="00AB274F"/>
    <w:rsid w:val="00AB3B51"/>
    <w:rsid w:val="00AB5C44"/>
    <w:rsid w:val="00AB5F30"/>
    <w:rsid w:val="00AB6BE3"/>
    <w:rsid w:val="00AC00BE"/>
    <w:rsid w:val="00AC22B5"/>
    <w:rsid w:val="00AC37C3"/>
    <w:rsid w:val="00AC4F6F"/>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84E"/>
    <w:rsid w:val="00B94C17"/>
    <w:rsid w:val="00B966BF"/>
    <w:rsid w:val="00B974B4"/>
    <w:rsid w:val="00B9772A"/>
    <w:rsid w:val="00BA0012"/>
    <w:rsid w:val="00BA0081"/>
    <w:rsid w:val="00BA1C89"/>
    <w:rsid w:val="00BA2666"/>
    <w:rsid w:val="00BA34AA"/>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189E"/>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4FFD"/>
    <w:rsid w:val="00CB57BF"/>
    <w:rsid w:val="00CC0224"/>
    <w:rsid w:val="00CC053E"/>
    <w:rsid w:val="00CC2D8B"/>
    <w:rsid w:val="00CC2DE4"/>
    <w:rsid w:val="00CC360E"/>
    <w:rsid w:val="00CC399C"/>
    <w:rsid w:val="00CC48D6"/>
    <w:rsid w:val="00CC73D6"/>
    <w:rsid w:val="00CD0A20"/>
    <w:rsid w:val="00CD1D73"/>
    <w:rsid w:val="00CD2352"/>
    <w:rsid w:val="00CD2C1A"/>
    <w:rsid w:val="00CD6866"/>
    <w:rsid w:val="00CD6BD3"/>
    <w:rsid w:val="00CD6F46"/>
    <w:rsid w:val="00CD707E"/>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ADC"/>
    <w:rsid w:val="00E64EAF"/>
    <w:rsid w:val="00E66EE6"/>
    <w:rsid w:val="00E701D0"/>
    <w:rsid w:val="00E71633"/>
    <w:rsid w:val="00E71A61"/>
    <w:rsid w:val="00E71C2E"/>
    <w:rsid w:val="00E71F29"/>
    <w:rsid w:val="00E72689"/>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6CC"/>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AF8"/>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6D27"/>
    <w:rsid w:val="00F971B3"/>
    <w:rsid w:val="00F97AFE"/>
    <w:rsid w:val="00F97F3F"/>
    <w:rsid w:val="00FA0128"/>
    <w:rsid w:val="00FA0214"/>
    <w:rsid w:val="00FA1786"/>
    <w:rsid w:val="00FA215F"/>
    <w:rsid w:val="00FA2160"/>
    <w:rsid w:val="00FA2B72"/>
    <w:rsid w:val="00FA2E55"/>
    <w:rsid w:val="00FA3191"/>
    <w:rsid w:val="00FA382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9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FDFF-36BD-441C-A678-A89247B3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8648</Words>
  <Characters>47566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2019-01-16T02:59:00Z</cp:lastPrinted>
  <dcterms:created xsi:type="dcterms:W3CDTF">2020-10-30T01:47:00Z</dcterms:created>
  <dcterms:modified xsi:type="dcterms:W3CDTF">2020-12-07T03:00:00Z</dcterms:modified>
</cp:coreProperties>
</file>