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2D058" w14:textId="67190D0B"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794754">
        <w:rPr>
          <w:rFonts w:ascii="Palatino Linotype" w:hAnsi="Palatino Linotype"/>
          <w:sz w:val="24"/>
          <w:szCs w:val="24"/>
          <w:lang w:eastAsia="es-MX"/>
        </w:rPr>
        <w:t xml:space="preserve">veinte </w:t>
      </w:r>
      <w:r w:rsidR="0026651C">
        <w:rPr>
          <w:rFonts w:ascii="Palatino Linotype" w:hAnsi="Palatino Linotype"/>
          <w:sz w:val="24"/>
          <w:szCs w:val="24"/>
          <w:lang w:eastAsia="es-MX"/>
        </w:rPr>
        <w:t>de enero de dos mil veintiuno</w:t>
      </w:r>
      <w:r w:rsidRPr="00C35F18">
        <w:rPr>
          <w:rFonts w:ascii="Palatino Linotype" w:hAnsi="Palatino Linotype"/>
          <w:sz w:val="24"/>
          <w:szCs w:val="24"/>
          <w:lang w:eastAsia="es-MX"/>
        </w:rPr>
        <w:t>.</w:t>
      </w:r>
    </w:p>
    <w:p w14:paraId="745F6CC6"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0BDCD999" w14:textId="1AD90BE5"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26651C" w:rsidRPr="0026651C">
        <w:rPr>
          <w:rFonts w:ascii="Palatino Linotype" w:hAnsi="Palatino Linotype"/>
          <w:b/>
          <w:bCs/>
          <w:sz w:val="24"/>
          <w:szCs w:val="24"/>
          <w:lang w:eastAsia="es-MX"/>
        </w:rPr>
        <w:t>05280/INFOEM/IP/RR/2020</w:t>
      </w:r>
      <w:r w:rsidR="003C3124">
        <w:rPr>
          <w:rFonts w:ascii="Palatino Linotype" w:hAnsi="Palatino Linotype"/>
          <w:sz w:val="24"/>
          <w:szCs w:val="24"/>
        </w:rPr>
        <w:t>, interpuest</w:t>
      </w:r>
      <w:r w:rsidR="00774DEF">
        <w:rPr>
          <w:rFonts w:ascii="Palatino Linotype" w:hAnsi="Palatino Linotype"/>
          <w:sz w:val="24"/>
          <w:szCs w:val="24"/>
        </w:rPr>
        <w:t xml:space="preserve">o por </w:t>
      </w:r>
      <w:r w:rsidR="0026651C">
        <w:rPr>
          <w:rFonts w:ascii="Palatino Linotype" w:hAnsi="Palatino Linotype"/>
          <w:sz w:val="24"/>
          <w:szCs w:val="24"/>
        </w:rPr>
        <w:t>el</w:t>
      </w:r>
      <w:r w:rsidR="00D01B24">
        <w:rPr>
          <w:rFonts w:ascii="Palatino Linotype" w:hAnsi="Palatino Linotype"/>
          <w:sz w:val="24"/>
          <w:szCs w:val="24"/>
        </w:rPr>
        <w:t xml:space="preserve"> </w:t>
      </w:r>
      <w:r w:rsidR="00216B8D">
        <w:rPr>
          <w:rFonts w:ascii="Palatino Linotype" w:hAnsi="Palatino Linotype"/>
          <w:b/>
          <w:sz w:val="24"/>
          <w:szCs w:val="24"/>
        </w:rPr>
        <w:t xml:space="preserve">C. </w:t>
      </w:r>
      <w:r w:rsidR="006A1620">
        <w:rPr>
          <w:rFonts w:ascii="Palatino Linotype" w:hAnsi="Palatino Linotype"/>
          <w:b/>
          <w:sz w:val="24"/>
          <w:szCs w:val="24"/>
        </w:rPr>
        <w:t>xxxxxxxxxx</w:t>
      </w:r>
      <w:bookmarkStart w:id="0" w:name="_GoBack"/>
      <w:bookmarkEnd w:id="0"/>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6651C">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26651C" w:rsidRPr="0026651C">
        <w:rPr>
          <w:rFonts w:ascii="Palatino Linotype" w:hAnsi="Palatino Linotype" w:cs="Arial"/>
          <w:b/>
          <w:sz w:val="24"/>
          <w:szCs w:val="24"/>
        </w:rPr>
        <w:t>Ayuntamiento de Xalatlaco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32948B30" w14:textId="77777777" w:rsidR="007E2E80" w:rsidRPr="00C35F18" w:rsidRDefault="007E2E80" w:rsidP="0014447C">
      <w:pPr>
        <w:pStyle w:val="Sinespaciado"/>
        <w:spacing w:line="360" w:lineRule="auto"/>
        <w:jc w:val="both"/>
        <w:rPr>
          <w:rFonts w:ascii="Palatino Linotype" w:hAnsi="Palatino Linotype"/>
          <w:sz w:val="24"/>
          <w:szCs w:val="24"/>
        </w:rPr>
      </w:pPr>
    </w:p>
    <w:p w14:paraId="07AC8AA8"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014FF6D3" w14:textId="77777777" w:rsidR="00DD5971" w:rsidRDefault="00DD5971" w:rsidP="0014447C">
      <w:pPr>
        <w:pStyle w:val="Sinespaciado"/>
        <w:spacing w:line="360" w:lineRule="auto"/>
        <w:jc w:val="both"/>
        <w:rPr>
          <w:rFonts w:ascii="Palatino Linotype" w:hAnsi="Palatino Linotype"/>
          <w:b/>
          <w:sz w:val="24"/>
          <w:szCs w:val="24"/>
        </w:rPr>
      </w:pPr>
    </w:p>
    <w:p w14:paraId="73BC9B12"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2595F801" w14:textId="7729FD7F" w:rsidR="00D65592"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26651C">
        <w:rPr>
          <w:rFonts w:ascii="Palatino Linotype" w:hAnsi="Palatino Linotype"/>
          <w:sz w:val="24"/>
          <w:szCs w:val="24"/>
        </w:rPr>
        <w:t>catorce de octubre de dos mil veinte</w:t>
      </w:r>
      <w:r w:rsidR="00774DEF">
        <w:rPr>
          <w:rFonts w:ascii="Palatino Linotype" w:hAnsi="Palatino Linotype"/>
          <w:sz w:val="24"/>
          <w:szCs w:val="24"/>
        </w:rPr>
        <w:t xml:space="preserve">, </w:t>
      </w:r>
      <w:r w:rsidR="0026651C">
        <w:rPr>
          <w:rFonts w:ascii="Palatino Linotype" w:hAnsi="Palatino Linotype"/>
          <w:sz w:val="24"/>
          <w:szCs w:val="24"/>
        </w:rPr>
        <w:t>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216B8D">
        <w:rPr>
          <w:rFonts w:ascii="Palatino Linotype" w:hAnsi="Palatino Linotype"/>
          <w:b/>
          <w:sz w:val="24"/>
          <w:szCs w:val="24"/>
        </w:rPr>
        <w:t xml:space="preserve"> </w:t>
      </w:r>
      <w:r w:rsidR="0026651C" w:rsidRPr="0026651C">
        <w:rPr>
          <w:rFonts w:ascii="Palatino Linotype" w:hAnsi="Palatino Linotype"/>
          <w:b/>
          <w:sz w:val="24"/>
          <w:szCs w:val="24"/>
        </w:rPr>
        <w:t>00296/XALATLA/IP/2020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05580420" w14:textId="77777777" w:rsidR="00D6559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1CA2F739" w14:textId="1BA1F0AA"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26651C" w:rsidRPr="0026651C">
        <w:rPr>
          <w:rFonts w:ascii="Palatino Linotype" w:eastAsia="Times New Roman" w:hAnsi="Palatino Linotype" w:cs="Times New Roman"/>
          <w:i/>
          <w:lang w:eastAsia="es-ES"/>
        </w:rPr>
        <w:t xml:space="preserve">Respecto a la publicación realizada en la página de </w:t>
      </w:r>
      <w:proofErr w:type="spellStart"/>
      <w:r w:rsidR="0026651C" w:rsidRPr="0026651C">
        <w:rPr>
          <w:rFonts w:ascii="Palatino Linotype" w:eastAsia="Times New Roman" w:hAnsi="Palatino Linotype" w:cs="Times New Roman"/>
          <w:i/>
          <w:lang w:eastAsia="es-ES"/>
        </w:rPr>
        <w:t>facebook</w:t>
      </w:r>
      <w:proofErr w:type="spellEnd"/>
      <w:r w:rsidR="0026651C" w:rsidRPr="0026651C">
        <w:rPr>
          <w:rFonts w:ascii="Palatino Linotype" w:eastAsia="Times New Roman" w:hAnsi="Palatino Linotype" w:cs="Times New Roman"/>
          <w:i/>
          <w:lang w:eastAsia="es-ES"/>
        </w:rPr>
        <w:t xml:space="preserve"> de la Síndica Municipal de Xalatlaco, disponible en la dirección: https://www.facebook.com/anacervantesb/posts/2684666168411663, en la que registra “Entrega de resultados de Exámenes Clínicos de Laboratorio de la segunda jornada de </w:t>
      </w:r>
      <w:proofErr w:type="gramStart"/>
      <w:r w:rsidR="0026651C" w:rsidRPr="0026651C">
        <w:rPr>
          <w:rFonts w:ascii="Palatino Linotype" w:eastAsia="Times New Roman" w:hAnsi="Palatino Linotype" w:cs="Times New Roman"/>
          <w:i/>
          <w:lang w:eastAsia="es-ES"/>
        </w:rPr>
        <w:t>salud .</w:t>
      </w:r>
      <w:proofErr w:type="gramEnd"/>
      <w:r w:rsidR="0026651C" w:rsidRPr="0026651C">
        <w:rPr>
          <w:rFonts w:ascii="Palatino Linotype" w:eastAsia="Times New Roman" w:hAnsi="Palatino Linotype" w:cs="Times New Roman"/>
          <w:i/>
          <w:lang w:eastAsia="es-ES"/>
        </w:rPr>
        <w:t xml:space="preserve"> Contribuyendo a la salud de los ciudadanos. Si alguien más requiere algún estudio de laboratorio a muy bajo costo, realizo la gestión para que los atiendan con oportunidad.” el documento en el que se refieran las atribuciones de la Sindicatura Municipal para gestionar servicios de salud y recabar datos de los interesados en realizarse los exámenes que oferta. Así mismo, el convenio o documento que la Síndico Municipal haya celebrado con la institución médica a la que canaliza a los interesados.</w:t>
      </w:r>
      <w:r w:rsidRPr="008C0E72">
        <w:rPr>
          <w:rFonts w:ascii="Palatino Linotype" w:eastAsia="Times New Roman" w:hAnsi="Palatino Linotype" w:cs="Times New Roman"/>
          <w:i/>
          <w:lang w:val="es-ES_tradnl" w:eastAsia="es-ES"/>
        </w:rPr>
        <w:t>” [Sic]</w:t>
      </w:r>
    </w:p>
    <w:p w14:paraId="32F31701" w14:textId="77777777"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32C65E47"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lastRenderedPageBreak/>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7F1B8642"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DFA8238" w14:textId="77777777"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14:paraId="6E627C14" w14:textId="67BF6C50"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solicitud de información en fecha </w:t>
      </w:r>
      <w:r w:rsidR="0026651C">
        <w:rPr>
          <w:rFonts w:ascii="Palatino Linotype" w:hAnsi="Palatino Linotype"/>
          <w:sz w:val="24"/>
        </w:rPr>
        <w:t>veintitrés de octubre de dos mil veinte</w:t>
      </w:r>
      <w:r w:rsidRPr="00C35F18">
        <w:rPr>
          <w:rFonts w:ascii="Palatino Linotype" w:hAnsi="Palatino Linotype"/>
          <w:sz w:val="24"/>
        </w:rPr>
        <w:t xml:space="preserve">, </w:t>
      </w:r>
      <w:r w:rsidR="008C0E72">
        <w:rPr>
          <w:rFonts w:ascii="Palatino Linotype" w:hAnsi="Palatino Linotype"/>
          <w:sz w:val="24"/>
        </w:rPr>
        <w:t>manifestando lo siguiente:</w:t>
      </w:r>
    </w:p>
    <w:p w14:paraId="533EEE05" w14:textId="77777777" w:rsidR="008C0E72" w:rsidRDefault="008C0E72" w:rsidP="0014447C">
      <w:pPr>
        <w:pStyle w:val="Sinespaciado"/>
        <w:spacing w:line="360" w:lineRule="auto"/>
        <w:jc w:val="both"/>
        <w:rPr>
          <w:rFonts w:ascii="Palatino Linotype" w:hAnsi="Palatino Linotype"/>
          <w:sz w:val="24"/>
        </w:rPr>
      </w:pPr>
    </w:p>
    <w:p w14:paraId="1DBA0777" w14:textId="77777777" w:rsidR="0026651C" w:rsidRPr="0026651C" w:rsidRDefault="008C0E72" w:rsidP="0026651C">
      <w:pPr>
        <w:pStyle w:val="Sinespaciado"/>
        <w:ind w:left="567" w:right="567"/>
        <w:jc w:val="right"/>
        <w:rPr>
          <w:rFonts w:ascii="Palatino Linotype" w:hAnsi="Palatino Linotype"/>
          <w:i/>
        </w:rPr>
      </w:pPr>
      <w:r>
        <w:rPr>
          <w:rFonts w:ascii="Palatino Linotype" w:hAnsi="Palatino Linotype"/>
          <w:sz w:val="24"/>
        </w:rPr>
        <w:t>“</w:t>
      </w:r>
      <w:r w:rsidR="0026651C" w:rsidRPr="0026651C">
        <w:rPr>
          <w:rFonts w:ascii="Palatino Linotype" w:hAnsi="Palatino Linotype"/>
          <w:i/>
        </w:rPr>
        <w:t>Folio de la solicitud: 00296/XALATLA/IP/2020</w:t>
      </w:r>
    </w:p>
    <w:p w14:paraId="733291F4" w14:textId="77777777" w:rsidR="0026651C" w:rsidRDefault="0026651C" w:rsidP="0026651C">
      <w:pPr>
        <w:pStyle w:val="Sinespaciado"/>
        <w:ind w:left="567" w:right="567"/>
        <w:jc w:val="both"/>
        <w:rPr>
          <w:rFonts w:ascii="Palatino Linotype" w:hAnsi="Palatino Linotype"/>
          <w:i/>
        </w:rPr>
      </w:pPr>
    </w:p>
    <w:p w14:paraId="04BD156F" w14:textId="2B4E3ACD" w:rsidR="0026651C" w:rsidRPr="0026651C" w:rsidRDefault="0026651C" w:rsidP="0026651C">
      <w:pPr>
        <w:pStyle w:val="Sinespaciado"/>
        <w:ind w:left="567" w:right="567"/>
        <w:jc w:val="both"/>
        <w:rPr>
          <w:rFonts w:ascii="Palatino Linotype" w:hAnsi="Palatino Linotype"/>
          <w:i/>
        </w:rPr>
      </w:pPr>
      <w:r w:rsidRPr="0026651C">
        <w:rPr>
          <w:rFonts w:ascii="Palatino Linotype" w:hAnsi="Palatino Linotype"/>
          <w:i/>
        </w:rPr>
        <w:t>POR MEDIO DEL PRESENTE LE ENVI UN CORDIAL SALUDO; EN RELACION A LA SOLICITUD 00296//XALATLA/IP/2020 DE FECHA 14 DE OCTUBRE DEL 2020, RECIBIDA EN LA PLATAFORMA DEL SISTEMA DE ACCESO A LA INFORMACIÓN MEXIQUENSE (SAIMEX) Y CANALIZADA A LA SINDICATURA MUNICIPAL; REMITIENDO RESPUESTA A ESTA UNIDAD DE INFORMACIÓN Y ACCESO A LA INFORMACIÓN PÚBLICA, LO ANTERIOR CON FUNDAMENTO EN EL ARTICULO 163 DE LA LEY DE TRANSPARENCIA Y ACCESO A LA INFORMACION PUBLICA DEL ESTADO DE MÉXICO Y MUNICIPIOS. POR LA ATENCION QUE BRINDE A LA PRESENTE LE REITERO LA SEGURIDAD DE MI MAS ATENTA Y DISTINGUIDA CONSIDERACIÓN</w:t>
      </w:r>
    </w:p>
    <w:p w14:paraId="4A33488C" w14:textId="77777777" w:rsidR="0026651C" w:rsidRDefault="0026651C" w:rsidP="0026651C">
      <w:pPr>
        <w:pStyle w:val="Sinespaciado"/>
        <w:ind w:left="567" w:right="567"/>
        <w:jc w:val="both"/>
        <w:rPr>
          <w:rFonts w:ascii="Palatino Linotype" w:hAnsi="Palatino Linotype"/>
          <w:i/>
        </w:rPr>
      </w:pPr>
    </w:p>
    <w:p w14:paraId="64EBF573" w14:textId="7616226B" w:rsidR="0026651C" w:rsidRPr="0026651C" w:rsidRDefault="0026651C" w:rsidP="0026651C">
      <w:pPr>
        <w:pStyle w:val="Sinespaciado"/>
        <w:ind w:left="567" w:right="567"/>
        <w:jc w:val="both"/>
        <w:rPr>
          <w:rFonts w:ascii="Palatino Linotype" w:hAnsi="Palatino Linotype"/>
          <w:i/>
        </w:rPr>
      </w:pPr>
      <w:r w:rsidRPr="0026651C">
        <w:rPr>
          <w:rFonts w:ascii="Palatino Linotype" w:hAnsi="Palatino Linotype"/>
          <w:i/>
        </w:rPr>
        <w:t>ATENTAMENTE</w:t>
      </w:r>
    </w:p>
    <w:p w14:paraId="2E98CE32" w14:textId="4B342A79" w:rsidR="008C0E72" w:rsidRPr="008C0E72" w:rsidRDefault="0026651C" w:rsidP="0026651C">
      <w:pPr>
        <w:pStyle w:val="Sinespaciado"/>
        <w:ind w:left="567" w:right="567"/>
        <w:jc w:val="both"/>
        <w:rPr>
          <w:rFonts w:ascii="Palatino Linotype" w:hAnsi="Palatino Linotype"/>
          <w:i/>
        </w:rPr>
      </w:pPr>
      <w:r w:rsidRPr="0026651C">
        <w:rPr>
          <w:rFonts w:ascii="Palatino Linotype" w:hAnsi="Palatino Linotype"/>
          <w:i/>
        </w:rPr>
        <w:t>PASANTE EN DERECHO IGNACIO BENITEZ BOBADILLA</w:t>
      </w:r>
      <w:r w:rsidR="008C0E72" w:rsidRPr="008C0E72">
        <w:rPr>
          <w:rFonts w:ascii="Palatino Linotype" w:hAnsi="Palatino Linotype"/>
          <w:i/>
        </w:rPr>
        <w:t>” (Sic)</w:t>
      </w:r>
    </w:p>
    <w:p w14:paraId="372B1308" w14:textId="77777777" w:rsidR="008C0E72" w:rsidRDefault="008C0E72" w:rsidP="0014447C">
      <w:pPr>
        <w:pStyle w:val="Sinespaciado"/>
        <w:spacing w:line="360" w:lineRule="auto"/>
        <w:jc w:val="both"/>
        <w:rPr>
          <w:rFonts w:ascii="Palatino Linotype" w:hAnsi="Palatino Linotype"/>
          <w:sz w:val="24"/>
        </w:rPr>
      </w:pPr>
    </w:p>
    <w:p w14:paraId="0A85DC99" w14:textId="036C8F50"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26651C">
        <w:rPr>
          <w:rFonts w:ascii="Palatino Linotype" w:hAnsi="Palatino Linotype"/>
          <w:sz w:val="24"/>
          <w:szCs w:val="24"/>
        </w:rPr>
        <w:t>el</w:t>
      </w:r>
      <w:r w:rsidRPr="00D04234">
        <w:rPr>
          <w:rFonts w:ascii="Palatino Linotype" w:hAnsi="Palatino Linotype"/>
          <w:sz w:val="24"/>
          <w:szCs w:val="24"/>
        </w:rPr>
        <w:t xml:space="preserve"> archivo electrónico denominado </w:t>
      </w:r>
      <w:r w:rsidRPr="0045270C">
        <w:rPr>
          <w:rFonts w:ascii="Palatino Linotype" w:hAnsi="Palatino Linotype"/>
          <w:b/>
          <w:sz w:val="24"/>
          <w:szCs w:val="24"/>
        </w:rPr>
        <w:t>“</w:t>
      </w:r>
      <w:r w:rsidR="0026651C" w:rsidRPr="0026651C">
        <w:rPr>
          <w:rFonts w:ascii="Palatino Linotype" w:hAnsi="Palatino Linotype"/>
          <w:b/>
          <w:sz w:val="24"/>
          <w:szCs w:val="24"/>
        </w:rPr>
        <w:t>00296.pdf</w:t>
      </w:r>
      <w:r w:rsidR="00EA2AAB" w:rsidRPr="00EA2AAB">
        <w:rPr>
          <w:rFonts w:ascii="Palatino Linotype" w:hAnsi="Palatino Linotype"/>
          <w:b/>
          <w:sz w:val="24"/>
          <w:szCs w:val="24"/>
        </w:rPr>
        <w:t>”</w:t>
      </w:r>
      <w:r w:rsidR="00EA2AAB">
        <w:rPr>
          <w:rFonts w:ascii="Palatino Linotype" w:hAnsi="Palatino Linotype"/>
          <w:sz w:val="24"/>
          <w:szCs w:val="24"/>
        </w:rPr>
        <w:t xml:space="preserve">, </w:t>
      </w:r>
      <w:r w:rsidR="0026651C">
        <w:rPr>
          <w:rFonts w:ascii="Palatino Linotype" w:hAnsi="Palatino Linotype"/>
          <w:sz w:val="24"/>
          <w:szCs w:val="24"/>
        </w:rPr>
        <w:t>el</w:t>
      </w:r>
      <w:r w:rsidRPr="00D04234">
        <w:rPr>
          <w:rFonts w:ascii="Palatino Linotype" w:hAnsi="Palatino Linotype"/>
          <w:sz w:val="24"/>
          <w:szCs w:val="24"/>
        </w:rPr>
        <w:t xml:space="preserve"> cual no se reproduce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14:paraId="4C6C8005" w14:textId="77777777"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14:paraId="7978209F" w14:textId="77777777"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108867AE" w14:textId="5670FC2F"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26651C">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26651C">
        <w:rPr>
          <w:rFonts w:ascii="Palatino Linotype" w:hAnsi="Palatino Linotype"/>
          <w:sz w:val="24"/>
          <w:szCs w:val="24"/>
        </w:rPr>
        <w:t>ocho de noviembre de dos mil veinte</w:t>
      </w:r>
      <w:r w:rsidRPr="00D04234">
        <w:rPr>
          <w:rFonts w:ascii="Palatino Linotype" w:hAnsi="Palatino Linotype"/>
          <w:sz w:val="24"/>
          <w:szCs w:val="24"/>
        </w:rPr>
        <w:t xml:space="preserve">, en el </w:t>
      </w:r>
      <w:r w:rsidRPr="00D04234">
        <w:rPr>
          <w:rFonts w:ascii="Palatino Linotype" w:hAnsi="Palatino Linotype"/>
          <w:sz w:val="24"/>
          <w:szCs w:val="24"/>
        </w:rPr>
        <w:lastRenderedPageBreak/>
        <w:t xml:space="preserve">sistema electrónico con el expediente número </w:t>
      </w:r>
      <w:r w:rsidR="0026651C" w:rsidRPr="0026651C">
        <w:rPr>
          <w:rFonts w:ascii="Palatino Linotype" w:hAnsi="Palatino Linotype"/>
          <w:b/>
          <w:bCs/>
          <w:sz w:val="24"/>
          <w:szCs w:val="24"/>
          <w:lang w:eastAsia="es-MX"/>
        </w:rPr>
        <w:t>05280/INFOEM/IP/RR/2020</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5BFE31AF"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41C4FE9C" w14:textId="431F3A27"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26651C" w:rsidRPr="0026651C">
        <w:rPr>
          <w:rFonts w:ascii="Palatino Linotype" w:hAnsi="Palatino Linotype" w:cs="Arial"/>
          <w:i/>
        </w:rPr>
        <w:t xml:space="preserve">La respuesta incompleta de la Síndica Municipal del sujeto obligado Ayuntamiento de Xalatlaco. </w:t>
      </w:r>
      <w:r w:rsidR="006A3A54" w:rsidRPr="00D04234">
        <w:rPr>
          <w:rFonts w:ascii="Palatino Linotype" w:hAnsi="Palatino Linotype" w:cs="Arial"/>
          <w:i/>
        </w:rPr>
        <w:t>"(Sic)</w:t>
      </w:r>
    </w:p>
    <w:p w14:paraId="3D688010"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6D05B409" w14:textId="759E38AB"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26651C" w:rsidRPr="0026651C">
        <w:rPr>
          <w:rFonts w:ascii="Palatino Linotype" w:hAnsi="Palatino Linotype" w:cs="Arial"/>
          <w:i/>
        </w:rPr>
        <w:t xml:space="preserve">La servidora pública señala que no cuenta con atribuciones para realizar ese tipo de gestiones pero que además realiza las gestiones de manera verbal, sin embargo no las realiza como ciudadana sino con la investidura de Síndico Municipal, pues así lo señala en su publicación. Para preferir a una institución u organización que brinde este tipo de servicios a bajo costo en comparación con otras, debiera existir un documento que lo acredite en sus archivos más aún, se insiste, en que todo ello lo realiza como Síndico Municipal. Por sentido común, no puede realizar gestiones sin al menos recabar los datos básicos de los interesados. Vale la pena mencionar que los servidores públicos únicamente pueden ejercer las facultades que tienen conferidas por ley y no todo aquello que la normatividad no les </w:t>
      </w:r>
      <w:proofErr w:type="spellStart"/>
      <w:r w:rsidR="0026651C" w:rsidRPr="0026651C">
        <w:rPr>
          <w:rFonts w:ascii="Palatino Linotype" w:hAnsi="Palatino Linotype" w:cs="Arial"/>
          <w:i/>
        </w:rPr>
        <w:t>prohibe</w:t>
      </w:r>
      <w:proofErr w:type="spellEnd"/>
      <w:r w:rsidR="0026651C" w:rsidRPr="0026651C">
        <w:rPr>
          <w:rFonts w:ascii="Palatino Linotype" w:hAnsi="Palatino Linotype" w:cs="Arial"/>
          <w:i/>
        </w:rPr>
        <w:t xml:space="preserve">. Por esta razón se requiere, el documento o convenio que establezca la relación entre la Sindicatura y la institución médica a la que canaliza a los interesados y </w:t>
      </w:r>
      <w:bookmarkStart w:id="1" w:name="_Hlk61541805"/>
      <w:r w:rsidR="0026651C" w:rsidRPr="0026651C">
        <w:rPr>
          <w:rFonts w:ascii="Palatino Linotype" w:hAnsi="Palatino Linotype" w:cs="Arial"/>
          <w:i/>
        </w:rPr>
        <w:t xml:space="preserve">el tratamiento que otorga a los datos personales de los beneficiarios que </w:t>
      </w:r>
      <w:proofErr w:type="spellStart"/>
      <w:r w:rsidR="0026651C" w:rsidRPr="0026651C">
        <w:rPr>
          <w:rFonts w:ascii="Palatino Linotype" w:hAnsi="Palatino Linotype" w:cs="Arial"/>
          <w:i/>
        </w:rPr>
        <w:t>lerealizan</w:t>
      </w:r>
      <w:proofErr w:type="spellEnd"/>
      <w:r w:rsidR="0026651C" w:rsidRPr="0026651C">
        <w:rPr>
          <w:rFonts w:ascii="Palatino Linotype" w:hAnsi="Palatino Linotype" w:cs="Arial"/>
          <w:i/>
        </w:rPr>
        <w:t xml:space="preserve"> la gestión</w:t>
      </w:r>
      <w:bookmarkEnd w:id="1"/>
      <w:r w:rsidR="0026651C" w:rsidRPr="0026651C">
        <w:rPr>
          <w:rFonts w:ascii="Palatino Linotype" w:hAnsi="Palatino Linotype" w:cs="Arial"/>
          <w:i/>
        </w:rPr>
        <w:t>.</w:t>
      </w:r>
      <w:r w:rsidR="006A3A54" w:rsidRPr="004657BE">
        <w:rPr>
          <w:rFonts w:ascii="Palatino Linotype" w:hAnsi="Palatino Linotype" w:cs="Arial"/>
          <w:i/>
        </w:rPr>
        <w:t>” (Sic)</w:t>
      </w:r>
    </w:p>
    <w:p w14:paraId="0ED8AF63" w14:textId="77777777" w:rsidR="00341CAA" w:rsidRDefault="00341CAA" w:rsidP="004657BE">
      <w:pPr>
        <w:pStyle w:val="Sinespaciado"/>
        <w:spacing w:line="360" w:lineRule="auto"/>
        <w:jc w:val="both"/>
        <w:rPr>
          <w:rFonts w:ascii="Palatino Linotype" w:hAnsi="Palatino Linotype"/>
          <w:sz w:val="24"/>
          <w:szCs w:val="24"/>
        </w:rPr>
      </w:pPr>
    </w:p>
    <w:p w14:paraId="4077C24E" w14:textId="77777777" w:rsidR="00341CAA" w:rsidRDefault="00341CAA" w:rsidP="004657BE">
      <w:pPr>
        <w:pStyle w:val="Sinespaciado"/>
        <w:spacing w:line="360" w:lineRule="auto"/>
        <w:jc w:val="both"/>
        <w:rPr>
          <w:rFonts w:ascii="Palatino Linotype" w:hAnsi="Palatino Linotype"/>
          <w:b/>
          <w:sz w:val="26"/>
          <w:szCs w:val="26"/>
        </w:rPr>
      </w:pPr>
    </w:p>
    <w:p w14:paraId="4D65FABC" w14:textId="77777777"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14:paraId="5C50D450" w14:textId="67138203"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26651C">
        <w:rPr>
          <w:rFonts w:ascii="Palatino Linotype" w:hAnsi="Palatino Linotype"/>
          <w:sz w:val="24"/>
          <w:szCs w:val="24"/>
        </w:rPr>
        <w:t>trece de noviembre de dos mil veinte,</w:t>
      </w:r>
      <w:r w:rsidRPr="004657BE">
        <w:rPr>
          <w:rFonts w:ascii="Palatino Linotype" w:hAnsi="Palatino Linotype"/>
          <w:sz w:val="24"/>
          <w:szCs w:val="24"/>
        </w:rPr>
        <w:t xml:space="preserve"> determinándose en él, un plazo de siete días para que las partes manifestaran lo que a su derecho corresponda en términos del numeral ya citado.</w:t>
      </w:r>
    </w:p>
    <w:p w14:paraId="23EDEEFC" w14:textId="77777777" w:rsidR="00BE6D77" w:rsidRPr="004657BE" w:rsidRDefault="00BE6D77" w:rsidP="004657BE">
      <w:pPr>
        <w:pStyle w:val="Sinespaciado"/>
        <w:spacing w:line="360" w:lineRule="auto"/>
        <w:jc w:val="both"/>
        <w:rPr>
          <w:rFonts w:ascii="Palatino Linotype" w:hAnsi="Palatino Linotype"/>
          <w:sz w:val="24"/>
          <w:szCs w:val="24"/>
        </w:rPr>
      </w:pPr>
    </w:p>
    <w:p w14:paraId="79F5FEED"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6D41D1F1" w14:textId="0B88B268" w:rsidR="00095218"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26651C">
        <w:rPr>
          <w:rFonts w:ascii="Palatino Linotype" w:hAnsi="Palatino Linotype"/>
          <w:sz w:val="24"/>
          <w:szCs w:val="24"/>
        </w:rPr>
        <w:t>el</w:t>
      </w:r>
      <w:r w:rsidR="000E7C0A" w:rsidRPr="0014447C">
        <w:rPr>
          <w:rFonts w:ascii="Palatino Linotype" w:hAnsi="Palatino Linotype"/>
          <w:sz w:val="24"/>
          <w:szCs w:val="24"/>
        </w:rPr>
        <w:t xml:space="preserve"> Recurrente</w:t>
      </w:r>
      <w:r w:rsidR="004807F7" w:rsidRPr="0014447C">
        <w:rPr>
          <w:rFonts w:ascii="Palatino Linotype" w:hAnsi="Palatino Linotype"/>
          <w:sz w:val="24"/>
          <w:szCs w:val="24"/>
        </w:rPr>
        <w:t xml:space="preserve"> </w:t>
      </w:r>
      <w:r w:rsidR="0026651C">
        <w:rPr>
          <w:rFonts w:ascii="Palatino Linotype" w:hAnsi="Palatino Linotype"/>
          <w:sz w:val="24"/>
          <w:szCs w:val="24"/>
        </w:rPr>
        <w:t xml:space="preserve">no </w:t>
      </w:r>
      <w:r w:rsidR="004807F7" w:rsidRPr="0014447C">
        <w:rPr>
          <w:rFonts w:ascii="Palatino Linotype" w:hAnsi="Palatino Linotype"/>
          <w:sz w:val="24"/>
          <w:szCs w:val="24"/>
        </w:rPr>
        <w:t xml:space="preserve">realizó </w:t>
      </w:r>
      <w:r w:rsidR="0026651C">
        <w:rPr>
          <w:rFonts w:ascii="Palatino Linotype" w:hAnsi="Palatino Linotype"/>
          <w:sz w:val="24"/>
          <w:szCs w:val="24"/>
        </w:rPr>
        <w:t>manifestación alguna</w:t>
      </w:r>
      <w:r w:rsidR="00AD3C94" w:rsidRPr="0014447C">
        <w:rPr>
          <w:rFonts w:ascii="Palatino Linotype" w:hAnsi="Palatino Linotype"/>
          <w:sz w:val="24"/>
          <w:szCs w:val="24"/>
        </w:rPr>
        <w:t xml:space="preserve">. Por su parte el Sujeto Obligado, en fecha </w:t>
      </w:r>
      <w:r w:rsidR="0026651C">
        <w:rPr>
          <w:rFonts w:ascii="Palatino Linotype" w:hAnsi="Palatino Linotype"/>
          <w:sz w:val="24"/>
          <w:szCs w:val="24"/>
        </w:rPr>
        <w:t>trece de noviembre de dos mil veinte</w:t>
      </w:r>
      <w:r w:rsidR="004657BE">
        <w:rPr>
          <w:rFonts w:ascii="Palatino Linotype" w:hAnsi="Palatino Linotype"/>
          <w:sz w:val="24"/>
          <w:szCs w:val="24"/>
        </w:rPr>
        <w:t xml:space="preserve"> </w:t>
      </w:r>
      <w:r w:rsidR="007218F2" w:rsidRPr="0014447C">
        <w:rPr>
          <w:rFonts w:ascii="Palatino Linotype" w:hAnsi="Palatino Linotype"/>
          <w:sz w:val="24"/>
          <w:szCs w:val="24"/>
        </w:rPr>
        <w:t>remitió su Informe Justificado, consistente de</w:t>
      </w:r>
      <w:r w:rsidR="0026651C">
        <w:rPr>
          <w:rFonts w:ascii="Palatino Linotype" w:hAnsi="Palatino Linotype"/>
          <w:sz w:val="24"/>
          <w:szCs w:val="24"/>
        </w:rPr>
        <w:t xml:space="preserve"> un</w:t>
      </w:r>
      <w:r w:rsidR="00C95F13">
        <w:rPr>
          <w:rFonts w:ascii="Palatino Linotype" w:hAnsi="Palatino Linotype"/>
          <w:sz w:val="24"/>
          <w:szCs w:val="24"/>
        </w:rPr>
        <w:t xml:space="preserve"> </w:t>
      </w:r>
      <w:r w:rsidR="004657BE">
        <w:rPr>
          <w:rFonts w:ascii="Palatino Linotype" w:hAnsi="Palatino Linotype"/>
          <w:sz w:val="24"/>
          <w:szCs w:val="24"/>
        </w:rPr>
        <w:t xml:space="preserve">archivo electrónico denominado </w:t>
      </w:r>
      <w:r w:rsidR="004657BE" w:rsidRPr="004657BE">
        <w:rPr>
          <w:rFonts w:ascii="Palatino Linotype" w:hAnsi="Palatino Linotype"/>
          <w:b/>
          <w:sz w:val="24"/>
          <w:szCs w:val="24"/>
        </w:rPr>
        <w:t>“</w:t>
      </w:r>
      <w:r w:rsidR="0026651C" w:rsidRPr="0026651C">
        <w:rPr>
          <w:rFonts w:ascii="Palatino Linotype" w:hAnsi="Palatino Linotype"/>
          <w:b/>
          <w:sz w:val="24"/>
          <w:szCs w:val="24"/>
        </w:rPr>
        <w:t>05280.pdf</w:t>
      </w:r>
      <w:r w:rsidR="00F7667E" w:rsidRPr="004657BE">
        <w:rPr>
          <w:rFonts w:ascii="Palatino Linotype" w:hAnsi="Palatino Linotype"/>
          <w:b/>
          <w:sz w:val="24"/>
          <w:szCs w:val="24"/>
        </w:rPr>
        <w:t>”</w:t>
      </w:r>
      <w:r w:rsidR="00F7667E">
        <w:rPr>
          <w:rFonts w:ascii="Palatino Linotype" w:hAnsi="Palatino Linotype"/>
          <w:sz w:val="24"/>
          <w:szCs w:val="24"/>
        </w:rPr>
        <w:t>,</w:t>
      </w:r>
      <w:r w:rsidR="004657BE">
        <w:rPr>
          <w:rFonts w:ascii="Palatino Linotype" w:hAnsi="Palatino Linotype"/>
          <w:sz w:val="24"/>
          <w:szCs w:val="24"/>
        </w:rPr>
        <w:t xml:space="preserve"> </w:t>
      </w:r>
      <w:r w:rsidR="0026651C">
        <w:rPr>
          <w:rFonts w:ascii="Palatino Linotype" w:hAnsi="Palatino Linotype"/>
          <w:sz w:val="24"/>
          <w:szCs w:val="24"/>
        </w:rPr>
        <w:t>el</w:t>
      </w:r>
      <w:r w:rsidR="00D80239">
        <w:rPr>
          <w:rFonts w:ascii="Palatino Linotype" w:hAnsi="Palatino Linotype"/>
          <w:sz w:val="24"/>
          <w:szCs w:val="24"/>
        </w:rPr>
        <w:t xml:space="preserve"> cual fue puesto</w:t>
      </w:r>
      <w:r w:rsidR="004657BE">
        <w:rPr>
          <w:rFonts w:ascii="Palatino Linotype" w:hAnsi="Palatino Linotype"/>
          <w:sz w:val="24"/>
          <w:szCs w:val="24"/>
        </w:rPr>
        <w:t xml:space="preserve"> a la vista de</w:t>
      </w:r>
      <w:r w:rsidR="0026651C">
        <w:rPr>
          <w:rFonts w:ascii="Palatino Linotype" w:hAnsi="Palatino Linotype"/>
          <w:sz w:val="24"/>
          <w:szCs w:val="24"/>
        </w:rPr>
        <w:t>l</w:t>
      </w:r>
      <w:r w:rsidR="004657BE">
        <w:rPr>
          <w:rFonts w:ascii="Palatino Linotype" w:hAnsi="Palatino Linotype"/>
          <w:sz w:val="24"/>
          <w:szCs w:val="24"/>
        </w:rPr>
        <w:t xml:space="preserve"> Recurren</w:t>
      </w:r>
      <w:r w:rsidR="00D760EF">
        <w:rPr>
          <w:rFonts w:ascii="Palatino Linotype" w:hAnsi="Palatino Linotype"/>
          <w:sz w:val="24"/>
          <w:szCs w:val="24"/>
        </w:rPr>
        <w:t xml:space="preserve">te mediante acuerdo de fecha </w:t>
      </w:r>
      <w:r w:rsidR="0026651C">
        <w:rPr>
          <w:rFonts w:ascii="Palatino Linotype" w:hAnsi="Palatino Linotype"/>
          <w:sz w:val="24"/>
          <w:szCs w:val="24"/>
        </w:rPr>
        <w:t>diecinueve de noviembre de dos mil veinte</w:t>
      </w:r>
      <w:r w:rsidR="004657BE">
        <w:rPr>
          <w:rFonts w:ascii="Palatino Linotype" w:hAnsi="Palatino Linotype"/>
          <w:sz w:val="24"/>
          <w:szCs w:val="24"/>
        </w:rPr>
        <w:t xml:space="preserve"> en términos de </w:t>
      </w:r>
      <w:r w:rsidR="00095218" w:rsidRPr="0014447C">
        <w:rPr>
          <w:rFonts w:ascii="Palatino Linotype" w:hAnsi="Palatino Linotype"/>
          <w:sz w:val="24"/>
          <w:szCs w:val="24"/>
        </w:rPr>
        <w:t>la fracción III del artículo 185 de la Ley de Transparencia y Acceso a la Información Pública del Estado de México y Municipios</w:t>
      </w:r>
      <w:r w:rsidR="00705D1C">
        <w:rPr>
          <w:rFonts w:ascii="Palatino Linotype" w:hAnsi="Palatino Linotype"/>
          <w:sz w:val="24"/>
          <w:szCs w:val="24"/>
        </w:rPr>
        <w:t>, otorgando a</w:t>
      </w:r>
      <w:r w:rsidR="001A1645">
        <w:rPr>
          <w:rFonts w:ascii="Palatino Linotype" w:hAnsi="Palatino Linotype"/>
          <w:sz w:val="24"/>
          <w:szCs w:val="24"/>
        </w:rPr>
        <w:t xml:space="preserve"> la</w:t>
      </w:r>
      <w:r w:rsidR="00705D1C">
        <w:rPr>
          <w:rFonts w:ascii="Palatino Linotype" w:hAnsi="Palatino Linotype"/>
          <w:sz w:val="24"/>
          <w:szCs w:val="24"/>
        </w:rPr>
        <w:t xml:space="preserve"> Recurrente un término de tres días para manifestar</w:t>
      </w:r>
      <w:r w:rsidR="00D80239">
        <w:rPr>
          <w:rFonts w:ascii="Palatino Linotype" w:hAnsi="Palatino Linotype"/>
          <w:sz w:val="24"/>
          <w:szCs w:val="24"/>
        </w:rPr>
        <w:t xml:space="preserve"> </w:t>
      </w:r>
      <w:r w:rsidR="00705D1C">
        <w:rPr>
          <w:rFonts w:ascii="Palatino Linotype" w:hAnsi="Palatino Linotype"/>
          <w:sz w:val="24"/>
          <w:szCs w:val="24"/>
        </w:rPr>
        <w:t>lo que a su derecho conviniera, sin que se pronunciara al respecto. Se hará referencia a dicho</w:t>
      </w:r>
      <w:r w:rsidR="00FD4EB1">
        <w:rPr>
          <w:rFonts w:ascii="Palatino Linotype" w:hAnsi="Palatino Linotype"/>
          <w:sz w:val="24"/>
          <w:szCs w:val="24"/>
        </w:rPr>
        <w:t>s</w:t>
      </w:r>
      <w:r w:rsidR="00705D1C">
        <w:rPr>
          <w:rFonts w:ascii="Palatino Linotype" w:hAnsi="Palatino Linotype"/>
          <w:sz w:val="24"/>
          <w:szCs w:val="24"/>
        </w:rPr>
        <w:t xml:space="preserve"> documento</w:t>
      </w:r>
      <w:r w:rsidR="00D80239">
        <w:rPr>
          <w:rFonts w:ascii="Palatino Linotype" w:hAnsi="Palatino Linotype"/>
          <w:sz w:val="24"/>
          <w:szCs w:val="24"/>
        </w:rPr>
        <w:t>s</w:t>
      </w:r>
      <w:r w:rsidR="00705D1C">
        <w:rPr>
          <w:rFonts w:ascii="Palatino Linotype" w:hAnsi="Palatino Linotype"/>
          <w:sz w:val="24"/>
          <w:szCs w:val="24"/>
        </w:rPr>
        <w:t xml:space="preserve"> durante el estudio correspondiente.</w:t>
      </w:r>
    </w:p>
    <w:p w14:paraId="111FF088" w14:textId="77777777" w:rsidR="008C0F70" w:rsidRDefault="008C0F70" w:rsidP="0014447C">
      <w:pPr>
        <w:pStyle w:val="Sinespaciado"/>
        <w:spacing w:line="360" w:lineRule="auto"/>
        <w:jc w:val="both"/>
        <w:rPr>
          <w:rFonts w:ascii="Palatino Linotype" w:hAnsi="Palatino Linotype"/>
          <w:sz w:val="24"/>
          <w:szCs w:val="24"/>
        </w:rPr>
      </w:pPr>
    </w:p>
    <w:p w14:paraId="115B4D21" w14:textId="77777777"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14:paraId="76AA958B" w14:textId="6D6D3EC2"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96935">
        <w:rPr>
          <w:rFonts w:ascii="Palatino Linotype" w:hAnsi="Palatino Linotype"/>
          <w:sz w:val="24"/>
          <w:szCs w:val="24"/>
        </w:rPr>
        <w:t>once de enero de dos mil veintiuno</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937FC4C" w14:textId="77777777" w:rsidR="00A954B5" w:rsidRDefault="00A954B5" w:rsidP="0014447C">
      <w:pPr>
        <w:pStyle w:val="Sinespaciado"/>
        <w:spacing w:line="360" w:lineRule="auto"/>
        <w:jc w:val="both"/>
        <w:rPr>
          <w:rFonts w:ascii="Palatino Linotype" w:hAnsi="Palatino Linotype"/>
          <w:sz w:val="24"/>
          <w:szCs w:val="24"/>
        </w:rPr>
      </w:pPr>
    </w:p>
    <w:p w14:paraId="43D69A65" w14:textId="77777777" w:rsidR="00A954B5" w:rsidRPr="00ED3EE3" w:rsidRDefault="00A954B5" w:rsidP="00A954B5">
      <w:pPr>
        <w:pStyle w:val="Sinespaciado"/>
        <w:spacing w:line="360" w:lineRule="auto"/>
        <w:jc w:val="both"/>
        <w:rPr>
          <w:rFonts w:ascii="Palatino Linotype" w:hAnsi="Palatino Linotype"/>
          <w:b/>
          <w:sz w:val="26"/>
          <w:szCs w:val="26"/>
        </w:rPr>
      </w:pPr>
      <w:r w:rsidRPr="00ED3EE3">
        <w:rPr>
          <w:rFonts w:ascii="Palatino Linotype" w:hAnsi="Palatino Linotype"/>
          <w:b/>
          <w:sz w:val="26"/>
          <w:szCs w:val="26"/>
        </w:rPr>
        <w:t>SÉPTIMO. De la ampliación del término para resolver.</w:t>
      </w:r>
    </w:p>
    <w:p w14:paraId="1AEDE3AB" w14:textId="59747467" w:rsidR="00A954B5" w:rsidRPr="00ED3EE3" w:rsidRDefault="00A954B5" w:rsidP="00A954B5">
      <w:pPr>
        <w:spacing w:after="0" w:line="360" w:lineRule="auto"/>
        <w:jc w:val="both"/>
        <w:rPr>
          <w:rFonts w:ascii="Palatino Linotype" w:eastAsia="Calibri" w:hAnsi="Palatino Linotype" w:cs="Arial"/>
          <w:sz w:val="24"/>
          <w:szCs w:val="24"/>
        </w:rPr>
      </w:pPr>
      <w:r w:rsidRPr="00ED3EE3">
        <w:rPr>
          <w:rFonts w:ascii="Palatino Linotype" w:eastAsia="Calibri" w:hAnsi="Palatino Linotype" w:cs="Arial"/>
          <w:sz w:val="24"/>
          <w:szCs w:val="24"/>
        </w:rPr>
        <w:t xml:space="preserve">En fecha </w:t>
      </w:r>
      <w:r w:rsidR="00B96935">
        <w:rPr>
          <w:rFonts w:ascii="Palatino Linotype" w:eastAsia="Calibri" w:hAnsi="Palatino Linotype" w:cs="Arial"/>
          <w:sz w:val="24"/>
          <w:szCs w:val="24"/>
        </w:rPr>
        <w:t>diecinueve de enero de dos mil veintiuno</w:t>
      </w:r>
      <w:r w:rsidRPr="00ED3EE3">
        <w:rPr>
          <w:rFonts w:ascii="Palatino Linotype" w:eastAsia="Calibri"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14:paraId="3343DBD5" w14:textId="77777777" w:rsidR="00A954B5" w:rsidRPr="0014447C" w:rsidRDefault="00A954B5" w:rsidP="0014447C">
      <w:pPr>
        <w:pStyle w:val="Sinespaciado"/>
        <w:spacing w:line="360" w:lineRule="auto"/>
        <w:jc w:val="both"/>
        <w:rPr>
          <w:rFonts w:ascii="Palatino Linotype" w:hAnsi="Palatino Linotype"/>
          <w:sz w:val="24"/>
          <w:szCs w:val="24"/>
        </w:rPr>
      </w:pPr>
    </w:p>
    <w:p w14:paraId="4D554382" w14:textId="77777777" w:rsidR="00423C27" w:rsidRPr="0014447C" w:rsidRDefault="00423C27" w:rsidP="0014447C">
      <w:pPr>
        <w:pStyle w:val="Sinespaciado"/>
        <w:spacing w:line="360" w:lineRule="auto"/>
        <w:jc w:val="both"/>
        <w:rPr>
          <w:rFonts w:ascii="Palatino Linotype" w:hAnsi="Palatino Linotype"/>
          <w:sz w:val="24"/>
          <w:szCs w:val="24"/>
        </w:rPr>
      </w:pPr>
    </w:p>
    <w:p w14:paraId="5B0BB6DB"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6B72C739" w14:textId="77777777" w:rsidR="0014447C" w:rsidRPr="0014447C" w:rsidRDefault="0014447C" w:rsidP="0014447C">
      <w:pPr>
        <w:pStyle w:val="Sinespaciado"/>
        <w:spacing w:line="360" w:lineRule="auto"/>
        <w:jc w:val="both"/>
        <w:rPr>
          <w:rFonts w:ascii="Palatino Linotype" w:hAnsi="Palatino Linotype"/>
          <w:sz w:val="24"/>
          <w:szCs w:val="24"/>
        </w:rPr>
      </w:pPr>
    </w:p>
    <w:p w14:paraId="2D51C37A"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34C4FD35"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026271">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026271">
        <w:rPr>
          <w:rFonts w:ascii="Palatino Linotype" w:hAnsi="Palatino Linotype"/>
          <w:sz w:val="24"/>
          <w:szCs w:val="24"/>
        </w:rPr>
        <w:t>tercero</w:t>
      </w:r>
      <w:r w:rsidRPr="0014447C">
        <w:rPr>
          <w:rFonts w:ascii="Palatino Linotype" w:hAnsi="Palatino Linotype"/>
          <w:sz w:val="24"/>
          <w:szCs w:val="24"/>
        </w:rPr>
        <w:t xml:space="preserve"> y vigésimo </w:t>
      </w:r>
      <w:r w:rsidR="00026271">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432A496" w14:textId="77777777" w:rsidR="007E2E80" w:rsidRPr="001F021C" w:rsidRDefault="007E2E80" w:rsidP="0014447C">
      <w:pPr>
        <w:pStyle w:val="Sinespaciado"/>
        <w:spacing w:line="360" w:lineRule="auto"/>
        <w:jc w:val="both"/>
        <w:rPr>
          <w:rFonts w:ascii="Palatino Linotype" w:hAnsi="Palatino Linotype"/>
          <w:sz w:val="20"/>
          <w:szCs w:val="24"/>
        </w:rPr>
      </w:pPr>
    </w:p>
    <w:p w14:paraId="25E0C92A"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3B920C5A"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14:paraId="6CF0A618" w14:textId="77777777" w:rsidR="007E2E80" w:rsidRPr="0014447C" w:rsidRDefault="007E2E80" w:rsidP="0014447C">
      <w:pPr>
        <w:pStyle w:val="Sinespaciado"/>
        <w:spacing w:line="360" w:lineRule="auto"/>
        <w:jc w:val="both"/>
        <w:rPr>
          <w:rFonts w:ascii="Palatino Linotype" w:hAnsi="Palatino Linotype"/>
          <w:sz w:val="24"/>
          <w:szCs w:val="24"/>
        </w:rPr>
      </w:pPr>
    </w:p>
    <w:p w14:paraId="6720D8E8" w14:textId="77777777"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14:paraId="722E3596" w14:textId="77777777"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1CABE9D" w14:textId="77777777" w:rsidR="00705D1C" w:rsidRPr="0014447C" w:rsidRDefault="00705D1C" w:rsidP="00705D1C">
      <w:pPr>
        <w:pStyle w:val="Sinespaciado"/>
        <w:spacing w:line="360" w:lineRule="auto"/>
        <w:jc w:val="both"/>
        <w:rPr>
          <w:rFonts w:ascii="Palatino Linotype" w:hAnsi="Palatino Linotype"/>
          <w:sz w:val="24"/>
          <w:szCs w:val="24"/>
        </w:rPr>
      </w:pPr>
    </w:p>
    <w:p w14:paraId="09FF8872" w14:textId="77777777"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2B22372F" w14:textId="77777777" w:rsidR="00705D1C" w:rsidRPr="0014447C" w:rsidRDefault="00705D1C" w:rsidP="00705D1C">
      <w:pPr>
        <w:pStyle w:val="Sinespaciado"/>
        <w:spacing w:line="360" w:lineRule="auto"/>
        <w:jc w:val="both"/>
        <w:rPr>
          <w:rFonts w:ascii="Palatino Linotype" w:hAnsi="Palatino Linotype"/>
          <w:sz w:val="24"/>
          <w:szCs w:val="24"/>
        </w:rPr>
      </w:pPr>
    </w:p>
    <w:p w14:paraId="5AABE1A3" w14:textId="77777777"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EFC02B5" w14:textId="77777777" w:rsidR="00705D1C" w:rsidRDefault="00705D1C" w:rsidP="0014447C">
      <w:pPr>
        <w:pStyle w:val="Sinespaciado"/>
        <w:spacing w:line="360" w:lineRule="auto"/>
        <w:jc w:val="both"/>
        <w:rPr>
          <w:rFonts w:ascii="Palatino Linotype" w:hAnsi="Palatino Linotype"/>
          <w:sz w:val="26"/>
          <w:szCs w:val="26"/>
        </w:rPr>
      </w:pPr>
    </w:p>
    <w:p w14:paraId="7500A115" w14:textId="77777777"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34309FD6"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14447C">
        <w:rPr>
          <w:rFonts w:ascii="Palatino Linotype" w:hAnsi="Palatino Linotype"/>
          <w:sz w:val="24"/>
          <w:szCs w:val="24"/>
        </w:rPr>
        <w:lastRenderedPageBreak/>
        <w:t>que el Estado Mexicano sea parte, en concordancia con el párrafo tercero del artículo 1 de la Constitución Federal y el diverso 8 de la Ley de Transparencia local.</w:t>
      </w:r>
    </w:p>
    <w:p w14:paraId="48709C4C" w14:textId="77777777" w:rsidR="00301A01" w:rsidRPr="0014447C" w:rsidRDefault="00301A01" w:rsidP="0014447C">
      <w:pPr>
        <w:pStyle w:val="Sinespaciado"/>
        <w:spacing w:line="360" w:lineRule="auto"/>
        <w:jc w:val="both"/>
        <w:rPr>
          <w:rFonts w:ascii="Palatino Linotype" w:hAnsi="Palatino Linotype"/>
          <w:sz w:val="24"/>
          <w:szCs w:val="24"/>
        </w:rPr>
      </w:pPr>
    </w:p>
    <w:p w14:paraId="2328FB5C" w14:textId="24FD12D8" w:rsidR="00B56587"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D43390">
        <w:rPr>
          <w:rFonts w:ascii="Palatino Linotype" w:hAnsi="Palatino Linotype"/>
          <w:sz w:val="24"/>
          <w:szCs w:val="24"/>
        </w:rPr>
        <w:t xml:space="preserve"> </w:t>
      </w:r>
      <w:r w:rsidR="007B0CE1">
        <w:rPr>
          <w:rFonts w:ascii="Palatino Linotype" w:hAnsi="Palatino Linotype"/>
          <w:sz w:val="24"/>
          <w:szCs w:val="24"/>
        </w:rPr>
        <w:t>el</w:t>
      </w:r>
      <w:r w:rsidR="00336EDF">
        <w:rPr>
          <w:rFonts w:ascii="Palatino Linotype" w:hAnsi="Palatino Linotype"/>
          <w:sz w:val="24"/>
          <w:szCs w:val="24"/>
        </w:rPr>
        <w:t xml:space="preserve"> hoy Recurrente requirió</w:t>
      </w:r>
      <w:r w:rsidR="00DB7432">
        <w:rPr>
          <w:rFonts w:ascii="Palatino Linotype" w:hAnsi="Palatino Linotype"/>
          <w:sz w:val="24"/>
          <w:szCs w:val="24"/>
        </w:rPr>
        <w:t xml:space="preserve"> medularmente</w:t>
      </w:r>
      <w:r w:rsidR="00336EDF">
        <w:rPr>
          <w:rFonts w:ascii="Palatino Linotype" w:hAnsi="Palatino Linotype"/>
          <w:sz w:val="24"/>
          <w:szCs w:val="24"/>
        </w:rPr>
        <w:t xml:space="preserve"> </w:t>
      </w:r>
      <w:r w:rsidR="004E3D04">
        <w:rPr>
          <w:rFonts w:ascii="Palatino Linotype" w:hAnsi="Palatino Linotype"/>
          <w:sz w:val="24"/>
          <w:szCs w:val="24"/>
        </w:rPr>
        <w:t xml:space="preserve">de la </w:t>
      </w:r>
      <w:r w:rsidR="007B0CE1" w:rsidRPr="007B0CE1">
        <w:rPr>
          <w:rFonts w:ascii="Palatino Linotype" w:hAnsi="Palatino Linotype"/>
          <w:sz w:val="24"/>
          <w:szCs w:val="24"/>
        </w:rPr>
        <w:t>publicación realizada en la página de Facebook de la Síndica Municipal de Xalatlaco, disponible en la dirección: https://www.facebook.com/anacervantesb/posts/2684666168411663, en la que registra “</w:t>
      </w:r>
      <w:r w:rsidR="007B0CE1" w:rsidRPr="007B0CE1">
        <w:rPr>
          <w:rFonts w:ascii="Palatino Linotype" w:hAnsi="Palatino Linotype"/>
          <w:i/>
          <w:iCs/>
          <w:sz w:val="24"/>
          <w:szCs w:val="24"/>
        </w:rPr>
        <w:t>Entrega de resultados de Exámenes Clínicos de Laboratorio de la segunda jornada de salud. Contribuyendo a la salud de los ciudadanos. Si alguien más requiere algún estudio de laboratorio a muy bajo costo, realizo la gestión para que los atiendan con oportunidad</w:t>
      </w:r>
      <w:r w:rsidR="007B0CE1" w:rsidRPr="007B0CE1">
        <w:rPr>
          <w:rFonts w:ascii="Palatino Linotype" w:hAnsi="Palatino Linotype"/>
          <w:sz w:val="24"/>
          <w:szCs w:val="24"/>
        </w:rPr>
        <w:t>.”</w:t>
      </w:r>
      <w:r w:rsidR="007B0CE1">
        <w:rPr>
          <w:rFonts w:ascii="Palatino Linotype" w:hAnsi="Palatino Linotype"/>
          <w:sz w:val="24"/>
          <w:szCs w:val="24"/>
        </w:rPr>
        <w:t>, lo siguiente:</w:t>
      </w:r>
    </w:p>
    <w:p w14:paraId="1BC8BD11" w14:textId="4663C18A" w:rsidR="007B0CE1" w:rsidRDefault="007B0CE1" w:rsidP="007B0CE1">
      <w:pPr>
        <w:pStyle w:val="Sinespaciado"/>
        <w:numPr>
          <w:ilvl w:val="0"/>
          <w:numId w:val="16"/>
        </w:numPr>
        <w:spacing w:line="360" w:lineRule="auto"/>
        <w:jc w:val="both"/>
        <w:rPr>
          <w:rFonts w:ascii="Palatino Linotype" w:hAnsi="Palatino Linotype"/>
          <w:sz w:val="24"/>
          <w:szCs w:val="24"/>
        </w:rPr>
      </w:pPr>
      <w:r>
        <w:rPr>
          <w:rFonts w:ascii="Palatino Linotype" w:hAnsi="Palatino Linotype"/>
          <w:sz w:val="24"/>
          <w:szCs w:val="24"/>
        </w:rPr>
        <w:t>E</w:t>
      </w:r>
      <w:r w:rsidRPr="007B0CE1">
        <w:rPr>
          <w:rFonts w:ascii="Palatino Linotype" w:hAnsi="Palatino Linotype"/>
          <w:sz w:val="24"/>
          <w:szCs w:val="24"/>
        </w:rPr>
        <w:t>l documento en el que se refieran las atribuciones de la Sindicatura Municipal para gestionar servicios de salud y recabar datos de los interesados en realizarse los exámenes que oferta</w:t>
      </w:r>
      <w:r>
        <w:rPr>
          <w:rFonts w:ascii="Palatino Linotype" w:hAnsi="Palatino Linotype"/>
          <w:sz w:val="24"/>
          <w:szCs w:val="24"/>
        </w:rPr>
        <w:t>.</w:t>
      </w:r>
    </w:p>
    <w:p w14:paraId="7C04B527" w14:textId="5A0834E3" w:rsidR="007B0CE1" w:rsidRDefault="007B0CE1" w:rsidP="007B0CE1">
      <w:pPr>
        <w:pStyle w:val="Sinespaciado"/>
        <w:numPr>
          <w:ilvl w:val="0"/>
          <w:numId w:val="16"/>
        </w:numPr>
        <w:spacing w:line="360" w:lineRule="auto"/>
        <w:jc w:val="both"/>
        <w:rPr>
          <w:rFonts w:ascii="Palatino Linotype" w:hAnsi="Palatino Linotype"/>
          <w:sz w:val="24"/>
          <w:szCs w:val="24"/>
        </w:rPr>
      </w:pPr>
      <w:r>
        <w:rPr>
          <w:rFonts w:ascii="Palatino Linotype" w:hAnsi="Palatino Linotype"/>
          <w:sz w:val="24"/>
          <w:szCs w:val="24"/>
        </w:rPr>
        <w:t>E</w:t>
      </w:r>
      <w:r w:rsidRPr="007B0CE1">
        <w:rPr>
          <w:rFonts w:ascii="Palatino Linotype" w:hAnsi="Palatino Linotype"/>
          <w:sz w:val="24"/>
          <w:szCs w:val="24"/>
        </w:rPr>
        <w:t>l convenio o documento que la Síndico Municipal haya celebrado con la institución médica a la que canaliza a los interesados.</w:t>
      </w:r>
    </w:p>
    <w:p w14:paraId="763FB38A" w14:textId="77777777" w:rsidR="00B56587" w:rsidRDefault="00B56587" w:rsidP="0014447C">
      <w:pPr>
        <w:pStyle w:val="Sinespaciado"/>
        <w:spacing w:line="360" w:lineRule="auto"/>
        <w:jc w:val="both"/>
        <w:rPr>
          <w:rFonts w:ascii="Palatino Linotype" w:hAnsi="Palatino Linotype"/>
          <w:sz w:val="24"/>
          <w:szCs w:val="24"/>
        </w:rPr>
      </w:pPr>
    </w:p>
    <w:p w14:paraId="04D79B0A" w14:textId="0F2822A7" w:rsidR="00F42D68" w:rsidRDefault="00B5658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turnó la solicitud a la</w:t>
      </w:r>
      <w:r w:rsidR="004E3D04">
        <w:rPr>
          <w:rFonts w:ascii="Palatino Linotype" w:hAnsi="Palatino Linotype"/>
          <w:sz w:val="24"/>
          <w:szCs w:val="24"/>
        </w:rPr>
        <w:t>s</w:t>
      </w:r>
      <w:r>
        <w:rPr>
          <w:rFonts w:ascii="Palatino Linotype" w:hAnsi="Palatino Linotype"/>
          <w:sz w:val="24"/>
          <w:szCs w:val="24"/>
        </w:rPr>
        <w:t xml:space="preserve"> unidad</w:t>
      </w:r>
      <w:r w:rsidR="004E3D04">
        <w:rPr>
          <w:rFonts w:ascii="Palatino Linotype" w:hAnsi="Palatino Linotype"/>
          <w:sz w:val="24"/>
          <w:szCs w:val="24"/>
        </w:rPr>
        <w:t>es</w:t>
      </w:r>
      <w:r>
        <w:rPr>
          <w:rFonts w:ascii="Palatino Linotype" w:hAnsi="Palatino Linotype"/>
          <w:sz w:val="24"/>
          <w:szCs w:val="24"/>
        </w:rPr>
        <w:t xml:space="preserve"> administrativa</w:t>
      </w:r>
      <w:r w:rsidR="004E3D04">
        <w:rPr>
          <w:rFonts w:ascii="Palatino Linotype" w:hAnsi="Palatino Linotype"/>
          <w:sz w:val="24"/>
          <w:szCs w:val="24"/>
        </w:rPr>
        <w:t>s</w:t>
      </w:r>
      <w:r>
        <w:rPr>
          <w:rFonts w:ascii="Palatino Linotype" w:hAnsi="Palatino Linotype"/>
          <w:sz w:val="24"/>
          <w:szCs w:val="24"/>
        </w:rPr>
        <w:t xml:space="preserve"> que consideró competente</w:t>
      </w:r>
      <w:r w:rsidR="004E3D04">
        <w:rPr>
          <w:rFonts w:ascii="Palatino Linotype" w:hAnsi="Palatino Linotype"/>
          <w:sz w:val="24"/>
          <w:szCs w:val="24"/>
        </w:rPr>
        <w:t>s</w:t>
      </w:r>
      <w:r>
        <w:rPr>
          <w:rFonts w:ascii="Palatino Linotype" w:hAnsi="Palatino Linotype"/>
          <w:sz w:val="24"/>
          <w:szCs w:val="24"/>
        </w:rPr>
        <w:t xml:space="preserve"> y respondió</w:t>
      </w:r>
      <w:r w:rsidR="00400852">
        <w:rPr>
          <w:rFonts w:ascii="Palatino Linotype" w:hAnsi="Palatino Linotype"/>
          <w:sz w:val="24"/>
          <w:szCs w:val="24"/>
        </w:rPr>
        <w:t xml:space="preserve"> </w:t>
      </w:r>
      <w:r w:rsidR="00F42D68">
        <w:rPr>
          <w:rFonts w:ascii="Palatino Linotype" w:hAnsi="Palatino Linotype"/>
          <w:sz w:val="24"/>
          <w:szCs w:val="24"/>
        </w:rPr>
        <w:t xml:space="preserve">mediante </w:t>
      </w:r>
      <w:r w:rsidR="007B0CE1">
        <w:rPr>
          <w:rFonts w:ascii="Palatino Linotype" w:hAnsi="Palatino Linotype"/>
          <w:sz w:val="24"/>
          <w:szCs w:val="24"/>
        </w:rPr>
        <w:t>un</w:t>
      </w:r>
      <w:r w:rsidR="00F42D68">
        <w:rPr>
          <w:rFonts w:ascii="Palatino Linotype" w:hAnsi="Palatino Linotype"/>
          <w:sz w:val="24"/>
          <w:szCs w:val="24"/>
        </w:rPr>
        <w:t xml:space="preserve"> archivo electrónico de</w:t>
      </w:r>
      <w:r w:rsidR="007B0CE1">
        <w:rPr>
          <w:rFonts w:ascii="Palatino Linotype" w:hAnsi="Palatino Linotype"/>
          <w:sz w:val="24"/>
          <w:szCs w:val="24"/>
        </w:rPr>
        <w:t>l</w:t>
      </w:r>
      <w:r w:rsidR="00F42D68">
        <w:rPr>
          <w:rFonts w:ascii="Palatino Linotype" w:hAnsi="Palatino Linotype"/>
          <w:sz w:val="24"/>
          <w:szCs w:val="24"/>
        </w:rPr>
        <w:t xml:space="preserve"> cual se desprende la información siguiente:</w:t>
      </w:r>
    </w:p>
    <w:p w14:paraId="5E63834E" w14:textId="77777777" w:rsidR="00F42D68" w:rsidRDefault="00F42D68" w:rsidP="0014447C">
      <w:pPr>
        <w:pStyle w:val="Sinespaciado"/>
        <w:spacing w:line="360" w:lineRule="auto"/>
        <w:jc w:val="both"/>
        <w:rPr>
          <w:rFonts w:ascii="Palatino Linotype" w:hAnsi="Palatino Linotype"/>
          <w:sz w:val="24"/>
          <w:szCs w:val="24"/>
        </w:rPr>
      </w:pPr>
    </w:p>
    <w:p w14:paraId="5F574A86" w14:textId="2446D3FF" w:rsidR="00E5226D" w:rsidRPr="00E5226D" w:rsidRDefault="007B0CE1" w:rsidP="00B22435">
      <w:pPr>
        <w:pStyle w:val="Sinespaciado"/>
        <w:numPr>
          <w:ilvl w:val="0"/>
          <w:numId w:val="15"/>
        </w:numPr>
        <w:spacing w:after="240" w:line="360" w:lineRule="auto"/>
        <w:ind w:left="714" w:hanging="357"/>
        <w:jc w:val="both"/>
        <w:rPr>
          <w:rFonts w:ascii="Palatino Linotype" w:hAnsi="Palatino Linotype"/>
          <w:b/>
          <w:bCs/>
          <w:sz w:val="24"/>
          <w:szCs w:val="24"/>
        </w:rPr>
      </w:pPr>
      <w:r w:rsidRPr="007B0CE1">
        <w:rPr>
          <w:rFonts w:ascii="Palatino Linotype" w:hAnsi="Palatino Linotype"/>
          <w:b/>
          <w:bCs/>
          <w:sz w:val="24"/>
          <w:szCs w:val="24"/>
        </w:rPr>
        <w:t>00296</w:t>
      </w:r>
      <w:proofErr w:type="gramStart"/>
      <w:r w:rsidRPr="007B0CE1">
        <w:rPr>
          <w:rFonts w:ascii="Palatino Linotype" w:hAnsi="Palatino Linotype"/>
          <w:b/>
          <w:bCs/>
          <w:sz w:val="24"/>
          <w:szCs w:val="24"/>
        </w:rPr>
        <w:t>.pdf</w:t>
      </w:r>
      <w:proofErr w:type="gramEnd"/>
      <w:r w:rsidR="009F63E4">
        <w:rPr>
          <w:rFonts w:ascii="Palatino Linotype" w:hAnsi="Palatino Linotype"/>
          <w:b/>
          <w:bCs/>
          <w:sz w:val="24"/>
          <w:szCs w:val="24"/>
        </w:rPr>
        <w:t xml:space="preserve">: </w:t>
      </w:r>
      <w:r w:rsidR="009F63E4">
        <w:rPr>
          <w:rFonts w:ascii="Palatino Linotype" w:hAnsi="Palatino Linotype"/>
          <w:sz w:val="24"/>
          <w:szCs w:val="24"/>
        </w:rPr>
        <w:t xml:space="preserve">Archivo electrónicos que contienen el oficio No. </w:t>
      </w:r>
      <w:r w:rsidR="0087576B">
        <w:rPr>
          <w:rFonts w:ascii="Palatino Linotype" w:hAnsi="Palatino Linotype"/>
          <w:sz w:val="24"/>
          <w:szCs w:val="24"/>
        </w:rPr>
        <w:t>PM/XAL/UTYAIP/0401/2020</w:t>
      </w:r>
      <w:r w:rsidR="009F63E4">
        <w:rPr>
          <w:rFonts w:ascii="Palatino Linotype" w:hAnsi="Palatino Linotype"/>
          <w:sz w:val="24"/>
          <w:szCs w:val="24"/>
        </w:rPr>
        <w:t xml:space="preserve"> de fecha </w:t>
      </w:r>
      <w:r w:rsidR="0087576B">
        <w:rPr>
          <w:rFonts w:ascii="Palatino Linotype" w:hAnsi="Palatino Linotype"/>
          <w:sz w:val="24"/>
          <w:szCs w:val="24"/>
        </w:rPr>
        <w:t>catorce de octubre de dos mil veinte</w:t>
      </w:r>
      <w:r w:rsidR="009F63E4">
        <w:rPr>
          <w:rFonts w:ascii="Palatino Linotype" w:hAnsi="Palatino Linotype"/>
          <w:sz w:val="24"/>
          <w:szCs w:val="24"/>
        </w:rPr>
        <w:t xml:space="preserve">, signado por la Titular de la Unidad de la Unidad de Transparencia del Sujeto </w:t>
      </w:r>
      <w:r w:rsidR="009F63E4">
        <w:rPr>
          <w:rFonts w:ascii="Palatino Linotype" w:hAnsi="Palatino Linotype"/>
          <w:sz w:val="24"/>
          <w:szCs w:val="24"/>
        </w:rPr>
        <w:lastRenderedPageBreak/>
        <w:t xml:space="preserve">Obligado, y remitido </w:t>
      </w:r>
      <w:r w:rsidR="00E5226D">
        <w:rPr>
          <w:rFonts w:ascii="Palatino Linotype" w:hAnsi="Palatino Linotype"/>
          <w:sz w:val="24"/>
          <w:szCs w:val="24"/>
        </w:rPr>
        <w:t xml:space="preserve">a la Síndico Municipal del Ayuntamiento de </w:t>
      </w:r>
      <w:proofErr w:type="spellStart"/>
      <w:r w:rsidR="00E5226D">
        <w:rPr>
          <w:rFonts w:ascii="Palatino Linotype" w:hAnsi="Palatino Linotype"/>
          <w:sz w:val="24"/>
          <w:szCs w:val="24"/>
        </w:rPr>
        <w:t>Xalatlalco</w:t>
      </w:r>
      <w:proofErr w:type="spellEnd"/>
      <w:r w:rsidR="009F63E4">
        <w:rPr>
          <w:rFonts w:ascii="Palatino Linotype" w:hAnsi="Palatino Linotype"/>
          <w:sz w:val="24"/>
          <w:szCs w:val="24"/>
        </w:rPr>
        <w:t xml:space="preserve">, a </w:t>
      </w:r>
      <w:r w:rsidR="00E54EE3">
        <w:rPr>
          <w:rFonts w:ascii="Palatino Linotype" w:hAnsi="Palatino Linotype"/>
          <w:sz w:val="24"/>
          <w:szCs w:val="24"/>
        </w:rPr>
        <w:t>través del cual</w:t>
      </w:r>
      <w:r w:rsidR="00E5226D">
        <w:rPr>
          <w:rFonts w:ascii="Palatino Linotype" w:hAnsi="Palatino Linotype"/>
          <w:sz w:val="24"/>
          <w:szCs w:val="24"/>
        </w:rPr>
        <w:t xml:space="preserve"> le remite la solicitud de información número </w:t>
      </w:r>
      <w:r w:rsidR="00E5226D" w:rsidRPr="00E5226D">
        <w:rPr>
          <w:rFonts w:ascii="Palatino Linotype" w:hAnsi="Palatino Linotype"/>
          <w:sz w:val="24"/>
          <w:szCs w:val="24"/>
        </w:rPr>
        <w:t>00296/XALATLA/IP/2020</w:t>
      </w:r>
      <w:r w:rsidR="00E5226D">
        <w:rPr>
          <w:rFonts w:ascii="Palatino Linotype" w:hAnsi="Palatino Linotype"/>
          <w:sz w:val="24"/>
          <w:szCs w:val="24"/>
        </w:rPr>
        <w:t xml:space="preserve"> acompañada de su acuse respe</w:t>
      </w:r>
      <w:r w:rsidR="00E75800">
        <w:rPr>
          <w:rFonts w:ascii="Palatino Linotype" w:hAnsi="Palatino Linotype"/>
          <w:sz w:val="24"/>
          <w:szCs w:val="24"/>
        </w:rPr>
        <w:t>c</w:t>
      </w:r>
      <w:r w:rsidR="00E5226D">
        <w:rPr>
          <w:rFonts w:ascii="Palatino Linotype" w:hAnsi="Palatino Linotype"/>
          <w:sz w:val="24"/>
          <w:szCs w:val="24"/>
        </w:rPr>
        <w:t>tivo.</w:t>
      </w:r>
    </w:p>
    <w:p w14:paraId="2AB13BC7" w14:textId="337E1193" w:rsidR="00F42D68" w:rsidRDefault="00E5226D" w:rsidP="00E5226D">
      <w:pPr>
        <w:pStyle w:val="Sinespaciado"/>
        <w:spacing w:after="240" w:line="360" w:lineRule="auto"/>
        <w:ind w:left="714"/>
        <w:jc w:val="both"/>
        <w:rPr>
          <w:rFonts w:ascii="Palatino Linotype" w:hAnsi="Palatino Linotype"/>
          <w:sz w:val="24"/>
          <w:szCs w:val="24"/>
        </w:rPr>
      </w:pPr>
      <w:r w:rsidRPr="00E5226D">
        <w:rPr>
          <w:rFonts w:ascii="Palatino Linotype" w:hAnsi="Palatino Linotype"/>
          <w:sz w:val="24"/>
          <w:szCs w:val="24"/>
        </w:rPr>
        <w:t>Asimismo,</w:t>
      </w:r>
      <w:r>
        <w:rPr>
          <w:rFonts w:ascii="Palatino Linotype" w:hAnsi="Palatino Linotype"/>
          <w:sz w:val="24"/>
          <w:szCs w:val="24"/>
        </w:rPr>
        <w:t xml:space="preserve"> remite el oficio número XAL/SIN/259/2020 del cual se desprende la siguiente información: </w:t>
      </w:r>
    </w:p>
    <w:p w14:paraId="0674F37F" w14:textId="08B3B779" w:rsidR="00E5226D" w:rsidRDefault="00E5226D" w:rsidP="00E5226D">
      <w:pPr>
        <w:pStyle w:val="Sinespaciado"/>
        <w:spacing w:after="240" w:line="360" w:lineRule="auto"/>
        <w:ind w:left="714"/>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7192535A" wp14:editId="4EA37316">
                <wp:simplePos x="0" y="0"/>
                <wp:positionH relativeFrom="column">
                  <wp:posOffset>621444</wp:posOffset>
                </wp:positionH>
                <wp:positionV relativeFrom="paragraph">
                  <wp:posOffset>1512377</wp:posOffset>
                </wp:positionV>
                <wp:extent cx="5446644" cy="731520"/>
                <wp:effectExtent l="0" t="0" r="20955" b="11430"/>
                <wp:wrapNone/>
                <wp:docPr id="3" name="Rectángulo 3"/>
                <wp:cNvGraphicFramePr/>
                <a:graphic xmlns:a="http://schemas.openxmlformats.org/drawingml/2006/main">
                  <a:graphicData uri="http://schemas.microsoft.com/office/word/2010/wordprocessingShape">
                    <wps:wsp>
                      <wps:cNvSpPr/>
                      <wps:spPr>
                        <a:xfrm>
                          <a:off x="0" y="0"/>
                          <a:ext cx="5446644" cy="73152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A5838D9" id="Rectángulo 3" o:spid="_x0000_s1026" style="position:absolute;margin-left:48.95pt;margin-top:119.1pt;width:428.85pt;height:5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" filled="f" strokecolor="red" strokeweight="1.5pt"/>
            </w:pict>
          </mc:Fallback>
        </mc:AlternateContent>
      </w:r>
      <w:r w:rsidRPr="00E5226D">
        <w:rPr>
          <w:rFonts w:ascii="Palatino Linotype" w:hAnsi="Palatino Linotype"/>
          <w:noProof/>
          <w:sz w:val="24"/>
          <w:szCs w:val="24"/>
          <w:lang w:eastAsia="es-MX"/>
        </w:rPr>
        <w:drawing>
          <wp:inline distT="0" distB="0" distL="0" distR="0" wp14:anchorId="5B61A1D5" wp14:editId="27C8BF7D">
            <wp:extent cx="5760720" cy="34175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417570"/>
                    </a:xfrm>
                    <a:prstGeom prst="rect">
                      <a:avLst/>
                    </a:prstGeom>
                  </pic:spPr>
                </pic:pic>
              </a:graphicData>
            </a:graphic>
          </wp:inline>
        </w:drawing>
      </w:r>
    </w:p>
    <w:p w14:paraId="083B4C7A" w14:textId="77777777" w:rsidR="00325850" w:rsidRDefault="00325850" w:rsidP="0014447C">
      <w:pPr>
        <w:pStyle w:val="Sinespaciado"/>
        <w:spacing w:line="360" w:lineRule="auto"/>
        <w:jc w:val="both"/>
        <w:rPr>
          <w:rFonts w:ascii="Palatino Linotype" w:hAnsi="Palatino Linotype"/>
          <w:sz w:val="24"/>
          <w:szCs w:val="24"/>
        </w:rPr>
      </w:pPr>
    </w:p>
    <w:p w14:paraId="65F194CC" w14:textId="5703BA4B" w:rsidR="00D55805"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respuesta emitida, </w:t>
      </w:r>
      <w:r w:rsidR="00D55805">
        <w:rPr>
          <w:rFonts w:ascii="Palatino Linotype" w:hAnsi="Palatino Linotype"/>
          <w:sz w:val="24"/>
          <w:szCs w:val="24"/>
        </w:rPr>
        <w:t>la</w:t>
      </w:r>
      <w:r>
        <w:rPr>
          <w:rFonts w:ascii="Palatino Linotype" w:hAnsi="Palatino Linotype"/>
          <w:sz w:val="24"/>
          <w:szCs w:val="24"/>
        </w:rPr>
        <w:t xml:space="preserve"> particular interpuso el presente recurso de revisión impugnando </w:t>
      </w:r>
      <w:r w:rsidR="00D55805">
        <w:rPr>
          <w:rFonts w:ascii="Palatino Linotype" w:hAnsi="Palatino Linotype"/>
          <w:sz w:val="24"/>
          <w:szCs w:val="24"/>
        </w:rPr>
        <w:t xml:space="preserve">que </w:t>
      </w:r>
      <w:r w:rsidR="00E5226D">
        <w:rPr>
          <w:rFonts w:ascii="Palatino Linotype" w:hAnsi="Palatino Linotype"/>
          <w:sz w:val="24"/>
          <w:szCs w:val="24"/>
        </w:rPr>
        <w:t>la respuesta incompleta de la Síndico Municipal</w:t>
      </w:r>
      <w:r>
        <w:rPr>
          <w:rFonts w:ascii="Palatino Linotype" w:hAnsi="Palatino Linotype"/>
          <w:sz w:val="24"/>
          <w:szCs w:val="24"/>
        </w:rPr>
        <w:t xml:space="preserve"> y manifestando como</w:t>
      </w:r>
      <w:r w:rsidR="004D30AF">
        <w:rPr>
          <w:rFonts w:ascii="Palatino Linotype" w:hAnsi="Palatino Linotype"/>
          <w:sz w:val="24"/>
          <w:szCs w:val="24"/>
        </w:rPr>
        <w:t xml:space="preserve"> razones o</w:t>
      </w:r>
      <w:r>
        <w:rPr>
          <w:rFonts w:ascii="Palatino Linotype" w:hAnsi="Palatino Linotype"/>
          <w:sz w:val="24"/>
          <w:szCs w:val="24"/>
        </w:rPr>
        <w:t xml:space="preserve"> motivo</w:t>
      </w:r>
      <w:r w:rsidR="004D30AF">
        <w:rPr>
          <w:rFonts w:ascii="Palatino Linotype" w:hAnsi="Palatino Linotype"/>
          <w:sz w:val="24"/>
          <w:szCs w:val="24"/>
        </w:rPr>
        <w:t>s</w:t>
      </w:r>
      <w:r>
        <w:rPr>
          <w:rFonts w:ascii="Palatino Linotype" w:hAnsi="Palatino Linotype"/>
          <w:sz w:val="24"/>
          <w:szCs w:val="24"/>
        </w:rPr>
        <w:t xml:space="preserve"> de la inconformidad </w:t>
      </w:r>
      <w:r w:rsidR="00E140CD">
        <w:rPr>
          <w:rFonts w:ascii="Palatino Linotype" w:hAnsi="Palatino Linotype"/>
          <w:sz w:val="24"/>
          <w:szCs w:val="24"/>
        </w:rPr>
        <w:t xml:space="preserve">lo siguiente: </w:t>
      </w:r>
    </w:p>
    <w:p w14:paraId="7FE643F3" w14:textId="77777777" w:rsidR="00E140CD" w:rsidRDefault="00E140CD" w:rsidP="00E140CD">
      <w:pPr>
        <w:pStyle w:val="Sinespaciado"/>
        <w:ind w:left="851" w:right="851"/>
        <w:jc w:val="both"/>
        <w:rPr>
          <w:rFonts w:ascii="Palatino Linotype" w:hAnsi="Palatino Linotype"/>
          <w:i/>
          <w:iCs/>
        </w:rPr>
      </w:pPr>
    </w:p>
    <w:p w14:paraId="56573226" w14:textId="63B51050" w:rsidR="00E140CD" w:rsidRDefault="00E140CD" w:rsidP="00E5226D">
      <w:pPr>
        <w:pStyle w:val="Sinespaciado"/>
        <w:ind w:left="851" w:right="851"/>
        <w:jc w:val="both"/>
        <w:rPr>
          <w:rFonts w:ascii="Palatino Linotype" w:hAnsi="Palatino Linotype"/>
          <w:sz w:val="24"/>
          <w:szCs w:val="24"/>
        </w:rPr>
      </w:pPr>
      <w:r>
        <w:rPr>
          <w:rFonts w:ascii="Palatino Linotype" w:hAnsi="Palatino Linotype"/>
          <w:i/>
          <w:iCs/>
        </w:rPr>
        <w:t>“</w:t>
      </w:r>
      <w:r w:rsidR="00E5226D" w:rsidRPr="00E5226D">
        <w:rPr>
          <w:rFonts w:ascii="Palatino Linotype" w:hAnsi="Palatino Linotype"/>
          <w:i/>
          <w:iCs/>
        </w:rPr>
        <w:t xml:space="preserve">La servidora pública señala que no cuenta con atribuciones para realizar ese tipo de gestiones pero que además realiza las gestiones de manera verbal, sin embargo no las realiza como ciudadana sino con la investidura de Síndico Municipal, pues así lo </w:t>
      </w:r>
      <w:r w:rsidR="00E5226D" w:rsidRPr="00E5226D">
        <w:rPr>
          <w:rFonts w:ascii="Palatino Linotype" w:hAnsi="Palatino Linotype"/>
          <w:i/>
          <w:iCs/>
        </w:rPr>
        <w:lastRenderedPageBreak/>
        <w:t xml:space="preserve">señala en su publicación. Para preferir a una institución u organización que brinde este tipo de servicios a bajo costo en comparación con otras, debiera existir un documento que lo acredite en sus archivos más aún, se insiste, en que todo ello lo realiza como Síndico Municipal. Por sentido común, no puede realizar gestiones sin al menos recabar los datos básicos de los interesados. Vale la pena mencionar que los servidores públicos únicamente pueden ejercer las facultades que tienen conferidas por ley y no todo aquello que la normatividad no les </w:t>
      </w:r>
      <w:proofErr w:type="spellStart"/>
      <w:r w:rsidR="00E5226D" w:rsidRPr="00E5226D">
        <w:rPr>
          <w:rFonts w:ascii="Palatino Linotype" w:hAnsi="Palatino Linotype"/>
          <w:i/>
          <w:iCs/>
        </w:rPr>
        <w:t>prohibe</w:t>
      </w:r>
      <w:proofErr w:type="spellEnd"/>
      <w:r w:rsidR="00E5226D" w:rsidRPr="00E5226D">
        <w:rPr>
          <w:rFonts w:ascii="Palatino Linotype" w:hAnsi="Palatino Linotype"/>
          <w:i/>
          <w:iCs/>
        </w:rPr>
        <w:t xml:space="preserve">. </w:t>
      </w:r>
      <w:r w:rsidR="00E5226D" w:rsidRPr="00E5226D">
        <w:rPr>
          <w:rFonts w:ascii="Palatino Linotype" w:hAnsi="Palatino Linotype"/>
          <w:b/>
          <w:bCs/>
          <w:i/>
          <w:iCs/>
        </w:rPr>
        <w:t xml:space="preserve">Por esta razón se requiere, el documento o convenio que establezca la relación entre la Sindicatura y la institución médica a la que canaliza a los interesados y el tratamiento que otorga a los datos personales de los beneficiarios que </w:t>
      </w:r>
      <w:proofErr w:type="spellStart"/>
      <w:r w:rsidR="00E5226D" w:rsidRPr="00E5226D">
        <w:rPr>
          <w:rFonts w:ascii="Palatino Linotype" w:hAnsi="Palatino Linotype"/>
          <w:b/>
          <w:bCs/>
          <w:i/>
          <w:iCs/>
        </w:rPr>
        <w:t>lerealizan</w:t>
      </w:r>
      <w:proofErr w:type="spellEnd"/>
      <w:r w:rsidR="00E5226D" w:rsidRPr="00E5226D">
        <w:rPr>
          <w:rFonts w:ascii="Palatino Linotype" w:hAnsi="Palatino Linotype"/>
          <w:b/>
          <w:bCs/>
          <w:i/>
          <w:iCs/>
        </w:rPr>
        <w:t xml:space="preserve"> la gestión</w:t>
      </w:r>
      <w:r w:rsidR="00E5226D" w:rsidRPr="00E5226D">
        <w:rPr>
          <w:rFonts w:ascii="Palatino Linotype" w:hAnsi="Palatino Linotype"/>
          <w:i/>
          <w:iCs/>
        </w:rPr>
        <w:t>.</w:t>
      </w:r>
      <w:r>
        <w:rPr>
          <w:rFonts w:ascii="Palatino Linotype" w:hAnsi="Palatino Linotype"/>
          <w:i/>
          <w:iCs/>
        </w:rPr>
        <w:t>”</w:t>
      </w:r>
      <w:r w:rsidRPr="00E140CD">
        <w:rPr>
          <w:rFonts w:ascii="Palatino Linotype" w:hAnsi="Palatino Linotype"/>
          <w:sz w:val="24"/>
          <w:szCs w:val="24"/>
        </w:rPr>
        <w:t xml:space="preserve">  </w:t>
      </w:r>
    </w:p>
    <w:p w14:paraId="6A2BC4B4" w14:textId="77777777" w:rsidR="00D55805" w:rsidRDefault="00D55805" w:rsidP="0014447C">
      <w:pPr>
        <w:pStyle w:val="Sinespaciado"/>
        <w:spacing w:line="360" w:lineRule="auto"/>
        <w:jc w:val="both"/>
        <w:rPr>
          <w:rFonts w:ascii="Palatino Linotype" w:hAnsi="Palatino Linotype"/>
          <w:sz w:val="24"/>
          <w:szCs w:val="24"/>
        </w:rPr>
      </w:pPr>
    </w:p>
    <w:p w14:paraId="2C26129F" w14:textId="77777777" w:rsidR="00D55805" w:rsidRDefault="00D55805" w:rsidP="0014447C">
      <w:pPr>
        <w:pStyle w:val="Sinespaciado"/>
        <w:spacing w:line="360" w:lineRule="auto"/>
        <w:jc w:val="both"/>
        <w:rPr>
          <w:rFonts w:ascii="Palatino Linotype" w:hAnsi="Palatino Linotype"/>
          <w:sz w:val="24"/>
          <w:szCs w:val="24"/>
        </w:rPr>
      </w:pPr>
    </w:p>
    <w:p w14:paraId="4BA52073" w14:textId="01135361" w:rsidR="006F19CB"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su parte, el Sujeto Obligado rindió con oportunidad su Informe Justifica</w:t>
      </w:r>
      <w:r w:rsidR="00092BAF">
        <w:rPr>
          <w:rFonts w:ascii="Palatino Linotype" w:hAnsi="Palatino Linotype"/>
          <w:sz w:val="24"/>
          <w:szCs w:val="24"/>
        </w:rPr>
        <w:t>do que fue puesto a la vista de la</w:t>
      </w:r>
      <w:r>
        <w:rPr>
          <w:rFonts w:ascii="Palatino Linotype" w:hAnsi="Palatino Linotype"/>
          <w:sz w:val="24"/>
          <w:szCs w:val="24"/>
        </w:rPr>
        <w:t xml:space="preserve"> Recurrente y mediante el cual reiteró su respuesta original</w:t>
      </w:r>
      <w:r w:rsidR="00CE15C8" w:rsidRPr="00CE15C8">
        <w:rPr>
          <w:rFonts w:ascii="Palatino Linotype" w:hAnsi="Palatino Linotype"/>
          <w:sz w:val="24"/>
          <w:szCs w:val="24"/>
        </w:rPr>
        <w:t xml:space="preserve"> </w:t>
      </w:r>
      <w:r w:rsidR="00CE15C8">
        <w:rPr>
          <w:rFonts w:ascii="Palatino Linotype" w:hAnsi="Palatino Linotype"/>
          <w:sz w:val="24"/>
          <w:szCs w:val="24"/>
        </w:rPr>
        <w:t xml:space="preserve">fundamentalmente, y señalando </w:t>
      </w:r>
      <w:r w:rsidR="00B015CA">
        <w:rPr>
          <w:rFonts w:ascii="Palatino Linotype" w:hAnsi="Palatino Linotype"/>
          <w:sz w:val="24"/>
          <w:szCs w:val="24"/>
        </w:rPr>
        <w:t>a través de la Síndico Municipal que ninguna dependencia de la cual dependan sus atribuciones, cuenta con lineamientos o la expedición de requisitos para poder realizar gestiones; en cuanto al tema de salud, aclara que es la gestora con algunos profesionales de salud que de manera voluntaria brindan el servicio comunitario.</w:t>
      </w:r>
    </w:p>
    <w:p w14:paraId="18DAA895" w14:textId="77777777" w:rsidR="006F19CB" w:rsidRDefault="006F19CB" w:rsidP="0014447C">
      <w:pPr>
        <w:pStyle w:val="Sinespaciado"/>
        <w:spacing w:line="360" w:lineRule="auto"/>
        <w:jc w:val="both"/>
        <w:rPr>
          <w:rFonts w:ascii="Palatino Linotype" w:hAnsi="Palatino Linotype"/>
          <w:sz w:val="24"/>
          <w:szCs w:val="24"/>
        </w:rPr>
      </w:pPr>
    </w:p>
    <w:p w14:paraId="17821693" w14:textId="0D52AB92" w:rsidR="009759F9" w:rsidRDefault="00CE75B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Asimismo</w:t>
      </w:r>
      <w:r w:rsidR="00B015CA">
        <w:rPr>
          <w:rFonts w:ascii="Palatino Linotype" w:hAnsi="Palatino Linotype"/>
          <w:sz w:val="24"/>
          <w:szCs w:val="24"/>
        </w:rPr>
        <w:t>,</w:t>
      </w:r>
      <w:r w:rsidR="006F19CB">
        <w:rPr>
          <w:rFonts w:ascii="Palatino Linotype" w:hAnsi="Palatino Linotype"/>
          <w:sz w:val="24"/>
          <w:szCs w:val="24"/>
        </w:rPr>
        <w:t xml:space="preserve"> precisa que</w:t>
      </w:r>
      <w:r w:rsidR="00B015CA">
        <w:rPr>
          <w:rFonts w:ascii="Palatino Linotype" w:hAnsi="Palatino Linotype"/>
          <w:sz w:val="24"/>
          <w:szCs w:val="24"/>
        </w:rPr>
        <w:t xml:space="preserve"> ayuda en la gestión de lugares y con la donación de algunos insumos señalando que ellos llevan directamente sus registros, y en el menor de los casos sus costos.</w:t>
      </w:r>
    </w:p>
    <w:p w14:paraId="74A8D2F3" w14:textId="77777777" w:rsidR="009759F9" w:rsidRDefault="009759F9" w:rsidP="0014447C">
      <w:pPr>
        <w:pStyle w:val="Sinespaciado"/>
        <w:spacing w:line="360" w:lineRule="auto"/>
        <w:jc w:val="both"/>
        <w:rPr>
          <w:rFonts w:ascii="Palatino Linotype" w:hAnsi="Palatino Linotype"/>
          <w:sz w:val="24"/>
          <w:szCs w:val="24"/>
        </w:rPr>
      </w:pPr>
    </w:p>
    <w:p w14:paraId="0BB1B469" w14:textId="77777777"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Con base en lo anterior, este Instituto estima que las razones o motivos de inconformidad planteados por el Recurrente son infundados tomando en cuenta las siguientes consideraciones de hecho y de derecho:</w:t>
      </w:r>
    </w:p>
    <w:p w14:paraId="3B62C4A3" w14:textId="77777777"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lastRenderedPageBreak/>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71E664C" w14:textId="77777777" w:rsidR="00407282" w:rsidRPr="00407282" w:rsidRDefault="00407282" w:rsidP="00407282">
      <w:pPr>
        <w:pStyle w:val="Sinespaciado"/>
        <w:spacing w:line="360" w:lineRule="auto"/>
        <w:jc w:val="both"/>
        <w:rPr>
          <w:rFonts w:ascii="Palatino Linotype" w:hAnsi="Palatino Linotype"/>
          <w:color w:val="000000"/>
          <w:sz w:val="24"/>
          <w:szCs w:val="24"/>
        </w:rPr>
      </w:pPr>
    </w:p>
    <w:p w14:paraId="44475D95" w14:textId="77777777"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14:paraId="00DDED28"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14:paraId="5CDFCAB5"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10705DEC" w14:textId="77777777" w:rsidR="00407282" w:rsidRPr="004E6B5B" w:rsidRDefault="00407282" w:rsidP="00407282">
      <w:pPr>
        <w:pStyle w:val="Sinespaciado"/>
        <w:ind w:left="567" w:right="567"/>
        <w:jc w:val="both"/>
        <w:rPr>
          <w:rFonts w:ascii="Palatino Linotype" w:hAnsi="Palatino Linotype"/>
          <w:i/>
        </w:rPr>
      </w:pPr>
    </w:p>
    <w:p w14:paraId="41CFCF59" w14:textId="77777777"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524E0A" w14:textId="77777777" w:rsidR="00407282" w:rsidRPr="00407282" w:rsidRDefault="00407282" w:rsidP="00407282">
      <w:pPr>
        <w:pStyle w:val="Sinespaciado"/>
        <w:spacing w:line="360" w:lineRule="auto"/>
        <w:jc w:val="both"/>
        <w:rPr>
          <w:rFonts w:ascii="Palatino Linotype" w:hAnsi="Palatino Linotype"/>
          <w:sz w:val="24"/>
          <w:szCs w:val="24"/>
        </w:rPr>
      </w:pPr>
    </w:p>
    <w:p w14:paraId="5C88C520" w14:textId="77777777"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05FF4142" w14:textId="77777777" w:rsidR="00407282" w:rsidRPr="00407282" w:rsidRDefault="00407282" w:rsidP="00407282">
      <w:pPr>
        <w:pStyle w:val="Sinespaciado"/>
        <w:ind w:left="567" w:right="567"/>
        <w:jc w:val="both"/>
        <w:rPr>
          <w:rFonts w:ascii="Palatino Linotype" w:hAnsi="Palatino Linotype"/>
          <w:sz w:val="24"/>
          <w:szCs w:val="24"/>
        </w:rPr>
      </w:pPr>
    </w:p>
    <w:p w14:paraId="2C773248"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73D0BB8F"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i/>
        </w:rPr>
        <w:t>…</w:t>
      </w:r>
    </w:p>
    <w:p w14:paraId="29B86120"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2172CBFD" w14:textId="77777777" w:rsidR="00407282" w:rsidRPr="006376FA" w:rsidRDefault="00407282" w:rsidP="006F562A">
      <w:pPr>
        <w:pStyle w:val="Sinespaciado"/>
        <w:ind w:left="851" w:right="851"/>
        <w:jc w:val="both"/>
        <w:rPr>
          <w:rFonts w:ascii="Palatino Linotype" w:hAnsi="Palatino Linotype"/>
          <w:i/>
        </w:rPr>
      </w:pPr>
    </w:p>
    <w:p w14:paraId="4C0867B3"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97F201B" w14:textId="77777777" w:rsidR="00407282" w:rsidRPr="006376FA" w:rsidRDefault="00407282" w:rsidP="006F562A">
      <w:pPr>
        <w:pStyle w:val="Sinespaciado"/>
        <w:ind w:left="851" w:right="851"/>
        <w:jc w:val="both"/>
        <w:rPr>
          <w:rFonts w:ascii="Palatino Linotype" w:hAnsi="Palatino Linotype"/>
          <w:bCs/>
          <w:i/>
        </w:rPr>
      </w:pPr>
    </w:p>
    <w:p w14:paraId="1CFFA319"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620B028" w14:textId="77777777" w:rsidR="00407282" w:rsidRPr="006376FA" w:rsidRDefault="00407282" w:rsidP="006F562A">
      <w:pPr>
        <w:pStyle w:val="Sinespaciado"/>
        <w:ind w:left="851" w:right="851"/>
        <w:jc w:val="both"/>
        <w:rPr>
          <w:rFonts w:ascii="Palatino Linotype" w:hAnsi="Palatino Linotype"/>
          <w:bCs/>
          <w:i/>
        </w:rPr>
      </w:pPr>
    </w:p>
    <w:p w14:paraId="7F12993D"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078DA789" w14:textId="77777777" w:rsidR="00407282" w:rsidRPr="006376FA" w:rsidRDefault="00407282" w:rsidP="006F562A">
      <w:pPr>
        <w:pStyle w:val="Sinespaciado"/>
        <w:ind w:left="851" w:right="851"/>
        <w:jc w:val="both"/>
        <w:rPr>
          <w:rFonts w:ascii="Palatino Linotype" w:hAnsi="Palatino Linotype"/>
          <w:i/>
        </w:rPr>
      </w:pPr>
    </w:p>
    <w:p w14:paraId="6060D54F"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DE42DC8" w14:textId="77777777" w:rsidR="00407282" w:rsidRPr="006376FA" w:rsidRDefault="00407282" w:rsidP="006F562A">
      <w:pPr>
        <w:pStyle w:val="Sinespaciado"/>
        <w:ind w:left="851" w:right="851"/>
        <w:jc w:val="both"/>
        <w:rPr>
          <w:rFonts w:ascii="Palatino Linotype" w:hAnsi="Palatino Linotype"/>
          <w:i/>
        </w:rPr>
      </w:pPr>
    </w:p>
    <w:p w14:paraId="35BD5C0D" w14:textId="77777777" w:rsidR="00407282" w:rsidRPr="004E6B5B" w:rsidRDefault="00407282" w:rsidP="006F562A">
      <w:pPr>
        <w:pStyle w:val="Sinespaciado"/>
        <w:ind w:left="851" w:right="851"/>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3C812515" w14:textId="77777777" w:rsidR="00407282" w:rsidRPr="00407282" w:rsidRDefault="00407282" w:rsidP="00407282">
      <w:pPr>
        <w:pStyle w:val="Sinespaciado"/>
        <w:spacing w:line="360" w:lineRule="auto"/>
        <w:jc w:val="both"/>
        <w:rPr>
          <w:rFonts w:ascii="Palatino Linotype" w:hAnsi="Palatino Linotype"/>
          <w:sz w:val="24"/>
          <w:szCs w:val="24"/>
        </w:rPr>
      </w:pPr>
    </w:p>
    <w:p w14:paraId="41785F9C" w14:textId="77777777" w:rsidR="00407282" w:rsidRPr="00407282" w:rsidRDefault="00407282" w:rsidP="00407282">
      <w:pPr>
        <w:pStyle w:val="Sinespaciado"/>
        <w:spacing w:line="360" w:lineRule="auto"/>
        <w:jc w:val="both"/>
        <w:rPr>
          <w:rFonts w:ascii="Palatino Linotype" w:hAnsi="Palatino Linotype"/>
          <w:sz w:val="24"/>
          <w:szCs w:val="24"/>
        </w:rPr>
      </w:pPr>
      <w:r w:rsidRPr="00407282">
        <w:rPr>
          <w:rFonts w:ascii="Palatino Linotype" w:hAnsi="Palatino Linotype" w:cs="Arial"/>
          <w:sz w:val="24"/>
          <w:szCs w:val="24"/>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41F8BA5D" w14:textId="77777777" w:rsidR="009759F9" w:rsidRDefault="009759F9" w:rsidP="0014447C">
      <w:pPr>
        <w:pStyle w:val="Sinespaciado"/>
        <w:spacing w:line="360" w:lineRule="auto"/>
        <w:jc w:val="both"/>
        <w:rPr>
          <w:rFonts w:ascii="Palatino Linotype" w:hAnsi="Palatino Linotype"/>
          <w:sz w:val="24"/>
          <w:szCs w:val="24"/>
        </w:rPr>
      </w:pPr>
    </w:p>
    <w:p w14:paraId="7E1261B1" w14:textId="7CFD1C55" w:rsidR="00596856" w:rsidRDefault="0059685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En ese tenor, conviene remitirse a</w:t>
      </w:r>
      <w:r w:rsidR="006B2D33">
        <w:rPr>
          <w:rFonts w:ascii="Palatino Linotype" w:hAnsi="Palatino Linotype"/>
          <w:sz w:val="24"/>
          <w:szCs w:val="24"/>
        </w:rPr>
        <w:t xml:space="preserve"> la Ley Orgánica Municipal de Estado de México</w:t>
      </w:r>
      <w:r w:rsidR="007256EA">
        <w:rPr>
          <w:rFonts w:ascii="Palatino Linotype" w:hAnsi="Palatino Linotype"/>
          <w:sz w:val="24"/>
          <w:szCs w:val="24"/>
        </w:rPr>
        <w:t>, que en su</w:t>
      </w:r>
      <w:r w:rsidR="006B2D33">
        <w:rPr>
          <w:rFonts w:ascii="Palatino Linotype" w:hAnsi="Palatino Linotype"/>
          <w:sz w:val="24"/>
          <w:szCs w:val="24"/>
        </w:rPr>
        <w:t>s</w:t>
      </w:r>
      <w:r w:rsidR="007256EA">
        <w:rPr>
          <w:rFonts w:ascii="Palatino Linotype" w:hAnsi="Palatino Linotype"/>
          <w:sz w:val="24"/>
          <w:szCs w:val="24"/>
        </w:rPr>
        <w:t xml:space="preserve"> artículo</w:t>
      </w:r>
      <w:r w:rsidR="006B2D33">
        <w:rPr>
          <w:rFonts w:ascii="Palatino Linotype" w:hAnsi="Palatino Linotype"/>
          <w:sz w:val="24"/>
          <w:szCs w:val="24"/>
        </w:rPr>
        <w:t>s</w:t>
      </w:r>
      <w:r w:rsidR="007256EA">
        <w:rPr>
          <w:rFonts w:ascii="Palatino Linotype" w:hAnsi="Palatino Linotype"/>
          <w:sz w:val="24"/>
          <w:szCs w:val="24"/>
        </w:rPr>
        <w:t xml:space="preserve"> </w:t>
      </w:r>
      <w:r w:rsidR="006B2D33">
        <w:rPr>
          <w:rFonts w:ascii="Palatino Linotype" w:hAnsi="Palatino Linotype"/>
          <w:sz w:val="24"/>
          <w:szCs w:val="24"/>
        </w:rPr>
        <w:t>52, 53 y 54</w:t>
      </w:r>
      <w:r w:rsidR="007256EA">
        <w:rPr>
          <w:rFonts w:ascii="Palatino Linotype" w:hAnsi="Palatino Linotype"/>
          <w:sz w:val="24"/>
          <w:szCs w:val="24"/>
        </w:rPr>
        <w:t xml:space="preserve"> dispone</w:t>
      </w:r>
      <w:r w:rsidR="006B2D33">
        <w:rPr>
          <w:rFonts w:ascii="Palatino Linotype" w:hAnsi="Palatino Linotype"/>
          <w:sz w:val="24"/>
          <w:szCs w:val="24"/>
        </w:rPr>
        <w:t>n</w:t>
      </w:r>
      <w:r w:rsidR="007256EA">
        <w:rPr>
          <w:rFonts w:ascii="Palatino Linotype" w:hAnsi="Palatino Linotype"/>
          <w:sz w:val="24"/>
          <w:szCs w:val="24"/>
        </w:rPr>
        <w:t xml:space="preserve"> lo siguiente:</w:t>
      </w:r>
    </w:p>
    <w:p w14:paraId="223AB053" w14:textId="77777777" w:rsidR="007256EA" w:rsidRDefault="007256EA" w:rsidP="0014447C">
      <w:pPr>
        <w:pStyle w:val="Sinespaciado"/>
        <w:spacing w:line="360" w:lineRule="auto"/>
        <w:jc w:val="both"/>
        <w:rPr>
          <w:rFonts w:ascii="Palatino Linotype" w:hAnsi="Palatino Linotype"/>
          <w:sz w:val="24"/>
          <w:szCs w:val="24"/>
        </w:rPr>
      </w:pPr>
    </w:p>
    <w:p w14:paraId="5E5BAD10" w14:textId="28F5E359" w:rsidR="006B2D33" w:rsidRDefault="006B2D33" w:rsidP="006B2D33">
      <w:pPr>
        <w:pStyle w:val="Sinespaciado"/>
        <w:spacing w:after="120"/>
        <w:ind w:left="851" w:right="851"/>
        <w:jc w:val="center"/>
        <w:rPr>
          <w:rFonts w:ascii="Palatino Linotype" w:hAnsi="Palatino Linotype"/>
          <w:b/>
          <w:i/>
        </w:rPr>
      </w:pPr>
      <w:r w:rsidRPr="006B2D33">
        <w:rPr>
          <w:rFonts w:ascii="Palatino Linotype" w:hAnsi="Palatino Linotype"/>
          <w:b/>
          <w:i/>
        </w:rPr>
        <w:t>CAPITULO SEGUNDO</w:t>
      </w:r>
    </w:p>
    <w:p w14:paraId="0B251727" w14:textId="7C1F9F4D" w:rsidR="006B2D33" w:rsidRDefault="006B2D33" w:rsidP="006B2D33">
      <w:pPr>
        <w:pStyle w:val="Sinespaciado"/>
        <w:spacing w:after="120"/>
        <w:ind w:left="851" w:right="851"/>
        <w:jc w:val="center"/>
        <w:rPr>
          <w:rFonts w:ascii="Palatino Linotype" w:hAnsi="Palatino Linotype"/>
          <w:b/>
          <w:i/>
        </w:rPr>
      </w:pPr>
      <w:r w:rsidRPr="006B2D33">
        <w:rPr>
          <w:rFonts w:ascii="Palatino Linotype" w:hAnsi="Palatino Linotype"/>
          <w:b/>
          <w:i/>
        </w:rPr>
        <w:t>De los Síndicos</w:t>
      </w:r>
    </w:p>
    <w:p w14:paraId="040CDBFB" w14:textId="77777777" w:rsidR="006B2D33" w:rsidRDefault="006B2D33" w:rsidP="006F562A">
      <w:pPr>
        <w:pStyle w:val="Sinespaciado"/>
        <w:spacing w:after="120"/>
        <w:ind w:left="851" w:right="851"/>
        <w:jc w:val="both"/>
        <w:rPr>
          <w:rFonts w:ascii="Palatino Linotype" w:hAnsi="Palatino Linotype"/>
          <w:b/>
          <w:i/>
        </w:rPr>
      </w:pPr>
      <w:r w:rsidRPr="006B2D33">
        <w:rPr>
          <w:rFonts w:ascii="Palatino Linotype" w:hAnsi="Palatino Linotype"/>
          <w:b/>
          <w:i/>
        </w:rPr>
        <w:t xml:space="preserve">Artículo 52.- </w:t>
      </w:r>
      <w:r w:rsidRPr="006B2D33">
        <w:rPr>
          <w:rFonts w:ascii="Palatino Linotype" w:hAnsi="Palatino Linotype"/>
          <w:bCs/>
          <w:i/>
        </w:rPr>
        <w:t>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w:t>
      </w:r>
      <w:r w:rsidRPr="006B2D33">
        <w:rPr>
          <w:rFonts w:ascii="Palatino Linotype" w:hAnsi="Palatino Linotype"/>
          <w:b/>
          <w:i/>
        </w:rPr>
        <w:t xml:space="preserve">. </w:t>
      </w:r>
    </w:p>
    <w:p w14:paraId="043C91C5" w14:textId="77777777" w:rsidR="006B2D33" w:rsidRP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
          <w:i/>
        </w:rPr>
        <w:t xml:space="preserve">Artículo 53.- </w:t>
      </w:r>
      <w:r w:rsidRPr="006B2D33">
        <w:rPr>
          <w:rFonts w:ascii="Palatino Linotype" w:hAnsi="Palatino Linotype"/>
          <w:bCs/>
          <w:i/>
        </w:rPr>
        <w:t>Los síndicos tendrán las siguientes atribuciones:</w:t>
      </w:r>
    </w:p>
    <w:p w14:paraId="77BB0290" w14:textId="77777777" w:rsidR="006B2D33" w:rsidRP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 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w:t>
      </w:r>
    </w:p>
    <w:p w14:paraId="0A5BB6AC" w14:textId="77777777" w:rsidR="006B2D33" w:rsidRP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La representación legal de los miembros de los ayuntamientos, sólo se dará en asuntos oficiales; </w:t>
      </w:r>
    </w:p>
    <w:p w14:paraId="50B51C33" w14:textId="77777777" w:rsidR="006B2D33" w:rsidRP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I Bis. Supervisar a los representantes legales asignados por el Ayuntamiento, en la correcta atención y defensa de los litigios laborales; </w:t>
      </w:r>
    </w:p>
    <w:p w14:paraId="76F9C8F8" w14:textId="77777777" w:rsidR="006B2D33" w:rsidRP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I Ter. Informar al presidente, en caso de cualquier irregularidad en la atención y/o defensa de los litigios laborales seguidos ante las autoridades laborales competentes. </w:t>
      </w:r>
    </w:p>
    <w:p w14:paraId="0D5FADA4" w14:textId="679FC6E8" w:rsidR="00291146" w:rsidRP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Derogado</w:t>
      </w:r>
      <w:r w:rsidR="00291146" w:rsidRPr="006B2D33">
        <w:rPr>
          <w:rFonts w:ascii="Palatino Linotype" w:hAnsi="Palatino Linotype"/>
          <w:bCs/>
          <w:i/>
        </w:rPr>
        <w:t>.</w:t>
      </w:r>
    </w:p>
    <w:p w14:paraId="779E9303" w14:textId="197AC70A" w:rsidR="006B2D33" w:rsidRDefault="006B2D33" w:rsidP="006F562A">
      <w:pPr>
        <w:pStyle w:val="Sinespaciado"/>
        <w:spacing w:after="120"/>
        <w:ind w:left="851" w:right="851"/>
        <w:jc w:val="both"/>
        <w:rPr>
          <w:rFonts w:ascii="Palatino Linotype" w:hAnsi="Palatino Linotype"/>
          <w:bCs/>
          <w:i/>
        </w:rPr>
      </w:pPr>
    </w:p>
    <w:p w14:paraId="137B4981" w14:textId="7777777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II. Revisar y firmar los cortes de caja de la tesorería municipal; </w:t>
      </w:r>
    </w:p>
    <w:p w14:paraId="7FE2E5A9" w14:textId="7777777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lastRenderedPageBreak/>
        <w:t xml:space="preserve">III. Cuidar que la aplicación de los gastos se haga llenando todos los requisitos legales y conforme al presupuesto respectivo; </w:t>
      </w:r>
    </w:p>
    <w:p w14:paraId="6EBE3D28" w14:textId="7777777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IV. Vigilar que las multas que impongan las autoridades municipales ingresen a la tesorería, previo comprobante respectivo; </w:t>
      </w:r>
    </w:p>
    <w:p w14:paraId="0543E0EA" w14:textId="7777777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V. Asistir a las visitas de inspección que realice el Órgano Superior de Fiscalización del Estado de México a la tesorería e informar de los resultados al ayuntamiento; </w:t>
      </w:r>
    </w:p>
    <w:p w14:paraId="2855F538" w14:textId="04AD3E83"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VI. Hacer que oportunamente se remitan al Órgano Superior de Fiscalización del Estado de México las cuentas de la tesorería municipal y remitir copia del resumen financiero a los miembros del ayuntamiento; </w:t>
      </w:r>
    </w:p>
    <w:p w14:paraId="70FA5DB1" w14:textId="7777777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417F9D82" w14:textId="7777777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VIII. Regularizar la propiedad de los bienes inmuebles municipales, para ello tendrán un plazo de ciento veinte días hábiles, contados a partir de la adquisición; </w:t>
      </w:r>
    </w:p>
    <w:p w14:paraId="0A259CBD" w14:textId="7777777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14:paraId="30069516" w14:textId="7777777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X. Vigilar que los Oficiales Calificadores, observen las disposiciones legales en cuanto a las garantías que asisten a los detenidos; </w:t>
      </w:r>
    </w:p>
    <w:p w14:paraId="0F4FE69A" w14:textId="7777777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XI. Participar en los remates públicos en los que tenga interés el municipio, para que se finquen al mejor postor y se guarden los términos y disposiciones prevenidos en las leyes respectivas; </w:t>
      </w:r>
    </w:p>
    <w:p w14:paraId="626F4A92" w14:textId="7777777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XII. Verificar que los remates públicos se realicen en los términos de las leyes respectivas; </w:t>
      </w:r>
    </w:p>
    <w:p w14:paraId="487C4920" w14:textId="7777777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XIII. Verificar que los funcionarios y empleados del municipio cumplan con hacer la manifestación de bienes que prevé la Ley de Responsabilidades Administrativas del Estado de México y Municipios; </w:t>
      </w:r>
    </w:p>
    <w:p w14:paraId="3040D742" w14:textId="7777777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XIV. Admitir, tramitar y resolver los recursos administrativos que sean de su competencia; </w:t>
      </w:r>
    </w:p>
    <w:p w14:paraId="7C9F416A" w14:textId="7777777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XV. Revisar las relaciones de rezagos para que sean liquidados; </w:t>
      </w:r>
    </w:p>
    <w:p w14:paraId="2833A68F" w14:textId="7777777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XVI. Revisar el informe mensual que le remita el Tesorero, y en su caso formular las observaciones correspondientes. </w:t>
      </w:r>
    </w:p>
    <w:p w14:paraId="17E867B5" w14:textId="7777777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XVII. Las demás que les señalen las disposiciones aplicables. </w:t>
      </w:r>
    </w:p>
    <w:p w14:paraId="144F1004" w14:textId="7777777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lastRenderedPageBreak/>
        <w:t xml:space="preserve">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 </w:t>
      </w:r>
    </w:p>
    <w:p w14:paraId="1632824F" w14:textId="382612F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Derogado</w:t>
      </w:r>
    </w:p>
    <w:p w14:paraId="27B25956" w14:textId="0019F649" w:rsidR="006B2D33" w:rsidRDefault="006B2D33" w:rsidP="006F562A">
      <w:pPr>
        <w:pStyle w:val="Sinespaciado"/>
        <w:spacing w:after="120"/>
        <w:ind w:left="851" w:right="851"/>
        <w:jc w:val="both"/>
        <w:rPr>
          <w:rFonts w:ascii="Palatino Linotype" w:hAnsi="Palatino Linotype"/>
          <w:bCs/>
          <w:i/>
        </w:rPr>
      </w:pPr>
    </w:p>
    <w:p w14:paraId="2BD9F969" w14:textId="77777777" w:rsidR="006B2D33"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 xml:space="preserve">Los síndicos y los presidentes municipales que asuman la representación jurídica del Ayuntamiento, no pueden desistirse, transigir, comprometerse en árbitros, ni hacer cesión de bienes muebles o inmuebles municipales, sin la autorización expresa del Ayuntamiento. </w:t>
      </w:r>
    </w:p>
    <w:p w14:paraId="7F0A1147" w14:textId="198C064A" w:rsidR="006B2D33" w:rsidRPr="00291146" w:rsidRDefault="006B2D33" w:rsidP="006F562A">
      <w:pPr>
        <w:pStyle w:val="Sinespaciado"/>
        <w:spacing w:after="120"/>
        <w:ind w:left="851" w:right="851"/>
        <w:jc w:val="both"/>
        <w:rPr>
          <w:rFonts w:ascii="Palatino Linotype" w:hAnsi="Palatino Linotype"/>
          <w:bCs/>
          <w:i/>
        </w:rPr>
      </w:pPr>
      <w:r w:rsidRPr="006B2D33">
        <w:rPr>
          <w:rFonts w:ascii="Palatino Linotype" w:hAnsi="Palatino Linotype"/>
          <w:bCs/>
          <w:i/>
        </w:rPr>
        <w:t>Artículo 54.- El ayuntamiento, en su caso, distribuirá entre los síndicos otras funciones que de acuerdo con la ley les corresponda</w:t>
      </w:r>
    </w:p>
    <w:p w14:paraId="2A953543" w14:textId="77777777" w:rsidR="006F562A" w:rsidRDefault="006F562A" w:rsidP="0014447C">
      <w:pPr>
        <w:pStyle w:val="Sinespaciado"/>
        <w:spacing w:line="360" w:lineRule="auto"/>
        <w:jc w:val="both"/>
        <w:rPr>
          <w:rFonts w:ascii="Palatino Linotype" w:hAnsi="Palatino Linotype"/>
          <w:sz w:val="24"/>
          <w:szCs w:val="24"/>
        </w:rPr>
      </w:pPr>
    </w:p>
    <w:p w14:paraId="39290629" w14:textId="491DB00B" w:rsidR="00411B24" w:rsidRDefault="000F2B6C"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Sirve a manera de robustecer lo antes expuesto, lo establecido en el </w:t>
      </w:r>
      <w:r w:rsidR="006B2D33">
        <w:rPr>
          <w:rFonts w:ascii="Palatino Linotype" w:hAnsi="Palatino Linotype"/>
          <w:sz w:val="24"/>
          <w:szCs w:val="24"/>
        </w:rPr>
        <w:t>Bando Municipal del Ayuntamiento de Xalatlaco</w:t>
      </w:r>
      <w:r w:rsidR="00B91A10">
        <w:rPr>
          <w:rFonts w:ascii="Palatino Linotype" w:hAnsi="Palatino Linotype"/>
          <w:sz w:val="24"/>
          <w:szCs w:val="24"/>
        </w:rPr>
        <w:t xml:space="preserve">, que a la letra señala lo siguiente: </w:t>
      </w:r>
    </w:p>
    <w:p w14:paraId="75DE1CEC" w14:textId="77777777" w:rsidR="0003197C" w:rsidRDefault="0003197C" w:rsidP="0014447C">
      <w:pPr>
        <w:pStyle w:val="Sinespaciado"/>
        <w:spacing w:line="360" w:lineRule="auto"/>
        <w:jc w:val="both"/>
        <w:rPr>
          <w:rFonts w:ascii="Palatino Linotype" w:hAnsi="Palatino Linotype"/>
          <w:sz w:val="24"/>
          <w:szCs w:val="24"/>
        </w:rPr>
      </w:pPr>
    </w:p>
    <w:p w14:paraId="3823F129" w14:textId="7C6930D0" w:rsidR="00B91A10" w:rsidRDefault="006B2D33" w:rsidP="00B91A10">
      <w:pPr>
        <w:pStyle w:val="Sinespaciado"/>
        <w:spacing w:after="120"/>
        <w:ind w:left="851" w:right="851"/>
        <w:jc w:val="both"/>
        <w:rPr>
          <w:rFonts w:ascii="Palatino Linotype" w:hAnsi="Palatino Linotype"/>
          <w:i/>
          <w:iCs/>
        </w:rPr>
      </w:pPr>
      <w:r w:rsidRPr="006B2D33">
        <w:rPr>
          <w:rFonts w:ascii="Palatino Linotype" w:hAnsi="Palatino Linotype"/>
          <w:i/>
          <w:iCs/>
          <w:noProof/>
          <w:lang w:eastAsia="es-MX"/>
        </w:rPr>
        <w:drawing>
          <wp:inline distT="0" distB="0" distL="0" distR="0" wp14:anchorId="6A82A7E7" wp14:editId="1CA6E14B">
            <wp:extent cx="4611177" cy="34355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17875" cy="3440500"/>
                    </a:xfrm>
                    <a:prstGeom prst="rect">
                      <a:avLst/>
                    </a:prstGeom>
                  </pic:spPr>
                </pic:pic>
              </a:graphicData>
            </a:graphic>
          </wp:inline>
        </w:drawing>
      </w:r>
    </w:p>
    <w:p w14:paraId="55E78151" w14:textId="2959FDE6" w:rsidR="0003197C" w:rsidRPr="00B91A10" w:rsidRDefault="0003197C" w:rsidP="006B2D33">
      <w:pPr>
        <w:pStyle w:val="Sinespaciado"/>
        <w:spacing w:after="120"/>
        <w:ind w:right="851"/>
        <w:jc w:val="both"/>
        <w:rPr>
          <w:rFonts w:ascii="Palatino Linotype" w:hAnsi="Palatino Linotype"/>
          <w:i/>
          <w:iCs/>
        </w:rPr>
      </w:pPr>
    </w:p>
    <w:p w14:paraId="2D58EEF2" w14:textId="50E0965F" w:rsidR="00411B24" w:rsidRDefault="0068172D" w:rsidP="0068172D">
      <w:pPr>
        <w:pStyle w:val="Sinespaciado"/>
        <w:spacing w:line="360" w:lineRule="auto"/>
        <w:jc w:val="center"/>
        <w:rPr>
          <w:rFonts w:ascii="Palatino Linotype" w:hAnsi="Palatino Linotype"/>
          <w:sz w:val="24"/>
          <w:szCs w:val="24"/>
        </w:rPr>
      </w:pPr>
      <w:r w:rsidRPr="0068172D">
        <w:rPr>
          <w:rFonts w:ascii="Palatino Linotype" w:hAnsi="Palatino Linotype"/>
          <w:noProof/>
          <w:sz w:val="24"/>
          <w:szCs w:val="24"/>
          <w:lang w:eastAsia="es-MX"/>
        </w:rPr>
        <w:drawing>
          <wp:inline distT="0" distB="0" distL="0" distR="0" wp14:anchorId="52F5A00A" wp14:editId="33E6518D">
            <wp:extent cx="4872503" cy="2926080"/>
            <wp:effectExtent l="0" t="0" r="4445"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78059" cy="2929417"/>
                    </a:xfrm>
                    <a:prstGeom prst="rect">
                      <a:avLst/>
                    </a:prstGeom>
                  </pic:spPr>
                </pic:pic>
              </a:graphicData>
            </a:graphic>
          </wp:inline>
        </w:drawing>
      </w:r>
    </w:p>
    <w:p w14:paraId="36440DEA" w14:textId="77777777" w:rsidR="0068172D" w:rsidRDefault="0068172D" w:rsidP="0014447C">
      <w:pPr>
        <w:pStyle w:val="Sinespaciado"/>
        <w:spacing w:line="360" w:lineRule="auto"/>
        <w:jc w:val="both"/>
        <w:rPr>
          <w:rFonts w:ascii="Palatino Linotype" w:hAnsi="Palatino Linotype"/>
          <w:sz w:val="24"/>
          <w:szCs w:val="24"/>
        </w:rPr>
      </w:pPr>
    </w:p>
    <w:p w14:paraId="47D390AE" w14:textId="70EF6A59" w:rsidR="00372845" w:rsidRDefault="008A1C19" w:rsidP="0068172D">
      <w:pPr>
        <w:pStyle w:val="Sinespaciado"/>
        <w:spacing w:line="360" w:lineRule="auto"/>
        <w:jc w:val="both"/>
        <w:rPr>
          <w:rFonts w:ascii="Palatino Linotype" w:hAnsi="Palatino Linotype"/>
          <w:sz w:val="24"/>
          <w:szCs w:val="24"/>
        </w:rPr>
      </w:pPr>
      <w:r>
        <w:rPr>
          <w:rFonts w:ascii="Palatino Linotype" w:hAnsi="Palatino Linotype"/>
          <w:sz w:val="24"/>
          <w:szCs w:val="24"/>
        </w:rPr>
        <w:t>De</w:t>
      </w:r>
      <w:r w:rsidR="0003197C">
        <w:rPr>
          <w:rFonts w:ascii="Palatino Linotype" w:hAnsi="Palatino Linotype"/>
          <w:sz w:val="24"/>
          <w:szCs w:val="24"/>
        </w:rPr>
        <w:t xml:space="preserve"> los</w:t>
      </w:r>
      <w:r w:rsidR="009D398E">
        <w:rPr>
          <w:rFonts w:ascii="Palatino Linotype" w:hAnsi="Palatino Linotype"/>
          <w:sz w:val="24"/>
          <w:szCs w:val="24"/>
        </w:rPr>
        <w:t xml:space="preserve"> precepto</w:t>
      </w:r>
      <w:r w:rsidR="0003197C">
        <w:rPr>
          <w:rFonts w:ascii="Palatino Linotype" w:hAnsi="Palatino Linotype"/>
          <w:sz w:val="24"/>
          <w:szCs w:val="24"/>
        </w:rPr>
        <w:t>s</w:t>
      </w:r>
      <w:r w:rsidR="009D398E">
        <w:rPr>
          <w:rFonts w:ascii="Palatino Linotype" w:hAnsi="Palatino Linotype"/>
          <w:sz w:val="24"/>
          <w:szCs w:val="24"/>
        </w:rPr>
        <w:t xml:space="preserve"> en cita, podemos advertir que</w:t>
      </w:r>
      <w:r w:rsidR="00C557FD">
        <w:rPr>
          <w:rFonts w:ascii="Palatino Linotype" w:hAnsi="Palatino Linotype"/>
          <w:sz w:val="24"/>
          <w:szCs w:val="24"/>
        </w:rPr>
        <w:t xml:space="preserve"> </w:t>
      </w:r>
      <w:r w:rsidR="0068172D">
        <w:rPr>
          <w:rFonts w:ascii="Palatino Linotype" w:hAnsi="Palatino Linotype"/>
          <w:sz w:val="24"/>
          <w:szCs w:val="24"/>
        </w:rPr>
        <w:t>la Sindicatura Municipal del Ayuntamiento de Xalatlaco</w:t>
      </w:r>
      <w:r w:rsidR="00C557FD">
        <w:rPr>
          <w:rFonts w:ascii="Palatino Linotype" w:hAnsi="Palatino Linotype"/>
          <w:sz w:val="24"/>
          <w:szCs w:val="24"/>
        </w:rPr>
        <w:t xml:space="preserve">, tiene </w:t>
      </w:r>
      <w:r w:rsidR="0068172D">
        <w:rPr>
          <w:rFonts w:ascii="Palatino Linotype" w:hAnsi="Palatino Linotype"/>
          <w:sz w:val="24"/>
          <w:szCs w:val="24"/>
        </w:rPr>
        <w:t xml:space="preserve">a </w:t>
      </w:r>
      <w:r w:rsidR="0068172D" w:rsidRPr="0068172D">
        <w:rPr>
          <w:rFonts w:ascii="Palatino Linotype" w:hAnsi="Palatino Linotype"/>
          <w:sz w:val="24"/>
          <w:szCs w:val="24"/>
        </w:rPr>
        <w:t>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w:t>
      </w:r>
      <w:r w:rsidR="0068172D">
        <w:rPr>
          <w:rFonts w:ascii="Palatino Linotype" w:hAnsi="Palatino Linotype"/>
          <w:sz w:val="24"/>
          <w:szCs w:val="24"/>
        </w:rPr>
        <w:t>, asimismo establece como una de sus principales atribuciones el p</w:t>
      </w:r>
      <w:r w:rsidR="0068172D" w:rsidRPr="0068172D">
        <w:rPr>
          <w:rFonts w:ascii="Palatino Linotype" w:hAnsi="Palatino Linotype"/>
          <w:sz w:val="24"/>
          <w:szCs w:val="24"/>
        </w:rPr>
        <w:t>rocurar, defender y promover los derechos e intereses municipales; representar jurídicamente a los integrantes de los ayuntamientos</w:t>
      </w:r>
      <w:r w:rsidR="0068172D">
        <w:rPr>
          <w:rFonts w:ascii="Palatino Linotype" w:hAnsi="Palatino Linotype"/>
          <w:sz w:val="24"/>
          <w:szCs w:val="24"/>
        </w:rPr>
        <w:t>.</w:t>
      </w:r>
    </w:p>
    <w:p w14:paraId="2BCFD7B6" w14:textId="5F9332DD" w:rsidR="0068172D" w:rsidRDefault="0068172D" w:rsidP="0068172D">
      <w:pPr>
        <w:pStyle w:val="Sinespaciado"/>
        <w:spacing w:line="360" w:lineRule="auto"/>
        <w:jc w:val="both"/>
        <w:rPr>
          <w:rFonts w:ascii="Palatino Linotype" w:hAnsi="Palatino Linotype"/>
          <w:sz w:val="24"/>
          <w:szCs w:val="24"/>
        </w:rPr>
      </w:pPr>
    </w:p>
    <w:p w14:paraId="2D1328A5" w14:textId="5DDDF760" w:rsidR="0068172D" w:rsidRDefault="0068172D" w:rsidP="0068172D">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tal tesitura al analizar la totalidad de atribuciones y facultades con las que cuenta la Sindicatura del Municipio de Xalatlaco, entre ellas, no se advierte de alguna que lo faculte a </w:t>
      </w:r>
      <w:r w:rsidRPr="0068172D">
        <w:rPr>
          <w:rFonts w:ascii="Palatino Linotype" w:hAnsi="Palatino Linotype"/>
          <w:sz w:val="24"/>
          <w:szCs w:val="24"/>
        </w:rPr>
        <w:t>gestionar servicios de salud</w:t>
      </w:r>
      <w:r>
        <w:rPr>
          <w:rFonts w:ascii="Palatino Linotype" w:hAnsi="Palatino Linotype"/>
          <w:sz w:val="24"/>
          <w:szCs w:val="24"/>
        </w:rPr>
        <w:t xml:space="preserve"> o en su caso a convenir </w:t>
      </w:r>
      <w:r w:rsidRPr="0068172D">
        <w:rPr>
          <w:rFonts w:ascii="Palatino Linotype" w:hAnsi="Palatino Linotype"/>
          <w:sz w:val="24"/>
          <w:szCs w:val="24"/>
        </w:rPr>
        <w:t xml:space="preserve">con </w:t>
      </w:r>
      <w:r w:rsidR="00634636">
        <w:rPr>
          <w:rFonts w:ascii="Palatino Linotype" w:hAnsi="Palatino Linotype"/>
          <w:sz w:val="24"/>
          <w:szCs w:val="24"/>
        </w:rPr>
        <w:t>Instituciones médicas.</w:t>
      </w:r>
    </w:p>
    <w:p w14:paraId="1A624A17" w14:textId="77777777" w:rsidR="00372845" w:rsidRDefault="00372845" w:rsidP="0014447C">
      <w:pPr>
        <w:pStyle w:val="Sinespaciado"/>
        <w:spacing w:line="360" w:lineRule="auto"/>
        <w:jc w:val="both"/>
        <w:rPr>
          <w:rFonts w:ascii="Palatino Linotype" w:hAnsi="Palatino Linotype"/>
          <w:sz w:val="24"/>
          <w:szCs w:val="24"/>
        </w:rPr>
      </w:pPr>
    </w:p>
    <w:p w14:paraId="47C116E4" w14:textId="7CCF6033" w:rsidR="00100E72" w:rsidRDefault="0037284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Aunado a lo anterior, </w:t>
      </w:r>
      <w:r w:rsidR="00E826E9">
        <w:rPr>
          <w:rFonts w:ascii="Palatino Linotype" w:hAnsi="Palatino Linotype"/>
          <w:sz w:val="24"/>
          <w:szCs w:val="24"/>
        </w:rPr>
        <w:t xml:space="preserve">El Sujeto Obligado refirió mediante respuesta primigenia que </w:t>
      </w:r>
      <w:r w:rsidR="00557DD8">
        <w:rPr>
          <w:rFonts w:ascii="Palatino Linotype" w:hAnsi="Palatino Linotype"/>
          <w:sz w:val="24"/>
          <w:szCs w:val="24"/>
        </w:rPr>
        <w:t>entre sus atribuciones no existe alguna referente a brindar o gestionar algo en específico</w:t>
      </w:r>
      <w:r w:rsidR="00E826E9" w:rsidRPr="00E826E9">
        <w:rPr>
          <w:rFonts w:ascii="Palatino Linotype" w:hAnsi="Palatino Linotype"/>
          <w:sz w:val="24"/>
          <w:szCs w:val="24"/>
        </w:rPr>
        <w:t>, por lo que no es posible entregar la información</w:t>
      </w:r>
      <w:r w:rsidR="00E826E9">
        <w:rPr>
          <w:rFonts w:ascii="Palatino Linotype" w:hAnsi="Palatino Linotype"/>
          <w:sz w:val="24"/>
          <w:szCs w:val="24"/>
        </w:rPr>
        <w:t xml:space="preserve">, asimismo informó que </w:t>
      </w:r>
      <w:r w:rsidR="00A0535B" w:rsidRPr="00A0535B">
        <w:rPr>
          <w:rFonts w:ascii="Palatino Linotype" w:hAnsi="Palatino Linotype"/>
          <w:sz w:val="24"/>
          <w:szCs w:val="24"/>
        </w:rPr>
        <w:t xml:space="preserve">no </w:t>
      </w:r>
      <w:r w:rsidR="00557DD8">
        <w:rPr>
          <w:rFonts w:ascii="Palatino Linotype" w:hAnsi="Palatino Linotype"/>
          <w:sz w:val="24"/>
          <w:szCs w:val="24"/>
        </w:rPr>
        <w:t xml:space="preserve">hay una Institución en específico con la que se haya generado un convenio, por tal motivo no se cuenta con ese </w:t>
      </w:r>
      <w:r w:rsidR="00F1112F">
        <w:rPr>
          <w:rFonts w:ascii="Palatino Linotype" w:hAnsi="Palatino Linotype"/>
          <w:sz w:val="24"/>
          <w:szCs w:val="24"/>
        </w:rPr>
        <w:t>documento.</w:t>
      </w:r>
    </w:p>
    <w:p w14:paraId="55980E0E" w14:textId="77777777" w:rsidR="00100E72" w:rsidRDefault="00100E72" w:rsidP="0014447C">
      <w:pPr>
        <w:pStyle w:val="Sinespaciado"/>
        <w:spacing w:line="360" w:lineRule="auto"/>
        <w:jc w:val="both"/>
        <w:rPr>
          <w:rFonts w:ascii="Palatino Linotype" w:hAnsi="Palatino Linotype"/>
          <w:sz w:val="24"/>
          <w:szCs w:val="24"/>
        </w:rPr>
      </w:pPr>
    </w:p>
    <w:p w14:paraId="45601823" w14:textId="6B06EDED" w:rsidR="00100E72" w:rsidRPr="001C3640" w:rsidRDefault="00100E72" w:rsidP="00557DD8">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hora bien, de lo manifestado por el </w:t>
      </w:r>
      <w:r w:rsidRPr="00A76010">
        <w:rPr>
          <w:rFonts w:ascii="Palatino Linotype" w:hAnsi="Palatino Linotype"/>
          <w:b/>
          <w:sz w:val="24"/>
          <w:szCs w:val="24"/>
        </w:rPr>
        <w:t>Sujeto Obligado</w:t>
      </w:r>
      <w:r>
        <w:rPr>
          <w:rFonts w:ascii="Palatino Linotype" w:hAnsi="Palatino Linotype"/>
          <w:sz w:val="24"/>
          <w:szCs w:val="24"/>
        </w:rPr>
        <w:t xml:space="preserve"> se colige que no ha generado, poseído o administrado la </w:t>
      </w:r>
      <w:r w:rsidRPr="001C3640">
        <w:rPr>
          <w:rFonts w:ascii="Palatino Linotype" w:hAnsi="Palatino Linotype"/>
          <w:sz w:val="24"/>
          <w:szCs w:val="24"/>
        </w:rPr>
        <w:t xml:space="preserve">documentación en </w:t>
      </w:r>
      <w:r>
        <w:rPr>
          <w:rFonts w:ascii="Palatino Linotype" w:hAnsi="Palatino Linotype"/>
          <w:sz w:val="24"/>
          <w:szCs w:val="24"/>
        </w:rPr>
        <w:t>donde</w:t>
      </w:r>
      <w:r w:rsidRPr="001C3640">
        <w:rPr>
          <w:rFonts w:ascii="Palatino Linotype" w:hAnsi="Palatino Linotype"/>
          <w:sz w:val="24"/>
          <w:szCs w:val="24"/>
        </w:rPr>
        <w:t xml:space="preserve"> conste</w:t>
      </w:r>
      <w:r w:rsidR="008B38D7">
        <w:rPr>
          <w:rFonts w:ascii="Palatino Linotype" w:hAnsi="Palatino Linotype"/>
          <w:sz w:val="24"/>
          <w:szCs w:val="24"/>
        </w:rPr>
        <w:t>n</w:t>
      </w:r>
      <w:r w:rsidRPr="001C3640">
        <w:rPr>
          <w:rFonts w:ascii="Palatino Linotype" w:hAnsi="Palatino Linotype"/>
          <w:sz w:val="24"/>
          <w:szCs w:val="24"/>
        </w:rPr>
        <w:t xml:space="preserve"> </w:t>
      </w:r>
      <w:r w:rsidR="00557DD8" w:rsidRPr="00557DD8">
        <w:rPr>
          <w:rFonts w:ascii="Palatino Linotype" w:hAnsi="Palatino Linotype"/>
          <w:sz w:val="24"/>
          <w:szCs w:val="24"/>
        </w:rPr>
        <w:t>las atribuciones de la Sindicatura Municipal para gestionar servicios de salud</w:t>
      </w:r>
      <w:r w:rsidR="00557DD8">
        <w:rPr>
          <w:rFonts w:ascii="Palatino Linotype" w:hAnsi="Palatino Linotype"/>
          <w:sz w:val="24"/>
          <w:szCs w:val="24"/>
        </w:rPr>
        <w:t xml:space="preserve">, así como el </w:t>
      </w:r>
      <w:r w:rsidR="00557DD8" w:rsidRPr="00557DD8">
        <w:rPr>
          <w:rFonts w:ascii="Palatino Linotype" w:hAnsi="Palatino Linotype"/>
          <w:sz w:val="24"/>
          <w:szCs w:val="24"/>
        </w:rPr>
        <w:t>convenio o documento que la Síndico Municipal haya celebrado con la institución médica a la que canaliza a los interesados</w:t>
      </w:r>
      <w:r>
        <w:rPr>
          <w:rFonts w:ascii="Palatino Linotype" w:hAnsi="Palatino Linotype"/>
          <w:sz w:val="24"/>
          <w:szCs w:val="24"/>
        </w:rPr>
        <w:t xml:space="preserve">. Además, no se debe pasar por desapercibido que la naturaleza del derecho de acceso a la información es de índole documental, y por tanto se delimita a los documentos que los sujetos obligados generen, administren o posean, conforme </w:t>
      </w:r>
      <w:r>
        <w:rPr>
          <w:rFonts w:ascii="Palatino Linotype" w:eastAsia="Calibri" w:hAnsi="Palatino Linotype" w:cs="Times New Roman"/>
          <w:sz w:val="24"/>
          <w:szCs w:val="24"/>
          <w:lang w:val="es-ES"/>
        </w:rPr>
        <w:t>a</w:t>
      </w:r>
      <w:r w:rsidRPr="001C3640">
        <w:rPr>
          <w:rFonts w:ascii="Palatino Linotype" w:eastAsia="Calibri" w:hAnsi="Palatino Linotype" w:cs="Times New Roman"/>
          <w:sz w:val="24"/>
          <w:szCs w:val="24"/>
          <w:lang w:val="es-ES"/>
        </w:rPr>
        <w:t>l precepto 24, de la Ley de la materia que al efecto establece:</w:t>
      </w:r>
    </w:p>
    <w:p w14:paraId="128AC385" w14:textId="77777777" w:rsidR="00100E72" w:rsidRPr="001C3640" w:rsidRDefault="00100E72" w:rsidP="00100E72">
      <w:pPr>
        <w:spacing w:after="0" w:line="240" w:lineRule="auto"/>
        <w:rPr>
          <w:rFonts w:ascii="Times New Roman" w:eastAsia="Times New Roman" w:hAnsi="Times New Roman" w:cs="Times New Roman"/>
          <w:sz w:val="24"/>
          <w:szCs w:val="24"/>
          <w:lang w:val="es-ES" w:eastAsia="es-ES"/>
        </w:rPr>
      </w:pPr>
    </w:p>
    <w:p w14:paraId="707B7FC2"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r w:rsidRPr="001C3640">
        <w:rPr>
          <w:rFonts w:ascii="Palatino Linotype" w:eastAsia="Calibri" w:hAnsi="Palatino Linotype" w:cs="Arial"/>
          <w:b/>
          <w:i/>
          <w:szCs w:val="24"/>
        </w:rPr>
        <w:t>Artículo 24.</w:t>
      </w:r>
      <w:r w:rsidRPr="001C3640">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4CE12964"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74FDBB2A"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p>
    <w:p w14:paraId="4502324B"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b/>
          <w:i/>
          <w:szCs w:val="24"/>
        </w:rPr>
        <w:t>Los sujetos obligados solo proporcionarán la información pública que generen, administren o posean en el ejercicio de sus atribuciones</w:t>
      </w:r>
      <w:r w:rsidRPr="001C3640">
        <w:rPr>
          <w:rFonts w:ascii="Palatino Linotype" w:eastAsia="Calibri" w:hAnsi="Palatino Linotype" w:cs="Times New Roman"/>
          <w:szCs w:val="24"/>
          <w:lang w:val="es-ES"/>
        </w:rPr>
        <w:t>.”</w:t>
      </w:r>
    </w:p>
    <w:p w14:paraId="005040CA" w14:textId="77777777" w:rsidR="00100E72" w:rsidRPr="001C3640" w:rsidRDefault="00100E72" w:rsidP="00100E72">
      <w:pPr>
        <w:spacing w:after="0" w:line="240" w:lineRule="auto"/>
        <w:rPr>
          <w:rFonts w:ascii="Times New Roman" w:eastAsia="Times New Roman" w:hAnsi="Times New Roman" w:cs="Times New Roman"/>
          <w:sz w:val="24"/>
          <w:szCs w:val="24"/>
          <w:lang w:eastAsia="es-ES"/>
        </w:rPr>
      </w:pPr>
    </w:p>
    <w:p w14:paraId="21D23B2F" w14:textId="77777777" w:rsidR="00100E72"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9353D97" w14:textId="77777777" w:rsidR="00100E72" w:rsidRDefault="00100E72" w:rsidP="00100E72">
      <w:pPr>
        <w:spacing w:after="0" w:line="360" w:lineRule="auto"/>
        <w:jc w:val="both"/>
        <w:rPr>
          <w:rFonts w:ascii="Palatino Linotype" w:hAnsi="Palatino Linotype" w:cs="Arial"/>
          <w:sz w:val="24"/>
          <w:szCs w:val="24"/>
          <w:lang w:eastAsia="es-MX"/>
        </w:rPr>
      </w:pPr>
      <w:r w:rsidRPr="001C3640">
        <w:rPr>
          <w:rFonts w:ascii="Palatino Linotype" w:eastAsia="Calibri" w:hAnsi="Palatino Linotype" w:cs="Times New Roman"/>
          <w:sz w:val="24"/>
        </w:rPr>
        <w:t xml:space="preserve">Por lo que </w:t>
      </w:r>
      <w:r w:rsidRPr="001C3640">
        <w:rPr>
          <w:rFonts w:ascii="Palatino Linotype" w:eastAsia="Calibri" w:hAnsi="Palatino Linotype" w:cs="Arial"/>
          <w:sz w:val="24"/>
          <w:szCs w:val="24"/>
        </w:rPr>
        <w:t xml:space="preserve">se entiende que, </w:t>
      </w:r>
      <w:r w:rsidRPr="00A917A5">
        <w:rPr>
          <w:rFonts w:ascii="Palatino Linotype" w:eastAsia="Calibri" w:hAnsi="Palatino Linotype" w:cs="Arial"/>
          <w:bCs/>
          <w:sz w:val="24"/>
          <w:szCs w:val="24"/>
        </w:rPr>
        <w:t>el</w:t>
      </w:r>
      <w:r w:rsidRPr="001C3640">
        <w:rPr>
          <w:rFonts w:ascii="Palatino Linotype" w:eastAsia="Calibri" w:hAnsi="Palatino Linotype" w:cs="Arial"/>
          <w:b/>
          <w:sz w:val="24"/>
          <w:szCs w:val="24"/>
        </w:rPr>
        <w:t xml:space="preserve"> Sujeto Obligado</w:t>
      </w:r>
      <w:r w:rsidRPr="001C3640">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w:t>
      </w:r>
      <w:r w:rsidRPr="001C3640">
        <w:rPr>
          <w:rFonts w:ascii="Palatino Linotype" w:eastAsia="Calibri" w:hAnsi="Palatino Linotype" w:cs="Arial"/>
          <w:sz w:val="24"/>
          <w:szCs w:val="24"/>
        </w:rPr>
        <w:lastRenderedPageBreak/>
        <w:t>artículo 12, párrafo segundo de la Ley de Transparencia y Acceso a la Información Pública del Estado de México y Municipios, pues establece que los sujetos obligados sólo proporcionarán la información pública que se les requ</w:t>
      </w:r>
      <w:r>
        <w:rPr>
          <w:rFonts w:ascii="Palatino Linotype" w:eastAsia="Calibri" w:hAnsi="Palatino Linotype" w:cs="Arial"/>
          <w:sz w:val="24"/>
          <w:szCs w:val="24"/>
        </w:rPr>
        <w:t xml:space="preserve">iera y que obre en sus archivos, </w:t>
      </w:r>
      <w:r>
        <w:rPr>
          <w:rFonts w:ascii="Palatino Linotype" w:hAnsi="Palatino Linotype" w:cs="Arial"/>
          <w:sz w:val="24"/>
          <w:szCs w:val="24"/>
          <w:lang w:eastAsia="es-MX"/>
        </w:rPr>
        <w:t xml:space="preserve">lo que </w:t>
      </w:r>
      <w:r>
        <w:rPr>
          <w:rFonts w:ascii="Palatino Linotype" w:hAnsi="Palatino Linotype" w:cs="Arial"/>
          <w:i/>
          <w:sz w:val="24"/>
          <w:szCs w:val="24"/>
          <w:lang w:eastAsia="es-MX"/>
        </w:rPr>
        <w:t>a contrario sensu</w:t>
      </w:r>
      <w:r>
        <w:rPr>
          <w:rFonts w:ascii="Palatino Linotype" w:hAnsi="Palatino Linotype" w:cs="Arial"/>
          <w:sz w:val="24"/>
          <w:szCs w:val="24"/>
          <w:lang w:eastAsia="es-MX"/>
        </w:rPr>
        <w:t xml:space="preserve"> significa que </w:t>
      </w:r>
      <w:r w:rsidRPr="00562A94">
        <w:rPr>
          <w:rFonts w:ascii="Palatino Linotype" w:hAnsi="Palatino Linotype" w:cs="Arial"/>
          <w:b/>
          <w:bCs/>
          <w:sz w:val="24"/>
          <w:szCs w:val="24"/>
          <w:lang w:eastAsia="es-MX"/>
        </w:rPr>
        <w:t>no se está obligado a proporcionar lo que no obre en sus archivos</w:t>
      </w:r>
      <w:r>
        <w:rPr>
          <w:rFonts w:ascii="Palatino Linotype" w:hAnsi="Palatino Linotype" w:cs="Arial"/>
          <w:sz w:val="24"/>
          <w:szCs w:val="24"/>
          <w:lang w:eastAsia="es-MX"/>
        </w:rPr>
        <w:t>, mismo que se transcribe a continuación:</w:t>
      </w:r>
    </w:p>
    <w:p w14:paraId="2A887E9B" w14:textId="77777777" w:rsidR="00100E72" w:rsidRDefault="00100E72" w:rsidP="00100E72">
      <w:pPr>
        <w:spacing w:after="0" w:line="360" w:lineRule="auto"/>
        <w:jc w:val="both"/>
        <w:rPr>
          <w:rFonts w:ascii="Palatino Linotype" w:hAnsi="Palatino Linotype" w:cs="Arial"/>
          <w:sz w:val="24"/>
          <w:szCs w:val="24"/>
          <w:lang w:eastAsia="es-MX"/>
        </w:rPr>
      </w:pPr>
    </w:p>
    <w:p w14:paraId="516DD55A" w14:textId="77777777" w:rsidR="00100E72"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Artículo 12.</w:t>
      </w:r>
      <w:r w:rsidRPr="00E12A3B">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7D9EBDC0" w14:textId="77777777" w:rsidR="00100E72" w:rsidRDefault="00100E72" w:rsidP="00100E72">
      <w:pPr>
        <w:spacing w:after="0" w:line="240" w:lineRule="auto"/>
        <w:ind w:left="851" w:right="851"/>
        <w:jc w:val="both"/>
        <w:rPr>
          <w:rFonts w:ascii="Palatino Linotype" w:hAnsi="Palatino Linotype" w:cs="Arial"/>
          <w:b/>
          <w:i/>
          <w:lang w:eastAsia="es-MX"/>
        </w:rPr>
      </w:pPr>
    </w:p>
    <w:p w14:paraId="4DE269B5" w14:textId="77777777" w:rsidR="00100E72" w:rsidRPr="00E12A3B"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Los sujetos obligados sólo proporcionarán la información pública que se les requiera y que obre en sus archivos y en el estado en que ésta se encuentre.</w:t>
      </w:r>
      <w:r w:rsidRPr="00E12A3B">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01FE2172"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D55B9FB" w14:textId="77777777" w:rsidR="00100E72" w:rsidRPr="001C3640"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CCC8211"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1C3640">
        <w:rPr>
          <w:rFonts w:ascii="Palatino Linotype" w:eastAsia="Calibri" w:hAnsi="Palatino Linotype" w:cs="Arial"/>
          <w:sz w:val="24"/>
          <w:szCs w:val="24"/>
        </w:rPr>
        <w:t xml:space="preserve">En </w:t>
      </w:r>
      <w:r>
        <w:rPr>
          <w:rFonts w:ascii="Palatino Linotype" w:eastAsia="Calibri" w:hAnsi="Palatino Linotype" w:cs="Arial"/>
          <w:sz w:val="24"/>
          <w:szCs w:val="24"/>
        </w:rPr>
        <w:t>tal tesitura</w:t>
      </w:r>
      <w:r w:rsidRPr="001C3640">
        <w:rPr>
          <w:rFonts w:ascii="Palatino Linotype" w:eastAsia="Calibri" w:hAnsi="Palatino Linotype" w:cs="Arial"/>
          <w:sz w:val="24"/>
          <w:szCs w:val="24"/>
        </w:rPr>
        <w:t xml:space="preserve">, la respuesta emitida por </w:t>
      </w:r>
      <w:r>
        <w:rPr>
          <w:rFonts w:ascii="Palatino Linotype" w:eastAsia="Calibri" w:hAnsi="Palatino Linotype" w:cs="Arial"/>
          <w:b/>
          <w:sz w:val="24"/>
          <w:szCs w:val="24"/>
        </w:rPr>
        <w:t>e</w:t>
      </w:r>
      <w:r w:rsidRPr="001C3640">
        <w:rPr>
          <w:rFonts w:ascii="Palatino Linotype" w:eastAsia="Calibri" w:hAnsi="Palatino Linotype" w:cs="Arial"/>
          <w:b/>
          <w:sz w:val="24"/>
          <w:szCs w:val="24"/>
        </w:rPr>
        <w:t>l Sujeto Obligado</w:t>
      </w:r>
      <w:r w:rsidRPr="001C3640">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3CA69345"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5D6C8522" w14:textId="1E87884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sz w:val="24"/>
          <w:szCs w:val="24"/>
        </w:rPr>
        <w:t xml:space="preserve">En ese tenor, se tiene que el </w:t>
      </w:r>
      <w:r w:rsidRPr="008C7589">
        <w:rPr>
          <w:rFonts w:ascii="Palatino Linotype" w:hAnsi="Palatino Linotype"/>
          <w:b/>
          <w:sz w:val="24"/>
          <w:szCs w:val="24"/>
        </w:rPr>
        <w:t>Sujeto Obligado</w:t>
      </w:r>
      <w:r>
        <w:rPr>
          <w:rFonts w:ascii="Palatino Linotype" w:hAnsi="Palatino Linotype"/>
          <w:sz w:val="24"/>
          <w:szCs w:val="24"/>
        </w:rPr>
        <w:t xml:space="preserve"> no puede presentar la información solicitada por la </w:t>
      </w:r>
      <w:r w:rsidRPr="00557477">
        <w:rPr>
          <w:rFonts w:ascii="Palatino Linotype" w:hAnsi="Palatino Linotype"/>
          <w:b/>
          <w:sz w:val="24"/>
          <w:szCs w:val="24"/>
        </w:rPr>
        <w:t>Recurrente</w:t>
      </w:r>
      <w:r>
        <w:rPr>
          <w:rFonts w:ascii="Palatino Linotype" w:hAnsi="Palatino Linotype"/>
          <w:sz w:val="24"/>
          <w:szCs w:val="24"/>
        </w:rPr>
        <w:t xml:space="preserve">, toda vez que no existe, pues esta no ha sido generada, administrada o poseída por el </w:t>
      </w:r>
      <w:r w:rsidRPr="00557477">
        <w:rPr>
          <w:rFonts w:ascii="Palatino Linotype" w:hAnsi="Palatino Linotype"/>
          <w:b/>
          <w:sz w:val="24"/>
          <w:szCs w:val="24"/>
        </w:rPr>
        <w:t>Sujeto Obligado</w:t>
      </w:r>
      <w:r>
        <w:rPr>
          <w:rFonts w:ascii="Palatino Linotype" w:hAnsi="Palatino Linotype"/>
          <w:sz w:val="24"/>
          <w:szCs w:val="24"/>
        </w:rPr>
        <w:t xml:space="preserve"> </w:t>
      </w:r>
      <w:r w:rsidRPr="00502DDC">
        <w:rPr>
          <w:rFonts w:ascii="Palatino Linotype" w:hAnsi="Palatino Linotype"/>
          <w:sz w:val="24"/>
          <w:szCs w:val="24"/>
          <w:u w:val="single"/>
        </w:rPr>
        <w:t>en ejercicio de sus atribuciones</w:t>
      </w:r>
      <w:r>
        <w:rPr>
          <w:rFonts w:ascii="Palatino Linotype" w:hAnsi="Palatino Linotype"/>
          <w:sz w:val="24"/>
          <w:szCs w:val="24"/>
        </w:rPr>
        <w:t xml:space="preserve">. </w:t>
      </w:r>
      <w:r>
        <w:rPr>
          <w:rFonts w:ascii="Palatino Linotype" w:hAnsi="Palatino Linotype" w:cs="Arial"/>
          <w:sz w:val="24"/>
          <w:szCs w:val="24"/>
          <w:lang w:eastAsia="es-MX"/>
        </w:rPr>
        <w:t xml:space="preserve">Por lo </w:t>
      </w:r>
      <w:r w:rsidR="00502DDC">
        <w:rPr>
          <w:rFonts w:ascii="Palatino Linotype" w:hAnsi="Palatino Linotype" w:cs="Arial"/>
          <w:sz w:val="24"/>
          <w:szCs w:val="24"/>
          <w:lang w:eastAsia="es-MX"/>
        </w:rPr>
        <w:t>tanto,</w:t>
      </w:r>
      <w:r>
        <w:rPr>
          <w:rFonts w:ascii="Palatino Linotype" w:hAnsi="Palatino Linotype" w:cs="Arial"/>
          <w:sz w:val="24"/>
          <w:szCs w:val="24"/>
          <w:lang w:eastAsia="es-MX"/>
        </w:rPr>
        <w:t xml:space="preserve"> resulta evidente que el </w:t>
      </w:r>
      <w:r w:rsidRPr="008C7589">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no generó, administró o poseyó dicha información en los términos referidos por la hoy Recurrente y que su inexistencia constituye hechos negativos, por tanto, dicha información no puede fácticamente obrar </w:t>
      </w:r>
      <w:r>
        <w:rPr>
          <w:rFonts w:ascii="Palatino Linotype" w:hAnsi="Palatino Linotype" w:cs="Arial"/>
          <w:sz w:val="24"/>
          <w:szCs w:val="24"/>
          <w:lang w:eastAsia="es-MX"/>
        </w:rPr>
        <w:lastRenderedPageBreak/>
        <w:t xml:space="preserve">en los archivos del </w:t>
      </w:r>
      <w:r w:rsidRPr="00557477">
        <w:rPr>
          <w:rFonts w:ascii="Palatino Linotype" w:hAnsi="Palatino Linotype" w:cs="Arial"/>
          <w:b/>
          <w:sz w:val="24"/>
          <w:szCs w:val="24"/>
          <w:lang w:eastAsia="es-MX"/>
        </w:rPr>
        <w:t>Sujeto Obligado</w:t>
      </w:r>
      <w:r>
        <w:rPr>
          <w:rFonts w:ascii="Palatino Linotype" w:hAnsi="Palatino Linotype" w:cs="Arial"/>
          <w:sz w:val="24"/>
          <w:szCs w:val="24"/>
          <w:lang w:eastAsia="es-MX"/>
        </w:rPr>
        <w:t>, ya que no puede probarse por ser lógica y materialmente imposible.</w:t>
      </w:r>
    </w:p>
    <w:p w14:paraId="5083CABB" w14:textId="77777777" w:rsidR="007D067A" w:rsidRDefault="007D067A" w:rsidP="00100E72">
      <w:pPr>
        <w:spacing w:after="0" w:line="360" w:lineRule="auto"/>
        <w:jc w:val="both"/>
        <w:rPr>
          <w:rFonts w:ascii="Palatino Linotype" w:hAnsi="Palatino Linotype" w:cs="Arial"/>
          <w:sz w:val="24"/>
          <w:szCs w:val="24"/>
          <w:lang w:eastAsia="es-MX"/>
        </w:rPr>
      </w:pPr>
    </w:p>
    <w:p w14:paraId="273C6163"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5270EC5A" w14:textId="77777777" w:rsidR="00100E72" w:rsidRDefault="00100E72" w:rsidP="00100E72">
      <w:pPr>
        <w:spacing w:after="0" w:line="360" w:lineRule="auto"/>
        <w:jc w:val="both"/>
        <w:rPr>
          <w:rFonts w:ascii="Palatino Linotype" w:hAnsi="Palatino Linotype" w:cs="Arial"/>
          <w:sz w:val="24"/>
          <w:szCs w:val="24"/>
          <w:lang w:eastAsia="es-MX"/>
        </w:rPr>
      </w:pPr>
    </w:p>
    <w:p w14:paraId="51282D48"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0D5E1547" w14:textId="77777777" w:rsidR="00100E72" w:rsidRDefault="00100E72" w:rsidP="00100E72">
      <w:pPr>
        <w:spacing w:after="0" w:line="360" w:lineRule="auto"/>
        <w:jc w:val="both"/>
        <w:rPr>
          <w:rFonts w:ascii="Palatino Linotype" w:hAnsi="Palatino Linotype" w:cs="Arial"/>
          <w:sz w:val="24"/>
          <w:szCs w:val="24"/>
          <w:lang w:eastAsia="es-MX"/>
        </w:rPr>
      </w:pPr>
    </w:p>
    <w:p w14:paraId="6D62EA68"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b/>
          <w:i/>
          <w:sz w:val="24"/>
          <w:szCs w:val="24"/>
          <w:lang w:eastAsia="es-MX"/>
        </w:rPr>
        <w:t>HECHOS NEGATIVOS, NO SON SUSCEPTIBLES DE DEMOSTRACIÓN</w:t>
      </w:r>
      <w:r>
        <w:rPr>
          <w:rFonts w:ascii="Palatino Linotype" w:hAnsi="Palatino Linotype" w:cs="Arial"/>
          <w:i/>
          <w:sz w:val="24"/>
          <w:szCs w:val="24"/>
          <w:lang w:eastAsia="es-MX"/>
        </w:rPr>
        <w:t xml:space="preserve">. </w:t>
      </w:r>
    </w:p>
    <w:p w14:paraId="06C778AB"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2D6CE65A"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p>
    <w:p w14:paraId="45CDE74F" w14:textId="77777777" w:rsidR="00100E72" w:rsidRPr="001C3640"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Amparo en revisión 2022/61. José García Florín (Menor). 9 de octubre de 1961. Cinco votos. Ponente: José Rivera Pérez Campos.”</w:t>
      </w:r>
    </w:p>
    <w:p w14:paraId="072F88A9" w14:textId="77777777" w:rsidR="00100E72" w:rsidRDefault="00100E72" w:rsidP="00100E72">
      <w:pPr>
        <w:pStyle w:val="Sinespaciado"/>
        <w:spacing w:line="360" w:lineRule="auto"/>
        <w:jc w:val="both"/>
        <w:rPr>
          <w:rFonts w:ascii="Palatino Linotype" w:hAnsi="Palatino Linotype"/>
          <w:sz w:val="24"/>
          <w:szCs w:val="24"/>
        </w:rPr>
      </w:pPr>
    </w:p>
    <w:p w14:paraId="459A6F65" w14:textId="571EB03A" w:rsidR="00100E72" w:rsidRPr="00E918CF" w:rsidRDefault="00100E72" w:rsidP="00100E72">
      <w:pPr>
        <w:tabs>
          <w:tab w:val="left" w:pos="709"/>
        </w:tabs>
        <w:spacing w:after="0" w:line="360" w:lineRule="auto"/>
        <w:jc w:val="both"/>
        <w:rPr>
          <w:rFonts w:ascii="Palatino Linotype" w:eastAsia="Calibri" w:hAnsi="Palatino Linotype" w:cs="Times New Roman"/>
          <w:sz w:val="24"/>
          <w:szCs w:val="24"/>
        </w:rPr>
      </w:pPr>
      <w:r w:rsidRPr="00E918CF">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E918CF">
        <w:rPr>
          <w:rFonts w:ascii="Palatino Linotype" w:eastAsia="Calibri" w:hAnsi="Palatino Linotype" w:cs="Times New Roman"/>
          <w:b/>
          <w:sz w:val="24"/>
          <w:szCs w:val="24"/>
        </w:rPr>
        <w:t>Sujeto Obligado</w:t>
      </w:r>
      <w:r w:rsidRPr="00E918CF">
        <w:rPr>
          <w:rFonts w:ascii="Palatino Linotype" w:eastAsia="Calibri" w:hAnsi="Palatino Linotype" w:cs="Times New Roman"/>
          <w:sz w:val="24"/>
          <w:szCs w:val="24"/>
        </w:rPr>
        <w:t xml:space="preserve"> </w:t>
      </w:r>
      <w:r w:rsidR="007D067A" w:rsidRPr="00E918CF">
        <w:rPr>
          <w:rFonts w:ascii="Palatino Linotype" w:eastAsia="Calibri" w:hAnsi="Palatino Linotype" w:cs="Times New Roman"/>
          <w:sz w:val="24"/>
          <w:szCs w:val="24"/>
        </w:rPr>
        <w:t>y,</w:t>
      </w:r>
      <w:r w:rsidRPr="00E918CF">
        <w:rPr>
          <w:rFonts w:ascii="Palatino Linotype" w:eastAsia="Calibri" w:hAnsi="Palatino Linotype" w:cs="Times New Roman"/>
          <w:sz w:val="24"/>
          <w:szCs w:val="24"/>
        </w:rPr>
        <w:t xml:space="preserve"> en conclusión, la información no podría obrar en los archivos del Sujeto Obligado si esta no fue generada.</w:t>
      </w:r>
    </w:p>
    <w:p w14:paraId="50B051C7" w14:textId="77777777" w:rsidR="00100E72" w:rsidRPr="00E918CF" w:rsidRDefault="00100E72" w:rsidP="00100E72">
      <w:pPr>
        <w:spacing w:after="0" w:line="240" w:lineRule="auto"/>
        <w:rPr>
          <w:rFonts w:ascii="Times New Roman" w:eastAsia="Times New Roman" w:hAnsi="Times New Roman" w:cs="Times New Roman"/>
          <w:sz w:val="24"/>
          <w:szCs w:val="24"/>
          <w:lang w:eastAsia="es-ES"/>
        </w:rPr>
      </w:pPr>
    </w:p>
    <w:p w14:paraId="173E2233" w14:textId="77777777" w:rsidR="00502DDC" w:rsidRPr="007D065D" w:rsidRDefault="00100E72" w:rsidP="007D065D">
      <w:pPr>
        <w:spacing w:line="360" w:lineRule="auto"/>
        <w:jc w:val="both"/>
        <w:rPr>
          <w:rFonts w:ascii="Palatino Linotype" w:eastAsia="Calibri" w:hAnsi="Palatino Linotype" w:cs="Times New Roman"/>
          <w:sz w:val="24"/>
        </w:rPr>
      </w:pPr>
      <w:r w:rsidRPr="00E918CF">
        <w:rPr>
          <w:rFonts w:ascii="Palatino Linotype" w:eastAsia="Calibri" w:hAnsi="Palatino Linotype" w:cs="Times New Roman"/>
          <w:sz w:val="24"/>
        </w:rPr>
        <w:t xml:space="preserve">Aunado a lo que establece la Ley de Transparencia y Acceso a la Información Pública del Estado de México y Municipios </w:t>
      </w:r>
      <w:r w:rsidR="007D065D">
        <w:rPr>
          <w:rFonts w:ascii="Palatino Linotype" w:eastAsia="Calibri" w:hAnsi="Palatino Linotype" w:cs="Times New Roman"/>
          <w:sz w:val="24"/>
        </w:rPr>
        <w:t>en sus artículos 3, 4 y 12 citados con anterioridad</w:t>
      </w:r>
      <w:r w:rsidRPr="00E918CF">
        <w:rPr>
          <w:rFonts w:ascii="Palatino Linotype" w:eastAsia="Calibri" w:hAnsi="Palatino Linotype" w:cs="Arial"/>
          <w:sz w:val="24"/>
        </w:rPr>
        <w:t>,</w:t>
      </w:r>
      <w:r w:rsidR="007D065D">
        <w:rPr>
          <w:rFonts w:ascii="Palatino Linotype" w:eastAsia="Calibri" w:hAnsi="Palatino Linotype" w:cs="Arial"/>
          <w:sz w:val="24"/>
        </w:rPr>
        <w:t xml:space="preserve"> </w:t>
      </w:r>
      <w:r w:rsidR="007D065D">
        <w:rPr>
          <w:rFonts w:ascii="Palatino Linotype" w:eastAsia="Calibri" w:hAnsi="Palatino Linotype" w:cs="Arial"/>
          <w:sz w:val="24"/>
        </w:rPr>
        <w:lastRenderedPageBreak/>
        <w:t>de los cuales</w:t>
      </w:r>
      <w:r w:rsidRPr="00E918CF">
        <w:rPr>
          <w:rFonts w:ascii="Palatino Linotype" w:eastAsia="Calibri" w:hAnsi="Palatino Linotype" w:cs="Arial"/>
          <w:sz w:val="24"/>
        </w:rPr>
        <w:t xml:space="preserve"> se desprende que </w:t>
      </w:r>
      <w:r w:rsidRPr="00502DDC">
        <w:rPr>
          <w:rFonts w:ascii="Palatino Linotype" w:eastAsia="Calibri" w:hAnsi="Palatino Linotype" w:cs="Arial"/>
          <w:sz w:val="24"/>
          <w:u w:val="single"/>
        </w:rPr>
        <w:t>la información pública es la contenida en los documentos que los Sujetos Obligados generan en ejercicio de sus atribuciones</w:t>
      </w:r>
      <w:r w:rsidRPr="00E918CF">
        <w:rPr>
          <w:rFonts w:ascii="Palatino Linotype" w:eastAsia="Calibri" w:hAnsi="Palatino Linotype" w:cs="Arial"/>
          <w:sz w:val="24"/>
        </w:rPr>
        <w:t>,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45B2CF60" w14:textId="77777777" w:rsidR="00502DDC" w:rsidRPr="00502DDC" w:rsidRDefault="00502DDC" w:rsidP="00502DDC">
      <w:pPr>
        <w:spacing w:after="0" w:line="360" w:lineRule="auto"/>
        <w:jc w:val="both"/>
        <w:rPr>
          <w:rFonts w:ascii="Palatino Linotype" w:eastAsia="Calibri" w:hAnsi="Palatino Linotype" w:cs="Arial"/>
          <w:sz w:val="24"/>
        </w:rPr>
      </w:pPr>
    </w:p>
    <w:p w14:paraId="77CA6F56" w14:textId="77777777" w:rsidR="00100E72" w:rsidRPr="00E918CF" w:rsidRDefault="00100E72" w:rsidP="00502DDC">
      <w:pPr>
        <w:spacing w:after="0" w:line="360" w:lineRule="auto"/>
        <w:jc w:val="both"/>
        <w:rPr>
          <w:rFonts w:ascii="Palatino Linotype" w:eastAsia="Calibri" w:hAnsi="Palatino Linotype" w:cs="Arial"/>
          <w:sz w:val="24"/>
        </w:rPr>
      </w:pPr>
      <w:r w:rsidRPr="00E918CF">
        <w:rPr>
          <w:rFonts w:ascii="Palatino Linotype" w:eastAsia="Calibri" w:hAnsi="Palatino Linotype" w:cs="Arial"/>
          <w:sz w:val="24"/>
        </w:rPr>
        <w:t>Así también, se dispone que</w:t>
      </w:r>
      <w:r w:rsidRPr="00E918CF">
        <w:rPr>
          <w:rFonts w:ascii="Palatino Linotype" w:eastAsia="Calibri" w:hAnsi="Palatino Linotype" w:cs="Times New Roman"/>
          <w:sz w:val="24"/>
        </w:rPr>
        <w:t xml:space="preserve"> </w:t>
      </w:r>
      <w:r w:rsidRPr="00E918CF">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2C1E31CD" w14:textId="77777777" w:rsidR="00100E72" w:rsidRPr="00E918CF" w:rsidRDefault="00100E72" w:rsidP="00100E72">
      <w:pPr>
        <w:spacing w:before="240" w:after="240" w:line="360" w:lineRule="auto"/>
        <w:jc w:val="both"/>
        <w:rPr>
          <w:rFonts w:ascii="Palatino Linotype" w:eastAsia="Calibri" w:hAnsi="Palatino Linotype" w:cs="Arial"/>
          <w:sz w:val="2"/>
        </w:rPr>
      </w:pPr>
    </w:p>
    <w:p w14:paraId="1D694D2E" w14:textId="77777777" w:rsidR="00100E72" w:rsidRPr="00E918CF" w:rsidRDefault="00100E72" w:rsidP="00100E72">
      <w:pPr>
        <w:spacing w:before="240" w:after="240" w:line="360" w:lineRule="auto"/>
        <w:jc w:val="both"/>
        <w:rPr>
          <w:rFonts w:ascii="Palatino Linotype" w:eastAsia="Calibri" w:hAnsi="Palatino Linotype" w:cs="Arial"/>
          <w:sz w:val="24"/>
        </w:rPr>
      </w:pPr>
      <w:r w:rsidRPr="00E918CF">
        <w:rPr>
          <w:rFonts w:ascii="Palatino Linotype" w:eastAsia="Calibri" w:hAnsi="Palatino Linotype" w:cs="Arial"/>
          <w:sz w:val="24"/>
        </w:rPr>
        <w:t xml:space="preserve">En este contexto, </w:t>
      </w:r>
      <w:r w:rsidRPr="00E918CF">
        <w:rPr>
          <w:rFonts w:ascii="Palatino Linotype" w:eastAsia="Calibri" w:hAnsi="Palatino Linotype" w:cs="Arial"/>
          <w:sz w:val="24"/>
          <w:lang w:eastAsia="es-MX"/>
        </w:rPr>
        <w:t xml:space="preserve">el </w:t>
      </w:r>
      <w:r>
        <w:rPr>
          <w:rFonts w:ascii="Palatino Linotype" w:eastAsia="Calibri" w:hAnsi="Palatino Linotype" w:cs="Arial"/>
          <w:b/>
          <w:sz w:val="24"/>
          <w:lang w:eastAsia="es-MX"/>
        </w:rPr>
        <w:t>Sujeto Obligado</w:t>
      </w:r>
      <w:r w:rsidRPr="00E918CF">
        <w:rPr>
          <w:rFonts w:ascii="Palatino Linotype" w:eastAsia="Calibri" w:hAnsi="Palatino Linotype" w:cs="Arial"/>
          <w:sz w:val="24"/>
        </w:rPr>
        <w:t xml:space="preserve"> no está obligado a generar documento </w:t>
      </w:r>
      <w:r w:rsidRPr="00E918CF">
        <w:rPr>
          <w:rFonts w:ascii="Palatino Linotype" w:eastAsia="Calibri" w:hAnsi="Palatino Linotype" w:cs="Arial"/>
          <w:b/>
          <w:i/>
          <w:sz w:val="24"/>
        </w:rPr>
        <w:t>ad hoc</w:t>
      </w:r>
      <w:r w:rsidRPr="00E918CF">
        <w:rPr>
          <w:rFonts w:ascii="Palatino Linotype" w:eastAsia="Calibri" w:hAnsi="Palatino Linotype" w:cs="Arial"/>
          <w:sz w:val="24"/>
        </w:rPr>
        <w:t xml:space="preserve"> para para satisfacer el derecho de acceso, situación que no está permitida dentro de la materia de acceso a la información.</w:t>
      </w:r>
    </w:p>
    <w:p w14:paraId="6BC2B107" w14:textId="77777777" w:rsidR="00100E72" w:rsidRPr="00E918CF" w:rsidRDefault="00100E72" w:rsidP="00100E72">
      <w:pPr>
        <w:spacing w:before="240" w:after="240" w:line="360" w:lineRule="auto"/>
        <w:jc w:val="both"/>
        <w:rPr>
          <w:rFonts w:ascii="Palatino Linotype" w:eastAsia="Calibri" w:hAnsi="Palatino Linotype" w:cs="Arial"/>
          <w:sz w:val="2"/>
        </w:rPr>
      </w:pPr>
    </w:p>
    <w:p w14:paraId="270E5926" w14:textId="77777777" w:rsidR="00100E72" w:rsidRPr="00E918CF" w:rsidRDefault="00100E72" w:rsidP="00100E72">
      <w:pPr>
        <w:spacing w:line="360" w:lineRule="auto"/>
        <w:jc w:val="both"/>
        <w:rPr>
          <w:rFonts w:ascii="Palatino Linotype" w:eastAsia="Calibri" w:hAnsi="Palatino Linotype" w:cs="Times New Roman"/>
          <w:b/>
          <w:bCs/>
          <w:color w:val="000000"/>
          <w:sz w:val="24"/>
        </w:rPr>
      </w:pPr>
      <w:r w:rsidRPr="00E918CF">
        <w:rPr>
          <w:rFonts w:ascii="Palatino Linotype" w:eastAsia="Calibri" w:hAnsi="Palatino Linotype" w:cs="Arial"/>
          <w:color w:val="000000"/>
          <w:sz w:val="24"/>
        </w:rPr>
        <w:t xml:space="preserve">Como apoyo a lo anterior, es aplicable el Criterio 03-17, emitido por </w:t>
      </w:r>
      <w:r w:rsidRPr="00E918CF">
        <w:rPr>
          <w:rFonts w:ascii="Palatino Linotype" w:eastAsia="Arial Unicode MS" w:hAnsi="Palatino Linotype" w:cs="Arial"/>
          <w:color w:val="000000"/>
          <w:sz w:val="24"/>
        </w:rPr>
        <w:t>el Instituto Nacional de Transparencia, Acceso a la Información y Protección de Datos Personales,</w:t>
      </w:r>
      <w:r w:rsidRPr="00E918CF">
        <w:rPr>
          <w:rFonts w:ascii="Palatino Linotype" w:eastAsia="Calibri" w:hAnsi="Palatino Linotype" w:cs="Times New Roman"/>
          <w:bCs/>
          <w:color w:val="000000"/>
          <w:sz w:val="24"/>
        </w:rPr>
        <w:t xml:space="preserve"> que dice:</w:t>
      </w:r>
      <w:r w:rsidRPr="00E918CF">
        <w:rPr>
          <w:rFonts w:ascii="Palatino Linotype" w:eastAsia="Calibri" w:hAnsi="Palatino Linotype" w:cs="Times New Roman"/>
          <w:b/>
          <w:bCs/>
          <w:color w:val="000000"/>
          <w:sz w:val="24"/>
        </w:rPr>
        <w:t xml:space="preserve"> </w:t>
      </w:r>
    </w:p>
    <w:p w14:paraId="6C7EC72A" w14:textId="77777777" w:rsidR="00100E72" w:rsidRPr="00E918CF" w:rsidRDefault="00100E72" w:rsidP="00100E72">
      <w:pPr>
        <w:spacing w:line="256" w:lineRule="auto"/>
        <w:ind w:left="851" w:right="850"/>
        <w:jc w:val="both"/>
        <w:rPr>
          <w:rFonts w:ascii="Palatino Linotype" w:eastAsia="Calibri" w:hAnsi="Palatino Linotype" w:cs="Arial"/>
          <w:color w:val="000000"/>
          <w:sz w:val="2"/>
        </w:rPr>
      </w:pPr>
    </w:p>
    <w:p w14:paraId="56AB9795" w14:textId="77777777" w:rsidR="00100E72" w:rsidRPr="00E918CF" w:rsidRDefault="00100E72" w:rsidP="00100E72">
      <w:pPr>
        <w:spacing w:line="256" w:lineRule="auto"/>
        <w:ind w:left="851" w:right="901"/>
        <w:jc w:val="both"/>
        <w:rPr>
          <w:rFonts w:ascii="Palatino Linotype" w:eastAsia="Calibri" w:hAnsi="Palatino Linotype" w:cs="Arial"/>
          <w:i/>
          <w:color w:val="000000"/>
        </w:rPr>
      </w:pPr>
      <w:r w:rsidRPr="00E918CF">
        <w:rPr>
          <w:rFonts w:ascii="Palatino Linotype" w:eastAsia="Calibri" w:hAnsi="Palatino Linotype" w:cs="Arial"/>
          <w:i/>
          <w:color w:val="000000"/>
        </w:rPr>
        <w:t>“</w:t>
      </w:r>
      <w:r w:rsidRPr="00E918CF">
        <w:rPr>
          <w:rFonts w:ascii="Palatino Linotype" w:eastAsia="Calibri" w:hAnsi="Palatino Linotype" w:cs="Arial"/>
          <w:b/>
          <w:i/>
          <w:color w:val="000000"/>
        </w:rPr>
        <w:t>No existe obligación de elaborar documentos ad hoc para atender las solicitudes de acceso a la información.</w:t>
      </w:r>
      <w:r w:rsidRPr="00E918CF">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FE31CC1" w14:textId="77777777" w:rsidR="00100E72" w:rsidRPr="00E918CF" w:rsidRDefault="00100E72" w:rsidP="00100E72">
      <w:pPr>
        <w:spacing w:line="256" w:lineRule="auto"/>
        <w:ind w:left="851" w:right="901"/>
        <w:jc w:val="both"/>
        <w:rPr>
          <w:rFonts w:ascii="Palatino Linotype" w:eastAsia="Calibri" w:hAnsi="Palatino Linotype" w:cs="Arial"/>
          <w:i/>
          <w:color w:val="000000"/>
          <w:sz w:val="2"/>
        </w:rPr>
      </w:pPr>
    </w:p>
    <w:p w14:paraId="16D2C1A0"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t xml:space="preserve">Resoluciones: </w:t>
      </w:r>
    </w:p>
    <w:p w14:paraId="2E5AE2BB"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FB8DDF9"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2288295"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04F13E06" w14:textId="77777777" w:rsidR="007D067A" w:rsidRDefault="007D067A" w:rsidP="00100E72">
      <w:pPr>
        <w:pStyle w:val="Sinespaciado"/>
        <w:spacing w:line="360" w:lineRule="auto"/>
        <w:jc w:val="both"/>
        <w:rPr>
          <w:rFonts w:ascii="Palatino Linotype" w:hAnsi="Palatino Linotype"/>
          <w:sz w:val="24"/>
          <w:szCs w:val="24"/>
        </w:rPr>
      </w:pPr>
    </w:p>
    <w:p w14:paraId="072661FA" w14:textId="48AB8E09" w:rsidR="00100E72" w:rsidRPr="006B1685"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t>Adicionalmente, no se debe perder de vista que</w:t>
      </w:r>
      <w:r w:rsidR="005F6D65">
        <w:rPr>
          <w:rFonts w:ascii="Palatino Linotype" w:hAnsi="Palatino Linotype"/>
          <w:sz w:val="24"/>
          <w:szCs w:val="24"/>
        </w:rPr>
        <w:t>, quien otorgó</w:t>
      </w:r>
      <w:r>
        <w:rPr>
          <w:rFonts w:ascii="Palatino Linotype" w:hAnsi="Palatino Linotype"/>
          <w:sz w:val="24"/>
          <w:szCs w:val="24"/>
        </w:rPr>
        <w:t xml:space="preserve"> respuesta </w:t>
      </w:r>
      <w:r w:rsidR="005F6D65">
        <w:rPr>
          <w:rFonts w:ascii="Palatino Linotype" w:hAnsi="Palatino Linotype"/>
          <w:sz w:val="24"/>
          <w:szCs w:val="24"/>
        </w:rPr>
        <w:t>a</w:t>
      </w:r>
      <w:r>
        <w:rPr>
          <w:rFonts w:ascii="Palatino Linotype" w:hAnsi="Palatino Linotype"/>
          <w:sz w:val="24"/>
          <w:szCs w:val="24"/>
        </w:rPr>
        <w:t xml:space="preserve"> la solicitud primigenia</w:t>
      </w:r>
      <w:r w:rsidR="005F6D65">
        <w:rPr>
          <w:rFonts w:ascii="Palatino Linotype" w:hAnsi="Palatino Linotype"/>
          <w:sz w:val="24"/>
          <w:szCs w:val="24"/>
        </w:rPr>
        <w:t>, es el servidor público competente para ello, siendo este la Síndica Municipal adscrita al Sujeto obligado</w:t>
      </w:r>
      <w:r>
        <w:rPr>
          <w:rFonts w:ascii="Palatino Linotype" w:hAnsi="Palatino Linotype"/>
          <w:sz w:val="24"/>
          <w:szCs w:val="24"/>
        </w:rPr>
        <w:t xml:space="preserve">, de la cual se desprende que </w:t>
      </w:r>
      <w:r w:rsidR="005F6D65">
        <w:rPr>
          <w:rFonts w:ascii="Palatino Linotype" w:hAnsi="Palatino Linotype"/>
          <w:sz w:val="24"/>
          <w:szCs w:val="24"/>
        </w:rPr>
        <w:t>dicho</w:t>
      </w:r>
      <w:r>
        <w:rPr>
          <w:rFonts w:ascii="Palatino Linotype" w:hAnsi="Palatino Linotype"/>
          <w:sz w:val="24"/>
          <w:szCs w:val="24"/>
        </w:rPr>
        <w:t xml:space="preserve"> servidor público no cuenta co</w:t>
      </w:r>
      <w:r w:rsidR="005F6D65">
        <w:rPr>
          <w:rFonts w:ascii="Palatino Linotype" w:hAnsi="Palatino Linotype"/>
          <w:sz w:val="24"/>
          <w:szCs w:val="24"/>
        </w:rPr>
        <w:t>n la información requerida por el particular</w:t>
      </w:r>
      <w:r>
        <w:rPr>
          <w:rFonts w:ascii="Palatino Linotype" w:hAnsi="Palatino Linotype" w:cs="Arial"/>
          <w:sz w:val="24"/>
          <w:szCs w:val="24"/>
          <w:lang w:eastAsia="es-MX"/>
        </w:rPr>
        <w:t xml:space="preserve">, </w:t>
      </w:r>
      <w:r w:rsidR="00502DDC">
        <w:rPr>
          <w:rFonts w:ascii="Palatino Linotype" w:hAnsi="Palatino Linotype" w:cs="Arial"/>
          <w:sz w:val="24"/>
          <w:szCs w:val="24"/>
          <w:lang w:eastAsia="es-MX"/>
        </w:rPr>
        <w:t xml:space="preserve">por ello, </w:t>
      </w:r>
      <w:r>
        <w:rPr>
          <w:rFonts w:ascii="Palatino Linotype" w:hAnsi="Palatino Linotype" w:cs="Arial"/>
          <w:sz w:val="24"/>
          <w:szCs w:val="24"/>
          <w:lang w:eastAsia="es-MX"/>
        </w:rPr>
        <w:t xml:space="preserve">toda vez que existió un pronunciamiento por parte del </w:t>
      </w:r>
      <w:r w:rsidRPr="00456301">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este Órgano Garante </w:t>
      </w:r>
      <w:r>
        <w:rPr>
          <w:rFonts w:ascii="Palatino Linotype" w:hAnsi="Palatino Linotype" w:cs="Arial"/>
          <w:sz w:val="24"/>
          <w:szCs w:val="24"/>
          <w:lang w:eastAsia="es-MX"/>
        </w:rPr>
        <w:lastRenderedPageBreak/>
        <w:t>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14:paraId="6689711C" w14:textId="77777777" w:rsidR="00100E72" w:rsidRDefault="00100E72" w:rsidP="00100E72">
      <w:pPr>
        <w:spacing w:line="360" w:lineRule="auto"/>
        <w:jc w:val="both"/>
        <w:rPr>
          <w:rFonts w:ascii="Palatino Linotype" w:hAnsi="Palatino Linotype" w:cs="Arial"/>
          <w:sz w:val="24"/>
          <w:szCs w:val="24"/>
          <w:lang w:eastAsia="es-MX"/>
        </w:rPr>
      </w:pPr>
    </w:p>
    <w:p w14:paraId="41C52F57" w14:textId="77777777" w:rsidR="00100E72" w:rsidRPr="0064747D" w:rsidRDefault="00100E72" w:rsidP="00100E72">
      <w:pPr>
        <w:spacing w:line="240" w:lineRule="auto"/>
        <w:ind w:left="567" w:right="567"/>
        <w:jc w:val="both"/>
        <w:rPr>
          <w:rFonts w:ascii="Palatino Linotype" w:hAnsi="Palatino Linotype" w:cs="Arial"/>
          <w:i/>
          <w:lang w:eastAsia="es-MX"/>
        </w:rPr>
      </w:pPr>
      <w:r w:rsidRPr="0064747D">
        <w:rPr>
          <w:rFonts w:ascii="Palatino Linotype" w:hAnsi="Palatino Linotype" w:cs="Arial"/>
          <w:i/>
          <w:lang w:eastAsia="es-MX"/>
        </w:rPr>
        <w:t>“</w:t>
      </w:r>
      <w:r w:rsidRPr="00E918CF">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64747D">
        <w:rPr>
          <w:rFonts w:ascii="Palatino Linotype" w:hAnsi="Palatino Linotype" w:cs="Arial"/>
          <w:i/>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44B5F339" w14:textId="77777777" w:rsidR="00100E72" w:rsidRPr="00AF7266" w:rsidRDefault="00100E72" w:rsidP="00100E72">
      <w:pPr>
        <w:spacing w:after="0" w:line="360" w:lineRule="auto"/>
        <w:jc w:val="both"/>
        <w:rPr>
          <w:rFonts w:ascii="Palatino Linotype" w:hAnsi="Palatino Linotype"/>
          <w:sz w:val="24"/>
        </w:rPr>
      </w:pPr>
    </w:p>
    <w:p w14:paraId="1340AAA6" w14:textId="00F6F3A6" w:rsidR="002638FF" w:rsidRDefault="00100E72" w:rsidP="005E4421">
      <w:pPr>
        <w:spacing w:after="0" w:line="360" w:lineRule="auto"/>
        <w:contextualSpacing/>
        <w:jc w:val="both"/>
        <w:rPr>
          <w:rFonts w:ascii="Palatino Linotype" w:eastAsia="Times New Roman" w:hAnsi="Palatino Linotype" w:cs="Arial"/>
          <w:color w:val="000000"/>
          <w:sz w:val="24"/>
          <w:szCs w:val="24"/>
          <w:lang w:eastAsia="es-ES"/>
        </w:rPr>
      </w:pPr>
      <w:r w:rsidRPr="00267A3D">
        <w:rPr>
          <w:rFonts w:ascii="Palatino Linotype" w:eastAsia="Times New Roman" w:hAnsi="Palatino Linotype" w:cs="Arial"/>
          <w:color w:val="000000"/>
          <w:sz w:val="24"/>
          <w:szCs w:val="24"/>
          <w:lang w:eastAsia="es-ES"/>
        </w:rPr>
        <w:t xml:space="preserve">En conclusión, le asiste la razón al </w:t>
      </w:r>
      <w:r w:rsidRPr="00267A3D">
        <w:rPr>
          <w:rFonts w:ascii="Palatino Linotype" w:eastAsia="Times New Roman" w:hAnsi="Palatino Linotype" w:cs="Arial"/>
          <w:b/>
          <w:color w:val="000000"/>
          <w:sz w:val="24"/>
          <w:szCs w:val="24"/>
          <w:lang w:eastAsia="es-ES"/>
        </w:rPr>
        <w:t>Sujeto Obligado</w:t>
      </w:r>
      <w:r w:rsidRPr="00267A3D">
        <w:rPr>
          <w:rFonts w:ascii="Palatino Linotype" w:eastAsia="Times New Roman" w:hAnsi="Palatino Linotype" w:cs="Arial"/>
          <w:color w:val="000000"/>
          <w:sz w:val="24"/>
          <w:szCs w:val="24"/>
          <w:lang w:eastAsia="es-ES"/>
        </w:rPr>
        <w:t xml:space="preserve"> porque al </w:t>
      </w:r>
      <w:r w:rsidR="008F5193">
        <w:rPr>
          <w:rFonts w:ascii="Palatino Linotype" w:eastAsia="Times New Roman" w:hAnsi="Palatino Linotype" w:cs="Arial"/>
          <w:color w:val="000000"/>
          <w:sz w:val="24"/>
          <w:szCs w:val="24"/>
          <w:lang w:eastAsia="es-ES"/>
        </w:rPr>
        <w:t xml:space="preserve">informar </w:t>
      </w:r>
      <w:r w:rsidR="008F5193">
        <w:rPr>
          <w:rFonts w:ascii="Palatino Linotype" w:hAnsi="Palatino Linotype"/>
          <w:sz w:val="24"/>
          <w:szCs w:val="24"/>
        </w:rPr>
        <w:t xml:space="preserve">que </w:t>
      </w:r>
      <w:r w:rsidR="00F1112F" w:rsidRPr="00F1112F">
        <w:rPr>
          <w:rFonts w:ascii="Palatino Linotype" w:hAnsi="Palatino Linotype"/>
          <w:sz w:val="24"/>
          <w:szCs w:val="24"/>
        </w:rPr>
        <w:t>entre sus atribuciones no existe alguna referente a brindar o gestionar algo en específico</w:t>
      </w:r>
      <w:r w:rsidR="00F1112F">
        <w:rPr>
          <w:rFonts w:ascii="Palatino Linotype" w:hAnsi="Palatino Linotype"/>
          <w:sz w:val="24"/>
          <w:szCs w:val="24"/>
        </w:rPr>
        <w:t xml:space="preserve"> e informar </w:t>
      </w:r>
      <w:r w:rsidR="00F1112F" w:rsidRPr="00F1112F">
        <w:rPr>
          <w:rFonts w:ascii="Palatino Linotype" w:hAnsi="Palatino Linotype"/>
          <w:sz w:val="24"/>
          <w:szCs w:val="24"/>
        </w:rPr>
        <w:t>que no hay una Institución con la que se haya generado un convenio</w:t>
      </w:r>
      <w:r w:rsidRPr="00267A3D">
        <w:rPr>
          <w:rFonts w:ascii="Palatino Linotype" w:eastAsia="Times New Roman" w:hAnsi="Palatino Linotype" w:cs="Arial"/>
          <w:color w:val="000000"/>
          <w:sz w:val="24"/>
          <w:szCs w:val="24"/>
          <w:lang w:eastAsia="es-ES"/>
        </w:rPr>
        <w:t>, y al no existir obligación en materia de transparencia que lo</w:t>
      </w:r>
      <w:r>
        <w:rPr>
          <w:rFonts w:ascii="Palatino Linotype" w:eastAsia="Times New Roman" w:hAnsi="Palatino Linotype" w:cs="Arial"/>
          <w:color w:val="000000"/>
          <w:sz w:val="24"/>
          <w:szCs w:val="24"/>
          <w:lang w:eastAsia="es-ES"/>
        </w:rPr>
        <w:t xml:space="preserve"> constriña a poseer o generar</w:t>
      </w:r>
      <w:r w:rsidR="00F1112F">
        <w:rPr>
          <w:rFonts w:ascii="Palatino Linotype" w:eastAsia="Times New Roman" w:hAnsi="Palatino Linotype" w:cs="Arial"/>
          <w:color w:val="000000"/>
          <w:sz w:val="24"/>
          <w:szCs w:val="24"/>
          <w:lang w:eastAsia="es-ES"/>
        </w:rPr>
        <w:t xml:space="preserve"> dichos documentales</w:t>
      </w:r>
      <w:r>
        <w:rPr>
          <w:rFonts w:ascii="Palatino Linotype" w:eastAsia="Times New Roman" w:hAnsi="Palatino Linotype" w:cs="Arial"/>
          <w:color w:val="000000"/>
          <w:sz w:val="24"/>
          <w:szCs w:val="24"/>
          <w:lang w:eastAsia="es-ES"/>
        </w:rPr>
        <w:t>,</w:t>
      </w:r>
      <w:r w:rsidRPr="00267A3D">
        <w:rPr>
          <w:rFonts w:ascii="Palatino Linotype" w:eastAsia="Times New Roman" w:hAnsi="Palatino Linotype" w:cs="Arial"/>
          <w:color w:val="000000"/>
          <w:sz w:val="24"/>
          <w:szCs w:val="24"/>
          <w:lang w:eastAsia="es-ES"/>
        </w:rPr>
        <w:t xml:space="preserve"> c</w:t>
      </w:r>
      <w:r>
        <w:rPr>
          <w:rFonts w:ascii="Palatino Linotype" w:eastAsia="Times New Roman" w:hAnsi="Palatino Linotype" w:cs="Arial"/>
          <w:color w:val="000000"/>
          <w:sz w:val="24"/>
          <w:szCs w:val="24"/>
          <w:lang w:eastAsia="es-ES"/>
        </w:rPr>
        <w:t>omo se estipuló anteriormente</w:t>
      </w:r>
      <w:r w:rsidR="00F1112F">
        <w:rPr>
          <w:rFonts w:ascii="Palatino Linotype" w:eastAsia="Times New Roman" w:hAnsi="Palatino Linotype" w:cs="Arial"/>
          <w:color w:val="000000"/>
          <w:sz w:val="24"/>
          <w:szCs w:val="24"/>
          <w:lang w:eastAsia="es-ES"/>
        </w:rPr>
        <w:t>, resultan infundadas las razones o motivos de inconformidad vertidos por el particular.</w:t>
      </w:r>
    </w:p>
    <w:p w14:paraId="32DF6D16" w14:textId="77777777" w:rsidR="00591988" w:rsidRPr="00591988" w:rsidRDefault="00591988" w:rsidP="00591988">
      <w:pPr>
        <w:pStyle w:val="Sinespaciado"/>
        <w:spacing w:line="360" w:lineRule="auto"/>
        <w:jc w:val="both"/>
        <w:rPr>
          <w:rFonts w:ascii="Palatino Linotype" w:hAnsi="Palatino Linotype"/>
          <w:sz w:val="24"/>
          <w:szCs w:val="24"/>
        </w:rPr>
      </w:pPr>
    </w:p>
    <w:p w14:paraId="4068A31C" w14:textId="0126BBC8"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r w:rsidRPr="002638FF">
        <w:rPr>
          <w:rFonts w:ascii="Palatino Linotype" w:hAnsi="Palatino Linotype"/>
          <w:sz w:val="24"/>
          <w:szCs w:val="24"/>
        </w:rPr>
        <w:t>Por otra parte, respecto a lo man</w:t>
      </w:r>
      <w:r>
        <w:rPr>
          <w:rFonts w:ascii="Palatino Linotype" w:hAnsi="Palatino Linotype"/>
          <w:sz w:val="24"/>
          <w:szCs w:val="24"/>
        </w:rPr>
        <w:t>ifestado por la Recurrente en su</w:t>
      </w:r>
      <w:r w:rsidR="00195D6E">
        <w:rPr>
          <w:rFonts w:ascii="Palatino Linotype" w:hAnsi="Palatino Linotype"/>
          <w:sz w:val="24"/>
          <w:szCs w:val="24"/>
        </w:rPr>
        <w:t>s</w:t>
      </w:r>
      <w:r>
        <w:rPr>
          <w:rFonts w:ascii="Palatino Linotype" w:hAnsi="Palatino Linotype"/>
          <w:sz w:val="24"/>
          <w:szCs w:val="24"/>
        </w:rPr>
        <w:t xml:space="preserve"> </w:t>
      </w:r>
      <w:r w:rsidR="00195D6E">
        <w:rPr>
          <w:rFonts w:ascii="Palatino Linotype" w:hAnsi="Palatino Linotype"/>
          <w:sz w:val="24"/>
          <w:szCs w:val="24"/>
        </w:rPr>
        <w:t>razones o motivos de inconformidad</w:t>
      </w:r>
      <w:r w:rsidRPr="002638FF">
        <w:rPr>
          <w:rFonts w:ascii="Palatino Linotype" w:hAnsi="Palatino Linotype"/>
          <w:sz w:val="24"/>
          <w:szCs w:val="24"/>
        </w:rPr>
        <w:t>, al señalar que…</w:t>
      </w:r>
      <w:r w:rsidR="00527CA3" w:rsidRPr="00527CA3">
        <w:rPr>
          <w:rFonts w:ascii="Palatino Linotype" w:hAnsi="Palatino Linotype"/>
          <w:i/>
          <w:sz w:val="24"/>
          <w:szCs w:val="24"/>
        </w:rPr>
        <w:t xml:space="preserve"> </w:t>
      </w:r>
      <w:r w:rsidR="00195D6E" w:rsidRPr="00195D6E">
        <w:rPr>
          <w:rFonts w:ascii="Palatino Linotype" w:hAnsi="Palatino Linotype"/>
          <w:i/>
          <w:sz w:val="24"/>
          <w:szCs w:val="24"/>
        </w:rPr>
        <w:t xml:space="preserve"> Por sentido común, no puede realizar gestiones sin al </w:t>
      </w:r>
      <w:r w:rsidR="00195D6E" w:rsidRPr="00195D6E">
        <w:rPr>
          <w:rFonts w:ascii="Palatino Linotype" w:hAnsi="Palatino Linotype"/>
          <w:i/>
          <w:sz w:val="24"/>
          <w:szCs w:val="24"/>
        </w:rPr>
        <w:lastRenderedPageBreak/>
        <w:t xml:space="preserve">menos recabar los datos básicos de los interesados. Vale la pena mencionar que los servidores públicos únicamente pueden ejercer las facultades que tienen conferidas por ley y no todo aquello que la normatividad no les </w:t>
      </w:r>
      <w:proofErr w:type="spellStart"/>
      <w:r w:rsidR="00195D6E" w:rsidRPr="00195D6E">
        <w:rPr>
          <w:rFonts w:ascii="Palatino Linotype" w:hAnsi="Palatino Linotype"/>
          <w:i/>
          <w:sz w:val="24"/>
          <w:szCs w:val="24"/>
        </w:rPr>
        <w:t>prohibe</w:t>
      </w:r>
      <w:proofErr w:type="spellEnd"/>
      <w:r w:rsidR="00D70911">
        <w:rPr>
          <w:rFonts w:ascii="Palatino Linotype" w:hAnsi="Palatino Linotype"/>
          <w:i/>
          <w:sz w:val="24"/>
          <w:szCs w:val="24"/>
        </w:rPr>
        <w:t>…</w:t>
      </w:r>
      <w:r w:rsidRPr="002638FF">
        <w:rPr>
          <w:rFonts w:ascii="Palatino Linotype" w:hAnsi="Palatino Linotype"/>
          <w:i/>
          <w:sz w:val="24"/>
          <w:szCs w:val="24"/>
        </w:rPr>
        <w:t xml:space="preserve"> </w:t>
      </w:r>
      <w:r w:rsidRPr="002638FF">
        <w:rPr>
          <w:rFonts w:ascii="Palatino Linotype" w:hAnsi="Palatino Linotype"/>
          <w:sz w:val="24"/>
          <w:szCs w:val="24"/>
        </w:rPr>
        <w:t>se advierte que dichos señalamientos difícilmente pueden colmarse con documentos previamente generados</w:t>
      </w:r>
      <w:r w:rsidRPr="002638FF">
        <w:rPr>
          <w:rFonts w:ascii="Palatino Linotype" w:hAnsi="Palatino Linotype"/>
          <w:color w:val="000000" w:themeColor="text1"/>
          <w:sz w:val="24"/>
          <w:szCs w:val="24"/>
        </w:rPr>
        <w:t xml:space="preserve">, por lo que </w:t>
      </w:r>
      <w:r w:rsidRPr="002638FF">
        <w:rPr>
          <w:rFonts w:ascii="Palatino Linotype" w:hAnsi="Palatino Linotype" w:cs="Arial"/>
          <w:sz w:val="24"/>
          <w:szCs w:val="24"/>
        </w:rPr>
        <w:t>no al no colmarse con la entrega de documentos, se concluye que no se está en presencia del ejercicio del derecho de acceso a la información</w:t>
      </w:r>
      <w:r w:rsidRPr="002638FF">
        <w:rPr>
          <w:rFonts w:ascii="Palatino Linotype" w:eastAsia="MS Mincho" w:hAnsi="Palatino Linotype" w:cs="Arial"/>
          <w:sz w:val="24"/>
          <w:szCs w:val="24"/>
          <w:lang w:val="es-ES_tradnl" w:eastAsia="es-ES"/>
        </w:rPr>
        <w:t xml:space="preserve"> y por lo tanto no es atendible mediante una solicitud de Acceso a la Información, toda vez que se tratan de manifestaciones subjetivas vertidas por la Recurrente, es decir, se trata de interrogantes y declaraciones que no se colman con la entrega de documentos, situación que conlleva a afirmar que se está en presencia del ejercicio del derecho de petición.</w:t>
      </w:r>
    </w:p>
    <w:p w14:paraId="094632E8" w14:textId="77777777"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p>
    <w:p w14:paraId="651B9791" w14:textId="77777777"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r w:rsidRPr="002638FF">
        <w:rPr>
          <w:rFonts w:ascii="Palatino Linotype" w:eastAsia="MS Mincho" w:hAnsi="Palatino Linotype" w:cstheme="majorBidi"/>
          <w:sz w:val="24"/>
          <w:szCs w:val="24"/>
          <w:lang w:val="es-ES_tradnl" w:eastAsia="es-ES"/>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6E9272BC" w14:textId="77777777"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p>
    <w:p w14:paraId="03488711" w14:textId="77777777"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r w:rsidRPr="002638FF">
        <w:rPr>
          <w:rFonts w:ascii="Palatino Linotype" w:eastAsia="MS Mincho" w:hAnsi="Palatino Linotype" w:cstheme="majorBidi"/>
          <w:sz w:val="24"/>
          <w:szCs w:val="24"/>
          <w:lang w:val="es-ES_tradnl" w:eastAsia="es-ES"/>
        </w:rPr>
        <w:t>Luego entonces, es importante dejar en claro lo que debe entenderse por derecho de petición y por derecho de acceso a la información pública.</w:t>
      </w:r>
    </w:p>
    <w:p w14:paraId="107258E4" w14:textId="77777777"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p>
    <w:p w14:paraId="0DC8E1C6" w14:textId="77777777" w:rsidR="002638FF" w:rsidRPr="002638FF" w:rsidRDefault="002638FF" w:rsidP="002638FF">
      <w:pPr>
        <w:spacing w:after="0" w:line="360" w:lineRule="auto"/>
        <w:jc w:val="both"/>
        <w:rPr>
          <w:rFonts w:ascii="Palatino Linotype" w:eastAsia="MS Mincho" w:hAnsi="Palatino Linotype" w:cstheme="majorBidi"/>
          <w:i/>
          <w:sz w:val="24"/>
          <w:szCs w:val="24"/>
          <w:lang w:val="es-ES_tradnl" w:eastAsia="es-ES"/>
        </w:rPr>
      </w:pPr>
      <w:r w:rsidRPr="002638FF">
        <w:rPr>
          <w:rFonts w:ascii="Palatino Linotype" w:eastAsia="MS Mincho" w:hAnsi="Palatino Linotype" w:cstheme="majorBidi"/>
          <w:sz w:val="24"/>
          <w:szCs w:val="24"/>
          <w:lang w:val="es-ES_tradnl" w:eastAsia="es-ES"/>
        </w:rPr>
        <w:t>Por lo que respecta a la definición de derecho de petición, el Maestro Ignacio Burgoa Orihuela refiere: “…</w:t>
      </w:r>
      <w:r w:rsidRPr="002638FF">
        <w:rPr>
          <w:rFonts w:ascii="Palatino Linotype" w:eastAsia="MS Mincho" w:hAnsi="Palatino Linotype" w:cstheme="majorBidi"/>
          <w:i/>
          <w:sz w:val="24"/>
          <w:szCs w:val="24"/>
          <w:lang w:val="es-ES_tradnl" w:eastAsia="es-ES"/>
        </w:rPr>
        <w:t xml:space="preserve">es un Derecho Público subjetivo individual de la Garantía Respectiva Consagrada en el Artículo 8 de la Ley Fundamental. En tal virtud, la persona tiene la facultad </w:t>
      </w:r>
      <w:r w:rsidRPr="002638FF">
        <w:rPr>
          <w:rFonts w:ascii="Palatino Linotype" w:eastAsia="MS Mincho" w:hAnsi="Palatino Linotype" w:cstheme="majorBidi"/>
          <w:i/>
          <w:sz w:val="24"/>
          <w:szCs w:val="24"/>
          <w:lang w:val="es-ES_tradnl" w:eastAsia="es-ES"/>
        </w:rPr>
        <w:lastRenderedPageBreak/>
        <w:t>de acudir a cualquier autoridad, formulando una solicitud o instancia escrito de cualquier índole, la cual adopta, específicamente, el carácter de simple petición administrativa, acción o recurso, etc.</w:t>
      </w:r>
      <w:r w:rsidRPr="002638FF">
        <w:rPr>
          <w:rFonts w:ascii="Palatino Linotype" w:eastAsia="MS Mincho" w:hAnsi="Palatino Linotype" w:cstheme="majorBidi"/>
          <w:i/>
          <w:sz w:val="24"/>
          <w:szCs w:val="24"/>
          <w:vertAlign w:val="superscript"/>
          <w:lang w:val="es-ES_tradnl" w:eastAsia="es-ES"/>
        </w:rPr>
        <w:footnoteReference w:id="2"/>
      </w:r>
      <w:r w:rsidRPr="002638FF">
        <w:rPr>
          <w:rFonts w:ascii="Palatino Linotype" w:eastAsia="MS Mincho" w:hAnsi="Palatino Linotype" w:cstheme="majorBidi"/>
          <w:i/>
          <w:sz w:val="24"/>
          <w:szCs w:val="24"/>
          <w:lang w:val="es-ES_tradnl" w:eastAsia="es-ES"/>
        </w:rPr>
        <w:t xml:space="preserve">  “(Sic)</w:t>
      </w:r>
    </w:p>
    <w:p w14:paraId="6E8A2339" w14:textId="77777777" w:rsidR="002638FF" w:rsidRPr="002638FF" w:rsidRDefault="002638FF" w:rsidP="002638FF">
      <w:pPr>
        <w:spacing w:after="0" w:line="360" w:lineRule="auto"/>
        <w:jc w:val="both"/>
        <w:rPr>
          <w:rFonts w:ascii="Palatino Linotype" w:eastAsia="MS Mincho" w:hAnsi="Palatino Linotype" w:cstheme="majorBidi"/>
          <w:i/>
          <w:sz w:val="24"/>
          <w:szCs w:val="24"/>
          <w:lang w:val="es-ES_tradnl" w:eastAsia="es-ES"/>
        </w:rPr>
      </w:pPr>
    </w:p>
    <w:p w14:paraId="447627AF" w14:textId="77777777" w:rsidR="002638FF" w:rsidRPr="002638FF" w:rsidRDefault="002638FF" w:rsidP="002638FF">
      <w:pPr>
        <w:spacing w:after="0" w:line="360" w:lineRule="auto"/>
        <w:jc w:val="both"/>
        <w:rPr>
          <w:rFonts w:ascii="Palatino Linotype" w:hAnsi="Palatino Linotype"/>
          <w:sz w:val="24"/>
          <w:szCs w:val="24"/>
          <w:lang w:val="es-ES_tradnl" w:eastAsia="es-ES"/>
        </w:rPr>
      </w:pPr>
      <w:r w:rsidRPr="002638FF">
        <w:rPr>
          <w:rFonts w:ascii="Palatino Linotype" w:hAnsi="Palatino Linotype"/>
          <w:sz w:val="24"/>
          <w:szCs w:val="24"/>
          <w:lang w:val="es-ES_tradnl" w:eastAsia="es-ES"/>
        </w:rPr>
        <w:t xml:space="preserve">Por su parte, David Cienfuegos Salgado, concibe al derecho de petición como </w:t>
      </w:r>
      <w:r w:rsidRPr="002638FF">
        <w:rPr>
          <w:rFonts w:ascii="Palatino Linotype" w:hAnsi="Palatino Linotype"/>
          <w:i/>
          <w:sz w:val="24"/>
          <w:szCs w:val="24"/>
          <w:lang w:val="es-ES_tradnl" w:eastAsia="es-ES"/>
        </w:rPr>
        <w:t>“el derecho de toda persona a ser escuchado por quienes ejercen el poder público.</w:t>
      </w:r>
      <w:r w:rsidRPr="002638FF">
        <w:rPr>
          <w:rFonts w:ascii="Palatino Linotype" w:hAnsi="Palatino Linotype"/>
          <w:i/>
          <w:sz w:val="24"/>
          <w:szCs w:val="24"/>
          <w:vertAlign w:val="superscript"/>
          <w:lang w:val="es-ES_tradnl" w:eastAsia="es-ES"/>
        </w:rPr>
        <w:footnoteReference w:id="3"/>
      </w:r>
      <w:r w:rsidRPr="002638FF">
        <w:rPr>
          <w:rFonts w:ascii="Palatino Linotype" w:hAnsi="Palatino Linotype"/>
          <w:i/>
          <w:sz w:val="24"/>
          <w:szCs w:val="24"/>
          <w:lang w:val="es-ES_tradnl" w:eastAsia="es-ES"/>
        </w:rPr>
        <w:t>” (Sic)</w:t>
      </w:r>
      <w:r w:rsidRPr="002638FF">
        <w:rPr>
          <w:rFonts w:ascii="Palatino Linotype" w:hAnsi="Palatino Linotype"/>
          <w:sz w:val="24"/>
          <w:szCs w:val="24"/>
          <w:lang w:val="es-ES_tradnl" w:eastAsia="es-ES"/>
        </w:rPr>
        <w:t xml:space="preserve"> </w:t>
      </w:r>
    </w:p>
    <w:p w14:paraId="03DD46A9" w14:textId="77777777" w:rsidR="002638FF" w:rsidRPr="002638FF" w:rsidRDefault="002638FF" w:rsidP="002638FF">
      <w:pPr>
        <w:spacing w:after="0" w:line="360" w:lineRule="auto"/>
        <w:jc w:val="both"/>
        <w:rPr>
          <w:rFonts w:ascii="Palatino Linotype" w:hAnsi="Palatino Linotype"/>
          <w:sz w:val="24"/>
          <w:szCs w:val="24"/>
          <w:lang w:val="es-ES_tradnl" w:eastAsia="es-ES"/>
        </w:rPr>
      </w:pPr>
    </w:p>
    <w:p w14:paraId="5AEC6BF4" w14:textId="77777777" w:rsidR="002638FF" w:rsidRPr="002638FF" w:rsidRDefault="002638FF" w:rsidP="002638FF">
      <w:pPr>
        <w:spacing w:after="0" w:line="360" w:lineRule="auto"/>
        <w:jc w:val="both"/>
        <w:rPr>
          <w:rFonts w:ascii="Palatino Linotype" w:hAnsi="Palatino Linotype"/>
          <w:i/>
          <w:sz w:val="24"/>
          <w:szCs w:val="24"/>
          <w:lang w:val="es-ES_tradnl" w:eastAsia="es-ES"/>
        </w:rPr>
      </w:pPr>
      <w:r w:rsidRPr="002638FF">
        <w:rPr>
          <w:rFonts w:ascii="Palatino Linotype" w:hAnsi="Palatino Linotype"/>
          <w:sz w:val="24"/>
          <w:szCs w:val="24"/>
          <w:lang w:val="es-ES_tradnl" w:eastAsia="es-ES"/>
        </w:rPr>
        <w:t xml:space="preserve">A este respecto, y para diferenciar el derecho de petición al derecho de acceso a la información, resulta conducente señalar que José Guadalupe Robles, conceptualiza el derecho a la información como </w:t>
      </w:r>
      <w:r w:rsidRPr="002638FF">
        <w:rPr>
          <w:rFonts w:ascii="Palatino Linotype" w:hAnsi="Palatino Linotype"/>
          <w:i/>
          <w:sz w:val="24"/>
          <w:szCs w:val="24"/>
          <w:lang w:val="es-ES_tradnl" w:eastAsia="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2638FF">
        <w:rPr>
          <w:rFonts w:ascii="Palatino Linotype" w:hAnsi="Palatino Linotype"/>
          <w:i/>
          <w:sz w:val="24"/>
          <w:szCs w:val="24"/>
          <w:vertAlign w:val="superscript"/>
          <w:lang w:val="es-ES_tradnl" w:eastAsia="es-ES"/>
        </w:rPr>
        <w:footnoteReference w:id="4"/>
      </w:r>
      <w:r w:rsidRPr="002638FF">
        <w:rPr>
          <w:rFonts w:ascii="Palatino Linotype" w:hAnsi="Palatino Linotype"/>
          <w:i/>
          <w:sz w:val="24"/>
          <w:szCs w:val="24"/>
          <w:lang w:val="es-ES_tradnl" w:eastAsia="es-ES"/>
        </w:rPr>
        <w:t xml:space="preserve">“(Sic) </w:t>
      </w:r>
    </w:p>
    <w:p w14:paraId="3AF65013" w14:textId="77777777" w:rsidR="002638FF" w:rsidRPr="002638FF" w:rsidRDefault="002638FF" w:rsidP="002638FF">
      <w:pPr>
        <w:spacing w:after="0" w:line="360" w:lineRule="auto"/>
        <w:jc w:val="both"/>
        <w:rPr>
          <w:rFonts w:ascii="Palatino Linotype" w:hAnsi="Palatino Linotype"/>
          <w:i/>
          <w:sz w:val="24"/>
          <w:szCs w:val="24"/>
          <w:lang w:val="es-ES_tradnl" w:eastAsia="es-ES"/>
        </w:rPr>
      </w:pPr>
    </w:p>
    <w:p w14:paraId="166AB9FA" w14:textId="77777777" w:rsidR="002638FF" w:rsidRPr="002638FF" w:rsidRDefault="002638FF" w:rsidP="002638FF">
      <w:pPr>
        <w:spacing w:after="0" w:line="360" w:lineRule="auto"/>
        <w:jc w:val="both"/>
        <w:rPr>
          <w:rFonts w:ascii="Palatino Linotype" w:hAnsi="Palatino Linotype"/>
          <w:i/>
          <w:sz w:val="24"/>
          <w:szCs w:val="24"/>
          <w:lang w:val="es-ES_tradnl"/>
        </w:rPr>
      </w:pPr>
      <w:r w:rsidRPr="002638FF">
        <w:rPr>
          <w:rFonts w:ascii="Palatino Linotype" w:hAnsi="Palatino Linotype"/>
          <w:sz w:val="24"/>
          <w:szCs w:val="24"/>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2638FF">
        <w:rPr>
          <w:rFonts w:ascii="Palatino Linotype" w:hAnsi="Palatino Linotype"/>
          <w:sz w:val="24"/>
          <w:szCs w:val="24"/>
          <w:lang w:val="es-ES_tradnl"/>
        </w:rPr>
        <w:t>Villanueva</w:t>
      </w:r>
      <w:proofErr w:type="spellEnd"/>
      <w:r w:rsidRPr="002638FF">
        <w:rPr>
          <w:rFonts w:ascii="Palatino Linotype" w:hAnsi="Palatino Linotype"/>
          <w:sz w:val="24"/>
          <w:szCs w:val="24"/>
          <w:lang w:val="es-ES_tradnl"/>
        </w:rPr>
        <w:t xml:space="preserve"> que dice: </w:t>
      </w:r>
      <w:r w:rsidRPr="002638FF">
        <w:rPr>
          <w:rFonts w:ascii="Palatino Linotype" w:hAnsi="Palatino Linotype"/>
          <w:i/>
          <w:sz w:val="24"/>
          <w:szCs w:val="24"/>
          <w:lang w:val="es-ES_tradnl"/>
        </w:rPr>
        <w:t xml:space="preserve">“la prerrogativa de la persona para acceder a datos, registros y todo tipo de informaciones en poder de entidades públicas y </w:t>
      </w:r>
      <w:r w:rsidRPr="002638FF">
        <w:rPr>
          <w:rFonts w:ascii="Palatino Linotype" w:hAnsi="Palatino Linotype"/>
          <w:i/>
          <w:sz w:val="24"/>
          <w:szCs w:val="24"/>
          <w:lang w:val="es-ES_tradnl"/>
        </w:rPr>
        <w:lastRenderedPageBreak/>
        <w:t>empresas privadas que ejercen gasto público o cumplen funciones de autoridad, con las excepciones taxativas que establezca la ley en una sociedad democrática.</w:t>
      </w:r>
      <w:r w:rsidRPr="002638FF">
        <w:rPr>
          <w:rFonts w:ascii="Palatino Linotype" w:hAnsi="Palatino Linotype"/>
          <w:i/>
          <w:sz w:val="24"/>
          <w:szCs w:val="24"/>
          <w:vertAlign w:val="superscript"/>
          <w:lang w:val="es-ES_tradnl"/>
        </w:rPr>
        <w:footnoteReference w:id="5"/>
      </w:r>
      <w:r w:rsidRPr="002638FF">
        <w:rPr>
          <w:rFonts w:ascii="Palatino Linotype" w:hAnsi="Palatino Linotype"/>
          <w:i/>
          <w:sz w:val="24"/>
          <w:szCs w:val="24"/>
          <w:lang w:val="es-ES_tradnl"/>
        </w:rPr>
        <w:t>” (Sic)</w:t>
      </w:r>
    </w:p>
    <w:p w14:paraId="176D73D4" w14:textId="77777777" w:rsidR="002638FF" w:rsidRPr="002638FF" w:rsidRDefault="002638FF" w:rsidP="002638FF">
      <w:pPr>
        <w:spacing w:after="0" w:line="360" w:lineRule="auto"/>
        <w:jc w:val="both"/>
        <w:rPr>
          <w:rFonts w:ascii="Palatino Linotype" w:hAnsi="Palatino Linotype" w:cs="Arial"/>
          <w:i/>
          <w:iCs/>
          <w:color w:val="000000" w:themeColor="text1"/>
          <w:sz w:val="24"/>
          <w:szCs w:val="24"/>
          <w:lang w:val="es-ES_tradnl"/>
        </w:rPr>
      </w:pPr>
    </w:p>
    <w:p w14:paraId="5D0154D8" w14:textId="77777777" w:rsidR="002638FF" w:rsidRPr="002638FF" w:rsidRDefault="002638FF" w:rsidP="002638FF">
      <w:pPr>
        <w:spacing w:after="0" w:line="360" w:lineRule="auto"/>
        <w:jc w:val="both"/>
        <w:rPr>
          <w:rFonts w:ascii="Palatino Linotype" w:hAnsi="Palatino Linotype" w:cs="Arial"/>
          <w:sz w:val="24"/>
          <w:szCs w:val="24"/>
        </w:rPr>
      </w:pPr>
      <w:r w:rsidRPr="002638FF">
        <w:rPr>
          <w:rFonts w:ascii="Palatino Linotype" w:hAnsi="Palatino Linotype" w:cs="Arial"/>
          <w:sz w:val="24"/>
          <w:szCs w:val="24"/>
        </w:rPr>
        <w:t xml:space="preserve">Ahora bien para entender los alcances de la información pública se considera importante citar el criterio </w:t>
      </w:r>
      <w:r w:rsidRPr="002638FF">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638FF">
        <w:rPr>
          <w:rFonts w:ascii="Palatino Linotype" w:hAnsi="Palatino Linotype" w:cs="Arial"/>
          <w:sz w:val="24"/>
          <w:szCs w:val="24"/>
        </w:rPr>
        <w:t>cuyo rubro y texto dispone:</w:t>
      </w:r>
    </w:p>
    <w:p w14:paraId="1720D197" w14:textId="77777777" w:rsidR="002638FF" w:rsidRPr="002638FF" w:rsidRDefault="002638FF" w:rsidP="002638FF">
      <w:pPr>
        <w:spacing w:after="0" w:line="360" w:lineRule="auto"/>
        <w:jc w:val="both"/>
        <w:rPr>
          <w:rFonts w:ascii="Palatino Linotype" w:hAnsi="Palatino Linotype" w:cs="Arial"/>
          <w:sz w:val="24"/>
          <w:szCs w:val="24"/>
        </w:rPr>
      </w:pPr>
    </w:p>
    <w:p w14:paraId="61154FA4" w14:textId="77777777" w:rsidR="002638FF" w:rsidRPr="002638FF" w:rsidRDefault="002638FF" w:rsidP="006F562A">
      <w:pPr>
        <w:autoSpaceDE w:val="0"/>
        <w:autoSpaceDN w:val="0"/>
        <w:adjustRightInd w:val="0"/>
        <w:spacing w:line="240" w:lineRule="auto"/>
        <w:ind w:left="851" w:right="851"/>
        <w:jc w:val="center"/>
        <w:rPr>
          <w:rFonts w:ascii="Palatino Linotype" w:hAnsi="Palatino Linotype" w:cs="Arial"/>
          <w:b/>
          <w:i/>
          <w:lang w:eastAsia="es-MX"/>
        </w:rPr>
      </w:pPr>
      <w:r w:rsidRPr="002638FF">
        <w:rPr>
          <w:rFonts w:ascii="Palatino Linotype" w:hAnsi="Palatino Linotype" w:cs="Arial"/>
          <w:b/>
          <w:i/>
          <w:sz w:val="20"/>
          <w:szCs w:val="20"/>
          <w:lang w:eastAsia="es-MX"/>
        </w:rPr>
        <w:t>“</w:t>
      </w:r>
      <w:r w:rsidRPr="002638FF">
        <w:rPr>
          <w:rFonts w:ascii="Palatino Linotype" w:hAnsi="Palatino Linotype" w:cs="Arial"/>
          <w:b/>
          <w:i/>
          <w:lang w:eastAsia="es-MX"/>
        </w:rPr>
        <w:t>CRITERIO 0002-11</w:t>
      </w:r>
    </w:p>
    <w:p w14:paraId="099D32DA" w14:textId="77777777"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b/>
          <w:i/>
          <w:lang w:eastAsia="es-MX"/>
        </w:rPr>
        <w:t xml:space="preserve">INFORMACIÓN PÚBLICA, CONCEPTO DE, EN MATERIA DE TRANSPARENCIA. INTERPRETACIÓN TEMÁTICA DE LOS ARTÍCULOS 2, FRACCIÓN </w:t>
      </w:r>
      <w:r w:rsidRPr="002638FF">
        <w:rPr>
          <w:rFonts w:ascii="Palatino Linotype" w:hAnsi="Palatino Linotype" w:cs="Arial"/>
          <w:b/>
          <w:bCs/>
          <w:i/>
          <w:lang w:eastAsia="es-MX"/>
        </w:rPr>
        <w:t xml:space="preserve">V, XV, Y XVI, </w:t>
      </w:r>
      <w:r w:rsidRPr="002638FF">
        <w:rPr>
          <w:rFonts w:ascii="Palatino Linotype" w:hAnsi="Palatino Linotype" w:cs="Arial"/>
          <w:b/>
          <w:i/>
          <w:lang w:eastAsia="es-MX"/>
        </w:rPr>
        <w:t>32, 4,11 Y 41.</w:t>
      </w:r>
      <w:r w:rsidRPr="002638FF">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EB49ABA" w14:textId="77777777"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i/>
          <w:lang w:eastAsia="es-MX"/>
        </w:rPr>
        <w:t>En consecuencia el acceso a la información se refiere a que se cumplan cualquiera de los siguientes tres supuestos:</w:t>
      </w:r>
    </w:p>
    <w:p w14:paraId="21A0C0FE" w14:textId="77777777"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2F1887A6" w14:textId="77777777"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5B18A7B2" w14:textId="77777777"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i/>
          <w:lang w:eastAsia="es-MX"/>
        </w:rPr>
        <w:lastRenderedPageBreak/>
        <w:t>Que se trate de información registrada en cualquier soporte documental, que en ejercicio de las atribuciones conferidas, se encuentre en posesión de los Sujetos Obligados.”</w:t>
      </w:r>
    </w:p>
    <w:p w14:paraId="5BE640F0" w14:textId="77777777" w:rsidR="002638FF" w:rsidRPr="002638FF" w:rsidRDefault="002638FF" w:rsidP="002638FF">
      <w:pPr>
        <w:spacing w:after="0" w:line="360" w:lineRule="auto"/>
        <w:jc w:val="both"/>
        <w:rPr>
          <w:rFonts w:ascii="Palatino Linotype" w:hAnsi="Palatino Linotype"/>
          <w:i/>
          <w:sz w:val="24"/>
          <w:szCs w:val="24"/>
        </w:rPr>
      </w:pPr>
    </w:p>
    <w:p w14:paraId="2B5618E5" w14:textId="77777777" w:rsidR="002C2D19" w:rsidRDefault="002638FF" w:rsidP="002638FF">
      <w:pPr>
        <w:pStyle w:val="Sinespaciado"/>
        <w:spacing w:line="360" w:lineRule="auto"/>
        <w:jc w:val="both"/>
        <w:rPr>
          <w:rFonts w:ascii="Palatino Linotype" w:hAnsi="Palatino Linotype"/>
          <w:sz w:val="24"/>
          <w:szCs w:val="24"/>
        </w:rPr>
      </w:pPr>
      <w:r w:rsidRPr="002638FF">
        <w:rPr>
          <w:rFonts w:ascii="Palatino Linotype" w:hAnsi="Palatino Linotype"/>
          <w:sz w:val="24"/>
          <w:szCs w:val="24"/>
        </w:rPr>
        <w:t>Por lo anterior, al no constituirse dicho cuestionamiento como materia del derecho de acceso a la información, se considera que el Sujeto Obligado no está constreñido a emitir una respuesta al mismo, por lo que se estima infundado el motivo de inconformidad de la Recurrente, en lo que se refiere al cuestionamiento referido.</w:t>
      </w:r>
    </w:p>
    <w:p w14:paraId="2105DDA3" w14:textId="77777777" w:rsidR="00D70911" w:rsidRDefault="00D70911" w:rsidP="002638FF">
      <w:pPr>
        <w:pStyle w:val="Sinespaciado"/>
        <w:spacing w:line="360" w:lineRule="auto"/>
        <w:jc w:val="both"/>
        <w:rPr>
          <w:rFonts w:ascii="Palatino Linotype" w:hAnsi="Palatino Linotype"/>
          <w:sz w:val="24"/>
          <w:szCs w:val="24"/>
        </w:rPr>
      </w:pPr>
    </w:p>
    <w:p w14:paraId="447AEC1A" w14:textId="56B74B1B" w:rsidR="004C6940" w:rsidRPr="00827428" w:rsidRDefault="004C6940" w:rsidP="004C6940">
      <w:pPr>
        <w:autoSpaceDE w:val="0"/>
        <w:autoSpaceDN w:val="0"/>
        <w:adjustRightInd w:val="0"/>
        <w:spacing w:after="0" w:line="360" w:lineRule="auto"/>
        <w:jc w:val="both"/>
        <w:rPr>
          <w:rFonts w:ascii="Palatino Linotype" w:eastAsia="Calibri" w:hAnsi="Palatino Linotype" w:cs="Arial"/>
          <w:sz w:val="24"/>
        </w:rPr>
      </w:pPr>
      <w:r>
        <w:rPr>
          <w:rFonts w:ascii="Palatino Linotype" w:eastAsia="Calibri" w:hAnsi="Palatino Linotype" w:cs="Arial"/>
          <w:sz w:val="24"/>
          <w:szCs w:val="24"/>
        </w:rPr>
        <w:t>Finalmente</w:t>
      </w:r>
      <w:r w:rsidRPr="00827428">
        <w:rPr>
          <w:rFonts w:ascii="Palatino Linotype" w:eastAsia="Calibri" w:hAnsi="Palatino Linotype" w:cs="Arial"/>
          <w:sz w:val="24"/>
          <w:szCs w:val="24"/>
        </w:rPr>
        <w:t xml:space="preserve">, </w:t>
      </w:r>
      <w:r w:rsidRPr="00827428">
        <w:rPr>
          <w:rFonts w:ascii="Palatino Linotype" w:eastAsia="Calibri" w:hAnsi="Palatino Linotype" w:cs="Times New Roman"/>
          <w:color w:val="000000"/>
          <w:sz w:val="24"/>
          <w:szCs w:val="24"/>
        </w:rPr>
        <w:t xml:space="preserve">es importante señalar que </w:t>
      </w:r>
      <w:r>
        <w:rPr>
          <w:rFonts w:ascii="Palatino Linotype" w:eastAsia="Calibri" w:hAnsi="Palatino Linotype" w:cs="Times New Roman"/>
          <w:color w:val="000000"/>
          <w:sz w:val="24"/>
          <w:szCs w:val="24"/>
        </w:rPr>
        <w:t>mediante</w:t>
      </w:r>
      <w:r w:rsidRPr="00827428">
        <w:rPr>
          <w:rFonts w:ascii="Palatino Linotype" w:eastAsia="Calibri" w:hAnsi="Palatino Linotype" w:cs="Times New Roman"/>
          <w:color w:val="000000"/>
          <w:sz w:val="24"/>
          <w:szCs w:val="24"/>
        </w:rPr>
        <w:t xml:space="preserve"> </w:t>
      </w:r>
      <w:r>
        <w:rPr>
          <w:rFonts w:ascii="Palatino Linotype" w:eastAsia="Calibri" w:hAnsi="Palatino Linotype" w:cs="Times New Roman"/>
          <w:color w:val="000000"/>
          <w:sz w:val="24"/>
          <w:szCs w:val="24"/>
        </w:rPr>
        <w:t>las razones o motivos de inconformidad vertidos por</w:t>
      </w:r>
      <w:r w:rsidRPr="00827428">
        <w:rPr>
          <w:rFonts w:ascii="Palatino Linotype" w:eastAsia="Calibri" w:hAnsi="Palatino Linotype" w:cs="Times New Roman"/>
          <w:color w:val="000000"/>
          <w:sz w:val="24"/>
          <w:szCs w:val="24"/>
        </w:rPr>
        <w:t xml:space="preserve"> </w:t>
      </w:r>
      <w:r>
        <w:rPr>
          <w:rFonts w:ascii="Palatino Linotype" w:eastAsia="Calibri" w:hAnsi="Palatino Linotype" w:cs="Times New Roman"/>
          <w:color w:val="000000"/>
          <w:sz w:val="24"/>
          <w:szCs w:val="24"/>
        </w:rPr>
        <w:t>el</w:t>
      </w:r>
      <w:r w:rsidRPr="00827428">
        <w:rPr>
          <w:rFonts w:ascii="Palatino Linotype" w:eastAsia="Calibri" w:hAnsi="Palatino Linotype" w:cs="Times New Roman"/>
          <w:color w:val="000000"/>
          <w:sz w:val="24"/>
          <w:szCs w:val="24"/>
        </w:rPr>
        <w:t xml:space="preserve"> </w:t>
      </w:r>
      <w:r w:rsidRPr="00827428">
        <w:rPr>
          <w:rFonts w:ascii="Palatino Linotype" w:eastAsia="Calibri" w:hAnsi="Palatino Linotype" w:cs="Times New Roman"/>
          <w:b/>
          <w:color w:val="000000"/>
          <w:sz w:val="24"/>
          <w:szCs w:val="24"/>
        </w:rPr>
        <w:t>Recurrente</w:t>
      </w:r>
      <w:r w:rsidRPr="00827428">
        <w:rPr>
          <w:rFonts w:ascii="Palatino Linotype" w:eastAsia="Calibri" w:hAnsi="Palatino Linotype" w:cs="Times New Roman"/>
          <w:color w:val="000000"/>
          <w:sz w:val="24"/>
          <w:szCs w:val="24"/>
        </w:rPr>
        <w:t>, menciona: “…</w:t>
      </w:r>
      <w:r w:rsidRPr="004C6940">
        <w:rPr>
          <w:rFonts w:ascii="Palatino Linotype" w:eastAsia="Calibri" w:hAnsi="Palatino Linotype" w:cs="Arial"/>
          <w:i/>
          <w:sz w:val="24"/>
        </w:rPr>
        <w:t xml:space="preserve">el tratamiento que otorga a los datos personales de los beneficiarios que </w:t>
      </w:r>
      <w:proofErr w:type="spellStart"/>
      <w:r w:rsidRPr="004C6940">
        <w:rPr>
          <w:rFonts w:ascii="Palatino Linotype" w:eastAsia="Calibri" w:hAnsi="Palatino Linotype" w:cs="Arial"/>
          <w:i/>
          <w:sz w:val="24"/>
        </w:rPr>
        <w:t>lerealizan</w:t>
      </w:r>
      <w:proofErr w:type="spellEnd"/>
      <w:r w:rsidRPr="004C6940">
        <w:rPr>
          <w:rFonts w:ascii="Palatino Linotype" w:eastAsia="Calibri" w:hAnsi="Palatino Linotype" w:cs="Arial"/>
          <w:i/>
          <w:sz w:val="24"/>
        </w:rPr>
        <w:t xml:space="preserve"> la </w:t>
      </w:r>
      <w:proofErr w:type="gramStart"/>
      <w:r w:rsidRPr="004C6940">
        <w:rPr>
          <w:rFonts w:ascii="Palatino Linotype" w:eastAsia="Calibri" w:hAnsi="Palatino Linotype" w:cs="Arial"/>
          <w:i/>
          <w:sz w:val="24"/>
        </w:rPr>
        <w:t xml:space="preserve">gestión </w:t>
      </w:r>
      <w:r w:rsidRPr="00827428">
        <w:rPr>
          <w:rFonts w:ascii="Palatino Linotype" w:eastAsia="Calibri" w:hAnsi="Palatino Linotype" w:cs="Arial"/>
          <w:i/>
          <w:sz w:val="24"/>
        </w:rPr>
        <w:t>…</w:t>
      </w:r>
      <w:proofErr w:type="gramEnd"/>
      <w:r w:rsidRPr="00827428">
        <w:rPr>
          <w:rFonts w:ascii="Palatino Linotype" w:eastAsia="Calibri" w:hAnsi="Palatino Linotype" w:cs="Arial"/>
          <w:i/>
          <w:sz w:val="24"/>
        </w:rPr>
        <w:t xml:space="preserve">”(sic). </w:t>
      </w:r>
      <w:r w:rsidRPr="00827428">
        <w:rPr>
          <w:rFonts w:ascii="Palatino Linotype" w:eastAsia="Calibri" w:hAnsi="Palatino Linotype" w:cs="Arial"/>
          <w:sz w:val="24"/>
        </w:rPr>
        <w:t xml:space="preserve">Al respecto se estima que </w:t>
      </w:r>
      <w:r>
        <w:rPr>
          <w:rFonts w:ascii="Palatino Linotype" w:eastAsia="Calibri" w:hAnsi="Palatino Linotype" w:cs="Arial"/>
          <w:sz w:val="24"/>
        </w:rPr>
        <w:t>el</w:t>
      </w:r>
      <w:r w:rsidRPr="00827428">
        <w:rPr>
          <w:rFonts w:ascii="Palatino Linotype" w:eastAsia="Calibri" w:hAnsi="Palatino Linotype" w:cs="Arial"/>
          <w:sz w:val="24"/>
        </w:rPr>
        <w:t xml:space="preserve"> </w:t>
      </w:r>
      <w:r w:rsidRPr="00827428">
        <w:rPr>
          <w:rFonts w:ascii="Palatino Linotype" w:eastAsia="Calibri" w:hAnsi="Palatino Linotype" w:cs="Arial"/>
          <w:b/>
          <w:sz w:val="24"/>
        </w:rPr>
        <w:t>Recurrente</w:t>
      </w:r>
      <w:r w:rsidRPr="00827428">
        <w:rPr>
          <w:rFonts w:ascii="Palatino Linotype" w:eastAsia="Calibri" w:hAnsi="Palatino Linotype" w:cs="Arial"/>
          <w:sz w:val="24"/>
        </w:rPr>
        <w:t xml:space="preserve"> pretende</w:t>
      </w:r>
      <w:r w:rsidRPr="00827428">
        <w:rPr>
          <w:rFonts w:ascii="Palatino Linotype" w:eastAsia="Calibri" w:hAnsi="Palatino Linotype" w:cs="Arial"/>
          <w:color w:val="000000"/>
          <w:sz w:val="24"/>
          <w:szCs w:val="24"/>
        </w:rPr>
        <w:t xml:space="preserve"> ampliar sus requerimientos mediante recurso de revisión, inconformándose con nuevos requerimientos, respecto a lo requerido originalmente, siendo el caso que pretende ampliar lo solicitado de origen, emanando lo que en la teoría jurídica se le denomina como </w:t>
      </w:r>
      <w:r w:rsidRPr="00827428">
        <w:rPr>
          <w:rFonts w:ascii="Palatino Linotype" w:eastAsia="Calibri" w:hAnsi="Palatino Linotype" w:cs="Arial"/>
          <w:b/>
          <w:i/>
          <w:color w:val="000000"/>
          <w:sz w:val="24"/>
          <w:szCs w:val="24"/>
          <w:u w:val="single"/>
        </w:rPr>
        <w:t xml:space="preserve">plus </w:t>
      </w:r>
      <w:proofErr w:type="spellStart"/>
      <w:r w:rsidRPr="00827428">
        <w:rPr>
          <w:rFonts w:ascii="Palatino Linotype" w:eastAsia="Calibri" w:hAnsi="Palatino Linotype" w:cs="Arial"/>
          <w:b/>
          <w:i/>
          <w:color w:val="000000"/>
          <w:sz w:val="24"/>
          <w:szCs w:val="24"/>
          <w:u w:val="single"/>
        </w:rPr>
        <w:t>petitio</w:t>
      </w:r>
      <w:proofErr w:type="spellEnd"/>
      <w:r w:rsidRPr="00827428">
        <w:rPr>
          <w:rFonts w:ascii="Palatino Linotype" w:eastAsia="Calibri" w:hAnsi="Palatino Linotype" w:cs="Arial"/>
          <w:color w:val="000000"/>
          <w:sz w:val="24"/>
          <w:szCs w:val="24"/>
        </w:rPr>
        <w:t>; por lo que, dichas razones y motivos de inconformidad son inoperantes.</w:t>
      </w:r>
    </w:p>
    <w:p w14:paraId="3AC07A63" w14:textId="77777777" w:rsidR="004C6940" w:rsidRPr="00827428" w:rsidRDefault="004C6940" w:rsidP="004C6940">
      <w:pPr>
        <w:spacing w:after="0" w:line="360" w:lineRule="auto"/>
        <w:jc w:val="both"/>
        <w:rPr>
          <w:rFonts w:ascii="Palatino Linotype" w:eastAsia="Calibri" w:hAnsi="Palatino Linotype" w:cs="Arial"/>
          <w:color w:val="000000"/>
          <w:sz w:val="24"/>
          <w:szCs w:val="24"/>
        </w:rPr>
      </w:pPr>
    </w:p>
    <w:p w14:paraId="0523F2BF" w14:textId="77777777" w:rsidR="004C6940" w:rsidRPr="00827428" w:rsidRDefault="004C6940" w:rsidP="004C6940">
      <w:pPr>
        <w:spacing w:after="0" w:line="360" w:lineRule="auto"/>
        <w:jc w:val="both"/>
        <w:rPr>
          <w:rFonts w:ascii="Palatino Linotype" w:eastAsia="Calibri" w:hAnsi="Palatino Linotype" w:cs="Arial"/>
          <w:color w:val="000000"/>
          <w:sz w:val="24"/>
          <w:szCs w:val="24"/>
        </w:rPr>
      </w:pPr>
      <w:r w:rsidRPr="00827428">
        <w:rPr>
          <w:rFonts w:ascii="Palatino Linotype" w:eastAsia="Calibri"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enseña:</w:t>
      </w:r>
    </w:p>
    <w:p w14:paraId="4F244780" w14:textId="77777777" w:rsidR="004C6940" w:rsidRPr="00827428" w:rsidRDefault="004C6940" w:rsidP="004C6940">
      <w:pPr>
        <w:spacing w:before="240" w:after="240"/>
        <w:ind w:left="851" w:right="901"/>
        <w:jc w:val="both"/>
        <w:rPr>
          <w:rFonts w:ascii="Palatino Linotype" w:eastAsia="Calibri" w:hAnsi="Palatino Linotype" w:cs="Arial"/>
          <w:color w:val="000000"/>
        </w:rPr>
      </w:pPr>
      <w:r w:rsidRPr="00827428">
        <w:rPr>
          <w:rFonts w:ascii="Palatino Linotype" w:eastAsia="Calibri" w:hAnsi="Palatino Linotype" w:cs="Arial"/>
          <w:b/>
          <w:color w:val="000000"/>
        </w:rPr>
        <w:t>"</w:t>
      </w:r>
      <w:r w:rsidRPr="00827428">
        <w:rPr>
          <w:rFonts w:ascii="Palatino Linotype" w:eastAsia="Calibri" w:hAnsi="Palatino Linotype" w:cs="Arial"/>
          <w:b/>
          <w:i/>
          <w:color w:val="000000"/>
        </w:rPr>
        <w:t>AGRAVIOS EN LA REVISION. DEBEN ESTAR EN RELACION DIRECTA CON LOS FUNDAMENTOS Y CONSIDERACIONES DE LA SENTENCIA</w:t>
      </w:r>
      <w:r w:rsidRPr="00827428">
        <w:rPr>
          <w:rFonts w:ascii="Palatino Linotype" w:eastAsia="Calibri" w:hAnsi="Palatino Linotype" w:cs="Arial"/>
          <w:i/>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w:t>
      </w:r>
      <w:r w:rsidRPr="00827428">
        <w:rPr>
          <w:rFonts w:ascii="Palatino Linotype" w:eastAsia="Calibri" w:hAnsi="Palatino Linotype" w:cs="Arial"/>
          <w:i/>
          <w:color w:val="000000"/>
        </w:rPr>
        <w:lastRenderedPageBreak/>
        <w:t>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827428">
        <w:rPr>
          <w:rFonts w:ascii="Palatino Linotype" w:eastAsia="Calibri" w:hAnsi="Palatino Linotype" w:cs="Arial"/>
          <w:b/>
          <w:color w:val="000000"/>
        </w:rPr>
        <w:t>"</w:t>
      </w:r>
    </w:p>
    <w:p w14:paraId="3DD7E998" w14:textId="77777777" w:rsidR="004C6940" w:rsidRPr="00827428" w:rsidRDefault="004C6940" w:rsidP="004C6940">
      <w:pPr>
        <w:spacing w:after="0" w:line="360" w:lineRule="auto"/>
        <w:jc w:val="both"/>
        <w:rPr>
          <w:rFonts w:ascii="Palatino Linotype" w:eastAsia="Times New Roman" w:hAnsi="Palatino Linotype" w:cs="Times New Roman"/>
          <w:sz w:val="24"/>
          <w:szCs w:val="24"/>
          <w:lang w:eastAsia="es-MX"/>
        </w:rPr>
      </w:pPr>
    </w:p>
    <w:p w14:paraId="1F293BDF" w14:textId="77777777" w:rsidR="004C6940" w:rsidRPr="00827428" w:rsidRDefault="004C6940" w:rsidP="004C6940">
      <w:pPr>
        <w:spacing w:after="0" w:line="360" w:lineRule="auto"/>
        <w:jc w:val="both"/>
        <w:rPr>
          <w:rFonts w:ascii="Palatino Linotype" w:eastAsia="Times New Roman" w:hAnsi="Palatino Linotype" w:cs="Times New Roman"/>
          <w:sz w:val="24"/>
          <w:szCs w:val="24"/>
          <w:lang w:eastAsia="es-MX"/>
        </w:rPr>
      </w:pPr>
      <w:r w:rsidRPr="00827428">
        <w:rPr>
          <w:rFonts w:ascii="Palatino Linotype" w:eastAsia="Times New Roman" w:hAnsi="Palatino Linotype" w:cs="Times New Roman"/>
          <w:sz w:val="24"/>
          <w:szCs w:val="24"/>
          <w:lang w:eastAsia="es-MX"/>
        </w:rPr>
        <w:t>Así entonces dichas manifestaciones no serán materia de estudio, no obstante, se dejan a salvo los derechos del particular, si es que así lo desea, podrá suscribir una nueva solicitud de información.</w:t>
      </w:r>
    </w:p>
    <w:p w14:paraId="7E8EB9CD" w14:textId="77777777" w:rsidR="004C6940" w:rsidRDefault="004C6940" w:rsidP="0014447C">
      <w:pPr>
        <w:pStyle w:val="Sinespaciado"/>
        <w:spacing w:line="360" w:lineRule="auto"/>
        <w:jc w:val="both"/>
        <w:rPr>
          <w:rFonts w:ascii="Palatino Linotype" w:hAnsi="Palatino Linotype"/>
          <w:sz w:val="24"/>
          <w:szCs w:val="24"/>
        </w:rPr>
      </w:pPr>
    </w:p>
    <w:p w14:paraId="791484E3" w14:textId="5D256489"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C31F17">
        <w:rPr>
          <w:rFonts w:ascii="Palatino Linotype" w:hAnsi="Palatino Linotype"/>
          <w:noProof/>
          <w:sz w:val="24"/>
          <w:szCs w:val="24"/>
          <w:lang w:eastAsia="es-MX"/>
        </w:rPr>
        <w:t>ormidad que arguye la</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195D6E" w:rsidRPr="00195D6E">
        <w:rPr>
          <w:rFonts w:ascii="Palatino Linotype" w:hAnsi="Palatino Linotype"/>
          <w:b/>
          <w:sz w:val="24"/>
          <w:szCs w:val="24"/>
        </w:rPr>
        <w:t>00296/XALATLA/IP/2020</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14:paraId="233AEE08" w14:textId="77777777" w:rsidR="00EF4D17" w:rsidRPr="0014447C" w:rsidRDefault="00EF4D17" w:rsidP="0014447C">
      <w:pPr>
        <w:pStyle w:val="Sinespaciado"/>
        <w:spacing w:line="360" w:lineRule="auto"/>
        <w:jc w:val="both"/>
        <w:rPr>
          <w:rFonts w:ascii="Palatino Linotype" w:hAnsi="Palatino Linotype"/>
          <w:sz w:val="24"/>
          <w:szCs w:val="24"/>
        </w:rPr>
      </w:pPr>
    </w:p>
    <w:p w14:paraId="26CA5C3C" w14:textId="77777777"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14:paraId="3C412D88" w14:textId="77777777" w:rsidR="00EF4D17" w:rsidRPr="00C90CE9" w:rsidRDefault="00EF4D17" w:rsidP="0014447C">
      <w:pPr>
        <w:pStyle w:val="Sinespaciado"/>
        <w:spacing w:line="360" w:lineRule="auto"/>
        <w:jc w:val="both"/>
        <w:rPr>
          <w:rFonts w:ascii="Palatino Linotype" w:hAnsi="Palatino Linotype"/>
          <w:b/>
          <w:sz w:val="2"/>
          <w:szCs w:val="24"/>
        </w:rPr>
      </w:pPr>
    </w:p>
    <w:p w14:paraId="2B7C9C0A" w14:textId="18C9BBFF"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195D6E" w:rsidRPr="00195D6E">
        <w:rPr>
          <w:rFonts w:ascii="Palatino Linotype" w:hAnsi="Palatino Linotype"/>
          <w:b/>
          <w:sz w:val="24"/>
          <w:szCs w:val="24"/>
        </w:rPr>
        <w:t>00296/XALATLA/IP/2020</w:t>
      </w:r>
      <w:r w:rsidRPr="0014447C">
        <w:rPr>
          <w:rFonts w:ascii="Palatino Linotype" w:hAnsi="Palatino Linotype"/>
          <w:bCs/>
          <w:sz w:val="24"/>
          <w:szCs w:val="24"/>
        </w:rPr>
        <w:t xml:space="preserve"> </w:t>
      </w:r>
      <w:r w:rsidRPr="0014447C">
        <w:rPr>
          <w:rFonts w:ascii="Palatino Linotype" w:hAnsi="Palatino Linotype"/>
          <w:sz w:val="24"/>
          <w:szCs w:val="24"/>
        </w:rPr>
        <w:t>por resultar infundadas las razones o motivos de i</w:t>
      </w:r>
      <w:r w:rsidR="001A6270">
        <w:rPr>
          <w:rFonts w:ascii="Palatino Linotype" w:hAnsi="Palatino Linotype"/>
          <w:sz w:val="24"/>
          <w:szCs w:val="24"/>
        </w:rPr>
        <w:t>nconformidad hechos valer por la</w:t>
      </w:r>
      <w:r w:rsidRPr="0014447C">
        <w:rPr>
          <w:rFonts w:ascii="Palatino Linotype" w:hAnsi="Palatino Linotype"/>
          <w:sz w:val="24"/>
          <w:szCs w:val="24"/>
        </w:rPr>
        <w:t xml:space="preserve"> Recurrente, en términos del Considerando </w:t>
      </w:r>
      <w:r w:rsidR="00BC64D4">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14:paraId="667AF91B" w14:textId="77777777" w:rsidR="00EF4D17" w:rsidRPr="00C90CE9" w:rsidRDefault="00EF4D17" w:rsidP="0014447C">
      <w:pPr>
        <w:pStyle w:val="Sinespaciado"/>
        <w:spacing w:line="360" w:lineRule="auto"/>
        <w:jc w:val="both"/>
        <w:rPr>
          <w:rFonts w:ascii="Palatino Linotype" w:hAnsi="Palatino Linotype"/>
          <w:sz w:val="20"/>
          <w:szCs w:val="24"/>
        </w:rPr>
      </w:pPr>
    </w:p>
    <w:p w14:paraId="16B379F8" w14:textId="77777777"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14:paraId="7E5AEDEA" w14:textId="77777777" w:rsidR="00EF4D17" w:rsidRPr="006E6394" w:rsidRDefault="00EF4D17" w:rsidP="0014447C">
      <w:pPr>
        <w:pStyle w:val="Sinespaciado"/>
        <w:spacing w:line="360" w:lineRule="auto"/>
        <w:jc w:val="both"/>
        <w:rPr>
          <w:rFonts w:ascii="Palatino Linotype" w:hAnsi="Palatino Linotype"/>
          <w:sz w:val="24"/>
          <w:szCs w:val="24"/>
        </w:rPr>
      </w:pPr>
    </w:p>
    <w:p w14:paraId="01662D83" w14:textId="77777777"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3C51C0">
        <w:rPr>
          <w:rFonts w:ascii="Palatino Linotype" w:hAnsi="Palatino Linotype"/>
          <w:sz w:val="24"/>
          <w:szCs w:val="24"/>
        </w:rPr>
        <w:t xml:space="preserve"> la</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7ECA5AC" w14:textId="77777777" w:rsidR="006F562A" w:rsidRPr="0014447C" w:rsidRDefault="006F562A" w:rsidP="0014447C">
      <w:pPr>
        <w:pStyle w:val="Sinespaciado"/>
        <w:spacing w:line="360" w:lineRule="auto"/>
        <w:jc w:val="both"/>
        <w:rPr>
          <w:rFonts w:ascii="Palatino Linotype" w:hAnsi="Palatino Linotype"/>
          <w:sz w:val="24"/>
          <w:szCs w:val="24"/>
        </w:rPr>
      </w:pPr>
    </w:p>
    <w:p w14:paraId="5C9CA255" w14:textId="6A1E0A26" w:rsidR="00C31F17" w:rsidRPr="00C31F17" w:rsidRDefault="00C31F17" w:rsidP="00C31F17">
      <w:pPr>
        <w:widowControl w:val="0"/>
        <w:spacing w:after="0" w:line="360" w:lineRule="auto"/>
        <w:ind w:left="20"/>
        <w:jc w:val="both"/>
        <w:rPr>
          <w:rFonts w:ascii="Palatino Linotype" w:eastAsia="Times New Roman" w:hAnsi="Palatino Linotype" w:cs="Arial"/>
          <w:sz w:val="24"/>
          <w:szCs w:val="24"/>
        </w:rPr>
      </w:pPr>
      <w:r w:rsidRPr="00C31F17">
        <w:rPr>
          <w:rFonts w:ascii="Palatino Linotype" w:eastAsia="Times New Roman" w:hAnsi="Palatino Linotype" w:cs="Arial"/>
          <w:sz w:val="24"/>
          <w:szCs w:val="24"/>
        </w:rPr>
        <w:t>ASÍ LO RESUELVE, POR UNANIMIDAD DE VOTOS EL PLENO DEL</w:t>
      </w:r>
      <w:r w:rsidRPr="00C31F1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31F17">
        <w:rPr>
          <w:rFonts w:ascii="Palatino Linotype" w:eastAsia="Times New Roman" w:hAnsi="Palatino Linotype" w:cs="Arial"/>
          <w:sz w:val="24"/>
          <w:szCs w:val="24"/>
        </w:rPr>
        <w:t>, CONFORMADO POR LOS COMISIONADOS ZULEMA MARTÍNEZ SÁNCHEZ, EVA ABAID YAPUR, JOSÉ GUADALUPE LUNA HERNÁNDEZ, JAVIER MARTÍNEZ CRUZ Y LUIS GUS</w:t>
      </w:r>
      <w:r w:rsidR="006F562A">
        <w:rPr>
          <w:rFonts w:ascii="Palatino Linotype" w:eastAsia="Times New Roman" w:hAnsi="Palatino Linotype" w:cs="Arial"/>
          <w:sz w:val="24"/>
          <w:szCs w:val="24"/>
        </w:rPr>
        <w:t xml:space="preserve">TAVO PARRA NORIEGA, EN LA </w:t>
      </w:r>
      <w:r w:rsidR="00FF333A">
        <w:rPr>
          <w:rFonts w:ascii="Palatino Linotype" w:eastAsia="Times New Roman" w:hAnsi="Palatino Linotype" w:cs="Arial"/>
          <w:sz w:val="24"/>
          <w:szCs w:val="24"/>
        </w:rPr>
        <w:t>PRIMERA</w:t>
      </w:r>
      <w:r w:rsidRPr="00C31F17">
        <w:rPr>
          <w:rFonts w:ascii="Palatino Linotype" w:eastAsia="Times New Roman" w:hAnsi="Palatino Linotype" w:cs="Arial"/>
          <w:sz w:val="24"/>
          <w:szCs w:val="24"/>
        </w:rPr>
        <w:t xml:space="preserve"> SESIÓN ORDINARIA CELEBRADA EL </w:t>
      </w:r>
      <w:r w:rsidR="00794754">
        <w:rPr>
          <w:rFonts w:ascii="Palatino Linotype" w:eastAsia="Times New Roman" w:hAnsi="Palatino Linotype" w:cs="Arial"/>
          <w:sz w:val="24"/>
          <w:szCs w:val="24"/>
        </w:rPr>
        <w:t>VEINTE</w:t>
      </w:r>
      <w:r w:rsidR="00195D6E">
        <w:rPr>
          <w:rFonts w:ascii="Palatino Linotype" w:eastAsia="Times New Roman" w:hAnsi="Palatino Linotype" w:cs="Arial"/>
          <w:sz w:val="24"/>
          <w:szCs w:val="24"/>
        </w:rPr>
        <w:t xml:space="preserve"> DE ENERO DE DOS MIL VEINTIUNO</w:t>
      </w:r>
      <w:r w:rsidRPr="00C31F17">
        <w:rPr>
          <w:rFonts w:ascii="Palatino Linotype" w:eastAsia="Times New Roman" w:hAnsi="Palatino Linotype" w:cs="Arial"/>
          <w:sz w:val="24"/>
          <w:szCs w:val="24"/>
        </w:rPr>
        <w:t xml:space="preserve">, ANTE EL SECRETARIO TÉCNICO DEL PLENO, ALEXIS TAPIA </w:t>
      </w:r>
      <w:r>
        <w:rPr>
          <w:rFonts w:ascii="Palatino Linotype" w:eastAsia="Times New Roman" w:hAnsi="Palatino Linotype" w:cs="Arial"/>
          <w:sz w:val="24"/>
          <w:szCs w:val="24"/>
        </w:rPr>
        <w:t>RAMÍREZ.------------------------------------------------------------------------------------------------------------------------------------------------------------------------</w:t>
      </w:r>
      <w:r w:rsidR="006F562A">
        <w:rPr>
          <w:rFonts w:ascii="Palatino Linotype" w:eastAsia="Times New Roman" w:hAnsi="Palatino Linotype" w:cs="Arial"/>
          <w:sz w:val="24"/>
          <w:szCs w:val="24"/>
        </w:rPr>
        <w:t>---------------------------------------------------------------------------------------------------------------------------------------------------------------------------------------------------------------------------------------------------------------------------------------------------------------------------------------------------------------------------------------------------------------------------------------------------------------------------------------------------------------------------------------------------------------------------------------------------------------------------------------------------------------------------------------------------------</w:t>
      </w:r>
      <w:r w:rsidR="00195D6E">
        <w:rPr>
          <w:rFonts w:ascii="Palatino Linotype" w:eastAsia="Times New Roman" w:hAnsi="Palatino Linotype" w:cs="Arial"/>
          <w:sz w:val="24"/>
          <w:szCs w:val="24"/>
        </w:rPr>
        <w:t>---------------------------------------------------------------------------------------------------------------------------------------------------------</w:t>
      </w:r>
      <w:r w:rsidR="00FF333A">
        <w:rPr>
          <w:rFonts w:ascii="Palatino Linotype" w:eastAsia="Times New Roman" w:hAnsi="Palatino Linotype" w:cs="Arial"/>
          <w:sz w:val="24"/>
          <w:szCs w:val="24"/>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C31F17" w:rsidRPr="00C31F17" w14:paraId="238DF298" w14:textId="77777777" w:rsidTr="002F5CAA">
        <w:trPr>
          <w:trHeight w:val="2308"/>
        </w:trPr>
        <w:tc>
          <w:tcPr>
            <w:tcW w:w="9062" w:type="dxa"/>
            <w:gridSpan w:val="2"/>
          </w:tcPr>
          <w:p w14:paraId="000C7CEF" w14:textId="77777777" w:rsidR="00C31F17" w:rsidRPr="00C31F17" w:rsidRDefault="00C31F17" w:rsidP="00C31F17">
            <w:pPr>
              <w:rPr>
                <w:rFonts w:ascii="Palatino Linotype" w:eastAsia="Calibri" w:hAnsi="Palatino Linotype" w:cs="Times New Roman"/>
                <w:b/>
                <w:sz w:val="24"/>
                <w:szCs w:val="24"/>
              </w:rPr>
            </w:pPr>
          </w:p>
          <w:p w14:paraId="7A219F6F" w14:textId="77777777" w:rsidR="00C31F17" w:rsidRPr="00C31F17" w:rsidRDefault="00C31F17" w:rsidP="00C31F17">
            <w:pPr>
              <w:rPr>
                <w:rFonts w:ascii="Palatino Linotype" w:eastAsia="Calibri" w:hAnsi="Palatino Linotype" w:cs="Times New Roman"/>
                <w:b/>
                <w:sz w:val="24"/>
                <w:szCs w:val="24"/>
              </w:rPr>
            </w:pPr>
          </w:p>
          <w:p w14:paraId="76EE5185" w14:textId="77777777" w:rsidR="00C31F17" w:rsidRPr="00C31F17" w:rsidRDefault="00C31F17" w:rsidP="00FC1B80">
            <w:pPr>
              <w:rPr>
                <w:rFonts w:ascii="Palatino Linotype" w:eastAsia="Calibri" w:hAnsi="Palatino Linotype" w:cs="Times New Roman"/>
                <w:b/>
                <w:sz w:val="24"/>
                <w:szCs w:val="24"/>
              </w:rPr>
            </w:pPr>
          </w:p>
          <w:p w14:paraId="2FBA4E08" w14:textId="77777777"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Zulema Martínez Sánchez</w:t>
            </w:r>
          </w:p>
          <w:p w14:paraId="19506658" w14:textId="77777777"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Comisionada Presidenta</w:t>
            </w:r>
          </w:p>
          <w:p w14:paraId="3C7304DA" w14:textId="77777777"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r w:rsidR="00C31F17" w:rsidRPr="00C31F17" w14:paraId="29021A04" w14:textId="77777777" w:rsidTr="002F5CAA">
        <w:trPr>
          <w:trHeight w:val="2607"/>
        </w:trPr>
        <w:tc>
          <w:tcPr>
            <w:tcW w:w="4532" w:type="dxa"/>
          </w:tcPr>
          <w:p w14:paraId="17A06B11" w14:textId="77777777" w:rsidR="00C31F17" w:rsidRPr="00C31F17" w:rsidRDefault="00C31F17" w:rsidP="00C31F17">
            <w:pPr>
              <w:jc w:val="center"/>
              <w:rPr>
                <w:rFonts w:ascii="Palatino Linotype" w:eastAsia="Calibri" w:hAnsi="Palatino Linotype" w:cs="Times New Roman"/>
                <w:b/>
                <w:sz w:val="24"/>
                <w:szCs w:val="24"/>
              </w:rPr>
            </w:pPr>
          </w:p>
          <w:p w14:paraId="00382759" w14:textId="77777777" w:rsidR="00C31F17" w:rsidRPr="00C31F17" w:rsidRDefault="00C31F17" w:rsidP="00C31F17">
            <w:pPr>
              <w:jc w:val="center"/>
              <w:rPr>
                <w:rFonts w:ascii="Palatino Linotype" w:eastAsia="Calibri" w:hAnsi="Palatino Linotype" w:cs="Times New Roman"/>
                <w:b/>
                <w:sz w:val="24"/>
                <w:szCs w:val="24"/>
              </w:rPr>
            </w:pPr>
          </w:p>
          <w:p w14:paraId="054A2F58" w14:textId="77777777" w:rsidR="00C31F17" w:rsidRPr="00C31F17" w:rsidRDefault="00C31F17" w:rsidP="00FC1B80">
            <w:pPr>
              <w:rPr>
                <w:rFonts w:ascii="Palatino Linotype" w:eastAsia="Calibri" w:hAnsi="Palatino Linotype" w:cs="Times New Roman"/>
                <w:b/>
                <w:sz w:val="24"/>
                <w:szCs w:val="24"/>
              </w:rPr>
            </w:pPr>
          </w:p>
          <w:p w14:paraId="0A06E451" w14:textId="77777777" w:rsidR="00C31F17" w:rsidRPr="00C31F17" w:rsidRDefault="00C31F17" w:rsidP="00C31F17">
            <w:pPr>
              <w:jc w:val="center"/>
              <w:rPr>
                <w:rFonts w:ascii="Palatino Linotype" w:eastAsia="Calibri" w:hAnsi="Palatino Linotype" w:cs="Times New Roman"/>
                <w:b/>
                <w:sz w:val="24"/>
                <w:szCs w:val="24"/>
              </w:rPr>
            </w:pPr>
          </w:p>
          <w:p w14:paraId="4571B2C1" w14:textId="77777777"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Eva Abaid Yapur</w:t>
            </w:r>
          </w:p>
          <w:p w14:paraId="35E37A08" w14:textId="77777777"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Comisionada</w:t>
            </w:r>
          </w:p>
          <w:p w14:paraId="72CD53E1" w14:textId="77777777"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c>
          <w:tcPr>
            <w:tcW w:w="4530" w:type="dxa"/>
          </w:tcPr>
          <w:p w14:paraId="4A17C9CF" w14:textId="77777777" w:rsidR="00C31F17" w:rsidRPr="00C31F17" w:rsidRDefault="00C31F17" w:rsidP="00C31F17">
            <w:pPr>
              <w:jc w:val="center"/>
              <w:rPr>
                <w:rFonts w:ascii="Palatino Linotype" w:eastAsia="Calibri" w:hAnsi="Palatino Linotype" w:cs="Times New Roman"/>
                <w:b/>
                <w:sz w:val="24"/>
                <w:szCs w:val="24"/>
              </w:rPr>
            </w:pPr>
          </w:p>
          <w:p w14:paraId="0DA5F9C5" w14:textId="77777777" w:rsidR="00C31F17" w:rsidRPr="00C31F17" w:rsidRDefault="00C31F17" w:rsidP="00C31F17">
            <w:pPr>
              <w:jc w:val="center"/>
              <w:rPr>
                <w:rFonts w:ascii="Palatino Linotype" w:eastAsia="Calibri" w:hAnsi="Palatino Linotype" w:cs="Times New Roman"/>
                <w:b/>
                <w:sz w:val="24"/>
                <w:szCs w:val="24"/>
              </w:rPr>
            </w:pPr>
          </w:p>
          <w:p w14:paraId="336BBFCD" w14:textId="77777777" w:rsidR="00C31F17" w:rsidRPr="00C31F17" w:rsidRDefault="00C31F17" w:rsidP="00FC1B80">
            <w:pPr>
              <w:rPr>
                <w:rFonts w:ascii="Palatino Linotype" w:eastAsia="Calibri" w:hAnsi="Palatino Linotype" w:cs="Times New Roman"/>
                <w:b/>
                <w:sz w:val="24"/>
                <w:szCs w:val="24"/>
              </w:rPr>
            </w:pPr>
          </w:p>
          <w:p w14:paraId="47A9EF04" w14:textId="77777777" w:rsidR="00C31F17" w:rsidRPr="00C31F17" w:rsidRDefault="00C31F17" w:rsidP="00C31F17">
            <w:pPr>
              <w:jc w:val="center"/>
              <w:rPr>
                <w:rFonts w:ascii="Palatino Linotype" w:eastAsia="Calibri" w:hAnsi="Palatino Linotype" w:cs="Times New Roman"/>
                <w:b/>
                <w:sz w:val="24"/>
                <w:szCs w:val="24"/>
              </w:rPr>
            </w:pPr>
          </w:p>
          <w:p w14:paraId="5D435A99" w14:textId="77777777"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José Guadalupe Luna Hernández</w:t>
            </w:r>
          </w:p>
          <w:p w14:paraId="7BF779DE" w14:textId="77777777"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14:paraId="600B3521" w14:textId="77777777" w:rsidR="00C31F17" w:rsidRPr="00C31F17" w:rsidRDefault="00C40F3C" w:rsidP="00C31F17">
            <w:pPr>
              <w:jc w:val="center"/>
              <w:rPr>
                <w:rFonts w:ascii="Palatino Linotype" w:eastAsia="Calibri" w:hAnsi="Palatino Linotype" w:cs="Times New Roman"/>
                <w:b/>
                <w:sz w:val="24"/>
                <w:szCs w:val="24"/>
              </w:rPr>
            </w:pPr>
            <w:r>
              <w:rPr>
                <w:rFonts w:ascii="Palatino Linotype" w:eastAsia="Calibri" w:hAnsi="Palatino Linotype" w:cs="Times New Roman"/>
                <w:b/>
                <w:sz w:val="24"/>
                <w:szCs w:val="24"/>
              </w:rPr>
              <w:t>(</w:t>
            </w:r>
            <w:r w:rsidR="00344017" w:rsidRPr="00344017">
              <w:rPr>
                <w:rFonts w:ascii="Palatino Linotype" w:eastAsia="Calibri" w:hAnsi="Palatino Linotype" w:cs="Times New Roman"/>
                <w:b/>
                <w:sz w:val="24"/>
                <w:szCs w:val="24"/>
              </w:rPr>
              <w:t>Rúbrica</w:t>
            </w:r>
            <w:r w:rsidR="00C31F17" w:rsidRPr="00C31F17">
              <w:rPr>
                <w:rFonts w:ascii="Palatino Linotype" w:eastAsia="Calibri" w:hAnsi="Palatino Linotype" w:cs="Times New Roman"/>
                <w:b/>
                <w:sz w:val="24"/>
                <w:szCs w:val="24"/>
              </w:rPr>
              <w:t>)</w:t>
            </w:r>
          </w:p>
        </w:tc>
      </w:tr>
      <w:tr w:rsidR="00C31F17" w:rsidRPr="00C31F17" w14:paraId="435A2652" w14:textId="77777777" w:rsidTr="002F5CAA">
        <w:trPr>
          <w:trHeight w:val="2607"/>
        </w:trPr>
        <w:tc>
          <w:tcPr>
            <w:tcW w:w="4532" w:type="dxa"/>
          </w:tcPr>
          <w:p w14:paraId="50ACDBED" w14:textId="77777777" w:rsidR="00C31F17" w:rsidRPr="00C31F17" w:rsidRDefault="00C31F17" w:rsidP="00C31F17">
            <w:pPr>
              <w:jc w:val="center"/>
              <w:rPr>
                <w:rFonts w:ascii="Palatino Linotype" w:eastAsia="Calibri" w:hAnsi="Palatino Linotype" w:cs="Times New Roman"/>
                <w:b/>
                <w:sz w:val="24"/>
                <w:szCs w:val="24"/>
              </w:rPr>
            </w:pPr>
          </w:p>
          <w:p w14:paraId="127DF016" w14:textId="77777777" w:rsidR="00C31F17" w:rsidRPr="00C31F17" w:rsidRDefault="00C31F17" w:rsidP="00C31F17">
            <w:pPr>
              <w:jc w:val="center"/>
              <w:rPr>
                <w:rFonts w:ascii="Palatino Linotype" w:eastAsia="Calibri" w:hAnsi="Palatino Linotype" w:cs="Times New Roman"/>
                <w:b/>
                <w:sz w:val="24"/>
                <w:szCs w:val="24"/>
              </w:rPr>
            </w:pPr>
          </w:p>
          <w:p w14:paraId="04703F6E" w14:textId="77777777" w:rsidR="00C31F17" w:rsidRPr="00C31F17" w:rsidRDefault="00C31F17" w:rsidP="00FC1B80">
            <w:pPr>
              <w:rPr>
                <w:rFonts w:ascii="Palatino Linotype" w:eastAsia="Calibri" w:hAnsi="Palatino Linotype" w:cs="Times New Roman"/>
                <w:b/>
                <w:sz w:val="24"/>
                <w:szCs w:val="24"/>
              </w:rPr>
            </w:pPr>
          </w:p>
          <w:p w14:paraId="613E24B8" w14:textId="77777777" w:rsidR="00C31F17" w:rsidRPr="00C31F17" w:rsidRDefault="00C31F17" w:rsidP="00C31F17">
            <w:pPr>
              <w:jc w:val="center"/>
              <w:rPr>
                <w:rFonts w:ascii="Palatino Linotype" w:eastAsia="Calibri" w:hAnsi="Palatino Linotype" w:cs="Times New Roman"/>
                <w:b/>
                <w:sz w:val="24"/>
                <w:szCs w:val="24"/>
              </w:rPr>
            </w:pPr>
          </w:p>
          <w:p w14:paraId="281384CE" w14:textId="77777777"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Javier Martínez Cruz</w:t>
            </w:r>
          </w:p>
          <w:p w14:paraId="0FDAA423" w14:textId="77777777"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14:paraId="51D78943" w14:textId="77777777"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c>
          <w:tcPr>
            <w:tcW w:w="4530" w:type="dxa"/>
          </w:tcPr>
          <w:p w14:paraId="54B9B22B" w14:textId="77777777" w:rsidR="00C31F17" w:rsidRPr="00C31F17" w:rsidRDefault="00C31F17" w:rsidP="00C31F17">
            <w:pPr>
              <w:rPr>
                <w:rFonts w:ascii="Palatino Linotype" w:eastAsia="Calibri" w:hAnsi="Palatino Linotype" w:cs="Times New Roman"/>
                <w:b/>
                <w:sz w:val="24"/>
                <w:szCs w:val="24"/>
              </w:rPr>
            </w:pPr>
          </w:p>
          <w:p w14:paraId="72F50BDC" w14:textId="77777777" w:rsidR="00C31F17" w:rsidRPr="00C31F17" w:rsidRDefault="00C31F17" w:rsidP="00C31F17">
            <w:pPr>
              <w:jc w:val="center"/>
              <w:rPr>
                <w:rFonts w:ascii="Palatino Linotype" w:eastAsia="Calibri" w:hAnsi="Palatino Linotype" w:cs="Times New Roman"/>
                <w:b/>
                <w:sz w:val="24"/>
                <w:szCs w:val="24"/>
              </w:rPr>
            </w:pPr>
          </w:p>
          <w:p w14:paraId="3DD4FADF" w14:textId="77777777" w:rsidR="00C31F17" w:rsidRPr="00C31F17" w:rsidRDefault="00C31F17" w:rsidP="00FC1B80">
            <w:pPr>
              <w:rPr>
                <w:rFonts w:ascii="Palatino Linotype" w:eastAsia="Calibri" w:hAnsi="Palatino Linotype" w:cs="Times New Roman"/>
                <w:b/>
                <w:sz w:val="24"/>
                <w:szCs w:val="24"/>
              </w:rPr>
            </w:pPr>
          </w:p>
          <w:p w14:paraId="2EA911E8" w14:textId="77777777" w:rsidR="00C31F17" w:rsidRPr="00C31F17" w:rsidRDefault="00C31F17" w:rsidP="00C31F17">
            <w:pPr>
              <w:jc w:val="center"/>
              <w:rPr>
                <w:rFonts w:ascii="Palatino Linotype" w:eastAsia="Calibri" w:hAnsi="Palatino Linotype" w:cs="Times New Roman"/>
                <w:b/>
                <w:sz w:val="24"/>
                <w:szCs w:val="24"/>
              </w:rPr>
            </w:pPr>
          </w:p>
          <w:p w14:paraId="2720C368" w14:textId="77777777"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Luis Gustavo Parra Noriega</w:t>
            </w:r>
          </w:p>
          <w:p w14:paraId="2EF52341" w14:textId="77777777"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14:paraId="0D56507B" w14:textId="77777777"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r w:rsidR="00C31F17" w:rsidRPr="00C31F17" w14:paraId="11916AFF" w14:textId="77777777" w:rsidTr="002F5CAA">
        <w:trPr>
          <w:trHeight w:val="2431"/>
        </w:trPr>
        <w:tc>
          <w:tcPr>
            <w:tcW w:w="9062" w:type="dxa"/>
            <w:gridSpan w:val="2"/>
          </w:tcPr>
          <w:p w14:paraId="747CF4FF" w14:textId="77777777" w:rsidR="00C31F17" w:rsidRPr="00C31F17" w:rsidRDefault="00C31F17" w:rsidP="00FC1B80">
            <w:pPr>
              <w:rPr>
                <w:rFonts w:ascii="Palatino Linotype" w:eastAsia="Calibri" w:hAnsi="Palatino Linotype" w:cs="Times New Roman"/>
                <w:b/>
                <w:sz w:val="24"/>
                <w:szCs w:val="24"/>
              </w:rPr>
            </w:pPr>
          </w:p>
          <w:p w14:paraId="78CFD956" w14:textId="77777777" w:rsidR="00C31F17" w:rsidRPr="00C31F17" w:rsidRDefault="00C31F17" w:rsidP="00C31F17">
            <w:pPr>
              <w:rPr>
                <w:rFonts w:ascii="Palatino Linotype" w:eastAsia="Calibri" w:hAnsi="Palatino Linotype" w:cs="Times New Roman"/>
                <w:b/>
                <w:sz w:val="24"/>
                <w:szCs w:val="24"/>
              </w:rPr>
            </w:pPr>
          </w:p>
          <w:p w14:paraId="58D1BE70" w14:textId="77777777" w:rsidR="00C31F17" w:rsidRPr="00C31F17" w:rsidRDefault="00C31F17" w:rsidP="00C31F17">
            <w:pPr>
              <w:jc w:val="center"/>
              <w:rPr>
                <w:rFonts w:ascii="Palatino Linotype" w:eastAsia="Calibri" w:hAnsi="Palatino Linotype" w:cs="Times New Roman"/>
                <w:b/>
                <w:sz w:val="24"/>
                <w:szCs w:val="24"/>
              </w:rPr>
            </w:pPr>
          </w:p>
          <w:p w14:paraId="0183B4D2" w14:textId="77777777"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Alexis Tapia Ramírez</w:t>
            </w:r>
          </w:p>
          <w:p w14:paraId="34BC7F82" w14:textId="77777777"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Secretario Técnico del Pleno</w:t>
            </w:r>
          </w:p>
          <w:p w14:paraId="3E745FF1" w14:textId="77777777" w:rsidR="00C31F17" w:rsidRPr="00C31F17" w:rsidRDefault="00C31F17" w:rsidP="00C31F17">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bl>
    <w:p w14:paraId="12C26A8B" w14:textId="06FC9C6B" w:rsidR="00C31F17" w:rsidRPr="00C31F17" w:rsidRDefault="00C31F17" w:rsidP="00FC1B80">
      <w:pPr>
        <w:widowControl w:val="0"/>
        <w:spacing w:after="0" w:line="240" w:lineRule="auto"/>
        <w:jc w:val="both"/>
        <w:rPr>
          <w:rFonts w:ascii="Palatino Linotype" w:eastAsia="Times New Roman" w:hAnsi="Palatino Linotype" w:cs="Times New Roman"/>
          <w:sz w:val="18"/>
          <w:szCs w:val="18"/>
        </w:rPr>
      </w:pPr>
      <w:r w:rsidRPr="00C31F17">
        <w:rPr>
          <w:rFonts w:ascii="Palatino Linotype" w:eastAsia="Times New Roman" w:hAnsi="Palatino Linotype" w:cs="Times New Roman"/>
          <w:sz w:val="18"/>
          <w:szCs w:val="18"/>
        </w:rPr>
        <w:t xml:space="preserve">Esta hoja corresponde a la resolución de fecha </w:t>
      </w:r>
      <w:r w:rsidR="00794754">
        <w:rPr>
          <w:rFonts w:ascii="Palatino Linotype" w:eastAsia="Times New Roman" w:hAnsi="Palatino Linotype" w:cs="Times New Roman"/>
          <w:sz w:val="18"/>
          <w:szCs w:val="18"/>
        </w:rPr>
        <w:t xml:space="preserve">veinte </w:t>
      </w:r>
      <w:r w:rsidR="00195D6E">
        <w:rPr>
          <w:rFonts w:ascii="Palatino Linotype" w:eastAsia="Times New Roman" w:hAnsi="Palatino Linotype" w:cs="Times New Roman"/>
          <w:sz w:val="18"/>
          <w:szCs w:val="18"/>
        </w:rPr>
        <w:t>de enero de dos mil veintiuno</w:t>
      </w:r>
      <w:r w:rsidRPr="00C31F17">
        <w:rPr>
          <w:rFonts w:ascii="Palatino Linotype" w:eastAsia="Times New Roman" w:hAnsi="Palatino Linotype" w:cs="Times New Roman"/>
          <w:sz w:val="18"/>
          <w:szCs w:val="18"/>
        </w:rPr>
        <w:t xml:space="preserve">, emitida en el Recurso de Revisión </w:t>
      </w:r>
      <w:r w:rsidR="00195D6E" w:rsidRPr="00195D6E">
        <w:rPr>
          <w:rFonts w:ascii="Palatino Linotype" w:eastAsia="Times New Roman" w:hAnsi="Palatino Linotype" w:cs="Times New Roman"/>
          <w:b/>
          <w:sz w:val="18"/>
          <w:szCs w:val="18"/>
        </w:rPr>
        <w:t>05280/INFOEM/IP/RR/2020</w:t>
      </w:r>
      <w:r w:rsidRPr="00C31F17">
        <w:rPr>
          <w:rFonts w:ascii="Palatino Linotype" w:eastAsia="Times New Roman" w:hAnsi="Palatino Linotype" w:cs="Times New Roman"/>
          <w:sz w:val="18"/>
          <w:szCs w:val="18"/>
        </w:rPr>
        <w:t>.</w:t>
      </w:r>
    </w:p>
    <w:p w14:paraId="477E08EC" w14:textId="77777777" w:rsidR="00C31F17" w:rsidRPr="00C31F17" w:rsidRDefault="00C31F17" w:rsidP="00C31F17">
      <w:pPr>
        <w:widowControl w:val="0"/>
        <w:spacing w:after="0" w:line="240" w:lineRule="auto"/>
        <w:jc w:val="both"/>
        <w:rPr>
          <w:rFonts w:ascii="Palatino Linotype" w:eastAsia="Times New Roman" w:hAnsi="Palatino Linotype" w:cs="Times New Roman"/>
          <w:sz w:val="16"/>
          <w:szCs w:val="18"/>
        </w:rPr>
      </w:pPr>
      <w:r w:rsidRPr="00C31F17">
        <w:rPr>
          <w:rFonts w:ascii="Palatino Linotype" w:eastAsia="Times New Roman" w:hAnsi="Palatino Linotype" w:cs="Times New Roman"/>
          <w:sz w:val="16"/>
          <w:szCs w:val="18"/>
        </w:rPr>
        <w:t>ZMS/OSAM/EJDG</w:t>
      </w:r>
    </w:p>
    <w:p w14:paraId="492928F0"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F4152" w14:textId="77777777" w:rsidR="00134527" w:rsidRDefault="00134527" w:rsidP="007E2E80">
      <w:pPr>
        <w:spacing w:after="0" w:line="240" w:lineRule="auto"/>
      </w:pPr>
      <w:r>
        <w:separator/>
      </w:r>
    </w:p>
  </w:endnote>
  <w:endnote w:type="continuationSeparator" w:id="0">
    <w:p w14:paraId="3DAD54D2" w14:textId="77777777" w:rsidR="00134527" w:rsidRDefault="00134527"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86951"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1620">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A1620">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3A007"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162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A1620">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FB5C6" w14:textId="77777777" w:rsidR="00134527" w:rsidRDefault="00134527" w:rsidP="007E2E80">
      <w:pPr>
        <w:spacing w:after="0" w:line="240" w:lineRule="auto"/>
      </w:pPr>
      <w:r>
        <w:separator/>
      </w:r>
    </w:p>
  </w:footnote>
  <w:footnote w:type="continuationSeparator" w:id="0">
    <w:p w14:paraId="11FAF0B2" w14:textId="77777777" w:rsidR="00134527" w:rsidRDefault="00134527" w:rsidP="007E2E80">
      <w:pPr>
        <w:spacing w:after="0" w:line="240" w:lineRule="auto"/>
      </w:pPr>
      <w:r>
        <w:continuationSeparator/>
      </w:r>
    </w:p>
  </w:footnote>
  <w:footnote w:id="1">
    <w:p w14:paraId="6E92CB7C" w14:textId="77777777"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0954B30" w14:textId="77777777"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A721CB8" w14:textId="77777777" w:rsidR="002638FF" w:rsidRDefault="002638FF" w:rsidP="002638FF">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3">
    <w:p w14:paraId="16C4A619" w14:textId="77777777" w:rsidR="002638FF" w:rsidRDefault="002638FF" w:rsidP="002638FF">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CIENFUEGOS SALGADO David. </w:t>
      </w:r>
      <w:r w:rsidRPr="006848B2">
        <w:rPr>
          <w:rFonts w:ascii="Palatino Linotype" w:eastAsia="MS Mincho" w:hAnsi="Palatino Linotype" w:cs="Arial"/>
          <w:i/>
          <w:sz w:val="16"/>
          <w:szCs w:val="16"/>
          <w:lang w:val="es-ES_tradnl" w:eastAsia="es-ES"/>
        </w:rPr>
        <w:t xml:space="preserve">El Derecho de Petición en México. </w:t>
      </w:r>
      <w:r w:rsidRPr="006848B2">
        <w:rPr>
          <w:rFonts w:ascii="Palatino Linotype" w:eastAsia="MS Mincho" w:hAnsi="Palatino Linotype" w:cs="Arial"/>
          <w:sz w:val="16"/>
          <w:szCs w:val="16"/>
          <w:lang w:val="es-ES_tradnl" w:eastAsia="es-ES"/>
        </w:rPr>
        <w:t>Ed. Instituto de Investigaciones Jurídica UNAM. México 2004. p. 31</w:t>
      </w:r>
    </w:p>
  </w:footnote>
  <w:footnote w:id="4">
    <w:p w14:paraId="1124CC1A" w14:textId="77777777" w:rsidR="002638FF" w:rsidRDefault="002638FF" w:rsidP="002638FF">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ROBLES HERNÁNDEZ José Guadalupe. </w:t>
      </w:r>
      <w:r w:rsidRPr="006848B2">
        <w:rPr>
          <w:rFonts w:ascii="Palatino Linotype" w:eastAsia="MS Mincho" w:hAnsi="Palatino Linotype" w:cs="Arial"/>
          <w:i/>
          <w:sz w:val="16"/>
          <w:szCs w:val="16"/>
          <w:lang w:val="es-ES_tradnl" w:eastAsia="es-ES"/>
        </w:rPr>
        <w:t xml:space="preserve">Derecho de la Información y Comunicación Pública. </w:t>
      </w:r>
      <w:r w:rsidRPr="006848B2">
        <w:rPr>
          <w:rFonts w:ascii="Palatino Linotype" w:eastAsia="MS Mincho" w:hAnsi="Palatino Linotype" w:cs="Arial"/>
          <w:sz w:val="16"/>
          <w:szCs w:val="16"/>
          <w:lang w:val="es-ES_tradnl" w:eastAsia="es-ES"/>
        </w:rPr>
        <w:t>Ed. Universidad de Occidente. México. 2004, p. 72</w:t>
      </w:r>
    </w:p>
  </w:footnote>
  <w:footnote w:id="5">
    <w:p w14:paraId="4BB6ABB4" w14:textId="77777777" w:rsidR="002638FF" w:rsidRDefault="002638FF" w:rsidP="002638FF">
      <w:pPr>
        <w:pStyle w:val="Textonotapie"/>
      </w:pPr>
      <w:r>
        <w:rPr>
          <w:rStyle w:val="Refdenotaalpie"/>
        </w:rPr>
        <w:footnoteRef/>
      </w:r>
      <w:r>
        <w:t xml:space="preserve"> </w:t>
      </w:r>
      <w:r w:rsidRPr="006848B2">
        <w:rPr>
          <w:rFonts w:ascii="Palatino Linotype" w:eastAsia="MS Mincho" w:hAnsi="Palatino Linotype" w:cs="Arial"/>
          <w:sz w:val="16"/>
          <w:szCs w:val="16"/>
          <w:lang w:eastAsia="es-ES"/>
        </w:rPr>
        <w:t xml:space="preserve">VILLANUEVA </w:t>
      </w:r>
      <w:proofErr w:type="spellStart"/>
      <w:r w:rsidRPr="006848B2">
        <w:rPr>
          <w:rFonts w:ascii="Palatino Linotype" w:eastAsia="MS Mincho" w:hAnsi="Palatino Linotype" w:cs="Arial"/>
          <w:sz w:val="16"/>
          <w:szCs w:val="16"/>
          <w:lang w:eastAsia="es-ES"/>
        </w:rPr>
        <w:t>VILLANUEVA</w:t>
      </w:r>
      <w:proofErr w:type="spellEnd"/>
      <w:r w:rsidRPr="006848B2">
        <w:rPr>
          <w:rFonts w:ascii="Palatino Linotype" w:eastAsia="MS Mincho" w:hAnsi="Palatino Linotype" w:cs="Arial"/>
          <w:sz w:val="16"/>
          <w:szCs w:val="16"/>
          <w:lang w:eastAsia="es-ES"/>
        </w:rPr>
        <w:t xml:space="preserve">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0236C" w14:textId="23F575F0" w:rsidR="00794754" w:rsidRDefault="00134527">
    <w:pPr>
      <w:pStyle w:val="Encabezado"/>
    </w:pPr>
    <w:r>
      <w:rPr>
        <w:noProof/>
        <w:lang w:val="es-MX" w:eastAsia="es-MX"/>
      </w:rPr>
      <w:pict w14:anchorId="1ABA4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2B2A8" w14:textId="77967779" w:rsidR="00D77F62" w:rsidRDefault="00134527">
    <w:pPr>
      <w:pStyle w:val="Encabezado"/>
    </w:pPr>
    <w:r>
      <w:rPr>
        <w:noProof/>
        <w:lang w:val="es-MX" w:eastAsia="es-MX"/>
      </w:rPr>
      <w:pict w14:anchorId="62725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14:paraId="423C5821" w14:textId="77777777" w:rsidTr="00182616">
      <w:trPr>
        <w:trHeight w:val="227"/>
      </w:trPr>
      <w:tc>
        <w:tcPr>
          <w:tcW w:w="5949" w:type="dxa"/>
          <w:hideMark/>
        </w:tcPr>
        <w:p w14:paraId="666CDD4D"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7972BFFD" w14:textId="075AFE78" w:rsidR="00D77F62" w:rsidRDefault="0026651C" w:rsidP="006446F7">
          <w:pPr>
            <w:spacing w:after="120" w:line="256" w:lineRule="auto"/>
            <w:ind w:left="208" w:right="214"/>
            <w:jc w:val="right"/>
            <w:rPr>
              <w:rFonts w:ascii="Palatino Linotype" w:hAnsi="Palatino Linotype" w:cs="Arial"/>
              <w:szCs w:val="20"/>
            </w:rPr>
          </w:pPr>
          <w:r w:rsidRPr="0026651C">
            <w:rPr>
              <w:rFonts w:ascii="Palatino Linotype" w:hAnsi="Palatino Linotype" w:cs="Arial"/>
              <w:bCs/>
              <w:sz w:val="24"/>
              <w:lang w:eastAsia="es-MX"/>
            </w:rPr>
            <w:t>05280/INFOEM/IP/RR/2020</w:t>
          </w:r>
        </w:p>
      </w:tc>
    </w:tr>
    <w:tr w:rsidR="00D77F62" w14:paraId="69DF46C1" w14:textId="77777777" w:rsidTr="00182616">
      <w:trPr>
        <w:trHeight w:val="242"/>
      </w:trPr>
      <w:tc>
        <w:tcPr>
          <w:tcW w:w="5949" w:type="dxa"/>
          <w:hideMark/>
        </w:tcPr>
        <w:p w14:paraId="200DB059"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48330F50" w14:textId="068532D2" w:rsidR="00D77F62" w:rsidRDefault="0026651C" w:rsidP="00182616">
          <w:pPr>
            <w:spacing w:after="120" w:line="256" w:lineRule="auto"/>
            <w:ind w:left="72" w:right="214"/>
            <w:jc w:val="right"/>
            <w:rPr>
              <w:rFonts w:ascii="Palatino Linotype" w:hAnsi="Palatino Linotype" w:cs="Arial"/>
              <w:szCs w:val="20"/>
            </w:rPr>
          </w:pPr>
          <w:r w:rsidRPr="0026651C">
            <w:rPr>
              <w:rFonts w:ascii="Palatino Linotype" w:hAnsi="Palatino Linotype" w:cs="Arial"/>
              <w:szCs w:val="20"/>
            </w:rPr>
            <w:t>Ayuntamiento de Xalatlaco</w:t>
          </w:r>
        </w:p>
      </w:tc>
    </w:tr>
    <w:tr w:rsidR="00D77F62" w14:paraId="0C25FC99" w14:textId="77777777" w:rsidTr="00182616">
      <w:trPr>
        <w:trHeight w:val="342"/>
      </w:trPr>
      <w:tc>
        <w:tcPr>
          <w:tcW w:w="5949" w:type="dxa"/>
          <w:hideMark/>
        </w:tcPr>
        <w:p w14:paraId="35AA3A06" w14:textId="77777777"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5E80BED6" w14:textId="77777777"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28583FCB" w14:textId="77777777" w:rsidR="00D77F62" w:rsidRDefault="00D77F6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14:paraId="501A4553" w14:textId="77777777" w:rsidTr="00182616">
      <w:trPr>
        <w:trHeight w:val="227"/>
      </w:trPr>
      <w:tc>
        <w:tcPr>
          <w:tcW w:w="5103" w:type="dxa"/>
          <w:hideMark/>
        </w:tcPr>
        <w:p w14:paraId="14E47332"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1B240681" w14:textId="6351997D" w:rsidR="00D77F62" w:rsidRPr="00B4142F" w:rsidRDefault="0026651C" w:rsidP="00212498">
          <w:pPr>
            <w:spacing w:after="120" w:line="256" w:lineRule="auto"/>
            <w:ind w:left="208" w:right="214"/>
            <w:jc w:val="right"/>
            <w:rPr>
              <w:rFonts w:ascii="Palatino Linotype" w:hAnsi="Palatino Linotype" w:cs="Arial"/>
              <w:szCs w:val="20"/>
            </w:rPr>
          </w:pPr>
          <w:r w:rsidRPr="0026651C">
            <w:rPr>
              <w:rFonts w:ascii="Palatino Linotype" w:hAnsi="Palatino Linotype" w:cs="Arial"/>
              <w:bCs/>
              <w:sz w:val="24"/>
              <w:lang w:eastAsia="es-MX"/>
            </w:rPr>
            <w:t>05280/INFOEM/IP/RR/2020</w:t>
          </w:r>
        </w:p>
      </w:tc>
    </w:tr>
    <w:tr w:rsidR="00D77F62" w14:paraId="5277EBDA" w14:textId="77777777" w:rsidTr="00182616">
      <w:trPr>
        <w:trHeight w:val="196"/>
      </w:trPr>
      <w:tc>
        <w:tcPr>
          <w:tcW w:w="5103" w:type="dxa"/>
          <w:hideMark/>
        </w:tcPr>
        <w:p w14:paraId="1AE25F6A"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79732C50" w14:textId="396EBB33" w:rsidR="00D77F62" w:rsidRPr="00F06FED" w:rsidRDefault="006A1620"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w:t>
          </w:r>
          <w:proofErr w:type="spellEnd"/>
        </w:p>
      </w:tc>
    </w:tr>
    <w:tr w:rsidR="00D77F62" w14:paraId="01F225A3" w14:textId="77777777" w:rsidTr="00182616">
      <w:trPr>
        <w:trHeight w:val="242"/>
      </w:trPr>
      <w:tc>
        <w:tcPr>
          <w:tcW w:w="5103" w:type="dxa"/>
          <w:hideMark/>
        </w:tcPr>
        <w:p w14:paraId="5D9FEE86"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5B8E6CD6" w14:textId="7DB03CF8" w:rsidR="00D77F62" w:rsidRDefault="0026651C" w:rsidP="00212498">
          <w:pPr>
            <w:spacing w:after="120" w:line="256" w:lineRule="auto"/>
            <w:ind w:left="208" w:right="214"/>
            <w:jc w:val="right"/>
            <w:rPr>
              <w:rFonts w:ascii="Palatino Linotype" w:hAnsi="Palatino Linotype" w:cs="Arial"/>
              <w:szCs w:val="20"/>
            </w:rPr>
          </w:pPr>
          <w:r w:rsidRPr="0026651C">
            <w:rPr>
              <w:rFonts w:ascii="Palatino Linotype" w:hAnsi="Palatino Linotype" w:cs="Arial"/>
              <w:szCs w:val="20"/>
            </w:rPr>
            <w:t>Ayuntamiento de Xalatlaco</w:t>
          </w:r>
        </w:p>
      </w:tc>
    </w:tr>
    <w:tr w:rsidR="00D77F62" w14:paraId="54E35B3E" w14:textId="77777777" w:rsidTr="00182616">
      <w:trPr>
        <w:trHeight w:val="342"/>
      </w:trPr>
      <w:tc>
        <w:tcPr>
          <w:tcW w:w="5103" w:type="dxa"/>
          <w:hideMark/>
        </w:tcPr>
        <w:p w14:paraId="419A942A" w14:textId="77777777"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6232E0B5" w14:textId="77777777"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31302B0C" w14:textId="666C5AA6" w:rsidR="00D77F62" w:rsidRDefault="00134527">
    <w:pPr>
      <w:pStyle w:val="Encabezado"/>
    </w:pPr>
    <w:r>
      <w:rPr>
        <w:noProof/>
        <w:lang w:val="es-MX" w:eastAsia="es-MX"/>
      </w:rPr>
      <w:pict w14:anchorId="65DE8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F083A99"/>
    <w:multiLevelType w:val="hybridMultilevel"/>
    <w:tmpl w:val="5A4A3D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4"/>
  </w:num>
  <w:num w:numId="5">
    <w:abstractNumId w:val="3"/>
  </w:num>
  <w:num w:numId="6">
    <w:abstractNumId w:val="2"/>
  </w:num>
  <w:num w:numId="7">
    <w:abstractNumId w:val="9"/>
  </w:num>
  <w:num w:numId="8">
    <w:abstractNumId w:val="8"/>
  </w:num>
  <w:num w:numId="9">
    <w:abstractNumId w:val="12"/>
  </w:num>
  <w:num w:numId="10">
    <w:abstractNumId w:val="4"/>
  </w:num>
  <w:num w:numId="11">
    <w:abstractNumId w:val="13"/>
  </w:num>
  <w:num w:numId="12">
    <w:abstractNumId w:val="11"/>
  </w:num>
  <w:num w:numId="13">
    <w:abstractNumId w:val="10"/>
  </w:num>
  <w:num w:numId="14">
    <w:abstractNumId w:val="7"/>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46A2"/>
    <w:rsid w:val="00014D80"/>
    <w:rsid w:val="00015A5D"/>
    <w:rsid w:val="00022E72"/>
    <w:rsid w:val="00026271"/>
    <w:rsid w:val="000276E0"/>
    <w:rsid w:val="0003197C"/>
    <w:rsid w:val="00032DBD"/>
    <w:rsid w:val="00033949"/>
    <w:rsid w:val="00033A37"/>
    <w:rsid w:val="00043018"/>
    <w:rsid w:val="00050A9C"/>
    <w:rsid w:val="00051311"/>
    <w:rsid w:val="00053C9B"/>
    <w:rsid w:val="00055A11"/>
    <w:rsid w:val="00057570"/>
    <w:rsid w:val="00060D32"/>
    <w:rsid w:val="00065D0C"/>
    <w:rsid w:val="0007328F"/>
    <w:rsid w:val="000738E9"/>
    <w:rsid w:val="0008795C"/>
    <w:rsid w:val="00092BAF"/>
    <w:rsid w:val="00095218"/>
    <w:rsid w:val="000A27C1"/>
    <w:rsid w:val="000B38B3"/>
    <w:rsid w:val="000D47AB"/>
    <w:rsid w:val="000D6982"/>
    <w:rsid w:val="000D756B"/>
    <w:rsid w:val="000E7C0A"/>
    <w:rsid w:val="000F199E"/>
    <w:rsid w:val="000F2B6C"/>
    <w:rsid w:val="000F3722"/>
    <w:rsid w:val="000F4256"/>
    <w:rsid w:val="00100E72"/>
    <w:rsid w:val="00114C3C"/>
    <w:rsid w:val="0012508A"/>
    <w:rsid w:val="00132E9F"/>
    <w:rsid w:val="00134527"/>
    <w:rsid w:val="00135494"/>
    <w:rsid w:val="00140AE4"/>
    <w:rsid w:val="0014191F"/>
    <w:rsid w:val="00143AC6"/>
    <w:rsid w:val="0014447C"/>
    <w:rsid w:val="001510E8"/>
    <w:rsid w:val="001552E9"/>
    <w:rsid w:val="00162176"/>
    <w:rsid w:val="00165929"/>
    <w:rsid w:val="00166046"/>
    <w:rsid w:val="00166FB7"/>
    <w:rsid w:val="00180F6B"/>
    <w:rsid w:val="00182616"/>
    <w:rsid w:val="00195D6E"/>
    <w:rsid w:val="001A1645"/>
    <w:rsid w:val="001A17B9"/>
    <w:rsid w:val="001A4700"/>
    <w:rsid w:val="001A6270"/>
    <w:rsid w:val="001A7B5B"/>
    <w:rsid w:val="001C0CE9"/>
    <w:rsid w:val="001D61D0"/>
    <w:rsid w:val="001E07AC"/>
    <w:rsid w:val="001E60B7"/>
    <w:rsid w:val="001F021C"/>
    <w:rsid w:val="00203FA5"/>
    <w:rsid w:val="00207DA3"/>
    <w:rsid w:val="002108D8"/>
    <w:rsid w:val="00211473"/>
    <w:rsid w:val="00212498"/>
    <w:rsid w:val="0021408C"/>
    <w:rsid w:val="00216B8D"/>
    <w:rsid w:val="002252AD"/>
    <w:rsid w:val="00225BF4"/>
    <w:rsid w:val="002360FC"/>
    <w:rsid w:val="002450D9"/>
    <w:rsid w:val="00251A63"/>
    <w:rsid w:val="00254523"/>
    <w:rsid w:val="002572CF"/>
    <w:rsid w:val="0026191D"/>
    <w:rsid w:val="002638FF"/>
    <w:rsid w:val="00265114"/>
    <w:rsid w:val="0026651C"/>
    <w:rsid w:val="00271762"/>
    <w:rsid w:val="0028585E"/>
    <w:rsid w:val="00287072"/>
    <w:rsid w:val="00290397"/>
    <w:rsid w:val="00291146"/>
    <w:rsid w:val="00291D86"/>
    <w:rsid w:val="002A1927"/>
    <w:rsid w:val="002B5B14"/>
    <w:rsid w:val="002B7FD5"/>
    <w:rsid w:val="002C2D19"/>
    <w:rsid w:val="002C529C"/>
    <w:rsid w:val="002D38C2"/>
    <w:rsid w:val="002D4991"/>
    <w:rsid w:val="002D6110"/>
    <w:rsid w:val="002D6270"/>
    <w:rsid w:val="002E22D8"/>
    <w:rsid w:val="002E2D4C"/>
    <w:rsid w:val="002E6036"/>
    <w:rsid w:val="002F044A"/>
    <w:rsid w:val="002F160B"/>
    <w:rsid w:val="002F17FB"/>
    <w:rsid w:val="00301A01"/>
    <w:rsid w:val="003021C1"/>
    <w:rsid w:val="00304C91"/>
    <w:rsid w:val="00307784"/>
    <w:rsid w:val="00310760"/>
    <w:rsid w:val="00311191"/>
    <w:rsid w:val="00312E7E"/>
    <w:rsid w:val="00325850"/>
    <w:rsid w:val="00327932"/>
    <w:rsid w:val="00336EDF"/>
    <w:rsid w:val="00337DD7"/>
    <w:rsid w:val="00341CAA"/>
    <w:rsid w:val="00344017"/>
    <w:rsid w:val="00363308"/>
    <w:rsid w:val="00365ADF"/>
    <w:rsid w:val="00372845"/>
    <w:rsid w:val="00374450"/>
    <w:rsid w:val="00375FF5"/>
    <w:rsid w:val="0038385D"/>
    <w:rsid w:val="00386C07"/>
    <w:rsid w:val="003908F4"/>
    <w:rsid w:val="003919AC"/>
    <w:rsid w:val="003A13D2"/>
    <w:rsid w:val="003A3096"/>
    <w:rsid w:val="003C3124"/>
    <w:rsid w:val="003C51C0"/>
    <w:rsid w:val="003C5DB2"/>
    <w:rsid w:val="003C74AF"/>
    <w:rsid w:val="003D2672"/>
    <w:rsid w:val="003D3420"/>
    <w:rsid w:val="003E08B9"/>
    <w:rsid w:val="00400852"/>
    <w:rsid w:val="00404F9D"/>
    <w:rsid w:val="00406B61"/>
    <w:rsid w:val="00407282"/>
    <w:rsid w:val="00411B24"/>
    <w:rsid w:val="004132B8"/>
    <w:rsid w:val="00417EBD"/>
    <w:rsid w:val="00423C27"/>
    <w:rsid w:val="00425199"/>
    <w:rsid w:val="004408DF"/>
    <w:rsid w:val="00443826"/>
    <w:rsid w:val="0045270C"/>
    <w:rsid w:val="0045396C"/>
    <w:rsid w:val="004572BE"/>
    <w:rsid w:val="004617C7"/>
    <w:rsid w:val="004657BE"/>
    <w:rsid w:val="00471EA2"/>
    <w:rsid w:val="00475674"/>
    <w:rsid w:val="00477872"/>
    <w:rsid w:val="004807F7"/>
    <w:rsid w:val="004830B5"/>
    <w:rsid w:val="00484E47"/>
    <w:rsid w:val="00487B8B"/>
    <w:rsid w:val="00497B93"/>
    <w:rsid w:val="004A51FF"/>
    <w:rsid w:val="004B2C63"/>
    <w:rsid w:val="004C6940"/>
    <w:rsid w:val="004C7E18"/>
    <w:rsid w:val="004D30AF"/>
    <w:rsid w:val="004E3D04"/>
    <w:rsid w:val="004F483E"/>
    <w:rsid w:val="0050104C"/>
    <w:rsid w:val="005023F4"/>
    <w:rsid w:val="00502DDC"/>
    <w:rsid w:val="005033CC"/>
    <w:rsid w:val="00507379"/>
    <w:rsid w:val="0051020F"/>
    <w:rsid w:val="00515461"/>
    <w:rsid w:val="0052393E"/>
    <w:rsid w:val="00524986"/>
    <w:rsid w:val="00527CA3"/>
    <w:rsid w:val="005328FB"/>
    <w:rsid w:val="00537419"/>
    <w:rsid w:val="0054180B"/>
    <w:rsid w:val="005421C7"/>
    <w:rsid w:val="005448FA"/>
    <w:rsid w:val="00557DD8"/>
    <w:rsid w:val="00562A94"/>
    <w:rsid w:val="00566699"/>
    <w:rsid w:val="005706E5"/>
    <w:rsid w:val="005733EB"/>
    <w:rsid w:val="0057534D"/>
    <w:rsid w:val="0057743C"/>
    <w:rsid w:val="00590126"/>
    <w:rsid w:val="00591988"/>
    <w:rsid w:val="00596856"/>
    <w:rsid w:val="005A6F55"/>
    <w:rsid w:val="005B2A31"/>
    <w:rsid w:val="005B7E58"/>
    <w:rsid w:val="005B7FD6"/>
    <w:rsid w:val="005C057C"/>
    <w:rsid w:val="005C76D5"/>
    <w:rsid w:val="005D02A8"/>
    <w:rsid w:val="005D5EEB"/>
    <w:rsid w:val="005E4421"/>
    <w:rsid w:val="005F4099"/>
    <w:rsid w:val="005F6D65"/>
    <w:rsid w:val="00600D67"/>
    <w:rsid w:val="00603AB1"/>
    <w:rsid w:val="0060633A"/>
    <w:rsid w:val="006149F1"/>
    <w:rsid w:val="00620FA6"/>
    <w:rsid w:val="006246A5"/>
    <w:rsid w:val="00627F9C"/>
    <w:rsid w:val="00630C59"/>
    <w:rsid w:val="00631F1B"/>
    <w:rsid w:val="00633C3F"/>
    <w:rsid w:val="00634636"/>
    <w:rsid w:val="00640D07"/>
    <w:rsid w:val="00642541"/>
    <w:rsid w:val="00644363"/>
    <w:rsid w:val="006446F7"/>
    <w:rsid w:val="00647B4C"/>
    <w:rsid w:val="00661204"/>
    <w:rsid w:val="0066610F"/>
    <w:rsid w:val="00673D7C"/>
    <w:rsid w:val="006749FD"/>
    <w:rsid w:val="00676C32"/>
    <w:rsid w:val="0068172D"/>
    <w:rsid w:val="00686046"/>
    <w:rsid w:val="0069776E"/>
    <w:rsid w:val="00697D3B"/>
    <w:rsid w:val="006A0ADE"/>
    <w:rsid w:val="006A1620"/>
    <w:rsid w:val="006A29C5"/>
    <w:rsid w:val="006A3A54"/>
    <w:rsid w:val="006A561E"/>
    <w:rsid w:val="006B2D33"/>
    <w:rsid w:val="006B5ED2"/>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4093D"/>
    <w:rsid w:val="007630AF"/>
    <w:rsid w:val="00763D73"/>
    <w:rsid w:val="007640C8"/>
    <w:rsid w:val="007676AF"/>
    <w:rsid w:val="00774DEF"/>
    <w:rsid w:val="00776087"/>
    <w:rsid w:val="00785145"/>
    <w:rsid w:val="00786497"/>
    <w:rsid w:val="00794754"/>
    <w:rsid w:val="00797BE3"/>
    <w:rsid w:val="007A0571"/>
    <w:rsid w:val="007A223B"/>
    <w:rsid w:val="007A4E13"/>
    <w:rsid w:val="007B0292"/>
    <w:rsid w:val="007B0CE1"/>
    <w:rsid w:val="007B0E30"/>
    <w:rsid w:val="007C2E91"/>
    <w:rsid w:val="007C3BF9"/>
    <w:rsid w:val="007D065D"/>
    <w:rsid w:val="007D067A"/>
    <w:rsid w:val="007D0CFF"/>
    <w:rsid w:val="007D4C62"/>
    <w:rsid w:val="007D611C"/>
    <w:rsid w:val="007D7E0C"/>
    <w:rsid w:val="007E2E80"/>
    <w:rsid w:val="007E31E5"/>
    <w:rsid w:val="007F282E"/>
    <w:rsid w:val="007F7846"/>
    <w:rsid w:val="008036DD"/>
    <w:rsid w:val="008041A7"/>
    <w:rsid w:val="00821898"/>
    <w:rsid w:val="00823454"/>
    <w:rsid w:val="00824894"/>
    <w:rsid w:val="008455DC"/>
    <w:rsid w:val="00853CC3"/>
    <w:rsid w:val="00867D56"/>
    <w:rsid w:val="00870064"/>
    <w:rsid w:val="00872350"/>
    <w:rsid w:val="008725EE"/>
    <w:rsid w:val="0087576B"/>
    <w:rsid w:val="00892543"/>
    <w:rsid w:val="008A1C19"/>
    <w:rsid w:val="008B38D7"/>
    <w:rsid w:val="008C0E72"/>
    <w:rsid w:val="008C0F70"/>
    <w:rsid w:val="008C651F"/>
    <w:rsid w:val="008C7CEB"/>
    <w:rsid w:val="008D17A8"/>
    <w:rsid w:val="008E572E"/>
    <w:rsid w:val="008E63C2"/>
    <w:rsid w:val="008F5193"/>
    <w:rsid w:val="00903599"/>
    <w:rsid w:val="00905CE1"/>
    <w:rsid w:val="009151CF"/>
    <w:rsid w:val="00927243"/>
    <w:rsid w:val="009272C6"/>
    <w:rsid w:val="00930F68"/>
    <w:rsid w:val="009339EC"/>
    <w:rsid w:val="0093743A"/>
    <w:rsid w:val="00942349"/>
    <w:rsid w:val="00943B37"/>
    <w:rsid w:val="00944403"/>
    <w:rsid w:val="009456A5"/>
    <w:rsid w:val="00954DC1"/>
    <w:rsid w:val="00960D8F"/>
    <w:rsid w:val="0096284F"/>
    <w:rsid w:val="0096359D"/>
    <w:rsid w:val="00967270"/>
    <w:rsid w:val="0097416D"/>
    <w:rsid w:val="009759F9"/>
    <w:rsid w:val="00984CA8"/>
    <w:rsid w:val="009859B8"/>
    <w:rsid w:val="00994FE7"/>
    <w:rsid w:val="009B205B"/>
    <w:rsid w:val="009B3592"/>
    <w:rsid w:val="009B70C3"/>
    <w:rsid w:val="009C1EA2"/>
    <w:rsid w:val="009C3FC7"/>
    <w:rsid w:val="009D398E"/>
    <w:rsid w:val="009D56AA"/>
    <w:rsid w:val="009E0089"/>
    <w:rsid w:val="009E396D"/>
    <w:rsid w:val="009F63E4"/>
    <w:rsid w:val="009F7B22"/>
    <w:rsid w:val="00A030E7"/>
    <w:rsid w:val="00A0535B"/>
    <w:rsid w:val="00A06551"/>
    <w:rsid w:val="00A10000"/>
    <w:rsid w:val="00A10775"/>
    <w:rsid w:val="00A112EB"/>
    <w:rsid w:val="00A2199B"/>
    <w:rsid w:val="00A22469"/>
    <w:rsid w:val="00A3134D"/>
    <w:rsid w:val="00A33B3A"/>
    <w:rsid w:val="00A35B31"/>
    <w:rsid w:val="00A4214D"/>
    <w:rsid w:val="00A62727"/>
    <w:rsid w:val="00A65C29"/>
    <w:rsid w:val="00A666CE"/>
    <w:rsid w:val="00A871F0"/>
    <w:rsid w:val="00A9172E"/>
    <w:rsid w:val="00A917A5"/>
    <w:rsid w:val="00A94BF6"/>
    <w:rsid w:val="00A954B5"/>
    <w:rsid w:val="00AA4F9A"/>
    <w:rsid w:val="00AA5A0A"/>
    <w:rsid w:val="00AB16BF"/>
    <w:rsid w:val="00AB1AF3"/>
    <w:rsid w:val="00AD0168"/>
    <w:rsid w:val="00AD3C94"/>
    <w:rsid w:val="00AE658B"/>
    <w:rsid w:val="00AE6CD2"/>
    <w:rsid w:val="00B015CA"/>
    <w:rsid w:val="00B070F5"/>
    <w:rsid w:val="00B12CBA"/>
    <w:rsid w:val="00B16CAC"/>
    <w:rsid w:val="00B22435"/>
    <w:rsid w:val="00B31ACE"/>
    <w:rsid w:val="00B34950"/>
    <w:rsid w:val="00B34C46"/>
    <w:rsid w:val="00B501B2"/>
    <w:rsid w:val="00B549E1"/>
    <w:rsid w:val="00B56587"/>
    <w:rsid w:val="00B75842"/>
    <w:rsid w:val="00B91A10"/>
    <w:rsid w:val="00B93C5C"/>
    <w:rsid w:val="00B96935"/>
    <w:rsid w:val="00B97CAC"/>
    <w:rsid w:val="00BA69A0"/>
    <w:rsid w:val="00BB2359"/>
    <w:rsid w:val="00BC64D4"/>
    <w:rsid w:val="00BD20DA"/>
    <w:rsid w:val="00BD43AB"/>
    <w:rsid w:val="00BE100C"/>
    <w:rsid w:val="00BE48F3"/>
    <w:rsid w:val="00BE6D77"/>
    <w:rsid w:val="00BF0AEC"/>
    <w:rsid w:val="00BF123B"/>
    <w:rsid w:val="00BF123D"/>
    <w:rsid w:val="00BF3765"/>
    <w:rsid w:val="00BF5EE2"/>
    <w:rsid w:val="00BF69B1"/>
    <w:rsid w:val="00C10AAE"/>
    <w:rsid w:val="00C1102D"/>
    <w:rsid w:val="00C115F4"/>
    <w:rsid w:val="00C16237"/>
    <w:rsid w:val="00C2107B"/>
    <w:rsid w:val="00C25822"/>
    <w:rsid w:val="00C25B89"/>
    <w:rsid w:val="00C277F4"/>
    <w:rsid w:val="00C31F17"/>
    <w:rsid w:val="00C34B47"/>
    <w:rsid w:val="00C35F18"/>
    <w:rsid w:val="00C40345"/>
    <w:rsid w:val="00C40F3C"/>
    <w:rsid w:val="00C54C06"/>
    <w:rsid w:val="00C557FD"/>
    <w:rsid w:val="00C67A59"/>
    <w:rsid w:val="00C8573E"/>
    <w:rsid w:val="00C90CE9"/>
    <w:rsid w:val="00C921D5"/>
    <w:rsid w:val="00C95F13"/>
    <w:rsid w:val="00CA2ED9"/>
    <w:rsid w:val="00CA3DD3"/>
    <w:rsid w:val="00CA5A2A"/>
    <w:rsid w:val="00CA5EC1"/>
    <w:rsid w:val="00CB587D"/>
    <w:rsid w:val="00CD3371"/>
    <w:rsid w:val="00CD5D9E"/>
    <w:rsid w:val="00CE15C8"/>
    <w:rsid w:val="00CE75B5"/>
    <w:rsid w:val="00CF27C6"/>
    <w:rsid w:val="00CF7E3D"/>
    <w:rsid w:val="00D01B24"/>
    <w:rsid w:val="00D020E2"/>
    <w:rsid w:val="00D04234"/>
    <w:rsid w:val="00D0540D"/>
    <w:rsid w:val="00D13B83"/>
    <w:rsid w:val="00D14D51"/>
    <w:rsid w:val="00D14E3B"/>
    <w:rsid w:val="00D23F11"/>
    <w:rsid w:val="00D32449"/>
    <w:rsid w:val="00D32E6F"/>
    <w:rsid w:val="00D43390"/>
    <w:rsid w:val="00D5329C"/>
    <w:rsid w:val="00D54889"/>
    <w:rsid w:val="00D55805"/>
    <w:rsid w:val="00D56E6C"/>
    <w:rsid w:val="00D57072"/>
    <w:rsid w:val="00D57A8D"/>
    <w:rsid w:val="00D633B6"/>
    <w:rsid w:val="00D64F6D"/>
    <w:rsid w:val="00D65592"/>
    <w:rsid w:val="00D70758"/>
    <w:rsid w:val="00D70911"/>
    <w:rsid w:val="00D72377"/>
    <w:rsid w:val="00D760EF"/>
    <w:rsid w:val="00D77F62"/>
    <w:rsid w:val="00D80239"/>
    <w:rsid w:val="00D82C3F"/>
    <w:rsid w:val="00DA0E70"/>
    <w:rsid w:val="00DA21DB"/>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38C3"/>
    <w:rsid w:val="00DF0AF9"/>
    <w:rsid w:val="00DF1527"/>
    <w:rsid w:val="00DF2F2C"/>
    <w:rsid w:val="00DF3485"/>
    <w:rsid w:val="00DF51C8"/>
    <w:rsid w:val="00E014FE"/>
    <w:rsid w:val="00E05C80"/>
    <w:rsid w:val="00E140CD"/>
    <w:rsid w:val="00E23E06"/>
    <w:rsid w:val="00E25492"/>
    <w:rsid w:val="00E27CE4"/>
    <w:rsid w:val="00E31685"/>
    <w:rsid w:val="00E37AA1"/>
    <w:rsid w:val="00E426C9"/>
    <w:rsid w:val="00E4641E"/>
    <w:rsid w:val="00E50EFF"/>
    <w:rsid w:val="00E50F4B"/>
    <w:rsid w:val="00E51947"/>
    <w:rsid w:val="00E5226D"/>
    <w:rsid w:val="00E53096"/>
    <w:rsid w:val="00E54EE3"/>
    <w:rsid w:val="00E56111"/>
    <w:rsid w:val="00E60476"/>
    <w:rsid w:val="00E61468"/>
    <w:rsid w:val="00E65AE8"/>
    <w:rsid w:val="00E65CE5"/>
    <w:rsid w:val="00E70CAE"/>
    <w:rsid w:val="00E726BA"/>
    <w:rsid w:val="00E75800"/>
    <w:rsid w:val="00E826E9"/>
    <w:rsid w:val="00E83DA0"/>
    <w:rsid w:val="00E86FC0"/>
    <w:rsid w:val="00E93579"/>
    <w:rsid w:val="00EA0886"/>
    <w:rsid w:val="00EA2AAB"/>
    <w:rsid w:val="00EA460E"/>
    <w:rsid w:val="00EB2068"/>
    <w:rsid w:val="00EC1776"/>
    <w:rsid w:val="00EC2BED"/>
    <w:rsid w:val="00EC4B6A"/>
    <w:rsid w:val="00ED4829"/>
    <w:rsid w:val="00ED60C2"/>
    <w:rsid w:val="00ED78F3"/>
    <w:rsid w:val="00EE03F5"/>
    <w:rsid w:val="00EF4D17"/>
    <w:rsid w:val="00EF6B28"/>
    <w:rsid w:val="00F07DC2"/>
    <w:rsid w:val="00F1112F"/>
    <w:rsid w:val="00F1770B"/>
    <w:rsid w:val="00F2178A"/>
    <w:rsid w:val="00F2343A"/>
    <w:rsid w:val="00F42D68"/>
    <w:rsid w:val="00F43593"/>
    <w:rsid w:val="00F44637"/>
    <w:rsid w:val="00F45389"/>
    <w:rsid w:val="00F4708B"/>
    <w:rsid w:val="00F472E0"/>
    <w:rsid w:val="00F53B53"/>
    <w:rsid w:val="00F66A72"/>
    <w:rsid w:val="00F7667E"/>
    <w:rsid w:val="00F83F9F"/>
    <w:rsid w:val="00F8521C"/>
    <w:rsid w:val="00F86466"/>
    <w:rsid w:val="00F91698"/>
    <w:rsid w:val="00F92D09"/>
    <w:rsid w:val="00FA47E2"/>
    <w:rsid w:val="00FB2F77"/>
    <w:rsid w:val="00FB55E9"/>
    <w:rsid w:val="00FB6BD1"/>
    <w:rsid w:val="00FC1B80"/>
    <w:rsid w:val="00FC641E"/>
    <w:rsid w:val="00FC6E67"/>
    <w:rsid w:val="00FC7D8B"/>
    <w:rsid w:val="00FD3A3C"/>
    <w:rsid w:val="00FD4EB1"/>
    <w:rsid w:val="00FF0836"/>
    <w:rsid w:val="00FF33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09B45"/>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C6E67"/>
    <w:rPr>
      <w:sz w:val="16"/>
      <w:szCs w:val="16"/>
    </w:rPr>
  </w:style>
  <w:style w:type="paragraph" w:styleId="Textocomentario">
    <w:name w:val="annotation text"/>
    <w:basedOn w:val="Normal"/>
    <w:link w:val="TextocomentarioCar"/>
    <w:uiPriority w:val="99"/>
    <w:semiHidden/>
    <w:unhideWhenUsed/>
    <w:rsid w:val="00FC6E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C6E67"/>
    <w:rPr>
      <w:sz w:val="20"/>
      <w:szCs w:val="20"/>
    </w:rPr>
  </w:style>
  <w:style w:type="paragraph" w:styleId="Asuntodelcomentario">
    <w:name w:val="annotation subject"/>
    <w:basedOn w:val="Textocomentario"/>
    <w:next w:val="Textocomentario"/>
    <w:link w:val="AsuntodelcomentarioCar"/>
    <w:uiPriority w:val="99"/>
    <w:semiHidden/>
    <w:unhideWhenUsed/>
    <w:rsid w:val="00FC6E67"/>
    <w:rPr>
      <w:b/>
      <w:bCs/>
    </w:rPr>
  </w:style>
  <w:style w:type="character" w:customStyle="1" w:styleId="AsuntodelcomentarioCar">
    <w:name w:val="Asunto del comentario Car"/>
    <w:basedOn w:val="TextocomentarioCar"/>
    <w:link w:val="Asuntodelcomentario"/>
    <w:uiPriority w:val="99"/>
    <w:semiHidden/>
    <w:rsid w:val="00FC6E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3E14F-7D4B-4331-AE07-F1B0C7AC2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6972</Words>
  <Characters>38348</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2018-06-26T19:17:00Z</cp:lastPrinted>
  <dcterms:created xsi:type="dcterms:W3CDTF">2021-01-26T02:17:00Z</dcterms:created>
  <dcterms:modified xsi:type="dcterms:W3CDTF">2021-04-05T23:36:00Z</dcterms:modified>
</cp:coreProperties>
</file>