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3BF85" w14:textId="31FA955B" w:rsidR="00E113EC" w:rsidRPr="00FA4E54" w:rsidRDefault="006B4274" w:rsidP="0008753C">
      <w:pPr>
        <w:spacing w:before="240" w:after="240" w:line="360" w:lineRule="auto"/>
        <w:ind w:right="-142"/>
        <w:jc w:val="center"/>
        <w:rPr>
          <w:rFonts w:ascii="Palatino Linotype" w:eastAsiaTheme="minorEastAsia" w:hAnsi="Palatino Linotype"/>
          <w:b/>
          <w:sz w:val="24"/>
          <w:szCs w:val="24"/>
          <w:lang w:val="es-ES_tradnl" w:eastAsia="es-ES"/>
        </w:rPr>
      </w:pPr>
      <w:r>
        <w:rPr>
          <w:rFonts w:ascii="Palatino Linotype" w:eastAsiaTheme="minorEastAsia" w:hAnsi="Palatino Linotype"/>
          <w:b/>
          <w:sz w:val="24"/>
          <w:szCs w:val="24"/>
          <w:lang w:val="es-ES_tradnl" w:eastAsia="es-ES"/>
        </w:rPr>
        <w:t xml:space="preserve"> </w:t>
      </w:r>
      <w:r w:rsidR="00E113EC" w:rsidRPr="00FA4E54">
        <w:rPr>
          <w:rFonts w:ascii="Palatino Linotype" w:eastAsiaTheme="minorEastAsia" w:hAnsi="Palatino Linotype"/>
          <w:b/>
          <w:sz w:val="24"/>
          <w:szCs w:val="24"/>
          <w:lang w:val="es-ES_tradnl" w:eastAsia="es-ES"/>
        </w:rPr>
        <w:t>LÍNEAS ARGUMENTATIVAS</w:t>
      </w:r>
    </w:p>
    <w:p w14:paraId="71D73545" w14:textId="77777777" w:rsidR="00E113EC" w:rsidRPr="00FA4E54" w:rsidRDefault="00E113EC" w:rsidP="0008753C">
      <w:pPr>
        <w:spacing w:after="0" w:line="360" w:lineRule="auto"/>
        <w:jc w:val="both"/>
        <w:rPr>
          <w:rFonts w:ascii="Palatino Linotype" w:eastAsia="Arial Unicode MS" w:hAnsi="Palatino Linotype" w:cs="Arial"/>
          <w:sz w:val="24"/>
          <w:szCs w:val="24"/>
          <w:lang w:val="es-ES_tradnl" w:eastAsia="es-ES"/>
        </w:rPr>
      </w:pPr>
      <w:r w:rsidRPr="00FA4E54">
        <w:rPr>
          <w:rFonts w:ascii="Palatino Linotype" w:eastAsia="Arial Unicode MS" w:hAnsi="Palatino Linotype" w:cs="Arial"/>
          <w:b/>
          <w:sz w:val="24"/>
          <w:szCs w:val="24"/>
          <w:lang w:val="es-ES_tradnl" w:eastAsia="es-ES"/>
        </w:rPr>
        <w:t>DEBERES DE LAS AUTORIDADES</w:t>
      </w:r>
      <w:r w:rsidRPr="00FA4E54">
        <w:rPr>
          <w:rFonts w:ascii="Palatino Linotype" w:eastAsia="Arial Unicode MS" w:hAnsi="Palatino Linotype" w:cs="Arial"/>
          <w:sz w:val="24"/>
          <w:szCs w:val="24"/>
          <w:lang w:val="es-ES_tradnl" w:eastAsia="es-ES"/>
        </w:rPr>
        <w:t xml:space="preserve">. El derecho de acceso a la información pública es un derecho humano constitucionalmente reconocido en consecuencia todas las autoridades en el ámbito de sus competencias tienen la obligación de respetarlo, </w:t>
      </w:r>
      <w:proofErr w:type="gramStart"/>
      <w:r w:rsidRPr="00FA4E54">
        <w:rPr>
          <w:rFonts w:ascii="Palatino Linotype" w:eastAsia="Arial Unicode MS" w:hAnsi="Palatino Linotype" w:cs="Arial"/>
          <w:sz w:val="24"/>
          <w:szCs w:val="24"/>
          <w:lang w:val="es-ES_tradnl" w:eastAsia="es-ES"/>
        </w:rPr>
        <w:t>protegerlo</w:t>
      </w:r>
      <w:proofErr w:type="gramEnd"/>
      <w:r w:rsidRPr="00FA4E54">
        <w:rPr>
          <w:rFonts w:ascii="Palatino Linotype" w:eastAsia="Arial Unicode MS" w:hAnsi="Palatino Linotype" w:cs="Arial"/>
          <w:sz w:val="24"/>
          <w:szCs w:val="24"/>
          <w:lang w:val="es-ES_tradnl" w:eastAsia="es-ES"/>
        </w:rPr>
        <w:t xml:space="preserve"> y garantizarlo.</w:t>
      </w:r>
    </w:p>
    <w:p w14:paraId="68237DE4" w14:textId="77777777" w:rsidR="00E113EC" w:rsidRPr="00FA4E54" w:rsidRDefault="00E113EC" w:rsidP="0008753C">
      <w:pPr>
        <w:spacing w:after="0" w:line="360" w:lineRule="auto"/>
        <w:jc w:val="both"/>
        <w:rPr>
          <w:rFonts w:ascii="Palatino Linotype" w:eastAsia="Arial Unicode MS" w:hAnsi="Palatino Linotype" w:cs="Arial"/>
          <w:b/>
          <w:sz w:val="24"/>
          <w:szCs w:val="24"/>
          <w:lang w:val="es-ES_tradnl" w:eastAsia="es-ES"/>
        </w:rPr>
      </w:pPr>
    </w:p>
    <w:p w14:paraId="34A18E56" w14:textId="77777777" w:rsidR="00E113EC" w:rsidRPr="00FA4E54" w:rsidRDefault="00E113EC" w:rsidP="0008753C">
      <w:pPr>
        <w:spacing w:after="0" w:line="360" w:lineRule="auto"/>
        <w:jc w:val="both"/>
        <w:rPr>
          <w:rFonts w:ascii="Palatino Linotype" w:eastAsia="Calibri" w:hAnsi="Palatino Linotype" w:cs="Times New Roman"/>
          <w:sz w:val="24"/>
          <w:szCs w:val="24"/>
          <w:lang w:val="es-ES_tradnl" w:eastAsia="es-ES"/>
        </w:rPr>
      </w:pPr>
      <w:r w:rsidRPr="00FA4E54">
        <w:rPr>
          <w:rFonts w:ascii="Palatino Linotype" w:eastAsia="Calibri" w:hAnsi="Palatino Linotype" w:cs="Times New Roman"/>
          <w:b/>
          <w:sz w:val="24"/>
          <w:szCs w:val="24"/>
          <w:lang w:val="es-ES_tradnl" w:eastAsia="es-ES"/>
        </w:rPr>
        <w:t>DE LA GARANTÍA DE PROPORCIONAR LA INFORMACIÓN PÚBLICA GUBERNAMENTAL.</w:t>
      </w:r>
      <w:r w:rsidRPr="00FA4E54">
        <w:rPr>
          <w:rFonts w:ascii="Palatino Linotype" w:eastAsia="Calibri" w:hAnsi="Palatino Linotype" w:cs="Times New Roman"/>
          <w:sz w:val="24"/>
          <w:szCs w:val="24"/>
          <w:lang w:val="es-ES_tradnl" w:eastAsia="es-ES"/>
        </w:rPr>
        <w:t xml:space="preserve"> Los sujetos obligados tienen el deber de entregar la información solicitada en los términos en los que esta fue generada, poseída o administrada.</w:t>
      </w:r>
    </w:p>
    <w:p w14:paraId="34DE5268" w14:textId="77777777" w:rsidR="00E113EC" w:rsidRPr="00FA4E54" w:rsidRDefault="00E113EC" w:rsidP="0008753C">
      <w:pPr>
        <w:spacing w:after="0" w:line="360" w:lineRule="auto"/>
        <w:jc w:val="both"/>
        <w:rPr>
          <w:rFonts w:ascii="Palatino Linotype" w:eastAsia="Calibri" w:hAnsi="Palatino Linotype" w:cs="Times New Roman"/>
          <w:sz w:val="24"/>
          <w:szCs w:val="24"/>
          <w:lang w:val="es-ES_tradnl" w:eastAsia="es-ES"/>
        </w:rPr>
      </w:pPr>
    </w:p>
    <w:p w14:paraId="507B08F3" w14:textId="0A6AE490" w:rsidR="00A9072F" w:rsidRPr="00FA4E54" w:rsidRDefault="00E113EC" w:rsidP="00612E4C">
      <w:pPr>
        <w:spacing w:after="0" w:line="360" w:lineRule="auto"/>
        <w:jc w:val="both"/>
        <w:rPr>
          <w:rFonts w:ascii="Palatino Linotype" w:eastAsia="Calibri" w:hAnsi="Palatino Linotype" w:cs="Times New Roman"/>
          <w:sz w:val="24"/>
          <w:szCs w:val="24"/>
          <w:lang w:eastAsia="es-ES"/>
        </w:rPr>
      </w:pPr>
      <w:r w:rsidRPr="00FA4E54">
        <w:rPr>
          <w:rFonts w:ascii="Palatino Linotype" w:eastAsia="Calibri" w:hAnsi="Palatino Linotype" w:cs="Times New Roman"/>
          <w:b/>
          <w:sz w:val="24"/>
          <w:szCs w:val="24"/>
          <w:lang w:eastAsia="es-ES"/>
        </w:rPr>
        <w:t>DE LA ELABORACIÓN DE LAS VERSIONES PÚBLICAS</w:t>
      </w:r>
      <w:r w:rsidRPr="00FA4E54">
        <w:rPr>
          <w:rFonts w:ascii="Palatino Linotype" w:eastAsia="Calibri" w:hAnsi="Palatino Linotype" w:cs="Times New Roman"/>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0230CDE8" w14:textId="77777777" w:rsidR="00E113EC" w:rsidRPr="00FA4E54" w:rsidRDefault="00E113EC" w:rsidP="0008753C">
      <w:pPr>
        <w:spacing w:before="240" w:after="240" w:line="360" w:lineRule="auto"/>
        <w:jc w:val="both"/>
        <w:rPr>
          <w:rFonts w:ascii="Palatino Linotype" w:eastAsia="Arial Unicode MS" w:hAnsi="Palatino Linotype" w:cs="Arial"/>
          <w:sz w:val="24"/>
          <w:szCs w:val="24"/>
          <w:lang w:val="es-ES_tradnl" w:eastAsia="es-ES"/>
        </w:rPr>
      </w:pPr>
    </w:p>
    <w:p w14:paraId="29AD2407" w14:textId="77777777" w:rsidR="00A83C7A" w:rsidRPr="00FA4E54" w:rsidRDefault="00A83C7A" w:rsidP="0008753C">
      <w:pPr>
        <w:spacing w:before="240" w:after="240" w:line="360" w:lineRule="auto"/>
        <w:ind w:right="-142"/>
        <w:jc w:val="center"/>
        <w:rPr>
          <w:rFonts w:ascii="Palatino Linotype" w:eastAsiaTheme="minorEastAsia" w:hAnsi="Palatino Linotype"/>
          <w:b/>
          <w:szCs w:val="24"/>
          <w:lang w:val="es-ES_tradnl" w:eastAsia="es-ES"/>
        </w:rPr>
      </w:pPr>
    </w:p>
    <w:p w14:paraId="2557DFD3" w14:textId="77777777" w:rsidR="00E113EC" w:rsidRPr="00FA4E54" w:rsidRDefault="00E113EC" w:rsidP="0008753C">
      <w:pPr>
        <w:spacing w:before="240" w:after="240" w:line="360" w:lineRule="auto"/>
        <w:ind w:right="-142"/>
        <w:jc w:val="center"/>
        <w:rPr>
          <w:rFonts w:ascii="Palatino Linotype" w:eastAsiaTheme="minorEastAsia" w:hAnsi="Palatino Linotype"/>
          <w:szCs w:val="24"/>
          <w:lang w:val="es-ES_tradnl" w:eastAsia="es-ES"/>
        </w:rPr>
      </w:pPr>
      <w:r w:rsidRPr="00FA4E54">
        <w:rPr>
          <w:rFonts w:ascii="Palatino Linotype" w:eastAsiaTheme="minorEastAsia" w:hAnsi="Palatino Linotype"/>
          <w:b/>
          <w:szCs w:val="24"/>
          <w:lang w:val="es-ES_tradnl" w:eastAsia="es-ES"/>
        </w:rPr>
        <w:lastRenderedPageBreak/>
        <w:t>Índice</w:t>
      </w:r>
      <w:r w:rsidRPr="00FA4E54">
        <w:rPr>
          <w:rFonts w:ascii="Palatino Linotype" w:eastAsiaTheme="minorEastAsia" w:hAnsi="Palatino Linotype"/>
          <w:szCs w:val="24"/>
          <w:lang w:val="es-ES_tradnl" w:eastAsia="es-ES"/>
        </w:rPr>
        <w:t>.</w:t>
      </w:r>
    </w:p>
    <w:sdt>
      <w:sdtPr>
        <w:rPr>
          <w:rFonts w:eastAsiaTheme="minorEastAsia"/>
          <w:szCs w:val="24"/>
          <w:lang w:val="es-ES" w:eastAsia="es-ES"/>
        </w:rPr>
        <w:id w:val="1703668029"/>
        <w:docPartObj>
          <w:docPartGallery w:val="Table of Contents"/>
          <w:docPartUnique/>
        </w:docPartObj>
      </w:sdtPr>
      <w:sdtEndPr>
        <w:rPr>
          <w:bCs/>
          <w:sz w:val="24"/>
        </w:rPr>
      </w:sdtEndPr>
      <w:sdtContent>
        <w:p w14:paraId="37327161" w14:textId="77777777" w:rsidR="00E113EC" w:rsidRPr="00FA4E54" w:rsidRDefault="00E113EC" w:rsidP="0008753C">
          <w:pPr>
            <w:keepNext/>
            <w:keepLines/>
            <w:spacing w:before="240" w:after="0" w:line="360" w:lineRule="auto"/>
            <w:ind w:right="-142"/>
            <w:rPr>
              <w:rFonts w:ascii="Palatino Linotype" w:eastAsiaTheme="majorEastAsia" w:hAnsi="Palatino Linotype" w:cstheme="majorBidi"/>
              <w:b/>
              <w:szCs w:val="32"/>
              <w:lang w:eastAsia="es-MX"/>
            </w:rPr>
          </w:pPr>
        </w:p>
        <w:p w14:paraId="1BF3D698" w14:textId="77777777" w:rsidR="00FE60C4" w:rsidRPr="00FA4E54" w:rsidRDefault="00E113EC">
          <w:pPr>
            <w:pStyle w:val="TDC1"/>
            <w:tabs>
              <w:tab w:val="right" w:leader="dot" w:pos="8779"/>
            </w:tabs>
            <w:rPr>
              <w:rFonts w:eastAsiaTheme="minorEastAsia"/>
              <w:noProof/>
              <w:lang w:eastAsia="es-MX"/>
            </w:rPr>
          </w:pPr>
          <w:r w:rsidRPr="00FA4E54">
            <w:rPr>
              <w:rFonts w:ascii="Palatino Linotype" w:eastAsiaTheme="minorEastAsia" w:hAnsi="Palatino Linotype"/>
              <w:b/>
              <w:szCs w:val="24"/>
              <w:lang w:val="es-ES_tradnl" w:eastAsia="es-ES"/>
            </w:rPr>
            <w:fldChar w:fldCharType="begin"/>
          </w:r>
          <w:r w:rsidRPr="00FA4E54">
            <w:rPr>
              <w:rFonts w:ascii="Palatino Linotype" w:eastAsiaTheme="minorEastAsia" w:hAnsi="Palatino Linotype"/>
              <w:b/>
              <w:szCs w:val="24"/>
              <w:lang w:val="es-ES_tradnl" w:eastAsia="es-ES"/>
            </w:rPr>
            <w:instrText xml:space="preserve"> TOC \o "1-3" \h \z \u </w:instrText>
          </w:r>
          <w:r w:rsidRPr="00FA4E54">
            <w:rPr>
              <w:rFonts w:ascii="Palatino Linotype" w:eastAsiaTheme="minorEastAsia" w:hAnsi="Palatino Linotype"/>
              <w:b/>
              <w:szCs w:val="24"/>
              <w:lang w:val="es-ES_tradnl" w:eastAsia="es-ES"/>
            </w:rPr>
            <w:fldChar w:fldCharType="separate"/>
          </w:r>
          <w:hyperlink w:anchor="_Toc57909399" w:history="1">
            <w:r w:rsidR="00FE60C4" w:rsidRPr="00FA4E54">
              <w:rPr>
                <w:rStyle w:val="Hipervnculo"/>
                <w:rFonts w:ascii="Palatino Linotype" w:eastAsiaTheme="majorEastAsia" w:hAnsi="Palatino Linotype" w:cstheme="majorBidi"/>
                <w:b/>
                <w:noProof/>
              </w:rPr>
              <w:t>A N T E C E D E N T E S</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_Toc57909399 \h </w:instrText>
            </w:r>
            <w:r w:rsidR="00FE60C4" w:rsidRPr="00FA4E54">
              <w:rPr>
                <w:noProof/>
                <w:webHidden/>
              </w:rPr>
            </w:r>
            <w:r w:rsidR="00FE60C4" w:rsidRPr="00FA4E54">
              <w:rPr>
                <w:noProof/>
                <w:webHidden/>
              </w:rPr>
              <w:fldChar w:fldCharType="separate"/>
            </w:r>
            <w:r w:rsidR="00FE60C4" w:rsidRPr="00FA4E54">
              <w:rPr>
                <w:noProof/>
                <w:webHidden/>
              </w:rPr>
              <w:t>3</w:t>
            </w:r>
            <w:r w:rsidR="00FE60C4" w:rsidRPr="00FA4E54">
              <w:rPr>
                <w:noProof/>
                <w:webHidden/>
              </w:rPr>
              <w:fldChar w:fldCharType="end"/>
            </w:r>
          </w:hyperlink>
        </w:p>
        <w:p w14:paraId="747C3864" w14:textId="77777777" w:rsidR="00FE60C4" w:rsidRPr="00FA4E54" w:rsidRDefault="00541DD7">
          <w:pPr>
            <w:pStyle w:val="TDC1"/>
            <w:tabs>
              <w:tab w:val="right" w:leader="dot" w:pos="8779"/>
            </w:tabs>
            <w:rPr>
              <w:rFonts w:eastAsiaTheme="minorEastAsia"/>
              <w:noProof/>
              <w:lang w:eastAsia="es-MX"/>
            </w:rPr>
          </w:pPr>
          <w:hyperlink w:anchor="_Toc57909400" w:history="1">
            <w:r w:rsidR="00FE60C4" w:rsidRPr="00FA4E54">
              <w:rPr>
                <w:rStyle w:val="Hipervnculo"/>
                <w:rFonts w:ascii="Palatino Linotype" w:eastAsiaTheme="majorEastAsia" w:hAnsi="Palatino Linotype" w:cstheme="majorBidi"/>
                <w:b/>
                <w:noProof/>
              </w:rPr>
              <w:t>C O N S I D E R A N D O</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_Toc57909400 \h </w:instrText>
            </w:r>
            <w:r w:rsidR="00FE60C4" w:rsidRPr="00FA4E54">
              <w:rPr>
                <w:noProof/>
                <w:webHidden/>
              </w:rPr>
            </w:r>
            <w:r w:rsidR="00FE60C4" w:rsidRPr="00FA4E54">
              <w:rPr>
                <w:noProof/>
                <w:webHidden/>
              </w:rPr>
              <w:fldChar w:fldCharType="separate"/>
            </w:r>
            <w:r w:rsidR="00FE60C4" w:rsidRPr="00FA4E54">
              <w:rPr>
                <w:noProof/>
                <w:webHidden/>
              </w:rPr>
              <w:t>9</w:t>
            </w:r>
            <w:r w:rsidR="00FE60C4" w:rsidRPr="00FA4E54">
              <w:rPr>
                <w:noProof/>
                <w:webHidden/>
              </w:rPr>
              <w:fldChar w:fldCharType="end"/>
            </w:r>
          </w:hyperlink>
        </w:p>
        <w:p w14:paraId="5C8C56DA" w14:textId="77777777" w:rsidR="00FE60C4" w:rsidRPr="00FA4E54" w:rsidRDefault="00541DD7" w:rsidP="00FE60C4">
          <w:pPr>
            <w:pStyle w:val="TDC2"/>
            <w:tabs>
              <w:tab w:val="right" w:leader="dot" w:pos="8779"/>
            </w:tabs>
            <w:ind w:left="0"/>
            <w:rPr>
              <w:rFonts w:eastAsiaTheme="minorEastAsia"/>
              <w:noProof/>
              <w:lang w:eastAsia="es-MX"/>
            </w:rPr>
          </w:pPr>
          <w:hyperlink w:anchor="_Toc57909401" w:history="1">
            <w:r w:rsidR="00FE60C4" w:rsidRPr="00FA4E54">
              <w:rPr>
                <w:rStyle w:val="Hipervnculo"/>
                <w:rFonts w:ascii="Palatino Linotype" w:eastAsiaTheme="majorEastAsia" w:hAnsi="Palatino Linotype" w:cstheme="majorBidi"/>
                <w:b/>
                <w:noProof/>
              </w:rPr>
              <w:t>PRIMERO. De la competencia</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_Toc57909401 \h </w:instrText>
            </w:r>
            <w:r w:rsidR="00FE60C4" w:rsidRPr="00FA4E54">
              <w:rPr>
                <w:noProof/>
                <w:webHidden/>
              </w:rPr>
            </w:r>
            <w:r w:rsidR="00FE60C4" w:rsidRPr="00FA4E54">
              <w:rPr>
                <w:noProof/>
                <w:webHidden/>
              </w:rPr>
              <w:fldChar w:fldCharType="separate"/>
            </w:r>
            <w:r w:rsidR="00FE60C4" w:rsidRPr="00FA4E54">
              <w:rPr>
                <w:noProof/>
                <w:webHidden/>
              </w:rPr>
              <w:t>9</w:t>
            </w:r>
            <w:r w:rsidR="00FE60C4" w:rsidRPr="00FA4E54">
              <w:rPr>
                <w:noProof/>
                <w:webHidden/>
              </w:rPr>
              <w:fldChar w:fldCharType="end"/>
            </w:r>
          </w:hyperlink>
        </w:p>
        <w:p w14:paraId="0EECD339" w14:textId="77777777" w:rsidR="00FE60C4" w:rsidRPr="00FA4E54" w:rsidRDefault="00541DD7" w:rsidP="00FE60C4">
          <w:pPr>
            <w:pStyle w:val="TDC2"/>
            <w:tabs>
              <w:tab w:val="right" w:leader="dot" w:pos="8779"/>
            </w:tabs>
            <w:ind w:left="0"/>
            <w:rPr>
              <w:rFonts w:eastAsiaTheme="minorEastAsia"/>
              <w:noProof/>
              <w:lang w:eastAsia="es-MX"/>
            </w:rPr>
          </w:pPr>
          <w:hyperlink w:anchor="_Toc57909402" w:history="1">
            <w:r w:rsidR="00FE60C4" w:rsidRPr="00FA4E54">
              <w:rPr>
                <w:rStyle w:val="Hipervnculo"/>
                <w:rFonts w:ascii="Palatino Linotype" w:eastAsiaTheme="majorEastAsia" w:hAnsi="Palatino Linotype" w:cstheme="majorBidi"/>
                <w:b/>
                <w:noProof/>
              </w:rPr>
              <w:t>SEGUNDO. De la oportunidad y procedencia.</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_Toc57909402 \h </w:instrText>
            </w:r>
            <w:r w:rsidR="00FE60C4" w:rsidRPr="00FA4E54">
              <w:rPr>
                <w:noProof/>
                <w:webHidden/>
              </w:rPr>
            </w:r>
            <w:r w:rsidR="00FE60C4" w:rsidRPr="00FA4E54">
              <w:rPr>
                <w:noProof/>
                <w:webHidden/>
              </w:rPr>
              <w:fldChar w:fldCharType="separate"/>
            </w:r>
            <w:r w:rsidR="00FE60C4" w:rsidRPr="00FA4E54">
              <w:rPr>
                <w:noProof/>
                <w:webHidden/>
              </w:rPr>
              <w:t>9</w:t>
            </w:r>
            <w:r w:rsidR="00FE60C4" w:rsidRPr="00FA4E54">
              <w:rPr>
                <w:noProof/>
                <w:webHidden/>
              </w:rPr>
              <w:fldChar w:fldCharType="end"/>
            </w:r>
          </w:hyperlink>
        </w:p>
        <w:p w14:paraId="2E6FE602" w14:textId="77777777" w:rsidR="00FE60C4" w:rsidRPr="00FA4E54" w:rsidRDefault="00541DD7">
          <w:pPr>
            <w:pStyle w:val="TDC1"/>
            <w:tabs>
              <w:tab w:val="right" w:leader="dot" w:pos="8779"/>
            </w:tabs>
            <w:rPr>
              <w:rFonts w:eastAsiaTheme="minorEastAsia"/>
              <w:noProof/>
              <w:lang w:eastAsia="es-MX"/>
            </w:rPr>
          </w:pPr>
          <w:hyperlink w:anchor="_Toc57909403" w:history="1">
            <w:r w:rsidR="00FE60C4" w:rsidRPr="00FA4E54">
              <w:rPr>
                <w:rStyle w:val="Hipervnculo"/>
                <w:rFonts w:ascii="Palatino Linotype" w:eastAsia="MS Mincho" w:hAnsi="Palatino Linotype" w:cstheme="majorBidi"/>
                <w:b/>
                <w:noProof/>
                <w:lang w:val="es-ES_tradnl" w:eastAsia="es-ES"/>
              </w:rPr>
              <w:t>TERCERO. Del planteamiento de la Litis.</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_Toc57909403 \h </w:instrText>
            </w:r>
            <w:r w:rsidR="00FE60C4" w:rsidRPr="00FA4E54">
              <w:rPr>
                <w:noProof/>
                <w:webHidden/>
              </w:rPr>
            </w:r>
            <w:r w:rsidR="00FE60C4" w:rsidRPr="00FA4E54">
              <w:rPr>
                <w:noProof/>
                <w:webHidden/>
              </w:rPr>
              <w:fldChar w:fldCharType="separate"/>
            </w:r>
            <w:r w:rsidR="00FE60C4" w:rsidRPr="00FA4E54">
              <w:rPr>
                <w:noProof/>
                <w:webHidden/>
              </w:rPr>
              <w:t>10</w:t>
            </w:r>
            <w:r w:rsidR="00FE60C4" w:rsidRPr="00FA4E54">
              <w:rPr>
                <w:noProof/>
                <w:webHidden/>
              </w:rPr>
              <w:fldChar w:fldCharType="end"/>
            </w:r>
          </w:hyperlink>
        </w:p>
        <w:p w14:paraId="15D7AC54" w14:textId="77777777" w:rsidR="00FE60C4" w:rsidRPr="00FA4E54" w:rsidRDefault="00541DD7">
          <w:pPr>
            <w:pStyle w:val="TDC1"/>
            <w:tabs>
              <w:tab w:val="right" w:leader="dot" w:pos="8779"/>
            </w:tabs>
            <w:rPr>
              <w:rFonts w:eastAsiaTheme="minorEastAsia"/>
              <w:noProof/>
              <w:lang w:eastAsia="es-MX"/>
            </w:rPr>
          </w:pPr>
          <w:hyperlink w:anchor="_Toc57909404" w:history="1">
            <w:r w:rsidR="00FE60C4" w:rsidRPr="00FA4E54">
              <w:rPr>
                <w:rStyle w:val="Hipervnculo"/>
                <w:rFonts w:ascii="Palatino Linotype" w:eastAsia="MS Gothic" w:hAnsi="Palatino Linotype" w:cstheme="majorBidi"/>
                <w:b/>
                <w:noProof/>
                <w:lang w:val="es-ES_tradnl" w:eastAsia="es-ES"/>
              </w:rPr>
              <w:t>CUARTO. Del estudio de resolución del recurso de revisión.</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_Toc57909404 \h </w:instrText>
            </w:r>
            <w:r w:rsidR="00FE60C4" w:rsidRPr="00FA4E54">
              <w:rPr>
                <w:noProof/>
                <w:webHidden/>
              </w:rPr>
            </w:r>
            <w:r w:rsidR="00FE60C4" w:rsidRPr="00FA4E54">
              <w:rPr>
                <w:noProof/>
                <w:webHidden/>
              </w:rPr>
              <w:fldChar w:fldCharType="separate"/>
            </w:r>
            <w:r w:rsidR="00FE60C4" w:rsidRPr="00FA4E54">
              <w:rPr>
                <w:noProof/>
                <w:webHidden/>
              </w:rPr>
              <w:t>12</w:t>
            </w:r>
            <w:r w:rsidR="00FE60C4" w:rsidRPr="00FA4E54">
              <w:rPr>
                <w:noProof/>
                <w:webHidden/>
              </w:rPr>
              <w:fldChar w:fldCharType="end"/>
            </w:r>
          </w:hyperlink>
        </w:p>
        <w:p w14:paraId="0DFABE94" w14:textId="77777777" w:rsidR="00FE60C4" w:rsidRPr="00FA4E54" w:rsidRDefault="00541DD7">
          <w:pPr>
            <w:pStyle w:val="TDC1"/>
            <w:tabs>
              <w:tab w:val="left" w:pos="440"/>
              <w:tab w:val="right" w:leader="dot" w:pos="8779"/>
            </w:tabs>
            <w:rPr>
              <w:rFonts w:eastAsiaTheme="minorEastAsia"/>
              <w:noProof/>
              <w:lang w:eastAsia="es-MX"/>
            </w:rPr>
          </w:pPr>
          <w:hyperlink w:anchor="_Toc57909405" w:history="1">
            <w:r w:rsidR="00FE60C4" w:rsidRPr="00FA4E54">
              <w:rPr>
                <w:rStyle w:val="Hipervnculo"/>
                <w:rFonts w:ascii="Palatino Linotype" w:eastAsia="MS Gothic" w:hAnsi="Palatino Linotype" w:cstheme="majorBidi"/>
                <w:b/>
                <w:i/>
                <w:noProof/>
                <w:lang w:eastAsia="es-ES"/>
              </w:rPr>
              <w:t>I.</w:t>
            </w:r>
            <w:r w:rsidR="00FE60C4" w:rsidRPr="00FA4E54">
              <w:rPr>
                <w:rFonts w:eastAsiaTheme="minorEastAsia"/>
                <w:noProof/>
                <w:lang w:eastAsia="es-MX"/>
              </w:rPr>
              <w:tab/>
            </w:r>
            <w:r w:rsidR="00FE60C4" w:rsidRPr="00FA4E54">
              <w:rPr>
                <w:rStyle w:val="Hipervnculo"/>
                <w:rFonts w:ascii="Palatino Linotype" w:eastAsia="MS Gothic" w:hAnsi="Palatino Linotype" w:cstheme="majorBidi"/>
                <w:b/>
                <w:i/>
                <w:noProof/>
                <w:lang w:eastAsia="es-ES"/>
              </w:rPr>
              <w:t>De la respuesta e informe justificado</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_Toc57909405 \h </w:instrText>
            </w:r>
            <w:r w:rsidR="00FE60C4" w:rsidRPr="00FA4E54">
              <w:rPr>
                <w:noProof/>
                <w:webHidden/>
              </w:rPr>
            </w:r>
            <w:r w:rsidR="00FE60C4" w:rsidRPr="00FA4E54">
              <w:rPr>
                <w:noProof/>
                <w:webHidden/>
              </w:rPr>
              <w:fldChar w:fldCharType="separate"/>
            </w:r>
            <w:r w:rsidR="00FE60C4" w:rsidRPr="00FA4E54">
              <w:rPr>
                <w:noProof/>
                <w:webHidden/>
              </w:rPr>
              <w:t>14</w:t>
            </w:r>
            <w:r w:rsidR="00FE60C4" w:rsidRPr="00FA4E54">
              <w:rPr>
                <w:noProof/>
                <w:webHidden/>
              </w:rPr>
              <w:fldChar w:fldCharType="end"/>
            </w:r>
          </w:hyperlink>
        </w:p>
        <w:p w14:paraId="676DDFBF" w14:textId="77777777" w:rsidR="00FE60C4" w:rsidRPr="00FA4E54" w:rsidRDefault="00541DD7">
          <w:pPr>
            <w:pStyle w:val="TDC1"/>
            <w:tabs>
              <w:tab w:val="left" w:pos="660"/>
              <w:tab w:val="right" w:leader="dot" w:pos="8779"/>
            </w:tabs>
            <w:rPr>
              <w:rFonts w:eastAsiaTheme="minorEastAsia"/>
              <w:noProof/>
              <w:lang w:eastAsia="es-MX"/>
            </w:rPr>
          </w:pPr>
          <w:hyperlink w:anchor="_Toc57909406" w:history="1">
            <w:r w:rsidR="00FE60C4" w:rsidRPr="00FA4E54">
              <w:rPr>
                <w:rStyle w:val="Hipervnculo"/>
                <w:rFonts w:ascii="Palatino Linotype" w:eastAsia="MS Gothic" w:hAnsi="Palatino Linotype" w:cstheme="majorBidi"/>
                <w:b/>
                <w:noProof/>
                <w:lang w:eastAsia="es-ES"/>
              </w:rPr>
              <w:t>II.</w:t>
            </w:r>
            <w:r w:rsidR="00FE60C4" w:rsidRPr="00FA4E54">
              <w:rPr>
                <w:rFonts w:eastAsiaTheme="minorEastAsia"/>
                <w:noProof/>
                <w:lang w:eastAsia="es-MX"/>
              </w:rPr>
              <w:tab/>
            </w:r>
            <w:r w:rsidR="00FE60C4" w:rsidRPr="00FA4E54">
              <w:rPr>
                <w:rStyle w:val="Hipervnculo"/>
                <w:rFonts w:ascii="Palatino Linotype" w:eastAsia="MS Gothic" w:hAnsi="Palatino Linotype" w:cstheme="majorBidi"/>
                <w:b/>
                <w:noProof/>
                <w:lang w:eastAsia="es-ES"/>
              </w:rPr>
              <w:t>De la fuente obligacional.</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_Toc57909406 \h </w:instrText>
            </w:r>
            <w:r w:rsidR="00FE60C4" w:rsidRPr="00FA4E54">
              <w:rPr>
                <w:noProof/>
                <w:webHidden/>
              </w:rPr>
            </w:r>
            <w:r w:rsidR="00FE60C4" w:rsidRPr="00FA4E54">
              <w:rPr>
                <w:noProof/>
                <w:webHidden/>
              </w:rPr>
              <w:fldChar w:fldCharType="separate"/>
            </w:r>
            <w:r w:rsidR="00FE60C4" w:rsidRPr="00FA4E54">
              <w:rPr>
                <w:noProof/>
                <w:webHidden/>
              </w:rPr>
              <w:t>17</w:t>
            </w:r>
            <w:r w:rsidR="00FE60C4" w:rsidRPr="00FA4E54">
              <w:rPr>
                <w:noProof/>
                <w:webHidden/>
              </w:rPr>
              <w:fldChar w:fldCharType="end"/>
            </w:r>
          </w:hyperlink>
        </w:p>
        <w:p w14:paraId="7D2D9420" w14:textId="77777777" w:rsidR="00FE60C4" w:rsidRPr="00FA4E54" w:rsidRDefault="00541DD7">
          <w:pPr>
            <w:pStyle w:val="TDC1"/>
            <w:tabs>
              <w:tab w:val="left" w:pos="440"/>
              <w:tab w:val="right" w:leader="dot" w:pos="8779"/>
            </w:tabs>
            <w:rPr>
              <w:rFonts w:eastAsiaTheme="minorEastAsia"/>
              <w:noProof/>
              <w:lang w:eastAsia="es-MX"/>
            </w:rPr>
          </w:pPr>
          <w:hyperlink w:anchor="_Toc57909407" w:history="1">
            <w:r w:rsidR="00FE60C4" w:rsidRPr="00FA4E54">
              <w:rPr>
                <w:rStyle w:val="Hipervnculo"/>
                <w:rFonts w:ascii="Palatino Linotype" w:hAnsi="Palatino Linotype"/>
                <w:b/>
                <w:noProof/>
                <w:lang w:eastAsia="es-MX"/>
              </w:rPr>
              <w:t>a.</w:t>
            </w:r>
            <w:r w:rsidR="00FE60C4" w:rsidRPr="00FA4E54">
              <w:rPr>
                <w:rFonts w:eastAsiaTheme="minorEastAsia"/>
                <w:noProof/>
                <w:lang w:eastAsia="es-MX"/>
              </w:rPr>
              <w:tab/>
            </w:r>
            <w:r w:rsidR="00FE60C4" w:rsidRPr="00FA4E54">
              <w:rPr>
                <w:rStyle w:val="Hipervnculo"/>
                <w:rFonts w:ascii="Palatino Linotype" w:hAnsi="Palatino Linotype"/>
                <w:b/>
                <w:noProof/>
                <w:lang w:eastAsia="es-MX"/>
              </w:rPr>
              <w:t>De los currículum en versión pública.</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_Toc57909407 \h </w:instrText>
            </w:r>
            <w:r w:rsidR="00FE60C4" w:rsidRPr="00FA4E54">
              <w:rPr>
                <w:noProof/>
                <w:webHidden/>
              </w:rPr>
            </w:r>
            <w:r w:rsidR="00FE60C4" w:rsidRPr="00FA4E54">
              <w:rPr>
                <w:noProof/>
                <w:webHidden/>
              </w:rPr>
              <w:fldChar w:fldCharType="separate"/>
            </w:r>
            <w:r w:rsidR="00FE60C4" w:rsidRPr="00FA4E54">
              <w:rPr>
                <w:noProof/>
                <w:webHidden/>
              </w:rPr>
              <w:t>25</w:t>
            </w:r>
            <w:r w:rsidR="00FE60C4" w:rsidRPr="00FA4E54">
              <w:rPr>
                <w:noProof/>
                <w:webHidden/>
              </w:rPr>
              <w:fldChar w:fldCharType="end"/>
            </w:r>
          </w:hyperlink>
        </w:p>
        <w:p w14:paraId="5898857C" w14:textId="77777777" w:rsidR="00FE60C4" w:rsidRPr="00FA4E54" w:rsidRDefault="00541DD7">
          <w:pPr>
            <w:pStyle w:val="TDC1"/>
            <w:tabs>
              <w:tab w:val="right" w:leader="dot" w:pos="8779"/>
            </w:tabs>
            <w:rPr>
              <w:rFonts w:eastAsiaTheme="minorEastAsia"/>
              <w:noProof/>
              <w:lang w:eastAsia="es-MX"/>
            </w:rPr>
          </w:pPr>
          <w:hyperlink w:anchor="_Toc57909408" w:history="1">
            <w:r w:rsidR="00FE60C4" w:rsidRPr="00FA4E54">
              <w:rPr>
                <w:rStyle w:val="Hipervnculo"/>
                <w:rFonts w:ascii="Palatino Linotype" w:hAnsi="Palatino Linotype"/>
                <w:b/>
                <w:noProof/>
                <w:lang w:eastAsia="es-MX"/>
              </w:rPr>
              <w:t>b. De la certificación de lo servidores publicos.</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_Toc57909408 \h </w:instrText>
            </w:r>
            <w:r w:rsidR="00FE60C4" w:rsidRPr="00FA4E54">
              <w:rPr>
                <w:noProof/>
                <w:webHidden/>
              </w:rPr>
            </w:r>
            <w:r w:rsidR="00FE60C4" w:rsidRPr="00FA4E54">
              <w:rPr>
                <w:noProof/>
                <w:webHidden/>
              </w:rPr>
              <w:fldChar w:fldCharType="separate"/>
            </w:r>
            <w:r w:rsidR="00FE60C4" w:rsidRPr="00FA4E54">
              <w:rPr>
                <w:noProof/>
                <w:webHidden/>
              </w:rPr>
              <w:t>26</w:t>
            </w:r>
            <w:r w:rsidR="00FE60C4" w:rsidRPr="00FA4E54">
              <w:rPr>
                <w:noProof/>
                <w:webHidden/>
              </w:rPr>
              <w:fldChar w:fldCharType="end"/>
            </w:r>
          </w:hyperlink>
        </w:p>
        <w:p w14:paraId="6E45DB9B" w14:textId="77777777" w:rsidR="00FE60C4" w:rsidRPr="00FA4E54" w:rsidRDefault="00541DD7">
          <w:pPr>
            <w:pStyle w:val="TDC1"/>
            <w:tabs>
              <w:tab w:val="left" w:pos="440"/>
              <w:tab w:val="right" w:leader="dot" w:pos="8779"/>
            </w:tabs>
            <w:rPr>
              <w:rFonts w:eastAsiaTheme="minorEastAsia"/>
              <w:noProof/>
              <w:lang w:eastAsia="es-MX"/>
            </w:rPr>
          </w:pPr>
          <w:hyperlink w:anchor="_Toc57909409" w:history="1">
            <w:r w:rsidR="00FE60C4" w:rsidRPr="00FA4E54">
              <w:rPr>
                <w:rStyle w:val="Hipervnculo"/>
                <w:rFonts w:ascii="Palatino Linotype" w:hAnsi="Palatino Linotype"/>
                <w:b/>
                <w:noProof/>
                <w:lang w:eastAsia="es-MX"/>
              </w:rPr>
              <w:t>c.</w:t>
            </w:r>
            <w:r w:rsidR="00FE60C4" w:rsidRPr="00FA4E54">
              <w:rPr>
                <w:rFonts w:eastAsiaTheme="minorEastAsia"/>
                <w:noProof/>
                <w:lang w:eastAsia="es-MX"/>
              </w:rPr>
              <w:tab/>
            </w:r>
            <w:r w:rsidR="00FE60C4" w:rsidRPr="00FA4E54">
              <w:rPr>
                <w:rStyle w:val="Hipervnculo"/>
                <w:rFonts w:ascii="Palatino Linotype" w:hAnsi="Palatino Linotype"/>
                <w:b/>
                <w:noProof/>
                <w:lang w:eastAsia="es-MX"/>
              </w:rPr>
              <w:t>Ingresos de los servidores publicos</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_Toc57909409 \h </w:instrText>
            </w:r>
            <w:r w:rsidR="00FE60C4" w:rsidRPr="00FA4E54">
              <w:rPr>
                <w:noProof/>
                <w:webHidden/>
              </w:rPr>
            </w:r>
            <w:r w:rsidR="00FE60C4" w:rsidRPr="00FA4E54">
              <w:rPr>
                <w:noProof/>
                <w:webHidden/>
              </w:rPr>
              <w:fldChar w:fldCharType="separate"/>
            </w:r>
            <w:r w:rsidR="00FE60C4" w:rsidRPr="00FA4E54">
              <w:rPr>
                <w:noProof/>
                <w:webHidden/>
              </w:rPr>
              <w:t>32</w:t>
            </w:r>
            <w:r w:rsidR="00FE60C4" w:rsidRPr="00FA4E54">
              <w:rPr>
                <w:noProof/>
                <w:webHidden/>
              </w:rPr>
              <w:fldChar w:fldCharType="end"/>
            </w:r>
          </w:hyperlink>
        </w:p>
        <w:p w14:paraId="0906C94A" w14:textId="77777777" w:rsidR="00FE60C4" w:rsidRPr="00FA4E54" w:rsidRDefault="00541DD7">
          <w:pPr>
            <w:pStyle w:val="TDC1"/>
            <w:tabs>
              <w:tab w:val="right" w:leader="dot" w:pos="8779"/>
            </w:tabs>
            <w:rPr>
              <w:rFonts w:eastAsiaTheme="minorEastAsia"/>
              <w:noProof/>
              <w:lang w:eastAsia="es-MX"/>
            </w:rPr>
          </w:pPr>
          <w:hyperlink w:anchor="_Toc57909410" w:history="1">
            <w:r w:rsidR="00FE60C4" w:rsidRPr="00FA4E54">
              <w:rPr>
                <w:rStyle w:val="Hipervnculo"/>
                <w:rFonts w:ascii="Palatino Linotype" w:eastAsia="MS Gothic" w:hAnsi="Palatino Linotype"/>
                <w:b/>
                <w:noProof/>
                <w:lang w:val="es-ES_tradnl"/>
              </w:rPr>
              <w:t>QUINTO. De la versión pública.</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_Toc57909410 \h </w:instrText>
            </w:r>
            <w:r w:rsidR="00FE60C4" w:rsidRPr="00FA4E54">
              <w:rPr>
                <w:noProof/>
                <w:webHidden/>
              </w:rPr>
            </w:r>
            <w:r w:rsidR="00FE60C4" w:rsidRPr="00FA4E54">
              <w:rPr>
                <w:noProof/>
                <w:webHidden/>
              </w:rPr>
              <w:fldChar w:fldCharType="separate"/>
            </w:r>
            <w:r w:rsidR="00FE60C4" w:rsidRPr="00FA4E54">
              <w:rPr>
                <w:noProof/>
                <w:webHidden/>
              </w:rPr>
              <w:t>42</w:t>
            </w:r>
            <w:r w:rsidR="00FE60C4" w:rsidRPr="00FA4E54">
              <w:rPr>
                <w:noProof/>
                <w:webHidden/>
              </w:rPr>
              <w:fldChar w:fldCharType="end"/>
            </w:r>
          </w:hyperlink>
        </w:p>
        <w:p w14:paraId="6464D8A6" w14:textId="77777777" w:rsidR="00FE60C4" w:rsidRPr="00FA4E54" w:rsidRDefault="00541DD7">
          <w:pPr>
            <w:pStyle w:val="TDC1"/>
            <w:tabs>
              <w:tab w:val="right" w:leader="dot" w:pos="8779"/>
            </w:tabs>
            <w:rPr>
              <w:rFonts w:eastAsiaTheme="minorEastAsia"/>
              <w:noProof/>
              <w:lang w:eastAsia="es-MX"/>
            </w:rPr>
          </w:pPr>
          <w:hyperlink w:anchor="_Toc57909411" w:history="1">
            <w:r w:rsidR="00FE60C4" w:rsidRPr="00FA4E54">
              <w:rPr>
                <w:rStyle w:val="Hipervnculo"/>
                <w:rFonts w:ascii="Palatino Linotype" w:eastAsia="Calibri" w:hAnsi="Palatino Linotype" w:cstheme="majorBidi"/>
                <w:b/>
                <w:noProof/>
                <w:lang w:val="es-ES" w:eastAsia="es-ES"/>
              </w:rPr>
              <w:t>R E S O L U T I V O S</w:t>
            </w:r>
            <w:r w:rsidR="00FE60C4" w:rsidRPr="00FA4E54">
              <w:rPr>
                <w:noProof/>
                <w:webHidden/>
              </w:rPr>
              <w:tab/>
            </w:r>
            <w:r w:rsidR="00FE60C4" w:rsidRPr="00FA4E54">
              <w:rPr>
                <w:noProof/>
                <w:webHidden/>
              </w:rPr>
              <w:fldChar w:fldCharType="begin"/>
            </w:r>
            <w:r w:rsidR="00FE60C4" w:rsidRPr="00FA4E54">
              <w:rPr>
                <w:noProof/>
                <w:webHidden/>
              </w:rPr>
              <w:instrText xml:space="preserve"> PAGEREF _Toc57909411 \h </w:instrText>
            </w:r>
            <w:r w:rsidR="00FE60C4" w:rsidRPr="00FA4E54">
              <w:rPr>
                <w:noProof/>
                <w:webHidden/>
              </w:rPr>
            </w:r>
            <w:r w:rsidR="00FE60C4" w:rsidRPr="00FA4E54">
              <w:rPr>
                <w:noProof/>
                <w:webHidden/>
              </w:rPr>
              <w:fldChar w:fldCharType="separate"/>
            </w:r>
            <w:r w:rsidR="00FE60C4" w:rsidRPr="00FA4E54">
              <w:rPr>
                <w:noProof/>
                <w:webHidden/>
              </w:rPr>
              <w:t>59</w:t>
            </w:r>
            <w:r w:rsidR="00FE60C4" w:rsidRPr="00FA4E54">
              <w:rPr>
                <w:noProof/>
                <w:webHidden/>
              </w:rPr>
              <w:fldChar w:fldCharType="end"/>
            </w:r>
          </w:hyperlink>
        </w:p>
        <w:p w14:paraId="6CD596C7" w14:textId="77777777" w:rsidR="00612E4C" w:rsidRPr="00FA4E54" w:rsidRDefault="00E113EC" w:rsidP="0008753C">
          <w:pPr>
            <w:spacing w:after="0" w:line="360" w:lineRule="auto"/>
            <w:ind w:right="-142"/>
            <w:rPr>
              <w:rFonts w:ascii="Palatino Linotype" w:eastAsiaTheme="minorEastAsia" w:hAnsi="Palatino Linotype"/>
              <w:b/>
              <w:bCs/>
              <w:szCs w:val="24"/>
              <w:lang w:val="es-ES" w:eastAsia="es-ES"/>
            </w:rPr>
          </w:pPr>
          <w:r w:rsidRPr="00FA4E54">
            <w:rPr>
              <w:rFonts w:ascii="Palatino Linotype" w:eastAsiaTheme="minorEastAsia" w:hAnsi="Palatino Linotype"/>
              <w:b/>
              <w:bCs/>
              <w:szCs w:val="24"/>
              <w:lang w:val="es-ES" w:eastAsia="es-ES"/>
            </w:rPr>
            <w:fldChar w:fldCharType="end"/>
          </w:r>
        </w:p>
        <w:p w14:paraId="1FE563D1" w14:textId="59064AA6" w:rsidR="00E113EC" w:rsidRPr="00FA4E54" w:rsidRDefault="00541DD7" w:rsidP="0008753C">
          <w:pPr>
            <w:spacing w:after="0" w:line="360" w:lineRule="auto"/>
            <w:ind w:right="-142"/>
            <w:rPr>
              <w:rFonts w:eastAsiaTheme="minorEastAsia"/>
              <w:bCs/>
              <w:sz w:val="24"/>
              <w:szCs w:val="24"/>
              <w:lang w:val="es-ES" w:eastAsia="es-ES"/>
            </w:rPr>
          </w:pPr>
        </w:p>
      </w:sdtContent>
    </w:sdt>
    <w:p w14:paraId="616AB3F8" w14:textId="77777777" w:rsidR="00612E4C" w:rsidRPr="00FA4E54" w:rsidRDefault="00612E4C" w:rsidP="0008753C">
      <w:pPr>
        <w:spacing w:before="240" w:after="240" w:line="360" w:lineRule="auto"/>
        <w:jc w:val="both"/>
        <w:rPr>
          <w:rFonts w:ascii="Palatino Linotype" w:eastAsiaTheme="minorEastAsia" w:hAnsi="Palatino Linotype"/>
          <w:sz w:val="24"/>
          <w:szCs w:val="24"/>
          <w:lang w:val="es-ES_tradnl" w:eastAsia="es-ES"/>
        </w:rPr>
      </w:pPr>
    </w:p>
    <w:p w14:paraId="55871FFD" w14:textId="77777777" w:rsidR="00612E4C" w:rsidRPr="00FA4E54" w:rsidRDefault="00612E4C" w:rsidP="0008753C">
      <w:pPr>
        <w:spacing w:before="240" w:after="240" w:line="360" w:lineRule="auto"/>
        <w:jc w:val="both"/>
        <w:rPr>
          <w:rFonts w:ascii="Palatino Linotype" w:eastAsiaTheme="minorEastAsia" w:hAnsi="Palatino Linotype"/>
          <w:sz w:val="24"/>
          <w:szCs w:val="24"/>
          <w:lang w:val="es-ES_tradnl" w:eastAsia="es-ES"/>
        </w:rPr>
      </w:pPr>
    </w:p>
    <w:p w14:paraId="3BE30028" w14:textId="77777777" w:rsidR="00612E4C" w:rsidRPr="00FA4E54" w:rsidRDefault="00612E4C" w:rsidP="0008753C">
      <w:pPr>
        <w:spacing w:before="240" w:after="240" w:line="360" w:lineRule="auto"/>
        <w:jc w:val="both"/>
        <w:rPr>
          <w:rFonts w:ascii="Palatino Linotype" w:eastAsiaTheme="minorEastAsia" w:hAnsi="Palatino Linotype"/>
          <w:sz w:val="24"/>
          <w:szCs w:val="24"/>
          <w:lang w:val="es-ES_tradnl" w:eastAsia="es-ES"/>
        </w:rPr>
      </w:pPr>
    </w:p>
    <w:p w14:paraId="161BFE5A" w14:textId="1577EE91" w:rsidR="00E113EC" w:rsidRPr="00FA4E54" w:rsidRDefault="00E113EC" w:rsidP="0008753C">
      <w:pPr>
        <w:spacing w:before="240" w:after="240" w:line="360" w:lineRule="auto"/>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sz w:val="24"/>
          <w:szCs w:val="24"/>
          <w:lang w:val="es-ES_tradnl" w:eastAsia="es-ES"/>
        </w:rPr>
        <w:lastRenderedPageBreak/>
        <w:t>Resolución del Pleno del Instituto de Transparencia, Acceso a la Información Pública y Protección de Datos Personales del Estado de México y Municipios, con domicilio en Metepec, Estado de M</w:t>
      </w:r>
      <w:r w:rsidR="009073E1" w:rsidRPr="00FA4E54">
        <w:rPr>
          <w:rFonts w:ascii="Palatino Linotype" w:eastAsiaTheme="minorEastAsia" w:hAnsi="Palatino Linotype"/>
          <w:sz w:val="24"/>
          <w:szCs w:val="24"/>
          <w:lang w:val="es-ES_tradnl" w:eastAsia="es-ES"/>
        </w:rPr>
        <w:t xml:space="preserve">éxico; de </w:t>
      </w:r>
      <w:r w:rsidR="00FE60C4" w:rsidRPr="00FA4E54">
        <w:rPr>
          <w:rFonts w:ascii="Palatino Linotype" w:eastAsiaTheme="minorEastAsia" w:hAnsi="Palatino Linotype"/>
          <w:sz w:val="24"/>
          <w:szCs w:val="24"/>
          <w:lang w:val="es-ES_tradnl" w:eastAsia="es-ES"/>
        </w:rPr>
        <w:t>nueve</w:t>
      </w:r>
      <w:r w:rsidR="00B55E05" w:rsidRPr="00FA4E54">
        <w:rPr>
          <w:rFonts w:ascii="Palatino Linotype" w:eastAsiaTheme="minorEastAsia" w:hAnsi="Palatino Linotype"/>
          <w:sz w:val="24"/>
          <w:szCs w:val="24"/>
          <w:lang w:val="es-ES_tradnl" w:eastAsia="es-ES"/>
        </w:rPr>
        <w:t xml:space="preserve"> (0</w:t>
      </w:r>
      <w:r w:rsidR="00FE60C4" w:rsidRPr="00FA4E54">
        <w:rPr>
          <w:rFonts w:ascii="Palatino Linotype" w:eastAsiaTheme="minorEastAsia" w:hAnsi="Palatino Linotype"/>
          <w:sz w:val="24"/>
          <w:szCs w:val="24"/>
          <w:lang w:val="es-ES_tradnl" w:eastAsia="es-ES"/>
        </w:rPr>
        <w:t>9</w:t>
      </w:r>
      <w:r w:rsidR="00764EF6" w:rsidRPr="00FA4E54">
        <w:rPr>
          <w:rFonts w:ascii="Palatino Linotype" w:eastAsiaTheme="minorEastAsia" w:hAnsi="Palatino Linotype"/>
          <w:sz w:val="24"/>
          <w:szCs w:val="24"/>
          <w:lang w:val="es-ES_tradnl" w:eastAsia="es-ES"/>
        </w:rPr>
        <w:t>) de diciembre d</w:t>
      </w:r>
      <w:r w:rsidR="00DA44C3" w:rsidRPr="00FA4E54">
        <w:rPr>
          <w:rFonts w:ascii="Palatino Linotype" w:eastAsiaTheme="minorEastAsia" w:hAnsi="Palatino Linotype"/>
          <w:sz w:val="24"/>
          <w:szCs w:val="24"/>
          <w:lang w:val="es-ES_tradnl" w:eastAsia="es-ES"/>
        </w:rPr>
        <w:t>e dos mil veinte.</w:t>
      </w:r>
    </w:p>
    <w:p w14:paraId="4AF97040" w14:textId="3DE33428" w:rsidR="00E113EC" w:rsidRPr="00FA4E54" w:rsidRDefault="00E113EC" w:rsidP="0008753C">
      <w:pPr>
        <w:spacing w:before="240" w:after="360" w:line="360" w:lineRule="auto"/>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b/>
          <w:sz w:val="24"/>
          <w:szCs w:val="24"/>
          <w:lang w:val="es-ES_tradnl" w:eastAsia="es-ES"/>
        </w:rPr>
        <w:t>VISTO</w:t>
      </w:r>
      <w:r w:rsidRPr="00FA4E54">
        <w:rPr>
          <w:rFonts w:ascii="Palatino Linotype" w:eastAsiaTheme="minorEastAsia" w:hAnsi="Palatino Linotype"/>
          <w:sz w:val="24"/>
          <w:szCs w:val="24"/>
          <w:lang w:val="es-ES_tradnl" w:eastAsia="es-ES"/>
        </w:rPr>
        <w:t xml:space="preserve"> el expediente electrónico formado con motivo del recurso de revisión </w:t>
      </w:r>
      <w:r w:rsidR="00764EF6" w:rsidRPr="00FA4E54">
        <w:rPr>
          <w:rFonts w:ascii="Palatino Linotype" w:eastAsiaTheme="minorEastAsia" w:hAnsi="Palatino Linotype" w:cs="Arial"/>
          <w:b/>
          <w:bCs/>
          <w:sz w:val="24"/>
          <w:szCs w:val="24"/>
          <w:lang w:val="es-ES_tradnl" w:eastAsia="es-ES"/>
        </w:rPr>
        <w:t>04553</w:t>
      </w:r>
      <w:r w:rsidR="003E0196" w:rsidRPr="00FA4E54">
        <w:rPr>
          <w:rFonts w:ascii="Palatino Linotype" w:eastAsiaTheme="minorEastAsia" w:hAnsi="Palatino Linotype" w:cs="Arial"/>
          <w:b/>
          <w:bCs/>
          <w:sz w:val="24"/>
          <w:szCs w:val="24"/>
          <w:lang w:val="es-ES_tradnl" w:eastAsia="es-ES"/>
        </w:rPr>
        <w:t>/INFOEM/IP/RR/2020</w:t>
      </w:r>
      <w:r w:rsidRPr="00FA4E54">
        <w:rPr>
          <w:rFonts w:ascii="Palatino Linotype" w:eastAsiaTheme="minorEastAsia" w:hAnsi="Palatino Linotype" w:cs="Arial"/>
          <w:b/>
          <w:bCs/>
          <w:sz w:val="24"/>
          <w:szCs w:val="24"/>
          <w:lang w:val="es-ES_tradnl" w:eastAsia="es-ES"/>
        </w:rPr>
        <w:t xml:space="preserve">, </w:t>
      </w:r>
      <w:r w:rsidRPr="00FA4E54">
        <w:rPr>
          <w:rFonts w:ascii="Palatino Linotype" w:eastAsiaTheme="minorEastAsia" w:hAnsi="Palatino Linotype"/>
          <w:sz w:val="24"/>
          <w:szCs w:val="24"/>
          <w:lang w:val="es-ES_tradnl" w:eastAsia="es-ES"/>
        </w:rPr>
        <w:t>promovido por</w:t>
      </w:r>
      <w:r w:rsidRPr="00FA4E54">
        <w:rPr>
          <w:rFonts w:ascii="Palatino Linotype" w:eastAsiaTheme="minorEastAsia" w:hAnsi="Palatino Linotype"/>
          <w:b/>
          <w:sz w:val="24"/>
          <w:szCs w:val="24"/>
          <w:lang w:val="es-ES_tradnl" w:eastAsia="es-ES"/>
        </w:rPr>
        <w:t xml:space="preserve"> </w:t>
      </w:r>
      <w:r w:rsidR="001B7EF6" w:rsidRPr="001B7EF6">
        <w:rPr>
          <w:rFonts w:ascii="Palatino Linotype" w:eastAsiaTheme="minorEastAsia" w:hAnsi="Palatino Linotype"/>
          <w:b/>
          <w:sz w:val="24"/>
          <w:szCs w:val="24"/>
          <w:highlight w:val="black"/>
          <w:lang w:val="es-ES_tradnl" w:eastAsia="es-ES"/>
        </w:rPr>
        <w:t>------------------------------------------------</w:t>
      </w:r>
      <w:r w:rsidR="00764EF6" w:rsidRPr="00FA4E54">
        <w:rPr>
          <w:rFonts w:ascii="Palatino Linotype" w:eastAsiaTheme="minorEastAsia" w:hAnsi="Palatino Linotype"/>
          <w:b/>
          <w:sz w:val="24"/>
          <w:szCs w:val="24"/>
          <w:lang w:val="es-ES_tradnl" w:eastAsia="es-ES"/>
        </w:rPr>
        <w:t xml:space="preserve"> </w:t>
      </w:r>
      <w:r w:rsidRPr="00FA4E54">
        <w:rPr>
          <w:rFonts w:ascii="Palatino Linotype" w:eastAsiaTheme="minorEastAsia" w:hAnsi="Palatino Linotype" w:cs="Arial"/>
          <w:sz w:val="24"/>
          <w:szCs w:val="24"/>
          <w:lang w:val="es-ES_tradnl" w:eastAsia="es-ES"/>
        </w:rPr>
        <w:t xml:space="preserve">en su calidad de </w:t>
      </w:r>
      <w:r w:rsidRPr="00FA4E54">
        <w:rPr>
          <w:rFonts w:ascii="Palatino Linotype" w:eastAsiaTheme="minorEastAsia" w:hAnsi="Palatino Linotype" w:cs="Arial"/>
          <w:b/>
          <w:sz w:val="24"/>
          <w:szCs w:val="24"/>
          <w:lang w:val="es-ES_tradnl" w:eastAsia="es-ES"/>
        </w:rPr>
        <w:t>RECURRENTE</w:t>
      </w:r>
      <w:r w:rsidR="009073E1" w:rsidRPr="00FA4E54">
        <w:rPr>
          <w:rFonts w:ascii="Palatino Linotype" w:eastAsiaTheme="minorEastAsia" w:hAnsi="Palatino Linotype" w:cs="Arial"/>
          <w:sz w:val="24"/>
          <w:szCs w:val="24"/>
          <w:lang w:val="es-ES_tradnl" w:eastAsia="es-ES"/>
        </w:rPr>
        <w:t xml:space="preserve">, en contra de la </w:t>
      </w:r>
      <w:r w:rsidRPr="00FA4E54">
        <w:rPr>
          <w:rFonts w:ascii="Palatino Linotype" w:eastAsiaTheme="minorEastAsia" w:hAnsi="Palatino Linotype" w:cs="Arial"/>
          <w:sz w:val="24"/>
          <w:szCs w:val="24"/>
          <w:lang w:val="es-ES_tradnl" w:eastAsia="es-ES"/>
        </w:rPr>
        <w:t>respuesta del</w:t>
      </w:r>
      <w:r w:rsidR="00764EF6" w:rsidRPr="00FA4E54">
        <w:rPr>
          <w:rFonts w:ascii="Palatino Linotype" w:eastAsiaTheme="minorEastAsia" w:hAnsi="Palatino Linotype" w:cs="Arial"/>
          <w:b/>
          <w:sz w:val="24"/>
          <w:szCs w:val="24"/>
          <w:lang w:val="es-ES_tradnl" w:eastAsia="es-ES"/>
        </w:rPr>
        <w:t xml:space="preserve"> Ayuntamiento de Naucalpan de Juárez</w:t>
      </w:r>
      <w:r w:rsidR="009073E1" w:rsidRPr="00FA4E54">
        <w:rPr>
          <w:rFonts w:ascii="Palatino Linotype" w:eastAsiaTheme="minorEastAsia" w:hAnsi="Palatino Linotype" w:cs="Arial"/>
          <w:b/>
          <w:sz w:val="24"/>
          <w:szCs w:val="24"/>
          <w:lang w:val="es-ES_tradnl" w:eastAsia="es-ES"/>
        </w:rPr>
        <w:t>,</w:t>
      </w:r>
      <w:r w:rsidRPr="00FA4E54">
        <w:rPr>
          <w:rFonts w:ascii="Palatino Linotype" w:eastAsiaTheme="minorEastAsia" w:hAnsi="Palatino Linotype" w:cs="Arial"/>
          <w:b/>
          <w:sz w:val="24"/>
          <w:szCs w:val="24"/>
          <w:lang w:val="es-ES_tradnl" w:eastAsia="es-ES"/>
        </w:rPr>
        <w:t xml:space="preserve"> </w:t>
      </w:r>
      <w:r w:rsidRPr="00FA4E54">
        <w:rPr>
          <w:rFonts w:ascii="Palatino Linotype" w:eastAsiaTheme="minorEastAsia" w:hAnsi="Palatino Linotype"/>
          <w:sz w:val="24"/>
          <w:szCs w:val="24"/>
          <w:lang w:val="es-ES_tradnl" w:eastAsia="es-ES"/>
        </w:rPr>
        <w:t>en lo sucesivo el</w:t>
      </w:r>
      <w:r w:rsidRPr="00FA4E54">
        <w:rPr>
          <w:rFonts w:ascii="Palatino Linotype" w:eastAsiaTheme="minorEastAsia" w:hAnsi="Palatino Linotype"/>
          <w:b/>
          <w:sz w:val="24"/>
          <w:szCs w:val="24"/>
          <w:lang w:val="es-ES_tradnl" w:eastAsia="es-ES"/>
        </w:rPr>
        <w:t xml:space="preserve"> SUJETO OBLIGADO, </w:t>
      </w:r>
      <w:r w:rsidRPr="00FA4E54">
        <w:rPr>
          <w:rFonts w:ascii="Palatino Linotype" w:eastAsiaTheme="minorEastAsia" w:hAnsi="Palatino Linotype"/>
          <w:sz w:val="24"/>
          <w:szCs w:val="24"/>
          <w:lang w:val="es-ES_tradnl" w:eastAsia="es-ES"/>
        </w:rPr>
        <w:t xml:space="preserve">se procede a dictar la presente resolución, con base en los siguientes: </w:t>
      </w:r>
    </w:p>
    <w:p w14:paraId="5E5431DF" w14:textId="77777777" w:rsidR="00E113EC" w:rsidRPr="00FA4E54"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32"/>
        </w:rPr>
      </w:pPr>
      <w:bookmarkStart w:id="0" w:name="_Toc57909399"/>
      <w:r w:rsidRPr="00FA4E54">
        <w:rPr>
          <w:rFonts w:ascii="Palatino Linotype" w:eastAsiaTheme="majorEastAsia" w:hAnsi="Palatino Linotype" w:cstheme="majorBidi"/>
          <w:b/>
          <w:sz w:val="24"/>
          <w:szCs w:val="32"/>
        </w:rPr>
        <w:t>A N T E C E D E N T E S</w:t>
      </w:r>
      <w:bookmarkEnd w:id="0"/>
    </w:p>
    <w:p w14:paraId="5F0A240F" w14:textId="77777777" w:rsidR="00E113EC" w:rsidRPr="00FA4E54" w:rsidRDefault="00E113EC" w:rsidP="0008753C">
      <w:pPr>
        <w:keepNext/>
        <w:keepLines/>
        <w:spacing w:before="240" w:after="0" w:line="360" w:lineRule="auto"/>
        <w:ind w:right="-142"/>
        <w:jc w:val="center"/>
        <w:outlineLvl w:val="0"/>
        <w:rPr>
          <w:rFonts w:ascii="Palatino Linotype" w:eastAsiaTheme="majorEastAsia" w:hAnsi="Palatino Linotype" w:cstheme="majorBidi"/>
          <w:sz w:val="24"/>
          <w:szCs w:val="32"/>
        </w:rPr>
      </w:pPr>
    </w:p>
    <w:p w14:paraId="23162A71" w14:textId="3624602C" w:rsidR="00E113EC" w:rsidRPr="00FA4E54" w:rsidRDefault="00E113EC" w:rsidP="001A4578">
      <w:pPr>
        <w:numPr>
          <w:ilvl w:val="0"/>
          <w:numId w:val="2"/>
        </w:numPr>
        <w:spacing w:before="240" w:after="240" w:line="360" w:lineRule="auto"/>
        <w:ind w:left="0" w:firstLine="0"/>
        <w:contextualSpacing/>
        <w:jc w:val="both"/>
        <w:rPr>
          <w:rFonts w:ascii="Palatino Linotype" w:eastAsia="Calibri" w:hAnsi="Palatino Linotype" w:cs="Arial"/>
          <w:sz w:val="24"/>
          <w:szCs w:val="24"/>
          <w:lang w:val="es-ES" w:eastAsia="es-ES"/>
        </w:rPr>
      </w:pPr>
      <w:r w:rsidRPr="00FA4E54">
        <w:rPr>
          <w:rFonts w:ascii="Palatino Linotype" w:eastAsia="Calibri" w:hAnsi="Palatino Linotype" w:cs="Arial"/>
          <w:sz w:val="24"/>
          <w:szCs w:val="24"/>
          <w:lang w:val="es-ES" w:eastAsia="es-ES"/>
        </w:rPr>
        <w:t xml:space="preserve">El día </w:t>
      </w:r>
      <w:r w:rsidR="00764EF6" w:rsidRPr="00FA4E54">
        <w:rPr>
          <w:rFonts w:ascii="Palatino Linotype" w:eastAsia="Calibri" w:hAnsi="Palatino Linotype" w:cs="Arial"/>
          <w:b/>
          <w:sz w:val="24"/>
          <w:szCs w:val="24"/>
          <w:lang w:val="es-ES" w:eastAsia="es-ES"/>
        </w:rPr>
        <w:t>once (11) de septiembre</w:t>
      </w:r>
      <w:r w:rsidR="003E0196" w:rsidRPr="00FA4E54">
        <w:rPr>
          <w:rFonts w:ascii="Palatino Linotype" w:eastAsia="Calibri" w:hAnsi="Palatino Linotype" w:cs="Arial"/>
          <w:b/>
          <w:sz w:val="24"/>
          <w:szCs w:val="24"/>
          <w:lang w:val="es-ES" w:eastAsia="es-ES"/>
        </w:rPr>
        <w:t xml:space="preserve"> de dos mil veinte</w:t>
      </w:r>
      <w:r w:rsidRPr="00FA4E54">
        <w:rPr>
          <w:rFonts w:ascii="Palatino Linotype" w:eastAsia="Calibri" w:hAnsi="Palatino Linotype" w:cs="Arial"/>
          <w:sz w:val="24"/>
          <w:szCs w:val="24"/>
          <w:lang w:val="es-ES" w:eastAsia="es-ES"/>
        </w:rPr>
        <w:t>,</w:t>
      </w:r>
      <w:r w:rsidRPr="00FA4E54">
        <w:rPr>
          <w:rFonts w:ascii="Palatino Linotype" w:eastAsia="Calibri" w:hAnsi="Palatino Linotype" w:cs="Times New Roman"/>
          <w:sz w:val="24"/>
          <w:szCs w:val="24"/>
          <w:lang w:val="es-ES" w:eastAsia="es-ES"/>
        </w:rPr>
        <w:t xml:space="preserve"> se</w:t>
      </w:r>
      <w:r w:rsidRPr="00FA4E54">
        <w:rPr>
          <w:rFonts w:ascii="Palatino Linotype" w:eastAsiaTheme="minorEastAsia" w:hAnsi="Palatino Linotype"/>
          <w:b/>
          <w:sz w:val="24"/>
          <w:lang w:val="es-ES_tradnl" w:eastAsia="es-ES"/>
        </w:rPr>
        <w:t xml:space="preserve"> </w:t>
      </w:r>
      <w:r w:rsidRPr="00FA4E54">
        <w:rPr>
          <w:rFonts w:ascii="Palatino Linotype" w:eastAsiaTheme="minorEastAsia" w:hAnsi="Palatino Linotype"/>
          <w:sz w:val="24"/>
          <w:lang w:val="es-ES_tradnl" w:eastAsia="es-ES"/>
        </w:rPr>
        <w:t xml:space="preserve">presentó </w:t>
      </w:r>
      <w:r w:rsidRPr="00FA4E54">
        <w:rPr>
          <w:rFonts w:ascii="Palatino Linotype" w:eastAsia="Calibri" w:hAnsi="Palatino Linotype" w:cs="Arial"/>
          <w:sz w:val="24"/>
          <w:szCs w:val="24"/>
          <w:lang w:val="es-ES" w:eastAsia="es-ES"/>
        </w:rPr>
        <w:t xml:space="preserve">ante el </w:t>
      </w:r>
      <w:r w:rsidRPr="00FA4E54">
        <w:rPr>
          <w:rFonts w:ascii="Palatino Linotype" w:eastAsia="Calibri" w:hAnsi="Palatino Linotype" w:cs="Arial"/>
          <w:b/>
          <w:sz w:val="24"/>
          <w:szCs w:val="24"/>
          <w:lang w:val="es-ES" w:eastAsia="es-ES"/>
        </w:rPr>
        <w:t>SUJETO OBLIGADO,</w:t>
      </w:r>
      <w:r w:rsidRPr="00FA4E54">
        <w:rPr>
          <w:rFonts w:ascii="Palatino Linotype" w:eastAsia="Calibri" w:hAnsi="Palatino Linotype" w:cs="Arial"/>
          <w:sz w:val="24"/>
          <w:szCs w:val="24"/>
          <w:lang w:val="es-ES_tradnl" w:eastAsia="es-ES"/>
        </w:rPr>
        <w:t xml:space="preserve"> vía </w:t>
      </w:r>
      <w:r w:rsidRPr="00FA4E54">
        <w:rPr>
          <w:rFonts w:ascii="Palatino Linotype" w:eastAsia="Calibri" w:hAnsi="Palatino Linotype" w:cs="Arial"/>
          <w:sz w:val="24"/>
          <w:szCs w:val="24"/>
          <w:lang w:val="es-ES" w:eastAsia="es-ES"/>
        </w:rPr>
        <w:t xml:space="preserve">Sistema de Acceso a la Información Mexiquense (SAIMEX), la solicitud de información pública registrada con el número </w:t>
      </w:r>
      <w:r w:rsidR="00764EF6" w:rsidRPr="00FA4E54">
        <w:rPr>
          <w:rFonts w:ascii="Palatino Linotype" w:eastAsia="Times New Roman" w:hAnsi="Palatino Linotype" w:cs="Arial"/>
          <w:b/>
          <w:bCs/>
          <w:sz w:val="24"/>
          <w:szCs w:val="24"/>
          <w:lang w:eastAsia="es-ES"/>
        </w:rPr>
        <w:t>00652/NAUCALPA/IP/2020</w:t>
      </w:r>
      <w:r w:rsidRPr="00FA4E54">
        <w:rPr>
          <w:rFonts w:ascii="Palatino Linotype" w:eastAsia="Times New Roman" w:hAnsi="Palatino Linotype" w:cs="Arial"/>
          <w:b/>
          <w:sz w:val="24"/>
          <w:szCs w:val="24"/>
          <w:lang w:val="es-ES" w:eastAsia="es-ES"/>
        </w:rPr>
        <w:t xml:space="preserve">, </w:t>
      </w:r>
      <w:r w:rsidRPr="00FA4E54">
        <w:rPr>
          <w:rFonts w:ascii="Palatino Linotype" w:eastAsia="Calibri" w:hAnsi="Palatino Linotype" w:cs="Arial"/>
          <w:sz w:val="24"/>
          <w:szCs w:val="24"/>
          <w:lang w:val="es-ES" w:eastAsia="es-ES"/>
        </w:rPr>
        <w:t xml:space="preserve"> mediante la cual se requirió lo siguiente:</w:t>
      </w:r>
    </w:p>
    <w:p w14:paraId="7376A95C" w14:textId="77777777" w:rsidR="0008753C" w:rsidRPr="00FA4E54" w:rsidRDefault="0008753C" w:rsidP="0008753C">
      <w:pPr>
        <w:spacing w:before="240" w:after="240" w:line="360" w:lineRule="auto"/>
        <w:contextualSpacing/>
        <w:jc w:val="both"/>
        <w:rPr>
          <w:rFonts w:ascii="Palatino Linotype" w:eastAsia="Calibri" w:hAnsi="Palatino Linotype" w:cs="Arial"/>
          <w:sz w:val="24"/>
          <w:szCs w:val="24"/>
          <w:lang w:val="es-ES" w:eastAsia="es-ES"/>
        </w:rPr>
      </w:pPr>
    </w:p>
    <w:p w14:paraId="24670679" w14:textId="73EA6B3F" w:rsidR="00E113EC" w:rsidRPr="00FA4E54" w:rsidRDefault="003E0196" w:rsidP="009D0086">
      <w:pPr>
        <w:spacing w:before="240" w:after="240" w:line="360" w:lineRule="auto"/>
        <w:ind w:left="567" w:right="425"/>
        <w:contextualSpacing/>
        <w:jc w:val="both"/>
        <w:rPr>
          <w:rFonts w:ascii="Palatino Linotype" w:eastAsia="Calibri" w:hAnsi="Palatino Linotype" w:cs="Arial"/>
          <w:i/>
          <w:szCs w:val="24"/>
          <w:lang w:val="es-ES" w:eastAsia="es-ES"/>
        </w:rPr>
      </w:pPr>
      <w:r w:rsidRPr="00FA4E54">
        <w:rPr>
          <w:rFonts w:ascii="Palatino Linotype" w:eastAsia="Calibri" w:hAnsi="Palatino Linotype" w:cs="Arial"/>
          <w:i/>
          <w:szCs w:val="24"/>
          <w:lang w:val="es-ES" w:eastAsia="es-ES"/>
        </w:rPr>
        <w:t>“</w:t>
      </w:r>
      <w:r w:rsidR="00764EF6" w:rsidRPr="00FA4E54">
        <w:rPr>
          <w:rFonts w:ascii="Palatino Linotype" w:eastAsia="Calibri" w:hAnsi="Palatino Linotype" w:cs="Arial"/>
          <w:i/>
          <w:szCs w:val="24"/>
          <w:lang w:eastAsia="es-ES"/>
        </w:rPr>
        <w:t xml:space="preserve">SOLICITO POR VIA DIGITAL, INFORMACION DE LA ADMINISTRACIÓN PÚBLICA MUNICIPAL DE NAUCALPAN DE JUAREZ ACTUALIZADA, DETALLADA A CONTINUACION: 1. </w:t>
      </w:r>
      <w:r w:rsidR="00764EF6" w:rsidRPr="00FA4E54">
        <w:rPr>
          <w:rFonts w:ascii="Palatino Linotype" w:eastAsia="Calibri" w:hAnsi="Palatino Linotype" w:cs="Arial"/>
          <w:i/>
          <w:szCs w:val="24"/>
          <w:u w:val="single"/>
          <w:lang w:eastAsia="es-ES"/>
        </w:rPr>
        <w:t xml:space="preserve">NOMBRES DE LOS TITULARES DE LAS UNIDADES ADMINISTRATIVAS QUE CONFORMAN LA CONTRALORIA </w:t>
      </w:r>
      <w:r w:rsidR="00764EF6" w:rsidRPr="00FA4E54">
        <w:rPr>
          <w:rFonts w:ascii="Palatino Linotype" w:eastAsia="Calibri" w:hAnsi="Palatino Linotype" w:cs="Arial"/>
          <w:i/>
          <w:szCs w:val="24"/>
          <w:u w:val="single"/>
          <w:lang w:eastAsia="es-ES"/>
        </w:rPr>
        <w:lastRenderedPageBreak/>
        <w:t>INTERNA MUNICIPAL</w:t>
      </w:r>
      <w:r w:rsidR="00764EF6" w:rsidRPr="00FA4E54">
        <w:rPr>
          <w:rFonts w:ascii="Palatino Linotype" w:eastAsia="Calibri" w:hAnsi="Palatino Linotype" w:cs="Arial"/>
          <w:i/>
          <w:szCs w:val="24"/>
          <w:lang w:eastAsia="es-ES"/>
        </w:rPr>
        <w:t xml:space="preserve">, </w:t>
      </w:r>
      <w:r w:rsidR="00764EF6" w:rsidRPr="00FA4E54">
        <w:rPr>
          <w:rFonts w:ascii="Palatino Linotype" w:eastAsia="Calibri" w:hAnsi="Palatino Linotype" w:cs="Arial"/>
          <w:i/>
          <w:szCs w:val="24"/>
          <w:u w:val="single"/>
          <w:lang w:eastAsia="es-ES"/>
        </w:rPr>
        <w:t>SECRETARIA DEL AYUNTAMIENTO Y SECRETARIA DE ASUNTOS JURIDICOS</w:t>
      </w:r>
      <w:r w:rsidR="00764EF6" w:rsidRPr="00FA4E54">
        <w:rPr>
          <w:rFonts w:ascii="Palatino Linotype" w:eastAsia="Calibri" w:hAnsi="Palatino Linotype" w:cs="Arial"/>
          <w:i/>
          <w:szCs w:val="24"/>
          <w:lang w:eastAsia="es-ES"/>
        </w:rPr>
        <w:t xml:space="preserve">, ASI COMO SU </w:t>
      </w:r>
      <w:r w:rsidR="00764EF6" w:rsidRPr="00FA4E54">
        <w:rPr>
          <w:rFonts w:ascii="Palatino Linotype" w:eastAsia="Calibri" w:hAnsi="Palatino Linotype" w:cs="Arial"/>
          <w:i/>
          <w:szCs w:val="24"/>
          <w:u w:val="single"/>
          <w:lang w:eastAsia="es-ES"/>
        </w:rPr>
        <w:t>EXPERIENCIA LABORAL</w:t>
      </w:r>
      <w:r w:rsidR="00764EF6" w:rsidRPr="00FA4E54">
        <w:rPr>
          <w:rFonts w:ascii="Palatino Linotype" w:eastAsia="Calibri" w:hAnsi="Palatino Linotype" w:cs="Arial"/>
          <w:i/>
          <w:szCs w:val="24"/>
          <w:lang w:eastAsia="es-ES"/>
        </w:rPr>
        <w:t xml:space="preserve">, </w:t>
      </w:r>
      <w:r w:rsidR="00764EF6" w:rsidRPr="00FA4E54">
        <w:rPr>
          <w:rFonts w:ascii="Palatino Linotype" w:eastAsia="Calibri" w:hAnsi="Palatino Linotype" w:cs="Arial"/>
          <w:i/>
          <w:szCs w:val="24"/>
          <w:u w:val="single"/>
          <w:lang w:eastAsia="es-ES"/>
        </w:rPr>
        <w:t>CERTIFICACIÓN, CURRICULUM, INGRESO SALARIAL QUE COMPRENDA VIATICOS, COMPENSACIONESY DEMAS PRESTACIONES ASIGNADAS</w:t>
      </w:r>
      <w:r w:rsidR="00764EF6" w:rsidRPr="00FA4E54">
        <w:rPr>
          <w:rFonts w:ascii="Palatino Linotype" w:eastAsia="Calibri" w:hAnsi="Palatino Linotype" w:cs="Arial"/>
          <w:i/>
          <w:szCs w:val="24"/>
          <w:lang w:eastAsia="es-ES"/>
        </w:rPr>
        <w:t xml:space="preserve">, ASI COMO </w:t>
      </w:r>
      <w:r w:rsidR="00764EF6" w:rsidRPr="00FA4E54">
        <w:rPr>
          <w:rFonts w:ascii="Palatino Linotype" w:eastAsia="Calibri" w:hAnsi="Palatino Linotype" w:cs="Arial"/>
          <w:i/>
          <w:szCs w:val="24"/>
          <w:u w:val="single"/>
          <w:lang w:eastAsia="es-ES"/>
        </w:rPr>
        <w:t>SI CUENTAN CON ASIGNACION DE VEHICULOS OFICIALES</w:t>
      </w:r>
      <w:r w:rsidR="00764EF6" w:rsidRPr="00FA4E54">
        <w:rPr>
          <w:rFonts w:ascii="Palatino Linotype" w:eastAsia="Calibri" w:hAnsi="Palatino Linotype" w:cs="Arial"/>
          <w:i/>
          <w:szCs w:val="24"/>
          <w:lang w:eastAsia="es-ES"/>
        </w:rPr>
        <w:t xml:space="preserve"> CON </w:t>
      </w:r>
      <w:r w:rsidR="00764EF6" w:rsidRPr="00FA4E54">
        <w:rPr>
          <w:rFonts w:ascii="Palatino Linotype" w:eastAsia="Calibri" w:hAnsi="Palatino Linotype" w:cs="Arial"/>
          <w:i/>
          <w:szCs w:val="24"/>
          <w:u w:val="single"/>
          <w:lang w:eastAsia="es-ES"/>
        </w:rPr>
        <w:t>MONTO DE GASOLINA ASIGNADA</w:t>
      </w:r>
      <w:r w:rsidR="00764EF6" w:rsidRPr="00FA4E54">
        <w:rPr>
          <w:rFonts w:ascii="Palatino Linotype" w:eastAsia="Calibri" w:hAnsi="Palatino Linotype" w:cs="Arial"/>
          <w:i/>
          <w:szCs w:val="24"/>
          <w:lang w:eastAsia="es-ES"/>
        </w:rPr>
        <w:t xml:space="preserve"> Y </w:t>
      </w:r>
      <w:r w:rsidR="00764EF6" w:rsidRPr="00FA4E54">
        <w:rPr>
          <w:rFonts w:ascii="Palatino Linotype" w:eastAsia="Calibri" w:hAnsi="Palatino Linotype" w:cs="Arial"/>
          <w:i/>
          <w:szCs w:val="24"/>
          <w:u w:val="single"/>
          <w:lang w:eastAsia="es-ES"/>
        </w:rPr>
        <w:t>MONTO PARA REPARACIONES</w:t>
      </w:r>
      <w:r w:rsidR="00764EF6" w:rsidRPr="00FA4E54">
        <w:rPr>
          <w:rFonts w:ascii="Palatino Linotype" w:eastAsia="Calibri" w:hAnsi="Palatino Linotype" w:cs="Arial"/>
          <w:i/>
          <w:szCs w:val="24"/>
          <w:lang w:eastAsia="es-ES"/>
        </w:rPr>
        <w:t xml:space="preserve">, Y SABER SI </w:t>
      </w:r>
      <w:r w:rsidR="00764EF6" w:rsidRPr="00FA4E54">
        <w:rPr>
          <w:rFonts w:ascii="Palatino Linotype" w:eastAsia="Calibri" w:hAnsi="Palatino Linotype" w:cs="Arial"/>
          <w:i/>
          <w:szCs w:val="24"/>
          <w:u w:val="single"/>
          <w:lang w:eastAsia="es-ES"/>
        </w:rPr>
        <w:t>SON HABITANTES DEL MUNICIPIO DE NAUCALPAN</w:t>
      </w:r>
      <w:r w:rsidR="00764EF6" w:rsidRPr="00FA4E54">
        <w:rPr>
          <w:rFonts w:ascii="Palatino Linotype" w:eastAsia="Calibri" w:hAnsi="Palatino Linotype" w:cs="Arial"/>
          <w:i/>
          <w:szCs w:val="24"/>
          <w:lang w:eastAsia="es-ES"/>
        </w:rPr>
        <w:t xml:space="preserve">. SE PRECISA QUE LA INFORMACION ANTES CITADA ES SOBRE TODOS Y CADA UNO DE LOS </w:t>
      </w:r>
      <w:r w:rsidR="00764EF6" w:rsidRPr="00FA4E54">
        <w:rPr>
          <w:rFonts w:ascii="Palatino Linotype" w:eastAsia="Calibri" w:hAnsi="Palatino Linotype" w:cs="Arial"/>
          <w:i/>
          <w:szCs w:val="24"/>
          <w:u w:val="single"/>
          <w:lang w:eastAsia="es-ES"/>
        </w:rPr>
        <w:t>SERVIDORES PÚBLICOS QUE SON TITULARES DE LAS DIVERSAS AREAS QUE COMPRENDEN LAS DEPENDENCIAS ANTES CITADAS</w:t>
      </w:r>
      <w:proofErr w:type="gramStart"/>
      <w:r w:rsidR="00764EF6" w:rsidRPr="00FA4E54">
        <w:rPr>
          <w:rFonts w:ascii="Palatino Linotype" w:eastAsia="Calibri" w:hAnsi="Palatino Linotype" w:cs="Arial"/>
          <w:i/>
          <w:szCs w:val="24"/>
          <w:lang w:eastAsia="es-ES"/>
        </w:rPr>
        <w:t>,</w:t>
      </w:r>
      <w:r w:rsidR="0008753C" w:rsidRPr="00FA4E54">
        <w:rPr>
          <w:rFonts w:ascii="Palatino Linotype" w:eastAsia="Calibri" w:hAnsi="Palatino Linotype" w:cs="Arial"/>
          <w:i/>
          <w:szCs w:val="24"/>
          <w:lang w:val="es-ES" w:eastAsia="es-ES"/>
        </w:rPr>
        <w:t>.</w:t>
      </w:r>
      <w:proofErr w:type="gramEnd"/>
      <w:r w:rsidR="0008753C" w:rsidRPr="00FA4E54">
        <w:rPr>
          <w:rFonts w:ascii="Palatino Linotype" w:eastAsia="Calibri" w:hAnsi="Palatino Linotype" w:cs="Arial"/>
          <w:i/>
          <w:szCs w:val="24"/>
          <w:lang w:val="es-ES" w:eastAsia="es-ES"/>
        </w:rPr>
        <w:t>” (Sic)</w:t>
      </w:r>
    </w:p>
    <w:p w14:paraId="4E493E84" w14:textId="2DB5E268" w:rsidR="009D0086" w:rsidRPr="00FA4E54" w:rsidRDefault="009640E7" w:rsidP="009D0086">
      <w:pPr>
        <w:pStyle w:val="Prrafodelista"/>
        <w:numPr>
          <w:ilvl w:val="0"/>
          <w:numId w:val="2"/>
        </w:numPr>
        <w:tabs>
          <w:tab w:val="left" w:pos="426"/>
        </w:tabs>
        <w:spacing w:before="240" w:after="240" w:line="360" w:lineRule="auto"/>
        <w:ind w:left="0" w:firstLine="0"/>
        <w:jc w:val="both"/>
        <w:rPr>
          <w:rFonts w:ascii="Palatino Linotype" w:eastAsia="MS Mincho" w:hAnsi="Palatino Linotype" w:cs="Times New Roman"/>
          <w:sz w:val="24"/>
        </w:rPr>
      </w:pPr>
      <w:r w:rsidRPr="00FA4E54">
        <w:rPr>
          <w:rFonts w:ascii="Palatino Linotype" w:hAnsi="Palatino Linotype" w:cs="Arial"/>
          <w:sz w:val="24"/>
        </w:rPr>
        <w:t xml:space="preserve">Se hace constar que </w:t>
      </w:r>
      <w:r w:rsidRPr="00FA4E54">
        <w:rPr>
          <w:rFonts w:ascii="Palatino Linotype" w:eastAsia="Times New Roman" w:hAnsi="Palatino Linotype" w:cs="Arial"/>
          <w:sz w:val="24"/>
          <w:lang w:val="es-ES"/>
        </w:rPr>
        <w:t xml:space="preserve">se señaló como modalidad de entrega de la información: a través del Sistema de Acceso a la Información Mexiquense </w:t>
      </w:r>
      <w:r w:rsidRPr="00FA4E54">
        <w:rPr>
          <w:rFonts w:ascii="Palatino Linotype" w:eastAsia="Times New Roman" w:hAnsi="Palatino Linotype" w:cs="Arial"/>
          <w:b/>
          <w:sz w:val="24"/>
          <w:lang w:val="es-ES"/>
        </w:rPr>
        <w:t>(SAIMEX).</w:t>
      </w:r>
    </w:p>
    <w:p w14:paraId="70428CBF" w14:textId="77777777" w:rsidR="00764EF6" w:rsidRPr="00FA4E54" w:rsidRDefault="00764EF6" w:rsidP="00764EF6">
      <w:pPr>
        <w:pStyle w:val="Prrafodelista"/>
        <w:tabs>
          <w:tab w:val="left" w:pos="426"/>
        </w:tabs>
        <w:spacing w:before="240" w:after="240" w:line="360" w:lineRule="auto"/>
        <w:ind w:left="0"/>
        <w:jc w:val="both"/>
        <w:rPr>
          <w:rFonts w:ascii="Palatino Linotype" w:eastAsia="MS Mincho" w:hAnsi="Palatino Linotype" w:cs="Times New Roman"/>
          <w:sz w:val="24"/>
        </w:rPr>
      </w:pPr>
    </w:p>
    <w:p w14:paraId="75444C11" w14:textId="70C0B9AC" w:rsidR="00EC4F5B" w:rsidRPr="00FA4E54" w:rsidRDefault="00E113EC" w:rsidP="0008753C">
      <w:pPr>
        <w:numPr>
          <w:ilvl w:val="0"/>
          <w:numId w:val="2"/>
        </w:numPr>
        <w:spacing w:before="240" w:after="240" w:line="360" w:lineRule="auto"/>
        <w:ind w:left="0" w:firstLine="0"/>
        <w:contextualSpacing/>
        <w:jc w:val="both"/>
        <w:rPr>
          <w:rFonts w:ascii="Palatino Linotype" w:eastAsiaTheme="minorEastAsia" w:hAnsi="Palatino Linotype" w:cs="Arial"/>
          <w:i/>
          <w:sz w:val="24"/>
          <w:lang w:eastAsia="es-ES"/>
        </w:rPr>
      </w:pPr>
      <w:r w:rsidRPr="00FA4E54">
        <w:rPr>
          <w:rFonts w:ascii="Palatino Linotype" w:eastAsiaTheme="minorEastAsia" w:hAnsi="Palatino Linotype" w:cs="Arial"/>
          <w:sz w:val="24"/>
          <w:szCs w:val="24"/>
          <w:lang w:val="es-ES_tradnl" w:eastAsia="es-ES"/>
        </w:rPr>
        <w:t>El</w:t>
      </w:r>
      <w:r w:rsidR="009640E7" w:rsidRPr="00FA4E54">
        <w:rPr>
          <w:rFonts w:ascii="Palatino Linotype" w:eastAsiaTheme="minorEastAsia" w:hAnsi="Palatino Linotype" w:cs="Arial"/>
          <w:sz w:val="24"/>
          <w:szCs w:val="24"/>
          <w:lang w:val="es-ES_tradnl" w:eastAsia="es-ES"/>
        </w:rPr>
        <w:t xml:space="preserve"> </w:t>
      </w:r>
      <w:r w:rsidR="00667C18" w:rsidRPr="00FA4E54">
        <w:rPr>
          <w:rFonts w:ascii="Palatino Linotype" w:eastAsiaTheme="minorEastAsia" w:hAnsi="Palatino Linotype" w:cs="Arial"/>
          <w:b/>
          <w:sz w:val="24"/>
          <w:szCs w:val="24"/>
          <w:lang w:val="es-ES_tradnl" w:eastAsia="es-ES"/>
        </w:rPr>
        <w:t>dos (02</w:t>
      </w:r>
      <w:r w:rsidR="00EC4F5B" w:rsidRPr="00FA4E54">
        <w:rPr>
          <w:rFonts w:ascii="Palatino Linotype" w:eastAsiaTheme="minorEastAsia" w:hAnsi="Palatino Linotype" w:cs="Arial"/>
          <w:b/>
          <w:sz w:val="24"/>
          <w:szCs w:val="24"/>
          <w:lang w:val="es-ES_tradnl" w:eastAsia="es-ES"/>
        </w:rPr>
        <w:t>)</w:t>
      </w:r>
      <w:r w:rsidRPr="00FA4E54">
        <w:rPr>
          <w:rFonts w:ascii="Palatino Linotype" w:eastAsiaTheme="minorEastAsia" w:hAnsi="Palatino Linotype" w:cs="Arial"/>
          <w:b/>
          <w:sz w:val="24"/>
          <w:szCs w:val="24"/>
          <w:lang w:val="es-ES_tradnl" w:eastAsia="es-ES"/>
        </w:rPr>
        <w:t xml:space="preserve"> </w:t>
      </w:r>
      <w:r w:rsidR="00667C18" w:rsidRPr="00FA4E54">
        <w:rPr>
          <w:rFonts w:ascii="Palatino Linotype" w:eastAsiaTheme="minorEastAsia" w:hAnsi="Palatino Linotype" w:cs="Arial"/>
          <w:b/>
          <w:sz w:val="24"/>
          <w:szCs w:val="24"/>
          <w:lang w:val="es-ES_tradnl" w:eastAsia="es-ES"/>
        </w:rPr>
        <w:t xml:space="preserve">de </w:t>
      </w:r>
      <w:r w:rsidR="003E0196" w:rsidRPr="00FA4E54">
        <w:rPr>
          <w:rFonts w:ascii="Palatino Linotype" w:eastAsiaTheme="minorEastAsia" w:hAnsi="Palatino Linotype" w:cs="Arial"/>
          <w:b/>
          <w:sz w:val="24"/>
          <w:szCs w:val="24"/>
          <w:lang w:val="es-ES_tradnl" w:eastAsia="es-ES"/>
        </w:rPr>
        <w:t>o</w:t>
      </w:r>
      <w:r w:rsidR="00667C18" w:rsidRPr="00FA4E54">
        <w:rPr>
          <w:rFonts w:ascii="Palatino Linotype" w:eastAsiaTheme="minorEastAsia" w:hAnsi="Palatino Linotype" w:cs="Arial"/>
          <w:b/>
          <w:sz w:val="24"/>
          <w:szCs w:val="24"/>
          <w:lang w:val="es-ES_tradnl" w:eastAsia="es-ES"/>
        </w:rPr>
        <w:t>ctubre</w:t>
      </w:r>
      <w:r w:rsidR="003E0196" w:rsidRPr="00FA4E54">
        <w:rPr>
          <w:rFonts w:ascii="Palatino Linotype" w:eastAsiaTheme="minorEastAsia" w:hAnsi="Palatino Linotype" w:cs="Arial"/>
          <w:b/>
          <w:sz w:val="24"/>
          <w:szCs w:val="24"/>
          <w:lang w:val="es-ES_tradnl" w:eastAsia="es-ES"/>
        </w:rPr>
        <w:t xml:space="preserve"> </w:t>
      </w:r>
      <w:r w:rsidR="00EC4F5B" w:rsidRPr="00FA4E54">
        <w:rPr>
          <w:rFonts w:ascii="Palatino Linotype" w:eastAsiaTheme="minorEastAsia" w:hAnsi="Palatino Linotype" w:cs="Arial"/>
          <w:b/>
          <w:sz w:val="24"/>
          <w:szCs w:val="24"/>
          <w:lang w:val="es-ES_tradnl" w:eastAsia="es-ES"/>
        </w:rPr>
        <w:t xml:space="preserve"> de </w:t>
      </w:r>
      <w:r w:rsidR="009640E7" w:rsidRPr="00FA4E54">
        <w:rPr>
          <w:rFonts w:ascii="Palatino Linotype" w:hAnsi="Palatino Linotype"/>
          <w:b/>
          <w:color w:val="000000"/>
          <w:sz w:val="24"/>
        </w:rPr>
        <w:t xml:space="preserve">dos mil </w:t>
      </w:r>
      <w:r w:rsidR="003E0196" w:rsidRPr="00FA4E54">
        <w:rPr>
          <w:rFonts w:ascii="Palatino Linotype" w:hAnsi="Palatino Linotype"/>
          <w:b/>
          <w:color w:val="000000"/>
          <w:sz w:val="24"/>
        </w:rPr>
        <w:t>veinte</w:t>
      </w:r>
      <w:r w:rsidR="009640E7" w:rsidRPr="00FA4E54">
        <w:rPr>
          <w:rFonts w:ascii="Palatino Linotype" w:eastAsiaTheme="minorEastAsia" w:hAnsi="Palatino Linotype" w:cs="Arial"/>
          <w:sz w:val="24"/>
          <w:szCs w:val="24"/>
          <w:lang w:val="es-ES_tradnl" w:eastAsia="es-ES"/>
        </w:rPr>
        <w:t xml:space="preserve">, </w:t>
      </w:r>
      <w:r w:rsidR="00EC4F5B" w:rsidRPr="00FA4E54">
        <w:rPr>
          <w:rFonts w:ascii="Palatino Linotype" w:eastAsiaTheme="minorEastAsia" w:hAnsi="Palatino Linotype" w:cs="Arial"/>
          <w:sz w:val="24"/>
          <w:szCs w:val="24"/>
          <w:lang w:val="es-ES_tradnl" w:eastAsia="es-ES"/>
        </w:rPr>
        <w:t xml:space="preserve">el </w:t>
      </w:r>
      <w:r w:rsidRPr="00FA4E54">
        <w:rPr>
          <w:rFonts w:ascii="Palatino Linotype" w:eastAsiaTheme="minorEastAsia" w:hAnsi="Palatino Linotype" w:cs="Arial"/>
          <w:b/>
          <w:sz w:val="24"/>
          <w:szCs w:val="24"/>
          <w:lang w:val="es-ES_tradnl" w:eastAsia="es-ES"/>
        </w:rPr>
        <w:t>SUJETO OBLIGADO</w:t>
      </w:r>
      <w:r w:rsidRPr="00FA4E54">
        <w:rPr>
          <w:rFonts w:ascii="Palatino Linotype" w:eastAsiaTheme="minorEastAsia" w:hAnsi="Palatino Linotype" w:cs="Arial"/>
          <w:sz w:val="24"/>
          <w:szCs w:val="24"/>
          <w:lang w:val="es-ES_tradnl" w:eastAsia="es-ES"/>
        </w:rPr>
        <w:t xml:space="preserve"> </w:t>
      </w:r>
      <w:r w:rsidR="009640E7" w:rsidRPr="00FA4E54">
        <w:rPr>
          <w:rFonts w:ascii="Palatino Linotype" w:hAnsi="Palatino Linotype"/>
          <w:color w:val="000000"/>
          <w:sz w:val="24"/>
        </w:rPr>
        <w:t>dio respuesta a la solicitud de inf</w:t>
      </w:r>
      <w:r w:rsidR="003E0196" w:rsidRPr="00FA4E54">
        <w:rPr>
          <w:rFonts w:ascii="Palatino Linotype" w:hAnsi="Palatino Linotype"/>
          <w:color w:val="000000"/>
          <w:sz w:val="24"/>
        </w:rPr>
        <w:t>ormación compartiendo los</w:t>
      </w:r>
      <w:r w:rsidR="002F3E2A" w:rsidRPr="00FA4E54">
        <w:rPr>
          <w:rFonts w:ascii="Palatino Linotype" w:hAnsi="Palatino Linotype"/>
          <w:color w:val="000000"/>
          <w:sz w:val="24"/>
        </w:rPr>
        <w:t xml:space="preserve"> siguiente</w:t>
      </w:r>
      <w:r w:rsidR="003E0196" w:rsidRPr="00FA4E54">
        <w:rPr>
          <w:rFonts w:ascii="Palatino Linotype" w:hAnsi="Palatino Linotype"/>
          <w:color w:val="000000"/>
          <w:sz w:val="24"/>
        </w:rPr>
        <w:t>s</w:t>
      </w:r>
      <w:r w:rsidR="002F3E2A" w:rsidRPr="00FA4E54">
        <w:rPr>
          <w:rFonts w:ascii="Palatino Linotype" w:hAnsi="Palatino Linotype"/>
          <w:color w:val="000000"/>
          <w:sz w:val="24"/>
        </w:rPr>
        <w:t xml:space="preserve"> archivo</w:t>
      </w:r>
      <w:r w:rsidR="003E0196" w:rsidRPr="00FA4E54">
        <w:rPr>
          <w:rFonts w:ascii="Palatino Linotype" w:hAnsi="Palatino Linotype"/>
          <w:color w:val="000000"/>
          <w:sz w:val="24"/>
        </w:rPr>
        <w:t>s</w:t>
      </w:r>
      <w:r w:rsidR="002F3E2A" w:rsidRPr="00FA4E54">
        <w:rPr>
          <w:rFonts w:ascii="Palatino Linotype" w:hAnsi="Palatino Linotype"/>
          <w:color w:val="000000"/>
          <w:sz w:val="24"/>
        </w:rPr>
        <w:t xml:space="preserve"> electrónico</w:t>
      </w:r>
      <w:r w:rsidR="003E0196" w:rsidRPr="00FA4E54">
        <w:rPr>
          <w:rFonts w:ascii="Palatino Linotype" w:hAnsi="Palatino Linotype"/>
          <w:color w:val="000000"/>
          <w:sz w:val="24"/>
        </w:rPr>
        <w:t>s</w:t>
      </w:r>
      <w:r w:rsidR="002F3E2A" w:rsidRPr="00FA4E54">
        <w:rPr>
          <w:rFonts w:ascii="Palatino Linotype" w:hAnsi="Palatino Linotype"/>
          <w:color w:val="000000"/>
          <w:sz w:val="24"/>
        </w:rPr>
        <w:t>:</w:t>
      </w:r>
    </w:p>
    <w:p w14:paraId="44C6909C" w14:textId="2B4DBCA4" w:rsidR="00A97D56" w:rsidRPr="00FA4E54" w:rsidRDefault="00667C18" w:rsidP="00A97D56">
      <w:pPr>
        <w:pStyle w:val="Prrafodelista"/>
        <w:numPr>
          <w:ilvl w:val="0"/>
          <w:numId w:val="21"/>
        </w:numPr>
        <w:spacing w:line="360" w:lineRule="auto"/>
        <w:ind w:left="851" w:right="567" w:hanging="218"/>
        <w:jc w:val="both"/>
        <w:rPr>
          <w:rFonts w:ascii="Palatino Linotype" w:eastAsiaTheme="minorEastAsia" w:hAnsi="Palatino Linotype" w:cs="Arial"/>
          <w:i/>
          <w:lang w:eastAsia="es-ES"/>
        </w:rPr>
      </w:pPr>
      <w:r w:rsidRPr="00FA4E54">
        <w:rPr>
          <w:rFonts w:ascii="Palatino Linotype" w:eastAsiaTheme="minorEastAsia" w:hAnsi="Palatino Linotype" w:cs="Arial"/>
          <w:b/>
          <w:lang w:eastAsia="es-ES"/>
        </w:rPr>
        <w:t>OFICIO CIM-CI-1359-2020.</w:t>
      </w:r>
      <w:r w:rsidR="000A2268" w:rsidRPr="00FA4E54">
        <w:rPr>
          <w:rFonts w:ascii="Palatino Linotype" w:eastAsiaTheme="minorEastAsia" w:hAnsi="Palatino Linotype" w:cs="Arial"/>
          <w:b/>
          <w:lang w:eastAsia="es-ES"/>
        </w:rPr>
        <w:t>pdf</w:t>
      </w:r>
      <w:r w:rsidR="002F3E2A" w:rsidRPr="00FA4E54">
        <w:rPr>
          <w:rFonts w:ascii="Palatino Linotype" w:eastAsiaTheme="minorEastAsia" w:hAnsi="Palatino Linotype" w:cs="Arial"/>
          <w:b/>
          <w:lang w:eastAsia="es-ES"/>
        </w:rPr>
        <w:t>:</w:t>
      </w:r>
      <w:r w:rsidR="003E0196" w:rsidRPr="00FA4E54">
        <w:rPr>
          <w:rFonts w:ascii="Palatino Linotype" w:eastAsiaTheme="minorEastAsia" w:hAnsi="Palatino Linotype" w:cs="Arial"/>
          <w:i/>
          <w:lang w:eastAsia="es-ES"/>
        </w:rPr>
        <w:t xml:space="preserve"> Oficio </w:t>
      </w:r>
      <w:r w:rsidR="00A97D56" w:rsidRPr="00FA4E54">
        <w:rPr>
          <w:rFonts w:ascii="Palatino Linotype" w:eastAsiaTheme="minorEastAsia" w:hAnsi="Palatino Linotype" w:cs="Arial"/>
          <w:i/>
          <w:lang w:eastAsia="es-ES"/>
        </w:rPr>
        <w:t xml:space="preserve">número CIM/CI/1359/2020, suscrito por la Contralora Interna Municipal, mediante el cual se informó que adjuntaba la tabla marcada como anexo 1 que hace referencia al nombre de los titulares de la unidades administrativas que conforman la instancia de control, experiencia laboral, certificación, currículum, ingreso salarial, viáticos, </w:t>
      </w:r>
      <w:r w:rsidR="00FA455C" w:rsidRPr="00FA4E54">
        <w:rPr>
          <w:rFonts w:ascii="Palatino Linotype" w:eastAsiaTheme="minorEastAsia" w:hAnsi="Palatino Linotype" w:cs="Arial"/>
          <w:i/>
          <w:lang w:eastAsia="es-ES"/>
        </w:rPr>
        <w:t xml:space="preserve">compensaciones, prestaciones, </w:t>
      </w:r>
      <w:r w:rsidR="00FA455C" w:rsidRPr="00FA4E54">
        <w:rPr>
          <w:rFonts w:ascii="Palatino Linotype" w:eastAsiaTheme="minorEastAsia" w:hAnsi="Palatino Linotype" w:cs="Arial"/>
          <w:i/>
          <w:lang w:eastAsia="es-ES"/>
        </w:rPr>
        <w:lastRenderedPageBreak/>
        <w:t>asignación de vehículos oficiales, montos asignados para reparaciones y gasolina, así como si habitan en el Municipio. De los currículum con los cuales se acredita la experiencia laboral, de la certificación de competencia laboral se precisa que se tiene un plazo de 6 meses a partir de iniciar funciones en el cargo, por lo que se están realizando los trámites para la obtención de los mismos.</w:t>
      </w:r>
    </w:p>
    <w:p w14:paraId="41601F9A" w14:textId="77777777" w:rsidR="00A97D56" w:rsidRPr="00FA4E54" w:rsidRDefault="00A97D56" w:rsidP="00BF3C65">
      <w:pPr>
        <w:pStyle w:val="Prrafodelista"/>
        <w:spacing w:line="360" w:lineRule="auto"/>
        <w:ind w:left="851" w:right="567"/>
        <w:jc w:val="both"/>
        <w:rPr>
          <w:rFonts w:ascii="Palatino Linotype" w:eastAsiaTheme="minorEastAsia" w:hAnsi="Palatino Linotype" w:cs="Arial"/>
          <w:i/>
          <w:lang w:eastAsia="es-ES"/>
        </w:rPr>
      </w:pPr>
    </w:p>
    <w:p w14:paraId="103B43AC" w14:textId="2BC85046" w:rsidR="00667C18" w:rsidRPr="00FA4E54" w:rsidRDefault="00667C18" w:rsidP="00F80AEF">
      <w:pPr>
        <w:pStyle w:val="Prrafodelista"/>
        <w:numPr>
          <w:ilvl w:val="0"/>
          <w:numId w:val="21"/>
        </w:numPr>
        <w:spacing w:line="360" w:lineRule="auto"/>
        <w:ind w:left="851" w:right="567" w:hanging="218"/>
        <w:jc w:val="both"/>
        <w:rPr>
          <w:rFonts w:ascii="Palatino Linotype" w:eastAsiaTheme="minorEastAsia" w:hAnsi="Palatino Linotype" w:cs="Arial"/>
          <w:i/>
          <w:lang w:eastAsia="es-ES"/>
        </w:rPr>
      </w:pPr>
      <w:r w:rsidRPr="00FA4E54">
        <w:rPr>
          <w:rFonts w:ascii="Palatino Linotype" w:eastAsiaTheme="minorEastAsia" w:hAnsi="Palatino Linotype" w:cs="Arial"/>
          <w:b/>
          <w:lang w:eastAsia="es-ES"/>
        </w:rPr>
        <w:t>CURRICULUM.</w:t>
      </w:r>
      <w:r w:rsidR="003E0196" w:rsidRPr="00FA4E54">
        <w:rPr>
          <w:rFonts w:ascii="Palatino Linotype" w:eastAsiaTheme="minorEastAsia" w:hAnsi="Palatino Linotype" w:cs="Arial"/>
          <w:b/>
          <w:lang w:eastAsia="es-ES"/>
        </w:rPr>
        <w:t>pdf:</w:t>
      </w:r>
      <w:r w:rsidR="00F80AEF" w:rsidRPr="00FA4E54">
        <w:rPr>
          <w:rFonts w:ascii="Palatino Linotype" w:eastAsiaTheme="minorEastAsia" w:hAnsi="Palatino Linotype" w:cs="Arial"/>
          <w:i/>
          <w:lang w:eastAsia="es-ES"/>
        </w:rPr>
        <w:t xml:space="preserve"> Documento</w:t>
      </w:r>
      <w:r w:rsidR="003E0196" w:rsidRPr="00FA4E54">
        <w:rPr>
          <w:rFonts w:ascii="Palatino Linotype" w:eastAsiaTheme="minorEastAsia" w:hAnsi="Palatino Linotype" w:cs="Arial"/>
          <w:i/>
          <w:lang w:eastAsia="es-ES"/>
        </w:rPr>
        <w:t xml:space="preserve"> constante </w:t>
      </w:r>
      <w:r w:rsidR="00F80AEF" w:rsidRPr="00FA4E54">
        <w:rPr>
          <w:rFonts w:ascii="Palatino Linotype" w:eastAsiaTheme="minorEastAsia" w:hAnsi="Palatino Linotype" w:cs="Arial"/>
          <w:i/>
          <w:lang w:eastAsia="es-ES"/>
        </w:rPr>
        <w:t xml:space="preserve"> de veinticuatr</w:t>
      </w:r>
      <w:r w:rsidR="00BF3C65" w:rsidRPr="00FA4E54">
        <w:rPr>
          <w:rFonts w:ascii="Palatino Linotype" w:eastAsiaTheme="minorEastAsia" w:hAnsi="Palatino Linotype" w:cs="Arial"/>
          <w:i/>
          <w:lang w:eastAsia="es-ES"/>
        </w:rPr>
        <w:t xml:space="preserve">o (24) hojas, que contienen currículum en versión pública de la Contralora Interna Municipal, Coordinador Administrativo, Coordinador de Enlace Jurídico, Coordinadora de Evaluación y Seguimiento, </w:t>
      </w:r>
      <w:proofErr w:type="spellStart"/>
      <w:r w:rsidR="00BF3C65" w:rsidRPr="00FA4E54">
        <w:rPr>
          <w:rFonts w:ascii="Palatino Linotype" w:eastAsiaTheme="minorEastAsia" w:hAnsi="Palatino Linotype" w:cs="Arial"/>
          <w:i/>
          <w:lang w:eastAsia="es-ES"/>
        </w:rPr>
        <w:t>Subcontralor</w:t>
      </w:r>
      <w:proofErr w:type="spellEnd"/>
      <w:r w:rsidR="00BF3C65" w:rsidRPr="00FA4E54">
        <w:rPr>
          <w:rFonts w:ascii="Palatino Linotype" w:eastAsiaTheme="minorEastAsia" w:hAnsi="Palatino Linotype" w:cs="Arial"/>
          <w:i/>
          <w:lang w:eastAsia="es-ES"/>
        </w:rPr>
        <w:t xml:space="preserve"> Social,  </w:t>
      </w:r>
      <w:proofErr w:type="spellStart"/>
      <w:r w:rsidR="00BF3C65" w:rsidRPr="00FA4E54">
        <w:rPr>
          <w:rFonts w:ascii="Palatino Linotype" w:eastAsiaTheme="minorEastAsia" w:hAnsi="Palatino Linotype" w:cs="Arial"/>
          <w:i/>
          <w:lang w:eastAsia="es-ES"/>
        </w:rPr>
        <w:t>Subcontralor</w:t>
      </w:r>
      <w:proofErr w:type="spellEnd"/>
      <w:r w:rsidR="00BF3C65" w:rsidRPr="00FA4E54">
        <w:rPr>
          <w:rFonts w:ascii="Palatino Linotype" w:eastAsiaTheme="minorEastAsia" w:hAnsi="Palatino Linotype" w:cs="Arial"/>
          <w:i/>
          <w:lang w:eastAsia="es-ES"/>
        </w:rPr>
        <w:t xml:space="preserve"> de Auditoria e Investigación, </w:t>
      </w:r>
      <w:proofErr w:type="spellStart"/>
      <w:r w:rsidR="00BF3C65" w:rsidRPr="00FA4E54">
        <w:rPr>
          <w:rFonts w:ascii="Palatino Linotype" w:eastAsiaTheme="minorEastAsia" w:hAnsi="Palatino Linotype" w:cs="Arial"/>
          <w:i/>
          <w:lang w:eastAsia="es-ES"/>
        </w:rPr>
        <w:t>Subcontralora</w:t>
      </w:r>
      <w:proofErr w:type="spellEnd"/>
      <w:r w:rsidR="00A52640" w:rsidRPr="00FA4E54">
        <w:rPr>
          <w:rFonts w:ascii="Palatino Linotype" w:eastAsiaTheme="minorEastAsia" w:hAnsi="Palatino Linotype" w:cs="Arial"/>
          <w:i/>
          <w:lang w:eastAsia="es-ES"/>
        </w:rPr>
        <w:t xml:space="preserve"> de Responsabilidad.</w:t>
      </w:r>
    </w:p>
    <w:p w14:paraId="409CDFA4" w14:textId="77777777" w:rsidR="00F80AEF" w:rsidRPr="00FA4E54" w:rsidRDefault="00F80AEF" w:rsidP="00F80AEF">
      <w:pPr>
        <w:pStyle w:val="Prrafodelista"/>
        <w:spacing w:line="360" w:lineRule="auto"/>
        <w:ind w:left="851" w:right="567"/>
        <w:jc w:val="both"/>
        <w:rPr>
          <w:rFonts w:ascii="Palatino Linotype" w:eastAsiaTheme="minorEastAsia" w:hAnsi="Palatino Linotype" w:cs="Arial"/>
          <w:i/>
          <w:lang w:eastAsia="es-ES"/>
        </w:rPr>
      </w:pPr>
    </w:p>
    <w:p w14:paraId="5E2F3F83" w14:textId="77777777" w:rsidR="00A52640" w:rsidRPr="00FA4E54" w:rsidRDefault="00667C18" w:rsidP="005A2789">
      <w:pPr>
        <w:pStyle w:val="Prrafodelista"/>
        <w:numPr>
          <w:ilvl w:val="0"/>
          <w:numId w:val="21"/>
        </w:numPr>
        <w:spacing w:line="360" w:lineRule="auto"/>
        <w:ind w:left="851" w:right="567" w:hanging="218"/>
        <w:jc w:val="both"/>
        <w:rPr>
          <w:rFonts w:ascii="Palatino Linotype" w:eastAsiaTheme="minorEastAsia" w:hAnsi="Palatino Linotype" w:cs="Arial"/>
          <w:i/>
          <w:lang w:eastAsia="es-ES"/>
        </w:rPr>
      </w:pPr>
      <w:r w:rsidRPr="00FA4E54">
        <w:rPr>
          <w:rFonts w:ascii="Palatino Linotype" w:eastAsiaTheme="minorEastAsia" w:hAnsi="Palatino Linotype" w:cs="Arial"/>
          <w:b/>
          <w:lang w:eastAsia="es-ES"/>
        </w:rPr>
        <w:t>ANEXO 1.</w:t>
      </w:r>
      <w:r w:rsidR="003E0196" w:rsidRPr="00FA4E54">
        <w:rPr>
          <w:rFonts w:ascii="Palatino Linotype" w:eastAsiaTheme="minorEastAsia" w:hAnsi="Palatino Linotype" w:cs="Arial"/>
          <w:b/>
          <w:lang w:eastAsia="es-ES"/>
        </w:rPr>
        <w:t>pdf:</w:t>
      </w:r>
      <w:r w:rsidR="00A6176A" w:rsidRPr="00FA4E54">
        <w:rPr>
          <w:rFonts w:ascii="Palatino Linotype" w:eastAsiaTheme="minorEastAsia" w:hAnsi="Palatino Linotype" w:cs="Arial"/>
          <w:i/>
          <w:lang w:eastAsia="es-ES"/>
        </w:rPr>
        <w:t xml:space="preserve"> </w:t>
      </w:r>
      <w:r w:rsidR="00F80AEF" w:rsidRPr="00FA4E54">
        <w:rPr>
          <w:rFonts w:ascii="Palatino Linotype" w:eastAsiaTheme="minorEastAsia" w:hAnsi="Palatino Linotype" w:cs="Arial"/>
          <w:i/>
          <w:lang w:eastAsia="es-ES"/>
        </w:rPr>
        <w:t xml:space="preserve">Consistente en una tabla descriptiva con el nombre, </w:t>
      </w:r>
      <w:r w:rsidR="00A52640" w:rsidRPr="00FA4E54">
        <w:rPr>
          <w:rFonts w:ascii="Palatino Linotype" w:eastAsiaTheme="minorEastAsia" w:hAnsi="Palatino Linotype" w:cs="Arial"/>
          <w:i/>
          <w:lang w:eastAsia="es-ES"/>
        </w:rPr>
        <w:t>cargo, experiencia laboral, certificación, currículum, ingreso salarial bruto y mensual</w:t>
      </w:r>
      <w:r w:rsidR="00F80AEF" w:rsidRPr="00FA4E54">
        <w:rPr>
          <w:rFonts w:ascii="Palatino Linotype" w:eastAsiaTheme="minorEastAsia" w:hAnsi="Palatino Linotype" w:cs="Arial"/>
          <w:i/>
          <w:lang w:eastAsia="es-ES"/>
        </w:rPr>
        <w:t>,</w:t>
      </w:r>
      <w:r w:rsidR="00A52640" w:rsidRPr="00FA4E54">
        <w:rPr>
          <w:rFonts w:ascii="Palatino Linotype" w:eastAsiaTheme="minorEastAsia" w:hAnsi="Palatino Linotype" w:cs="Arial"/>
          <w:i/>
          <w:lang w:eastAsia="es-ES"/>
        </w:rPr>
        <w:t xml:space="preserve"> asignación de vehículo, habitante de municipios, monto de combustible en litros y reparaciones.</w:t>
      </w:r>
      <w:r w:rsidR="00A6176A" w:rsidRPr="00FA4E54">
        <w:rPr>
          <w:rFonts w:ascii="Palatino Linotype" w:eastAsiaTheme="minorEastAsia" w:hAnsi="Palatino Linotype" w:cs="Arial"/>
          <w:i/>
          <w:lang w:eastAsia="es-ES"/>
        </w:rPr>
        <w:t xml:space="preserve">  </w:t>
      </w:r>
    </w:p>
    <w:p w14:paraId="1DF291B2" w14:textId="77777777" w:rsidR="00A52640" w:rsidRPr="00FA4E54" w:rsidRDefault="00A52640" w:rsidP="00A52640">
      <w:pPr>
        <w:pStyle w:val="Prrafodelista"/>
        <w:rPr>
          <w:rFonts w:ascii="Palatino Linotype" w:eastAsiaTheme="minorEastAsia" w:hAnsi="Palatino Linotype" w:cs="Arial"/>
          <w:i/>
          <w:lang w:eastAsia="es-ES"/>
        </w:rPr>
      </w:pPr>
    </w:p>
    <w:p w14:paraId="5DD2EA0F" w14:textId="6D19478B" w:rsidR="00667C18" w:rsidRPr="00FA4E54" w:rsidRDefault="00667C18" w:rsidP="00A52640">
      <w:pPr>
        <w:pStyle w:val="Prrafodelista"/>
        <w:numPr>
          <w:ilvl w:val="0"/>
          <w:numId w:val="21"/>
        </w:numPr>
        <w:spacing w:line="360" w:lineRule="auto"/>
        <w:ind w:left="851" w:right="567" w:hanging="218"/>
        <w:jc w:val="both"/>
        <w:rPr>
          <w:rFonts w:ascii="Palatino Linotype" w:eastAsiaTheme="minorEastAsia" w:hAnsi="Palatino Linotype" w:cs="Arial"/>
          <w:i/>
          <w:lang w:eastAsia="es-ES"/>
        </w:rPr>
      </w:pPr>
      <w:r w:rsidRPr="00FA4E54">
        <w:rPr>
          <w:rFonts w:ascii="Palatino Linotype" w:eastAsiaTheme="minorEastAsia" w:hAnsi="Palatino Linotype" w:cs="Arial"/>
          <w:b/>
          <w:lang w:eastAsia="es-ES"/>
        </w:rPr>
        <w:t>652_202010011619.pdf</w:t>
      </w:r>
      <w:r w:rsidRPr="00FA4E54">
        <w:rPr>
          <w:rFonts w:ascii="Palatino Linotype" w:eastAsiaTheme="minorEastAsia" w:hAnsi="Palatino Linotype" w:cs="Arial"/>
          <w:i/>
          <w:lang w:eastAsia="es-ES"/>
        </w:rPr>
        <w:t xml:space="preserve">: Oficio </w:t>
      </w:r>
      <w:r w:rsidR="00A52640" w:rsidRPr="00FA4E54">
        <w:rPr>
          <w:rFonts w:ascii="Palatino Linotype" w:eastAsiaTheme="minorEastAsia" w:hAnsi="Palatino Linotype" w:cs="Arial"/>
          <w:i/>
          <w:lang w:eastAsia="es-ES"/>
        </w:rPr>
        <w:t xml:space="preserve">de fecha 1 de octubre de 2020, </w:t>
      </w:r>
      <w:r w:rsidR="00F80AEF" w:rsidRPr="00FA4E54">
        <w:rPr>
          <w:rFonts w:ascii="Palatino Linotype" w:eastAsiaTheme="minorEastAsia" w:hAnsi="Palatino Linotype" w:cs="Arial"/>
          <w:i/>
          <w:lang w:eastAsia="es-ES"/>
        </w:rPr>
        <w:t xml:space="preserve">dirigido al particular por parte del Titular de la Unidad de Transparencia haciéndole constar de la respuesta emitida en los archivos electrónicos antes mencionados. </w:t>
      </w:r>
    </w:p>
    <w:p w14:paraId="0B1BCE12" w14:textId="77777777" w:rsidR="00A6176A" w:rsidRPr="00FA4E54" w:rsidRDefault="00A6176A" w:rsidP="00A6176A">
      <w:pPr>
        <w:pStyle w:val="Prrafodelista"/>
        <w:spacing w:line="360" w:lineRule="auto"/>
        <w:ind w:left="851" w:right="567"/>
        <w:jc w:val="both"/>
        <w:rPr>
          <w:rFonts w:ascii="Palatino Linotype" w:eastAsiaTheme="minorEastAsia" w:hAnsi="Palatino Linotype" w:cs="Arial"/>
          <w:i/>
          <w:lang w:eastAsia="es-ES"/>
        </w:rPr>
      </w:pPr>
    </w:p>
    <w:p w14:paraId="7A2A71C8" w14:textId="7F6E1C2F" w:rsidR="00DE4BA1" w:rsidRPr="00FA4E54" w:rsidRDefault="00DE4BA1" w:rsidP="009D0086">
      <w:pPr>
        <w:pStyle w:val="Prrafodelista"/>
        <w:numPr>
          <w:ilvl w:val="0"/>
          <w:numId w:val="2"/>
        </w:numPr>
        <w:tabs>
          <w:tab w:val="left" w:pos="284"/>
          <w:tab w:val="left" w:pos="426"/>
        </w:tabs>
        <w:spacing w:after="0" w:line="360" w:lineRule="auto"/>
        <w:ind w:left="0" w:firstLine="0"/>
        <w:jc w:val="both"/>
        <w:rPr>
          <w:rFonts w:ascii="Palatino Linotype" w:hAnsi="Palatino Linotype"/>
          <w:sz w:val="24"/>
        </w:rPr>
      </w:pPr>
      <w:bookmarkStart w:id="1" w:name="_Toc462307683"/>
      <w:bookmarkStart w:id="2" w:name="_Toc472427085"/>
      <w:bookmarkStart w:id="3" w:name="_Toc472500652"/>
      <w:r w:rsidRPr="00FA4E54">
        <w:rPr>
          <w:rFonts w:ascii="Palatino Linotype" w:eastAsia="Times New Roman" w:hAnsi="Palatino Linotype" w:cs="Arial"/>
          <w:sz w:val="24"/>
          <w:lang w:val="es-ES"/>
        </w:rPr>
        <w:t xml:space="preserve">Derivado de la respuesta emitida por el </w:t>
      </w:r>
      <w:r w:rsidRPr="00FA4E54">
        <w:rPr>
          <w:rFonts w:ascii="Palatino Linotype" w:eastAsia="Times New Roman" w:hAnsi="Palatino Linotype" w:cs="Arial"/>
          <w:b/>
          <w:sz w:val="24"/>
          <w:lang w:val="es-ES"/>
        </w:rPr>
        <w:t>SUJETO OBLIGADO</w:t>
      </w:r>
      <w:r w:rsidR="00A6176A" w:rsidRPr="00FA4E54">
        <w:rPr>
          <w:rFonts w:ascii="Palatino Linotype" w:eastAsia="Times New Roman" w:hAnsi="Palatino Linotype" w:cs="Arial"/>
          <w:sz w:val="24"/>
          <w:lang w:val="es-ES"/>
        </w:rPr>
        <w:t xml:space="preserve">, el </w:t>
      </w:r>
      <w:r w:rsidR="00A52640" w:rsidRPr="00FA4E54">
        <w:rPr>
          <w:rFonts w:ascii="Palatino Linotype" w:eastAsia="Times New Roman" w:hAnsi="Palatino Linotype" w:cs="Arial"/>
          <w:sz w:val="24"/>
          <w:lang w:val="es-ES"/>
        </w:rPr>
        <w:t>diecinueve (19</w:t>
      </w:r>
      <w:r w:rsidR="00F80AEF" w:rsidRPr="00FA4E54">
        <w:rPr>
          <w:rFonts w:ascii="Palatino Linotype" w:eastAsia="Times New Roman" w:hAnsi="Palatino Linotype" w:cs="Arial"/>
          <w:sz w:val="24"/>
          <w:lang w:val="es-ES"/>
        </w:rPr>
        <w:t>) de octubre</w:t>
      </w:r>
      <w:r w:rsidR="00A6176A" w:rsidRPr="00FA4E54">
        <w:rPr>
          <w:rFonts w:ascii="Palatino Linotype" w:eastAsia="Times New Roman" w:hAnsi="Palatino Linotype" w:cs="Arial"/>
          <w:sz w:val="24"/>
          <w:lang w:val="es-ES"/>
        </w:rPr>
        <w:t xml:space="preserve"> de dos mil veinte</w:t>
      </w:r>
      <w:r w:rsidRPr="00FA4E54">
        <w:rPr>
          <w:rFonts w:ascii="Palatino Linotype" w:eastAsia="Times New Roman" w:hAnsi="Palatino Linotype" w:cs="Arial"/>
          <w:sz w:val="24"/>
          <w:lang w:val="es-ES"/>
        </w:rPr>
        <w:t xml:space="preserve">, estando en tiempo y forma, el particular interpuso el </w:t>
      </w:r>
      <w:r w:rsidRPr="00FA4E54">
        <w:rPr>
          <w:rFonts w:ascii="Palatino Linotype" w:eastAsia="Times New Roman" w:hAnsi="Palatino Linotype" w:cs="Arial"/>
          <w:sz w:val="24"/>
          <w:lang w:val="es-ES"/>
        </w:rPr>
        <w:lastRenderedPageBreak/>
        <w:t xml:space="preserve">recurso de revisión </w:t>
      </w:r>
      <w:r w:rsidR="00F80AEF" w:rsidRPr="00FA4E54">
        <w:rPr>
          <w:rFonts w:ascii="Palatino Linotype" w:eastAsia="Calibri" w:hAnsi="Palatino Linotype" w:cs="Arial"/>
          <w:b/>
          <w:sz w:val="24"/>
          <w:lang w:val="es-ES"/>
        </w:rPr>
        <w:t>04553</w:t>
      </w:r>
      <w:r w:rsidR="00A6176A" w:rsidRPr="00FA4E54">
        <w:rPr>
          <w:rFonts w:ascii="Palatino Linotype" w:eastAsia="Calibri" w:hAnsi="Palatino Linotype" w:cs="Arial"/>
          <w:b/>
          <w:sz w:val="24"/>
          <w:lang w:val="es-ES"/>
        </w:rPr>
        <w:t>/INFOEM/IP/RR/2020</w:t>
      </w:r>
      <w:r w:rsidRPr="00FA4E54">
        <w:rPr>
          <w:rFonts w:ascii="Palatino Linotype" w:eastAsia="Calibri" w:hAnsi="Palatino Linotype" w:cs="Arial"/>
          <w:b/>
          <w:sz w:val="24"/>
          <w:lang w:val="es-ES"/>
        </w:rPr>
        <w:t>;</w:t>
      </w:r>
      <w:r w:rsidRPr="00FA4E54">
        <w:rPr>
          <w:rFonts w:ascii="Palatino Linotype" w:eastAsia="Times New Roman" w:hAnsi="Palatino Linotype" w:cs="Arial"/>
          <w:sz w:val="24"/>
          <w:lang w:val="es-ES"/>
        </w:rPr>
        <w:t xml:space="preserve"> impugnación en la que refirió lo siguiente:</w:t>
      </w:r>
    </w:p>
    <w:p w14:paraId="3A515464" w14:textId="77777777" w:rsidR="00472478" w:rsidRPr="00FA4E54" w:rsidRDefault="00472478" w:rsidP="00472478">
      <w:pPr>
        <w:pStyle w:val="Prrafodelista"/>
        <w:tabs>
          <w:tab w:val="left" w:pos="284"/>
          <w:tab w:val="left" w:pos="426"/>
        </w:tabs>
        <w:spacing w:after="0" w:line="360" w:lineRule="auto"/>
        <w:ind w:left="0"/>
        <w:jc w:val="both"/>
        <w:rPr>
          <w:rFonts w:ascii="Palatino Linotype" w:hAnsi="Palatino Linotype"/>
          <w:sz w:val="24"/>
        </w:rPr>
      </w:pPr>
    </w:p>
    <w:p w14:paraId="6F09B55B" w14:textId="77777777" w:rsidR="00A6176A" w:rsidRPr="00FA4E54" w:rsidRDefault="00472478" w:rsidP="00A6176A">
      <w:pPr>
        <w:pStyle w:val="Prrafodelista"/>
        <w:numPr>
          <w:ilvl w:val="0"/>
          <w:numId w:val="20"/>
        </w:numPr>
        <w:spacing w:after="0" w:line="360" w:lineRule="auto"/>
        <w:jc w:val="both"/>
        <w:rPr>
          <w:rFonts w:ascii="Palatino Linotype" w:eastAsia="Times New Roman" w:hAnsi="Palatino Linotype" w:cs="Arial"/>
          <w:i/>
          <w:lang w:val="es-ES"/>
        </w:rPr>
      </w:pPr>
      <w:r w:rsidRPr="00FA4E54">
        <w:rPr>
          <w:rFonts w:ascii="Palatino Linotype" w:eastAsia="Times New Roman" w:hAnsi="Palatino Linotype" w:cs="Arial"/>
          <w:b/>
          <w:lang w:val="es-ES"/>
        </w:rPr>
        <w:t xml:space="preserve">  </w:t>
      </w:r>
      <w:r w:rsidR="00DE4BA1" w:rsidRPr="00FA4E54">
        <w:rPr>
          <w:rFonts w:ascii="Palatino Linotype" w:eastAsia="Times New Roman" w:hAnsi="Palatino Linotype" w:cs="Arial"/>
          <w:b/>
          <w:lang w:val="es-ES"/>
        </w:rPr>
        <w:t>Acto impugnado:</w:t>
      </w:r>
      <w:r w:rsidR="00DE4BA1" w:rsidRPr="00FA4E54">
        <w:rPr>
          <w:rFonts w:ascii="Palatino Linotype" w:eastAsia="Times New Roman" w:hAnsi="Palatino Linotype" w:cs="Arial"/>
          <w:lang w:val="es-ES"/>
        </w:rPr>
        <w:t xml:space="preserve"> </w:t>
      </w:r>
    </w:p>
    <w:p w14:paraId="495BF5E6" w14:textId="51330D6C" w:rsidR="00DE4BA1" w:rsidRPr="00FA4E54" w:rsidRDefault="00DE4BA1" w:rsidP="00A6176A">
      <w:pPr>
        <w:pStyle w:val="Prrafodelista"/>
        <w:spacing w:after="0" w:line="360" w:lineRule="auto"/>
        <w:ind w:left="1146"/>
        <w:jc w:val="both"/>
        <w:rPr>
          <w:rFonts w:ascii="Palatino Linotype" w:eastAsia="Times New Roman" w:hAnsi="Palatino Linotype" w:cs="Arial"/>
          <w:i/>
          <w:lang w:val="es-ES"/>
        </w:rPr>
      </w:pPr>
      <w:r w:rsidRPr="00FA4E54">
        <w:rPr>
          <w:rFonts w:ascii="Palatino Linotype" w:eastAsia="Times New Roman" w:hAnsi="Palatino Linotype" w:cs="Arial"/>
          <w:i/>
          <w:lang w:val="es-ES"/>
        </w:rPr>
        <w:t>“</w:t>
      </w:r>
      <w:r w:rsidR="00F80AEF" w:rsidRPr="00FA4E54">
        <w:rPr>
          <w:rFonts w:ascii="Palatino Linotype" w:eastAsia="Times New Roman" w:hAnsi="Palatino Linotype" w:cs="Arial"/>
          <w:i/>
        </w:rPr>
        <w:t>Respuesta a la solicitud identificada con el número 00652/NAUCALPA/IP/2020</w:t>
      </w:r>
      <w:r w:rsidR="00A6176A" w:rsidRPr="00FA4E54">
        <w:rPr>
          <w:rFonts w:ascii="Palatino Linotype" w:eastAsia="Times New Roman" w:hAnsi="Palatino Linotype" w:cs="Arial"/>
          <w:i/>
          <w:lang w:val="es-ES"/>
        </w:rPr>
        <w:t>”</w:t>
      </w:r>
      <w:r w:rsidRPr="00FA4E54">
        <w:rPr>
          <w:rFonts w:ascii="Palatino Linotype" w:eastAsia="Times New Roman" w:hAnsi="Palatino Linotype" w:cs="Arial"/>
          <w:i/>
          <w:lang w:val="es-ES"/>
        </w:rPr>
        <w:t xml:space="preserve"> (Sic)</w:t>
      </w:r>
    </w:p>
    <w:p w14:paraId="09F9F0F7" w14:textId="77777777" w:rsidR="00A6176A" w:rsidRPr="00FA4E54" w:rsidRDefault="00A6176A" w:rsidP="00A6176A">
      <w:pPr>
        <w:pStyle w:val="Prrafodelista"/>
        <w:spacing w:after="0" w:line="360" w:lineRule="auto"/>
        <w:ind w:left="1146"/>
        <w:jc w:val="both"/>
        <w:rPr>
          <w:rFonts w:ascii="Palatino Linotype" w:eastAsia="Times New Roman" w:hAnsi="Palatino Linotype" w:cs="Arial"/>
          <w:i/>
          <w:lang w:val="es-ES"/>
        </w:rPr>
      </w:pPr>
    </w:p>
    <w:p w14:paraId="432544B7" w14:textId="77777777" w:rsidR="00A6176A" w:rsidRPr="00FA4E54" w:rsidRDefault="00472478" w:rsidP="00A6176A">
      <w:pPr>
        <w:pStyle w:val="Prrafodelista"/>
        <w:numPr>
          <w:ilvl w:val="0"/>
          <w:numId w:val="20"/>
        </w:numPr>
        <w:tabs>
          <w:tab w:val="left" w:pos="426"/>
        </w:tabs>
        <w:spacing w:after="0" w:line="360" w:lineRule="auto"/>
        <w:jc w:val="both"/>
        <w:rPr>
          <w:rFonts w:ascii="Palatino Linotype" w:eastAsia="Times New Roman" w:hAnsi="Palatino Linotype" w:cs="Arial"/>
          <w:i/>
          <w:lang w:val="es-ES"/>
        </w:rPr>
      </w:pPr>
      <w:r w:rsidRPr="00FA4E54">
        <w:rPr>
          <w:rFonts w:ascii="Palatino Linotype" w:eastAsia="Times New Roman" w:hAnsi="Palatino Linotype" w:cs="Arial"/>
          <w:b/>
          <w:lang w:val="es-ES"/>
        </w:rPr>
        <w:t xml:space="preserve">  </w:t>
      </w:r>
      <w:r w:rsidR="00DE4BA1" w:rsidRPr="00FA4E54">
        <w:rPr>
          <w:rFonts w:ascii="Palatino Linotype" w:eastAsia="Times New Roman" w:hAnsi="Palatino Linotype" w:cs="Arial"/>
          <w:b/>
          <w:lang w:val="es-ES"/>
        </w:rPr>
        <w:t>Razones o motivos de inconformidad:</w:t>
      </w:r>
      <w:r w:rsidR="00DE4BA1" w:rsidRPr="00FA4E54">
        <w:rPr>
          <w:rFonts w:ascii="Palatino Linotype" w:eastAsia="Times New Roman" w:hAnsi="Palatino Linotype" w:cs="Arial"/>
          <w:lang w:val="es-ES"/>
        </w:rPr>
        <w:t xml:space="preserve"> </w:t>
      </w:r>
    </w:p>
    <w:p w14:paraId="68110A6E" w14:textId="77777777" w:rsidR="00A6176A" w:rsidRPr="00FA4E54" w:rsidRDefault="00A6176A" w:rsidP="00A6176A">
      <w:pPr>
        <w:pStyle w:val="Prrafodelista"/>
        <w:rPr>
          <w:rFonts w:ascii="Palatino Linotype" w:eastAsia="Times New Roman" w:hAnsi="Palatino Linotype" w:cs="Arial"/>
          <w:i/>
          <w:lang w:val="es-ES"/>
        </w:rPr>
      </w:pPr>
    </w:p>
    <w:p w14:paraId="49FC37A3" w14:textId="0B09BD72" w:rsidR="00E113EC" w:rsidRPr="00FA4E54" w:rsidRDefault="00DE4BA1" w:rsidP="00A6176A">
      <w:pPr>
        <w:pStyle w:val="Prrafodelista"/>
        <w:tabs>
          <w:tab w:val="left" w:pos="426"/>
        </w:tabs>
        <w:spacing w:after="0" w:line="360" w:lineRule="auto"/>
        <w:ind w:left="1146"/>
        <w:jc w:val="both"/>
        <w:rPr>
          <w:rFonts w:ascii="Palatino Linotype" w:eastAsia="Times New Roman" w:hAnsi="Palatino Linotype" w:cs="Arial"/>
          <w:i/>
          <w:lang w:val="es-ES"/>
        </w:rPr>
      </w:pPr>
      <w:r w:rsidRPr="00FA4E54">
        <w:rPr>
          <w:rFonts w:ascii="Palatino Linotype" w:eastAsia="Times New Roman" w:hAnsi="Palatino Linotype" w:cs="Arial"/>
          <w:i/>
          <w:lang w:val="es-ES"/>
        </w:rPr>
        <w:t>“</w:t>
      </w:r>
      <w:r w:rsidR="00F80AEF" w:rsidRPr="00FA4E54">
        <w:rPr>
          <w:rFonts w:ascii="Palatino Linotype" w:eastAsia="Times New Roman" w:hAnsi="Palatino Linotype" w:cs="Arial"/>
          <w:i/>
        </w:rPr>
        <w:t xml:space="preserve">La respuesta enviada </w:t>
      </w:r>
      <w:proofErr w:type="spellStart"/>
      <w:r w:rsidR="00F80AEF" w:rsidRPr="00FA4E54">
        <w:rPr>
          <w:rFonts w:ascii="Palatino Linotype" w:eastAsia="Times New Roman" w:hAnsi="Palatino Linotype" w:cs="Arial"/>
          <w:i/>
        </w:rPr>
        <w:t>esta</w:t>
      </w:r>
      <w:proofErr w:type="spellEnd"/>
      <w:r w:rsidR="00F80AEF" w:rsidRPr="00FA4E54">
        <w:rPr>
          <w:rFonts w:ascii="Palatino Linotype" w:eastAsia="Times New Roman" w:hAnsi="Palatino Linotype" w:cs="Arial"/>
          <w:i/>
        </w:rPr>
        <w:t xml:space="preserve"> incompleta, toda vez que se solicitó información detallada de tres atrás que conforman la Administración Pública Municipal y s</w:t>
      </w:r>
      <w:r w:rsidR="00F80AEF" w:rsidRPr="00FA4E54">
        <w:rPr>
          <w:rFonts w:ascii="Palatino Linotype" w:eastAsia="Times New Roman" w:hAnsi="Palatino Linotype" w:cs="Arial"/>
          <w:i/>
          <w:u w:val="single"/>
        </w:rPr>
        <w:t xml:space="preserve">olo fue enviada la información correspondiente a la </w:t>
      </w:r>
      <w:proofErr w:type="spellStart"/>
      <w:r w:rsidR="00F80AEF" w:rsidRPr="00FA4E54">
        <w:rPr>
          <w:rFonts w:ascii="Palatino Linotype" w:eastAsia="Times New Roman" w:hAnsi="Palatino Linotype" w:cs="Arial"/>
          <w:i/>
          <w:u w:val="single"/>
        </w:rPr>
        <w:t>Contraloria</w:t>
      </w:r>
      <w:proofErr w:type="spellEnd"/>
      <w:r w:rsidR="00F80AEF" w:rsidRPr="00FA4E54">
        <w:rPr>
          <w:rFonts w:ascii="Palatino Linotype" w:eastAsia="Times New Roman" w:hAnsi="Palatino Linotype" w:cs="Arial"/>
          <w:i/>
          <w:u w:val="single"/>
        </w:rPr>
        <w:t xml:space="preserve"> Interna,</w:t>
      </w:r>
      <w:r w:rsidR="00F80AEF" w:rsidRPr="00FA4E54">
        <w:rPr>
          <w:rFonts w:ascii="Palatino Linotype" w:eastAsia="Times New Roman" w:hAnsi="Palatino Linotype" w:cs="Arial"/>
          <w:i/>
        </w:rPr>
        <w:t xml:space="preserve"> siendo omisos en lo respectivo a la </w:t>
      </w:r>
      <w:r w:rsidR="00F80AEF" w:rsidRPr="00FA4E54">
        <w:rPr>
          <w:rFonts w:ascii="Palatino Linotype" w:eastAsia="Times New Roman" w:hAnsi="Palatino Linotype" w:cs="Arial"/>
          <w:i/>
          <w:u w:val="single"/>
        </w:rPr>
        <w:t>Secretaria del Ayuntamiento y la Secretaria de Asuntos Jurídicos</w:t>
      </w:r>
      <w:r w:rsidR="00F80AEF" w:rsidRPr="00FA4E54">
        <w:rPr>
          <w:rFonts w:ascii="Palatino Linotype" w:eastAsia="Times New Roman" w:hAnsi="Palatino Linotype" w:cs="Arial"/>
          <w:i/>
        </w:rPr>
        <w:t>, por lo que se ratifica la solicitud de información misma que deberá responderse en los términos normativos y cómo se detalla en la solicitud de origen.</w:t>
      </w:r>
      <w:r w:rsidRPr="00FA4E54">
        <w:rPr>
          <w:rFonts w:ascii="Palatino Linotype" w:eastAsia="Times New Roman" w:hAnsi="Palatino Linotype" w:cs="Arial"/>
          <w:i/>
          <w:lang w:val="es-ES"/>
        </w:rPr>
        <w:t>”. (Sic)</w:t>
      </w:r>
    </w:p>
    <w:bookmarkEnd w:id="1"/>
    <w:bookmarkEnd w:id="2"/>
    <w:bookmarkEnd w:id="3"/>
    <w:p w14:paraId="6BEF517D" w14:textId="77777777" w:rsidR="00E113EC" w:rsidRPr="00FA4E54"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FA4E54">
        <w:rPr>
          <w:rFonts w:ascii="Palatino Linotype" w:eastAsia="Times New Roman" w:hAnsi="Palatino Linotype" w:cs="Arial"/>
          <w:sz w:val="24"/>
          <w:szCs w:val="24"/>
          <w:lang w:val="es-ES" w:eastAsia="es-ES"/>
        </w:rPr>
        <w:t xml:space="preserve">Se registró el recurso de revisión bajo el número de expediente </w:t>
      </w:r>
      <w:r w:rsidRPr="00FA4E54">
        <w:rPr>
          <w:rFonts w:ascii="Palatino Linotype" w:eastAsiaTheme="minorEastAsia" w:hAnsi="Palatino Linotype" w:cs="Arial"/>
          <w:bCs/>
          <w:sz w:val="24"/>
          <w:szCs w:val="24"/>
          <w:lang w:val="es-ES_tradnl" w:eastAsia="es-ES"/>
        </w:rPr>
        <w:t xml:space="preserve">al rubro indicado, asimismo con fundamento en lo dispuesto por el </w:t>
      </w:r>
      <w:r w:rsidRPr="00FA4E54">
        <w:rPr>
          <w:rFonts w:ascii="Palatino Linotype" w:eastAsia="Calibri" w:hAnsi="Palatino Linotype" w:cs="Arial"/>
          <w:sz w:val="24"/>
          <w:szCs w:val="24"/>
          <w:lang w:val="es-ES" w:eastAsia="es-ES"/>
        </w:rPr>
        <w:t xml:space="preserve">artículo 185 fracción I de la </w:t>
      </w:r>
      <w:r w:rsidRPr="00FA4E54">
        <w:rPr>
          <w:rFonts w:ascii="Palatino Linotype" w:eastAsia="Calibri" w:hAnsi="Palatino Linotype" w:cs="Arial"/>
          <w:b/>
          <w:sz w:val="24"/>
          <w:szCs w:val="24"/>
          <w:lang w:val="es-ES" w:eastAsia="es-ES"/>
        </w:rPr>
        <w:t xml:space="preserve">Ley de Transparencia y Acceso a la Información Pública del Estado de México y Municipios </w:t>
      </w:r>
      <w:r w:rsidRPr="00FA4E54">
        <w:rPr>
          <w:rFonts w:ascii="Palatino Linotype" w:eastAsia="Times New Roman" w:hAnsi="Palatino Linotype" w:cs="Arial"/>
          <w:sz w:val="24"/>
          <w:szCs w:val="24"/>
          <w:lang w:val="es-ES" w:eastAsia="es-ES"/>
        </w:rPr>
        <w:t xml:space="preserve">se turnó al </w:t>
      </w:r>
      <w:r w:rsidRPr="00FA4E54">
        <w:rPr>
          <w:rFonts w:ascii="Palatino Linotype" w:eastAsia="Times New Roman" w:hAnsi="Palatino Linotype" w:cs="Arial"/>
          <w:b/>
          <w:sz w:val="24"/>
          <w:szCs w:val="24"/>
          <w:lang w:val="es-ES" w:eastAsia="es-ES"/>
        </w:rPr>
        <w:t xml:space="preserve">Comisionado José Guadalupe Luna Hernández, </w:t>
      </w:r>
      <w:r w:rsidRPr="00FA4E54">
        <w:rPr>
          <w:rFonts w:ascii="Palatino Linotype" w:eastAsia="Times New Roman" w:hAnsi="Palatino Linotype" w:cs="Arial"/>
          <w:sz w:val="24"/>
          <w:szCs w:val="24"/>
          <w:lang w:val="es-ES" w:eastAsia="es-ES"/>
        </w:rPr>
        <w:t xml:space="preserve">con el objeto de </w:t>
      </w:r>
      <w:r w:rsidRPr="00FA4E54">
        <w:rPr>
          <w:rFonts w:ascii="Palatino Linotype" w:eastAsia="Times New Roman" w:hAnsi="Palatino Linotype" w:cs="Arial"/>
          <w:sz w:val="24"/>
          <w:szCs w:val="24"/>
          <w:lang w:eastAsia="es-ES"/>
        </w:rPr>
        <w:t>su análisis.</w:t>
      </w:r>
    </w:p>
    <w:p w14:paraId="57160A1E" w14:textId="77777777" w:rsidR="00E113EC" w:rsidRPr="00FA4E54" w:rsidRDefault="00E113EC" w:rsidP="0008753C">
      <w:pPr>
        <w:spacing w:after="0" w:line="360" w:lineRule="auto"/>
        <w:ind w:right="-142"/>
        <w:contextualSpacing/>
        <w:rPr>
          <w:rFonts w:ascii="Palatino Linotype" w:eastAsiaTheme="minorEastAsia" w:hAnsi="Palatino Linotype"/>
          <w:i/>
          <w:lang w:val="es-ES_tradnl" w:eastAsia="es-ES"/>
        </w:rPr>
      </w:pPr>
    </w:p>
    <w:p w14:paraId="038EF559" w14:textId="071F4E1A" w:rsidR="00E113EC" w:rsidRPr="00FA4E54" w:rsidRDefault="00E113EC" w:rsidP="0008753C">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FA4E54">
        <w:rPr>
          <w:rFonts w:ascii="Palatino Linotype" w:eastAsia="Calibri" w:hAnsi="Palatino Linotype" w:cs="Arial"/>
          <w:sz w:val="24"/>
          <w:szCs w:val="24"/>
          <w:lang w:val="es-ES" w:eastAsia="es-ES"/>
        </w:rPr>
        <w:lastRenderedPageBreak/>
        <w:t>El Comisionado Ponente con fundamento en lo dispuesto por el artículo 185 fracción II de la ley de la materia, a través del ac</w:t>
      </w:r>
      <w:r w:rsidR="00E45EFD" w:rsidRPr="00FA4E54">
        <w:rPr>
          <w:rFonts w:ascii="Palatino Linotype" w:eastAsia="Calibri" w:hAnsi="Palatino Linotype" w:cs="Arial"/>
          <w:sz w:val="24"/>
          <w:szCs w:val="24"/>
          <w:lang w:val="es-ES" w:eastAsia="es-ES"/>
        </w:rPr>
        <w:t xml:space="preserve">uerdo de admisión de fecha </w:t>
      </w:r>
      <w:r w:rsidR="000C283D" w:rsidRPr="00FA4E54">
        <w:rPr>
          <w:rFonts w:ascii="Palatino Linotype" w:eastAsia="Calibri" w:hAnsi="Palatino Linotype" w:cs="Arial"/>
          <w:b/>
          <w:sz w:val="24"/>
          <w:szCs w:val="24"/>
          <w:lang w:val="es-ES" w:eastAsia="es-ES"/>
        </w:rPr>
        <w:t>veintitrés (2</w:t>
      </w:r>
      <w:r w:rsidR="00A6176A" w:rsidRPr="00FA4E54">
        <w:rPr>
          <w:rFonts w:ascii="Palatino Linotype" w:eastAsia="Calibri" w:hAnsi="Palatino Linotype" w:cs="Arial"/>
          <w:b/>
          <w:sz w:val="24"/>
          <w:szCs w:val="24"/>
          <w:lang w:val="es-ES" w:eastAsia="es-ES"/>
        </w:rPr>
        <w:t>3</w:t>
      </w:r>
      <w:r w:rsidRPr="00FA4E54">
        <w:rPr>
          <w:rFonts w:ascii="Palatino Linotype" w:eastAsia="Calibri" w:hAnsi="Palatino Linotype" w:cs="Arial"/>
          <w:b/>
          <w:sz w:val="24"/>
          <w:szCs w:val="24"/>
          <w:lang w:val="es-ES" w:eastAsia="es-ES"/>
        </w:rPr>
        <w:t xml:space="preserve">) de </w:t>
      </w:r>
      <w:r w:rsidR="000C283D" w:rsidRPr="00FA4E54">
        <w:rPr>
          <w:rFonts w:ascii="Palatino Linotype" w:eastAsia="Calibri" w:hAnsi="Palatino Linotype" w:cs="Arial"/>
          <w:b/>
          <w:sz w:val="24"/>
          <w:szCs w:val="24"/>
          <w:lang w:val="es-ES" w:eastAsia="es-ES"/>
        </w:rPr>
        <w:t>octubre</w:t>
      </w:r>
      <w:r w:rsidR="00A6176A" w:rsidRPr="00FA4E54">
        <w:rPr>
          <w:rFonts w:ascii="Palatino Linotype" w:eastAsia="Calibri" w:hAnsi="Palatino Linotype" w:cs="Arial"/>
          <w:b/>
          <w:sz w:val="24"/>
          <w:szCs w:val="24"/>
          <w:lang w:val="es-ES" w:eastAsia="es-ES"/>
        </w:rPr>
        <w:t xml:space="preserve"> </w:t>
      </w:r>
      <w:r w:rsidRPr="00FA4E54">
        <w:rPr>
          <w:rFonts w:ascii="Palatino Linotype" w:eastAsia="Calibri" w:hAnsi="Palatino Linotype" w:cs="Arial"/>
          <w:b/>
          <w:sz w:val="24"/>
          <w:szCs w:val="24"/>
          <w:lang w:val="es-ES" w:eastAsia="es-ES"/>
        </w:rPr>
        <w:t>de dos m</w:t>
      </w:r>
      <w:r w:rsidR="00A6176A" w:rsidRPr="00FA4E54">
        <w:rPr>
          <w:rFonts w:ascii="Palatino Linotype" w:eastAsia="Calibri" w:hAnsi="Palatino Linotype" w:cs="Arial"/>
          <w:b/>
          <w:sz w:val="24"/>
          <w:szCs w:val="24"/>
          <w:lang w:val="es-ES" w:eastAsia="es-ES"/>
        </w:rPr>
        <w:t>il veinte</w:t>
      </w:r>
      <w:r w:rsidRPr="00FA4E54">
        <w:rPr>
          <w:rFonts w:ascii="Palatino Linotype" w:eastAsia="Calibri" w:hAnsi="Palatino Linotype" w:cs="Arial"/>
          <w:sz w:val="24"/>
          <w:szCs w:val="24"/>
          <w:lang w:val="es-ES" w:eastAsia="es-ES"/>
        </w:rPr>
        <w:t xml:space="preserve">, puso a disposición de las partes el expediente electrónico </w:t>
      </w:r>
      <w:r w:rsidRPr="00FA4E54">
        <w:rPr>
          <w:rFonts w:ascii="Palatino Linotype" w:eastAsia="Calibri" w:hAnsi="Palatino Linotype" w:cs="Arial"/>
          <w:sz w:val="24"/>
          <w:szCs w:val="24"/>
          <w:lang w:val="es-ES_tradnl" w:eastAsia="es-ES"/>
        </w:rPr>
        <w:t xml:space="preserve">vía </w:t>
      </w:r>
      <w:r w:rsidRPr="00FA4E54">
        <w:rPr>
          <w:rFonts w:ascii="Palatino Linotype" w:eastAsia="Calibri" w:hAnsi="Palatino Linotype" w:cs="Arial"/>
          <w:sz w:val="24"/>
          <w:szCs w:val="24"/>
          <w:lang w:val="es-ES" w:eastAsia="es-ES"/>
        </w:rPr>
        <w:t xml:space="preserve">Sistema de Acceso a la Información Mexiquense </w:t>
      </w:r>
      <w:r w:rsidRPr="00FA4E54">
        <w:rPr>
          <w:rFonts w:ascii="Palatino Linotype" w:eastAsia="Calibri" w:hAnsi="Palatino Linotype" w:cs="Arial"/>
          <w:b/>
          <w:sz w:val="24"/>
          <w:szCs w:val="24"/>
          <w:lang w:val="es-ES" w:eastAsia="es-ES"/>
        </w:rPr>
        <w:t xml:space="preserve">SAIMEX </w:t>
      </w:r>
      <w:r w:rsidRPr="00FA4E54">
        <w:rPr>
          <w:rFonts w:ascii="Palatino Linotype" w:eastAsia="Calibri" w:hAnsi="Palatino Linotype" w:cs="Arial"/>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FA4E54">
        <w:rPr>
          <w:rFonts w:ascii="Palatino Linotype" w:eastAsia="Calibri" w:hAnsi="Palatino Linotype" w:cs="Arial"/>
          <w:b/>
          <w:sz w:val="24"/>
          <w:szCs w:val="24"/>
          <w:lang w:val="es-ES" w:eastAsia="es-ES"/>
        </w:rPr>
        <w:t>SUJETO OBLIGADO</w:t>
      </w:r>
      <w:r w:rsidRPr="00FA4E54">
        <w:rPr>
          <w:rFonts w:ascii="Palatino Linotype" w:eastAsia="Calibri" w:hAnsi="Palatino Linotype" w:cs="Arial"/>
          <w:sz w:val="24"/>
          <w:szCs w:val="24"/>
          <w:lang w:val="es-ES" w:eastAsia="es-ES"/>
        </w:rPr>
        <w:t xml:space="preserve"> presentará el Informe Justificado procedente</w:t>
      </w:r>
      <w:r w:rsidR="00DF2CBA" w:rsidRPr="00FA4E54">
        <w:rPr>
          <w:rFonts w:ascii="Palatino Linotype" w:eastAsia="Calibri" w:hAnsi="Palatino Linotype" w:cs="Arial"/>
          <w:sz w:val="24"/>
          <w:szCs w:val="24"/>
          <w:lang w:val="es-ES" w:eastAsia="es-ES"/>
        </w:rPr>
        <w:t>.</w:t>
      </w:r>
    </w:p>
    <w:p w14:paraId="12FD0346" w14:textId="77777777" w:rsidR="009D0086" w:rsidRPr="00FA4E54" w:rsidRDefault="009D0086" w:rsidP="009D0086">
      <w:pPr>
        <w:spacing w:before="240" w:after="240" w:line="360" w:lineRule="auto"/>
        <w:ind w:right="-142"/>
        <w:contextualSpacing/>
        <w:jc w:val="both"/>
        <w:rPr>
          <w:rFonts w:ascii="Palatino Linotype" w:eastAsiaTheme="minorEastAsia" w:hAnsi="Palatino Linotype"/>
          <w:i/>
          <w:lang w:val="es-ES_tradnl" w:eastAsia="es-ES"/>
        </w:rPr>
      </w:pPr>
    </w:p>
    <w:p w14:paraId="72170F32" w14:textId="5E353A39" w:rsidR="002A5275" w:rsidRPr="00FA4E54" w:rsidRDefault="00A6176A" w:rsidP="009D0086">
      <w:pPr>
        <w:numPr>
          <w:ilvl w:val="0"/>
          <w:numId w:val="2"/>
        </w:numPr>
        <w:spacing w:before="240" w:after="240" w:line="360" w:lineRule="auto"/>
        <w:ind w:left="0" w:right="-142" w:firstLine="0"/>
        <w:contextualSpacing/>
        <w:jc w:val="both"/>
        <w:rPr>
          <w:rFonts w:ascii="Palatino Linotype" w:eastAsiaTheme="minorEastAsia" w:hAnsi="Palatino Linotype"/>
          <w:i/>
          <w:lang w:val="es-ES_tradnl" w:eastAsia="es-ES"/>
        </w:rPr>
      </w:pPr>
      <w:r w:rsidRPr="00FA4E54">
        <w:rPr>
          <w:rFonts w:ascii="Palatino Linotype" w:eastAsia="Calibri" w:hAnsi="Palatino Linotype" w:cs="Arial"/>
          <w:sz w:val="24"/>
          <w:lang w:val="es-ES"/>
        </w:rPr>
        <w:t xml:space="preserve">El  </w:t>
      </w:r>
      <w:r w:rsidR="000C283D" w:rsidRPr="00FA4E54">
        <w:rPr>
          <w:rFonts w:ascii="Palatino Linotype" w:eastAsia="Calibri" w:hAnsi="Palatino Linotype" w:cs="Arial"/>
          <w:b/>
          <w:sz w:val="24"/>
          <w:lang w:val="es-ES"/>
        </w:rPr>
        <w:t>cuatro (04</w:t>
      </w:r>
      <w:r w:rsidR="00DF2CBA" w:rsidRPr="00FA4E54">
        <w:rPr>
          <w:rFonts w:ascii="Palatino Linotype" w:eastAsia="Calibri" w:hAnsi="Palatino Linotype" w:cs="Arial"/>
          <w:b/>
          <w:sz w:val="24"/>
          <w:lang w:val="es-ES"/>
        </w:rPr>
        <w:t xml:space="preserve">) de </w:t>
      </w:r>
      <w:r w:rsidR="000C283D" w:rsidRPr="00FA4E54">
        <w:rPr>
          <w:rFonts w:ascii="Palatino Linotype" w:eastAsia="Calibri" w:hAnsi="Palatino Linotype" w:cs="Arial"/>
          <w:b/>
          <w:sz w:val="24"/>
          <w:lang w:val="es-ES"/>
        </w:rPr>
        <w:t>noviembre</w:t>
      </w:r>
      <w:r w:rsidRPr="00FA4E54">
        <w:rPr>
          <w:rFonts w:ascii="Palatino Linotype" w:eastAsia="Calibri" w:hAnsi="Palatino Linotype" w:cs="Arial"/>
          <w:b/>
          <w:sz w:val="24"/>
          <w:lang w:val="es-ES"/>
        </w:rPr>
        <w:t xml:space="preserve"> </w:t>
      </w:r>
      <w:r w:rsidR="00DF2CBA" w:rsidRPr="00FA4E54">
        <w:rPr>
          <w:rFonts w:ascii="Palatino Linotype" w:eastAsia="Calibri" w:hAnsi="Palatino Linotype" w:cs="Arial"/>
          <w:b/>
          <w:sz w:val="24"/>
          <w:lang w:val="es-ES"/>
        </w:rPr>
        <w:t>de dos mil</w:t>
      </w:r>
      <w:r w:rsidRPr="00FA4E54">
        <w:rPr>
          <w:rFonts w:ascii="Palatino Linotype" w:eastAsia="Calibri" w:hAnsi="Palatino Linotype" w:cs="Arial"/>
          <w:b/>
          <w:sz w:val="24"/>
          <w:lang w:val="es-ES"/>
        </w:rPr>
        <w:t xml:space="preserve"> veinte</w:t>
      </w:r>
      <w:r w:rsidR="00DF2CBA" w:rsidRPr="00FA4E54">
        <w:rPr>
          <w:rFonts w:ascii="Palatino Linotype" w:eastAsia="Calibri" w:hAnsi="Palatino Linotype" w:cs="Arial"/>
          <w:sz w:val="24"/>
          <w:lang w:val="es-ES"/>
        </w:rPr>
        <w:t xml:space="preserve">, el </w:t>
      </w:r>
      <w:r w:rsidR="00DF2CBA" w:rsidRPr="00FA4E54">
        <w:rPr>
          <w:rFonts w:ascii="Palatino Linotype" w:eastAsia="Calibri" w:hAnsi="Palatino Linotype" w:cs="Arial"/>
          <w:b/>
          <w:sz w:val="24"/>
          <w:lang w:val="es-ES"/>
        </w:rPr>
        <w:t>SUJETO OBLIGADO</w:t>
      </w:r>
      <w:r w:rsidR="00DF2CBA" w:rsidRPr="00FA4E54">
        <w:rPr>
          <w:rFonts w:ascii="Palatino Linotype" w:eastAsia="Calibri" w:hAnsi="Palatino Linotype" w:cs="Arial"/>
          <w:sz w:val="24"/>
          <w:lang w:val="es-ES"/>
        </w:rPr>
        <w:t xml:space="preserve"> rindió su informe justificado para manifestar lo que a su derecho le as</w:t>
      </w:r>
      <w:r w:rsidR="009C5C23" w:rsidRPr="00FA4E54">
        <w:rPr>
          <w:rFonts w:ascii="Palatino Linotype" w:eastAsia="Calibri" w:hAnsi="Palatino Linotype" w:cs="Arial"/>
          <w:sz w:val="24"/>
          <w:lang w:val="es-ES"/>
        </w:rPr>
        <w:t>i</w:t>
      </w:r>
      <w:r w:rsidR="000C283D" w:rsidRPr="00FA4E54">
        <w:rPr>
          <w:rFonts w:ascii="Palatino Linotype" w:eastAsia="Calibri" w:hAnsi="Palatino Linotype" w:cs="Arial"/>
          <w:sz w:val="24"/>
          <w:lang w:val="es-ES"/>
        </w:rPr>
        <w:t>stiera y conviniera mediante el</w:t>
      </w:r>
      <w:r w:rsidR="002A5275" w:rsidRPr="00FA4E54">
        <w:rPr>
          <w:rFonts w:ascii="Palatino Linotype" w:eastAsia="Calibri" w:hAnsi="Palatino Linotype" w:cs="Arial"/>
          <w:sz w:val="24"/>
          <w:lang w:val="es-ES"/>
        </w:rPr>
        <w:t xml:space="preserve"> </w:t>
      </w:r>
      <w:r w:rsidR="000C283D" w:rsidRPr="00FA4E54">
        <w:rPr>
          <w:rFonts w:ascii="Palatino Linotype" w:eastAsia="Calibri" w:hAnsi="Palatino Linotype" w:cs="Arial"/>
          <w:sz w:val="24"/>
          <w:lang w:val="es-ES"/>
        </w:rPr>
        <w:t>archivos electrónico</w:t>
      </w:r>
      <w:r w:rsidRPr="00FA4E54">
        <w:rPr>
          <w:rFonts w:ascii="Palatino Linotype" w:eastAsia="Calibri" w:hAnsi="Palatino Linotype" w:cs="Arial"/>
          <w:sz w:val="24"/>
          <w:lang w:val="es-ES"/>
        </w:rPr>
        <w:t xml:space="preserve"> de </w:t>
      </w:r>
      <w:r w:rsidR="006F155E" w:rsidRPr="00FA4E54">
        <w:rPr>
          <w:rFonts w:ascii="Palatino Linotype" w:eastAsia="Calibri" w:hAnsi="Palatino Linotype" w:cs="Arial"/>
          <w:sz w:val="24"/>
          <w:lang w:val="es-ES"/>
        </w:rPr>
        <w:t>información</w:t>
      </w:r>
      <w:r w:rsidR="002445FA" w:rsidRPr="00FA4E54">
        <w:rPr>
          <w:rFonts w:ascii="Palatino Linotype" w:eastAsia="Calibri" w:hAnsi="Palatino Linotype" w:cs="Arial"/>
          <w:sz w:val="24"/>
          <w:lang w:val="es-ES"/>
        </w:rPr>
        <w:t xml:space="preserve"> que corresponde a lo siguiente:</w:t>
      </w:r>
    </w:p>
    <w:p w14:paraId="61CF3FDA" w14:textId="77777777" w:rsidR="00612BD6" w:rsidRPr="00FA4E54" w:rsidRDefault="00612BD6" w:rsidP="0008753C">
      <w:pPr>
        <w:tabs>
          <w:tab w:val="left" w:pos="426"/>
        </w:tabs>
        <w:spacing w:after="0" w:line="360" w:lineRule="auto"/>
        <w:jc w:val="both"/>
        <w:rPr>
          <w:rFonts w:ascii="Palatino Linotype" w:eastAsia="Calibri" w:hAnsi="Palatino Linotype" w:cs="Arial"/>
          <w:b/>
          <w:color w:val="000000" w:themeColor="text1"/>
          <w:sz w:val="24"/>
          <w:lang w:val="es-ES"/>
        </w:rPr>
      </w:pPr>
    </w:p>
    <w:p w14:paraId="0610B5E0" w14:textId="77777777" w:rsidR="00E66846" w:rsidRPr="00FA4E54" w:rsidRDefault="000C283D" w:rsidP="005C79F5">
      <w:pPr>
        <w:pStyle w:val="Prrafodelista"/>
        <w:numPr>
          <w:ilvl w:val="0"/>
          <w:numId w:val="22"/>
        </w:numPr>
        <w:tabs>
          <w:tab w:val="left" w:pos="426"/>
        </w:tabs>
        <w:spacing w:after="0" w:line="360" w:lineRule="auto"/>
        <w:ind w:left="284" w:right="567" w:hanging="284"/>
        <w:jc w:val="both"/>
        <w:rPr>
          <w:rFonts w:ascii="Palatino Linotype" w:eastAsia="Calibri" w:hAnsi="Palatino Linotype" w:cs="Arial"/>
          <w:lang w:val="es-ES"/>
        </w:rPr>
      </w:pPr>
      <w:r w:rsidRPr="00FA4E54">
        <w:rPr>
          <w:rFonts w:ascii="Palatino Linotype" w:eastAsia="Calibri" w:hAnsi="Palatino Linotype" w:cs="Arial"/>
          <w:b/>
          <w:lang w:val="es-ES"/>
        </w:rPr>
        <w:t>CIM-CI-1594-2020_202011040922</w:t>
      </w:r>
      <w:r w:rsidR="00021FCD" w:rsidRPr="00FA4E54">
        <w:rPr>
          <w:rFonts w:ascii="Palatino Linotype" w:eastAsia="Calibri" w:hAnsi="Palatino Linotype" w:cs="Arial"/>
          <w:b/>
          <w:lang w:val="es-ES"/>
        </w:rPr>
        <w:t>.pdf</w:t>
      </w:r>
      <w:r w:rsidR="00A6176A" w:rsidRPr="00FA4E54">
        <w:rPr>
          <w:rFonts w:ascii="Palatino Linotype" w:eastAsia="Calibri" w:hAnsi="Palatino Linotype" w:cs="Arial"/>
          <w:b/>
          <w:lang w:val="es-ES"/>
        </w:rPr>
        <w:t xml:space="preserve">: </w:t>
      </w:r>
      <w:r w:rsidR="007800B6" w:rsidRPr="00FA4E54">
        <w:rPr>
          <w:rFonts w:ascii="Palatino Linotype" w:eastAsia="Calibri" w:hAnsi="Palatino Linotype" w:cs="Arial"/>
          <w:lang w:val="es-ES"/>
        </w:rPr>
        <w:t>oficio de número CIM/CI/1594/2020</w:t>
      </w:r>
      <w:r w:rsidR="007800B6" w:rsidRPr="00FA4E54">
        <w:rPr>
          <w:rFonts w:ascii="Palatino Linotype" w:eastAsia="Calibri" w:hAnsi="Palatino Linotype" w:cs="Arial"/>
          <w:b/>
          <w:lang w:val="es-ES"/>
        </w:rPr>
        <w:t xml:space="preserve">, </w:t>
      </w:r>
      <w:r w:rsidR="007800B6" w:rsidRPr="00FA4E54">
        <w:rPr>
          <w:rFonts w:ascii="Palatino Linotype" w:eastAsia="Calibri" w:hAnsi="Palatino Linotype" w:cs="Arial"/>
          <w:lang w:val="es-ES"/>
        </w:rPr>
        <w:t>suscrito por el Contralor Municipal, por medio del cual se informa que se adjunta copia simple del oficio CIM</w:t>
      </w:r>
      <w:r w:rsidR="00E66846" w:rsidRPr="00FA4E54">
        <w:rPr>
          <w:rFonts w:ascii="Palatino Linotype" w:eastAsia="Calibri" w:hAnsi="Palatino Linotype" w:cs="Arial"/>
          <w:lang w:val="es-ES"/>
        </w:rPr>
        <w:t>/CI/1359/2020; copia simple oficio CIM/CI/1359/2020.</w:t>
      </w:r>
    </w:p>
    <w:p w14:paraId="7A5DCA30" w14:textId="77777777" w:rsidR="00E66846" w:rsidRPr="00FA4E54" w:rsidRDefault="00E66846" w:rsidP="005C79F5">
      <w:pPr>
        <w:pStyle w:val="Prrafodelista"/>
        <w:tabs>
          <w:tab w:val="left" w:pos="426"/>
        </w:tabs>
        <w:spacing w:after="0" w:line="360" w:lineRule="auto"/>
        <w:ind w:left="284" w:right="567"/>
        <w:jc w:val="both"/>
        <w:rPr>
          <w:rFonts w:ascii="Palatino Linotype" w:eastAsia="Calibri" w:hAnsi="Palatino Linotype" w:cs="Arial"/>
          <w:lang w:val="es-ES"/>
        </w:rPr>
      </w:pPr>
    </w:p>
    <w:p w14:paraId="019F1282" w14:textId="6D4A9593" w:rsidR="00E66846" w:rsidRPr="00FA4E54" w:rsidRDefault="000C283D" w:rsidP="005C79F5">
      <w:pPr>
        <w:pStyle w:val="Prrafodelista"/>
        <w:numPr>
          <w:ilvl w:val="0"/>
          <w:numId w:val="22"/>
        </w:numPr>
        <w:tabs>
          <w:tab w:val="left" w:pos="426"/>
        </w:tabs>
        <w:spacing w:after="0" w:line="360" w:lineRule="auto"/>
        <w:ind w:left="284" w:right="567" w:hanging="284"/>
        <w:jc w:val="both"/>
        <w:rPr>
          <w:rFonts w:ascii="Palatino Linotype" w:eastAsia="Calibri" w:hAnsi="Palatino Linotype" w:cs="Arial"/>
          <w:lang w:val="es-ES"/>
        </w:rPr>
      </w:pPr>
      <w:r w:rsidRPr="00FA4E54">
        <w:rPr>
          <w:rFonts w:ascii="Palatino Linotype" w:eastAsia="Calibri" w:hAnsi="Palatino Linotype" w:cs="Arial"/>
          <w:b/>
          <w:lang w:val="es-ES"/>
        </w:rPr>
        <w:t xml:space="preserve">SAJ-DJ-5686-2020_202011040948.pdf: </w:t>
      </w:r>
      <w:r w:rsidR="005D69EE" w:rsidRPr="00FA4E54">
        <w:rPr>
          <w:rFonts w:ascii="Palatino Linotype" w:eastAsia="Calibri" w:hAnsi="Palatino Linotype" w:cs="Arial"/>
          <w:lang w:val="es-ES"/>
        </w:rPr>
        <w:t>Oficio mediante el cual se anexan las fichas curriculares</w:t>
      </w:r>
      <w:r w:rsidR="00E66846" w:rsidRPr="00FA4E54">
        <w:rPr>
          <w:rFonts w:ascii="Palatino Linotype" w:eastAsia="Calibri" w:hAnsi="Palatino Linotype" w:cs="Arial"/>
          <w:lang w:val="es-ES"/>
        </w:rPr>
        <w:t xml:space="preserve"> de los servidores públicos Secretario de Asuntos Jurídicos; Director Jurídico Contencioso; Director Jurídico Consultivo; Jefe de Departamento de Derecho Civil, Mercantil y Agrario; Jefe de Departamento de Derecho Penal y Amparo; Coordinación Técnica; Coordinación Administrativa; Jefe de </w:t>
      </w:r>
      <w:r w:rsidR="00E66846" w:rsidRPr="00FA4E54">
        <w:rPr>
          <w:rFonts w:ascii="Palatino Linotype" w:eastAsia="Calibri" w:hAnsi="Palatino Linotype" w:cs="Arial"/>
          <w:lang w:val="es-ES"/>
        </w:rPr>
        <w:lastRenderedPageBreak/>
        <w:t xml:space="preserve">Departamento de Derecho Administrativo y Fiscal; Jefe de Departamento de Vinculación y Enlace Jurídico; Jefe de Departamento de </w:t>
      </w:r>
      <w:proofErr w:type="spellStart"/>
      <w:r w:rsidR="00E66846" w:rsidRPr="00FA4E54">
        <w:rPr>
          <w:rFonts w:ascii="Palatino Linotype" w:eastAsia="Calibri" w:hAnsi="Palatino Linotype" w:cs="Arial"/>
          <w:lang w:val="es-ES"/>
        </w:rPr>
        <w:t>Dictaminación</w:t>
      </w:r>
      <w:proofErr w:type="spellEnd"/>
      <w:r w:rsidR="00E66846" w:rsidRPr="00FA4E54">
        <w:rPr>
          <w:rFonts w:ascii="Palatino Linotype" w:eastAsia="Calibri" w:hAnsi="Palatino Linotype" w:cs="Arial"/>
          <w:lang w:val="es-ES"/>
        </w:rPr>
        <w:t>; Jefe de Departamento de Derecho Laboral y Tabla descriptiva con los rubros nombre, cargo, experiencia laboral, certificaci</w:t>
      </w:r>
      <w:r w:rsidR="005C79F5" w:rsidRPr="00FA4E54">
        <w:rPr>
          <w:rFonts w:ascii="Palatino Linotype" w:eastAsia="Calibri" w:hAnsi="Palatino Linotype" w:cs="Arial"/>
          <w:lang w:val="es-ES"/>
        </w:rPr>
        <w:t>ón, currí</w:t>
      </w:r>
      <w:r w:rsidR="00E66846" w:rsidRPr="00FA4E54">
        <w:rPr>
          <w:rFonts w:ascii="Palatino Linotype" w:eastAsia="Calibri" w:hAnsi="Palatino Linotype" w:cs="Arial"/>
          <w:lang w:val="es-ES"/>
        </w:rPr>
        <w:t xml:space="preserve">culum, ingreso salarial bruto mensual, asignación de vehículo, </w:t>
      </w:r>
      <w:r w:rsidR="005C79F5" w:rsidRPr="00FA4E54">
        <w:rPr>
          <w:rFonts w:ascii="Palatino Linotype" w:eastAsia="Calibri" w:hAnsi="Palatino Linotype" w:cs="Arial"/>
          <w:lang w:val="es-ES"/>
        </w:rPr>
        <w:t>habitante del municipio, monto combustible en litros y reparaciones.</w:t>
      </w:r>
    </w:p>
    <w:p w14:paraId="75C9546A" w14:textId="77777777" w:rsidR="005C79F5" w:rsidRPr="00FA4E54" w:rsidRDefault="00E45EFD" w:rsidP="005C79F5">
      <w:pPr>
        <w:numPr>
          <w:ilvl w:val="0"/>
          <w:numId w:val="2"/>
        </w:numPr>
        <w:spacing w:before="240" w:after="240" w:line="360" w:lineRule="auto"/>
        <w:ind w:left="0" w:right="-142" w:firstLine="0"/>
        <w:contextualSpacing/>
        <w:jc w:val="both"/>
        <w:rPr>
          <w:rFonts w:ascii="Palatino Linotype" w:eastAsiaTheme="minorEastAsia" w:hAnsi="Palatino Linotype" w:cs="Arial"/>
          <w:sz w:val="24"/>
          <w:szCs w:val="24"/>
          <w:lang w:eastAsia="es-ES"/>
        </w:rPr>
      </w:pPr>
      <w:r w:rsidRPr="00FA4E54">
        <w:rPr>
          <w:rFonts w:ascii="Palatino Linotype" w:eastAsia="MS Mincho" w:hAnsi="Palatino Linotype" w:cs="Times New Roman"/>
          <w:sz w:val="24"/>
          <w:szCs w:val="24"/>
          <w:lang w:val="es-ES_tradnl" w:eastAsia="es-ES"/>
        </w:rPr>
        <w:t>El Comisionado Ponente decretó el cierre de instrucción</w:t>
      </w:r>
      <w:r w:rsidRPr="00FA4E54">
        <w:rPr>
          <w:rFonts w:ascii="Palatino Linotype" w:eastAsia="MS Mincho" w:hAnsi="Palatino Linotype" w:cs="Arial"/>
          <w:sz w:val="24"/>
          <w:szCs w:val="24"/>
          <w:lang w:val="es-ES_tradnl" w:eastAsia="es-ES"/>
        </w:rPr>
        <w:t xml:space="preserve"> </w:t>
      </w:r>
      <w:r w:rsidRPr="00FA4E54">
        <w:rPr>
          <w:rFonts w:ascii="Palatino Linotype" w:eastAsia="MS Mincho" w:hAnsi="Palatino Linotype" w:cs="Times New Roman"/>
          <w:sz w:val="24"/>
          <w:szCs w:val="24"/>
          <w:lang w:val="es-ES_tradnl" w:eastAsia="es-ES"/>
        </w:rPr>
        <w:t xml:space="preserve">mediante acuerdo de fecha </w:t>
      </w:r>
      <w:r w:rsidR="005C79F5" w:rsidRPr="00FA4E54">
        <w:rPr>
          <w:rFonts w:ascii="Palatino Linotype" w:eastAsia="MS Mincho" w:hAnsi="Palatino Linotype" w:cs="Times New Roman"/>
          <w:b/>
          <w:sz w:val="24"/>
          <w:szCs w:val="24"/>
          <w:lang w:val="es-ES_tradnl" w:eastAsia="es-ES"/>
        </w:rPr>
        <w:t xml:space="preserve">primero </w:t>
      </w:r>
      <w:r w:rsidR="005D69EE" w:rsidRPr="00FA4E54">
        <w:rPr>
          <w:rFonts w:ascii="Palatino Linotype" w:eastAsia="MS Mincho" w:hAnsi="Palatino Linotype" w:cs="Times New Roman"/>
          <w:b/>
          <w:sz w:val="24"/>
          <w:szCs w:val="24"/>
          <w:lang w:val="es-ES_tradnl" w:eastAsia="es-ES"/>
        </w:rPr>
        <w:t>(</w:t>
      </w:r>
      <w:r w:rsidR="005C79F5" w:rsidRPr="00FA4E54">
        <w:rPr>
          <w:rFonts w:ascii="Palatino Linotype" w:eastAsia="MS Mincho" w:hAnsi="Palatino Linotype" w:cs="Times New Roman"/>
          <w:b/>
          <w:sz w:val="24"/>
          <w:szCs w:val="24"/>
          <w:lang w:val="es-ES_tradnl" w:eastAsia="es-ES"/>
        </w:rPr>
        <w:t>01</w:t>
      </w:r>
      <w:r w:rsidR="005D69EE" w:rsidRPr="00FA4E54">
        <w:rPr>
          <w:rFonts w:ascii="Palatino Linotype" w:eastAsia="MS Mincho" w:hAnsi="Palatino Linotype" w:cs="Times New Roman"/>
          <w:b/>
          <w:sz w:val="24"/>
          <w:szCs w:val="24"/>
          <w:lang w:val="es-ES_tradnl" w:eastAsia="es-ES"/>
        </w:rPr>
        <w:t xml:space="preserve">) de </w:t>
      </w:r>
      <w:r w:rsidR="005C79F5" w:rsidRPr="00FA4E54">
        <w:rPr>
          <w:rFonts w:ascii="Palatino Linotype" w:eastAsia="MS Mincho" w:hAnsi="Palatino Linotype" w:cs="Times New Roman"/>
          <w:b/>
          <w:sz w:val="24"/>
          <w:szCs w:val="24"/>
          <w:lang w:val="es-ES_tradnl" w:eastAsia="es-ES"/>
        </w:rPr>
        <w:t>diciembre</w:t>
      </w:r>
      <w:r w:rsidR="00D61913" w:rsidRPr="00FA4E54">
        <w:rPr>
          <w:rFonts w:ascii="Palatino Linotype" w:eastAsia="MS Mincho" w:hAnsi="Palatino Linotype" w:cs="Times New Roman"/>
          <w:sz w:val="24"/>
          <w:szCs w:val="24"/>
          <w:lang w:val="es-ES_tradnl" w:eastAsia="es-ES"/>
        </w:rPr>
        <w:t xml:space="preserve"> </w:t>
      </w:r>
      <w:r w:rsidR="00D61913" w:rsidRPr="00FA4E54">
        <w:rPr>
          <w:rFonts w:ascii="Palatino Linotype" w:eastAsia="MS Mincho" w:hAnsi="Palatino Linotype" w:cs="Times New Roman"/>
          <w:b/>
          <w:sz w:val="24"/>
          <w:szCs w:val="24"/>
          <w:lang w:val="es-ES_tradnl" w:eastAsia="es-ES"/>
        </w:rPr>
        <w:t>de dos mil veinte</w:t>
      </w:r>
      <w:r w:rsidRPr="00FA4E54">
        <w:rPr>
          <w:rFonts w:ascii="Palatino Linotype" w:eastAsia="MS Mincho" w:hAnsi="Palatino Linotype" w:cs="Times New Roman"/>
          <w:sz w:val="24"/>
          <w:szCs w:val="24"/>
          <w:lang w:val="es-ES_tradnl" w:eastAsia="es-ES"/>
        </w:rPr>
        <w:t xml:space="preserve">, </w:t>
      </w:r>
      <w:r w:rsidRPr="00FA4E54">
        <w:rPr>
          <w:rFonts w:ascii="Palatino Linotype" w:eastAsia="MS Mincho" w:hAnsi="Palatino Linotype" w:cs="Arial"/>
          <w:sz w:val="24"/>
          <w:szCs w:val="24"/>
          <w:lang w:val="es-ES_tradnl" w:eastAsia="es-ES"/>
        </w:rPr>
        <w:t>por lo que, ordenó turnar el expediente a resolución</w:t>
      </w:r>
      <w:r w:rsidR="005C79F5" w:rsidRPr="00FA4E54">
        <w:rPr>
          <w:rFonts w:ascii="Palatino Linotype" w:eastAsiaTheme="minorEastAsia" w:hAnsi="Palatino Linotype" w:cs="Arial"/>
          <w:sz w:val="24"/>
          <w:szCs w:val="24"/>
          <w:lang w:val="es-ES_tradnl" w:eastAsia="es-ES"/>
        </w:rPr>
        <w:t>, misma que ahora se pronuncia.</w:t>
      </w:r>
    </w:p>
    <w:p w14:paraId="47B85088" w14:textId="77777777" w:rsidR="005C79F5" w:rsidRPr="00FA4E54" w:rsidRDefault="005C79F5" w:rsidP="005C79F5">
      <w:pPr>
        <w:spacing w:before="240" w:after="240" w:line="360" w:lineRule="auto"/>
        <w:ind w:right="-142"/>
        <w:contextualSpacing/>
        <w:jc w:val="both"/>
        <w:rPr>
          <w:rFonts w:ascii="Palatino Linotype" w:eastAsiaTheme="minorEastAsia" w:hAnsi="Palatino Linotype" w:cs="Arial"/>
          <w:sz w:val="24"/>
          <w:szCs w:val="24"/>
          <w:lang w:eastAsia="es-ES"/>
        </w:rPr>
      </w:pPr>
    </w:p>
    <w:p w14:paraId="04F64C26" w14:textId="0F262C8C" w:rsidR="005C79F5" w:rsidRPr="00FA4E54" w:rsidRDefault="005C79F5" w:rsidP="005C79F5">
      <w:pPr>
        <w:numPr>
          <w:ilvl w:val="0"/>
          <w:numId w:val="2"/>
        </w:numPr>
        <w:spacing w:before="240" w:after="240" w:line="360" w:lineRule="auto"/>
        <w:ind w:left="0" w:right="-142" w:firstLine="0"/>
        <w:contextualSpacing/>
        <w:jc w:val="both"/>
        <w:rPr>
          <w:rFonts w:ascii="Palatino Linotype" w:eastAsiaTheme="minorEastAsia" w:hAnsi="Palatino Linotype" w:cs="Arial"/>
          <w:sz w:val="24"/>
          <w:szCs w:val="24"/>
          <w:lang w:val="es-ES_tradnl" w:eastAsia="es-ES"/>
        </w:rPr>
      </w:pPr>
      <w:r w:rsidRPr="00FA4E54">
        <w:rPr>
          <w:rFonts w:ascii="Palatino Linotype" w:eastAsiaTheme="minorEastAsia" w:hAnsi="Palatino Linotype" w:cs="Arial"/>
          <w:sz w:val="24"/>
          <w:szCs w:val="24"/>
          <w:lang w:val="es-ES_tradnl" w:eastAsia="es-ES"/>
        </w:rPr>
        <w:t xml:space="preserve">El día </w:t>
      </w:r>
      <w:r w:rsidR="001A4578" w:rsidRPr="00FA4E54">
        <w:rPr>
          <w:rFonts w:ascii="Palatino Linotype" w:eastAsiaTheme="minorEastAsia" w:hAnsi="Palatino Linotype" w:cs="Arial"/>
          <w:b/>
          <w:sz w:val="24"/>
          <w:szCs w:val="24"/>
          <w:lang w:val="es-ES_tradnl" w:eastAsia="es-ES"/>
        </w:rPr>
        <w:t>primero (01) de diciembre</w:t>
      </w:r>
      <w:r w:rsidRPr="00FA4E54">
        <w:rPr>
          <w:rFonts w:ascii="Palatino Linotype" w:eastAsiaTheme="minorEastAsia" w:hAnsi="Palatino Linotype" w:cs="Arial"/>
          <w:b/>
          <w:sz w:val="24"/>
          <w:szCs w:val="24"/>
          <w:lang w:val="es-ES_tradnl" w:eastAsia="es-ES"/>
        </w:rPr>
        <w:t xml:space="preserve"> </w:t>
      </w:r>
      <w:r w:rsidRPr="00FA4E54">
        <w:rPr>
          <w:rFonts w:ascii="Palatino Linotype" w:eastAsiaTheme="minorEastAsia" w:hAnsi="Palatino Linotype" w:cs="Arial"/>
          <w:sz w:val="24"/>
          <w:szCs w:val="24"/>
          <w:lang w:val="es-ES_tradnl" w:eastAsia="es-ES"/>
        </w:rPr>
        <w:t>de dos mil veinte, con fundamento en el artículo 181 tercer párrafo de la Ley de Transparencia y Acceso a la Información Pública del Estado de México y Municipios, se acordó el</w:t>
      </w:r>
      <w:r w:rsidRPr="00FA4E54">
        <w:rPr>
          <w:rFonts w:ascii="Palatino Linotype" w:eastAsiaTheme="minorEastAsia" w:hAnsi="Palatino Linotype" w:cs="Arial"/>
          <w:sz w:val="24"/>
          <w:szCs w:val="24"/>
          <w:lang w:val="es-ES_tradnl" w:eastAsia="es-ES"/>
        </w:rPr>
        <w:br/>
        <w:t>plazo de treinta (30) días para resolver el recurso de revisión, sería ampliado por un periodo de quince (15) días hábiles adicionales; por lo que no habiendo más que hacer constar, y  - - - - - - - - - - - - - - - - - - - - - - - - - - - - - -  - - - - - - - - - - - - - - - - - - - - - - - - - -</w:t>
      </w:r>
    </w:p>
    <w:p w14:paraId="5EC25DFA" w14:textId="77777777" w:rsidR="006B4274" w:rsidRPr="00FA4E54" w:rsidRDefault="006B4274" w:rsidP="006B4274">
      <w:pPr>
        <w:spacing w:before="240" w:after="240" w:line="360" w:lineRule="auto"/>
        <w:ind w:right="-142"/>
        <w:contextualSpacing/>
        <w:jc w:val="both"/>
        <w:rPr>
          <w:rFonts w:ascii="Palatino Linotype" w:eastAsiaTheme="minorEastAsia" w:hAnsi="Palatino Linotype"/>
          <w:sz w:val="24"/>
          <w:szCs w:val="24"/>
          <w:lang w:val="es-ES_tradnl" w:eastAsia="es-ES"/>
        </w:rPr>
      </w:pPr>
    </w:p>
    <w:p w14:paraId="46E9484F" w14:textId="77777777" w:rsidR="00D47000" w:rsidRPr="00FA4E54" w:rsidRDefault="00D47000" w:rsidP="006B4274">
      <w:pPr>
        <w:spacing w:before="240" w:after="240" w:line="360" w:lineRule="auto"/>
        <w:ind w:right="-142"/>
        <w:contextualSpacing/>
        <w:jc w:val="both"/>
        <w:rPr>
          <w:rFonts w:ascii="Palatino Linotype" w:eastAsiaTheme="minorEastAsia" w:hAnsi="Palatino Linotype"/>
          <w:sz w:val="24"/>
          <w:szCs w:val="24"/>
          <w:lang w:val="es-ES_tradnl" w:eastAsia="es-ES"/>
        </w:rPr>
      </w:pPr>
    </w:p>
    <w:p w14:paraId="031A4BD9" w14:textId="77777777" w:rsidR="00E113EC" w:rsidRPr="00FA4E54" w:rsidRDefault="00E113EC" w:rsidP="0008753C">
      <w:pPr>
        <w:keepNext/>
        <w:keepLines/>
        <w:spacing w:before="240" w:after="0" w:line="360" w:lineRule="auto"/>
        <w:ind w:right="-142"/>
        <w:jc w:val="center"/>
        <w:outlineLvl w:val="0"/>
        <w:rPr>
          <w:rFonts w:ascii="Palatino Linotype" w:eastAsiaTheme="majorEastAsia" w:hAnsi="Palatino Linotype" w:cstheme="majorBidi"/>
          <w:b/>
          <w:sz w:val="24"/>
          <w:szCs w:val="24"/>
        </w:rPr>
      </w:pPr>
      <w:bookmarkStart w:id="4" w:name="_Toc57909400"/>
      <w:r w:rsidRPr="00FA4E54">
        <w:rPr>
          <w:rFonts w:ascii="Palatino Linotype" w:eastAsiaTheme="majorEastAsia" w:hAnsi="Palatino Linotype" w:cstheme="majorBidi"/>
          <w:b/>
          <w:sz w:val="24"/>
          <w:szCs w:val="24"/>
        </w:rPr>
        <w:t>C O N S I D E R A N D O</w:t>
      </w:r>
      <w:bookmarkEnd w:id="4"/>
      <w:r w:rsidRPr="00FA4E54">
        <w:rPr>
          <w:rFonts w:ascii="Palatino Linotype" w:eastAsiaTheme="majorEastAsia" w:hAnsi="Palatino Linotype" w:cstheme="majorBidi"/>
          <w:b/>
          <w:sz w:val="24"/>
          <w:szCs w:val="24"/>
        </w:rPr>
        <w:t xml:space="preserve"> </w:t>
      </w:r>
    </w:p>
    <w:p w14:paraId="22DC78BC" w14:textId="77777777" w:rsidR="00E113EC" w:rsidRPr="00FA4E54" w:rsidRDefault="00E113EC" w:rsidP="0008753C">
      <w:pPr>
        <w:spacing w:after="0" w:line="360" w:lineRule="auto"/>
        <w:ind w:right="-142"/>
        <w:rPr>
          <w:rFonts w:eastAsiaTheme="minorEastAsia"/>
          <w:sz w:val="24"/>
          <w:szCs w:val="24"/>
        </w:rPr>
      </w:pPr>
    </w:p>
    <w:p w14:paraId="7F1080EA" w14:textId="77777777" w:rsidR="00E113EC" w:rsidRPr="00FA4E54" w:rsidRDefault="00E113E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5" w:name="_Toc57909401"/>
      <w:r w:rsidRPr="00FA4E54">
        <w:rPr>
          <w:rFonts w:ascii="Palatino Linotype" w:eastAsiaTheme="majorEastAsia" w:hAnsi="Palatino Linotype" w:cstheme="majorBidi"/>
          <w:b/>
          <w:sz w:val="24"/>
          <w:szCs w:val="26"/>
        </w:rPr>
        <w:t>PRIMERO. De la competencia</w:t>
      </w:r>
      <w:bookmarkEnd w:id="5"/>
    </w:p>
    <w:p w14:paraId="372E7FD4" w14:textId="77777777" w:rsidR="00E113EC" w:rsidRPr="00FA4E54" w:rsidRDefault="00E113EC" w:rsidP="0008753C">
      <w:pPr>
        <w:spacing w:after="0" w:line="360" w:lineRule="auto"/>
        <w:ind w:right="-142"/>
        <w:rPr>
          <w:rFonts w:eastAsiaTheme="minorEastAsia"/>
          <w:sz w:val="24"/>
          <w:szCs w:val="24"/>
        </w:rPr>
      </w:pPr>
    </w:p>
    <w:p w14:paraId="0DEAB45F" w14:textId="0503538D" w:rsidR="00E113EC" w:rsidRPr="00FA4E54" w:rsidRDefault="00E113EC" w:rsidP="005D69EE">
      <w:pPr>
        <w:numPr>
          <w:ilvl w:val="0"/>
          <w:numId w:val="2"/>
        </w:numPr>
        <w:spacing w:before="240" w:after="240" w:line="360" w:lineRule="auto"/>
        <w:ind w:left="0" w:right="-142" w:firstLine="0"/>
        <w:contextualSpacing/>
        <w:jc w:val="both"/>
        <w:rPr>
          <w:rFonts w:ascii="Palatino Linotype" w:eastAsiaTheme="minorEastAsia" w:hAnsi="Palatino Linotype"/>
          <w:sz w:val="24"/>
          <w:szCs w:val="24"/>
          <w:lang w:val="es-ES_tradnl" w:eastAsia="es-ES"/>
        </w:rPr>
      </w:pPr>
      <w:r w:rsidRPr="00FA4E54">
        <w:rPr>
          <w:rFonts w:ascii="Palatino Linotype" w:eastAsia="Calibri" w:hAnsi="Palatino Linotype" w:cs="Times New Roman"/>
          <w:sz w:val="24"/>
          <w:szCs w:val="24"/>
          <w:lang w:val="es-ES" w:eastAsia="es-ES"/>
        </w:rPr>
        <w:lastRenderedPageBreak/>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FA4E54">
        <w:rPr>
          <w:rFonts w:ascii="Palatino Linotype" w:eastAsia="Calibri" w:hAnsi="Palatino Linotype" w:cs="Times New Roman"/>
          <w:b/>
          <w:sz w:val="24"/>
          <w:szCs w:val="24"/>
          <w:lang w:val="es-ES" w:eastAsia="es-ES"/>
        </w:rPr>
        <w:t>Constitución Política de los Estados Unidos Mexicanos</w:t>
      </w:r>
      <w:r w:rsidRPr="00FA4E54">
        <w:rPr>
          <w:rFonts w:ascii="Palatino Linotype" w:eastAsia="Calibri" w:hAnsi="Palatino Linotype" w:cs="Times New Roman"/>
          <w:sz w:val="24"/>
          <w:szCs w:val="24"/>
          <w:lang w:val="es-ES" w:eastAsia="es-ES"/>
        </w:rPr>
        <w:t xml:space="preserve">; 5, párrafos </w:t>
      </w:r>
      <w:r w:rsidR="005C79F5" w:rsidRPr="00FA4E54">
        <w:rPr>
          <w:rFonts w:ascii="Palatino Linotype" w:eastAsiaTheme="minorEastAsia" w:hAnsi="Palatino Linotype" w:cs="Arial"/>
          <w:bCs/>
          <w:sz w:val="24"/>
          <w:szCs w:val="24"/>
          <w:lang w:val="es-ES" w:eastAsia="es-ES"/>
        </w:rPr>
        <w:t xml:space="preserve">vigésimo, vigésimo segundo, vigésimo tercero y </w:t>
      </w:r>
      <w:r w:rsidRPr="00FA4E54">
        <w:rPr>
          <w:rFonts w:ascii="Palatino Linotype" w:eastAsiaTheme="minorEastAsia" w:hAnsi="Palatino Linotype" w:cs="Arial"/>
          <w:bCs/>
          <w:sz w:val="24"/>
          <w:szCs w:val="24"/>
          <w:lang w:val="es-ES" w:eastAsia="es-ES"/>
        </w:rPr>
        <w:t xml:space="preserve"> </w:t>
      </w:r>
      <w:r w:rsidR="005C79F5" w:rsidRPr="00FA4E54">
        <w:rPr>
          <w:rFonts w:ascii="Palatino Linotype" w:hAnsi="Palatino Linotype" w:cs="Arial"/>
          <w:bCs/>
          <w:color w:val="222222"/>
          <w:sz w:val="24"/>
          <w:szCs w:val="24"/>
          <w:lang w:val="es-ES"/>
        </w:rPr>
        <w:t>vigésimo cuarto</w:t>
      </w:r>
      <w:r w:rsidR="005C79F5" w:rsidRPr="00FA4E54">
        <w:rPr>
          <w:rFonts w:ascii="Palatino Linotype" w:eastAsia="Calibri" w:hAnsi="Palatino Linotype" w:cs="Times New Roman"/>
          <w:sz w:val="24"/>
          <w:szCs w:val="24"/>
          <w:lang w:val="es-ES" w:eastAsia="es-ES"/>
        </w:rPr>
        <w:t xml:space="preserve"> f</w:t>
      </w:r>
      <w:r w:rsidRPr="00FA4E54">
        <w:rPr>
          <w:rFonts w:ascii="Palatino Linotype" w:eastAsia="Calibri" w:hAnsi="Palatino Linotype" w:cs="Times New Roman"/>
          <w:sz w:val="24"/>
          <w:szCs w:val="24"/>
          <w:lang w:val="es-ES" w:eastAsia="es-ES"/>
        </w:rPr>
        <w:t xml:space="preserve">racciones IV y V de la </w:t>
      </w:r>
      <w:r w:rsidRPr="00FA4E54">
        <w:rPr>
          <w:rFonts w:ascii="Palatino Linotype" w:eastAsia="Calibri" w:hAnsi="Palatino Linotype" w:cs="Times New Roman"/>
          <w:b/>
          <w:sz w:val="24"/>
          <w:szCs w:val="24"/>
          <w:lang w:val="es-ES" w:eastAsia="es-ES"/>
        </w:rPr>
        <w:t>Constitución Política del Estado Libre y Soberano de México</w:t>
      </w:r>
      <w:r w:rsidRPr="00FA4E54">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FA4E54">
        <w:rPr>
          <w:rFonts w:ascii="Palatino Linotype" w:eastAsia="Calibri" w:hAnsi="Palatino Linotype" w:cs="Arial"/>
          <w:sz w:val="24"/>
          <w:szCs w:val="24"/>
          <w:lang w:val="es-ES" w:eastAsia="es-ES"/>
        </w:rPr>
        <w:t xml:space="preserve">de la </w:t>
      </w:r>
      <w:r w:rsidRPr="00FA4E54">
        <w:rPr>
          <w:rFonts w:ascii="Palatino Linotype" w:eastAsia="Calibri" w:hAnsi="Palatino Linotype" w:cs="Arial"/>
          <w:b/>
          <w:sz w:val="24"/>
          <w:szCs w:val="24"/>
          <w:lang w:val="es-ES" w:eastAsia="es-ES"/>
        </w:rPr>
        <w:t>Ley de Transparencia y Acceso a la Información Pública del Estado de México y Municipios</w:t>
      </w:r>
      <w:r w:rsidRPr="00FA4E54">
        <w:rPr>
          <w:rFonts w:ascii="Palatino Linotype" w:eastAsia="Calibri" w:hAnsi="Palatino Linotype" w:cs="Arial"/>
          <w:sz w:val="24"/>
          <w:szCs w:val="24"/>
          <w:lang w:val="es-ES" w:eastAsia="es-ES"/>
        </w:rPr>
        <w:t xml:space="preserve">; y </w:t>
      </w:r>
      <w:r w:rsidR="00D61913" w:rsidRPr="00FA4E54">
        <w:rPr>
          <w:rFonts w:ascii="Palatino Linotype" w:eastAsia="Calibri" w:hAnsi="Palatino Linotype" w:cs="Arial"/>
          <w:sz w:val="24"/>
          <w:szCs w:val="24"/>
          <w:lang w:val="es-ES" w:eastAsia="es-ES"/>
        </w:rPr>
        <w:t xml:space="preserve">10, </w:t>
      </w:r>
      <w:r w:rsidRPr="00FA4E54">
        <w:rPr>
          <w:rFonts w:ascii="Palatino Linotype" w:eastAsia="Calibri" w:hAnsi="Palatino Linotype" w:cs="Arial"/>
          <w:sz w:val="24"/>
          <w:szCs w:val="24"/>
          <w:lang w:val="es-ES" w:eastAsia="es-ES"/>
        </w:rPr>
        <w:t xml:space="preserve">7, 9 fracciones I y XXIV, y 11 del </w:t>
      </w:r>
      <w:r w:rsidRPr="00FA4E54">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FA4E54">
        <w:rPr>
          <w:rFonts w:ascii="Palatino Linotype" w:eastAsiaTheme="minorEastAsia" w:hAnsi="Palatino Linotype"/>
          <w:sz w:val="24"/>
          <w:szCs w:val="24"/>
          <w:lang w:val="es-ES_tradnl" w:eastAsia="es-ES"/>
        </w:rPr>
        <w:t>.</w:t>
      </w:r>
    </w:p>
    <w:p w14:paraId="32535B3D" w14:textId="77777777" w:rsidR="005D69EE" w:rsidRPr="00FA4E54" w:rsidRDefault="005D69EE" w:rsidP="0008753C">
      <w:pPr>
        <w:keepNext/>
        <w:keepLines/>
        <w:spacing w:before="40" w:after="0" w:line="360" w:lineRule="auto"/>
        <w:ind w:right="-142"/>
        <w:outlineLvl w:val="1"/>
        <w:rPr>
          <w:rFonts w:ascii="Palatino Linotype" w:eastAsiaTheme="minorEastAsia" w:hAnsi="Palatino Linotype"/>
          <w:sz w:val="24"/>
          <w:szCs w:val="24"/>
          <w:lang w:val="es-ES_tradnl" w:eastAsia="es-ES"/>
        </w:rPr>
      </w:pPr>
    </w:p>
    <w:p w14:paraId="7427FC80" w14:textId="77777777" w:rsidR="00E113EC" w:rsidRPr="00FA4E54" w:rsidRDefault="00E113EC" w:rsidP="0008753C">
      <w:pPr>
        <w:keepNext/>
        <w:keepLines/>
        <w:spacing w:before="40" w:after="0" w:line="360" w:lineRule="auto"/>
        <w:ind w:right="-142"/>
        <w:outlineLvl w:val="1"/>
        <w:rPr>
          <w:rFonts w:ascii="Palatino Linotype" w:eastAsiaTheme="majorEastAsia" w:hAnsi="Palatino Linotype" w:cstheme="majorBidi"/>
          <w:b/>
          <w:sz w:val="24"/>
          <w:szCs w:val="26"/>
        </w:rPr>
      </w:pPr>
      <w:bookmarkStart w:id="6" w:name="_Toc57909402"/>
      <w:r w:rsidRPr="00FA4E54">
        <w:rPr>
          <w:rFonts w:ascii="Palatino Linotype" w:eastAsiaTheme="majorEastAsia" w:hAnsi="Palatino Linotype" w:cstheme="majorBidi"/>
          <w:b/>
          <w:sz w:val="24"/>
          <w:szCs w:val="26"/>
        </w:rPr>
        <w:t>SEGUNDO. De la oportunidad y procedencia.</w:t>
      </w:r>
      <w:bookmarkEnd w:id="6"/>
    </w:p>
    <w:p w14:paraId="1ADED1D9" w14:textId="77777777" w:rsidR="000D580E" w:rsidRPr="00FA4E54" w:rsidRDefault="000D580E" w:rsidP="000D580E">
      <w:pPr>
        <w:spacing w:after="0" w:line="360" w:lineRule="auto"/>
        <w:contextualSpacing/>
        <w:jc w:val="both"/>
        <w:rPr>
          <w:rFonts w:ascii="Palatino Linotype" w:eastAsia="Calibri" w:hAnsi="Palatino Linotype" w:cs="Times New Roman"/>
          <w:sz w:val="24"/>
          <w:szCs w:val="24"/>
          <w:lang w:val="es-ES" w:eastAsia="es-ES"/>
        </w:rPr>
      </w:pPr>
    </w:p>
    <w:p w14:paraId="6404C091" w14:textId="0FD5D052" w:rsidR="005C79F5" w:rsidRPr="00FA4E54" w:rsidRDefault="005C79F5" w:rsidP="00C503CA">
      <w:pPr>
        <w:numPr>
          <w:ilvl w:val="0"/>
          <w:numId w:val="2"/>
        </w:numPr>
        <w:spacing w:before="240" w:after="240" w:line="360" w:lineRule="auto"/>
        <w:ind w:left="0" w:firstLine="0"/>
        <w:contextualSpacing/>
        <w:jc w:val="both"/>
        <w:rPr>
          <w:rFonts w:ascii="Palatino Linotype" w:eastAsia="Calibri" w:hAnsi="Palatino Linotype" w:cs="Times New Roman"/>
          <w:sz w:val="24"/>
          <w:szCs w:val="24"/>
          <w:lang w:val="es-ES" w:eastAsia="es-ES"/>
        </w:rPr>
      </w:pPr>
      <w:r w:rsidRPr="00FA4E54">
        <w:rPr>
          <w:rFonts w:ascii="Palatino Linotype" w:eastAsia="Calibri" w:hAnsi="Palatino Linotype" w:cs="Arial"/>
          <w:sz w:val="24"/>
          <w:szCs w:val="24"/>
        </w:rPr>
        <w:t xml:space="preserve">El medio de impugnación fue presentado a través del </w:t>
      </w:r>
      <w:r w:rsidRPr="00FA4E54">
        <w:rPr>
          <w:rFonts w:ascii="Palatino Linotype" w:eastAsia="Calibri" w:hAnsi="Palatino Linotype" w:cs="Arial"/>
          <w:b/>
          <w:sz w:val="24"/>
          <w:szCs w:val="24"/>
        </w:rPr>
        <w:t>SAIMEX,</w:t>
      </w:r>
      <w:r w:rsidRPr="00FA4E54">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FA4E54">
        <w:rPr>
          <w:rFonts w:ascii="Palatino Linotype" w:eastAsia="Calibri" w:hAnsi="Palatino Linotype" w:cs="Arial"/>
          <w:b/>
          <w:sz w:val="24"/>
          <w:szCs w:val="24"/>
        </w:rPr>
        <w:t>SUJETO OBLIGADO</w:t>
      </w:r>
      <w:r w:rsidRPr="00FA4E54">
        <w:rPr>
          <w:rFonts w:ascii="Palatino Linotype" w:eastAsia="Calibri" w:hAnsi="Palatino Linotype" w:cs="Arial"/>
          <w:sz w:val="24"/>
          <w:szCs w:val="24"/>
        </w:rPr>
        <w:t xml:space="preserve"> entregó la respuesta el </w:t>
      </w:r>
      <w:r w:rsidR="008F236A" w:rsidRPr="00FA4E54">
        <w:rPr>
          <w:rFonts w:ascii="Palatino Linotype" w:eastAsia="Calibri" w:hAnsi="Palatino Linotype" w:cs="Arial"/>
          <w:b/>
          <w:sz w:val="24"/>
          <w:szCs w:val="24"/>
        </w:rPr>
        <w:t>dos</w:t>
      </w:r>
      <w:r w:rsidRPr="00FA4E54">
        <w:rPr>
          <w:rFonts w:ascii="Palatino Linotype" w:eastAsia="Calibri" w:hAnsi="Palatino Linotype" w:cs="Arial"/>
          <w:b/>
          <w:sz w:val="24"/>
          <w:szCs w:val="24"/>
        </w:rPr>
        <w:t xml:space="preserve"> (</w:t>
      </w:r>
      <w:r w:rsidR="008F236A" w:rsidRPr="00FA4E54">
        <w:rPr>
          <w:rFonts w:ascii="Palatino Linotype" w:eastAsia="Calibri" w:hAnsi="Palatino Linotype" w:cs="Arial"/>
          <w:b/>
          <w:sz w:val="24"/>
          <w:szCs w:val="24"/>
        </w:rPr>
        <w:t>02) de octubre</w:t>
      </w:r>
      <w:r w:rsidRPr="00FA4E54">
        <w:rPr>
          <w:rFonts w:ascii="Palatino Linotype" w:eastAsia="Calibri" w:hAnsi="Palatino Linotype" w:cs="Arial"/>
          <w:b/>
          <w:sz w:val="24"/>
          <w:szCs w:val="24"/>
        </w:rPr>
        <w:t xml:space="preserve"> </w:t>
      </w:r>
      <w:r w:rsidRPr="00FA4E54">
        <w:rPr>
          <w:rFonts w:ascii="Palatino Linotype" w:eastAsia="Calibri" w:hAnsi="Palatino Linotype" w:cs="Arial"/>
          <w:sz w:val="24"/>
          <w:szCs w:val="24"/>
        </w:rPr>
        <w:t xml:space="preserve">de dos mil veinte, </w:t>
      </w:r>
      <w:r w:rsidRPr="00FA4E54">
        <w:rPr>
          <w:rFonts w:ascii="Palatino Linotype" w:hAnsi="Palatino Linotype" w:cs="Arial"/>
          <w:sz w:val="24"/>
          <w:szCs w:val="24"/>
        </w:rPr>
        <w:t xml:space="preserve">de tal forma que el plazo para interponer el recurso transcurrió del día </w:t>
      </w:r>
      <w:r w:rsidR="00C503CA" w:rsidRPr="00FA4E54">
        <w:rPr>
          <w:rFonts w:ascii="Palatino Linotype" w:hAnsi="Palatino Linotype" w:cs="Arial"/>
          <w:b/>
          <w:sz w:val="24"/>
          <w:szCs w:val="24"/>
        </w:rPr>
        <w:t>cinco (05) al (23</w:t>
      </w:r>
      <w:r w:rsidRPr="00FA4E54">
        <w:rPr>
          <w:rFonts w:ascii="Palatino Linotype" w:hAnsi="Palatino Linotype" w:cs="Arial"/>
          <w:b/>
          <w:sz w:val="24"/>
          <w:szCs w:val="24"/>
        </w:rPr>
        <w:t xml:space="preserve">) de octubre </w:t>
      </w:r>
      <w:r w:rsidRPr="00FA4E54">
        <w:rPr>
          <w:rFonts w:ascii="Palatino Linotype" w:hAnsi="Palatino Linotype" w:cs="Arial"/>
          <w:sz w:val="24"/>
          <w:szCs w:val="24"/>
        </w:rPr>
        <w:t xml:space="preserve">de dos mil veinte; en consecuencia, presentó su inconformidad el día </w:t>
      </w:r>
      <w:r w:rsidR="00C503CA" w:rsidRPr="00FA4E54">
        <w:rPr>
          <w:rFonts w:ascii="Palatino Linotype" w:hAnsi="Palatino Linotype" w:cs="Arial"/>
          <w:b/>
          <w:sz w:val="24"/>
          <w:szCs w:val="24"/>
        </w:rPr>
        <w:t>diecinueve (19</w:t>
      </w:r>
      <w:r w:rsidRPr="00FA4E54">
        <w:rPr>
          <w:rFonts w:ascii="Palatino Linotype" w:hAnsi="Palatino Linotype" w:cs="Arial"/>
          <w:b/>
          <w:sz w:val="24"/>
          <w:szCs w:val="24"/>
        </w:rPr>
        <w:t xml:space="preserve">) de octubre </w:t>
      </w:r>
      <w:r w:rsidRPr="00FA4E54">
        <w:rPr>
          <w:rFonts w:ascii="Palatino Linotype" w:hAnsi="Palatino Linotype" w:cs="Arial"/>
          <w:sz w:val="24"/>
          <w:szCs w:val="24"/>
        </w:rPr>
        <w:t xml:space="preserve">de dos mil veinte, éste se encuentra dentro de los márgenes temporales </w:t>
      </w:r>
      <w:r w:rsidRPr="00FA4E54">
        <w:rPr>
          <w:rFonts w:ascii="Palatino Linotype" w:hAnsi="Palatino Linotype" w:cs="Arial"/>
          <w:sz w:val="24"/>
          <w:szCs w:val="24"/>
        </w:rPr>
        <w:lastRenderedPageBreak/>
        <w:t xml:space="preserve">previstos en el artículo 178 de la </w:t>
      </w:r>
      <w:r w:rsidRPr="00FA4E54">
        <w:rPr>
          <w:rFonts w:ascii="Palatino Linotype" w:hAnsi="Palatino Linotype" w:cs="Arial"/>
          <w:b/>
          <w:sz w:val="24"/>
          <w:szCs w:val="24"/>
        </w:rPr>
        <w:t>Ley de Transparencia y Acceso a la Información Pública del Estado de México y Municipios</w:t>
      </w:r>
      <w:r w:rsidRPr="00FA4E54">
        <w:rPr>
          <w:rFonts w:ascii="Palatino Linotype" w:hAnsi="Palatino Linotype" w:cs="Arial"/>
          <w:sz w:val="24"/>
          <w:szCs w:val="24"/>
        </w:rPr>
        <w:t>.</w:t>
      </w:r>
    </w:p>
    <w:p w14:paraId="255C6C32" w14:textId="77777777" w:rsidR="005C79F5" w:rsidRPr="00FA4E54" w:rsidRDefault="005C79F5" w:rsidP="005C79F5">
      <w:pPr>
        <w:contextualSpacing/>
        <w:rPr>
          <w:rFonts w:ascii="Palatino Linotype" w:hAnsi="Palatino Linotype" w:cs="Arial"/>
          <w:sz w:val="24"/>
          <w:szCs w:val="24"/>
        </w:rPr>
      </w:pPr>
    </w:p>
    <w:p w14:paraId="76C6B761" w14:textId="665E6093" w:rsidR="00B55E05" w:rsidRPr="00FA4E54" w:rsidRDefault="005C79F5" w:rsidP="005C79F5">
      <w:pPr>
        <w:numPr>
          <w:ilvl w:val="0"/>
          <w:numId w:val="2"/>
        </w:numPr>
        <w:spacing w:after="0" w:line="360" w:lineRule="auto"/>
        <w:ind w:left="0" w:firstLine="0"/>
        <w:contextualSpacing/>
        <w:jc w:val="both"/>
        <w:rPr>
          <w:rFonts w:ascii="Palatino Linotype" w:eastAsia="Calibri" w:hAnsi="Palatino Linotype" w:cs="Times New Roman"/>
          <w:sz w:val="24"/>
          <w:szCs w:val="24"/>
          <w:lang w:val="es-ES" w:eastAsia="es-ES"/>
        </w:rPr>
      </w:pPr>
      <w:r w:rsidRPr="00FA4E54">
        <w:rPr>
          <w:rFonts w:ascii="Palatino Linotype" w:eastAsia="Calibri" w:hAnsi="Palatino Linotype" w:cs="Arial"/>
          <w:sz w:val="24"/>
          <w:szCs w:val="24"/>
          <w:lang w:val="es-ES_tradnl" w:eastAsia="es-ES"/>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07607E3" w14:textId="77777777" w:rsidR="00B55E05" w:rsidRPr="00FA4E54" w:rsidRDefault="00B55E05" w:rsidP="005C79F5">
      <w:pPr>
        <w:spacing w:before="240" w:after="240" w:line="360" w:lineRule="auto"/>
        <w:contextualSpacing/>
        <w:jc w:val="both"/>
        <w:rPr>
          <w:rFonts w:ascii="Palatino Linotype" w:eastAsia="Calibri" w:hAnsi="Palatino Linotype" w:cs="Times New Roman"/>
          <w:sz w:val="24"/>
          <w:szCs w:val="24"/>
          <w:lang w:val="es-ES" w:eastAsia="es-ES"/>
        </w:rPr>
      </w:pPr>
    </w:p>
    <w:p w14:paraId="30C1C960" w14:textId="4F475DBD" w:rsidR="00D6008E" w:rsidRPr="00FA4E54" w:rsidRDefault="00E113EC" w:rsidP="0008753C">
      <w:pPr>
        <w:keepNext/>
        <w:keepLines/>
        <w:spacing w:before="240" w:after="0" w:line="360" w:lineRule="auto"/>
        <w:outlineLvl w:val="0"/>
        <w:rPr>
          <w:rFonts w:ascii="Palatino Linotype" w:eastAsia="MS Mincho" w:hAnsi="Palatino Linotype" w:cstheme="majorBidi"/>
          <w:b/>
          <w:sz w:val="24"/>
          <w:szCs w:val="24"/>
          <w:lang w:val="es-ES_tradnl" w:eastAsia="es-ES"/>
        </w:rPr>
      </w:pPr>
      <w:bookmarkStart w:id="7" w:name="_Toc2881747"/>
      <w:bookmarkStart w:id="8" w:name="_Toc57909403"/>
      <w:r w:rsidRPr="00FA4E54">
        <w:rPr>
          <w:rFonts w:ascii="Palatino Linotype" w:eastAsia="MS Mincho" w:hAnsi="Palatino Linotype" w:cstheme="majorBidi"/>
          <w:b/>
          <w:sz w:val="24"/>
          <w:szCs w:val="24"/>
          <w:lang w:val="es-ES_tradnl" w:eastAsia="es-ES"/>
        </w:rPr>
        <w:t>TERCERO. Del planteamiento de la Litis.</w:t>
      </w:r>
      <w:bookmarkEnd w:id="7"/>
      <w:bookmarkEnd w:id="8"/>
    </w:p>
    <w:p w14:paraId="0308E4B8" w14:textId="77777777" w:rsidR="00E113EC" w:rsidRPr="00FA4E54" w:rsidRDefault="00E113EC" w:rsidP="0008753C">
      <w:pPr>
        <w:spacing w:after="0" w:line="360" w:lineRule="auto"/>
        <w:contextualSpacing/>
        <w:jc w:val="both"/>
        <w:rPr>
          <w:rFonts w:ascii="Palatino Linotype" w:eastAsia="Calibri" w:hAnsi="Palatino Linotype" w:cs="Arial"/>
          <w:b/>
          <w:sz w:val="24"/>
          <w:szCs w:val="24"/>
          <w:lang w:val="es-ES_tradnl" w:eastAsia="es-ES"/>
        </w:rPr>
      </w:pPr>
    </w:p>
    <w:p w14:paraId="396855D9" w14:textId="77777777" w:rsidR="00C503CA" w:rsidRPr="00FA4E54" w:rsidRDefault="00C503CA" w:rsidP="00C503CA">
      <w:pPr>
        <w:numPr>
          <w:ilvl w:val="0"/>
          <w:numId w:val="2"/>
        </w:numPr>
        <w:spacing w:after="0" w:line="360" w:lineRule="auto"/>
        <w:ind w:left="0" w:firstLine="0"/>
        <w:contextualSpacing/>
        <w:jc w:val="both"/>
        <w:rPr>
          <w:rFonts w:ascii="Palatino Linotype" w:hAnsi="Palatino Linotype" w:cs="Arial"/>
          <w:sz w:val="24"/>
          <w:szCs w:val="24"/>
          <w:lang w:val="es-ES_tradnl"/>
        </w:rPr>
      </w:pPr>
      <w:bookmarkStart w:id="9" w:name="_Toc504500691"/>
      <w:bookmarkStart w:id="10" w:name="_Toc445745137"/>
      <w:bookmarkStart w:id="11" w:name="_Toc447699318"/>
      <w:bookmarkStart w:id="12" w:name="_Toc452379730"/>
      <w:bookmarkStart w:id="13" w:name="_Toc459195482"/>
      <w:bookmarkStart w:id="14" w:name="_Toc461555892"/>
      <w:bookmarkStart w:id="15" w:name="_Toc462307689"/>
      <w:bookmarkStart w:id="16" w:name="_Toc473628138"/>
      <w:r w:rsidRPr="00FA4E54">
        <w:rPr>
          <w:rFonts w:ascii="Palatino Linotype" w:hAnsi="Palatino Linotype" w:cs="Arial"/>
          <w:sz w:val="24"/>
          <w:szCs w:val="24"/>
        </w:rPr>
        <w:t xml:space="preserve">De lo inicialmente solicitado se puede observar que el </w:t>
      </w:r>
      <w:r w:rsidRPr="00FA4E54">
        <w:rPr>
          <w:rFonts w:ascii="Palatino Linotype" w:hAnsi="Palatino Linotype" w:cs="Arial"/>
          <w:b/>
          <w:sz w:val="24"/>
          <w:szCs w:val="24"/>
        </w:rPr>
        <w:t>SUJETO OBLIGADO</w:t>
      </w:r>
      <w:r w:rsidRPr="00FA4E54">
        <w:rPr>
          <w:rFonts w:ascii="Palatino Linotype" w:hAnsi="Palatino Linotype" w:cs="Arial"/>
          <w:sz w:val="24"/>
          <w:szCs w:val="24"/>
        </w:rPr>
        <w:t>, a su consideración entregó su respuesta; sin embargo, la solicitante se inconformó argumentado en términos generales que la información es incompleta.</w:t>
      </w:r>
    </w:p>
    <w:p w14:paraId="72B2279E" w14:textId="77777777" w:rsidR="00C503CA" w:rsidRPr="00FA4E54" w:rsidRDefault="00C503CA" w:rsidP="00C503CA">
      <w:pPr>
        <w:spacing w:after="0" w:line="360" w:lineRule="auto"/>
        <w:contextualSpacing/>
        <w:jc w:val="both"/>
        <w:rPr>
          <w:rFonts w:ascii="Palatino Linotype" w:hAnsi="Palatino Linotype" w:cs="Arial"/>
          <w:sz w:val="24"/>
          <w:szCs w:val="24"/>
          <w:lang w:val="es-ES_tradnl"/>
        </w:rPr>
      </w:pPr>
    </w:p>
    <w:p w14:paraId="37A6C4AC" w14:textId="77777777" w:rsidR="00C503CA" w:rsidRPr="00FA4E54" w:rsidRDefault="00C503CA" w:rsidP="00C503CA">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FA4E54">
        <w:rPr>
          <w:rFonts w:ascii="Palatino Linotype" w:hAnsi="Palatino Linotype" w:cs="Arial"/>
          <w:sz w:val="24"/>
          <w:szCs w:val="24"/>
        </w:rPr>
        <w:t xml:space="preserve">En </w:t>
      </w:r>
      <w:r w:rsidRPr="00FA4E54">
        <w:rPr>
          <w:rFonts w:ascii="Palatino Linotype" w:hAnsi="Palatino Linotype" w:cs="Arial"/>
          <w:sz w:val="24"/>
          <w:szCs w:val="24"/>
          <w:lang w:val="es-ES_tradnl"/>
        </w:rPr>
        <w:t>consecuencia, el estudio de la presente resolución versará respecto al contenido de la respuesta e informe justificado presentado, lo anterior con la finalidad de determinar si efectivamente se da cumplimiento al Derecho de Acceso a la Información Pública de la solicitante, tal  como establece la Ley para tal efecto, de no ser el caso, se ordenara la reparación de la afectación en la que se haya incurrido.</w:t>
      </w:r>
    </w:p>
    <w:p w14:paraId="13D3C019" w14:textId="77777777" w:rsidR="00C503CA" w:rsidRPr="00FA4E54" w:rsidRDefault="00C503CA" w:rsidP="00C503CA">
      <w:pPr>
        <w:spacing w:after="0" w:line="360" w:lineRule="auto"/>
        <w:contextualSpacing/>
        <w:jc w:val="both"/>
        <w:rPr>
          <w:rFonts w:ascii="Palatino Linotype" w:hAnsi="Palatino Linotype" w:cs="Arial"/>
          <w:sz w:val="24"/>
          <w:szCs w:val="24"/>
          <w:lang w:val="es-ES_tradnl"/>
        </w:rPr>
      </w:pPr>
    </w:p>
    <w:p w14:paraId="3D7D28BE" w14:textId="77777777" w:rsidR="00C503CA" w:rsidRPr="00FA4E54" w:rsidRDefault="00C503CA" w:rsidP="00C503CA">
      <w:pPr>
        <w:numPr>
          <w:ilvl w:val="0"/>
          <w:numId w:val="2"/>
        </w:numPr>
        <w:spacing w:after="0" w:line="360" w:lineRule="auto"/>
        <w:ind w:left="0" w:firstLine="0"/>
        <w:contextualSpacing/>
        <w:jc w:val="both"/>
        <w:rPr>
          <w:rFonts w:ascii="Palatino Linotype" w:hAnsi="Palatino Linotype" w:cs="Arial"/>
          <w:b/>
          <w:i/>
          <w:sz w:val="24"/>
          <w:szCs w:val="24"/>
        </w:rPr>
      </w:pPr>
      <w:r w:rsidRPr="00FA4E54">
        <w:rPr>
          <w:rFonts w:ascii="Palatino Linotype" w:hAnsi="Palatino Linotype" w:cs="Arial"/>
          <w:sz w:val="24"/>
          <w:szCs w:val="24"/>
        </w:rPr>
        <w:lastRenderedPageBreak/>
        <w:t xml:space="preserve">Por lo anterior, el presente recurso de revisión del que se trata se circunscribe en determinar si se actualizan las hipótesis contenidas en </w:t>
      </w:r>
      <w:r w:rsidRPr="00FA4E54">
        <w:rPr>
          <w:rFonts w:ascii="Palatino Linotype" w:hAnsi="Palatino Linotype" w:cs="Arial"/>
          <w:sz w:val="24"/>
          <w:szCs w:val="24"/>
          <w:lang w:val="es-ES"/>
        </w:rPr>
        <w:t>el artículo 179 fracción I</w:t>
      </w:r>
      <w:r w:rsidRPr="00FA4E54">
        <w:rPr>
          <w:rFonts w:ascii="Palatino Linotype" w:hAnsi="Palatino Linotype" w:cs="Arial"/>
          <w:b/>
          <w:sz w:val="24"/>
          <w:szCs w:val="24"/>
          <w:lang w:val="es-ES"/>
        </w:rPr>
        <w:t xml:space="preserve">V </w:t>
      </w:r>
      <w:r w:rsidRPr="00FA4E54">
        <w:rPr>
          <w:rFonts w:ascii="Palatino Linotype" w:hAnsi="Palatino Linotype" w:cs="Arial"/>
          <w:sz w:val="24"/>
          <w:szCs w:val="24"/>
          <w:lang w:val="es-ES"/>
        </w:rPr>
        <w:t xml:space="preserve">de la </w:t>
      </w:r>
      <w:r w:rsidRPr="00FA4E54">
        <w:rPr>
          <w:rFonts w:ascii="Palatino Linotype" w:hAnsi="Palatino Linotype" w:cs="Arial"/>
          <w:b/>
          <w:sz w:val="24"/>
          <w:szCs w:val="24"/>
          <w:lang w:val="es-ES"/>
        </w:rPr>
        <w:t>Ley de Transparencia y Acceso a la Información Pública del Estado de México y Municipios</w:t>
      </w:r>
      <w:r w:rsidRPr="00FA4E54">
        <w:rPr>
          <w:rFonts w:ascii="Palatino Linotype" w:hAnsi="Palatino Linotype" w:cs="Arial"/>
          <w:sz w:val="24"/>
          <w:szCs w:val="24"/>
          <w:lang w:val="es-ES"/>
        </w:rPr>
        <w:t xml:space="preserve">. </w:t>
      </w:r>
    </w:p>
    <w:p w14:paraId="0590DA91" w14:textId="77777777" w:rsidR="00C503CA" w:rsidRPr="00FA4E54" w:rsidRDefault="00C503CA" w:rsidP="00C503CA">
      <w:pPr>
        <w:spacing w:after="0" w:line="360" w:lineRule="auto"/>
        <w:ind w:left="567"/>
        <w:contextualSpacing/>
        <w:jc w:val="both"/>
        <w:rPr>
          <w:rFonts w:ascii="Palatino Linotype" w:hAnsi="Palatino Linotype" w:cs="Arial"/>
          <w:b/>
          <w:i/>
          <w:sz w:val="24"/>
          <w:szCs w:val="24"/>
        </w:rPr>
      </w:pPr>
    </w:p>
    <w:p w14:paraId="211DA27A" w14:textId="77777777" w:rsidR="00C503CA" w:rsidRPr="00FA4E54" w:rsidRDefault="00C503CA" w:rsidP="00C503CA">
      <w:pPr>
        <w:spacing w:after="0" w:line="360" w:lineRule="auto"/>
        <w:ind w:left="567"/>
        <w:contextualSpacing/>
        <w:jc w:val="both"/>
        <w:rPr>
          <w:rFonts w:ascii="Palatino Linotype" w:hAnsi="Palatino Linotype" w:cs="Arial"/>
          <w:b/>
          <w:i/>
          <w:sz w:val="24"/>
          <w:szCs w:val="24"/>
        </w:rPr>
      </w:pPr>
      <w:r w:rsidRPr="00FA4E54">
        <w:rPr>
          <w:rFonts w:ascii="Palatino Linotype" w:hAnsi="Palatino Linotype" w:cs="Arial"/>
          <w:b/>
          <w:i/>
          <w:sz w:val="24"/>
          <w:szCs w:val="24"/>
        </w:rPr>
        <w:t>Articulo. 179…</w:t>
      </w:r>
    </w:p>
    <w:p w14:paraId="08EEE5D6" w14:textId="77777777" w:rsidR="00C503CA" w:rsidRPr="00FA4E54" w:rsidRDefault="00C503CA" w:rsidP="00C503CA">
      <w:pPr>
        <w:spacing w:after="0" w:line="360" w:lineRule="auto"/>
        <w:ind w:left="567"/>
        <w:contextualSpacing/>
        <w:jc w:val="both"/>
        <w:rPr>
          <w:rFonts w:ascii="Palatino Linotype" w:hAnsi="Palatino Linotype" w:cs="Arial"/>
          <w:b/>
          <w:i/>
          <w:sz w:val="24"/>
          <w:szCs w:val="24"/>
        </w:rPr>
      </w:pPr>
      <w:r w:rsidRPr="00FA4E54">
        <w:rPr>
          <w:rFonts w:ascii="Palatino Linotype" w:hAnsi="Palatino Linotype" w:cs="Arial"/>
          <w:b/>
          <w:i/>
          <w:sz w:val="24"/>
          <w:szCs w:val="24"/>
        </w:rPr>
        <w:t>La negativa a la información solicitada;</w:t>
      </w:r>
    </w:p>
    <w:p w14:paraId="4FF3E91B" w14:textId="77777777" w:rsidR="00C503CA" w:rsidRPr="00FA4E54" w:rsidRDefault="00C503CA" w:rsidP="00C503CA">
      <w:pPr>
        <w:spacing w:after="0" w:line="360" w:lineRule="auto"/>
        <w:ind w:left="567"/>
        <w:contextualSpacing/>
        <w:jc w:val="both"/>
        <w:rPr>
          <w:rFonts w:ascii="Palatino Linotype" w:hAnsi="Palatino Linotype" w:cs="Arial"/>
          <w:i/>
          <w:sz w:val="24"/>
          <w:szCs w:val="24"/>
        </w:rPr>
      </w:pPr>
      <w:r w:rsidRPr="00FA4E54">
        <w:rPr>
          <w:rFonts w:ascii="Palatino Linotype" w:hAnsi="Palatino Linotype" w:cs="Arial"/>
          <w:i/>
          <w:sz w:val="24"/>
          <w:szCs w:val="24"/>
        </w:rPr>
        <w:t>II a la IV…</w:t>
      </w:r>
    </w:p>
    <w:p w14:paraId="5B428AA5" w14:textId="77777777" w:rsidR="00C503CA" w:rsidRPr="00FA4E54" w:rsidRDefault="00C503CA" w:rsidP="00C503CA">
      <w:pPr>
        <w:spacing w:after="0" w:line="360" w:lineRule="auto"/>
        <w:ind w:left="567"/>
        <w:contextualSpacing/>
        <w:jc w:val="both"/>
        <w:rPr>
          <w:rFonts w:ascii="Palatino Linotype" w:hAnsi="Palatino Linotype" w:cs="Arial"/>
          <w:b/>
          <w:i/>
          <w:sz w:val="24"/>
          <w:szCs w:val="24"/>
        </w:rPr>
      </w:pPr>
      <w:r w:rsidRPr="00FA4E54">
        <w:rPr>
          <w:rFonts w:ascii="Palatino Linotype" w:hAnsi="Palatino Linotype" w:cs="Arial"/>
          <w:b/>
          <w:i/>
          <w:sz w:val="24"/>
          <w:szCs w:val="24"/>
        </w:rPr>
        <w:t>V. La entrega de información incompleta;</w:t>
      </w:r>
    </w:p>
    <w:p w14:paraId="22CDD3FB" w14:textId="77777777" w:rsidR="00C503CA" w:rsidRPr="00FA4E54" w:rsidRDefault="00C503CA" w:rsidP="00C503CA">
      <w:pPr>
        <w:spacing w:after="0" w:line="360" w:lineRule="auto"/>
        <w:ind w:left="567"/>
        <w:contextualSpacing/>
        <w:jc w:val="both"/>
        <w:rPr>
          <w:rFonts w:ascii="Palatino Linotype" w:hAnsi="Palatino Linotype" w:cs="Arial"/>
          <w:i/>
          <w:sz w:val="24"/>
          <w:szCs w:val="24"/>
        </w:rPr>
      </w:pPr>
      <w:r w:rsidRPr="00FA4E54">
        <w:rPr>
          <w:rFonts w:ascii="Palatino Linotype" w:hAnsi="Palatino Linotype" w:cs="Arial"/>
          <w:i/>
          <w:sz w:val="24"/>
          <w:szCs w:val="24"/>
        </w:rPr>
        <w:t>VI… a la XIV…</w:t>
      </w:r>
    </w:p>
    <w:p w14:paraId="7C55EF97" w14:textId="77777777" w:rsidR="00C503CA" w:rsidRPr="00FA4E54" w:rsidRDefault="00C503CA" w:rsidP="00C503CA">
      <w:pPr>
        <w:spacing w:after="0" w:line="360" w:lineRule="auto"/>
        <w:contextualSpacing/>
        <w:jc w:val="both"/>
        <w:rPr>
          <w:rFonts w:ascii="Palatino Linotype" w:hAnsi="Palatino Linotype" w:cs="Arial"/>
          <w:sz w:val="24"/>
          <w:szCs w:val="24"/>
          <w:lang w:val="es-ES_tradnl"/>
        </w:rPr>
      </w:pPr>
    </w:p>
    <w:p w14:paraId="15574038" w14:textId="12F850EA" w:rsidR="00D6008E" w:rsidRPr="00FA4E54" w:rsidRDefault="00D6008E" w:rsidP="0008753C">
      <w:pPr>
        <w:numPr>
          <w:ilvl w:val="0"/>
          <w:numId w:val="2"/>
        </w:numPr>
        <w:spacing w:after="0" w:line="360" w:lineRule="auto"/>
        <w:ind w:left="0" w:firstLine="0"/>
        <w:contextualSpacing/>
        <w:jc w:val="both"/>
        <w:rPr>
          <w:rFonts w:ascii="Palatino Linotype" w:hAnsi="Palatino Linotype" w:cs="Arial"/>
          <w:sz w:val="24"/>
          <w:szCs w:val="24"/>
          <w:lang w:val="es-ES_tradnl"/>
        </w:rPr>
      </w:pPr>
      <w:r w:rsidRPr="00FA4E54">
        <w:rPr>
          <w:rFonts w:ascii="Palatino Linotype" w:hAnsi="Palatino Linotype" w:cs="Arial"/>
          <w:sz w:val="24"/>
          <w:szCs w:val="24"/>
          <w:lang w:val="es-ES_tradnl"/>
        </w:rPr>
        <w:t>Es oportuno establecer que el Recurso de Revisión tiene como finalidad reparar cualquier posible afectación al derecho de acceso a la información púbica en términos del Título Octavo de la</w:t>
      </w:r>
      <w:r w:rsidRPr="00FA4E54">
        <w:rPr>
          <w:rFonts w:ascii="Palatino Linotype" w:hAnsi="Palatino Linotype" w:cs="Arial"/>
          <w:b/>
          <w:sz w:val="24"/>
          <w:szCs w:val="24"/>
          <w:lang w:val="es-ES_tradnl"/>
        </w:rPr>
        <w:t xml:space="preserve"> Ley de Transparencia y Acceso a la Información Pública del Estado de México y Municipios</w:t>
      </w:r>
      <w:r w:rsidRPr="00FA4E54">
        <w:rPr>
          <w:rFonts w:ascii="Palatino Linotype" w:hAnsi="Palatino Linotype" w:cs="Arial"/>
          <w:sz w:val="24"/>
          <w:szCs w:val="24"/>
          <w:lang w:val="es-ES_tradnl"/>
        </w:rPr>
        <w:t xml:space="preserve"> y determinar la confirmación, revocación, o modificación; desecamiento o sobreseimiento; y en su caso ordenar la entrega de la información, respecto a la respuesta o falta de ellas por parte del Sujeto Obligado. </w:t>
      </w:r>
    </w:p>
    <w:p w14:paraId="76AF24FC" w14:textId="77777777" w:rsidR="00D6008E" w:rsidRPr="00FA4E54" w:rsidRDefault="00D6008E" w:rsidP="00D6008E">
      <w:pPr>
        <w:spacing w:after="0" w:line="360" w:lineRule="auto"/>
        <w:contextualSpacing/>
        <w:jc w:val="both"/>
        <w:rPr>
          <w:rFonts w:ascii="Palatino Linotype" w:hAnsi="Palatino Linotype" w:cs="Arial"/>
          <w:sz w:val="24"/>
          <w:szCs w:val="24"/>
          <w:lang w:val="es-ES_tradnl"/>
        </w:rPr>
      </w:pPr>
    </w:p>
    <w:p w14:paraId="1A9240D1" w14:textId="481E07E1" w:rsidR="00E113EC" w:rsidRPr="00FA4E54" w:rsidRDefault="00E113EC" w:rsidP="0008753C">
      <w:pPr>
        <w:keepNext/>
        <w:keepLines/>
        <w:spacing w:before="240" w:after="0" w:line="360" w:lineRule="auto"/>
        <w:outlineLvl w:val="0"/>
        <w:rPr>
          <w:rFonts w:ascii="Palatino Linotype" w:eastAsia="MS Gothic" w:hAnsi="Palatino Linotype" w:cstheme="majorBidi"/>
          <w:b/>
          <w:sz w:val="24"/>
          <w:szCs w:val="24"/>
          <w:lang w:val="es-ES_tradnl" w:eastAsia="es-ES"/>
        </w:rPr>
      </w:pPr>
      <w:bookmarkStart w:id="17" w:name="_Toc2881748"/>
      <w:bookmarkStart w:id="18" w:name="_Toc57909404"/>
      <w:r w:rsidRPr="00FA4E54">
        <w:rPr>
          <w:rFonts w:ascii="Palatino Linotype" w:eastAsia="MS Gothic" w:hAnsi="Palatino Linotype" w:cstheme="majorBidi"/>
          <w:b/>
          <w:sz w:val="24"/>
          <w:szCs w:val="24"/>
          <w:lang w:val="es-ES_tradnl" w:eastAsia="es-ES"/>
        </w:rPr>
        <w:t xml:space="preserve">CUARTO. Del estudio </w:t>
      </w:r>
      <w:r w:rsidR="00C503CA" w:rsidRPr="00FA4E54">
        <w:rPr>
          <w:rFonts w:ascii="Palatino Linotype" w:eastAsia="MS Gothic" w:hAnsi="Palatino Linotype" w:cstheme="majorBidi"/>
          <w:b/>
          <w:sz w:val="24"/>
          <w:szCs w:val="24"/>
          <w:lang w:val="es-ES_tradnl" w:eastAsia="es-ES"/>
        </w:rPr>
        <w:t xml:space="preserve">de </w:t>
      </w:r>
      <w:r w:rsidRPr="00FA4E54">
        <w:rPr>
          <w:rFonts w:ascii="Palatino Linotype" w:eastAsia="MS Gothic" w:hAnsi="Palatino Linotype" w:cstheme="majorBidi"/>
          <w:b/>
          <w:sz w:val="24"/>
          <w:szCs w:val="24"/>
          <w:lang w:val="es-ES_tradnl" w:eastAsia="es-ES"/>
        </w:rPr>
        <w:t>resolución del recurso de revisión.</w:t>
      </w:r>
      <w:bookmarkEnd w:id="17"/>
      <w:bookmarkEnd w:id="18"/>
    </w:p>
    <w:p w14:paraId="51E42826" w14:textId="77777777" w:rsidR="00C503CA" w:rsidRPr="00FA4E54" w:rsidRDefault="00C503CA" w:rsidP="00C503CA">
      <w:pPr>
        <w:pStyle w:val="Prrafodelista"/>
        <w:spacing w:after="0" w:line="360" w:lineRule="auto"/>
        <w:ind w:left="0"/>
        <w:jc w:val="both"/>
        <w:rPr>
          <w:rFonts w:ascii="Palatino Linotype" w:eastAsia="MS Gothic" w:hAnsi="Palatino Linotype" w:cstheme="majorBidi"/>
          <w:sz w:val="24"/>
          <w:szCs w:val="24"/>
          <w:lang w:val="es-ES_tradnl" w:eastAsia="es-ES"/>
        </w:rPr>
      </w:pPr>
    </w:p>
    <w:p w14:paraId="421EBB38" w14:textId="3E142542" w:rsidR="00C503CA" w:rsidRPr="00FA4E54" w:rsidRDefault="00C503CA" w:rsidP="00C503CA">
      <w:pPr>
        <w:pStyle w:val="Prrafodelista"/>
        <w:numPr>
          <w:ilvl w:val="0"/>
          <w:numId w:val="2"/>
        </w:numPr>
        <w:spacing w:after="0" w:line="360" w:lineRule="auto"/>
        <w:ind w:left="0" w:firstLine="0"/>
        <w:jc w:val="both"/>
        <w:rPr>
          <w:rFonts w:ascii="Palatino Linotype" w:eastAsia="MS Gothic" w:hAnsi="Palatino Linotype" w:cstheme="majorBidi"/>
          <w:sz w:val="24"/>
          <w:szCs w:val="24"/>
          <w:lang w:val="es-ES_tradnl" w:eastAsia="es-ES"/>
        </w:rPr>
      </w:pPr>
      <w:r w:rsidRPr="00FA4E54">
        <w:rPr>
          <w:rFonts w:ascii="Palatino Linotype" w:eastAsia="MS Gothic" w:hAnsi="Palatino Linotype" w:cstheme="majorBidi"/>
          <w:sz w:val="24"/>
          <w:szCs w:val="24"/>
          <w:lang w:val="es-ES_tradnl" w:eastAsia="es-ES"/>
        </w:rPr>
        <w:lastRenderedPageBreak/>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14:paraId="300125D7" w14:textId="77777777" w:rsidR="00C503CA" w:rsidRPr="00FA4E54" w:rsidRDefault="00C503CA" w:rsidP="00C503CA">
      <w:pPr>
        <w:spacing w:after="0" w:line="360" w:lineRule="auto"/>
        <w:jc w:val="both"/>
        <w:rPr>
          <w:rFonts w:ascii="Palatino Linotype" w:eastAsia="MS Gothic" w:hAnsi="Palatino Linotype" w:cstheme="majorBidi"/>
          <w:sz w:val="24"/>
          <w:szCs w:val="24"/>
          <w:lang w:val="es-ES_tradnl" w:eastAsia="es-ES"/>
        </w:rPr>
      </w:pPr>
    </w:p>
    <w:p w14:paraId="2C24FF95" w14:textId="77777777" w:rsidR="006159F9" w:rsidRPr="00FA4E54" w:rsidRDefault="00C503CA" w:rsidP="00C503CA">
      <w:pPr>
        <w:pStyle w:val="Prrafodelista"/>
        <w:numPr>
          <w:ilvl w:val="0"/>
          <w:numId w:val="2"/>
        </w:numPr>
        <w:spacing w:after="0" w:line="360" w:lineRule="auto"/>
        <w:ind w:left="0" w:firstLine="0"/>
        <w:jc w:val="both"/>
        <w:rPr>
          <w:rFonts w:ascii="Palatino Linotype" w:eastAsia="MS Gothic" w:hAnsi="Palatino Linotype" w:cstheme="majorBidi"/>
          <w:sz w:val="24"/>
          <w:szCs w:val="24"/>
          <w:lang w:val="es-ES_tradnl" w:eastAsia="es-ES"/>
        </w:rPr>
      </w:pPr>
      <w:r w:rsidRPr="00FA4E54">
        <w:rPr>
          <w:rFonts w:ascii="Palatino Linotype" w:eastAsia="MS Gothic" w:hAnsi="Palatino Linotype" w:cstheme="majorBidi"/>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14:paraId="68FF56E3" w14:textId="77777777" w:rsidR="006159F9" w:rsidRPr="00FA4E54" w:rsidRDefault="006159F9" w:rsidP="006159F9">
      <w:pPr>
        <w:pStyle w:val="Prrafodelista"/>
        <w:rPr>
          <w:rFonts w:ascii="Palatino Linotype" w:eastAsia="MS Gothic" w:hAnsi="Palatino Linotype" w:cstheme="majorBidi"/>
          <w:sz w:val="24"/>
          <w:szCs w:val="24"/>
          <w:lang w:val="es-ES_tradnl" w:eastAsia="es-ES"/>
        </w:rPr>
      </w:pPr>
    </w:p>
    <w:p w14:paraId="0D9EAD6E" w14:textId="77777777" w:rsidR="006159F9" w:rsidRPr="00FA4E54" w:rsidRDefault="00C503CA" w:rsidP="00C503CA">
      <w:pPr>
        <w:pStyle w:val="Prrafodelista"/>
        <w:numPr>
          <w:ilvl w:val="0"/>
          <w:numId w:val="2"/>
        </w:numPr>
        <w:spacing w:after="0" w:line="360" w:lineRule="auto"/>
        <w:ind w:left="0" w:firstLine="0"/>
        <w:jc w:val="both"/>
        <w:rPr>
          <w:rFonts w:ascii="Palatino Linotype" w:eastAsia="MS Gothic" w:hAnsi="Palatino Linotype" w:cstheme="majorBidi"/>
          <w:sz w:val="24"/>
          <w:szCs w:val="24"/>
          <w:lang w:val="es-ES_tradnl" w:eastAsia="es-ES"/>
        </w:rPr>
      </w:pPr>
      <w:r w:rsidRPr="00FA4E54">
        <w:rPr>
          <w:rFonts w:ascii="Palatino Linotype" w:eastAsia="MS Gothic" w:hAnsi="Palatino Linotype" w:cstheme="majorBidi"/>
          <w:sz w:val="24"/>
          <w:szCs w:val="24"/>
          <w:lang w:val="es-ES_tradnl" w:eastAsia="es-ES"/>
        </w:rPr>
        <w:t>Derivado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SUJETO OBLIGADO en los formato preestablecidos.</w:t>
      </w:r>
    </w:p>
    <w:p w14:paraId="36286988" w14:textId="77777777" w:rsidR="006159F9" w:rsidRPr="00FA4E54" w:rsidRDefault="006159F9" w:rsidP="006159F9">
      <w:pPr>
        <w:pStyle w:val="Prrafodelista"/>
        <w:rPr>
          <w:rFonts w:ascii="Palatino Linotype" w:eastAsia="MS Gothic" w:hAnsi="Palatino Linotype" w:cstheme="majorBidi"/>
          <w:sz w:val="24"/>
          <w:szCs w:val="24"/>
          <w:lang w:val="es-ES_tradnl" w:eastAsia="es-ES"/>
        </w:rPr>
      </w:pPr>
    </w:p>
    <w:p w14:paraId="202012B3" w14:textId="10A50FE6" w:rsidR="00C503CA" w:rsidRPr="00FA4E54" w:rsidRDefault="00C503CA" w:rsidP="006159F9">
      <w:pPr>
        <w:pStyle w:val="Prrafodelista"/>
        <w:numPr>
          <w:ilvl w:val="0"/>
          <w:numId w:val="2"/>
        </w:numPr>
        <w:spacing w:after="0" w:line="360" w:lineRule="auto"/>
        <w:ind w:left="0" w:firstLine="0"/>
        <w:jc w:val="both"/>
        <w:rPr>
          <w:rFonts w:ascii="Palatino Linotype" w:eastAsia="MS Gothic" w:hAnsi="Palatino Linotype" w:cstheme="majorBidi"/>
          <w:sz w:val="24"/>
          <w:szCs w:val="24"/>
          <w:lang w:val="es-ES_tradnl" w:eastAsia="es-ES"/>
        </w:rPr>
      </w:pPr>
      <w:r w:rsidRPr="00FA4E54">
        <w:rPr>
          <w:rFonts w:ascii="Palatino Linotype" w:eastAsia="MS Gothic" w:hAnsi="Palatino Linotype" w:cstheme="majorBidi"/>
          <w:sz w:val="24"/>
          <w:szCs w:val="24"/>
          <w:lang w:val="es-ES_tradnl" w:eastAsia="es-ES"/>
        </w:rPr>
        <w:lastRenderedPageBreak/>
        <w:t>Luego entonces, se procede al análisis del contenido de la información remitida en las respuesta, para determinar si es congruente, actualizada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conformidad con lo establecido por  el artículo 11 de la Ley en la materia, que a la letra dice:</w:t>
      </w:r>
    </w:p>
    <w:p w14:paraId="1A414A74" w14:textId="77777777" w:rsidR="006159F9" w:rsidRPr="00FA4E54" w:rsidRDefault="006159F9" w:rsidP="006159F9">
      <w:pPr>
        <w:pStyle w:val="Prrafodelista"/>
        <w:rPr>
          <w:rFonts w:ascii="Palatino Linotype" w:eastAsia="MS Gothic" w:hAnsi="Palatino Linotype" w:cstheme="majorBidi"/>
          <w:sz w:val="24"/>
          <w:szCs w:val="24"/>
          <w:lang w:val="es-ES_tradnl" w:eastAsia="es-ES"/>
        </w:rPr>
      </w:pPr>
    </w:p>
    <w:p w14:paraId="275F9E1B" w14:textId="77777777" w:rsidR="006159F9" w:rsidRPr="00FA4E54" w:rsidRDefault="006159F9" w:rsidP="006159F9">
      <w:pPr>
        <w:pStyle w:val="Prrafodelista"/>
        <w:spacing w:after="0" w:line="360" w:lineRule="auto"/>
        <w:ind w:left="0"/>
        <w:jc w:val="both"/>
        <w:rPr>
          <w:rFonts w:ascii="Palatino Linotype" w:eastAsia="MS Gothic" w:hAnsi="Palatino Linotype" w:cstheme="majorBidi"/>
          <w:sz w:val="24"/>
          <w:szCs w:val="24"/>
          <w:lang w:val="es-ES_tradnl" w:eastAsia="es-ES"/>
        </w:rPr>
      </w:pPr>
    </w:p>
    <w:p w14:paraId="097A30CD" w14:textId="77777777" w:rsidR="00C503CA" w:rsidRPr="00FA4E54" w:rsidRDefault="00C503CA" w:rsidP="006159F9">
      <w:pPr>
        <w:spacing w:line="360" w:lineRule="auto"/>
        <w:ind w:left="567" w:right="567"/>
        <w:jc w:val="both"/>
        <w:rPr>
          <w:rFonts w:ascii="Palatino Linotype" w:eastAsia="MS Gothic" w:hAnsi="Palatino Linotype" w:cstheme="majorBidi"/>
          <w:i/>
          <w:sz w:val="24"/>
          <w:szCs w:val="24"/>
          <w:lang w:eastAsia="es-ES"/>
        </w:rPr>
      </w:pPr>
      <w:r w:rsidRPr="00FA4E54">
        <w:rPr>
          <w:rFonts w:ascii="Palatino Linotype" w:eastAsia="MS Gothic" w:hAnsi="Palatino Linotype" w:cstheme="majorBidi"/>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FAEDECC" w14:textId="77777777" w:rsidR="00C503CA" w:rsidRPr="00FA4E54" w:rsidRDefault="00C503CA" w:rsidP="006159F9">
      <w:pPr>
        <w:spacing w:line="360" w:lineRule="auto"/>
        <w:ind w:left="567"/>
        <w:rPr>
          <w:rFonts w:ascii="Palatino Linotype" w:eastAsia="MS Gothic" w:hAnsi="Palatino Linotype" w:cstheme="majorBidi"/>
          <w:i/>
          <w:sz w:val="24"/>
          <w:szCs w:val="24"/>
          <w:lang w:eastAsia="es-ES"/>
        </w:rPr>
      </w:pPr>
      <w:r w:rsidRPr="00FA4E54">
        <w:rPr>
          <w:rFonts w:ascii="Palatino Linotype" w:eastAsia="MS Gothic" w:hAnsi="Palatino Linotype" w:cstheme="majorBidi"/>
          <w:i/>
          <w:sz w:val="24"/>
          <w:szCs w:val="24"/>
          <w:lang w:eastAsia="es-ES"/>
        </w:rPr>
        <w:t>…”</w:t>
      </w:r>
    </w:p>
    <w:p w14:paraId="62A60608" w14:textId="5BCDB6B4" w:rsidR="00C503CA" w:rsidRPr="00FA4E54" w:rsidRDefault="006159F9" w:rsidP="006159F9">
      <w:pPr>
        <w:pStyle w:val="Prrafodelista"/>
        <w:keepNext/>
        <w:keepLines/>
        <w:numPr>
          <w:ilvl w:val="0"/>
          <w:numId w:val="29"/>
        </w:numPr>
        <w:spacing w:before="240" w:after="0" w:line="360" w:lineRule="auto"/>
        <w:outlineLvl w:val="0"/>
        <w:rPr>
          <w:rFonts w:ascii="Palatino Linotype" w:eastAsia="MS Gothic" w:hAnsi="Palatino Linotype" w:cstheme="majorBidi"/>
          <w:b/>
          <w:i/>
          <w:sz w:val="24"/>
          <w:szCs w:val="24"/>
          <w:lang w:eastAsia="es-ES"/>
        </w:rPr>
      </w:pPr>
      <w:bookmarkStart w:id="19" w:name="_Toc57909405"/>
      <w:r w:rsidRPr="00FA4E54">
        <w:rPr>
          <w:rFonts w:ascii="Palatino Linotype" w:eastAsia="MS Gothic" w:hAnsi="Palatino Linotype" w:cstheme="majorBidi"/>
          <w:b/>
          <w:i/>
          <w:sz w:val="24"/>
          <w:szCs w:val="24"/>
          <w:lang w:eastAsia="es-ES"/>
        </w:rPr>
        <w:t>De la respuesta e informe justificado</w:t>
      </w:r>
      <w:bookmarkEnd w:id="19"/>
      <w:r w:rsidRPr="00FA4E54">
        <w:rPr>
          <w:rFonts w:ascii="Palatino Linotype" w:eastAsia="MS Gothic" w:hAnsi="Palatino Linotype" w:cstheme="majorBidi"/>
          <w:b/>
          <w:i/>
          <w:sz w:val="24"/>
          <w:szCs w:val="24"/>
          <w:lang w:eastAsia="es-ES"/>
        </w:rPr>
        <w:t xml:space="preserve"> </w:t>
      </w:r>
    </w:p>
    <w:p w14:paraId="52CD7DE9" w14:textId="77777777" w:rsidR="006159F9" w:rsidRPr="00FA4E54" w:rsidRDefault="006159F9" w:rsidP="006159F9">
      <w:pPr>
        <w:pStyle w:val="Prrafodelista"/>
        <w:keepNext/>
        <w:keepLines/>
        <w:spacing w:before="240" w:after="0" w:line="360" w:lineRule="auto"/>
        <w:ind w:left="1080"/>
        <w:outlineLvl w:val="0"/>
        <w:rPr>
          <w:rFonts w:ascii="Palatino Linotype" w:eastAsia="MS Gothic" w:hAnsi="Palatino Linotype" w:cstheme="majorBidi"/>
          <w:b/>
          <w:i/>
          <w:sz w:val="24"/>
          <w:szCs w:val="24"/>
          <w:lang w:eastAsia="es-ES"/>
        </w:rPr>
      </w:pPr>
    </w:p>
    <w:p w14:paraId="1EA8F50C" w14:textId="77777777" w:rsidR="006159F9" w:rsidRPr="00FA4E54" w:rsidRDefault="006159F9" w:rsidP="006159F9">
      <w:pPr>
        <w:numPr>
          <w:ilvl w:val="0"/>
          <w:numId w:val="2"/>
        </w:numPr>
        <w:spacing w:after="0" w:line="360" w:lineRule="auto"/>
        <w:ind w:left="0" w:firstLine="0"/>
        <w:contextualSpacing/>
        <w:jc w:val="both"/>
        <w:rPr>
          <w:rFonts w:ascii="Palatino Linotype" w:eastAsia="MS Mincho" w:hAnsi="Palatino Linotype" w:cstheme="majorBidi"/>
          <w:sz w:val="24"/>
          <w:szCs w:val="24"/>
          <w:lang w:val="es-ES_tradnl" w:eastAsia="es-ES"/>
        </w:rPr>
      </w:pPr>
      <w:r w:rsidRPr="00FA4E54">
        <w:rPr>
          <w:rFonts w:ascii="Palatino Linotype" w:eastAsia="MS Mincho" w:hAnsi="Palatino Linotype" w:cstheme="majorBidi"/>
          <w:sz w:val="24"/>
          <w:szCs w:val="24"/>
          <w:lang w:val="es-ES_tradnl" w:eastAsia="es-ES"/>
        </w:rPr>
        <w:t xml:space="preserve">Estando en tiempo y forma el </w:t>
      </w:r>
      <w:r w:rsidRPr="00FA4E54">
        <w:rPr>
          <w:rFonts w:ascii="Palatino Linotype" w:eastAsia="MS Mincho" w:hAnsi="Palatino Linotype" w:cstheme="majorBidi"/>
          <w:b/>
          <w:sz w:val="24"/>
          <w:szCs w:val="24"/>
          <w:lang w:val="es-ES_tradnl" w:eastAsia="es-ES"/>
        </w:rPr>
        <w:t>SUJETO OBLIGADO</w:t>
      </w:r>
      <w:r w:rsidRPr="00FA4E54">
        <w:rPr>
          <w:rFonts w:ascii="Palatino Linotype" w:eastAsia="MS Mincho" w:hAnsi="Palatino Linotype" w:cstheme="majorBidi"/>
          <w:sz w:val="24"/>
          <w:szCs w:val="24"/>
          <w:lang w:val="es-ES_tradnl" w:eastAsia="es-ES"/>
        </w:rPr>
        <w:t xml:space="preserve"> dio respuesta a la solicitud de información del particular, así mismo presentó su informe justificado, para un mejor análisis de la información resulta necesario realizar una tabla </w:t>
      </w:r>
      <w:r w:rsidRPr="00FA4E54">
        <w:rPr>
          <w:rFonts w:ascii="Palatino Linotype" w:eastAsia="MS Mincho" w:hAnsi="Palatino Linotype" w:cstheme="majorBidi"/>
          <w:sz w:val="24"/>
          <w:szCs w:val="24"/>
          <w:lang w:val="es-ES_tradnl" w:eastAsia="es-ES"/>
        </w:rPr>
        <w:lastRenderedPageBreak/>
        <w:t>descriptiva en la que se puede visualizar tanto la respuesta como el contenido del informe, a efecto de poder determinar si hubo o no cumplimiento a lo solicitado.</w:t>
      </w:r>
    </w:p>
    <w:tbl>
      <w:tblPr>
        <w:tblStyle w:val="Tabladecuadrcula4-nfasis1"/>
        <w:tblW w:w="8718" w:type="dxa"/>
        <w:tblLook w:val="04A0" w:firstRow="1" w:lastRow="0" w:firstColumn="1" w:lastColumn="0" w:noHBand="0" w:noVBand="1"/>
      </w:tblPr>
      <w:tblGrid>
        <w:gridCol w:w="2340"/>
        <w:gridCol w:w="2460"/>
        <w:gridCol w:w="2411"/>
        <w:gridCol w:w="1507"/>
      </w:tblGrid>
      <w:tr w:rsidR="008E39E6" w:rsidRPr="00FA4E54" w14:paraId="203FDCEE" w14:textId="77777777" w:rsidTr="009F66C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7546A23" w14:textId="483E462E" w:rsidR="006159F9" w:rsidRPr="00FA4E54" w:rsidRDefault="006159F9" w:rsidP="0042122B">
            <w:pPr>
              <w:contextualSpacing/>
              <w:jc w:val="both"/>
              <w:rPr>
                <w:rFonts w:ascii="Palatino Linotype" w:eastAsia="MS Mincho" w:hAnsi="Palatino Linotype" w:cstheme="majorBidi"/>
                <w:sz w:val="20"/>
                <w:szCs w:val="20"/>
                <w:lang w:val="es-ES_tradnl" w:eastAsia="es-ES"/>
              </w:rPr>
            </w:pPr>
          </w:p>
        </w:tc>
        <w:tc>
          <w:tcPr>
            <w:tcW w:w="2484" w:type="dxa"/>
          </w:tcPr>
          <w:p w14:paraId="0C789949" w14:textId="3A8CD7C4" w:rsidR="006159F9" w:rsidRPr="00FA4E54" w:rsidRDefault="006159F9" w:rsidP="008E39E6">
            <w:pPr>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477" w:type="dxa"/>
          </w:tcPr>
          <w:p w14:paraId="099D2D76" w14:textId="378D15DF" w:rsidR="006159F9" w:rsidRPr="00FA4E54" w:rsidRDefault="006159F9" w:rsidP="008E39E6">
            <w:pPr>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352" w:type="dxa"/>
          </w:tcPr>
          <w:p w14:paraId="6DE5B439" w14:textId="7BA301E8" w:rsidR="006159F9" w:rsidRPr="00FA4E54" w:rsidRDefault="006159F9" w:rsidP="008E39E6">
            <w:pPr>
              <w:contextualSpacing/>
              <w:jc w:val="both"/>
              <w:cnfStyle w:val="100000000000" w:firstRow="1"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r>
      <w:tr w:rsidR="008E39E6" w:rsidRPr="00FA4E54" w14:paraId="01FA384D" w14:textId="77777777" w:rsidTr="009F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42DCAD5" w14:textId="50BA261B"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Nombres de titulares.</w:t>
            </w:r>
          </w:p>
        </w:tc>
        <w:tc>
          <w:tcPr>
            <w:tcW w:w="2484" w:type="dxa"/>
          </w:tcPr>
          <w:p w14:paraId="38803F9A" w14:textId="6E0B2179" w:rsidR="006159F9" w:rsidRPr="00FA4E54" w:rsidRDefault="00DF783B"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FA4E54">
              <w:rPr>
                <w:rFonts w:ascii="Palatino Linotype" w:eastAsia="MS Mincho" w:hAnsi="Palatino Linotype" w:cstheme="majorBidi"/>
                <w:b/>
                <w:sz w:val="20"/>
                <w:szCs w:val="20"/>
                <w:lang w:val="es-ES_tradnl" w:eastAsia="es-ES"/>
              </w:rPr>
              <w:t>Contraloría:</w:t>
            </w:r>
          </w:p>
          <w:p w14:paraId="78CEC2C9" w14:textId="01C0A518" w:rsidR="00D479A5" w:rsidRPr="00FA4E54" w:rsidRDefault="00D479A5"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Lic. Guadalupe Mejía Olivare (Contraloría Interna Municipal)</w:t>
            </w:r>
          </w:p>
          <w:p w14:paraId="11E76606" w14:textId="77777777" w:rsidR="00D479A5" w:rsidRPr="00FA4E54" w:rsidRDefault="00D479A5" w:rsidP="008E39E6">
            <w:pPr>
              <w:pStyle w:val="Prrafodelista"/>
              <w:ind w:left="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p>
          <w:p w14:paraId="2D7369ED" w14:textId="36F93808" w:rsidR="00D479A5" w:rsidRPr="00FA4E54" w:rsidRDefault="00D479A5"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David Ledezma López (</w:t>
            </w:r>
            <w:proofErr w:type="spellStart"/>
            <w:r w:rsidR="00DF783B" w:rsidRPr="00FA4E54">
              <w:rPr>
                <w:rFonts w:ascii="Palatino Linotype" w:eastAsiaTheme="minorEastAsia" w:hAnsi="Palatino Linotype" w:cs="Arial"/>
                <w:sz w:val="20"/>
                <w:szCs w:val="20"/>
                <w:lang w:eastAsia="es-ES"/>
              </w:rPr>
              <w:t>S</w:t>
            </w:r>
            <w:r w:rsidRPr="00FA4E54">
              <w:rPr>
                <w:rFonts w:ascii="Palatino Linotype" w:eastAsiaTheme="minorEastAsia" w:hAnsi="Palatino Linotype" w:cs="Arial"/>
                <w:sz w:val="20"/>
                <w:szCs w:val="20"/>
                <w:lang w:eastAsia="es-ES"/>
              </w:rPr>
              <w:t>ubcontraloría</w:t>
            </w:r>
            <w:proofErr w:type="spellEnd"/>
            <w:r w:rsidR="00DF783B" w:rsidRPr="00FA4E54">
              <w:rPr>
                <w:rFonts w:ascii="Palatino Linotype" w:eastAsiaTheme="minorEastAsia" w:hAnsi="Palatino Linotype" w:cs="Arial"/>
                <w:sz w:val="20"/>
                <w:szCs w:val="20"/>
                <w:lang w:eastAsia="es-ES"/>
              </w:rPr>
              <w:t xml:space="preserve"> de A</w:t>
            </w:r>
            <w:r w:rsidRPr="00FA4E54">
              <w:rPr>
                <w:rFonts w:ascii="Palatino Linotype" w:eastAsiaTheme="minorEastAsia" w:hAnsi="Palatino Linotype" w:cs="Arial"/>
                <w:sz w:val="20"/>
                <w:szCs w:val="20"/>
                <w:lang w:eastAsia="es-ES"/>
              </w:rPr>
              <w:t>uditorí</w:t>
            </w:r>
            <w:r w:rsidR="00DF783B" w:rsidRPr="00FA4E54">
              <w:rPr>
                <w:rFonts w:ascii="Palatino Linotype" w:eastAsiaTheme="minorEastAsia" w:hAnsi="Palatino Linotype" w:cs="Arial"/>
                <w:sz w:val="20"/>
                <w:szCs w:val="20"/>
                <w:lang w:eastAsia="es-ES"/>
              </w:rPr>
              <w:t>a e Investigaci</w:t>
            </w:r>
            <w:r w:rsidRPr="00FA4E54">
              <w:rPr>
                <w:rFonts w:ascii="Palatino Linotype" w:eastAsiaTheme="minorEastAsia" w:hAnsi="Palatino Linotype" w:cs="Arial"/>
                <w:sz w:val="20"/>
                <w:szCs w:val="20"/>
                <w:lang w:eastAsia="es-ES"/>
              </w:rPr>
              <w:t>ón)</w:t>
            </w:r>
          </w:p>
          <w:p w14:paraId="1E2D927F" w14:textId="77777777" w:rsidR="00D479A5" w:rsidRPr="00FA4E54" w:rsidRDefault="00D479A5" w:rsidP="008E39E6">
            <w:pPr>
              <w:pStyle w:val="Prrafodelista"/>
              <w:ind w:left="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p>
          <w:p w14:paraId="02BCA2E5" w14:textId="36294878" w:rsidR="00D479A5" w:rsidRPr="00FA4E54" w:rsidRDefault="00D479A5"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 xml:space="preserve"> Lic. Elizabeth Aglaya</w:t>
            </w:r>
            <w:r w:rsidR="005A2789" w:rsidRPr="00FA4E54">
              <w:rPr>
                <w:rFonts w:ascii="Palatino Linotype" w:eastAsiaTheme="minorEastAsia" w:hAnsi="Palatino Linotype" w:cs="Arial"/>
                <w:sz w:val="20"/>
                <w:szCs w:val="20"/>
                <w:lang w:eastAsia="es-ES"/>
              </w:rPr>
              <w:t xml:space="preserve"> Soriano López </w:t>
            </w:r>
            <w:r w:rsidRPr="00FA4E54">
              <w:rPr>
                <w:rFonts w:ascii="Palatino Linotype" w:eastAsiaTheme="minorEastAsia" w:hAnsi="Palatino Linotype" w:cs="Arial"/>
                <w:sz w:val="20"/>
                <w:szCs w:val="20"/>
                <w:lang w:eastAsia="es-ES"/>
              </w:rPr>
              <w:t>(</w:t>
            </w:r>
            <w:proofErr w:type="spellStart"/>
            <w:r w:rsidR="00DF783B" w:rsidRPr="00FA4E54">
              <w:rPr>
                <w:rFonts w:ascii="Palatino Linotype" w:eastAsiaTheme="minorEastAsia" w:hAnsi="Palatino Linotype" w:cs="Arial"/>
                <w:sz w:val="20"/>
                <w:szCs w:val="20"/>
                <w:lang w:eastAsia="es-ES"/>
              </w:rPr>
              <w:t>Subcontr</w:t>
            </w:r>
            <w:r w:rsidRPr="00FA4E54">
              <w:rPr>
                <w:rFonts w:ascii="Palatino Linotype" w:eastAsiaTheme="minorEastAsia" w:hAnsi="Palatino Linotype" w:cs="Arial"/>
                <w:sz w:val="20"/>
                <w:szCs w:val="20"/>
                <w:lang w:eastAsia="es-ES"/>
              </w:rPr>
              <w:t>aloría</w:t>
            </w:r>
            <w:proofErr w:type="spellEnd"/>
            <w:r w:rsidR="00DF783B" w:rsidRPr="00FA4E54">
              <w:rPr>
                <w:rFonts w:ascii="Palatino Linotype" w:eastAsiaTheme="minorEastAsia" w:hAnsi="Palatino Linotype" w:cs="Arial"/>
                <w:sz w:val="20"/>
                <w:szCs w:val="20"/>
                <w:lang w:eastAsia="es-ES"/>
              </w:rPr>
              <w:t xml:space="preserve"> de Responsabilidad</w:t>
            </w:r>
            <w:r w:rsidRPr="00FA4E54">
              <w:rPr>
                <w:rFonts w:ascii="Palatino Linotype" w:eastAsiaTheme="minorEastAsia" w:hAnsi="Palatino Linotype" w:cs="Arial"/>
                <w:sz w:val="20"/>
                <w:szCs w:val="20"/>
                <w:lang w:eastAsia="es-ES"/>
              </w:rPr>
              <w:t>)</w:t>
            </w:r>
          </w:p>
          <w:p w14:paraId="19C1DBD3" w14:textId="77777777" w:rsidR="00D479A5" w:rsidRPr="00FA4E54" w:rsidRDefault="00D479A5" w:rsidP="008E39E6">
            <w:pPr>
              <w:pStyle w:val="Prrafodelista"/>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p>
          <w:p w14:paraId="020AF2B1" w14:textId="6CC13057" w:rsidR="005A2789" w:rsidRPr="00FA4E54" w:rsidRDefault="005A2789"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 xml:space="preserve"> Lic. Víctor  Hugo González Cedillo (</w:t>
            </w:r>
            <w:proofErr w:type="spellStart"/>
            <w:r w:rsidRPr="00FA4E54">
              <w:rPr>
                <w:rFonts w:ascii="Palatino Linotype" w:eastAsiaTheme="minorEastAsia" w:hAnsi="Palatino Linotype" w:cs="Arial"/>
                <w:sz w:val="20"/>
                <w:szCs w:val="20"/>
                <w:lang w:eastAsia="es-ES"/>
              </w:rPr>
              <w:t>Subcontraloría</w:t>
            </w:r>
            <w:proofErr w:type="spellEnd"/>
            <w:r w:rsidRPr="00FA4E54">
              <w:rPr>
                <w:rFonts w:ascii="Palatino Linotype" w:eastAsiaTheme="minorEastAsia" w:hAnsi="Palatino Linotype" w:cs="Arial"/>
                <w:sz w:val="20"/>
                <w:szCs w:val="20"/>
                <w:lang w:eastAsia="es-ES"/>
              </w:rPr>
              <w:t xml:space="preserve"> social e Investigación)</w:t>
            </w:r>
          </w:p>
          <w:p w14:paraId="790D1F81" w14:textId="77777777" w:rsidR="005A2789" w:rsidRPr="00FA4E54" w:rsidRDefault="005A2789" w:rsidP="008E39E6">
            <w:pPr>
              <w:pStyle w:val="Prrafodelista"/>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p>
          <w:p w14:paraId="0F181767" w14:textId="549A0798" w:rsidR="00D479A5" w:rsidRPr="00FA4E54" w:rsidRDefault="005A2789"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 xml:space="preserve">Lic. Gabriel Alonso </w:t>
            </w:r>
            <w:proofErr w:type="spellStart"/>
            <w:r w:rsidRPr="00FA4E54">
              <w:rPr>
                <w:rFonts w:ascii="Palatino Linotype" w:eastAsiaTheme="minorEastAsia" w:hAnsi="Palatino Linotype" w:cs="Arial"/>
                <w:sz w:val="20"/>
                <w:szCs w:val="20"/>
                <w:lang w:eastAsia="es-ES"/>
              </w:rPr>
              <w:t>Zuñiga</w:t>
            </w:r>
            <w:proofErr w:type="spellEnd"/>
            <w:r w:rsidRPr="00FA4E54">
              <w:rPr>
                <w:rFonts w:ascii="Palatino Linotype" w:eastAsiaTheme="minorEastAsia" w:hAnsi="Palatino Linotype" w:cs="Arial"/>
                <w:sz w:val="20"/>
                <w:szCs w:val="20"/>
                <w:lang w:eastAsia="es-ES"/>
              </w:rPr>
              <w:t xml:space="preserve"> </w:t>
            </w:r>
            <w:proofErr w:type="spellStart"/>
            <w:r w:rsidRPr="00FA4E54">
              <w:rPr>
                <w:rFonts w:ascii="Palatino Linotype" w:eastAsiaTheme="minorEastAsia" w:hAnsi="Palatino Linotype" w:cs="Arial"/>
                <w:sz w:val="20"/>
                <w:szCs w:val="20"/>
                <w:lang w:eastAsia="es-ES"/>
              </w:rPr>
              <w:t>Pedrote</w:t>
            </w:r>
            <w:proofErr w:type="spellEnd"/>
            <w:r w:rsidRPr="00FA4E54">
              <w:rPr>
                <w:rFonts w:ascii="Palatino Linotype" w:eastAsiaTheme="minorEastAsia" w:hAnsi="Palatino Linotype" w:cs="Arial"/>
                <w:sz w:val="20"/>
                <w:szCs w:val="20"/>
                <w:lang w:eastAsia="es-ES"/>
              </w:rPr>
              <w:t xml:space="preserve"> (</w:t>
            </w:r>
            <w:r w:rsidR="00DF783B" w:rsidRPr="00FA4E54">
              <w:rPr>
                <w:rFonts w:ascii="Palatino Linotype" w:eastAsiaTheme="minorEastAsia" w:hAnsi="Palatino Linotype" w:cs="Arial"/>
                <w:sz w:val="20"/>
                <w:szCs w:val="20"/>
                <w:lang w:eastAsia="es-ES"/>
              </w:rPr>
              <w:t>C</w:t>
            </w:r>
            <w:r w:rsidRPr="00FA4E54">
              <w:rPr>
                <w:rFonts w:ascii="Palatino Linotype" w:eastAsiaTheme="minorEastAsia" w:hAnsi="Palatino Linotype" w:cs="Arial"/>
                <w:sz w:val="20"/>
                <w:szCs w:val="20"/>
                <w:lang w:eastAsia="es-ES"/>
              </w:rPr>
              <w:t xml:space="preserve">oordinación </w:t>
            </w:r>
            <w:r w:rsidR="00DF783B" w:rsidRPr="00FA4E54">
              <w:rPr>
                <w:rFonts w:ascii="Palatino Linotype" w:eastAsiaTheme="minorEastAsia" w:hAnsi="Palatino Linotype" w:cs="Arial"/>
                <w:sz w:val="20"/>
                <w:szCs w:val="20"/>
                <w:lang w:eastAsia="es-ES"/>
              </w:rPr>
              <w:t>A</w:t>
            </w:r>
            <w:r w:rsidRPr="00FA4E54">
              <w:rPr>
                <w:rFonts w:ascii="Palatino Linotype" w:eastAsiaTheme="minorEastAsia" w:hAnsi="Palatino Linotype" w:cs="Arial"/>
                <w:sz w:val="20"/>
                <w:szCs w:val="20"/>
                <w:lang w:eastAsia="es-ES"/>
              </w:rPr>
              <w:t>dministrativa)</w:t>
            </w:r>
          </w:p>
          <w:p w14:paraId="60D3B428" w14:textId="7AE00976" w:rsidR="005A2789" w:rsidRPr="00FA4E54" w:rsidRDefault="005A2789"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Lic. Francisco Salomé García (Coordinación de Enlace Jurídico)</w:t>
            </w:r>
          </w:p>
          <w:p w14:paraId="7FD7FB42" w14:textId="77777777" w:rsidR="005A2789" w:rsidRPr="00FA4E54" w:rsidRDefault="005A2789" w:rsidP="008E39E6">
            <w:pPr>
              <w:pStyle w:val="Prrafodelista"/>
              <w:ind w:left="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p>
          <w:p w14:paraId="4A686E1E" w14:textId="64A4CD7C" w:rsidR="005A2789" w:rsidRPr="00FA4E54" w:rsidRDefault="005A2789" w:rsidP="008E39E6">
            <w:pPr>
              <w:pStyle w:val="Prrafodelista"/>
              <w:numPr>
                <w:ilvl w:val="0"/>
                <w:numId w:val="31"/>
              </w:numPr>
              <w:ind w:left="251" w:hanging="251"/>
              <w:jc w:val="both"/>
              <w:cnfStyle w:val="000000100000" w:firstRow="0" w:lastRow="0" w:firstColumn="0" w:lastColumn="0" w:oddVBand="0" w:evenVBand="0" w:oddHBand="1" w:evenHBand="0" w:firstRowFirstColumn="0" w:firstRowLastColumn="0" w:lastRowFirstColumn="0" w:lastRowLastColumn="0"/>
              <w:rPr>
                <w:rFonts w:ascii="Palatino Linotype" w:eastAsiaTheme="minorEastAsia" w:hAnsi="Palatino Linotype" w:cs="Arial"/>
                <w:sz w:val="20"/>
                <w:szCs w:val="20"/>
                <w:lang w:eastAsia="es-ES"/>
              </w:rPr>
            </w:pPr>
            <w:r w:rsidRPr="00FA4E54">
              <w:rPr>
                <w:rFonts w:ascii="Palatino Linotype" w:eastAsiaTheme="minorEastAsia" w:hAnsi="Palatino Linotype" w:cs="Arial"/>
                <w:sz w:val="20"/>
                <w:szCs w:val="20"/>
                <w:lang w:eastAsia="es-ES"/>
              </w:rPr>
              <w:t>Lic. Ma. De Jesús Orozco Bravo (Coordinación de Evaluación y Seguimiento)</w:t>
            </w:r>
          </w:p>
          <w:p w14:paraId="1BCB5022" w14:textId="27DA74B9" w:rsidR="00DF783B" w:rsidRPr="00FA4E54" w:rsidRDefault="00DF783B" w:rsidP="008E39E6">
            <w:pPr>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477" w:type="dxa"/>
          </w:tcPr>
          <w:p w14:paraId="6FE4B4F2" w14:textId="1F6F6319" w:rsidR="00DD23E2" w:rsidRPr="00FA4E54" w:rsidRDefault="00DD23E2" w:rsidP="008E39E6">
            <w:pPr>
              <w:pStyle w:val="Prrafodelista"/>
              <w:ind w:left="6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b/>
                <w:sz w:val="20"/>
                <w:szCs w:val="20"/>
                <w:lang w:val="es-ES_tradnl" w:eastAsia="es-ES"/>
              </w:rPr>
            </w:pPr>
            <w:r w:rsidRPr="00FA4E54">
              <w:rPr>
                <w:rFonts w:ascii="Palatino Linotype" w:eastAsia="MS Mincho" w:hAnsi="Palatino Linotype" w:cstheme="majorBidi"/>
                <w:b/>
                <w:sz w:val="20"/>
                <w:szCs w:val="20"/>
                <w:lang w:val="es-ES_tradnl" w:eastAsia="es-ES"/>
              </w:rPr>
              <w:t xml:space="preserve">Secretaría de Asuntos Jurídicos: </w:t>
            </w:r>
          </w:p>
          <w:p w14:paraId="369A336D" w14:textId="77777777" w:rsidR="00DD23E2" w:rsidRPr="00FA4E54" w:rsidRDefault="00DD23E2" w:rsidP="008E39E6">
            <w:pPr>
              <w:pStyle w:val="Prrafodelista"/>
              <w:ind w:left="6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43D2B854" w14:textId="77777777" w:rsidR="00D55F02" w:rsidRPr="00FA4E54" w:rsidRDefault="00D55F02" w:rsidP="008E39E6">
            <w:pPr>
              <w:pStyle w:val="Prrafodelista"/>
              <w:numPr>
                <w:ilvl w:val="0"/>
                <w:numId w:val="31"/>
              </w:numPr>
              <w:ind w:left="60" w:hanging="7"/>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Mario </w:t>
            </w:r>
            <w:proofErr w:type="spellStart"/>
            <w:r w:rsidRPr="00FA4E54">
              <w:rPr>
                <w:rFonts w:ascii="Palatino Linotype" w:eastAsia="MS Mincho" w:hAnsi="Palatino Linotype" w:cstheme="majorBidi"/>
                <w:sz w:val="20"/>
                <w:szCs w:val="20"/>
                <w:lang w:val="es-ES_tradnl" w:eastAsia="es-ES"/>
              </w:rPr>
              <w:t>Chavarrín</w:t>
            </w:r>
            <w:proofErr w:type="spellEnd"/>
            <w:r w:rsidRPr="00FA4E54">
              <w:rPr>
                <w:rFonts w:ascii="Palatino Linotype" w:eastAsia="MS Mincho" w:hAnsi="Palatino Linotype" w:cstheme="majorBidi"/>
                <w:sz w:val="20"/>
                <w:szCs w:val="20"/>
                <w:lang w:val="es-ES_tradnl" w:eastAsia="es-ES"/>
              </w:rPr>
              <w:t xml:space="preserve"> </w:t>
            </w:r>
            <w:proofErr w:type="spellStart"/>
            <w:r w:rsidRPr="00FA4E54">
              <w:rPr>
                <w:rFonts w:ascii="Palatino Linotype" w:eastAsia="MS Mincho" w:hAnsi="Palatino Linotype" w:cstheme="majorBidi"/>
                <w:sz w:val="20"/>
                <w:szCs w:val="20"/>
                <w:lang w:val="es-ES_tradnl" w:eastAsia="es-ES"/>
              </w:rPr>
              <w:t>Rossainz</w:t>
            </w:r>
            <w:proofErr w:type="spellEnd"/>
          </w:p>
          <w:p w14:paraId="1763DC18" w14:textId="05F63D92" w:rsidR="006159F9" w:rsidRPr="00FA4E54" w:rsidRDefault="00D55F02" w:rsidP="008E39E6">
            <w:pPr>
              <w:pStyle w:val="Prrafodelista"/>
              <w:ind w:left="6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w:t>
            </w:r>
            <w:r w:rsidRPr="00FA4E54">
              <w:rPr>
                <w:rFonts w:ascii="Palatino Linotype" w:eastAsia="MS Mincho" w:hAnsi="Palatino Linotype" w:cstheme="majorBidi"/>
                <w:sz w:val="20"/>
                <w:szCs w:val="20"/>
                <w:u w:val="single"/>
                <w:lang w:val="es-ES_tradnl" w:eastAsia="es-ES"/>
              </w:rPr>
              <w:t>Secretario de Asuntos Jurídicos</w:t>
            </w:r>
            <w:r w:rsidRPr="00FA4E54">
              <w:rPr>
                <w:rFonts w:ascii="Palatino Linotype" w:eastAsia="MS Mincho" w:hAnsi="Palatino Linotype" w:cstheme="majorBidi"/>
                <w:sz w:val="20"/>
                <w:szCs w:val="20"/>
                <w:lang w:val="es-ES_tradnl" w:eastAsia="es-ES"/>
              </w:rPr>
              <w:t>)</w:t>
            </w:r>
          </w:p>
          <w:p w14:paraId="52A4AF5A" w14:textId="5AD8A9E4" w:rsidR="00D55F02" w:rsidRPr="00FA4E54" w:rsidRDefault="00D55F02"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Jesús Javier De La Fuente González (Director Jurídico Contencioso)</w:t>
            </w:r>
          </w:p>
          <w:p w14:paraId="5D0C8544" w14:textId="3D54083B" w:rsidR="00D55F02" w:rsidRPr="00FA4E54" w:rsidRDefault="00D55F02"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Víctor Hugo González Cedillo (Director  Jurídico Consultivo)</w:t>
            </w:r>
          </w:p>
          <w:p w14:paraId="24709841" w14:textId="67FBECD7" w:rsidR="007C773D" w:rsidRPr="00FA4E54" w:rsidRDefault="007C773D"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Tania Itzel García Hernández (Jefe de Departamento de Derecho Civil, Mercantil y Agrario)</w:t>
            </w:r>
          </w:p>
          <w:p w14:paraId="46B9F3AC" w14:textId="7BBE5D4C" w:rsidR="007C773D" w:rsidRPr="00FA4E54" w:rsidRDefault="007C773D"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Francisco Javier </w:t>
            </w:r>
            <w:proofErr w:type="spellStart"/>
            <w:r w:rsidRPr="00FA4E54">
              <w:rPr>
                <w:rFonts w:ascii="Palatino Linotype" w:eastAsia="MS Mincho" w:hAnsi="Palatino Linotype" w:cstheme="majorBidi"/>
                <w:sz w:val="20"/>
                <w:szCs w:val="20"/>
                <w:lang w:val="es-ES_tradnl" w:eastAsia="es-ES"/>
              </w:rPr>
              <w:t>Cureño</w:t>
            </w:r>
            <w:proofErr w:type="spellEnd"/>
            <w:r w:rsidRPr="00FA4E54">
              <w:rPr>
                <w:rFonts w:ascii="Palatino Linotype" w:eastAsia="MS Mincho" w:hAnsi="Palatino Linotype" w:cstheme="majorBidi"/>
                <w:sz w:val="20"/>
                <w:szCs w:val="20"/>
                <w:lang w:val="es-ES_tradnl" w:eastAsia="es-ES"/>
              </w:rPr>
              <w:t xml:space="preserve"> Suriano (Jefe de Departamento de Derecho Penal y Amparo)</w:t>
            </w:r>
          </w:p>
          <w:p w14:paraId="510E1ECD" w14:textId="14310D16" w:rsidR="007C773D" w:rsidRPr="00FA4E54" w:rsidRDefault="007C773D"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Mayra </w:t>
            </w:r>
            <w:proofErr w:type="spellStart"/>
            <w:r w:rsidRPr="00FA4E54">
              <w:rPr>
                <w:rFonts w:ascii="Palatino Linotype" w:eastAsia="MS Mincho" w:hAnsi="Palatino Linotype" w:cstheme="majorBidi"/>
                <w:sz w:val="20"/>
                <w:szCs w:val="20"/>
                <w:lang w:val="es-ES_tradnl" w:eastAsia="es-ES"/>
              </w:rPr>
              <w:t>Nayelli</w:t>
            </w:r>
            <w:proofErr w:type="spellEnd"/>
            <w:r w:rsidRPr="00FA4E54">
              <w:rPr>
                <w:rFonts w:ascii="Palatino Linotype" w:eastAsia="MS Mincho" w:hAnsi="Palatino Linotype" w:cstheme="majorBidi"/>
                <w:sz w:val="20"/>
                <w:szCs w:val="20"/>
                <w:lang w:val="es-ES_tradnl" w:eastAsia="es-ES"/>
              </w:rPr>
              <w:t xml:space="preserve"> Ordoñez Román (</w:t>
            </w:r>
            <w:r w:rsidRPr="00FA4E54">
              <w:rPr>
                <w:rFonts w:ascii="Palatino Linotype" w:eastAsia="MS Mincho" w:hAnsi="Palatino Linotype" w:cstheme="majorBidi"/>
                <w:sz w:val="20"/>
                <w:szCs w:val="20"/>
                <w:u w:val="single"/>
                <w:lang w:val="es-ES_tradnl" w:eastAsia="es-ES"/>
              </w:rPr>
              <w:t>Coordinación Técnica)</w:t>
            </w:r>
          </w:p>
          <w:p w14:paraId="38CFC296" w14:textId="1A8615A2" w:rsidR="007C773D" w:rsidRPr="00FA4E54" w:rsidRDefault="007C773D"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María de Lourdes </w:t>
            </w:r>
            <w:proofErr w:type="spellStart"/>
            <w:r w:rsidRPr="00FA4E54">
              <w:rPr>
                <w:rFonts w:ascii="Palatino Linotype" w:eastAsia="MS Mincho" w:hAnsi="Palatino Linotype" w:cstheme="majorBidi"/>
                <w:sz w:val="20"/>
                <w:szCs w:val="20"/>
                <w:lang w:val="es-ES_tradnl" w:eastAsia="es-ES"/>
              </w:rPr>
              <w:t>Peimbert</w:t>
            </w:r>
            <w:proofErr w:type="spellEnd"/>
            <w:r w:rsidRPr="00FA4E54">
              <w:rPr>
                <w:rFonts w:ascii="Palatino Linotype" w:eastAsia="MS Mincho" w:hAnsi="Palatino Linotype" w:cstheme="majorBidi"/>
                <w:sz w:val="20"/>
                <w:szCs w:val="20"/>
                <w:lang w:val="es-ES_tradnl" w:eastAsia="es-ES"/>
              </w:rPr>
              <w:t xml:space="preserve"> Tejada (</w:t>
            </w:r>
            <w:r w:rsidRPr="00FA4E54">
              <w:rPr>
                <w:rFonts w:ascii="Palatino Linotype" w:eastAsia="MS Mincho" w:hAnsi="Palatino Linotype" w:cstheme="majorBidi"/>
                <w:sz w:val="20"/>
                <w:szCs w:val="20"/>
                <w:u w:val="single"/>
                <w:lang w:val="es-ES_tradnl" w:eastAsia="es-ES"/>
              </w:rPr>
              <w:t>Coordinación Administrativa</w:t>
            </w:r>
            <w:r w:rsidRPr="00FA4E54">
              <w:rPr>
                <w:rFonts w:ascii="Palatino Linotype" w:eastAsia="MS Mincho" w:hAnsi="Palatino Linotype" w:cstheme="majorBidi"/>
                <w:sz w:val="20"/>
                <w:szCs w:val="20"/>
                <w:lang w:val="es-ES_tradnl" w:eastAsia="es-ES"/>
              </w:rPr>
              <w:t>)</w:t>
            </w:r>
          </w:p>
          <w:p w14:paraId="24F8A8BE" w14:textId="56D18470" w:rsidR="007C773D" w:rsidRPr="00FA4E54" w:rsidRDefault="007C773D"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Sandra Correa Hernández (Jefe de </w:t>
            </w:r>
            <w:r w:rsidRPr="00FA4E54">
              <w:rPr>
                <w:rFonts w:ascii="Palatino Linotype" w:eastAsia="MS Mincho" w:hAnsi="Palatino Linotype" w:cstheme="majorBidi"/>
                <w:sz w:val="20"/>
                <w:szCs w:val="20"/>
                <w:lang w:val="es-ES_tradnl" w:eastAsia="es-ES"/>
              </w:rPr>
              <w:lastRenderedPageBreak/>
              <w:t>Departamento de Derecho Administrativo y Fiscal)</w:t>
            </w:r>
          </w:p>
          <w:p w14:paraId="3ED2AE34" w14:textId="61A55CCD" w:rsidR="007C773D" w:rsidRPr="00FA4E54" w:rsidRDefault="007C773D"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roofErr w:type="spellStart"/>
            <w:r w:rsidRPr="00FA4E54">
              <w:rPr>
                <w:rFonts w:ascii="Palatino Linotype" w:eastAsia="MS Mincho" w:hAnsi="Palatino Linotype" w:cstheme="majorBidi"/>
                <w:sz w:val="20"/>
                <w:szCs w:val="20"/>
                <w:lang w:val="es-ES_tradnl" w:eastAsia="es-ES"/>
              </w:rPr>
              <w:t>Mayola</w:t>
            </w:r>
            <w:proofErr w:type="spellEnd"/>
            <w:r w:rsidRPr="00FA4E54">
              <w:rPr>
                <w:rFonts w:ascii="Palatino Linotype" w:eastAsia="MS Mincho" w:hAnsi="Palatino Linotype" w:cstheme="majorBidi"/>
                <w:sz w:val="20"/>
                <w:szCs w:val="20"/>
                <w:lang w:val="es-ES_tradnl" w:eastAsia="es-ES"/>
              </w:rPr>
              <w:t xml:space="preserve"> Mejía Flores (</w:t>
            </w:r>
            <w:r w:rsidR="009F66CE" w:rsidRPr="00FA4E54">
              <w:rPr>
                <w:rFonts w:ascii="Palatino Linotype" w:eastAsia="MS Mincho" w:hAnsi="Palatino Linotype" w:cstheme="majorBidi"/>
                <w:sz w:val="20"/>
                <w:szCs w:val="20"/>
                <w:lang w:val="es-ES_tradnl" w:eastAsia="es-ES"/>
              </w:rPr>
              <w:t>Jefe de Departamento de Vinculación y Enlace Jurídico</w:t>
            </w:r>
            <w:r w:rsidRPr="00FA4E54">
              <w:rPr>
                <w:rFonts w:ascii="Palatino Linotype" w:eastAsia="MS Mincho" w:hAnsi="Palatino Linotype" w:cstheme="majorBidi"/>
                <w:sz w:val="20"/>
                <w:szCs w:val="20"/>
                <w:lang w:val="es-ES_tradnl" w:eastAsia="es-ES"/>
              </w:rPr>
              <w:t>)</w:t>
            </w:r>
          </w:p>
          <w:p w14:paraId="1FE60BBA" w14:textId="7C1804FB" w:rsidR="009F66CE" w:rsidRPr="00FA4E54" w:rsidRDefault="009F66CE"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Ricardo David Ramírez </w:t>
            </w:r>
            <w:proofErr w:type="spellStart"/>
            <w:r w:rsidRPr="00FA4E54">
              <w:rPr>
                <w:rFonts w:ascii="Palatino Linotype" w:eastAsia="MS Mincho" w:hAnsi="Palatino Linotype" w:cstheme="majorBidi"/>
                <w:sz w:val="20"/>
                <w:szCs w:val="20"/>
                <w:lang w:val="es-ES_tradnl" w:eastAsia="es-ES"/>
              </w:rPr>
              <w:t>Zuñiga</w:t>
            </w:r>
            <w:proofErr w:type="spellEnd"/>
            <w:r w:rsidRPr="00FA4E54">
              <w:rPr>
                <w:rFonts w:ascii="Palatino Linotype" w:eastAsia="MS Mincho" w:hAnsi="Palatino Linotype" w:cstheme="majorBidi"/>
                <w:sz w:val="20"/>
                <w:szCs w:val="20"/>
                <w:lang w:val="es-ES_tradnl" w:eastAsia="es-ES"/>
              </w:rPr>
              <w:t xml:space="preserve"> (Jefe de Departamento de </w:t>
            </w:r>
            <w:proofErr w:type="spellStart"/>
            <w:r w:rsidRPr="00FA4E54">
              <w:rPr>
                <w:rFonts w:ascii="Palatino Linotype" w:eastAsia="MS Mincho" w:hAnsi="Palatino Linotype" w:cstheme="majorBidi"/>
                <w:sz w:val="20"/>
                <w:szCs w:val="20"/>
                <w:lang w:val="es-ES_tradnl" w:eastAsia="es-ES"/>
              </w:rPr>
              <w:t>Dictaminación</w:t>
            </w:r>
            <w:proofErr w:type="spellEnd"/>
            <w:r w:rsidRPr="00FA4E54">
              <w:rPr>
                <w:rFonts w:ascii="Palatino Linotype" w:eastAsia="MS Mincho" w:hAnsi="Palatino Linotype" w:cstheme="majorBidi"/>
                <w:sz w:val="20"/>
                <w:szCs w:val="20"/>
                <w:lang w:val="es-ES_tradnl" w:eastAsia="es-ES"/>
              </w:rPr>
              <w:t>)</w:t>
            </w:r>
          </w:p>
          <w:p w14:paraId="408414E8" w14:textId="2B04D530" w:rsidR="009F66CE" w:rsidRPr="00FA4E54" w:rsidRDefault="009F66CE" w:rsidP="008E39E6">
            <w:pPr>
              <w:pStyle w:val="Prrafodelista"/>
              <w:numPr>
                <w:ilvl w:val="0"/>
                <w:numId w:val="31"/>
              </w:numPr>
              <w:ind w:left="53" w:firstLine="0"/>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Everardo Guerrero Jiménez (Jefe de Departamento de Derecho Laboral)</w:t>
            </w:r>
          </w:p>
          <w:p w14:paraId="61CDDA7A" w14:textId="19E593CD" w:rsidR="00D55F02" w:rsidRPr="00FA4E54" w:rsidRDefault="00D55F02"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352" w:type="dxa"/>
          </w:tcPr>
          <w:p w14:paraId="5B3C7F49" w14:textId="77777777" w:rsidR="006159F9"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lastRenderedPageBreak/>
              <w:t xml:space="preserve">Parcial </w:t>
            </w:r>
          </w:p>
          <w:p w14:paraId="31436804" w14:textId="30E9CE2A"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Falta información de la Secretaria del Ayuntamiento</w:t>
            </w:r>
          </w:p>
        </w:tc>
      </w:tr>
      <w:tr w:rsidR="008E39E6" w:rsidRPr="00FA4E54" w14:paraId="3C00759D" w14:textId="77777777" w:rsidTr="009F66CE">
        <w:tc>
          <w:tcPr>
            <w:cnfStyle w:val="001000000000" w:firstRow="0" w:lastRow="0" w:firstColumn="1" w:lastColumn="0" w:oddVBand="0" w:evenVBand="0" w:oddHBand="0" w:evenHBand="0" w:firstRowFirstColumn="0" w:firstRowLastColumn="0" w:lastRowFirstColumn="0" w:lastRowLastColumn="0"/>
            <w:tcW w:w="2405" w:type="dxa"/>
          </w:tcPr>
          <w:p w14:paraId="774E8317" w14:textId="54B39C70"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Experiencia laboral.</w:t>
            </w:r>
          </w:p>
        </w:tc>
        <w:tc>
          <w:tcPr>
            <w:tcW w:w="2484" w:type="dxa"/>
          </w:tcPr>
          <w:p w14:paraId="1A809ECF" w14:textId="77777777" w:rsidR="006159F9" w:rsidRPr="00FA4E54" w:rsidRDefault="005A2789"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Se describe en los currículums</w:t>
            </w:r>
            <w:r w:rsidR="004E7389" w:rsidRPr="00FA4E54">
              <w:rPr>
                <w:rFonts w:ascii="Palatino Linotype" w:eastAsia="MS Mincho" w:hAnsi="Palatino Linotype" w:cstheme="majorBidi"/>
                <w:sz w:val="20"/>
                <w:szCs w:val="20"/>
                <w:lang w:val="es-ES_tradnl" w:eastAsia="es-ES"/>
              </w:rPr>
              <w:t>.</w:t>
            </w:r>
          </w:p>
          <w:p w14:paraId="1A07EE24" w14:textId="6ED54897" w:rsidR="004E7389" w:rsidRPr="00FA4E54" w:rsidRDefault="004E7389"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477" w:type="dxa"/>
          </w:tcPr>
          <w:p w14:paraId="1623A103" w14:textId="77777777" w:rsidR="00DD23E2" w:rsidRPr="00FA4E54" w:rsidRDefault="00DD23E2"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Se describe en los currículums.</w:t>
            </w:r>
          </w:p>
          <w:p w14:paraId="3D478AF5" w14:textId="77777777" w:rsidR="006159F9" w:rsidRPr="00FA4E54" w:rsidRDefault="006159F9"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352" w:type="dxa"/>
          </w:tcPr>
          <w:p w14:paraId="1496E705" w14:textId="5F02B4D2" w:rsidR="006159F9"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Parcial</w:t>
            </w:r>
          </w:p>
          <w:p w14:paraId="7CAAB576" w14:textId="70F72CB6" w:rsidR="008E39E6" w:rsidRPr="00FA4E54" w:rsidRDefault="008E39E6" w:rsidP="00A83C7A">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Falta información de la Secretar</w:t>
            </w:r>
            <w:r w:rsidR="00A83C7A" w:rsidRPr="00FA4E54">
              <w:rPr>
                <w:rFonts w:ascii="Palatino Linotype" w:eastAsia="MS Mincho" w:hAnsi="Palatino Linotype" w:cstheme="majorBidi"/>
                <w:sz w:val="20"/>
                <w:szCs w:val="20"/>
                <w:lang w:val="es-ES_tradnl" w:eastAsia="es-ES"/>
              </w:rPr>
              <w:t>í</w:t>
            </w:r>
            <w:r w:rsidRPr="00FA4E54">
              <w:rPr>
                <w:rFonts w:ascii="Palatino Linotype" w:eastAsia="MS Mincho" w:hAnsi="Palatino Linotype" w:cstheme="majorBidi"/>
                <w:sz w:val="20"/>
                <w:szCs w:val="20"/>
                <w:lang w:val="es-ES_tradnl" w:eastAsia="es-ES"/>
              </w:rPr>
              <w:t>a del Ayuntamiento</w:t>
            </w:r>
          </w:p>
        </w:tc>
      </w:tr>
      <w:tr w:rsidR="008E39E6" w:rsidRPr="00FA4E54" w14:paraId="6E7D1C43" w14:textId="77777777" w:rsidTr="009F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8ACEAB6" w14:textId="7C296269"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Certificación</w:t>
            </w:r>
          </w:p>
        </w:tc>
        <w:tc>
          <w:tcPr>
            <w:tcW w:w="2484" w:type="dxa"/>
          </w:tcPr>
          <w:p w14:paraId="1CBD054A" w14:textId="77777777" w:rsidR="006159F9" w:rsidRPr="00FA4E54" w:rsidRDefault="004E7389"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Está en trámite el de la Contralora Interna Municipal, para el resto de servidores públicos no aplica.</w:t>
            </w:r>
          </w:p>
          <w:p w14:paraId="5B79E00E" w14:textId="77777777" w:rsidR="004E7389" w:rsidRPr="00FA4E54" w:rsidRDefault="004E7389"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CB550CA" w14:textId="62F1CB66" w:rsidR="008E39E6" w:rsidRPr="00FA4E54" w:rsidRDefault="008E39E6" w:rsidP="00A83C7A">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477" w:type="dxa"/>
          </w:tcPr>
          <w:p w14:paraId="50998228" w14:textId="4BD30652" w:rsidR="006159F9" w:rsidRPr="00FA4E54" w:rsidRDefault="00DD23E2"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Se refirió el grado de estudios de cada servidor p</w:t>
            </w:r>
            <w:r w:rsidR="003273A5" w:rsidRPr="00FA4E54">
              <w:rPr>
                <w:rFonts w:ascii="Palatino Linotype" w:eastAsia="MS Mincho" w:hAnsi="Palatino Linotype" w:cstheme="majorBidi"/>
                <w:sz w:val="20"/>
                <w:szCs w:val="20"/>
                <w:lang w:val="es-ES_tradnl" w:eastAsia="es-ES"/>
              </w:rPr>
              <w:t>úblicos adscritos a la Secretaría de  Asuntos Jurídicos.</w:t>
            </w:r>
          </w:p>
          <w:p w14:paraId="72E914D8" w14:textId="765890B6" w:rsidR="003273A5" w:rsidRPr="00FA4E54" w:rsidRDefault="003273A5" w:rsidP="00A83C7A">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352" w:type="dxa"/>
          </w:tcPr>
          <w:p w14:paraId="72D19CE6" w14:textId="72AC08B5" w:rsidR="006159F9"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parcial F</w:t>
            </w:r>
            <w:r w:rsidR="00A83C7A" w:rsidRPr="00FA4E54">
              <w:rPr>
                <w:rFonts w:ascii="Palatino Linotype" w:eastAsia="MS Mincho" w:hAnsi="Palatino Linotype" w:cstheme="majorBidi"/>
                <w:sz w:val="20"/>
                <w:szCs w:val="20"/>
                <w:lang w:val="es-ES_tradnl" w:eastAsia="es-ES"/>
              </w:rPr>
              <w:t>alta información de la Secretarí</w:t>
            </w:r>
            <w:r w:rsidRPr="00FA4E54">
              <w:rPr>
                <w:rFonts w:ascii="Palatino Linotype" w:eastAsia="MS Mincho" w:hAnsi="Palatino Linotype" w:cstheme="majorBidi"/>
                <w:sz w:val="20"/>
                <w:szCs w:val="20"/>
                <w:lang w:val="es-ES_tradnl" w:eastAsia="es-ES"/>
              </w:rPr>
              <w:t xml:space="preserve">a del Ayuntamiento </w:t>
            </w:r>
          </w:p>
        </w:tc>
      </w:tr>
      <w:tr w:rsidR="008E39E6" w:rsidRPr="00FA4E54" w14:paraId="5F4F8C9B" w14:textId="77777777" w:rsidTr="009F66CE">
        <w:tc>
          <w:tcPr>
            <w:cnfStyle w:val="001000000000" w:firstRow="0" w:lastRow="0" w:firstColumn="1" w:lastColumn="0" w:oddVBand="0" w:evenVBand="0" w:oddHBand="0" w:evenHBand="0" w:firstRowFirstColumn="0" w:firstRowLastColumn="0" w:lastRowFirstColumn="0" w:lastRowLastColumn="0"/>
            <w:tcW w:w="2405" w:type="dxa"/>
          </w:tcPr>
          <w:p w14:paraId="50B22828" w14:textId="2C232BD9"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Currículum</w:t>
            </w:r>
          </w:p>
        </w:tc>
        <w:tc>
          <w:tcPr>
            <w:tcW w:w="2484" w:type="dxa"/>
          </w:tcPr>
          <w:p w14:paraId="3A46FA7E" w14:textId="77777777" w:rsidR="006159F9" w:rsidRPr="00FA4E54" w:rsidRDefault="005A2789"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eastAsia="es-ES"/>
              </w:rPr>
            </w:pPr>
            <w:r w:rsidRPr="00FA4E54">
              <w:rPr>
                <w:rFonts w:ascii="Palatino Linotype" w:eastAsia="MS Mincho" w:hAnsi="Palatino Linotype" w:cstheme="majorBidi"/>
                <w:sz w:val="20"/>
                <w:szCs w:val="20"/>
                <w:lang w:eastAsia="es-ES"/>
              </w:rPr>
              <w:t xml:space="preserve">Currículum en versión pública de la Contralora Interna Municipal, Coordinador Administrativo, Coordinador de Enlace Jurídico, Coordinadora de Evaluación y </w:t>
            </w:r>
            <w:r w:rsidRPr="00FA4E54">
              <w:rPr>
                <w:rFonts w:ascii="Palatino Linotype" w:eastAsia="MS Mincho" w:hAnsi="Palatino Linotype" w:cstheme="majorBidi"/>
                <w:sz w:val="20"/>
                <w:szCs w:val="20"/>
                <w:lang w:eastAsia="es-ES"/>
              </w:rPr>
              <w:lastRenderedPageBreak/>
              <w:t xml:space="preserve">Seguimiento, </w:t>
            </w:r>
            <w:proofErr w:type="spellStart"/>
            <w:r w:rsidRPr="00FA4E54">
              <w:rPr>
                <w:rFonts w:ascii="Palatino Linotype" w:eastAsia="MS Mincho" w:hAnsi="Palatino Linotype" w:cstheme="majorBidi"/>
                <w:sz w:val="20"/>
                <w:szCs w:val="20"/>
                <w:lang w:eastAsia="es-ES"/>
              </w:rPr>
              <w:t>Subcontralor</w:t>
            </w:r>
            <w:proofErr w:type="spellEnd"/>
            <w:r w:rsidRPr="00FA4E54">
              <w:rPr>
                <w:rFonts w:ascii="Palatino Linotype" w:eastAsia="MS Mincho" w:hAnsi="Palatino Linotype" w:cstheme="majorBidi"/>
                <w:sz w:val="20"/>
                <w:szCs w:val="20"/>
                <w:lang w:eastAsia="es-ES"/>
              </w:rPr>
              <w:t xml:space="preserve"> Social,  </w:t>
            </w:r>
            <w:proofErr w:type="spellStart"/>
            <w:r w:rsidRPr="00FA4E54">
              <w:rPr>
                <w:rFonts w:ascii="Palatino Linotype" w:eastAsia="MS Mincho" w:hAnsi="Palatino Linotype" w:cstheme="majorBidi"/>
                <w:sz w:val="20"/>
                <w:szCs w:val="20"/>
                <w:lang w:eastAsia="es-ES"/>
              </w:rPr>
              <w:t>Subcontralor</w:t>
            </w:r>
            <w:proofErr w:type="spellEnd"/>
            <w:r w:rsidRPr="00FA4E54">
              <w:rPr>
                <w:rFonts w:ascii="Palatino Linotype" w:eastAsia="MS Mincho" w:hAnsi="Palatino Linotype" w:cstheme="majorBidi"/>
                <w:sz w:val="20"/>
                <w:szCs w:val="20"/>
                <w:lang w:eastAsia="es-ES"/>
              </w:rPr>
              <w:t xml:space="preserve"> de Auditoría e Investigación, y de la </w:t>
            </w:r>
            <w:proofErr w:type="spellStart"/>
            <w:r w:rsidRPr="00FA4E54">
              <w:rPr>
                <w:rFonts w:ascii="Palatino Linotype" w:eastAsia="MS Mincho" w:hAnsi="Palatino Linotype" w:cstheme="majorBidi"/>
                <w:sz w:val="20"/>
                <w:szCs w:val="20"/>
                <w:lang w:eastAsia="es-ES"/>
              </w:rPr>
              <w:t>Subcontralora</w:t>
            </w:r>
            <w:proofErr w:type="spellEnd"/>
            <w:r w:rsidRPr="00FA4E54">
              <w:rPr>
                <w:rFonts w:ascii="Palatino Linotype" w:eastAsia="MS Mincho" w:hAnsi="Palatino Linotype" w:cstheme="majorBidi"/>
                <w:sz w:val="20"/>
                <w:szCs w:val="20"/>
                <w:lang w:eastAsia="es-ES"/>
              </w:rPr>
              <w:t xml:space="preserve"> de Responsabilidad.</w:t>
            </w:r>
          </w:p>
          <w:p w14:paraId="50047735" w14:textId="77777777" w:rsidR="003273A5"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eastAsia="es-ES"/>
              </w:rPr>
            </w:pPr>
          </w:p>
          <w:p w14:paraId="565E1860" w14:textId="454A8B9E" w:rsidR="003273A5"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eastAsia="es-ES"/>
              </w:rPr>
            </w:pPr>
            <w:r w:rsidRPr="00FA4E54">
              <w:rPr>
                <w:rFonts w:ascii="Palatino Linotype" w:eastAsia="MS Mincho" w:hAnsi="Palatino Linotype" w:cstheme="majorBidi"/>
                <w:sz w:val="20"/>
                <w:szCs w:val="20"/>
                <w:lang w:val="es-ES_tradnl" w:eastAsia="es-ES"/>
              </w:rPr>
              <w:t>No se entrega acuerdo del comité de transparencia.</w:t>
            </w:r>
          </w:p>
          <w:p w14:paraId="5DBB5D12" w14:textId="572B834E" w:rsidR="003273A5"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477" w:type="dxa"/>
          </w:tcPr>
          <w:p w14:paraId="6CFFE71B" w14:textId="3051E5A1" w:rsidR="003273A5"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eastAsia="es-ES"/>
              </w:rPr>
              <w:lastRenderedPageBreak/>
              <w:t>Currículum en versión pública</w:t>
            </w:r>
            <w:r w:rsidRPr="00FA4E54">
              <w:rPr>
                <w:rFonts w:ascii="Palatino Linotype" w:eastAsia="MS Mincho" w:hAnsi="Palatino Linotype" w:cstheme="majorBidi"/>
                <w:sz w:val="20"/>
                <w:szCs w:val="20"/>
                <w:lang w:val="es-ES_tradnl" w:eastAsia="es-ES"/>
              </w:rPr>
              <w:t xml:space="preserve"> de cada servidor públicos adscritos a la Secretaría de  Asuntos Jurídicos.</w:t>
            </w:r>
          </w:p>
          <w:p w14:paraId="568E99F8" w14:textId="77777777" w:rsidR="003273A5"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77EE73DF" w14:textId="332FE52C" w:rsidR="006159F9"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lastRenderedPageBreak/>
              <w:t>No se entrega acuerdo del comité de transparencia.</w:t>
            </w:r>
          </w:p>
        </w:tc>
        <w:tc>
          <w:tcPr>
            <w:tcW w:w="1352" w:type="dxa"/>
          </w:tcPr>
          <w:p w14:paraId="30F09AF3" w14:textId="61E5C55E" w:rsidR="008E39E6"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lastRenderedPageBreak/>
              <w:t xml:space="preserve">Parcial </w:t>
            </w:r>
          </w:p>
          <w:p w14:paraId="46D17FDD" w14:textId="77777777" w:rsidR="008E39E6"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1E02747" w14:textId="16E4427E" w:rsidR="006159F9"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Falta información de la S</w:t>
            </w:r>
            <w:r w:rsidR="002D1F6B" w:rsidRPr="00FA4E54">
              <w:rPr>
                <w:rFonts w:ascii="Palatino Linotype" w:eastAsia="MS Mincho" w:hAnsi="Palatino Linotype" w:cstheme="majorBidi"/>
                <w:sz w:val="20"/>
                <w:szCs w:val="20"/>
                <w:lang w:val="es-ES_tradnl" w:eastAsia="es-ES"/>
              </w:rPr>
              <w:t>ecretarí</w:t>
            </w:r>
            <w:r w:rsidRPr="00FA4E54">
              <w:rPr>
                <w:rFonts w:ascii="Palatino Linotype" w:eastAsia="MS Mincho" w:hAnsi="Palatino Linotype" w:cstheme="majorBidi"/>
                <w:sz w:val="20"/>
                <w:szCs w:val="20"/>
                <w:lang w:val="es-ES_tradnl" w:eastAsia="es-ES"/>
              </w:rPr>
              <w:t>a del Ayuntamiento</w:t>
            </w:r>
          </w:p>
        </w:tc>
      </w:tr>
      <w:tr w:rsidR="008E39E6" w:rsidRPr="00FA4E54" w14:paraId="4AE2DB08" w14:textId="77777777" w:rsidTr="009F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DE80CB" w14:textId="7590ED8D"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Ingreso salarial que comprenda viáticos, compensaciones y demás prestaciones asignadas</w:t>
            </w:r>
          </w:p>
        </w:tc>
        <w:tc>
          <w:tcPr>
            <w:tcW w:w="2484" w:type="dxa"/>
          </w:tcPr>
          <w:p w14:paraId="7AC4620C" w14:textId="77777777" w:rsidR="006159F9" w:rsidRPr="00FA4E54" w:rsidRDefault="004E7389"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Ingreso salarial bruto mensual</w:t>
            </w:r>
            <w:r w:rsidR="008E39E6" w:rsidRPr="00FA4E54">
              <w:rPr>
                <w:rFonts w:ascii="Palatino Linotype" w:eastAsia="MS Mincho" w:hAnsi="Palatino Linotype" w:cstheme="majorBidi"/>
                <w:sz w:val="20"/>
                <w:szCs w:val="20"/>
                <w:lang w:val="es-ES_tradnl" w:eastAsia="es-ES"/>
              </w:rPr>
              <w:t>.</w:t>
            </w:r>
          </w:p>
          <w:p w14:paraId="63145F55" w14:textId="77777777"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1FFD89E" w14:textId="09C8D2FE"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(Incompleta debería ser recibos de nómina)</w:t>
            </w:r>
          </w:p>
        </w:tc>
        <w:tc>
          <w:tcPr>
            <w:tcW w:w="2477" w:type="dxa"/>
          </w:tcPr>
          <w:p w14:paraId="0F2EB2A8" w14:textId="52BB5BE9" w:rsidR="008E39E6" w:rsidRPr="00FA4E54" w:rsidRDefault="003273A5"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Ingreso salarial bruto mensual</w:t>
            </w:r>
            <w:r w:rsidR="008E39E6" w:rsidRPr="00FA4E54">
              <w:rPr>
                <w:rFonts w:ascii="Palatino Linotype" w:eastAsia="MS Mincho" w:hAnsi="Palatino Linotype" w:cstheme="majorBidi"/>
                <w:sz w:val="20"/>
                <w:szCs w:val="20"/>
                <w:lang w:val="es-ES_tradnl" w:eastAsia="es-ES"/>
              </w:rPr>
              <w:t xml:space="preserve"> de los servidores públicos adscritos a la Secretaría de  Asuntos Jurídicos.</w:t>
            </w:r>
          </w:p>
          <w:p w14:paraId="0152DDD2" w14:textId="77777777"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15DB0A69" w14:textId="77777777" w:rsidR="006159F9"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(Incompleta debería ser recibos de nómina)</w:t>
            </w:r>
          </w:p>
          <w:p w14:paraId="3F25FC51" w14:textId="4BD72B66"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352" w:type="dxa"/>
          </w:tcPr>
          <w:p w14:paraId="6E231D85" w14:textId="6018B5A6" w:rsidR="006159F9"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P</w:t>
            </w:r>
            <w:r w:rsidR="003273A5" w:rsidRPr="00FA4E54">
              <w:rPr>
                <w:rFonts w:ascii="Palatino Linotype" w:eastAsia="MS Mincho" w:hAnsi="Palatino Linotype" w:cstheme="majorBidi"/>
                <w:sz w:val="20"/>
                <w:szCs w:val="20"/>
                <w:lang w:val="es-ES_tradnl" w:eastAsia="es-ES"/>
              </w:rPr>
              <w:t>ar</w:t>
            </w:r>
            <w:r w:rsidR="004E7389" w:rsidRPr="00FA4E54">
              <w:rPr>
                <w:rFonts w:ascii="Palatino Linotype" w:eastAsia="MS Mincho" w:hAnsi="Palatino Linotype" w:cstheme="majorBidi"/>
                <w:sz w:val="20"/>
                <w:szCs w:val="20"/>
                <w:lang w:val="es-ES_tradnl" w:eastAsia="es-ES"/>
              </w:rPr>
              <w:t>cial</w:t>
            </w:r>
          </w:p>
          <w:p w14:paraId="0F2B0B08" w14:textId="77777777"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3EE88F0B" w14:textId="77777777"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Falta información de la Secretaria del Ayuntamiento</w:t>
            </w:r>
          </w:p>
          <w:p w14:paraId="2F4D7DE1" w14:textId="2EFD8975"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r>
      <w:tr w:rsidR="008E39E6" w:rsidRPr="00FA4E54" w14:paraId="35EE9869" w14:textId="77777777" w:rsidTr="009F66CE">
        <w:tc>
          <w:tcPr>
            <w:cnfStyle w:val="001000000000" w:firstRow="0" w:lastRow="0" w:firstColumn="1" w:lastColumn="0" w:oddVBand="0" w:evenVBand="0" w:oddHBand="0" w:evenHBand="0" w:firstRowFirstColumn="0" w:firstRowLastColumn="0" w:lastRowFirstColumn="0" w:lastRowLastColumn="0"/>
            <w:tcW w:w="2405" w:type="dxa"/>
          </w:tcPr>
          <w:p w14:paraId="7BF9A7E1" w14:textId="1F9A39DE"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Si cuentan con asignación de vehículos oficiales, monto de gasolina y reparaciones</w:t>
            </w:r>
          </w:p>
        </w:tc>
        <w:tc>
          <w:tcPr>
            <w:tcW w:w="2484" w:type="dxa"/>
          </w:tcPr>
          <w:p w14:paraId="6718630C" w14:textId="77777777" w:rsidR="006159F9" w:rsidRPr="00FA4E54" w:rsidRDefault="004E7389" w:rsidP="008E39E6">
            <w:pPr>
              <w:pStyle w:val="Prrafodelista"/>
              <w:numPr>
                <w:ilvl w:val="0"/>
                <w:numId w:val="32"/>
              </w:numPr>
              <w:ind w:left="0" w:hanging="18"/>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Contralora Interna Municipal.</w:t>
            </w:r>
          </w:p>
          <w:p w14:paraId="7D70F64C" w14:textId="46AAF672" w:rsidR="004E7389" w:rsidRPr="00FA4E54" w:rsidRDefault="004E7389" w:rsidP="008E39E6">
            <w:pPr>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(30 litros de gasolina a la semana y $11,250 anual de reparaciones)</w:t>
            </w:r>
          </w:p>
          <w:p w14:paraId="0638E3BD" w14:textId="7CA3EA2A" w:rsidR="004E7389" w:rsidRPr="00FA4E54" w:rsidRDefault="004E7389" w:rsidP="008E39E6">
            <w:pPr>
              <w:pStyle w:val="Prrafodelista"/>
              <w:numPr>
                <w:ilvl w:val="0"/>
                <w:numId w:val="32"/>
              </w:numPr>
              <w:ind w:left="0" w:firstLine="0"/>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roofErr w:type="spellStart"/>
            <w:r w:rsidRPr="00FA4E54">
              <w:rPr>
                <w:rFonts w:ascii="Palatino Linotype" w:eastAsia="MS Mincho" w:hAnsi="Palatino Linotype" w:cstheme="majorBidi"/>
                <w:sz w:val="20"/>
                <w:szCs w:val="20"/>
                <w:lang w:val="es-ES_tradnl" w:eastAsia="es-ES"/>
              </w:rPr>
              <w:t>Subcontraloría</w:t>
            </w:r>
            <w:proofErr w:type="spellEnd"/>
            <w:r w:rsidRPr="00FA4E54">
              <w:rPr>
                <w:rFonts w:ascii="Palatino Linotype" w:eastAsia="MS Mincho" w:hAnsi="Palatino Linotype" w:cstheme="majorBidi"/>
                <w:sz w:val="20"/>
                <w:szCs w:val="20"/>
                <w:lang w:val="es-ES_tradnl" w:eastAsia="es-ES"/>
              </w:rPr>
              <w:t xml:space="preserve"> de Auditoría e Investigación.</w:t>
            </w:r>
          </w:p>
          <w:p w14:paraId="5E5B6BF9" w14:textId="48CCD34D" w:rsidR="004E7389" w:rsidRPr="00FA4E54" w:rsidRDefault="004E7389" w:rsidP="008E39E6">
            <w:pPr>
              <w:pStyle w:val="Prrafodelista"/>
              <w:numPr>
                <w:ilvl w:val="0"/>
                <w:numId w:val="32"/>
              </w:numPr>
              <w:ind w:left="0" w:firstLine="0"/>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roofErr w:type="spellStart"/>
            <w:r w:rsidRPr="00FA4E54">
              <w:rPr>
                <w:rFonts w:ascii="Palatino Linotype" w:eastAsia="MS Mincho" w:hAnsi="Palatino Linotype" w:cstheme="majorBidi"/>
                <w:sz w:val="20"/>
                <w:szCs w:val="20"/>
                <w:lang w:val="es-ES_tradnl" w:eastAsia="es-ES"/>
              </w:rPr>
              <w:t>Subcontraloría</w:t>
            </w:r>
            <w:proofErr w:type="spellEnd"/>
            <w:r w:rsidRPr="00FA4E54">
              <w:rPr>
                <w:rFonts w:ascii="Palatino Linotype" w:eastAsia="MS Mincho" w:hAnsi="Palatino Linotype" w:cstheme="majorBidi"/>
                <w:sz w:val="20"/>
                <w:szCs w:val="20"/>
                <w:lang w:val="es-ES_tradnl" w:eastAsia="es-ES"/>
              </w:rPr>
              <w:t xml:space="preserve"> de Responsabilidades.</w:t>
            </w:r>
          </w:p>
          <w:p w14:paraId="74D30CC2" w14:textId="689D511A" w:rsidR="004E7389" w:rsidRPr="00FA4E54" w:rsidRDefault="004E7389" w:rsidP="008E39E6">
            <w:pPr>
              <w:pStyle w:val="Prrafodelista"/>
              <w:numPr>
                <w:ilvl w:val="0"/>
                <w:numId w:val="32"/>
              </w:numPr>
              <w:ind w:left="0" w:firstLine="0"/>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roofErr w:type="spellStart"/>
            <w:r w:rsidRPr="00FA4E54">
              <w:rPr>
                <w:rFonts w:ascii="Palatino Linotype" w:eastAsia="MS Mincho" w:hAnsi="Palatino Linotype" w:cstheme="majorBidi"/>
                <w:sz w:val="20"/>
                <w:szCs w:val="20"/>
                <w:lang w:val="es-ES_tradnl" w:eastAsia="es-ES"/>
              </w:rPr>
              <w:t>Subcontraloría</w:t>
            </w:r>
            <w:proofErr w:type="spellEnd"/>
            <w:r w:rsidRPr="00FA4E54">
              <w:rPr>
                <w:rFonts w:ascii="Palatino Linotype" w:eastAsia="MS Mincho" w:hAnsi="Palatino Linotype" w:cstheme="majorBidi"/>
                <w:sz w:val="20"/>
                <w:szCs w:val="20"/>
                <w:lang w:val="es-ES_tradnl" w:eastAsia="es-ES"/>
              </w:rPr>
              <w:t xml:space="preserve"> Social e Investigación. (</w:t>
            </w:r>
            <w:r w:rsidR="00D55F02" w:rsidRPr="00FA4E54">
              <w:rPr>
                <w:rFonts w:ascii="Palatino Linotype" w:eastAsia="MS Mincho" w:hAnsi="Palatino Linotype" w:cstheme="majorBidi"/>
                <w:sz w:val="20"/>
                <w:szCs w:val="20"/>
                <w:lang w:val="es-ES_tradnl" w:eastAsia="es-ES"/>
              </w:rPr>
              <w:t>20 litros de gasolina a la semana y $11,250 anual de gastos de reparación</w:t>
            </w:r>
            <w:r w:rsidRPr="00FA4E54">
              <w:rPr>
                <w:rFonts w:ascii="Palatino Linotype" w:eastAsia="MS Mincho" w:hAnsi="Palatino Linotype" w:cstheme="majorBidi"/>
                <w:sz w:val="20"/>
                <w:szCs w:val="20"/>
                <w:lang w:val="es-ES_tradnl" w:eastAsia="es-ES"/>
              </w:rPr>
              <w:t>)</w:t>
            </w:r>
          </w:p>
          <w:p w14:paraId="33AA6B1C" w14:textId="3F179195" w:rsidR="004E7389" w:rsidRPr="00FA4E54" w:rsidRDefault="004E7389"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2477" w:type="dxa"/>
          </w:tcPr>
          <w:p w14:paraId="7F59E6B2" w14:textId="28892704" w:rsidR="003273A5" w:rsidRPr="00FA4E54" w:rsidRDefault="003273A5"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No se asignan vehículos a los servidores públicos adscritos a la Secretaría de  Asuntos Jurídicos.</w:t>
            </w:r>
          </w:p>
          <w:p w14:paraId="2BDBDB21" w14:textId="77C9AB77" w:rsidR="006159F9" w:rsidRPr="00FA4E54" w:rsidRDefault="006159F9"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c>
          <w:tcPr>
            <w:tcW w:w="1352" w:type="dxa"/>
          </w:tcPr>
          <w:p w14:paraId="19E72C88" w14:textId="34BE3010" w:rsidR="006159F9"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P</w:t>
            </w:r>
            <w:r w:rsidR="003273A5" w:rsidRPr="00FA4E54">
              <w:rPr>
                <w:rFonts w:ascii="Palatino Linotype" w:eastAsia="MS Mincho" w:hAnsi="Palatino Linotype" w:cstheme="majorBidi"/>
                <w:sz w:val="20"/>
                <w:szCs w:val="20"/>
                <w:lang w:val="es-ES_tradnl" w:eastAsia="es-ES"/>
              </w:rPr>
              <w:t>arcial</w:t>
            </w:r>
          </w:p>
          <w:p w14:paraId="7F46968C" w14:textId="77777777" w:rsidR="008E39E6"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p w14:paraId="520A76AA" w14:textId="77777777" w:rsidR="008E39E6"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Falta información de la Secretaria del Ayuntamiento</w:t>
            </w:r>
          </w:p>
          <w:p w14:paraId="2C723F2E" w14:textId="474A651E" w:rsidR="008E39E6" w:rsidRPr="00FA4E54" w:rsidRDefault="008E39E6" w:rsidP="008E39E6">
            <w:pPr>
              <w:contextualSpacing/>
              <w:jc w:val="both"/>
              <w:cnfStyle w:val="000000000000" w:firstRow="0" w:lastRow="0" w:firstColumn="0" w:lastColumn="0" w:oddVBand="0" w:evenVBand="0" w:oddHBand="0" w:evenHBand="0" w:firstRowFirstColumn="0" w:firstRowLastColumn="0" w:lastRowFirstColumn="0" w:lastRowLastColumn="0"/>
              <w:rPr>
                <w:rFonts w:ascii="Palatino Linotype" w:eastAsia="MS Mincho" w:hAnsi="Palatino Linotype" w:cstheme="majorBidi"/>
                <w:sz w:val="20"/>
                <w:szCs w:val="20"/>
                <w:lang w:val="es-ES_tradnl" w:eastAsia="es-ES"/>
              </w:rPr>
            </w:pPr>
          </w:p>
        </w:tc>
      </w:tr>
      <w:tr w:rsidR="008E39E6" w:rsidRPr="00FA4E54" w14:paraId="24052DF5" w14:textId="77777777" w:rsidTr="009F66C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D59BFAD" w14:textId="5F9D5BDF" w:rsidR="006159F9" w:rsidRPr="00FA4E54" w:rsidRDefault="00DF783B" w:rsidP="008E39E6">
            <w:pPr>
              <w:contextualSpacing/>
              <w:jc w:val="both"/>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lastRenderedPageBreak/>
              <w:t xml:space="preserve">Si son habitantes del municipio </w:t>
            </w:r>
          </w:p>
        </w:tc>
        <w:tc>
          <w:tcPr>
            <w:tcW w:w="2484" w:type="dxa"/>
          </w:tcPr>
          <w:p w14:paraId="171B06EC" w14:textId="05A85655" w:rsidR="006159F9" w:rsidRPr="00FA4E54" w:rsidRDefault="004E7389"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Solo la Contralora Interna Municipal.</w:t>
            </w:r>
          </w:p>
        </w:tc>
        <w:tc>
          <w:tcPr>
            <w:tcW w:w="2477" w:type="dxa"/>
          </w:tcPr>
          <w:p w14:paraId="02E5529F" w14:textId="241D637E" w:rsidR="006159F9" w:rsidRPr="00FA4E54" w:rsidRDefault="003273A5"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Coordinadora técnica y Director Jurídico Contencioso</w:t>
            </w:r>
          </w:p>
        </w:tc>
        <w:tc>
          <w:tcPr>
            <w:tcW w:w="1352" w:type="dxa"/>
          </w:tcPr>
          <w:p w14:paraId="767730B2" w14:textId="2BE27C77" w:rsidR="006159F9"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Parcial</w:t>
            </w:r>
          </w:p>
          <w:p w14:paraId="2ACDB8E6" w14:textId="77777777" w:rsidR="008E39E6" w:rsidRPr="00FA4E54" w:rsidRDefault="008E39E6"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Falta información de la Secretaria del Ayuntamiento</w:t>
            </w:r>
          </w:p>
          <w:p w14:paraId="6ADA98CE" w14:textId="77777777" w:rsidR="008E39E6" w:rsidRPr="00FA4E54" w:rsidRDefault="0021142D"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r w:rsidRPr="00FA4E54">
              <w:rPr>
                <w:rFonts w:ascii="Palatino Linotype" w:eastAsia="MS Mincho" w:hAnsi="Palatino Linotype" w:cstheme="majorBidi"/>
                <w:sz w:val="20"/>
                <w:szCs w:val="20"/>
                <w:lang w:val="es-ES_tradnl" w:eastAsia="es-ES"/>
              </w:rPr>
              <w:t xml:space="preserve"> </w:t>
            </w:r>
          </w:p>
          <w:p w14:paraId="329F4ACB" w14:textId="3CB8C6A5" w:rsidR="00932D1A" w:rsidRPr="00FA4E54" w:rsidRDefault="00932D1A" w:rsidP="008E39E6">
            <w:pPr>
              <w:contextualSpacing/>
              <w:jc w:val="both"/>
              <w:cnfStyle w:val="000000100000" w:firstRow="0" w:lastRow="0" w:firstColumn="0" w:lastColumn="0" w:oddVBand="0" w:evenVBand="0" w:oddHBand="1" w:evenHBand="0" w:firstRowFirstColumn="0" w:firstRowLastColumn="0" w:lastRowFirstColumn="0" w:lastRowLastColumn="0"/>
              <w:rPr>
                <w:rFonts w:ascii="Palatino Linotype" w:eastAsia="MS Mincho" w:hAnsi="Palatino Linotype" w:cstheme="majorBidi"/>
                <w:sz w:val="20"/>
                <w:szCs w:val="20"/>
                <w:lang w:val="es-ES_tradnl" w:eastAsia="es-ES"/>
              </w:rPr>
            </w:pPr>
          </w:p>
        </w:tc>
      </w:tr>
    </w:tbl>
    <w:p w14:paraId="6A34EBAC" w14:textId="77777777" w:rsidR="006159F9" w:rsidRPr="00FA4E54" w:rsidRDefault="006159F9" w:rsidP="006159F9">
      <w:pPr>
        <w:spacing w:after="0" w:line="360" w:lineRule="auto"/>
        <w:contextualSpacing/>
        <w:jc w:val="both"/>
        <w:rPr>
          <w:rFonts w:ascii="Palatino Linotype" w:eastAsia="MS Mincho" w:hAnsi="Palatino Linotype" w:cstheme="majorBidi"/>
          <w:sz w:val="24"/>
          <w:szCs w:val="24"/>
          <w:lang w:val="es-ES_tradnl" w:eastAsia="es-ES"/>
        </w:rPr>
      </w:pPr>
    </w:p>
    <w:p w14:paraId="11802743" w14:textId="3DE4925F" w:rsidR="00A90982" w:rsidRPr="00FA4E54" w:rsidRDefault="00932D1A" w:rsidP="00D53B20">
      <w:pPr>
        <w:pStyle w:val="Prrafodelista"/>
        <w:numPr>
          <w:ilvl w:val="0"/>
          <w:numId w:val="2"/>
        </w:numPr>
        <w:spacing w:line="360" w:lineRule="auto"/>
        <w:ind w:left="0" w:firstLine="0"/>
        <w:jc w:val="both"/>
        <w:rPr>
          <w:rFonts w:ascii="Palatino Linotype" w:eastAsia="MS Gothic" w:hAnsi="Palatino Linotype" w:cstheme="majorBidi"/>
          <w:sz w:val="24"/>
          <w:szCs w:val="24"/>
          <w:lang w:eastAsia="es-ES"/>
        </w:rPr>
      </w:pPr>
      <w:r w:rsidRPr="00FA4E54">
        <w:rPr>
          <w:rFonts w:ascii="Palatino Linotype" w:eastAsia="MS Gothic" w:hAnsi="Palatino Linotype" w:cstheme="majorBidi"/>
          <w:sz w:val="24"/>
          <w:szCs w:val="24"/>
          <w:lang w:eastAsia="es-ES"/>
        </w:rPr>
        <w:t xml:space="preserve">De </w:t>
      </w:r>
      <w:r w:rsidR="00A90982" w:rsidRPr="00FA4E54">
        <w:rPr>
          <w:rFonts w:ascii="Palatino Linotype" w:eastAsia="MS Gothic" w:hAnsi="Palatino Linotype" w:cstheme="majorBidi"/>
          <w:sz w:val="24"/>
          <w:szCs w:val="24"/>
          <w:lang w:eastAsia="es-ES"/>
        </w:rPr>
        <w:t xml:space="preserve">lo anteriormente descrito, </w:t>
      </w:r>
      <w:r w:rsidRPr="00FA4E54">
        <w:rPr>
          <w:rFonts w:ascii="Palatino Linotype" w:eastAsia="MS Gothic" w:hAnsi="Palatino Linotype" w:cstheme="majorBidi"/>
          <w:sz w:val="24"/>
          <w:szCs w:val="24"/>
          <w:lang w:eastAsia="es-ES"/>
        </w:rPr>
        <w:t xml:space="preserve">se puede apreciar que la información remitida tanto en respuesta </w:t>
      </w:r>
      <w:r w:rsidR="00A90982" w:rsidRPr="00FA4E54">
        <w:rPr>
          <w:rFonts w:ascii="Palatino Linotype" w:eastAsia="MS Gothic" w:hAnsi="Palatino Linotype" w:cstheme="majorBidi"/>
          <w:sz w:val="24"/>
          <w:szCs w:val="24"/>
          <w:lang w:eastAsia="es-ES"/>
        </w:rPr>
        <w:t>como en informe justificado, no deja colmado el requerimiento del particular</w:t>
      </w:r>
      <w:r w:rsidR="00865A62" w:rsidRPr="00FA4E54">
        <w:rPr>
          <w:rFonts w:ascii="Palatino Linotype" w:eastAsia="MS Gothic" w:hAnsi="Palatino Linotype" w:cstheme="majorBidi"/>
          <w:sz w:val="24"/>
          <w:szCs w:val="24"/>
          <w:lang w:eastAsia="es-ES"/>
        </w:rPr>
        <w:t>,</w:t>
      </w:r>
      <w:r w:rsidR="00A90982" w:rsidRPr="00FA4E54">
        <w:rPr>
          <w:rFonts w:ascii="Palatino Linotype" w:eastAsia="MS Gothic" w:hAnsi="Palatino Linotype" w:cstheme="majorBidi"/>
          <w:sz w:val="24"/>
          <w:szCs w:val="24"/>
          <w:lang w:eastAsia="es-ES"/>
        </w:rPr>
        <w:t xml:space="preserve"> en razón de que el </w:t>
      </w:r>
      <w:r w:rsidR="00A90982" w:rsidRPr="00FA4E54">
        <w:rPr>
          <w:rFonts w:ascii="Palatino Linotype" w:eastAsia="MS Gothic" w:hAnsi="Palatino Linotype" w:cstheme="majorBidi"/>
          <w:b/>
          <w:sz w:val="24"/>
          <w:szCs w:val="24"/>
          <w:lang w:eastAsia="es-ES"/>
        </w:rPr>
        <w:t>SUJETO OBLIGADO</w:t>
      </w:r>
      <w:r w:rsidR="00A90982" w:rsidRPr="00FA4E54">
        <w:rPr>
          <w:rFonts w:ascii="Palatino Linotype" w:eastAsia="MS Gothic" w:hAnsi="Palatino Linotype" w:cstheme="majorBidi"/>
          <w:sz w:val="24"/>
          <w:szCs w:val="24"/>
          <w:lang w:eastAsia="es-ES"/>
        </w:rPr>
        <w:t xml:space="preserve"> no entregó información </w:t>
      </w:r>
      <w:r w:rsidR="00865A62" w:rsidRPr="00FA4E54">
        <w:rPr>
          <w:rFonts w:ascii="Palatino Linotype" w:eastAsia="MS Gothic" w:hAnsi="Palatino Linotype" w:cstheme="majorBidi"/>
          <w:sz w:val="24"/>
          <w:szCs w:val="24"/>
          <w:lang w:eastAsia="es-ES"/>
        </w:rPr>
        <w:t>de manera completa, para lo cual ser procede al análisis de la información.</w:t>
      </w:r>
    </w:p>
    <w:p w14:paraId="04D01D82" w14:textId="77777777" w:rsidR="00865A62" w:rsidRPr="00FA4E54" w:rsidRDefault="00865A62" w:rsidP="00865A62">
      <w:pPr>
        <w:pStyle w:val="Prrafodelista"/>
        <w:spacing w:line="360" w:lineRule="auto"/>
        <w:ind w:left="0"/>
        <w:jc w:val="both"/>
        <w:rPr>
          <w:rFonts w:ascii="Palatino Linotype" w:eastAsia="MS Gothic" w:hAnsi="Palatino Linotype" w:cstheme="majorBidi"/>
          <w:sz w:val="24"/>
          <w:szCs w:val="24"/>
          <w:lang w:eastAsia="es-ES"/>
        </w:rPr>
      </w:pPr>
    </w:p>
    <w:p w14:paraId="3F08B348" w14:textId="6B15F5EE" w:rsidR="00865A62" w:rsidRPr="00FA4E54" w:rsidRDefault="00865A62" w:rsidP="001A4578">
      <w:pPr>
        <w:pStyle w:val="Prrafodelista"/>
        <w:numPr>
          <w:ilvl w:val="0"/>
          <w:numId w:val="29"/>
        </w:numPr>
        <w:spacing w:line="360" w:lineRule="auto"/>
        <w:ind w:left="709"/>
        <w:jc w:val="both"/>
        <w:outlineLvl w:val="0"/>
        <w:rPr>
          <w:rFonts w:ascii="Palatino Linotype" w:eastAsia="MS Gothic" w:hAnsi="Palatino Linotype" w:cstheme="majorBidi"/>
          <w:b/>
          <w:sz w:val="24"/>
          <w:szCs w:val="24"/>
          <w:lang w:eastAsia="es-ES"/>
        </w:rPr>
      </w:pPr>
      <w:bookmarkStart w:id="20" w:name="_Toc57909406"/>
      <w:r w:rsidRPr="00FA4E54">
        <w:rPr>
          <w:rFonts w:ascii="Palatino Linotype" w:eastAsia="MS Gothic" w:hAnsi="Palatino Linotype" w:cstheme="majorBidi"/>
          <w:b/>
          <w:sz w:val="24"/>
          <w:szCs w:val="24"/>
          <w:lang w:eastAsia="es-ES"/>
        </w:rPr>
        <w:t xml:space="preserve">De </w:t>
      </w:r>
      <w:r w:rsidR="0042122B" w:rsidRPr="00FA4E54">
        <w:rPr>
          <w:rFonts w:ascii="Palatino Linotype" w:eastAsia="MS Gothic" w:hAnsi="Palatino Linotype" w:cstheme="majorBidi"/>
          <w:b/>
          <w:sz w:val="24"/>
          <w:szCs w:val="24"/>
          <w:lang w:eastAsia="es-ES"/>
        </w:rPr>
        <w:t>la</w:t>
      </w:r>
      <w:r w:rsidR="007C4368" w:rsidRPr="00FA4E54">
        <w:rPr>
          <w:rFonts w:ascii="Palatino Linotype" w:eastAsia="MS Gothic" w:hAnsi="Palatino Linotype" w:cstheme="majorBidi"/>
          <w:b/>
          <w:sz w:val="24"/>
          <w:szCs w:val="24"/>
          <w:lang w:eastAsia="es-ES"/>
        </w:rPr>
        <w:t xml:space="preserve"> fuente obligacional</w:t>
      </w:r>
      <w:r w:rsidR="0042122B" w:rsidRPr="00FA4E54">
        <w:rPr>
          <w:rFonts w:ascii="Palatino Linotype" w:eastAsia="MS Gothic" w:hAnsi="Palatino Linotype" w:cstheme="majorBidi"/>
          <w:b/>
          <w:sz w:val="24"/>
          <w:szCs w:val="24"/>
          <w:lang w:eastAsia="es-ES"/>
        </w:rPr>
        <w:t>.</w:t>
      </w:r>
      <w:bookmarkEnd w:id="20"/>
    </w:p>
    <w:p w14:paraId="0B2130BB" w14:textId="77777777" w:rsidR="0042122B" w:rsidRPr="00FA4E54" w:rsidRDefault="0042122B" w:rsidP="00865A62">
      <w:pPr>
        <w:pStyle w:val="Prrafodelista"/>
        <w:spacing w:line="360" w:lineRule="auto"/>
        <w:ind w:left="0"/>
        <w:jc w:val="both"/>
        <w:rPr>
          <w:rFonts w:ascii="Palatino Linotype" w:eastAsia="MS Gothic" w:hAnsi="Palatino Linotype" w:cstheme="majorBidi"/>
          <w:sz w:val="24"/>
          <w:szCs w:val="24"/>
          <w:lang w:eastAsia="es-ES"/>
        </w:rPr>
      </w:pPr>
    </w:p>
    <w:p w14:paraId="77C0E380" w14:textId="676492D6" w:rsidR="00865A62" w:rsidRPr="00FA4E54" w:rsidRDefault="0042122B" w:rsidP="00D53B20">
      <w:pPr>
        <w:pStyle w:val="Prrafodelista"/>
        <w:numPr>
          <w:ilvl w:val="0"/>
          <w:numId w:val="2"/>
        </w:numPr>
        <w:spacing w:line="360" w:lineRule="auto"/>
        <w:ind w:left="0" w:firstLine="0"/>
        <w:jc w:val="both"/>
        <w:rPr>
          <w:rFonts w:ascii="Palatino Linotype" w:eastAsia="MS Gothic" w:hAnsi="Palatino Linotype" w:cstheme="majorBidi"/>
          <w:sz w:val="24"/>
          <w:szCs w:val="24"/>
          <w:lang w:eastAsia="es-ES"/>
        </w:rPr>
      </w:pPr>
      <w:r w:rsidRPr="00FA4E54">
        <w:rPr>
          <w:rFonts w:ascii="Palatino Linotype" w:eastAsia="MS Gothic" w:hAnsi="Palatino Linotype" w:cstheme="majorBidi"/>
          <w:sz w:val="24"/>
          <w:szCs w:val="24"/>
          <w:lang w:eastAsia="es-ES"/>
        </w:rPr>
        <w:t xml:space="preserve">De la información remitida tanto en respuesta como en informe justificado se puede observar que el </w:t>
      </w:r>
      <w:r w:rsidRPr="00FA4E54">
        <w:rPr>
          <w:rFonts w:ascii="Palatino Linotype" w:eastAsia="MS Gothic" w:hAnsi="Palatino Linotype" w:cstheme="majorBidi"/>
          <w:b/>
          <w:sz w:val="24"/>
          <w:szCs w:val="24"/>
          <w:lang w:eastAsia="es-ES"/>
        </w:rPr>
        <w:t>SUJETO OBLIGADO</w:t>
      </w:r>
      <w:r w:rsidRPr="00FA4E54">
        <w:rPr>
          <w:rFonts w:ascii="Palatino Linotype" w:eastAsia="MS Gothic" w:hAnsi="Palatino Linotype" w:cstheme="majorBidi"/>
          <w:sz w:val="24"/>
          <w:szCs w:val="24"/>
          <w:lang w:eastAsia="es-ES"/>
        </w:rPr>
        <w:t xml:space="preserve"> no hace entrega de la información correspondiente a la Secretaría del Ayuntamiento, solo se limitó a entregar la información correspondiente de la Contraloría Interna</w:t>
      </w:r>
      <w:r w:rsidR="00A83C7A" w:rsidRPr="00FA4E54">
        <w:rPr>
          <w:rFonts w:ascii="Palatino Linotype" w:eastAsia="MS Gothic" w:hAnsi="Palatino Linotype" w:cstheme="majorBidi"/>
          <w:sz w:val="24"/>
          <w:szCs w:val="24"/>
          <w:lang w:eastAsia="es-ES"/>
        </w:rPr>
        <w:t xml:space="preserve"> Municipal y Secretaría de Asuntos Jurídicos.</w:t>
      </w:r>
    </w:p>
    <w:p w14:paraId="01CFC317" w14:textId="77777777" w:rsidR="008F79C4" w:rsidRPr="00FA4E54" w:rsidRDefault="008F79C4" w:rsidP="008F79C4">
      <w:pPr>
        <w:pStyle w:val="Prrafodelista"/>
        <w:spacing w:line="360" w:lineRule="auto"/>
        <w:ind w:left="0"/>
        <w:jc w:val="both"/>
        <w:rPr>
          <w:rFonts w:ascii="Palatino Linotype" w:eastAsia="MS Gothic" w:hAnsi="Palatino Linotype" w:cstheme="majorBidi"/>
          <w:sz w:val="24"/>
          <w:szCs w:val="24"/>
          <w:lang w:eastAsia="es-ES"/>
        </w:rPr>
      </w:pPr>
    </w:p>
    <w:p w14:paraId="6AB20600" w14:textId="598AF52F" w:rsidR="00A930BD" w:rsidRPr="00FA4E54" w:rsidRDefault="008F79C4" w:rsidP="00A930BD">
      <w:pPr>
        <w:pStyle w:val="Prrafodelista"/>
        <w:numPr>
          <w:ilvl w:val="0"/>
          <w:numId w:val="2"/>
        </w:numPr>
        <w:spacing w:line="360" w:lineRule="auto"/>
        <w:ind w:left="0" w:firstLine="0"/>
        <w:jc w:val="both"/>
        <w:rPr>
          <w:rFonts w:ascii="Palatino Linotype" w:eastAsia="MS Gothic" w:hAnsi="Palatino Linotype" w:cstheme="majorBidi"/>
          <w:sz w:val="24"/>
          <w:szCs w:val="24"/>
          <w:lang w:eastAsia="es-ES"/>
        </w:rPr>
      </w:pPr>
      <w:r w:rsidRPr="00FA4E54">
        <w:rPr>
          <w:rFonts w:ascii="Palatino Linotype" w:eastAsia="MS Gothic" w:hAnsi="Palatino Linotype" w:cstheme="majorBidi"/>
          <w:sz w:val="24"/>
          <w:szCs w:val="24"/>
          <w:lang w:eastAsia="es-ES"/>
        </w:rPr>
        <w:t>Ahora bien, resulta necesario precisar las áreas administrativas de las cuales se pidió la informaci</w:t>
      </w:r>
      <w:r w:rsidR="00E97A65" w:rsidRPr="00FA4E54">
        <w:rPr>
          <w:rFonts w:ascii="Palatino Linotype" w:eastAsia="MS Gothic" w:hAnsi="Palatino Linotype" w:cstheme="majorBidi"/>
          <w:sz w:val="24"/>
          <w:szCs w:val="24"/>
          <w:lang w:eastAsia="es-ES"/>
        </w:rPr>
        <w:t>ón, para lo cual se insertan las siguientes imágenes:</w:t>
      </w:r>
    </w:p>
    <w:p w14:paraId="4F3899C3" w14:textId="5360FA79" w:rsidR="00932D1A" w:rsidRPr="00FA4E54" w:rsidRDefault="007D69E2" w:rsidP="000D795C">
      <w:pPr>
        <w:rPr>
          <w:lang w:eastAsia="es-ES"/>
        </w:rPr>
      </w:pPr>
      <w:r w:rsidRPr="00FA4E54">
        <w:rPr>
          <w:noProof/>
          <w:lang w:eastAsia="es-MX"/>
        </w:rPr>
        <w:lastRenderedPageBreak/>
        <mc:AlternateContent>
          <mc:Choice Requires="wps">
            <w:drawing>
              <wp:anchor distT="0" distB="0" distL="114300" distR="114300" simplePos="0" relativeHeight="251719680" behindDoc="0" locked="0" layoutInCell="1" allowOverlap="1" wp14:anchorId="4A75CEEB" wp14:editId="370709AB">
                <wp:simplePos x="0" y="0"/>
                <wp:positionH relativeFrom="column">
                  <wp:posOffset>253365</wp:posOffset>
                </wp:positionH>
                <wp:positionV relativeFrom="paragraph">
                  <wp:posOffset>-45085</wp:posOffset>
                </wp:positionV>
                <wp:extent cx="2752725" cy="428625"/>
                <wp:effectExtent l="19050" t="19050" r="28575" b="28575"/>
                <wp:wrapNone/>
                <wp:docPr id="70" name="Rectángulo 70"/>
                <wp:cNvGraphicFramePr/>
                <a:graphic xmlns:a="http://schemas.openxmlformats.org/drawingml/2006/main">
                  <a:graphicData uri="http://schemas.microsoft.com/office/word/2010/wordprocessingShape">
                    <wps:wsp>
                      <wps:cNvSpPr/>
                      <wps:spPr>
                        <a:xfrm>
                          <a:off x="0" y="0"/>
                          <a:ext cx="2752725" cy="4286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ECDCF82" id="Rectángulo 70" o:spid="_x0000_s1026" style="position:absolute;margin-left:19.95pt;margin-top:-3.55pt;width:216.75pt;height:33.75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" filled="f" strokecolor="red" strokeweight="3pt"/>
            </w:pict>
          </mc:Fallback>
        </mc:AlternateContent>
      </w:r>
      <w:r w:rsidR="00320C69" w:rsidRPr="00FA4E54">
        <w:rPr>
          <w:noProof/>
          <w:lang w:eastAsia="es-MX"/>
        </w:rPr>
        <mc:AlternateContent>
          <mc:Choice Requires="wps">
            <w:drawing>
              <wp:anchor distT="0" distB="0" distL="114300" distR="114300" simplePos="0" relativeHeight="251679744" behindDoc="0" locked="0" layoutInCell="1" allowOverlap="1" wp14:anchorId="2B8EA85B" wp14:editId="48556993">
                <wp:simplePos x="0" y="0"/>
                <wp:positionH relativeFrom="column">
                  <wp:posOffset>3768090</wp:posOffset>
                </wp:positionH>
                <wp:positionV relativeFrom="paragraph">
                  <wp:posOffset>5930265</wp:posOffset>
                </wp:positionV>
                <wp:extent cx="276225" cy="295275"/>
                <wp:effectExtent l="0" t="0" r="0" b="0"/>
                <wp:wrapNone/>
                <wp:docPr id="28" name="Multiplicar 28"/>
                <wp:cNvGraphicFramePr/>
                <a:graphic xmlns:a="http://schemas.openxmlformats.org/drawingml/2006/main">
                  <a:graphicData uri="http://schemas.microsoft.com/office/word/2010/wordprocessingShape">
                    <wps:wsp>
                      <wps:cNvSpPr/>
                      <wps:spPr>
                        <a:xfrm>
                          <a:off x="0" y="0"/>
                          <a:ext cx="276225" cy="2952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D6053C" id="Multiplicar 28" o:spid="_x0000_s1026" style="position:absolute;margin-left:296.7pt;margin-top:466.95pt;width:21.75pt;height:23.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622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" path="m42620,93109l90065,48726r48048,51362l186160,48726r47445,44383l182595,147638r51010,54528l186160,246549,138113,195187,90065,246549,42620,202166,93630,147638,42620,93109xe" fillcolor="red" strokecolor="#1f4d78 [1604]" strokeweight="1pt">
                <v:stroke joinstyle="miter"/>
                <v:path arrowok="t" o:connecttype="custom" o:connectlocs="42620,93109;90065,48726;138113,100088;186160,48726;233605,93109;182595,147638;233605,202166;186160,246549;138113,195187;90065,246549;42620,202166;93630,147638;42620,93109" o:connectangles="0,0,0,0,0,0,0,0,0,0,0,0,0"/>
              </v:shape>
            </w:pict>
          </mc:Fallback>
        </mc:AlternateContent>
      </w:r>
      <w:r w:rsidR="00320C69" w:rsidRPr="00FA4E54">
        <w:rPr>
          <w:noProof/>
          <w:lang w:eastAsia="es-MX"/>
        </w:rPr>
        <mc:AlternateContent>
          <mc:Choice Requires="wps">
            <w:drawing>
              <wp:anchor distT="0" distB="0" distL="114300" distR="114300" simplePos="0" relativeHeight="251678720" behindDoc="0" locked="0" layoutInCell="1" allowOverlap="1" wp14:anchorId="614A53AA" wp14:editId="43D18D1F">
                <wp:simplePos x="0" y="0"/>
                <wp:positionH relativeFrom="column">
                  <wp:posOffset>4330065</wp:posOffset>
                </wp:positionH>
                <wp:positionV relativeFrom="paragraph">
                  <wp:posOffset>5555615</wp:posOffset>
                </wp:positionV>
                <wp:extent cx="320675" cy="304800"/>
                <wp:effectExtent l="0" t="0" r="0" b="0"/>
                <wp:wrapNone/>
                <wp:docPr id="27" name="Multiplicar 27"/>
                <wp:cNvGraphicFramePr/>
                <a:graphic xmlns:a="http://schemas.openxmlformats.org/drawingml/2006/main">
                  <a:graphicData uri="http://schemas.microsoft.com/office/word/2010/wordprocessingShape">
                    <wps:wsp>
                      <wps:cNvSpPr/>
                      <wps:spPr>
                        <a:xfrm>
                          <a:off x="0" y="0"/>
                          <a:ext cx="320675" cy="3048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B0AECA" id="Multiplicar 27" o:spid="_x0000_s1026" style="position:absolute;margin-left:340.95pt;margin-top:437.45pt;width:25.25pt;height:2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0675,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" path="m52323,99186l101713,47225r58625,55722l218962,47225r49390,51961l212366,152400r55986,53214l218962,257575,160338,201853r-58625,55722l52323,205614r55986,-53214l52323,99186xe" fillcolor="red" strokecolor="#1f4d78 [1604]" strokeweight="1pt">
                <v:stroke joinstyle="miter"/>
                <v:path arrowok="t" o:connecttype="custom" o:connectlocs="52323,99186;101713,47225;160338,102947;218962,47225;268352,99186;212366,152400;268352,205614;218962,257575;160338,201853;101713,257575;52323,205614;108309,152400;52323,99186" o:connectangles="0,0,0,0,0,0,0,0,0,0,0,0,0"/>
              </v:shape>
            </w:pict>
          </mc:Fallback>
        </mc:AlternateContent>
      </w:r>
      <w:r w:rsidR="00320C69" w:rsidRPr="00FA4E54">
        <w:rPr>
          <w:noProof/>
          <w:lang w:eastAsia="es-MX"/>
        </w:rPr>
        <mc:AlternateContent>
          <mc:Choice Requires="wps">
            <w:drawing>
              <wp:anchor distT="0" distB="0" distL="114300" distR="114300" simplePos="0" relativeHeight="251677696" behindDoc="0" locked="0" layoutInCell="1" allowOverlap="1" wp14:anchorId="6DA54FB6" wp14:editId="3F5AE842">
                <wp:simplePos x="0" y="0"/>
                <wp:positionH relativeFrom="column">
                  <wp:posOffset>4585971</wp:posOffset>
                </wp:positionH>
                <wp:positionV relativeFrom="paragraph">
                  <wp:posOffset>6060440</wp:posOffset>
                </wp:positionV>
                <wp:extent cx="45719" cy="45719"/>
                <wp:effectExtent l="0" t="0" r="12065" b="12065"/>
                <wp:wrapNone/>
                <wp:docPr id="26" name="Multiplicar 26"/>
                <wp:cNvGraphicFramePr/>
                <a:graphic xmlns:a="http://schemas.openxmlformats.org/drawingml/2006/main">
                  <a:graphicData uri="http://schemas.microsoft.com/office/word/2010/wordprocessingShape">
                    <wps:wsp>
                      <wps:cNvSpPr/>
                      <wps:spPr>
                        <a:xfrm>
                          <a:off x="0" y="0"/>
                          <a:ext cx="45719" cy="45719"/>
                        </a:xfrm>
                        <a:prstGeom prst="mathMultipl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46B085E" id="Multiplicar 26" o:spid="_x0000_s1026" style="position:absolute;margin-left:361.1pt;margin-top:477.2pt;width:3.6pt;height:3.6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45719,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" path="m7179,14782l14782,7179r8078,8077l30937,7179r7603,7603l30463,22860r8077,8077l30937,38540,22860,30463r-8078,8077l7179,30937r8077,-8077l7179,14782xe" fillcolor="#5b9bd5 [3204]" strokecolor="#1f4d78 [1604]" strokeweight="1pt">
                <v:stroke joinstyle="miter"/>
                <v:path arrowok="t" o:connecttype="custom" o:connectlocs="7179,14782;14782,7179;22860,15256;30937,7179;38540,14782;30463,22860;38540,30937;30937,38540;22860,30463;14782,38540;7179,30937;15256,22860;7179,14782" o:connectangles="0,0,0,0,0,0,0,0,0,0,0,0,0"/>
              </v:shape>
            </w:pict>
          </mc:Fallback>
        </mc:AlternateContent>
      </w:r>
      <w:r w:rsidR="00320C69" w:rsidRPr="00FA4E54">
        <w:rPr>
          <w:noProof/>
          <w:lang w:eastAsia="es-MX"/>
        </w:rPr>
        <mc:AlternateContent>
          <mc:Choice Requires="wps">
            <w:drawing>
              <wp:anchor distT="0" distB="0" distL="114300" distR="114300" simplePos="0" relativeHeight="251676672" behindDoc="0" locked="0" layoutInCell="1" allowOverlap="1" wp14:anchorId="4210B7C3" wp14:editId="17E3053A">
                <wp:simplePos x="0" y="0"/>
                <wp:positionH relativeFrom="column">
                  <wp:posOffset>4882515</wp:posOffset>
                </wp:positionH>
                <wp:positionV relativeFrom="paragraph">
                  <wp:posOffset>5174615</wp:posOffset>
                </wp:positionV>
                <wp:extent cx="304800" cy="323850"/>
                <wp:effectExtent l="0" t="0" r="0" b="0"/>
                <wp:wrapNone/>
                <wp:docPr id="25" name="Multiplicar 25"/>
                <wp:cNvGraphicFramePr/>
                <a:graphic xmlns:a="http://schemas.openxmlformats.org/drawingml/2006/main">
                  <a:graphicData uri="http://schemas.microsoft.com/office/word/2010/wordprocessingShape">
                    <wps:wsp>
                      <wps:cNvSpPr/>
                      <wps:spPr>
                        <a:xfrm>
                          <a:off x="0" y="0"/>
                          <a:ext cx="304800" cy="3238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2B876D7" id="Multiplicar 25" o:spid="_x0000_s1026" style="position:absolute;margin-left:384.45pt;margin-top:407.45pt;width:24pt;height:2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0480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" path="m47103,102347l99307,53214r53093,56411l205493,53214r52204,49133l201623,161925r56074,59578l205493,270636,152400,214225,99307,270636,47103,221503r56074,-59578l47103,102347xe" fillcolor="red" strokecolor="#1f4d78 [1604]" strokeweight="1pt">
                <v:stroke joinstyle="miter"/>
                <v:path arrowok="t" o:connecttype="custom" o:connectlocs="47103,102347;99307,53214;152400,109625;205493,53214;257697,102347;201623,161925;257697,221503;205493,270636;152400,214225;99307,270636;47103,221503;103177,161925;47103,102347" o:connectangles="0,0,0,0,0,0,0,0,0,0,0,0,0"/>
              </v:shape>
            </w:pict>
          </mc:Fallback>
        </mc:AlternateContent>
      </w:r>
      <w:r w:rsidR="00320C69" w:rsidRPr="00FA4E54">
        <w:rPr>
          <w:noProof/>
          <w:lang w:eastAsia="es-MX"/>
        </w:rPr>
        <mc:AlternateContent>
          <mc:Choice Requires="wps">
            <w:drawing>
              <wp:anchor distT="0" distB="0" distL="114300" distR="114300" simplePos="0" relativeHeight="251675648" behindDoc="0" locked="0" layoutInCell="1" allowOverlap="1" wp14:anchorId="5C8D99CD" wp14:editId="6289B76B">
                <wp:simplePos x="0" y="0"/>
                <wp:positionH relativeFrom="column">
                  <wp:posOffset>3101340</wp:posOffset>
                </wp:positionH>
                <wp:positionV relativeFrom="paragraph">
                  <wp:posOffset>4822190</wp:posOffset>
                </wp:positionV>
                <wp:extent cx="323850" cy="314325"/>
                <wp:effectExtent l="0" t="0" r="0" b="0"/>
                <wp:wrapNone/>
                <wp:docPr id="24" name="Multiplicar 24"/>
                <wp:cNvGraphicFramePr/>
                <a:graphic xmlns:a="http://schemas.openxmlformats.org/drawingml/2006/main">
                  <a:graphicData uri="http://schemas.microsoft.com/office/word/2010/wordprocessingShape">
                    <wps:wsp>
                      <wps:cNvSpPr/>
                      <wps:spPr>
                        <a:xfrm>
                          <a:off x="0" y="0"/>
                          <a:ext cx="323850" cy="3143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59A6F3C" id="Multiplicar 24" o:spid="_x0000_s1026" style="position:absolute;margin-left:244.2pt;margin-top:379.7pt;width:25.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14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" path="m52036,102018l103526,48968r58399,56682l220324,48968r51490,53050l214999,157163r56815,55144l220324,265357,161925,208675r-58399,56682l52036,212307r56815,-55144l52036,102018xe" fillcolor="red" strokecolor="#1f4d78 [1604]" strokeweight="1pt">
                <v:stroke joinstyle="miter"/>
                <v:path arrowok="t" o:connecttype="custom" o:connectlocs="52036,102018;103526,48968;161925,105650;220324,48968;271814,102018;214999,157163;271814,212307;220324,265357;161925,208675;103526,265357;52036,212307;108851,157163;52036,102018" o:connectangles="0,0,0,0,0,0,0,0,0,0,0,0,0"/>
              </v:shape>
            </w:pict>
          </mc:Fallback>
        </mc:AlternateContent>
      </w:r>
      <w:r w:rsidR="00320C69" w:rsidRPr="00FA4E54">
        <w:rPr>
          <w:noProof/>
          <w:lang w:eastAsia="es-MX"/>
        </w:rPr>
        <mc:AlternateContent>
          <mc:Choice Requires="wps">
            <w:drawing>
              <wp:anchor distT="0" distB="0" distL="114300" distR="114300" simplePos="0" relativeHeight="251674624" behindDoc="0" locked="0" layoutInCell="1" allowOverlap="1" wp14:anchorId="7B0803E0" wp14:editId="19BB9D50">
                <wp:simplePos x="0" y="0"/>
                <wp:positionH relativeFrom="column">
                  <wp:posOffset>3053715</wp:posOffset>
                </wp:positionH>
                <wp:positionV relativeFrom="paragraph">
                  <wp:posOffset>4117340</wp:posOffset>
                </wp:positionV>
                <wp:extent cx="295275" cy="247650"/>
                <wp:effectExtent l="0" t="0" r="0" b="0"/>
                <wp:wrapNone/>
                <wp:docPr id="23" name="Multiplicar 23"/>
                <wp:cNvGraphicFramePr/>
                <a:graphic xmlns:a="http://schemas.openxmlformats.org/drawingml/2006/main">
                  <a:graphicData uri="http://schemas.microsoft.com/office/word/2010/wordprocessingShape">
                    <wps:wsp>
                      <wps:cNvSpPr/>
                      <wps:spPr>
                        <a:xfrm>
                          <a:off x="0" y="0"/>
                          <a:ext cx="295275" cy="2476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115D0E" id="Multiplicar 23" o:spid="_x0000_s1026" style="position:absolute;margin-left:240.45pt;margin-top:324.2pt;width:23.25pt;height:1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47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" path="m52202,81794l89633,37165r58005,48649l205642,37165r37431,44629l192958,123825r50115,42031l205642,210485,147638,161836,89633,210485,52202,165856r50115,-42031l52202,81794xe" fillcolor="red" strokecolor="#1f4d78 [1604]" strokeweight="1pt">
                <v:stroke joinstyle="miter"/>
                <v:path arrowok="t" o:connecttype="custom" o:connectlocs="52202,81794;89633,37165;147638,85814;205642,37165;243073,81794;192958,123825;243073,165856;205642,210485;147638,161836;89633,210485;52202,165856;102317,123825;52202,81794" o:connectangles="0,0,0,0,0,0,0,0,0,0,0,0,0"/>
              </v:shape>
            </w:pict>
          </mc:Fallback>
        </mc:AlternateContent>
      </w:r>
      <w:r w:rsidR="00320C69" w:rsidRPr="00FA4E54">
        <w:rPr>
          <w:noProof/>
          <w:lang w:eastAsia="es-MX"/>
        </w:rPr>
        <mc:AlternateContent>
          <mc:Choice Requires="wps">
            <w:drawing>
              <wp:anchor distT="0" distB="0" distL="114300" distR="114300" simplePos="0" relativeHeight="251673600" behindDoc="0" locked="0" layoutInCell="1" allowOverlap="1" wp14:anchorId="0E273830" wp14:editId="0CD5C45E">
                <wp:simplePos x="0" y="0"/>
                <wp:positionH relativeFrom="column">
                  <wp:posOffset>2491740</wp:posOffset>
                </wp:positionH>
                <wp:positionV relativeFrom="paragraph">
                  <wp:posOffset>3717290</wp:posOffset>
                </wp:positionV>
                <wp:extent cx="323850" cy="304800"/>
                <wp:effectExtent l="0" t="0" r="0" b="0"/>
                <wp:wrapNone/>
                <wp:docPr id="22" name="Multiplicar 22"/>
                <wp:cNvGraphicFramePr/>
                <a:graphic xmlns:a="http://schemas.openxmlformats.org/drawingml/2006/main">
                  <a:graphicData uri="http://schemas.microsoft.com/office/word/2010/wordprocessingShape">
                    <wps:wsp>
                      <wps:cNvSpPr/>
                      <wps:spPr>
                        <a:xfrm>
                          <a:off x="0" y="0"/>
                          <a:ext cx="323850" cy="3048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3C6415" id="Multiplicar 22" o:spid="_x0000_s1026" style="position:absolute;margin-left:196.2pt;margin-top:292.7pt;width:25.5pt;height:2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" path="m53214,99307l102347,47103r59578,56074l221503,47103r49133,52204l214225,152400r56411,53093l221503,257697,161925,201623r-59578,56074l53214,205493r56411,-53093l53214,99307xe" fillcolor="red" strokecolor="#1f4d78 [1604]" strokeweight="1pt">
                <v:stroke joinstyle="miter"/>
                <v:path arrowok="t" o:connecttype="custom" o:connectlocs="53214,99307;102347,47103;161925,103177;221503,47103;270636,99307;214225,152400;270636,205493;221503,257697;161925,201623;102347,257697;53214,205493;109625,152400;53214,99307" o:connectangles="0,0,0,0,0,0,0,0,0,0,0,0,0"/>
              </v:shape>
            </w:pict>
          </mc:Fallback>
        </mc:AlternateContent>
      </w:r>
      <w:r w:rsidR="00320C69" w:rsidRPr="00FA4E54">
        <w:rPr>
          <w:noProof/>
          <w:lang w:eastAsia="es-MX"/>
        </w:rPr>
        <mc:AlternateContent>
          <mc:Choice Requires="wps">
            <w:drawing>
              <wp:anchor distT="0" distB="0" distL="114300" distR="114300" simplePos="0" relativeHeight="251672576" behindDoc="0" locked="0" layoutInCell="1" allowOverlap="1" wp14:anchorId="472897C6" wp14:editId="29B7FEA0">
                <wp:simplePos x="0" y="0"/>
                <wp:positionH relativeFrom="column">
                  <wp:posOffset>2863215</wp:posOffset>
                </wp:positionH>
                <wp:positionV relativeFrom="paragraph">
                  <wp:posOffset>3326765</wp:posOffset>
                </wp:positionV>
                <wp:extent cx="323850" cy="333375"/>
                <wp:effectExtent l="0" t="0" r="0" b="0"/>
                <wp:wrapNone/>
                <wp:docPr id="21" name="Multiplicar 21"/>
                <wp:cNvGraphicFramePr/>
                <a:graphic xmlns:a="http://schemas.openxmlformats.org/drawingml/2006/main">
                  <a:graphicData uri="http://schemas.microsoft.com/office/word/2010/wordprocessingShape">
                    <wps:wsp>
                      <wps:cNvSpPr/>
                      <wps:spPr>
                        <a:xfrm>
                          <a:off x="0" y="0"/>
                          <a:ext cx="323850" cy="3333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4E7796" id="Multiplicar 21" o:spid="_x0000_s1026" style="position:absolute;margin-left:225.45pt;margin-top:261.95pt;width:25.5pt;height:26.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" path="m50463,106605l105098,53531r56827,58499l218752,53531r54635,53074l215021,166688r58366,60082l218752,279844,161925,221345r-56827,58499l50463,226770r58366,-60082l50463,106605xe" fillcolor="red" strokecolor="#1f4d78 [1604]" strokeweight="1pt">
                <v:stroke joinstyle="miter"/>
                <v:path arrowok="t" o:connecttype="custom" o:connectlocs="50463,106605;105098,53531;161925,112030;218752,53531;273387,106605;215021,166688;273387,226770;218752,279844;161925,221345;105098,279844;50463,226770;108829,166688;50463,106605" o:connectangles="0,0,0,0,0,0,0,0,0,0,0,0,0"/>
              </v:shape>
            </w:pict>
          </mc:Fallback>
        </mc:AlternateContent>
      </w:r>
      <w:r w:rsidR="00320C69" w:rsidRPr="00FA4E54">
        <w:rPr>
          <w:noProof/>
          <w:lang w:eastAsia="es-MX"/>
        </w:rPr>
        <mc:AlternateContent>
          <mc:Choice Requires="wps">
            <w:drawing>
              <wp:anchor distT="0" distB="0" distL="114300" distR="114300" simplePos="0" relativeHeight="251671552" behindDoc="0" locked="0" layoutInCell="1" allowOverlap="1" wp14:anchorId="16F6F078" wp14:editId="5FF29570">
                <wp:simplePos x="0" y="0"/>
                <wp:positionH relativeFrom="page">
                  <wp:align>center</wp:align>
                </wp:positionH>
                <wp:positionV relativeFrom="paragraph">
                  <wp:posOffset>2936240</wp:posOffset>
                </wp:positionV>
                <wp:extent cx="342900" cy="333375"/>
                <wp:effectExtent l="0" t="0" r="0" b="0"/>
                <wp:wrapNone/>
                <wp:docPr id="20" name="Multiplicar 20"/>
                <wp:cNvGraphicFramePr/>
                <a:graphic xmlns:a="http://schemas.openxmlformats.org/drawingml/2006/main">
                  <a:graphicData uri="http://schemas.microsoft.com/office/word/2010/wordprocessingShape">
                    <wps:wsp>
                      <wps:cNvSpPr/>
                      <wps:spPr>
                        <a:xfrm>
                          <a:off x="0" y="0"/>
                          <a:ext cx="342900" cy="3333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D1ED5C" id="Multiplicar 20" o:spid="_x0000_s1026" style="position:absolute;margin-left:0;margin-top:231.2pt;width:27pt;height:26.25pt;z-index:251671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3429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" path="m55027,108178l109685,51959r61765,60049l233215,51959r54658,56219l227692,166688r60181,58509l233215,281416,171450,221367r-61765,60049l55027,225197r60181,-58509l55027,108178xe" fillcolor="red" strokecolor="#1f4d78 [1604]" strokeweight="1pt">
                <v:stroke joinstyle="miter"/>
                <v:path arrowok="t" o:connecttype="custom" o:connectlocs="55027,108178;109685,51959;171450,112008;233215,51959;287873,108178;227692,166688;287873,225197;233215,281416;171450,221367;109685,281416;55027,225197;115208,166688;55027,108178" o:connectangles="0,0,0,0,0,0,0,0,0,0,0,0,0"/>
                <w10:wrap anchorx="page"/>
              </v:shape>
            </w:pict>
          </mc:Fallback>
        </mc:AlternateContent>
      </w:r>
      <w:r w:rsidR="00320C69" w:rsidRPr="00FA4E54">
        <w:rPr>
          <w:noProof/>
          <w:lang w:eastAsia="es-MX"/>
        </w:rPr>
        <mc:AlternateContent>
          <mc:Choice Requires="wps">
            <w:drawing>
              <wp:anchor distT="0" distB="0" distL="114300" distR="114300" simplePos="0" relativeHeight="251670528" behindDoc="0" locked="0" layoutInCell="1" allowOverlap="1" wp14:anchorId="3FDF3D0C" wp14:editId="10C90878">
                <wp:simplePos x="0" y="0"/>
                <wp:positionH relativeFrom="column">
                  <wp:posOffset>3758565</wp:posOffset>
                </wp:positionH>
                <wp:positionV relativeFrom="paragraph">
                  <wp:posOffset>2240915</wp:posOffset>
                </wp:positionV>
                <wp:extent cx="333375" cy="285750"/>
                <wp:effectExtent l="0" t="0" r="0" b="0"/>
                <wp:wrapNone/>
                <wp:docPr id="19" name="Multiplicar 19"/>
                <wp:cNvGraphicFramePr/>
                <a:graphic xmlns:a="http://schemas.openxmlformats.org/drawingml/2006/main">
                  <a:graphicData uri="http://schemas.microsoft.com/office/word/2010/wordprocessingShape">
                    <wps:wsp>
                      <wps:cNvSpPr/>
                      <wps:spPr>
                        <a:xfrm>
                          <a:off x="0" y="0"/>
                          <a:ext cx="333375" cy="2857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DF0618" id="Multiplicar 19" o:spid="_x0000_s1026" style="position:absolute;margin-left:295.95pt;margin-top:176.45pt;width:26.2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" path="m58199,94144l101938,43116r64750,55500l231437,43116r43739,51028l218323,142875r56853,48731l231437,242634,166688,187134r-64750,55500l58199,191606r56853,-48731l58199,94144xe" fillcolor="red" strokecolor="#1f4d78 [1604]" strokeweight="1pt">
                <v:stroke joinstyle="miter"/>
                <v:path arrowok="t" o:connecttype="custom" o:connectlocs="58199,94144;101938,43116;166688,98616;231437,43116;275176,94144;218323,142875;275176,191606;231437,242634;166688,187134;101938,242634;58199,191606;115052,142875;58199,94144" o:connectangles="0,0,0,0,0,0,0,0,0,0,0,0,0"/>
              </v:shape>
            </w:pict>
          </mc:Fallback>
        </mc:AlternateContent>
      </w:r>
      <w:r w:rsidR="00320C69" w:rsidRPr="00FA4E54">
        <w:rPr>
          <w:noProof/>
          <w:lang w:eastAsia="es-MX"/>
        </w:rPr>
        <mc:AlternateContent>
          <mc:Choice Requires="wps">
            <w:drawing>
              <wp:anchor distT="0" distB="0" distL="114300" distR="114300" simplePos="0" relativeHeight="251669504" behindDoc="0" locked="0" layoutInCell="1" allowOverlap="1" wp14:anchorId="308B00A6" wp14:editId="5BDC96F2">
                <wp:simplePos x="0" y="0"/>
                <wp:positionH relativeFrom="column">
                  <wp:posOffset>4968240</wp:posOffset>
                </wp:positionH>
                <wp:positionV relativeFrom="paragraph">
                  <wp:posOffset>1859915</wp:posOffset>
                </wp:positionV>
                <wp:extent cx="333375" cy="333375"/>
                <wp:effectExtent l="0" t="0" r="0" b="0"/>
                <wp:wrapNone/>
                <wp:docPr id="18" name="Multiplicar 18"/>
                <wp:cNvGraphicFramePr/>
                <a:graphic xmlns:a="http://schemas.openxmlformats.org/drawingml/2006/main">
                  <a:graphicData uri="http://schemas.microsoft.com/office/word/2010/wordprocessingShape">
                    <wps:wsp>
                      <wps:cNvSpPr/>
                      <wps:spPr>
                        <a:xfrm>
                          <a:off x="0" y="0"/>
                          <a:ext cx="333375" cy="3333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DD8AB5D" id="Multiplicar 18" o:spid="_x0000_s1026" style="position:absolute;margin-left:391.2pt;margin-top:146.45pt;width:26.25pt;height:26.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333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" path="m52346,107790l107790,52346r58898,58897l225585,52346r55444,55444l222132,166688r58897,58897l225585,281029,166688,222132r-58898,58897l52346,225585r58897,-58897l52346,107790xe" fillcolor="red" strokecolor="#1f4d78 [1604]" strokeweight="1pt">
                <v:stroke joinstyle="miter"/>
                <v:path arrowok="t" o:connecttype="custom" o:connectlocs="52346,107790;107790,52346;166688,111243;225585,52346;281029,107790;222132,166688;281029,225585;225585,281029;166688,222132;107790,281029;52346,225585;111243,166688;52346,107790" o:connectangles="0,0,0,0,0,0,0,0,0,0,0,0,0"/>
              </v:shape>
            </w:pict>
          </mc:Fallback>
        </mc:AlternateContent>
      </w:r>
      <w:r w:rsidR="00EC584D" w:rsidRPr="00FA4E54">
        <w:rPr>
          <w:noProof/>
          <w:lang w:eastAsia="es-MX"/>
        </w:rPr>
        <mc:AlternateContent>
          <mc:Choice Requires="wps">
            <w:drawing>
              <wp:anchor distT="0" distB="0" distL="114300" distR="114300" simplePos="0" relativeHeight="251668480" behindDoc="0" locked="0" layoutInCell="1" allowOverlap="1" wp14:anchorId="2D26BAED" wp14:editId="60322D6E">
                <wp:simplePos x="0" y="0"/>
                <wp:positionH relativeFrom="column">
                  <wp:posOffset>2701290</wp:posOffset>
                </wp:positionH>
                <wp:positionV relativeFrom="paragraph">
                  <wp:posOffset>1497965</wp:posOffset>
                </wp:positionV>
                <wp:extent cx="323850" cy="304800"/>
                <wp:effectExtent l="0" t="0" r="0" b="0"/>
                <wp:wrapNone/>
                <wp:docPr id="17" name="Multiplicar 17"/>
                <wp:cNvGraphicFramePr/>
                <a:graphic xmlns:a="http://schemas.openxmlformats.org/drawingml/2006/main">
                  <a:graphicData uri="http://schemas.microsoft.com/office/word/2010/wordprocessingShape">
                    <wps:wsp>
                      <wps:cNvSpPr/>
                      <wps:spPr>
                        <a:xfrm>
                          <a:off x="0" y="0"/>
                          <a:ext cx="323850" cy="3048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B191142" id="Multiplicar 17" o:spid="_x0000_s1026" style="position:absolute;margin-left:212.7pt;margin-top:117.95pt;width:25.5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" path="m53214,99307l102347,47103r59578,56074l221503,47103r49133,52204l214225,152400r56411,53093l221503,257697,161925,201623r-59578,56074l53214,205493r56411,-53093l53214,99307xe" fillcolor="red" strokecolor="#1f4d78 [1604]" strokeweight="1pt">
                <v:stroke joinstyle="miter"/>
                <v:path arrowok="t" o:connecttype="custom" o:connectlocs="53214,99307;102347,47103;161925,103177;221503,47103;270636,99307;214225,152400;270636,205493;221503,257697;161925,201623;102347,257697;53214,205493;109625,152400;53214,99307" o:connectangles="0,0,0,0,0,0,0,0,0,0,0,0,0"/>
              </v:shape>
            </w:pict>
          </mc:Fallback>
        </mc:AlternateContent>
      </w:r>
      <w:r w:rsidR="00EC584D" w:rsidRPr="00FA4E54">
        <w:rPr>
          <w:noProof/>
          <w:lang w:eastAsia="es-MX"/>
        </w:rPr>
        <mc:AlternateContent>
          <mc:Choice Requires="wps">
            <w:drawing>
              <wp:anchor distT="0" distB="0" distL="114300" distR="114300" simplePos="0" relativeHeight="251667456" behindDoc="0" locked="0" layoutInCell="1" allowOverlap="1" wp14:anchorId="27269E8E" wp14:editId="46EE46C5">
                <wp:simplePos x="0" y="0"/>
                <wp:positionH relativeFrom="column">
                  <wp:posOffset>3653790</wp:posOffset>
                </wp:positionH>
                <wp:positionV relativeFrom="paragraph">
                  <wp:posOffset>4488815</wp:posOffset>
                </wp:positionV>
                <wp:extent cx="978408" cy="219075"/>
                <wp:effectExtent l="19050" t="19050" r="12700" b="47625"/>
                <wp:wrapNone/>
                <wp:docPr id="16" name="Flecha izquierda 16"/>
                <wp:cNvGraphicFramePr/>
                <a:graphic xmlns:a="http://schemas.openxmlformats.org/drawingml/2006/main">
                  <a:graphicData uri="http://schemas.microsoft.com/office/word/2010/wordprocessingShape">
                    <wps:wsp>
                      <wps:cNvSpPr/>
                      <wps:spPr>
                        <a:xfrm>
                          <a:off x="0" y="0"/>
                          <a:ext cx="978408"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E78D830"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16" o:spid="_x0000_s1026" type="#_x0000_t66" style="position:absolute;margin-left:287.7pt;margin-top:353.45pt;width:77.05pt;height:17.2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" adj="2418" fillcolor="red" strokecolor="#1f4d78 [1604]" strokeweight="1pt"/>
            </w:pict>
          </mc:Fallback>
        </mc:AlternateContent>
      </w:r>
      <w:r w:rsidR="00EC584D" w:rsidRPr="00FA4E54">
        <w:rPr>
          <w:noProof/>
          <w:lang w:eastAsia="es-MX"/>
        </w:rPr>
        <mc:AlternateContent>
          <mc:Choice Requires="wps">
            <w:drawing>
              <wp:anchor distT="0" distB="0" distL="114300" distR="114300" simplePos="0" relativeHeight="251666432" behindDoc="0" locked="0" layoutInCell="1" allowOverlap="1" wp14:anchorId="745C2F09" wp14:editId="2BC17455">
                <wp:simplePos x="0" y="0"/>
                <wp:positionH relativeFrom="column">
                  <wp:posOffset>3930015</wp:posOffset>
                </wp:positionH>
                <wp:positionV relativeFrom="paragraph">
                  <wp:posOffset>2631441</wp:posOffset>
                </wp:positionV>
                <wp:extent cx="978408" cy="209550"/>
                <wp:effectExtent l="19050" t="19050" r="12700" b="38100"/>
                <wp:wrapNone/>
                <wp:docPr id="15" name="Flecha izquierda 15"/>
                <wp:cNvGraphicFramePr/>
                <a:graphic xmlns:a="http://schemas.openxmlformats.org/drawingml/2006/main">
                  <a:graphicData uri="http://schemas.microsoft.com/office/word/2010/wordprocessingShape">
                    <wps:wsp>
                      <wps:cNvSpPr/>
                      <wps:spPr>
                        <a:xfrm>
                          <a:off x="0" y="0"/>
                          <a:ext cx="978408"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2A269E8" id="Flecha izquierda 15" o:spid="_x0000_s1026" type="#_x0000_t66" style="position:absolute;margin-left:309.45pt;margin-top:207.2pt;width:77.05pt;height:16.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" adj="2313" fillcolor="red" strokecolor="#1f4d78 [1604]" strokeweight="1pt"/>
            </w:pict>
          </mc:Fallback>
        </mc:AlternateContent>
      </w:r>
      <w:r w:rsidR="00EC584D" w:rsidRPr="00FA4E54">
        <w:rPr>
          <w:noProof/>
          <w:lang w:eastAsia="es-MX"/>
        </w:rPr>
        <mc:AlternateContent>
          <mc:Choice Requires="wps">
            <w:drawing>
              <wp:anchor distT="0" distB="0" distL="114300" distR="114300" simplePos="0" relativeHeight="251665408" behindDoc="0" locked="0" layoutInCell="1" allowOverlap="1" wp14:anchorId="399D9BA9" wp14:editId="4D72DEED">
                <wp:simplePos x="0" y="0"/>
                <wp:positionH relativeFrom="column">
                  <wp:posOffset>3853815</wp:posOffset>
                </wp:positionH>
                <wp:positionV relativeFrom="paragraph">
                  <wp:posOffset>1136016</wp:posOffset>
                </wp:positionV>
                <wp:extent cx="978408" cy="228600"/>
                <wp:effectExtent l="19050" t="19050" r="12700" b="38100"/>
                <wp:wrapNone/>
                <wp:docPr id="14" name="Flecha izquierda 14"/>
                <wp:cNvGraphicFramePr/>
                <a:graphic xmlns:a="http://schemas.openxmlformats.org/drawingml/2006/main">
                  <a:graphicData uri="http://schemas.microsoft.com/office/word/2010/wordprocessingShape">
                    <wps:wsp>
                      <wps:cNvSpPr/>
                      <wps:spPr>
                        <a:xfrm>
                          <a:off x="0" y="0"/>
                          <a:ext cx="978408" cy="2286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2CF58C" id="Flecha izquierda 14" o:spid="_x0000_s1026" type="#_x0000_t66" style="position:absolute;margin-left:303.45pt;margin-top:89.45pt;width:77.05pt;height:1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" adj="2523" fillcolor="red" strokecolor="#1f4d78 [1604]" strokeweight="1pt"/>
            </w:pict>
          </mc:Fallback>
        </mc:AlternateContent>
      </w:r>
      <w:r w:rsidR="00EC584D" w:rsidRPr="00FA4E54">
        <w:rPr>
          <w:noProof/>
          <w:lang w:eastAsia="es-MX"/>
        </w:rPr>
        <mc:AlternateContent>
          <mc:Choice Requires="wps">
            <w:drawing>
              <wp:anchor distT="0" distB="0" distL="114300" distR="114300" simplePos="0" relativeHeight="251664384" behindDoc="0" locked="0" layoutInCell="1" allowOverlap="1" wp14:anchorId="64E3E403" wp14:editId="1E3C66B7">
                <wp:simplePos x="0" y="0"/>
                <wp:positionH relativeFrom="column">
                  <wp:posOffset>3529965</wp:posOffset>
                </wp:positionH>
                <wp:positionV relativeFrom="paragraph">
                  <wp:posOffset>774065</wp:posOffset>
                </wp:positionV>
                <wp:extent cx="978408" cy="228600"/>
                <wp:effectExtent l="19050" t="19050" r="12700" b="38100"/>
                <wp:wrapNone/>
                <wp:docPr id="13" name="Flecha izquierda 13"/>
                <wp:cNvGraphicFramePr/>
                <a:graphic xmlns:a="http://schemas.openxmlformats.org/drawingml/2006/main">
                  <a:graphicData uri="http://schemas.microsoft.com/office/word/2010/wordprocessingShape">
                    <wps:wsp>
                      <wps:cNvSpPr/>
                      <wps:spPr>
                        <a:xfrm>
                          <a:off x="0" y="0"/>
                          <a:ext cx="978408" cy="2286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2926AF" id="Flecha izquierda 13" o:spid="_x0000_s1026" type="#_x0000_t66" style="position:absolute;margin-left:277.95pt;margin-top:60.95pt;width:77.05pt;height:1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" adj="2523" fillcolor="red" strokecolor="#1f4d78 [1604]" strokeweight="1pt"/>
            </w:pict>
          </mc:Fallback>
        </mc:AlternateContent>
      </w:r>
      <w:r w:rsidR="00EC584D" w:rsidRPr="00FA4E54">
        <w:rPr>
          <w:noProof/>
          <w:lang w:eastAsia="es-MX"/>
        </w:rPr>
        <mc:AlternateContent>
          <mc:Choice Requires="wps">
            <w:drawing>
              <wp:anchor distT="0" distB="0" distL="114300" distR="114300" simplePos="0" relativeHeight="251663360" behindDoc="0" locked="0" layoutInCell="1" allowOverlap="1" wp14:anchorId="7AFAE546" wp14:editId="3456962C">
                <wp:simplePos x="0" y="0"/>
                <wp:positionH relativeFrom="column">
                  <wp:posOffset>3539490</wp:posOffset>
                </wp:positionH>
                <wp:positionV relativeFrom="paragraph">
                  <wp:posOffset>421640</wp:posOffset>
                </wp:positionV>
                <wp:extent cx="978408" cy="219075"/>
                <wp:effectExtent l="19050" t="19050" r="12700" b="47625"/>
                <wp:wrapNone/>
                <wp:docPr id="12" name="Flecha izquierda 12"/>
                <wp:cNvGraphicFramePr/>
                <a:graphic xmlns:a="http://schemas.openxmlformats.org/drawingml/2006/main">
                  <a:graphicData uri="http://schemas.microsoft.com/office/word/2010/wordprocessingShape">
                    <wps:wsp>
                      <wps:cNvSpPr/>
                      <wps:spPr>
                        <a:xfrm>
                          <a:off x="0" y="0"/>
                          <a:ext cx="978408"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9B6CFA" id="Flecha izquierda 12" o:spid="_x0000_s1026" type="#_x0000_t66" style="position:absolute;margin-left:278.7pt;margin-top:33.2pt;width:77.05pt;height:17.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" adj="2418" fillcolor="red" strokecolor="#1f4d78 [1604]" strokeweight="1pt"/>
            </w:pict>
          </mc:Fallback>
        </mc:AlternateContent>
      </w:r>
      <w:r w:rsidR="00EC584D" w:rsidRPr="00FA4E54">
        <w:rPr>
          <w:noProof/>
          <w:lang w:eastAsia="es-MX"/>
        </w:rPr>
        <mc:AlternateContent>
          <mc:Choice Requires="wps">
            <w:drawing>
              <wp:anchor distT="0" distB="0" distL="114300" distR="114300" simplePos="0" relativeHeight="251662336" behindDoc="0" locked="0" layoutInCell="1" allowOverlap="1" wp14:anchorId="290F77BD" wp14:editId="5862ECFC">
                <wp:simplePos x="0" y="0"/>
                <wp:positionH relativeFrom="column">
                  <wp:posOffset>3549015</wp:posOffset>
                </wp:positionH>
                <wp:positionV relativeFrom="paragraph">
                  <wp:posOffset>31115</wp:posOffset>
                </wp:positionV>
                <wp:extent cx="978408" cy="219075"/>
                <wp:effectExtent l="19050" t="19050" r="12700" b="47625"/>
                <wp:wrapNone/>
                <wp:docPr id="11" name="Flecha izquierda 11"/>
                <wp:cNvGraphicFramePr/>
                <a:graphic xmlns:a="http://schemas.openxmlformats.org/drawingml/2006/main">
                  <a:graphicData uri="http://schemas.microsoft.com/office/word/2010/wordprocessingShape">
                    <wps:wsp>
                      <wps:cNvSpPr/>
                      <wps:spPr>
                        <a:xfrm>
                          <a:off x="0" y="0"/>
                          <a:ext cx="978408" cy="2190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90722EA" id="Flecha izquierda 11" o:spid="_x0000_s1026" type="#_x0000_t66" style="position:absolute;margin-left:279.45pt;margin-top:2.45pt;width:77.05pt;height:17.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" adj="2418" fillcolor="red" strokecolor="#1f4d78 [1604]" strokeweight="1pt"/>
            </w:pict>
          </mc:Fallback>
        </mc:AlternateContent>
      </w:r>
      <w:r w:rsidR="000D795C" w:rsidRPr="00FA4E54">
        <w:rPr>
          <w:noProof/>
          <w:lang w:eastAsia="es-MX"/>
        </w:rPr>
        <w:drawing>
          <wp:inline distT="0" distB="0" distL="0" distR="0" wp14:anchorId="6D47C953" wp14:editId="243CA634">
            <wp:extent cx="5600700" cy="6223000"/>
            <wp:effectExtent l="0" t="0" r="0" b="635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52" t="15482" r="36511" b="5586"/>
                    <a:stretch/>
                  </pic:blipFill>
                  <pic:spPr bwMode="auto">
                    <a:xfrm>
                      <a:off x="0" y="0"/>
                      <a:ext cx="5604664" cy="6227404"/>
                    </a:xfrm>
                    <a:prstGeom prst="rect">
                      <a:avLst/>
                    </a:prstGeom>
                    <a:ln>
                      <a:noFill/>
                    </a:ln>
                    <a:extLst>
                      <a:ext uri="{53640926-AAD7-44D8-BBD7-CCE9431645EC}">
                        <a14:shadowObscured xmlns:a14="http://schemas.microsoft.com/office/drawing/2010/main"/>
                      </a:ext>
                    </a:extLst>
                  </pic:spPr>
                </pic:pic>
              </a:graphicData>
            </a:graphic>
          </wp:inline>
        </w:drawing>
      </w:r>
    </w:p>
    <w:p w14:paraId="49E6E707" w14:textId="1C4ACE1E" w:rsidR="000D795C" w:rsidRPr="00FA4E54" w:rsidRDefault="007C4368" w:rsidP="000D795C">
      <w:pPr>
        <w:rPr>
          <w:lang w:eastAsia="es-ES"/>
        </w:rPr>
      </w:pPr>
      <w:r w:rsidRPr="00FA4E54">
        <w:rPr>
          <w:noProof/>
          <w:lang w:eastAsia="es-MX"/>
        </w:rPr>
        <w:lastRenderedPageBreak/>
        <mc:AlternateContent>
          <mc:Choice Requires="wps">
            <w:drawing>
              <wp:anchor distT="0" distB="0" distL="114300" distR="114300" simplePos="0" relativeHeight="251680768" behindDoc="0" locked="0" layoutInCell="1" allowOverlap="1" wp14:anchorId="2B911264" wp14:editId="1018962D">
                <wp:simplePos x="0" y="0"/>
                <wp:positionH relativeFrom="column">
                  <wp:posOffset>4911090</wp:posOffset>
                </wp:positionH>
                <wp:positionV relativeFrom="paragraph">
                  <wp:posOffset>12065</wp:posOffset>
                </wp:positionV>
                <wp:extent cx="257175" cy="352425"/>
                <wp:effectExtent l="0" t="0" r="9525" b="0"/>
                <wp:wrapNone/>
                <wp:docPr id="32" name="Multiplicar 32"/>
                <wp:cNvGraphicFramePr/>
                <a:graphic xmlns:a="http://schemas.openxmlformats.org/drawingml/2006/main">
                  <a:graphicData uri="http://schemas.microsoft.com/office/word/2010/wordprocessingShape">
                    <wps:wsp>
                      <wps:cNvSpPr/>
                      <wps:spPr>
                        <a:xfrm>
                          <a:off x="0" y="0"/>
                          <a:ext cx="257175" cy="3524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9EA8481" id="Multiplicar 32" o:spid="_x0000_s1026" style="position:absolute;margin-left:386.7pt;margin-top:.95pt;width:20.25pt;height:27.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" path="m37336,102471l86198,66816r42390,58090l170977,66816r48862,35655l166028,176213r53811,73741l170977,285609,128588,227519,86198,285609,37336,249954,91147,176213,37336,102471xe" fillcolor="red" strokecolor="#1f4d78 [1604]" strokeweight="1pt">
                <v:stroke joinstyle="miter"/>
                <v:path arrowok="t" o:connecttype="custom" o:connectlocs="37336,102471;86198,66816;128588,124906;170977,66816;219839,102471;166028,176213;219839,249954;170977,285609;128588,227519;86198,285609;37336,249954;91147,176213;37336,102471" o:connectangles="0,0,0,0,0,0,0,0,0,0,0,0,0"/>
              </v:shape>
            </w:pict>
          </mc:Fallback>
        </mc:AlternateContent>
      </w:r>
      <w:r w:rsidRPr="00FA4E54">
        <w:rPr>
          <w:noProof/>
          <w:lang w:eastAsia="es-MX"/>
        </w:rPr>
        <mc:AlternateContent>
          <mc:Choice Requires="wps">
            <w:drawing>
              <wp:anchor distT="0" distB="0" distL="114300" distR="114300" simplePos="0" relativeHeight="251685888" behindDoc="0" locked="0" layoutInCell="1" allowOverlap="1" wp14:anchorId="6136BED6" wp14:editId="08FAAB85">
                <wp:simplePos x="0" y="0"/>
                <wp:positionH relativeFrom="column">
                  <wp:posOffset>3749040</wp:posOffset>
                </wp:positionH>
                <wp:positionV relativeFrom="paragraph">
                  <wp:posOffset>1821814</wp:posOffset>
                </wp:positionV>
                <wp:extent cx="257175" cy="352425"/>
                <wp:effectExtent l="0" t="0" r="9525" b="0"/>
                <wp:wrapNone/>
                <wp:docPr id="37" name="Multiplicar 37"/>
                <wp:cNvGraphicFramePr/>
                <a:graphic xmlns:a="http://schemas.openxmlformats.org/drawingml/2006/main">
                  <a:graphicData uri="http://schemas.microsoft.com/office/word/2010/wordprocessingShape">
                    <wps:wsp>
                      <wps:cNvSpPr/>
                      <wps:spPr>
                        <a:xfrm>
                          <a:off x="0" y="0"/>
                          <a:ext cx="257175" cy="3524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A6D4D6B" id="Multiplicar 37" o:spid="_x0000_s1026" style="position:absolute;margin-left:295.2pt;margin-top:143.45pt;width:20.25pt;height:27.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" path="m37336,102471l86198,66816r42390,58090l170977,66816r48862,35655l166028,176213r53811,73741l170977,285609,128588,227519,86198,285609,37336,249954,91147,176213,37336,102471xe" fillcolor="red" strokecolor="#1f4d78 [1604]" strokeweight="1pt">
                <v:stroke joinstyle="miter"/>
                <v:path arrowok="t" o:connecttype="custom" o:connectlocs="37336,102471;86198,66816;128588,124906;170977,66816;219839,102471;166028,176213;219839,249954;170977,285609;128588,227519;86198,285609;37336,249954;91147,176213;37336,102471" o:connectangles="0,0,0,0,0,0,0,0,0,0,0,0,0"/>
              </v:shape>
            </w:pict>
          </mc:Fallback>
        </mc:AlternateContent>
      </w:r>
      <w:r w:rsidRPr="00FA4E54">
        <w:rPr>
          <w:noProof/>
          <w:lang w:eastAsia="es-MX"/>
        </w:rPr>
        <mc:AlternateContent>
          <mc:Choice Requires="wps">
            <w:drawing>
              <wp:anchor distT="0" distB="0" distL="114300" distR="114300" simplePos="0" relativeHeight="251688960" behindDoc="0" locked="0" layoutInCell="1" allowOverlap="1" wp14:anchorId="0C643446" wp14:editId="0D173F91">
                <wp:simplePos x="0" y="0"/>
                <wp:positionH relativeFrom="column">
                  <wp:posOffset>2434590</wp:posOffset>
                </wp:positionH>
                <wp:positionV relativeFrom="paragraph">
                  <wp:posOffset>2917189</wp:posOffset>
                </wp:positionV>
                <wp:extent cx="238125" cy="352425"/>
                <wp:effectExtent l="0" t="0" r="9525" b="0"/>
                <wp:wrapNone/>
                <wp:docPr id="40" name="Multiplicar 40"/>
                <wp:cNvGraphicFramePr/>
                <a:graphic xmlns:a="http://schemas.openxmlformats.org/drawingml/2006/main">
                  <a:graphicData uri="http://schemas.microsoft.com/office/word/2010/wordprocessingShape">
                    <wps:wsp>
                      <wps:cNvSpPr/>
                      <wps:spPr>
                        <a:xfrm>
                          <a:off x="0" y="0"/>
                          <a:ext cx="238125" cy="3524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0F03141" id="Multiplicar 40" o:spid="_x0000_s1026" style="position:absolute;margin-left:191.7pt;margin-top:229.7pt;width:18.75pt;height:27.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35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" path="m33988,100322l80395,68966r38668,57228l157730,68966r46407,31356l152859,176213r51278,75890l157730,283459,119063,226231,80395,283459,33988,252103,85266,176213,33988,100322xe" fillcolor="red" strokecolor="#1f4d78 [1604]" strokeweight="1pt">
                <v:stroke joinstyle="miter"/>
                <v:path arrowok="t" o:connecttype="custom" o:connectlocs="33988,100322;80395,68966;119063,126194;157730,68966;204137,100322;152859,176213;204137,252103;157730,283459;119063,226231;80395,283459;33988,252103;85266,176213;33988,100322" o:connectangles="0,0,0,0,0,0,0,0,0,0,0,0,0"/>
              </v:shape>
            </w:pict>
          </mc:Fallback>
        </mc:AlternateContent>
      </w:r>
      <w:r w:rsidRPr="00FA4E54">
        <w:rPr>
          <w:noProof/>
          <w:lang w:eastAsia="es-MX"/>
        </w:rPr>
        <mc:AlternateContent>
          <mc:Choice Requires="wps">
            <w:drawing>
              <wp:anchor distT="0" distB="0" distL="114300" distR="114300" simplePos="0" relativeHeight="251689984" behindDoc="0" locked="0" layoutInCell="1" allowOverlap="1" wp14:anchorId="0EC4AF84" wp14:editId="3F35C6A0">
                <wp:simplePos x="0" y="0"/>
                <wp:positionH relativeFrom="column">
                  <wp:posOffset>2987041</wp:posOffset>
                </wp:positionH>
                <wp:positionV relativeFrom="paragraph">
                  <wp:posOffset>3279140</wp:posOffset>
                </wp:positionV>
                <wp:extent cx="266700" cy="333375"/>
                <wp:effectExtent l="0" t="0" r="0" b="0"/>
                <wp:wrapNone/>
                <wp:docPr id="41" name="Multiplicar 41"/>
                <wp:cNvGraphicFramePr/>
                <a:graphic xmlns:a="http://schemas.openxmlformats.org/drawingml/2006/main">
                  <a:graphicData uri="http://schemas.microsoft.com/office/word/2010/wordprocessingShape">
                    <wps:wsp>
                      <wps:cNvSpPr/>
                      <wps:spPr>
                        <a:xfrm>
                          <a:off x="0" y="0"/>
                          <a:ext cx="266700" cy="3333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F45532" id="Multiplicar 41" o:spid="_x0000_s1026" style="position:absolute;margin-left:235.2pt;margin-top:258.2pt;width:21pt;height:26.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" path="m39564,99661l88546,60475r44804,56006l178154,60475r48982,39186l173515,166688r53621,67026l178154,272900,133350,216894,88546,272900,39564,233714,93185,166688,39564,99661xe" fillcolor="red" strokecolor="#1f4d78 [1604]" strokeweight="1pt">
                <v:stroke joinstyle="miter"/>
                <v:path arrowok="t" o:connecttype="custom" o:connectlocs="39564,99661;88546,60475;133350,116481;178154,60475;227136,99661;173515,166688;227136,233714;178154,272900;133350,216894;88546,272900;39564,233714;93185,166688;39564,99661" o:connectangles="0,0,0,0,0,0,0,0,0,0,0,0,0"/>
              </v:shape>
            </w:pict>
          </mc:Fallback>
        </mc:AlternateContent>
      </w:r>
      <w:r w:rsidR="00320C69" w:rsidRPr="00FA4E54">
        <w:rPr>
          <w:noProof/>
          <w:lang w:eastAsia="es-MX"/>
        </w:rPr>
        <mc:AlternateContent>
          <mc:Choice Requires="wps">
            <w:drawing>
              <wp:anchor distT="0" distB="0" distL="114300" distR="114300" simplePos="0" relativeHeight="251698176" behindDoc="0" locked="0" layoutInCell="1" allowOverlap="1" wp14:anchorId="116007A1" wp14:editId="5C021D53">
                <wp:simplePos x="0" y="0"/>
                <wp:positionH relativeFrom="column">
                  <wp:posOffset>3739515</wp:posOffset>
                </wp:positionH>
                <wp:positionV relativeFrom="paragraph">
                  <wp:posOffset>6155690</wp:posOffset>
                </wp:positionV>
                <wp:extent cx="285750" cy="333375"/>
                <wp:effectExtent l="0" t="0" r="0" b="0"/>
                <wp:wrapNone/>
                <wp:docPr id="49" name="Multiplicar 49"/>
                <wp:cNvGraphicFramePr/>
                <a:graphic xmlns:a="http://schemas.openxmlformats.org/drawingml/2006/main">
                  <a:graphicData uri="http://schemas.microsoft.com/office/word/2010/wordprocessingShape">
                    <wps:wsp>
                      <wps:cNvSpPr/>
                      <wps:spPr>
                        <a:xfrm>
                          <a:off x="0" y="0"/>
                          <a:ext cx="285750" cy="3333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440CB9" id="Multiplicar 49" o:spid="_x0000_s1026" style="position:absolute;margin-left:294.45pt;margin-top:484.7pt;width:22.5pt;height:2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" path="m43116,101938l94144,58199r48731,56853l191606,58199r51028,43739l187134,166688r55500,64749l191606,275176,142875,218323,94144,275176,43116,231437,98616,166688,43116,101938xe" fillcolor="red" strokecolor="#1f4d78 [1604]" strokeweight="1pt">
                <v:stroke joinstyle="miter"/>
                <v:path arrowok="t" o:connecttype="custom" o:connectlocs="43116,101938;94144,58199;142875,115052;191606,58199;242634,101938;187134,166688;242634,231437;191606,275176;142875,218323;94144,275176;43116,231437;98616,166688;43116,101938" o:connectangles="0,0,0,0,0,0,0,0,0,0,0,0,0"/>
              </v:shape>
            </w:pict>
          </mc:Fallback>
        </mc:AlternateContent>
      </w:r>
      <w:r w:rsidR="00320C69" w:rsidRPr="00FA4E54">
        <w:rPr>
          <w:noProof/>
          <w:lang w:eastAsia="es-MX"/>
        </w:rPr>
        <mc:AlternateContent>
          <mc:Choice Requires="wps">
            <w:drawing>
              <wp:anchor distT="0" distB="0" distL="114300" distR="114300" simplePos="0" relativeHeight="251697152" behindDoc="0" locked="0" layoutInCell="1" allowOverlap="1" wp14:anchorId="07919A00" wp14:editId="19DA088B">
                <wp:simplePos x="0" y="0"/>
                <wp:positionH relativeFrom="column">
                  <wp:posOffset>4825366</wp:posOffset>
                </wp:positionH>
                <wp:positionV relativeFrom="paragraph">
                  <wp:posOffset>5774691</wp:posOffset>
                </wp:positionV>
                <wp:extent cx="247650" cy="323850"/>
                <wp:effectExtent l="0" t="0" r="0" b="0"/>
                <wp:wrapNone/>
                <wp:docPr id="48" name="Multiplicar 48"/>
                <wp:cNvGraphicFramePr/>
                <a:graphic xmlns:a="http://schemas.openxmlformats.org/drawingml/2006/main">
                  <a:graphicData uri="http://schemas.microsoft.com/office/word/2010/wordprocessingShape">
                    <wps:wsp>
                      <wps:cNvSpPr/>
                      <wps:spPr>
                        <a:xfrm>
                          <a:off x="0" y="0"/>
                          <a:ext cx="247650" cy="3238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B789ED" id="Multiplicar 48" o:spid="_x0000_s1026" style="position:absolute;margin-left:379.95pt;margin-top:454.7pt;width:19.5pt;height:2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323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" path="m36345,95472l82614,60090r41211,53891l165036,60090r46269,35382l160488,161925r50817,66453l165036,263760,123825,209869,82614,263760,36345,228378,87162,161925,36345,95472xe" fillcolor="red" strokecolor="#1f4d78 [1604]" strokeweight="1pt">
                <v:stroke joinstyle="miter"/>
                <v:path arrowok="t" o:connecttype="custom" o:connectlocs="36345,95472;82614,60090;123825,113981;165036,60090;211305,95472;160488,161925;211305,228378;165036,263760;123825,209869;82614,263760;36345,228378;87162,161925;36345,95472" o:connectangles="0,0,0,0,0,0,0,0,0,0,0,0,0"/>
              </v:shape>
            </w:pict>
          </mc:Fallback>
        </mc:AlternateContent>
      </w:r>
      <w:r w:rsidR="00320C69" w:rsidRPr="00FA4E54">
        <w:rPr>
          <w:noProof/>
          <w:lang w:eastAsia="es-MX"/>
        </w:rPr>
        <mc:AlternateContent>
          <mc:Choice Requires="wps">
            <w:drawing>
              <wp:anchor distT="0" distB="0" distL="114300" distR="114300" simplePos="0" relativeHeight="251696128" behindDoc="0" locked="0" layoutInCell="1" allowOverlap="1" wp14:anchorId="1A49CEB2" wp14:editId="7BE04678">
                <wp:simplePos x="0" y="0"/>
                <wp:positionH relativeFrom="page">
                  <wp:align>center</wp:align>
                </wp:positionH>
                <wp:positionV relativeFrom="paragraph">
                  <wp:posOffset>5422265</wp:posOffset>
                </wp:positionV>
                <wp:extent cx="247650" cy="342900"/>
                <wp:effectExtent l="0" t="0" r="0" b="0"/>
                <wp:wrapNone/>
                <wp:docPr id="47" name="Multiplicar 47"/>
                <wp:cNvGraphicFramePr/>
                <a:graphic xmlns:a="http://schemas.openxmlformats.org/drawingml/2006/main">
                  <a:graphicData uri="http://schemas.microsoft.com/office/word/2010/wordprocessingShape">
                    <wps:wsp>
                      <wps:cNvSpPr/>
                      <wps:spPr>
                        <a:xfrm>
                          <a:off x="0" y="0"/>
                          <a:ext cx="247650" cy="3429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9A3728B" id="Multiplicar 47" o:spid="_x0000_s1026" style="position:absolute;margin-left:0;margin-top:426.95pt;width:19.5pt;height:27pt;z-index:25169612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247650,342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" path="m35869,99408l83089,65304r40736,56404l164561,65304r47220,34104l159750,171450r52031,72042l164561,277596,123825,221192,83089,277596,35869,243492,87900,171450,35869,99408xe" fillcolor="red" strokecolor="#1f4d78 [1604]" strokeweight="1pt">
                <v:stroke joinstyle="miter"/>
                <v:path arrowok="t" o:connecttype="custom" o:connectlocs="35869,99408;83089,65304;123825,121708;164561,65304;211781,99408;159750,171450;211781,243492;164561,277596;123825,221192;83089,277596;35869,243492;87900,171450;35869,99408" o:connectangles="0,0,0,0,0,0,0,0,0,0,0,0,0"/>
                <w10:wrap anchorx="page"/>
              </v:shape>
            </w:pict>
          </mc:Fallback>
        </mc:AlternateContent>
      </w:r>
      <w:r w:rsidR="00320C69" w:rsidRPr="00FA4E54">
        <w:rPr>
          <w:noProof/>
          <w:lang w:eastAsia="es-MX"/>
        </w:rPr>
        <mc:AlternateContent>
          <mc:Choice Requires="wps">
            <w:drawing>
              <wp:anchor distT="0" distB="0" distL="114300" distR="114300" simplePos="0" relativeHeight="251695104" behindDoc="0" locked="0" layoutInCell="1" allowOverlap="1" wp14:anchorId="6361D20D" wp14:editId="2C47F0D3">
                <wp:simplePos x="0" y="0"/>
                <wp:positionH relativeFrom="column">
                  <wp:posOffset>3758565</wp:posOffset>
                </wp:positionH>
                <wp:positionV relativeFrom="paragraph">
                  <wp:posOffset>5088890</wp:posOffset>
                </wp:positionV>
                <wp:extent cx="266700" cy="295275"/>
                <wp:effectExtent l="0" t="0" r="0" b="0"/>
                <wp:wrapNone/>
                <wp:docPr id="46" name="Multiplicar 46"/>
                <wp:cNvGraphicFramePr/>
                <a:graphic xmlns:a="http://schemas.openxmlformats.org/drawingml/2006/main">
                  <a:graphicData uri="http://schemas.microsoft.com/office/word/2010/wordprocessingShape">
                    <wps:wsp>
                      <wps:cNvSpPr/>
                      <wps:spPr>
                        <a:xfrm>
                          <a:off x="0" y="0"/>
                          <a:ext cx="266700" cy="2952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54C7B6" id="Multiplicar 46" o:spid="_x0000_s1026" style="position:absolute;margin-left:295.95pt;margin-top:400.7pt;width:21pt;height:23.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6670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" path="m40779,91940l87330,49895r46020,50951l179370,49895r46551,42045l175614,147638r50307,55697l179370,245380,133350,194429,87330,245380,40779,203335,91086,147638,40779,91940xe" fillcolor="red" strokecolor="#1f4d78 [1604]" strokeweight="1pt">
                <v:stroke joinstyle="miter"/>
                <v:path arrowok="t" o:connecttype="custom" o:connectlocs="40779,91940;87330,49895;133350,100846;179370,49895;225921,91940;175614,147638;225921,203335;179370,245380;133350,194429;87330,245380;40779,203335;91086,147638;40779,91940" o:connectangles="0,0,0,0,0,0,0,0,0,0,0,0,0"/>
              </v:shape>
            </w:pict>
          </mc:Fallback>
        </mc:AlternateContent>
      </w:r>
      <w:r w:rsidR="00320C69" w:rsidRPr="00FA4E54">
        <w:rPr>
          <w:noProof/>
          <w:lang w:eastAsia="es-MX"/>
        </w:rPr>
        <mc:AlternateContent>
          <mc:Choice Requires="wps">
            <w:drawing>
              <wp:anchor distT="0" distB="0" distL="114300" distR="114300" simplePos="0" relativeHeight="251694080" behindDoc="0" locked="0" layoutInCell="1" allowOverlap="1" wp14:anchorId="749BBDF1" wp14:editId="6DD9FDFB">
                <wp:simplePos x="0" y="0"/>
                <wp:positionH relativeFrom="column">
                  <wp:posOffset>4282440</wp:posOffset>
                </wp:positionH>
                <wp:positionV relativeFrom="paragraph">
                  <wp:posOffset>4717415</wp:posOffset>
                </wp:positionV>
                <wp:extent cx="238125" cy="257175"/>
                <wp:effectExtent l="0" t="0" r="9525" b="0"/>
                <wp:wrapNone/>
                <wp:docPr id="45" name="Multiplicar 45"/>
                <wp:cNvGraphicFramePr/>
                <a:graphic xmlns:a="http://schemas.openxmlformats.org/drawingml/2006/main">
                  <a:graphicData uri="http://schemas.microsoft.com/office/word/2010/wordprocessingShape">
                    <wps:wsp>
                      <wps:cNvSpPr/>
                      <wps:spPr>
                        <a:xfrm>
                          <a:off x="0" y="0"/>
                          <a:ext cx="238125" cy="2571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2D56CE7" id="Multiplicar 45" o:spid="_x0000_s1026" style="position:absolute;margin-left:337.2pt;margin-top:371.45pt;width:18.75pt;height:20.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812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" path="m36644,80793l77740,42741r41323,44629l160385,42741r41096,38052l157227,128588r44254,47794l160385,214434,119063,169805,77740,214434,36644,176382,80898,128588,36644,80793xe" fillcolor="red" strokecolor="#1f4d78 [1604]" strokeweight="1pt">
                <v:stroke joinstyle="miter"/>
                <v:path arrowok="t" o:connecttype="custom" o:connectlocs="36644,80793;77740,42741;119063,87370;160385,42741;201481,80793;157227,128588;201481,176382;160385,214434;119063,169805;77740,214434;36644,176382;80898,128588;36644,80793" o:connectangles="0,0,0,0,0,0,0,0,0,0,0,0,0"/>
              </v:shape>
            </w:pict>
          </mc:Fallback>
        </mc:AlternateContent>
      </w:r>
      <w:r w:rsidR="00320C69" w:rsidRPr="00FA4E54">
        <w:rPr>
          <w:noProof/>
          <w:lang w:eastAsia="es-MX"/>
        </w:rPr>
        <mc:AlternateContent>
          <mc:Choice Requires="wps">
            <w:drawing>
              <wp:anchor distT="0" distB="0" distL="114300" distR="114300" simplePos="0" relativeHeight="251693056" behindDoc="0" locked="0" layoutInCell="1" allowOverlap="1" wp14:anchorId="7BC7ECA1" wp14:editId="13E9B6E8">
                <wp:simplePos x="0" y="0"/>
                <wp:positionH relativeFrom="column">
                  <wp:posOffset>4815840</wp:posOffset>
                </wp:positionH>
                <wp:positionV relativeFrom="paragraph">
                  <wp:posOffset>4393565</wp:posOffset>
                </wp:positionV>
                <wp:extent cx="285750" cy="295275"/>
                <wp:effectExtent l="0" t="0" r="0" b="0"/>
                <wp:wrapNone/>
                <wp:docPr id="44" name="Multiplicar 44"/>
                <wp:cNvGraphicFramePr/>
                <a:graphic xmlns:a="http://schemas.openxmlformats.org/drawingml/2006/main">
                  <a:graphicData uri="http://schemas.microsoft.com/office/word/2010/wordprocessingShape">
                    <wps:wsp>
                      <wps:cNvSpPr/>
                      <wps:spPr>
                        <a:xfrm>
                          <a:off x="0" y="0"/>
                          <a:ext cx="285750" cy="2952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B79E12F" id="Multiplicar 44" o:spid="_x0000_s1026" style="position:absolute;margin-left:379.2pt;margin-top:345.95pt;width:22.5pt;height:23.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" path="m44482,94287l92778,47549r50097,51766l192972,47549r48296,46738l189638,147638r51630,53350l192972,247726,142875,195960,92778,247726,44482,200988,96112,147638,44482,94287xe" fillcolor="red" strokecolor="#1f4d78 [1604]" strokeweight="1pt">
                <v:stroke joinstyle="miter"/>
                <v:path arrowok="t" o:connecttype="custom" o:connectlocs="44482,94287;92778,47549;142875,99315;192972,47549;241268,94287;189638,147638;241268,200988;192972,247726;142875,195960;92778,247726;44482,200988;96112,147638;44482,94287" o:connectangles="0,0,0,0,0,0,0,0,0,0,0,0,0"/>
              </v:shape>
            </w:pict>
          </mc:Fallback>
        </mc:AlternateContent>
      </w:r>
      <w:r w:rsidR="00320C69" w:rsidRPr="00FA4E54">
        <w:rPr>
          <w:noProof/>
          <w:lang w:eastAsia="es-MX"/>
        </w:rPr>
        <mc:AlternateContent>
          <mc:Choice Requires="wps">
            <w:drawing>
              <wp:anchor distT="0" distB="0" distL="114300" distR="114300" simplePos="0" relativeHeight="251692032" behindDoc="0" locked="0" layoutInCell="1" allowOverlap="1" wp14:anchorId="1D590E63" wp14:editId="6C756E31">
                <wp:simplePos x="0" y="0"/>
                <wp:positionH relativeFrom="column">
                  <wp:posOffset>2996565</wp:posOffset>
                </wp:positionH>
                <wp:positionV relativeFrom="paragraph">
                  <wp:posOffset>3993515</wp:posOffset>
                </wp:positionV>
                <wp:extent cx="285750" cy="304800"/>
                <wp:effectExtent l="0" t="0" r="0" b="0"/>
                <wp:wrapNone/>
                <wp:docPr id="43" name="Multiplicar 43"/>
                <wp:cNvGraphicFramePr/>
                <a:graphic xmlns:a="http://schemas.openxmlformats.org/drawingml/2006/main">
                  <a:graphicData uri="http://schemas.microsoft.com/office/word/2010/wordprocessingShape">
                    <wps:wsp>
                      <wps:cNvSpPr/>
                      <wps:spPr>
                        <a:xfrm>
                          <a:off x="0" y="0"/>
                          <a:ext cx="285750" cy="3048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970758D" id="Multiplicar 43" o:spid="_x0000_s1026" style="position:absolute;margin-left:235.95pt;margin-top:314.45pt;width:22.5pt;height:2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575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" path="m44114,96189l93146,50222r49729,53045l192604,50222r49032,45967l188937,152400r52699,56211l192604,254578,142875,201533,93146,254578,44114,208611,96813,152400,44114,96189xe" fillcolor="red" strokecolor="#1f4d78 [1604]" strokeweight="1pt">
                <v:stroke joinstyle="miter"/>
                <v:path arrowok="t" o:connecttype="custom" o:connectlocs="44114,96189;93146,50222;142875,103267;192604,50222;241636,96189;188937,152400;241636,208611;192604,254578;142875,201533;93146,254578;44114,208611;96813,152400;44114,96189" o:connectangles="0,0,0,0,0,0,0,0,0,0,0,0,0"/>
              </v:shape>
            </w:pict>
          </mc:Fallback>
        </mc:AlternateContent>
      </w:r>
      <w:r w:rsidR="00320C69" w:rsidRPr="00FA4E54">
        <w:rPr>
          <w:noProof/>
          <w:lang w:eastAsia="es-MX"/>
        </w:rPr>
        <mc:AlternateContent>
          <mc:Choice Requires="wps">
            <w:drawing>
              <wp:anchor distT="0" distB="0" distL="114300" distR="114300" simplePos="0" relativeHeight="251691008" behindDoc="0" locked="0" layoutInCell="1" allowOverlap="1" wp14:anchorId="7A3B6290" wp14:editId="5E9B182A">
                <wp:simplePos x="0" y="0"/>
                <wp:positionH relativeFrom="column">
                  <wp:posOffset>3463290</wp:posOffset>
                </wp:positionH>
                <wp:positionV relativeFrom="paragraph">
                  <wp:posOffset>3602990</wp:posOffset>
                </wp:positionV>
                <wp:extent cx="295275" cy="333375"/>
                <wp:effectExtent l="0" t="0" r="0" b="0"/>
                <wp:wrapNone/>
                <wp:docPr id="42" name="Multiplicar 42"/>
                <wp:cNvGraphicFramePr/>
                <a:graphic xmlns:a="http://schemas.openxmlformats.org/drawingml/2006/main">
                  <a:graphicData uri="http://schemas.microsoft.com/office/word/2010/wordprocessingShape">
                    <wps:wsp>
                      <wps:cNvSpPr/>
                      <wps:spPr>
                        <a:xfrm>
                          <a:off x="0" y="0"/>
                          <a:ext cx="295275" cy="3333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239176" id="Multiplicar 42" o:spid="_x0000_s1026" style="position:absolute;margin-left:272.7pt;margin-top:283.7pt;width:23.25pt;height:26.2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333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" path="m44923,103092l96912,57045r50726,57271l198363,57045r51989,46047l194024,166688r56328,63595l198363,276330,147638,219059,96912,276330,44923,230283r56328,-63595l44923,103092xe" fillcolor="red" strokecolor="#1f4d78 [1604]" strokeweight="1pt">
                <v:stroke joinstyle="miter"/>
                <v:path arrowok="t" o:connecttype="custom" o:connectlocs="44923,103092;96912,57045;147638,114316;198363,57045;250352,103092;194024,166688;250352,230283;198363,276330;147638,219059;96912,276330;44923,230283;101251,166688;44923,103092" o:connectangles="0,0,0,0,0,0,0,0,0,0,0,0,0"/>
              </v:shape>
            </w:pict>
          </mc:Fallback>
        </mc:AlternateContent>
      </w:r>
      <w:r w:rsidR="00320C69" w:rsidRPr="00FA4E54">
        <w:rPr>
          <w:noProof/>
          <w:lang w:eastAsia="es-MX"/>
        </w:rPr>
        <mc:AlternateContent>
          <mc:Choice Requires="wps">
            <w:drawing>
              <wp:anchor distT="0" distB="0" distL="114300" distR="114300" simplePos="0" relativeHeight="251687936" behindDoc="0" locked="0" layoutInCell="1" allowOverlap="1" wp14:anchorId="3888C3A9" wp14:editId="11B717B1">
                <wp:simplePos x="0" y="0"/>
                <wp:positionH relativeFrom="column">
                  <wp:posOffset>2777490</wp:posOffset>
                </wp:positionH>
                <wp:positionV relativeFrom="paragraph">
                  <wp:posOffset>2555240</wp:posOffset>
                </wp:positionV>
                <wp:extent cx="257175" cy="295275"/>
                <wp:effectExtent l="0" t="0" r="9525" b="0"/>
                <wp:wrapNone/>
                <wp:docPr id="39" name="Multiplicar 39"/>
                <wp:cNvGraphicFramePr/>
                <a:graphic xmlns:a="http://schemas.openxmlformats.org/drawingml/2006/main">
                  <a:graphicData uri="http://schemas.microsoft.com/office/word/2010/wordprocessingShape">
                    <wps:wsp>
                      <wps:cNvSpPr/>
                      <wps:spPr>
                        <a:xfrm>
                          <a:off x="0" y="0"/>
                          <a:ext cx="257175" cy="2952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1E5D281" id="Multiplicar 39" o:spid="_x0000_s1026" style="position:absolute;margin-left:218.7pt;margin-top:201.2pt;width:20.25pt;height:23.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952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" path="m38961,90781l84573,51054r44015,50535l172602,51054r45612,39727l168694,147638r49520,56856l172602,244221,128588,193686,84573,244221,38961,204494,88481,147638,38961,90781xe" fillcolor="red" strokecolor="#1f4d78 [1604]" strokeweight="1pt">
                <v:stroke joinstyle="miter"/>
                <v:path arrowok="t" o:connecttype="custom" o:connectlocs="38961,90781;84573,51054;128588,101589;172602,51054;218214,90781;168694,147638;218214,204494;172602,244221;128588,193686;84573,244221;38961,204494;88481,147638;38961,90781" o:connectangles="0,0,0,0,0,0,0,0,0,0,0,0,0"/>
              </v:shape>
            </w:pict>
          </mc:Fallback>
        </mc:AlternateContent>
      </w:r>
      <w:r w:rsidR="00320C69" w:rsidRPr="00FA4E54">
        <w:rPr>
          <w:noProof/>
          <w:lang w:eastAsia="es-MX"/>
        </w:rPr>
        <mc:AlternateContent>
          <mc:Choice Requires="wps">
            <w:drawing>
              <wp:anchor distT="0" distB="0" distL="114300" distR="114300" simplePos="0" relativeHeight="251686912" behindDoc="0" locked="0" layoutInCell="1" allowOverlap="1" wp14:anchorId="2F90F824" wp14:editId="0E0B256F">
                <wp:simplePos x="0" y="0"/>
                <wp:positionH relativeFrom="column">
                  <wp:posOffset>2577465</wp:posOffset>
                </wp:positionH>
                <wp:positionV relativeFrom="paragraph">
                  <wp:posOffset>2212340</wp:posOffset>
                </wp:positionV>
                <wp:extent cx="247650" cy="285750"/>
                <wp:effectExtent l="0" t="0" r="0" b="0"/>
                <wp:wrapNone/>
                <wp:docPr id="38" name="Multiplicar 38"/>
                <wp:cNvGraphicFramePr/>
                <a:graphic xmlns:a="http://schemas.openxmlformats.org/drawingml/2006/main">
                  <a:graphicData uri="http://schemas.microsoft.com/office/word/2010/wordprocessingShape">
                    <wps:wsp>
                      <wps:cNvSpPr/>
                      <wps:spPr>
                        <a:xfrm>
                          <a:off x="0" y="0"/>
                          <a:ext cx="247650" cy="2857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7BDCBB" id="Multiplicar 38" o:spid="_x0000_s1026" style="position:absolute;margin-left:202.95pt;margin-top:174.2pt;width:19.5pt;height:2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76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" path="m37471,87704l81488,49556r42337,48851l166162,49556r44017,38148l162364,142875r47815,55171l166162,236194,123825,187343,81488,236194,37471,198046,85286,142875,37471,87704xe" fillcolor="red" strokecolor="#1f4d78 [1604]" strokeweight="1pt">
                <v:stroke joinstyle="miter"/>
                <v:path arrowok="t" o:connecttype="custom" o:connectlocs="37471,87704;81488,49556;123825,98407;166162,49556;210179,87704;162364,142875;210179,198046;166162,236194;123825,187343;81488,236194;37471,198046;85286,142875;37471,87704" o:connectangles="0,0,0,0,0,0,0,0,0,0,0,0,0"/>
              </v:shape>
            </w:pict>
          </mc:Fallback>
        </mc:AlternateContent>
      </w:r>
      <w:r w:rsidR="00320C69" w:rsidRPr="00FA4E54">
        <w:rPr>
          <w:noProof/>
          <w:lang w:eastAsia="es-MX"/>
        </w:rPr>
        <mc:AlternateContent>
          <mc:Choice Requires="wps">
            <w:drawing>
              <wp:anchor distT="0" distB="0" distL="114300" distR="114300" simplePos="0" relativeHeight="251684864" behindDoc="0" locked="0" layoutInCell="1" allowOverlap="1" wp14:anchorId="45F7524A" wp14:editId="277119AC">
                <wp:simplePos x="0" y="0"/>
                <wp:positionH relativeFrom="column">
                  <wp:posOffset>3225165</wp:posOffset>
                </wp:positionH>
                <wp:positionV relativeFrom="paragraph">
                  <wp:posOffset>1507490</wp:posOffset>
                </wp:positionV>
                <wp:extent cx="257175" cy="266700"/>
                <wp:effectExtent l="0" t="0" r="9525" b="0"/>
                <wp:wrapNone/>
                <wp:docPr id="36" name="Multiplicar 36"/>
                <wp:cNvGraphicFramePr/>
                <a:graphic xmlns:a="http://schemas.openxmlformats.org/drawingml/2006/main">
                  <a:graphicData uri="http://schemas.microsoft.com/office/word/2010/wordprocessingShape">
                    <wps:wsp>
                      <wps:cNvSpPr/>
                      <wps:spPr>
                        <a:xfrm>
                          <a:off x="0" y="0"/>
                          <a:ext cx="257175" cy="26670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7C4C10E" id="Multiplicar 36" o:spid="_x0000_s1026" style="position:absolute;margin-left:253.95pt;margin-top:118.7pt;width:20.25pt;height:2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57175,266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" path="m39996,85048l83538,43061r45050,46719l173637,43061r43542,41987l170602,133350r46577,48302l173637,223639,128588,176920,83538,223639,39996,181652,86573,133350,39996,85048xe" fillcolor="red" strokecolor="#1f4d78 [1604]" strokeweight="1pt">
                <v:stroke joinstyle="miter"/>
                <v:path arrowok="t" o:connecttype="custom" o:connectlocs="39996,85048;83538,43061;128588,89780;173637,43061;217179,85048;170602,133350;217179,181652;173637,223639;128588,176920;83538,223639;39996,181652;86573,133350;39996,85048" o:connectangles="0,0,0,0,0,0,0,0,0,0,0,0,0"/>
              </v:shape>
            </w:pict>
          </mc:Fallback>
        </mc:AlternateContent>
      </w:r>
      <w:r w:rsidR="00320C69" w:rsidRPr="00FA4E54">
        <w:rPr>
          <w:noProof/>
          <w:lang w:eastAsia="es-MX"/>
        </w:rPr>
        <mc:AlternateContent>
          <mc:Choice Requires="wps">
            <w:drawing>
              <wp:anchor distT="0" distB="0" distL="114300" distR="114300" simplePos="0" relativeHeight="251683840" behindDoc="0" locked="0" layoutInCell="1" allowOverlap="1" wp14:anchorId="54BE493E" wp14:editId="2A725DD6">
                <wp:simplePos x="0" y="0"/>
                <wp:positionH relativeFrom="column">
                  <wp:posOffset>2977515</wp:posOffset>
                </wp:positionH>
                <wp:positionV relativeFrom="paragraph">
                  <wp:posOffset>1097915</wp:posOffset>
                </wp:positionV>
                <wp:extent cx="295275" cy="276225"/>
                <wp:effectExtent l="0" t="0" r="0" b="0"/>
                <wp:wrapNone/>
                <wp:docPr id="35" name="Multiplicar 35"/>
                <wp:cNvGraphicFramePr/>
                <a:graphic xmlns:a="http://schemas.openxmlformats.org/drawingml/2006/main">
                  <a:graphicData uri="http://schemas.microsoft.com/office/word/2010/wordprocessingShape">
                    <wps:wsp>
                      <wps:cNvSpPr/>
                      <wps:spPr>
                        <a:xfrm>
                          <a:off x="0" y="0"/>
                          <a:ext cx="295275" cy="2762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206D2A1" id="Multiplicar 35" o:spid="_x0000_s1026" style="position:absolute;margin-left:234.45pt;margin-top:86.45pt;width:23.25pt;height:2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276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" path="m48726,90065l93109,42620r54529,51010l202166,42620r44383,47445l195187,138113r51362,48047l202166,233605,147638,182595,93109,233605,48726,186160r51362,-48047l48726,90065xe" fillcolor="red" strokecolor="#1f4d78 [1604]" strokeweight="1pt">
                <v:stroke joinstyle="miter"/>
                <v:path arrowok="t" o:connecttype="custom" o:connectlocs="48726,90065;93109,42620;147638,93630;202166,42620;246549,90065;195187,138113;246549,186160;202166,233605;147638,182595;93109,233605;48726,186160;100088,138113;48726,90065" o:connectangles="0,0,0,0,0,0,0,0,0,0,0,0,0"/>
              </v:shape>
            </w:pict>
          </mc:Fallback>
        </mc:AlternateContent>
      </w:r>
      <w:r w:rsidR="00320C69" w:rsidRPr="00FA4E54">
        <w:rPr>
          <w:noProof/>
          <w:lang w:eastAsia="es-MX"/>
        </w:rPr>
        <mc:AlternateContent>
          <mc:Choice Requires="wps">
            <w:drawing>
              <wp:anchor distT="0" distB="0" distL="114300" distR="114300" simplePos="0" relativeHeight="251682816" behindDoc="0" locked="0" layoutInCell="1" allowOverlap="1" wp14:anchorId="408529AF" wp14:editId="2BB9A232">
                <wp:simplePos x="0" y="0"/>
                <wp:positionH relativeFrom="column">
                  <wp:posOffset>3682365</wp:posOffset>
                </wp:positionH>
                <wp:positionV relativeFrom="paragraph">
                  <wp:posOffset>745490</wp:posOffset>
                </wp:positionV>
                <wp:extent cx="323850" cy="285750"/>
                <wp:effectExtent l="0" t="0" r="0" b="0"/>
                <wp:wrapNone/>
                <wp:docPr id="34" name="Multiplicar 34"/>
                <wp:cNvGraphicFramePr/>
                <a:graphic xmlns:a="http://schemas.openxmlformats.org/drawingml/2006/main">
                  <a:graphicData uri="http://schemas.microsoft.com/office/word/2010/wordprocessingShape">
                    <wps:wsp>
                      <wps:cNvSpPr/>
                      <wps:spPr>
                        <a:xfrm>
                          <a:off x="0" y="0"/>
                          <a:ext cx="323850" cy="285750"/>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1085C8D" id="Multiplicar 34" o:spid="_x0000_s1026" style="position:absolute;margin-left:289.95pt;margin-top:58.7pt;width:25.5pt;height:2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23850,28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" path="m55547,93828l100014,43432r61911,54628l223836,43432r44467,50396l212716,142875r55587,49047l223836,242318,161925,187690r-61911,54628l55547,191922r55587,-49047l55547,93828xe" fillcolor="red" strokecolor="#1f4d78 [1604]" strokeweight="1pt">
                <v:stroke joinstyle="miter"/>
                <v:path arrowok="t" o:connecttype="custom" o:connectlocs="55547,93828;100014,43432;161925,98060;223836,43432;268303,93828;212716,142875;268303,191922;223836,242318;161925,187690;100014,242318;55547,191922;111134,142875;55547,93828" o:connectangles="0,0,0,0,0,0,0,0,0,0,0,0,0"/>
              </v:shape>
            </w:pict>
          </mc:Fallback>
        </mc:AlternateContent>
      </w:r>
      <w:r w:rsidR="00320C69" w:rsidRPr="00FA4E54">
        <w:rPr>
          <w:noProof/>
          <w:lang w:eastAsia="es-MX"/>
        </w:rPr>
        <mc:AlternateContent>
          <mc:Choice Requires="wps">
            <w:drawing>
              <wp:anchor distT="0" distB="0" distL="114300" distR="114300" simplePos="0" relativeHeight="251681792" behindDoc="0" locked="0" layoutInCell="1" allowOverlap="1" wp14:anchorId="53B65BB6" wp14:editId="7CD21DBA">
                <wp:simplePos x="0" y="0"/>
                <wp:positionH relativeFrom="page">
                  <wp:align>center</wp:align>
                </wp:positionH>
                <wp:positionV relativeFrom="paragraph">
                  <wp:posOffset>412115</wp:posOffset>
                </wp:positionV>
                <wp:extent cx="257175" cy="257175"/>
                <wp:effectExtent l="0" t="0" r="9525" b="9525"/>
                <wp:wrapNone/>
                <wp:docPr id="33" name="Multiplicar 33"/>
                <wp:cNvGraphicFramePr/>
                <a:graphic xmlns:a="http://schemas.openxmlformats.org/drawingml/2006/main">
                  <a:graphicData uri="http://schemas.microsoft.com/office/word/2010/wordprocessingShape">
                    <wps:wsp>
                      <wps:cNvSpPr/>
                      <wps:spPr>
                        <a:xfrm>
                          <a:off x="0" y="0"/>
                          <a:ext cx="257175" cy="2571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B0EEB3" id="Multiplicar 33" o:spid="_x0000_s1026" style="position:absolute;margin-left:0;margin-top:32.45pt;width:20.25pt;height:20.25pt;z-index:25168179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coordsize="257175,2571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" path="m40381,83153l83153,40381r45435,45435l174022,40381r42772,42772l171359,128588r45435,45434l174022,216794,128588,171359,83153,216794,40381,174022,85816,128588,40381,83153xe" fillcolor="red" strokecolor="#1f4d78 [1604]" strokeweight="1pt">
                <v:stroke joinstyle="miter"/>
                <v:path arrowok="t" o:connecttype="custom" o:connectlocs="40381,83153;83153,40381;128588,85816;174022,40381;216794,83153;171359,128588;216794,174022;174022,216794;128588,171359;83153,216794;40381,174022;85816,128588;40381,83153" o:connectangles="0,0,0,0,0,0,0,0,0,0,0,0,0"/>
                <w10:wrap anchorx="page"/>
              </v:shape>
            </w:pict>
          </mc:Fallback>
        </mc:AlternateContent>
      </w:r>
      <w:r w:rsidR="000D795C" w:rsidRPr="00FA4E54">
        <w:rPr>
          <w:noProof/>
          <w:lang w:eastAsia="es-MX"/>
        </w:rPr>
        <w:drawing>
          <wp:inline distT="0" distB="0" distL="0" distR="0" wp14:anchorId="752106A3" wp14:editId="079FBB32">
            <wp:extent cx="5524045" cy="6541135"/>
            <wp:effectExtent l="0" t="0" r="63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5942" t="16687" r="37876" b="7103"/>
                    <a:stretch/>
                  </pic:blipFill>
                  <pic:spPr bwMode="auto">
                    <a:xfrm>
                      <a:off x="0" y="0"/>
                      <a:ext cx="5539262" cy="6559154"/>
                    </a:xfrm>
                    <a:prstGeom prst="rect">
                      <a:avLst/>
                    </a:prstGeom>
                    <a:ln>
                      <a:noFill/>
                    </a:ln>
                    <a:extLst>
                      <a:ext uri="{53640926-AAD7-44D8-BBD7-CCE9431645EC}">
                        <a14:shadowObscured xmlns:a14="http://schemas.microsoft.com/office/drawing/2010/main"/>
                      </a:ext>
                    </a:extLst>
                  </pic:spPr>
                </pic:pic>
              </a:graphicData>
            </a:graphic>
          </wp:inline>
        </w:drawing>
      </w:r>
    </w:p>
    <w:p w14:paraId="7E3FCCDA" w14:textId="02FCE9D6" w:rsidR="00B739FB" w:rsidRPr="00FA4E54" w:rsidRDefault="007D69E2" w:rsidP="00E97A65">
      <w:pPr>
        <w:rPr>
          <w:rFonts w:ascii="Palatino Linotype" w:eastAsia="MS Gothic" w:hAnsi="Palatino Linotype" w:cstheme="majorBidi"/>
          <w:sz w:val="24"/>
          <w:szCs w:val="24"/>
          <w:lang w:eastAsia="es-ES"/>
        </w:rPr>
      </w:pPr>
      <w:r w:rsidRPr="00FA4E54">
        <w:rPr>
          <w:noProof/>
          <w:lang w:eastAsia="es-MX"/>
        </w:rPr>
        <w:lastRenderedPageBreak/>
        <mc:AlternateContent>
          <mc:Choice Requires="wps">
            <w:drawing>
              <wp:anchor distT="0" distB="0" distL="114300" distR="114300" simplePos="0" relativeHeight="251718656" behindDoc="0" locked="0" layoutInCell="1" allowOverlap="1" wp14:anchorId="3BA36E31" wp14:editId="6BE4D8E5">
                <wp:simplePos x="0" y="0"/>
                <wp:positionH relativeFrom="margin">
                  <wp:posOffset>5190490</wp:posOffset>
                </wp:positionH>
                <wp:positionV relativeFrom="paragraph">
                  <wp:posOffset>6298565</wp:posOffset>
                </wp:positionV>
                <wp:extent cx="257175" cy="466725"/>
                <wp:effectExtent l="0" t="0" r="9525" b="0"/>
                <wp:wrapNone/>
                <wp:docPr id="69" name="Multiplicar 69"/>
                <wp:cNvGraphicFramePr/>
                <a:graphic xmlns:a="http://schemas.openxmlformats.org/drawingml/2006/main">
                  <a:graphicData uri="http://schemas.microsoft.com/office/word/2010/wordprocessingShape">
                    <wps:wsp>
                      <wps:cNvSpPr/>
                      <wps:spPr>
                        <a:xfrm>
                          <a:off x="0" y="0"/>
                          <a:ext cx="257175" cy="46672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1CCF1FC" id="Multiplicar 69" o:spid="_x0000_s1026" style="position:absolute;margin-left:408.7pt;margin-top:495.95pt;width:20.25pt;height:36.75pt;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57175,466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" path="m35278,126691l88256,97500r40332,73195l168919,97500r52978,29191l163119,233363r58778,106671l168919,369225,128588,296030,88256,369225,35278,340034,94056,233363,35278,126691xe" fillcolor="red" strokecolor="#1f4d78 [1604]" strokeweight="1pt">
                <v:stroke joinstyle="miter"/>
                <v:path arrowok="t" o:connecttype="custom" o:connectlocs="35278,126691;88256,97500;128588,170695;168919,97500;221897,126691;163119,233363;221897,340034;168919,369225;128588,296030;88256,369225;35278,340034;94056,233363;35278,126691" o:connectangles="0,0,0,0,0,0,0,0,0,0,0,0,0"/>
                <w10:wrap anchorx="margin"/>
              </v:shape>
            </w:pict>
          </mc:Fallback>
        </mc:AlternateContent>
      </w:r>
      <w:r w:rsidRPr="00FA4E54">
        <w:rPr>
          <w:noProof/>
          <w:lang w:eastAsia="es-MX"/>
        </w:rPr>
        <mc:AlternateContent>
          <mc:Choice Requires="wps">
            <w:drawing>
              <wp:anchor distT="0" distB="0" distL="114300" distR="114300" simplePos="0" relativeHeight="251717632" behindDoc="0" locked="0" layoutInCell="1" allowOverlap="1" wp14:anchorId="40D7BAE6" wp14:editId="428ABBDE">
                <wp:simplePos x="0" y="0"/>
                <wp:positionH relativeFrom="column">
                  <wp:posOffset>5006340</wp:posOffset>
                </wp:positionH>
                <wp:positionV relativeFrom="paragraph">
                  <wp:posOffset>3554730</wp:posOffset>
                </wp:positionV>
                <wp:extent cx="228600" cy="447675"/>
                <wp:effectExtent l="0" t="0" r="0" b="0"/>
                <wp:wrapNone/>
                <wp:docPr id="68" name="Multiplicar 68"/>
                <wp:cNvGraphicFramePr/>
                <a:graphic xmlns:a="http://schemas.openxmlformats.org/drawingml/2006/main">
                  <a:graphicData uri="http://schemas.microsoft.com/office/word/2010/wordprocessingShape">
                    <wps:wsp>
                      <wps:cNvSpPr/>
                      <wps:spPr>
                        <a:xfrm>
                          <a:off x="0" y="0"/>
                          <a:ext cx="228600" cy="447675"/>
                        </a:xfrm>
                        <a:prstGeom prst="mathMultiply">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45AF498" id="Multiplicar 68" o:spid="_x0000_s1026" style="position:absolute;margin-left:394.2pt;margin-top:279.9pt;width:18pt;height:35.2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28600,4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" path="m30962,119746l78846,95294r35454,69430l149754,95294r47884,24452l144485,223838r53153,104091l149754,352381,114300,282951,78846,352381,30962,327929,84115,223838,30962,119746xe" fillcolor="red" strokecolor="#1f4d78 [1604]" strokeweight="1pt">
                <v:stroke joinstyle="miter"/>
                <v:path arrowok="t" o:connecttype="custom" o:connectlocs="30962,119746;78846,95294;114300,164724;149754,95294;197638,119746;144485,223838;197638,327929;149754,352381;114300,282951;78846,352381;30962,327929;84115,223838;30962,119746" o:connectangles="0,0,0,0,0,0,0,0,0,0,0,0,0"/>
              </v:shape>
            </w:pict>
          </mc:Fallback>
        </mc:AlternateContent>
      </w:r>
      <w:r w:rsidRPr="00FA4E54">
        <w:rPr>
          <w:noProof/>
          <w:lang w:eastAsia="es-MX"/>
        </w:rPr>
        <mc:AlternateContent>
          <mc:Choice Requires="wps">
            <w:drawing>
              <wp:anchor distT="0" distB="0" distL="114300" distR="114300" simplePos="0" relativeHeight="251715584" behindDoc="0" locked="0" layoutInCell="1" allowOverlap="1" wp14:anchorId="30BC23C4" wp14:editId="7688D0E9">
                <wp:simplePos x="0" y="0"/>
                <wp:positionH relativeFrom="column">
                  <wp:posOffset>3301365</wp:posOffset>
                </wp:positionH>
                <wp:positionV relativeFrom="paragraph">
                  <wp:posOffset>5393055</wp:posOffset>
                </wp:positionV>
                <wp:extent cx="790575" cy="200025"/>
                <wp:effectExtent l="19050" t="19050" r="28575" b="47625"/>
                <wp:wrapNone/>
                <wp:docPr id="66" name="Flecha izquierda 66"/>
                <wp:cNvGraphicFramePr/>
                <a:graphic xmlns:a="http://schemas.openxmlformats.org/drawingml/2006/main">
                  <a:graphicData uri="http://schemas.microsoft.com/office/word/2010/wordprocessingShape">
                    <wps:wsp>
                      <wps:cNvSpPr/>
                      <wps:spPr>
                        <a:xfrm>
                          <a:off x="0" y="0"/>
                          <a:ext cx="79057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7F5CEA" id="Flecha izquierda 66" o:spid="_x0000_s1026" type="#_x0000_t66" style="position:absolute;margin-left:259.95pt;margin-top:424.65pt;width:62.25pt;height:15.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" adj="2733" fillcolor="red" strokecolor="#1f4d78 [1604]" strokeweight="1pt"/>
            </w:pict>
          </mc:Fallback>
        </mc:AlternateContent>
      </w:r>
      <w:r w:rsidRPr="00FA4E54">
        <w:rPr>
          <w:noProof/>
          <w:lang w:eastAsia="es-MX"/>
        </w:rPr>
        <mc:AlternateContent>
          <mc:Choice Requires="wps">
            <w:drawing>
              <wp:anchor distT="0" distB="0" distL="114300" distR="114300" simplePos="0" relativeHeight="251714560" behindDoc="0" locked="0" layoutInCell="1" allowOverlap="1" wp14:anchorId="5FC5F3E5" wp14:editId="158B0B01">
                <wp:simplePos x="0" y="0"/>
                <wp:positionH relativeFrom="column">
                  <wp:posOffset>4130040</wp:posOffset>
                </wp:positionH>
                <wp:positionV relativeFrom="paragraph">
                  <wp:posOffset>4898390</wp:posOffset>
                </wp:positionV>
                <wp:extent cx="742950" cy="200025"/>
                <wp:effectExtent l="19050" t="19050" r="19050" b="47625"/>
                <wp:wrapNone/>
                <wp:docPr id="65" name="Flecha izquierda 65"/>
                <wp:cNvGraphicFramePr/>
                <a:graphic xmlns:a="http://schemas.openxmlformats.org/drawingml/2006/main">
                  <a:graphicData uri="http://schemas.microsoft.com/office/word/2010/wordprocessingShape">
                    <wps:wsp>
                      <wps:cNvSpPr/>
                      <wps:spPr>
                        <a:xfrm>
                          <a:off x="0" y="0"/>
                          <a:ext cx="742950"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C005351" id="Flecha izquierda 65" o:spid="_x0000_s1026" type="#_x0000_t66" style="position:absolute;margin-left:325.2pt;margin-top:385.7pt;width:58.5pt;height:15.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" adj="2908" fillcolor="red" strokecolor="#1f4d78 [1604]" strokeweight="1pt"/>
            </w:pict>
          </mc:Fallback>
        </mc:AlternateContent>
      </w:r>
      <w:r w:rsidRPr="00FA4E54">
        <w:rPr>
          <w:noProof/>
          <w:lang w:eastAsia="es-MX"/>
        </w:rPr>
        <mc:AlternateContent>
          <mc:Choice Requires="wps">
            <w:drawing>
              <wp:anchor distT="0" distB="0" distL="114300" distR="114300" simplePos="0" relativeHeight="251713536" behindDoc="0" locked="0" layoutInCell="1" allowOverlap="1" wp14:anchorId="6F7FF5A4" wp14:editId="37D62AAE">
                <wp:simplePos x="0" y="0"/>
                <wp:positionH relativeFrom="column">
                  <wp:posOffset>3787140</wp:posOffset>
                </wp:positionH>
                <wp:positionV relativeFrom="paragraph">
                  <wp:posOffset>4403090</wp:posOffset>
                </wp:positionV>
                <wp:extent cx="781050" cy="190500"/>
                <wp:effectExtent l="19050" t="19050" r="19050" b="38100"/>
                <wp:wrapNone/>
                <wp:docPr id="64" name="Flecha izquierda 64"/>
                <wp:cNvGraphicFramePr/>
                <a:graphic xmlns:a="http://schemas.openxmlformats.org/drawingml/2006/main">
                  <a:graphicData uri="http://schemas.microsoft.com/office/word/2010/wordprocessingShape">
                    <wps:wsp>
                      <wps:cNvSpPr/>
                      <wps:spPr>
                        <a:xfrm>
                          <a:off x="0" y="0"/>
                          <a:ext cx="781050" cy="1905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E2DC0C7" id="Flecha izquierda 64" o:spid="_x0000_s1026" type="#_x0000_t66" style="position:absolute;margin-left:298.2pt;margin-top:346.7pt;width:61.5pt;height:1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" adj="2634" fillcolor="red" strokecolor="#1f4d78 [1604]" strokeweight="1pt"/>
            </w:pict>
          </mc:Fallback>
        </mc:AlternateContent>
      </w:r>
      <w:r w:rsidRPr="00FA4E54">
        <w:rPr>
          <w:noProof/>
          <w:lang w:eastAsia="es-MX"/>
        </w:rPr>
        <mc:AlternateContent>
          <mc:Choice Requires="wps">
            <w:drawing>
              <wp:anchor distT="0" distB="0" distL="114300" distR="114300" simplePos="0" relativeHeight="251716608" behindDoc="0" locked="0" layoutInCell="1" allowOverlap="1" wp14:anchorId="33F72615" wp14:editId="79C37D8B">
                <wp:simplePos x="0" y="0"/>
                <wp:positionH relativeFrom="column">
                  <wp:posOffset>4091940</wp:posOffset>
                </wp:positionH>
                <wp:positionV relativeFrom="paragraph">
                  <wp:posOffset>5946140</wp:posOffset>
                </wp:positionV>
                <wp:extent cx="733425" cy="180975"/>
                <wp:effectExtent l="19050" t="19050" r="28575" b="47625"/>
                <wp:wrapNone/>
                <wp:docPr id="67" name="Flecha izquierda 67"/>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0FF2716" id="Flecha izquierda 67" o:spid="_x0000_s1026" type="#_x0000_t66" style="position:absolute;margin-left:322.2pt;margin-top:468.2pt;width:57.75pt;height:14.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" adj="2665" fillcolor="red" strokecolor="#1f4d78 [1604]" strokeweight="1pt"/>
            </w:pict>
          </mc:Fallback>
        </mc:AlternateContent>
      </w:r>
      <w:r w:rsidRPr="00FA4E54">
        <w:rPr>
          <w:noProof/>
          <w:lang w:eastAsia="es-MX"/>
        </w:rPr>
        <mc:AlternateContent>
          <mc:Choice Requires="wps">
            <w:drawing>
              <wp:anchor distT="0" distB="0" distL="114300" distR="114300" simplePos="0" relativeHeight="251712512" behindDoc="0" locked="0" layoutInCell="1" allowOverlap="1" wp14:anchorId="4E003058" wp14:editId="36E89EC1">
                <wp:simplePos x="0" y="0"/>
                <wp:positionH relativeFrom="column">
                  <wp:posOffset>4006215</wp:posOffset>
                </wp:positionH>
                <wp:positionV relativeFrom="paragraph">
                  <wp:posOffset>3193415</wp:posOffset>
                </wp:positionV>
                <wp:extent cx="790575" cy="200025"/>
                <wp:effectExtent l="19050" t="19050" r="28575" b="47625"/>
                <wp:wrapNone/>
                <wp:docPr id="63" name="Flecha izquierda 63"/>
                <wp:cNvGraphicFramePr/>
                <a:graphic xmlns:a="http://schemas.openxmlformats.org/drawingml/2006/main">
                  <a:graphicData uri="http://schemas.microsoft.com/office/word/2010/wordprocessingShape">
                    <wps:wsp>
                      <wps:cNvSpPr/>
                      <wps:spPr>
                        <a:xfrm>
                          <a:off x="0" y="0"/>
                          <a:ext cx="79057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7419D06" id="Flecha izquierda 63" o:spid="_x0000_s1026" type="#_x0000_t66" style="position:absolute;margin-left:315.45pt;margin-top:251.45pt;width:62.25pt;height:15.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" adj="2733" fillcolor="red" strokecolor="#1f4d78 [1604]" strokeweight="1pt"/>
            </w:pict>
          </mc:Fallback>
        </mc:AlternateContent>
      </w:r>
      <w:r w:rsidRPr="00FA4E54">
        <w:rPr>
          <w:noProof/>
          <w:lang w:eastAsia="es-MX"/>
        </w:rPr>
        <mc:AlternateContent>
          <mc:Choice Requires="wps">
            <w:drawing>
              <wp:anchor distT="0" distB="0" distL="114300" distR="114300" simplePos="0" relativeHeight="251711488" behindDoc="0" locked="0" layoutInCell="1" allowOverlap="1" wp14:anchorId="2FE1646E" wp14:editId="5BED3A76">
                <wp:simplePos x="0" y="0"/>
                <wp:positionH relativeFrom="column">
                  <wp:posOffset>3301365</wp:posOffset>
                </wp:positionH>
                <wp:positionV relativeFrom="paragraph">
                  <wp:posOffset>2640965</wp:posOffset>
                </wp:positionV>
                <wp:extent cx="742950" cy="180975"/>
                <wp:effectExtent l="19050" t="19050" r="19050" b="47625"/>
                <wp:wrapNone/>
                <wp:docPr id="62" name="Flecha izquierda 62"/>
                <wp:cNvGraphicFramePr/>
                <a:graphic xmlns:a="http://schemas.openxmlformats.org/drawingml/2006/main">
                  <a:graphicData uri="http://schemas.microsoft.com/office/word/2010/wordprocessingShape">
                    <wps:wsp>
                      <wps:cNvSpPr/>
                      <wps:spPr>
                        <a:xfrm>
                          <a:off x="0" y="0"/>
                          <a:ext cx="742950" cy="1809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D38E13" id="Flecha izquierda 62" o:spid="_x0000_s1026" type="#_x0000_t66" style="position:absolute;margin-left:259.95pt;margin-top:207.95pt;width:58.5pt;height:14.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" adj="2631" fillcolor="red" strokecolor="#1f4d78 [1604]" strokeweight="1pt"/>
            </w:pict>
          </mc:Fallback>
        </mc:AlternateContent>
      </w:r>
      <w:r w:rsidRPr="00FA4E54">
        <w:rPr>
          <w:noProof/>
          <w:lang w:eastAsia="es-MX"/>
        </w:rPr>
        <mc:AlternateContent>
          <mc:Choice Requires="wps">
            <w:drawing>
              <wp:anchor distT="0" distB="0" distL="114300" distR="114300" simplePos="0" relativeHeight="251710464" behindDoc="0" locked="0" layoutInCell="1" allowOverlap="1" wp14:anchorId="42457D20" wp14:editId="5794839B">
                <wp:simplePos x="0" y="0"/>
                <wp:positionH relativeFrom="column">
                  <wp:posOffset>3187065</wp:posOffset>
                </wp:positionH>
                <wp:positionV relativeFrom="paragraph">
                  <wp:posOffset>2155190</wp:posOffset>
                </wp:positionV>
                <wp:extent cx="781050" cy="190500"/>
                <wp:effectExtent l="19050" t="19050" r="19050" b="38100"/>
                <wp:wrapNone/>
                <wp:docPr id="61" name="Flecha izquierda 61"/>
                <wp:cNvGraphicFramePr/>
                <a:graphic xmlns:a="http://schemas.openxmlformats.org/drawingml/2006/main">
                  <a:graphicData uri="http://schemas.microsoft.com/office/word/2010/wordprocessingShape">
                    <wps:wsp>
                      <wps:cNvSpPr/>
                      <wps:spPr>
                        <a:xfrm>
                          <a:off x="0" y="0"/>
                          <a:ext cx="781050" cy="19050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5121524D" id="Flecha izquierda 61" o:spid="_x0000_s1026" type="#_x0000_t66" style="position:absolute;margin-left:250.95pt;margin-top:169.7pt;width:61.5pt;height: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" adj="2634" fillcolor="red" strokecolor="#1f4d78 [1604]" strokeweight="1pt"/>
            </w:pict>
          </mc:Fallback>
        </mc:AlternateContent>
      </w:r>
      <w:r w:rsidRPr="00FA4E54">
        <w:rPr>
          <w:noProof/>
          <w:lang w:eastAsia="es-MX"/>
        </w:rPr>
        <mc:AlternateContent>
          <mc:Choice Requires="wps">
            <w:drawing>
              <wp:anchor distT="0" distB="0" distL="114300" distR="114300" simplePos="0" relativeHeight="251709440" behindDoc="0" locked="0" layoutInCell="1" allowOverlap="1" wp14:anchorId="6F9AD141" wp14:editId="797BDC4D">
                <wp:simplePos x="0" y="0"/>
                <wp:positionH relativeFrom="column">
                  <wp:posOffset>3091815</wp:posOffset>
                </wp:positionH>
                <wp:positionV relativeFrom="paragraph">
                  <wp:posOffset>1640840</wp:posOffset>
                </wp:positionV>
                <wp:extent cx="733425" cy="180975"/>
                <wp:effectExtent l="19050" t="19050" r="28575" b="47625"/>
                <wp:wrapNone/>
                <wp:docPr id="60" name="Flecha izquierda 60"/>
                <wp:cNvGraphicFramePr/>
                <a:graphic xmlns:a="http://schemas.openxmlformats.org/drawingml/2006/main">
                  <a:graphicData uri="http://schemas.microsoft.com/office/word/2010/wordprocessingShape">
                    <wps:wsp>
                      <wps:cNvSpPr/>
                      <wps:spPr>
                        <a:xfrm>
                          <a:off x="0" y="0"/>
                          <a:ext cx="733425" cy="1809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35AA28A" id="Flecha izquierda 60" o:spid="_x0000_s1026" type="#_x0000_t66" style="position:absolute;margin-left:243.45pt;margin-top:129.2pt;width:57.75pt;height:1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" adj="2665" fillcolor="red" strokecolor="#1f4d78 [1604]" strokeweight="1pt"/>
            </w:pict>
          </mc:Fallback>
        </mc:AlternateContent>
      </w:r>
      <w:r w:rsidRPr="00FA4E54">
        <w:rPr>
          <w:noProof/>
          <w:lang w:eastAsia="es-MX"/>
        </w:rPr>
        <mc:AlternateContent>
          <mc:Choice Requires="wps">
            <w:drawing>
              <wp:anchor distT="0" distB="0" distL="114300" distR="114300" simplePos="0" relativeHeight="251707392" behindDoc="0" locked="0" layoutInCell="1" allowOverlap="1" wp14:anchorId="40A29357" wp14:editId="1DE76510">
                <wp:simplePos x="0" y="0"/>
                <wp:positionH relativeFrom="column">
                  <wp:posOffset>2920365</wp:posOffset>
                </wp:positionH>
                <wp:positionV relativeFrom="paragraph">
                  <wp:posOffset>1174115</wp:posOffset>
                </wp:positionV>
                <wp:extent cx="647700" cy="180975"/>
                <wp:effectExtent l="19050" t="19050" r="19050" b="47625"/>
                <wp:wrapNone/>
                <wp:docPr id="58" name="Flecha izquierda 58"/>
                <wp:cNvGraphicFramePr/>
                <a:graphic xmlns:a="http://schemas.openxmlformats.org/drawingml/2006/main">
                  <a:graphicData uri="http://schemas.microsoft.com/office/word/2010/wordprocessingShape">
                    <wps:wsp>
                      <wps:cNvSpPr/>
                      <wps:spPr>
                        <a:xfrm>
                          <a:off x="0" y="0"/>
                          <a:ext cx="647700" cy="18097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28B8C6B" id="Flecha izquierda 58" o:spid="_x0000_s1026" type="#_x0000_t66" style="position:absolute;margin-left:229.95pt;margin-top:92.45pt;width:51pt;height:14.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" adj="3018" fillcolor="red" strokecolor="#1f4d78 [1604]" strokeweight="1pt"/>
            </w:pict>
          </mc:Fallback>
        </mc:AlternateContent>
      </w:r>
      <w:r w:rsidRPr="00FA4E54">
        <w:rPr>
          <w:noProof/>
          <w:lang w:eastAsia="es-MX"/>
        </w:rPr>
        <mc:AlternateContent>
          <mc:Choice Requires="wps">
            <w:drawing>
              <wp:anchor distT="0" distB="0" distL="114300" distR="114300" simplePos="0" relativeHeight="251708416" behindDoc="0" locked="0" layoutInCell="1" allowOverlap="1" wp14:anchorId="3DC85324" wp14:editId="109FDC40">
                <wp:simplePos x="0" y="0"/>
                <wp:positionH relativeFrom="column">
                  <wp:posOffset>3025140</wp:posOffset>
                </wp:positionH>
                <wp:positionV relativeFrom="paragraph">
                  <wp:posOffset>602615</wp:posOffset>
                </wp:positionV>
                <wp:extent cx="673735" cy="200025"/>
                <wp:effectExtent l="19050" t="19050" r="12065" b="47625"/>
                <wp:wrapNone/>
                <wp:docPr id="59" name="Flecha izquierda 59"/>
                <wp:cNvGraphicFramePr/>
                <a:graphic xmlns:a="http://schemas.openxmlformats.org/drawingml/2006/main">
                  <a:graphicData uri="http://schemas.microsoft.com/office/word/2010/wordprocessingShape">
                    <wps:wsp>
                      <wps:cNvSpPr/>
                      <wps:spPr>
                        <a:xfrm flipV="1">
                          <a:off x="0" y="0"/>
                          <a:ext cx="673735"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6B99336" id="Flecha izquierda 59" o:spid="_x0000_s1026" type="#_x0000_t66" style="position:absolute;margin-left:238.2pt;margin-top:47.45pt;width:53.05pt;height:15.75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" adj="3206" fillcolor="red" strokecolor="#1f4d78 [1604]" strokeweight="1pt"/>
            </w:pict>
          </mc:Fallback>
        </mc:AlternateContent>
      </w:r>
      <w:r w:rsidR="00E97A65" w:rsidRPr="00FA4E54">
        <w:rPr>
          <w:noProof/>
          <w:lang w:eastAsia="es-MX"/>
        </w:rPr>
        <mc:AlternateContent>
          <mc:Choice Requires="wps">
            <w:drawing>
              <wp:anchor distT="0" distB="0" distL="114300" distR="114300" simplePos="0" relativeHeight="251660288" behindDoc="0" locked="0" layoutInCell="1" allowOverlap="1" wp14:anchorId="7EE0E3B6" wp14:editId="4296F268">
                <wp:simplePos x="0" y="0"/>
                <wp:positionH relativeFrom="column">
                  <wp:posOffset>196215</wp:posOffset>
                </wp:positionH>
                <wp:positionV relativeFrom="paragraph">
                  <wp:posOffset>40640</wp:posOffset>
                </wp:positionV>
                <wp:extent cx="3076575" cy="371475"/>
                <wp:effectExtent l="19050" t="19050" r="28575" b="28575"/>
                <wp:wrapNone/>
                <wp:docPr id="9" name="Rectángulo 9"/>
                <wp:cNvGraphicFramePr/>
                <a:graphic xmlns:a="http://schemas.openxmlformats.org/drawingml/2006/main">
                  <a:graphicData uri="http://schemas.microsoft.com/office/word/2010/wordprocessingShape">
                    <wps:wsp>
                      <wps:cNvSpPr/>
                      <wps:spPr>
                        <a:xfrm>
                          <a:off x="0" y="0"/>
                          <a:ext cx="307657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63FD9DE" id="Rectángulo 9" o:spid="_x0000_s1026" style="position:absolute;margin-left:15.45pt;margin-top:3.2pt;width:242.25pt;height:2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" filled="f" strokecolor="red" strokeweight="3pt"/>
            </w:pict>
          </mc:Fallback>
        </mc:AlternateContent>
      </w:r>
      <w:r w:rsidR="00B739FB" w:rsidRPr="00FA4E54">
        <w:rPr>
          <w:noProof/>
          <w:lang w:eastAsia="es-MX"/>
        </w:rPr>
        <w:drawing>
          <wp:inline distT="0" distB="0" distL="0" distR="0" wp14:anchorId="4B69160E" wp14:editId="50BB2A9F">
            <wp:extent cx="5542915" cy="695325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3723" t="22162" r="36170" b="14096"/>
                    <a:stretch/>
                  </pic:blipFill>
                  <pic:spPr bwMode="auto">
                    <a:xfrm>
                      <a:off x="0" y="0"/>
                      <a:ext cx="5559261" cy="6973755"/>
                    </a:xfrm>
                    <a:prstGeom prst="rect">
                      <a:avLst/>
                    </a:prstGeom>
                    <a:ln>
                      <a:noFill/>
                    </a:ln>
                    <a:extLst>
                      <a:ext uri="{53640926-AAD7-44D8-BBD7-CCE9431645EC}">
                        <a14:shadowObscured xmlns:a14="http://schemas.microsoft.com/office/drawing/2010/main"/>
                      </a:ext>
                    </a:extLst>
                  </pic:spPr>
                </pic:pic>
              </a:graphicData>
            </a:graphic>
          </wp:inline>
        </w:drawing>
      </w:r>
      <w:r w:rsidR="00E91684" w:rsidRPr="00FA4E54">
        <w:rPr>
          <w:noProof/>
          <w:lang w:eastAsia="es-MX"/>
        </w:rPr>
        <w:t xml:space="preserve">       </w:t>
      </w:r>
    </w:p>
    <w:p w14:paraId="2DEE1B37" w14:textId="419D6A68" w:rsidR="00B739FB" w:rsidRPr="00FA4E54" w:rsidRDefault="00E97A65" w:rsidP="00FC37E3">
      <w:pPr>
        <w:spacing w:after="0" w:line="360" w:lineRule="auto"/>
        <w:ind w:right="49"/>
        <w:contextualSpacing/>
        <w:jc w:val="both"/>
        <w:rPr>
          <w:noProof/>
          <w:lang w:eastAsia="es-MX"/>
        </w:rPr>
      </w:pPr>
      <w:r w:rsidRPr="00FA4E54">
        <w:rPr>
          <w:noProof/>
          <w:lang w:eastAsia="es-MX"/>
        </w:rPr>
        <w:lastRenderedPageBreak/>
        <mc:AlternateContent>
          <mc:Choice Requires="wps">
            <w:drawing>
              <wp:anchor distT="0" distB="0" distL="114300" distR="114300" simplePos="0" relativeHeight="251661312" behindDoc="0" locked="0" layoutInCell="1" allowOverlap="1" wp14:anchorId="4F07DC1E" wp14:editId="1D254230">
                <wp:simplePos x="0" y="0"/>
                <wp:positionH relativeFrom="column">
                  <wp:posOffset>262890</wp:posOffset>
                </wp:positionH>
                <wp:positionV relativeFrom="paragraph">
                  <wp:posOffset>2540</wp:posOffset>
                </wp:positionV>
                <wp:extent cx="2714625" cy="371475"/>
                <wp:effectExtent l="19050" t="19050" r="28575" b="28575"/>
                <wp:wrapNone/>
                <wp:docPr id="10" name="Rectángulo 10"/>
                <wp:cNvGraphicFramePr/>
                <a:graphic xmlns:a="http://schemas.openxmlformats.org/drawingml/2006/main">
                  <a:graphicData uri="http://schemas.microsoft.com/office/word/2010/wordprocessingShape">
                    <wps:wsp>
                      <wps:cNvSpPr/>
                      <wps:spPr>
                        <a:xfrm>
                          <a:off x="0" y="0"/>
                          <a:ext cx="2714625" cy="3714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549BFDD" id="Rectángulo 10" o:spid="_x0000_s1026" style="position:absolute;margin-left:20.7pt;margin-top:.2pt;width:213.75pt;height:29.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" filled="f" strokecolor="red" strokeweight="3pt"/>
            </w:pict>
          </mc:Fallback>
        </mc:AlternateContent>
      </w:r>
      <w:r w:rsidR="000D795C" w:rsidRPr="00FA4E54">
        <w:rPr>
          <w:noProof/>
          <w:lang w:eastAsia="es-MX"/>
        </w:rPr>
        <w:drawing>
          <wp:inline distT="0" distB="0" distL="0" distR="0" wp14:anchorId="5EA52603" wp14:editId="17E9CDA4">
            <wp:extent cx="5543550" cy="6301642"/>
            <wp:effectExtent l="0" t="0" r="0" b="444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382" t="13054" r="36682" b="6193"/>
                    <a:stretch/>
                  </pic:blipFill>
                  <pic:spPr bwMode="auto">
                    <a:xfrm>
                      <a:off x="0" y="0"/>
                      <a:ext cx="5552092" cy="6311352"/>
                    </a:xfrm>
                    <a:prstGeom prst="rect">
                      <a:avLst/>
                    </a:prstGeom>
                    <a:ln>
                      <a:noFill/>
                    </a:ln>
                    <a:extLst>
                      <a:ext uri="{53640926-AAD7-44D8-BBD7-CCE9431645EC}">
                        <a14:shadowObscured xmlns:a14="http://schemas.microsoft.com/office/drawing/2010/main"/>
                      </a:ext>
                    </a:extLst>
                  </pic:spPr>
                </pic:pic>
              </a:graphicData>
            </a:graphic>
          </wp:inline>
        </w:drawing>
      </w:r>
    </w:p>
    <w:p w14:paraId="2296E9D2" w14:textId="77777777" w:rsidR="00B739FB" w:rsidRPr="00FA4E54" w:rsidRDefault="00B739FB" w:rsidP="00FC37E3">
      <w:pPr>
        <w:spacing w:after="0" w:line="360" w:lineRule="auto"/>
        <w:ind w:right="49"/>
        <w:contextualSpacing/>
        <w:jc w:val="both"/>
        <w:rPr>
          <w:noProof/>
          <w:lang w:eastAsia="es-MX"/>
        </w:rPr>
      </w:pPr>
    </w:p>
    <w:p w14:paraId="027655D1" w14:textId="18A7CBAF" w:rsidR="00B739FB" w:rsidRPr="00FA4E54" w:rsidRDefault="000D795C" w:rsidP="00FC37E3">
      <w:pPr>
        <w:spacing w:after="0" w:line="360" w:lineRule="auto"/>
        <w:ind w:right="49"/>
        <w:contextualSpacing/>
        <w:jc w:val="both"/>
        <w:rPr>
          <w:noProof/>
          <w:lang w:eastAsia="es-MX"/>
        </w:rPr>
      </w:pPr>
      <w:r w:rsidRPr="00FA4E54">
        <w:rPr>
          <w:noProof/>
          <w:lang w:eastAsia="es-MX"/>
        </w:rPr>
        <w:lastRenderedPageBreak/>
        <w:drawing>
          <wp:inline distT="0" distB="0" distL="0" distR="0" wp14:anchorId="783DC2D3" wp14:editId="68C6A877">
            <wp:extent cx="5667375" cy="460038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382" t="27139" r="36333" b="14694"/>
                    <a:stretch/>
                  </pic:blipFill>
                  <pic:spPr bwMode="auto">
                    <a:xfrm>
                      <a:off x="0" y="0"/>
                      <a:ext cx="5676963" cy="4608166"/>
                    </a:xfrm>
                    <a:prstGeom prst="rect">
                      <a:avLst/>
                    </a:prstGeom>
                    <a:ln>
                      <a:noFill/>
                    </a:ln>
                    <a:extLst>
                      <a:ext uri="{53640926-AAD7-44D8-BBD7-CCE9431645EC}">
                        <a14:shadowObscured xmlns:a14="http://schemas.microsoft.com/office/drawing/2010/main"/>
                      </a:ext>
                    </a:extLst>
                  </pic:spPr>
                </pic:pic>
              </a:graphicData>
            </a:graphic>
          </wp:inline>
        </w:drawing>
      </w:r>
    </w:p>
    <w:p w14:paraId="10C6E4E8" w14:textId="77777777" w:rsidR="00B739FB" w:rsidRPr="00FA4E54" w:rsidRDefault="00B739FB" w:rsidP="00FC37E3">
      <w:pPr>
        <w:spacing w:after="0" w:line="360" w:lineRule="auto"/>
        <w:ind w:right="49"/>
        <w:contextualSpacing/>
        <w:jc w:val="both"/>
        <w:rPr>
          <w:noProof/>
          <w:lang w:eastAsia="es-MX"/>
        </w:rPr>
      </w:pPr>
    </w:p>
    <w:p w14:paraId="394851AE" w14:textId="77777777" w:rsidR="00B739FB" w:rsidRPr="00FA4E54" w:rsidRDefault="00B739FB" w:rsidP="00FC37E3">
      <w:pPr>
        <w:spacing w:after="0" w:line="360" w:lineRule="auto"/>
        <w:ind w:right="49"/>
        <w:contextualSpacing/>
        <w:jc w:val="both"/>
        <w:rPr>
          <w:noProof/>
          <w:lang w:eastAsia="es-MX"/>
        </w:rPr>
      </w:pPr>
    </w:p>
    <w:p w14:paraId="778CB645" w14:textId="186207B7" w:rsidR="002D1F6B" w:rsidRPr="00FA4E54" w:rsidRDefault="002F27BC" w:rsidP="00D53B20">
      <w:pPr>
        <w:pStyle w:val="Prrafodelista"/>
        <w:numPr>
          <w:ilvl w:val="0"/>
          <w:numId w:val="2"/>
        </w:numPr>
        <w:spacing w:after="0" w:line="360" w:lineRule="auto"/>
        <w:ind w:left="0" w:right="49" w:firstLine="0"/>
        <w:jc w:val="both"/>
        <w:rPr>
          <w:rFonts w:ascii="Palatino Linotype" w:hAnsi="Palatino Linotype"/>
          <w:noProof/>
          <w:sz w:val="24"/>
          <w:szCs w:val="24"/>
          <w:lang w:eastAsia="es-MX"/>
        </w:rPr>
      </w:pPr>
      <w:r w:rsidRPr="00FA4E54">
        <w:rPr>
          <w:rFonts w:ascii="Palatino Linotype" w:hAnsi="Palatino Linotype"/>
          <w:noProof/>
          <w:sz w:val="24"/>
          <w:szCs w:val="24"/>
          <w:lang w:eastAsia="es-MX"/>
        </w:rPr>
        <w:t>De lo anterior, se puede observar cuales son las are</w:t>
      </w:r>
      <w:r w:rsidR="007C4368" w:rsidRPr="00FA4E54">
        <w:rPr>
          <w:rFonts w:ascii="Palatino Linotype" w:hAnsi="Palatino Linotype"/>
          <w:noProof/>
          <w:sz w:val="24"/>
          <w:szCs w:val="24"/>
          <w:lang w:eastAsia="es-MX"/>
        </w:rPr>
        <w:t>a</w:t>
      </w:r>
      <w:r w:rsidRPr="00FA4E54">
        <w:rPr>
          <w:rFonts w:ascii="Palatino Linotype" w:hAnsi="Palatino Linotype"/>
          <w:noProof/>
          <w:sz w:val="24"/>
          <w:szCs w:val="24"/>
          <w:lang w:eastAsia="es-MX"/>
        </w:rPr>
        <w:t>s internas que conforma las areas administrativas de la</w:t>
      </w:r>
      <w:r w:rsidR="00A83C7A" w:rsidRPr="00FA4E54">
        <w:rPr>
          <w:rFonts w:ascii="Palatino Linotype" w:hAnsi="Palatino Linotype"/>
          <w:noProof/>
          <w:sz w:val="24"/>
          <w:szCs w:val="24"/>
          <w:lang w:eastAsia="es-MX"/>
        </w:rPr>
        <w:t>s</w:t>
      </w:r>
      <w:r w:rsidRPr="00FA4E54">
        <w:rPr>
          <w:rFonts w:ascii="Palatino Linotype" w:hAnsi="Palatino Linotype"/>
          <w:noProof/>
          <w:sz w:val="24"/>
          <w:szCs w:val="24"/>
          <w:lang w:eastAsia="es-MX"/>
        </w:rPr>
        <w:t xml:space="preserve"> cules se solicitó la información, en ese conrtexto se tiene que el </w:t>
      </w:r>
      <w:r w:rsidRPr="00FA4E54">
        <w:rPr>
          <w:rFonts w:ascii="Palatino Linotype" w:hAnsi="Palatino Linotype"/>
          <w:b/>
          <w:noProof/>
          <w:sz w:val="24"/>
          <w:szCs w:val="24"/>
          <w:lang w:eastAsia="es-MX"/>
        </w:rPr>
        <w:t>SUJETO OBLIGADO</w:t>
      </w:r>
      <w:r w:rsidRPr="00FA4E54">
        <w:rPr>
          <w:rFonts w:ascii="Palatino Linotype" w:hAnsi="Palatino Linotype"/>
          <w:noProof/>
          <w:sz w:val="24"/>
          <w:szCs w:val="24"/>
          <w:lang w:eastAsia="es-MX"/>
        </w:rPr>
        <w:t xml:space="preserve"> deber</w:t>
      </w:r>
      <w:r w:rsidR="007C4368" w:rsidRPr="00FA4E54">
        <w:rPr>
          <w:rFonts w:ascii="Palatino Linotype" w:hAnsi="Palatino Linotype"/>
          <w:noProof/>
          <w:sz w:val="24"/>
          <w:szCs w:val="24"/>
          <w:lang w:eastAsia="es-MX"/>
        </w:rPr>
        <w:t xml:space="preserve">á </w:t>
      </w:r>
      <w:r w:rsidRPr="00FA4E54">
        <w:rPr>
          <w:rFonts w:ascii="Palatino Linotype" w:hAnsi="Palatino Linotype"/>
          <w:noProof/>
          <w:sz w:val="24"/>
          <w:szCs w:val="24"/>
          <w:lang w:eastAsia="es-MX"/>
        </w:rPr>
        <w:t>de hacer entrega la de la información correspondiente al area de la Secretaría del A</w:t>
      </w:r>
      <w:r w:rsidR="007C4368" w:rsidRPr="00FA4E54">
        <w:rPr>
          <w:rFonts w:ascii="Palatino Linotype" w:hAnsi="Palatino Linotype"/>
          <w:noProof/>
          <w:sz w:val="24"/>
          <w:szCs w:val="24"/>
          <w:lang w:eastAsia="es-MX"/>
        </w:rPr>
        <w:t xml:space="preserve">yuntamiento y demás de faltante, toda </w:t>
      </w:r>
      <w:r w:rsidR="007C4368" w:rsidRPr="00FA4E54">
        <w:rPr>
          <w:rFonts w:ascii="Palatino Linotype" w:hAnsi="Palatino Linotype"/>
          <w:noProof/>
          <w:sz w:val="24"/>
          <w:szCs w:val="24"/>
          <w:lang w:eastAsia="es-MX"/>
        </w:rPr>
        <w:lastRenderedPageBreak/>
        <w:t>vez que se aprecia que dentro de su estructura se encuentran las areas administrativas solicitadas.</w:t>
      </w:r>
    </w:p>
    <w:p w14:paraId="6C396C46" w14:textId="77777777" w:rsidR="002D1F6B" w:rsidRPr="00FA4E54" w:rsidRDefault="002D1F6B" w:rsidP="002D1F6B">
      <w:pPr>
        <w:pStyle w:val="Prrafodelista"/>
        <w:rPr>
          <w:rFonts w:ascii="Palatino Linotype" w:hAnsi="Palatino Linotype"/>
          <w:noProof/>
          <w:sz w:val="24"/>
          <w:szCs w:val="24"/>
          <w:lang w:eastAsia="es-MX"/>
        </w:rPr>
      </w:pPr>
    </w:p>
    <w:p w14:paraId="66884099" w14:textId="44445947" w:rsidR="00141F55" w:rsidRPr="00FA4E54" w:rsidRDefault="00141F55" w:rsidP="00141F5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FA4E54">
        <w:rPr>
          <w:rFonts w:ascii="Palatino Linotype" w:hAnsi="Palatino Linotype"/>
          <w:noProof/>
          <w:sz w:val="24"/>
          <w:szCs w:val="24"/>
          <w:lang w:eastAsia="es-MX"/>
        </w:rPr>
        <w:t xml:space="preserve">No obstante lo anterior, es de rferir </w:t>
      </w:r>
      <w:r w:rsidRPr="00FA4E54">
        <w:rPr>
          <w:rFonts w:ascii="Palatino Linotype" w:eastAsia="MS Mincho" w:hAnsi="Palatino Linotype" w:cs="Arial"/>
          <w:sz w:val="24"/>
          <w:szCs w:val="24"/>
          <w:lang w:val="es-ES_tradnl" w:eastAsia="es-ES"/>
        </w:rPr>
        <w:t xml:space="preserve">que el </w:t>
      </w:r>
      <w:r w:rsidRPr="00FA4E54">
        <w:rPr>
          <w:rFonts w:ascii="Palatino Linotype" w:eastAsia="MS Mincho" w:hAnsi="Palatino Linotype" w:cs="Arial"/>
          <w:b/>
          <w:sz w:val="24"/>
          <w:szCs w:val="24"/>
          <w:lang w:val="es-ES_tradnl" w:eastAsia="es-ES"/>
        </w:rPr>
        <w:t xml:space="preserve">SUJETO OBLIGADO </w:t>
      </w:r>
      <w:r w:rsidRPr="00FA4E54">
        <w:rPr>
          <w:rFonts w:ascii="Palatino Linotype" w:eastAsia="MS Mincho" w:hAnsi="Palatino Linotype" w:cs="Arial"/>
          <w:sz w:val="24"/>
          <w:szCs w:val="24"/>
          <w:lang w:val="es-ES_tradnl" w:eastAsia="es-ES"/>
        </w:rPr>
        <w:t xml:space="preserve">no debió haber generado un documento </w:t>
      </w:r>
      <w:r w:rsidRPr="00FA4E54">
        <w:rPr>
          <w:rFonts w:ascii="Palatino Linotype" w:eastAsia="MS Mincho" w:hAnsi="Palatino Linotype" w:cs="Arial"/>
          <w:i/>
          <w:sz w:val="24"/>
          <w:szCs w:val="24"/>
          <w:lang w:val="es-ES_tradnl" w:eastAsia="es-ES"/>
        </w:rPr>
        <w:t xml:space="preserve">ad </w:t>
      </w:r>
      <w:proofErr w:type="spellStart"/>
      <w:r w:rsidRPr="00FA4E54">
        <w:rPr>
          <w:rFonts w:ascii="Palatino Linotype" w:eastAsia="MS Mincho" w:hAnsi="Palatino Linotype" w:cs="Arial"/>
          <w:i/>
          <w:sz w:val="24"/>
          <w:szCs w:val="24"/>
          <w:lang w:val="es-ES_tradnl" w:eastAsia="es-ES"/>
        </w:rPr>
        <w:t>doc</w:t>
      </w:r>
      <w:proofErr w:type="spellEnd"/>
      <w:r w:rsidRPr="00FA4E54">
        <w:rPr>
          <w:rFonts w:ascii="Palatino Linotype" w:eastAsia="MS Mincho" w:hAnsi="Palatino Linotype" w:cs="Arial"/>
          <w:sz w:val="24"/>
          <w:szCs w:val="24"/>
          <w:lang w:val="es-ES_tradnl" w:eastAsia="es-ES"/>
        </w:rPr>
        <w:t xml:space="preserve"> para atender el requerimiento del solicitante, si bien es cierto que la Ley no lo prohíbe el generar este tipo de documentos, también lo es que la información que se proporcione deberá ser completa, asimismo la ley establece que es el documento que obre en los archivos del Sujeto Obligado el cual se entregara, es decir que no tiene razón de ser elaborar un documento </w:t>
      </w:r>
      <w:r w:rsidRPr="00FA4E54">
        <w:rPr>
          <w:rFonts w:ascii="Palatino Linotype" w:eastAsia="MS Mincho" w:hAnsi="Palatino Linotype" w:cs="Arial"/>
          <w:b/>
          <w:i/>
          <w:sz w:val="24"/>
          <w:szCs w:val="24"/>
          <w:lang w:val="es-ES_tradnl" w:eastAsia="es-ES"/>
        </w:rPr>
        <w:t>ad hoc</w:t>
      </w:r>
      <w:r w:rsidRPr="00FA4E54">
        <w:rPr>
          <w:rFonts w:ascii="Palatino Linotype" w:eastAsia="MS Mincho" w:hAnsi="Palatino Linotype" w:cs="Arial"/>
          <w:sz w:val="24"/>
          <w:szCs w:val="24"/>
          <w:lang w:val="es-ES_tradnl" w:eastAsia="es-ES"/>
        </w:rPr>
        <w:t>, cuando el solicitante requiere un documento específico y que el mismo esté relacionado con las facultades, competencias y atribuciones que deban de documentarse.</w:t>
      </w:r>
    </w:p>
    <w:p w14:paraId="14231942" w14:textId="77777777" w:rsidR="00141F55" w:rsidRPr="00FA4E54" w:rsidRDefault="00141F55" w:rsidP="00141F55">
      <w:pPr>
        <w:spacing w:after="0" w:line="360" w:lineRule="auto"/>
        <w:ind w:right="34"/>
        <w:contextualSpacing/>
        <w:jc w:val="both"/>
        <w:rPr>
          <w:rFonts w:ascii="Palatino Linotype" w:eastAsia="MS Mincho" w:hAnsi="Palatino Linotype" w:cs="Arial"/>
          <w:sz w:val="24"/>
          <w:szCs w:val="24"/>
          <w:lang w:val="es-ES_tradnl" w:eastAsia="es-ES"/>
        </w:rPr>
      </w:pPr>
    </w:p>
    <w:p w14:paraId="218CAD21" w14:textId="77777777" w:rsidR="00141F55" w:rsidRPr="00FA4E54" w:rsidRDefault="00141F55" w:rsidP="00141F55">
      <w:pPr>
        <w:numPr>
          <w:ilvl w:val="0"/>
          <w:numId w:val="2"/>
        </w:numPr>
        <w:spacing w:after="0" w:line="360" w:lineRule="auto"/>
        <w:ind w:left="0" w:right="34" w:firstLine="0"/>
        <w:contextualSpacing/>
        <w:jc w:val="both"/>
        <w:rPr>
          <w:rFonts w:ascii="Palatino Linotype" w:eastAsia="MS Mincho" w:hAnsi="Palatino Linotype" w:cs="Arial"/>
          <w:sz w:val="24"/>
          <w:szCs w:val="24"/>
          <w:lang w:val="es-ES_tradnl" w:eastAsia="es-ES"/>
        </w:rPr>
      </w:pPr>
      <w:r w:rsidRPr="00FA4E54">
        <w:rPr>
          <w:rFonts w:ascii="Palatino Linotype" w:hAnsi="Palatino Linotype" w:cs="Arial"/>
          <w:color w:val="000000"/>
          <w:sz w:val="24"/>
        </w:rPr>
        <w:t xml:space="preserve">Como apoyo a lo anterior, es aplicable el Criterio 03-17, emitido por </w:t>
      </w:r>
      <w:r w:rsidRPr="00FA4E54">
        <w:rPr>
          <w:rFonts w:ascii="Palatino Linotype" w:eastAsia="Arial Unicode MS" w:hAnsi="Palatino Linotype" w:cs="Arial"/>
          <w:color w:val="000000"/>
          <w:sz w:val="24"/>
        </w:rPr>
        <w:t>el Instituto Nacional de Transparencia, Acceso a la Información y Protección de Datos Personales,</w:t>
      </w:r>
      <w:r w:rsidRPr="00FA4E54">
        <w:rPr>
          <w:rFonts w:ascii="Palatino Linotype" w:hAnsi="Palatino Linotype"/>
          <w:bCs/>
          <w:color w:val="000000"/>
          <w:sz w:val="24"/>
        </w:rPr>
        <w:t xml:space="preserve"> que dice:</w:t>
      </w:r>
      <w:r w:rsidRPr="00FA4E54">
        <w:rPr>
          <w:rFonts w:ascii="Palatino Linotype" w:hAnsi="Palatino Linotype"/>
          <w:b/>
          <w:bCs/>
          <w:color w:val="000000"/>
          <w:sz w:val="24"/>
        </w:rPr>
        <w:t xml:space="preserve"> </w:t>
      </w:r>
    </w:p>
    <w:p w14:paraId="24E58673" w14:textId="77777777" w:rsidR="00FC76AD" w:rsidRPr="00FA4E54" w:rsidRDefault="00FC76AD" w:rsidP="00FC76AD">
      <w:pPr>
        <w:pStyle w:val="Prrafodelista"/>
        <w:rPr>
          <w:rFonts w:ascii="Palatino Linotype" w:eastAsia="MS Mincho" w:hAnsi="Palatino Linotype" w:cs="Arial"/>
          <w:sz w:val="24"/>
          <w:szCs w:val="24"/>
          <w:lang w:val="es-ES_tradnl" w:eastAsia="es-ES"/>
        </w:rPr>
      </w:pPr>
    </w:p>
    <w:p w14:paraId="2CDA8EA6" w14:textId="77777777" w:rsidR="00141F55" w:rsidRPr="00FA4E54" w:rsidRDefault="00141F55" w:rsidP="00141F55">
      <w:pPr>
        <w:numPr>
          <w:ilvl w:val="0"/>
          <w:numId w:val="33"/>
        </w:numPr>
        <w:ind w:right="850"/>
        <w:contextualSpacing/>
        <w:jc w:val="both"/>
        <w:rPr>
          <w:rFonts w:ascii="Palatino Linotype" w:eastAsia="MS Mincho" w:hAnsi="Palatino Linotype" w:cs="Arial"/>
          <w:color w:val="000000"/>
          <w:sz w:val="2"/>
          <w:szCs w:val="24"/>
          <w:lang w:val="es-ES_tradnl" w:eastAsia="es-ES"/>
        </w:rPr>
      </w:pPr>
    </w:p>
    <w:p w14:paraId="579F50F8" w14:textId="77777777" w:rsidR="00141F55" w:rsidRPr="00FA4E54" w:rsidRDefault="00141F55" w:rsidP="00141F55">
      <w:pPr>
        <w:spacing w:after="0" w:line="240" w:lineRule="auto"/>
        <w:ind w:left="567" w:right="567"/>
        <w:contextualSpacing/>
        <w:jc w:val="both"/>
        <w:rPr>
          <w:rFonts w:ascii="Palatino Linotype" w:eastAsia="MS Mincho" w:hAnsi="Palatino Linotype" w:cs="Arial"/>
          <w:i/>
          <w:color w:val="000000"/>
          <w:lang w:val="es-ES_tradnl" w:eastAsia="es-ES"/>
        </w:rPr>
      </w:pPr>
      <w:r w:rsidRPr="00FA4E54">
        <w:rPr>
          <w:rFonts w:ascii="Palatino Linotype" w:eastAsia="MS Mincho" w:hAnsi="Palatino Linotype" w:cs="Arial"/>
          <w:i/>
          <w:color w:val="000000"/>
          <w:sz w:val="24"/>
          <w:szCs w:val="24"/>
          <w:lang w:val="es-ES_tradnl" w:eastAsia="es-ES"/>
        </w:rPr>
        <w:t>“</w:t>
      </w:r>
      <w:r w:rsidRPr="00FA4E54">
        <w:rPr>
          <w:rFonts w:ascii="Palatino Linotype" w:eastAsia="MS Mincho" w:hAnsi="Palatino Linotype" w:cs="Arial"/>
          <w:b/>
          <w:i/>
          <w:color w:val="000000"/>
          <w:lang w:val="es-ES_tradnl" w:eastAsia="es-ES"/>
        </w:rPr>
        <w:t>No existe obligación de elaborar documentos ad hoc para atender las solicitudes de acceso a la información.</w:t>
      </w:r>
      <w:r w:rsidRPr="00FA4E54">
        <w:rPr>
          <w:rFonts w:ascii="Palatino Linotype" w:eastAsia="MS Mincho" w:hAnsi="Palatino Linotype" w:cs="Arial"/>
          <w:i/>
          <w:color w:val="000000"/>
          <w:lang w:val="es-ES_tradnl" w:eastAsia="es-ES"/>
        </w:rPr>
        <w:t xml:space="preserve"> Los artículos 129 de la Ley General de Transparencia y Acceso a la Información Pública y 130, párrafo cuarto, de la Ley Federal de Transparencia y Acceso a la Información Pública, señalan que </w:t>
      </w:r>
      <w:r w:rsidRPr="00FA4E54">
        <w:rPr>
          <w:rFonts w:ascii="Palatino Linotype" w:eastAsia="MS Mincho" w:hAnsi="Palatino Linotype" w:cs="Arial"/>
          <w:b/>
          <w:i/>
          <w:color w:val="000000"/>
          <w:u w:val="single"/>
          <w:lang w:val="es-ES_tradnl" w:eastAsia="es-ES"/>
        </w:rPr>
        <w:t xml:space="preserve">los sujetos obligados deberán otorgar acceso a los documentos que se encuentren en sus archivos o que estén obligados a documentar, de acuerdo con sus facultades, competencias o funciones, conforme a las características físicas de la </w:t>
      </w:r>
      <w:r w:rsidRPr="00FA4E54">
        <w:rPr>
          <w:rFonts w:ascii="Palatino Linotype" w:eastAsia="MS Mincho" w:hAnsi="Palatino Linotype" w:cs="Arial"/>
          <w:b/>
          <w:i/>
          <w:color w:val="000000"/>
          <w:u w:val="single"/>
          <w:lang w:val="es-ES_tradnl" w:eastAsia="es-ES"/>
        </w:rPr>
        <w:lastRenderedPageBreak/>
        <w:t>información o del lugar donde se encuentre.</w:t>
      </w:r>
      <w:r w:rsidRPr="00FA4E54">
        <w:rPr>
          <w:rFonts w:ascii="Palatino Linotype" w:eastAsia="MS Mincho" w:hAnsi="Palatino Linotype" w:cs="Arial"/>
          <w:i/>
          <w:color w:val="000000"/>
          <w:lang w:val="es-ES_tradnl" w:eastAsia="es-ES"/>
        </w:rPr>
        <w:t xml:space="preserv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15F20BB2" w14:textId="77777777" w:rsidR="00141F55" w:rsidRPr="00FA4E54" w:rsidRDefault="00141F55" w:rsidP="00141F55">
      <w:pPr>
        <w:spacing w:after="0" w:line="240" w:lineRule="auto"/>
        <w:ind w:left="567" w:right="567"/>
        <w:contextualSpacing/>
        <w:jc w:val="both"/>
        <w:rPr>
          <w:rFonts w:ascii="Palatino Linotype" w:eastAsia="MS Mincho" w:hAnsi="Palatino Linotype" w:cs="Arial"/>
          <w:i/>
          <w:color w:val="000000"/>
          <w:lang w:val="es-ES_tradnl" w:eastAsia="es-ES"/>
        </w:rPr>
      </w:pPr>
      <w:r w:rsidRPr="00FA4E54">
        <w:rPr>
          <w:rFonts w:ascii="Palatino Linotype" w:eastAsia="MS Mincho" w:hAnsi="Palatino Linotype" w:cs="Arial"/>
          <w:i/>
          <w:color w:val="000000"/>
          <w:lang w:val="es-ES_tradnl" w:eastAsia="es-ES"/>
        </w:rPr>
        <w:t xml:space="preserve">Resoluciones: </w:t>
      </w:r>
    </w:p>
    <w:p w14:paraId="01B757BA" w14:textId="77777777" w:rsidR="00141F55" w:rsidRPr="00FA4E54" w:rsidRDefault="00141F55" w:rsidP="00141F55">
      <w:pPr>
        <w:spacing w:after="0" w:line="240" w:lineRule="auto"/>
        <w:ind w:left="567" w:right="567"/>
        <w:contextualSpacing/>
        <w:jc w:val="both"/>
        <w:rPr>
          <w:rFonts w:ascii="Palatino Linotype" w:eastAsia="MS Mincho" w:hAnsi="Palatino Linotype" w:cs="Arial"/>
          <w:i/>
          <w:color w:val="000000"/>
          <w:lang w:val="es-ES_tradnl" w:eastAsia="es-ES"/>
        </w:rPr>
      </w:pPr>
      <w:r w:rsidRPr="00FA4E54">
        <w:rPr>
          <w:rFonts w:ascii="Palatino Linotype" w:eastAsia="MS Mincho" w:hAnsi="Palatino Linotype"/>
          <w:lang w:val="es-ES_tradnl" w:eastAsia="es-ES"/>
        </w:rPr>
        <w:sym w:font="Symbol" w:char="F0B7"/>
      </w:r>
      <w:r w:rsidRPr="00FA4E54">
        <w:rPr>
          <w:rFonts w:ascii="Palatino Linotype" w:eastAsia="MS Mincho" w:hAnsi="Palatino Linotype" w:cs="Arial"/>
          <w:i/>
          <w:color w:val="000000"/>
          <w:lang w:val="es-ES_tradnl" w:eastAsia="es-ES"/>
        </w:rPr>
        <w:t xml:space="preserve"> RRA 0050/16. Instituto Nacional para la Evaluación de la Educación. 13 julio de 2016. Por unanimidad. Comisionado Ponente: Francisco Javier Acuña Llamas.</w:t>
      </w:r>
    </w:p>
    <w:p w14:paraId="71AD268D" w14:textId="77777777" w:rsidR="00141F55" w:rsidRPr="00FA4E54" w:rsidRDefault="00141F55" w:rsidP="00141F55">
      <w:pPr>
        <w:spacing w:after="0" w:line="240" w:lineRule="auto"/>
        <w:ind w:left="567" w:right="567"/>
        <w:contextualSpacing/>
        <w:jc w:val="both"/>
        <w:rPr>
          <w:rFonts w:ascii="Palatino Linotype" w:eastAsia="MS Mincho" w:hAnsi="Palatino Linotype" w:cs="Arial"/>
          <w:i/>
          <w:color w:val="000000"/>
          <w:lang w:val="es-ES_tradnl" w:eastAsia="es-ES"/>
        </w:rPr>
      </w:pPr>
      <w:r w:rsidRPr="00FA4E54">
        <w:rPr>
          <w:rFonts w:ascii="Palatino Linotype" w:eastAsia="MS Mincho" w:hAnsi="Palatino Linotype"/>
          <w:lang w:val="es-ES_tradnl" w:eastAsia="es-ES"/>
        </w:rPr>
        <w:sym w:font="Symbol" w:char="F0B7"/>
      </w:r>
      <w:r w:rsidRPr="00FA4E54">
        <w:rPr>
          <w:rFonts w:ascii="Palatino Linotype" w:eastAsia="MS Mincho" w:hAnsi="Palatino Linotype" w:cs="Arial"/>
          <w:i/>
          <w:color w:val="000000"/>
          <w:lang w:val="es-ES_tradnl" w:eastAsia="es-ES"/>
        </w:rPr>
        <w:t xml:space="preserve"> RRA 0310/16. Instituto Nacional de Transparencia, Acceso a la Información y Protección de Datos Personales. 10 de agosto de 2016. Por unanimidad. Comisionada Ponente. Areli Cano Guadiana. </w:t>
      </w:r>
    </w:p>
    <w:p w14:paraId="1AACE0F8" w14:textId="77777777" w:rsidR="00141F55" w:rsidRPr="00FA4E54" w:rsidRDefault="00141F55" w:rsidP="00141F55">
      <w:pPr>
        <w:spacing w:after="0" w:line="240" w:lineRule="auto"/>
        <w:ind w:left="567" w:right="567"/>
        <w:contextualSpacing/>
        <w:jc w:val="both"/>
        <w:rPr>
          <w:rFonts w:ascii="Palatino Linotype" w:eastAsia="MS Mincho" w:hAnsi="Palatino Linotype" w:cs="Arial"/>
          <w:i/>
          <w:color w:val="000000"/>
          <w:lang w:val="es-ES_tradnl" w:eastAsia="es-ES"/>
        </w:rPr>
      </w:pPr>
      <w:r w:rsidRPr="00FA4E54">
        <w:rPr>
          <w:rFonts w:ascii="Palatino Linotype" w:eastAsia="MS Mincho" w:hAnsi="Palatino Linotype"/>
          <w:lang w:val="es-ES_tradnl" w:eastAsia="es-ES"/>
        </w:rPr>
        <w:sym w:font="Symbol" w:char="F0B7"/>
      </w:r>
      <w:r w:rsidRPr="00FA4E54">
        <w:rPr>
          <w:rFonts w:ascii="Palatino Linotype" w:eastAsia="MS Mincho" w:hAnsi="Palatino Linotype" w:cs="Arial"/>
          <w:i/>
          <w:color w:val="000000"/>
          <w:lang w:val="es-ES_tradnl" w:eastAsia="es-ES"/>
        </w:rPr>
        <w:t xml:space="preserve"> RRA 1889/16. Secretaría de Hacienda y Crédito Público. 05 de octubre de 2016. Por unanimidad. Comisionada Ponente. Ximena Puente de la Mora.”</w:t>
      </w:r>
    </w:p>
    <w:p w14:paraId="7C6FDF3D" w14:textId="77777777" w:rsidR="00DD32FF" w:rsidRPr="00FA4E54" w:rsidRDefault="00DD32FF" w:rsidP="00141F55">
      <w:pPr>
        <w:spacing w:after="0" w:line="240" w:lineRule="auto"/>
        <w:ind w:left="567" w:right="567"/>
        <w:contextualSpacing/>
        <w:jc w:val="both"/>
        <w:rPr>
          <w:rFonts w:ascii="Palatino Linotype" w:eastAsia="MS Mincho" w:hAnsi="Palatino Linotype" w:cs="Arial"/>
          <w:i/>
          <w:color w:val="000000"/>
          <w:lang w:val="es-ES_tradnl" w:eastAsia="es-ES"/>
        </w:rPr>
      </w:pPr>
    </w:p>
    <w:p w14:paraId="20333499" w14:textId="77777777" w:rsidR="00FC76AD" w:rsidRPr="00FA4E54" w:rsidRDefault="00FC76AD" w:rsidP="00141F55">
      <w:pPr>
        <w:spacing w:after="0" w:line="240" w:lineRule="auto"/>
        <w:ind w:left="567" w:right="567"/>
        <w:contextualSpacing/>
        <w:jc w:val="both"/>
        <w:rPr>
          <w:rFonts w:ascii="Palatino Linotype" w:eastAsia="MS Mincho" w:hAnsi="Palatino Linotype" w:cs="Arial"/>
          <w:i/>
          <w:color w:val="000000"/>
          <w:lang w:val="es-ES_tradnl" w:eastAsia="es-ES"/>
        </w:rPr>
      </w:pPr>
    </w:p>
    <w:p w14:paraId="675ACE59" w14:textId="277CEE82" w:rsidR="00141F55" w:rsidRPr="00FA4E54" w:rsidRDefault="00141F55" w:rsidP="00DD32FF">
      <w:pPr>
        <w:keepNext/>
        <w:keepLines/>
        <w:numPr>
          <w:ilvl w:val="0"/>
          <w:numId w:val="2"/>
        </w:numPr>
        <w:spacing w:after="0" w:line="360" w:lineRule="auto"/>
        <w:ind w:left="0" w:right="49" w:firstLine="0"/>
        <w:contextualSpacing/>
        <w:jc w:val="both"/>
        <w:rPr>
          <w:rFonts w:ascii="Palatino Linotype" w:hAnsi="Palatino Linotype"/>
          <w:noProof/>
          <w:sz w:val="24"/>
          <w:szCs w:val="24"/>
          <w:lang w:eastAsia="es-MX"/>
        </w:rPr>
      </w:pPr>
      <w:r w:rsidRPr="00FA4E54">
        <w:rPr>
          <w:rFonts w:ascii="Palatino Linotype" w:eastAsia="MS Mincho" w:hAnsi="Palatino Linotype" w:cstheme="majorBidi"/>
          <w:sz w:val="24"/>
          <w:szCs w:val="24"/>
          <w:lang w:val="es-ES_tradnl" w:eastAsia="es-ES"/>
        </w:rPr>
        <w:t xml:space="preserve">Por lo anterior expuesto, se precisar que resulta innecesario entra al fondo del estudio de la naturaleza de la información, toda vez que el </w:t>
      </w:r>
      <w:r w:rsidRPr="00FA4E54">
        <w:rPr>
          <w:rFonts w:ascii="Palatino Linotype" w:eastAsia="MS Mincho" w:hAnsi="Palatino Linotype" w:cstheme="majorBidi"/>
          <w:b/>
          <w:sz w:val="24"/>
          <w:szCs w:val="24"/>
          <w:lang w:val="es-ES_tradnl" w:eastAsia="es-ES"/>
        </w:rPr>
        <w:t>SUJETO OBLIGADO</w:t>
      </w:r>
      <w:r w:rsidRPr="00FA4E54">
        <w:rPr>
          <w:rFonts w:ascii="Palatino Linotype" w:eastAsia="MS Mincho" w:hAnsi="Palatino Linotype" w:cstheme="majorBidi"/>
          <w:sz w:val="24"/>
          <w:szCs w:val="24"/>
          <w:lang w:val="es-ES_tradnl" w:eastAsia="es-ES"/>
        </w:rPr>
        <w:t xml:space="preserve"> acepta que posee la misma al hacer entrega en un documento ad hoc, por lo tanto los motivos de inconformidad hechos valer resultan ser parcialmente fundados toda vez que no se niega la existencia de la información, sino por contrario se entregó parte de la misma; sin embargo, resultó imprecisa al no entregarse de manera </w:t>
      </w:r>
      <w:r w:rsidRPr="00FA4E54">
        <w:rPr>
          <w:rFonts w:ascii="Palatino Linotype" w:hAnsi="Palatino Linotype"/>
          <w:noProof/>
          <w:sz w:val="24"/>
          <w:szCs w:val="24"/>
          <w:lang w:eastAsia="es-MX"/>
        </w:rPr>
        <w:t>completa y deficiente en cuanto a los puntos correspondiente a la versión pública de los currículum, la certificacipon de los servidores publicos, el ingreso salaria y todas las compesancion y prestaciones a que tiene derecho los servidores públicos.</w:t>
      </w:r>
    </w:p>
    <w:p w14:paraId="4019E2BA" w14:textId="6D2CA451" w:rsidR="002D1F6B" w:rsidRPr="00FA4E54" w:rsidRDefault="002D1F6B" w:rsidP="00141F55">
      <w:pPr>
        <w:pStyle w:val="Prrafodelista"/>
        <w:spacing w:after="0" w:line="360" w:lineRule="auto"/>
        <w:ind w:left="0" w:right="49"/>
        <w:jc w:val="both"/>
        <w:rPr>
          <w:rFonts w:ascii="Palatino Linotype" w:hAnsi="Palatino Linotype"/>
          <w:noProof/>
          <w:sz w:val="24"/>
          <w:szCs w:val="24"/>
          <w:lang w:eastAsia="es-MX"/>
        </w:rPr>
      </w:pPr>
    </w:p>
    <w:p w14:paraId="1170817E" w14:textId="1975233A" w:rsidR="002D1F6B" w:rsidRPr="00FA4E54" w:rsidRDefault="00141F55" w:rsidP="0049145F">
      <w:pPr>
        <w:pStyle w:val="Prrafodelista"/>
        <w:numPr>
          <w:ilvl w:val="0"/>
          <w:numId w:val="35"/>
        </w:numPr>
        <w:spacing w:after="0" w:line="360" w:lineRule="auto"/>
        <w:ind w:left="0" w:right="49" w:firstLine="0"/>
        <w:jc w:val="both"/>
        <w:outlineLvl w:val="0"/>
        <w:rPr>
          <w:rFonts w:ascii="Palatino Linotype" w:hAnsi="Palatino Linotype"/>
          <w:b/>
          <w:noProof/>
          <w:sz w:val="24"/>
          <w:szCs w:val="24"/>
          <w:lang w:eastAsia="es-MX"/>
        </w:rPr>
      </w:pPr>
      <w:bookmarkStart w:id="21" w:name="_Toc57909407"/>
      <w:r w:rsidRPr="00FA4E54">
        <w:rPr>
          <w:rFonts w:ascii="Palatino Linotype" w:hAnsi="Palatino Linotype"/>
          <w:b/>
          <w:noProof/>
          <w:sz w:val="24"/>
          <w:szCs w:val="24"/>
          <w:lang w:eastAsia="es-MX"/>
        </w:rPr>
        <w:t>De los currículum en versión pública.</w:t>
      </w:r>
      <w:bookmarkEnd w:id="21"/>
    </w:p>
    <w:p w14:paraId="252E17EF" w14:textId="77777777" w:rsidR="00141F55" w:rsidRPr="00FA4E54" w:rsidRDefault="00141F55" w:rsidP="00141F55">
      <w:pPr>
        <w:pStyle w:val="Prrafodelista"/>
        <w:rPr>
          <w:rFonts w:ascii="Palatino Linotype" w:hAnsi="Palatino Linotype"/>
          <w:noProof/>
          <w:sz w:val="24"/>
          <w:szCs w:val="24"/>
          <w:lang w:eastAsia="es-MX"/>
        </w:rPr>
      </w:pPr>
    </w:p>
    <w:p w14:paraId="55DFF364" w14:textId="79724597" w:rsidR="00141F55" w:rsidRPr="00FA4E54" w:rsidRDefault="00FB260B" w:rsidP="007C4368">
      <w:pPr>
        <w:pStyle w:val="Prrafodelista"/>
        <w:numPr>
          <w:ilvl w:val="0"/>
          <w:numId w:val="2"/>
        </w:numPr>
        <w:spacing w:after="0" w:line="360" w:lineRule="auto"/>
        <w:ind w:left="0" w:right="49" w:firstLine="0"/>
        <w:jc w:val="both"/>
        <w:rPr>
          <w:rFonts w:ascii="Palatino Linotype" w:hAnsi="Palatino Linotype"/>
          <w:noProof/>
          <w:sz w:val="24"/>
          <w:szCs w:val="24"/>
          <w:lang w:eastAsia="es-MX"/>
        </w:rPr>
      </w:pPr>
      <w:r w:rsidRPr="00FA4E54">
        <w:rPr>
          <w:rFonts w:ascii="Palatino Linotype" w:hAnsi="Palatino Linotype"/>
          <w:noProof/>
          <w:sz w:val="24"/>
          <w:szCs w:val="24"/>
          <w:lang w:eastAsia="es-MX"/>
        </w:rPr>
        <w:lastRenderedPageBreak/>
        <w:t xml:space="preserve">De la informació remitida por el </w:t>
      </w:r>
      <w:r w:rsidRPr="00FA4E54">
        <w:rPr>
          <w:rFonts w:ascii="Palatino Linotype" w:hAnsi="Palatino Linotype"/>
          <w:b/>
          <w:noProof/>
          <w:sz w:val="24"/>
          <w:szCs w:val="24"/>
          <w:lang w:eastAsia="es-MX"/>
        </w:rPr>
        <w:t xml:space="preserve">SUJETO OBLIGADO </w:t>
      </w:r>
      <w:r w:rsidRPr="00FA4E54">
        <w:rPr>
          <w:rFonts w:ascii="Palatino Linotype" w:hAnsi="Palatino Linotype"/>
          <w:noProof/>
          <w:sz w:val="24"/>
          <w:szCs w:val="24"/>
          <w:lang w:eastAsia="es-MX"/>
        </w:rPr>
        <w:t xml:space="preserve">que consisten en los los currículum de los servidores públicos, es de precisar que la información proporciona fue mediante una versión pública, la cual no se puede considerar como una información legalmente valida, en razon de que no se entregó el respectivo acuerdo de emitido por el Comité Transparecia que avale dicha clasificacipon, por lo tanto para que la misma tenga esa validez, el </w:t>
      </w:r>
      <w:r w:rsidRPr="00FA4E54">
        <w:rPr>
          <w:rFonts w:ascii="Palatino Linotype" w:hAnsi="Palatino Linotype"/>
          <w:b/>
          <w:noProof/>
          <w:sz w:val="24"/>
          <w:szCs w:val="24"/>
          <w:lang w:eastAsia="es-MX"/>
        </w:rPr>
        <w:t>SUJETO OBLIGADO</w:t>
      </w:r>
      <w:r w:rsidRPr="00FA4E54">
        <w:rPr>
          <w:rFonts w:ascii="Palatino Linotype" w:hAnsi="Palatino Linotype"/>
          <w:noProof/>
          <w:sz w:val="24"/>
          <w:szCs w:val="24"/>
          <w:lang w:eastAsia="es-MX"/>
        </w:rPr>
        <w:t xml:space="preserve"> deberá de hacer entrega del respectivo acuerdo que acredite la versión pública de la información proporcionada, lo anterior en terminos de lo que establece el artículo 49 de la Ley en la materia.</w:t>
      </w:r>
    </w:p>
    <w:p w14:paraId="65A5DBC3" w14:textId="77777777" w:rsidR="00FB260B" w:rsidRPr="00FA4E54" w:rsidRDefault="00FB260B" w:rsidP="00FB260B">
      <w:pPr>
        <w:pStyle w:val="Prrafodelista"/>
        <w:spacing w:after="0" w:line="360" w:lineRule="auto"/>
        <w:ind w:left="0" w:right="49"/>
        <w:jc w:val="both"/>
        <w:rPr>
          <w:rFonts w:ascii="Palatino Linotype" w:hAnsi="Palatino Linotype"/>
          <w:noProof/>
          <w:sz w:val="24"/>
          <w:szCs w:val="24"/>
          <w:lang w:eastAsia="es-MX"/>
        </w:rPr>
      </w:pPr>
    </w:p>
    <w:p w14:paraId="5F8481BE" w14:textId="5D343B88" w:rsidR="00FB260B" w:rsidRPr="00FA4E54" w:rsidRDefault="00FB260B" w:rsidP="00FB260B">
      <w:pPr>
        <w:pStyle w:val="Prrafodelista"/>
        <w:spacing w:after="0" w:line="276" w:lineRule="auto"/>
        <w:ind w:left="567" w:right="567"/>
        <w:jc w:val="both"/>
        <w:rPr>
          <w:rFonts w:ascii="Palatino Linotype" w:hAnsi="Palatino Linotype"/>
          <w:i/>
          <w:noProof/>
          <w:lang w:eastAsia="es-MX"/>
        </w:rPr>
      </w:pPr>
      <w:r w:rsidRPr="00FA4E54">
        <w:rPr>
          <w:rFonts w:ascii="Palatino Linotype" w:hAnsi="Palatino Linotype"/>
          <w:i/>
          <w:noProof/>
          <w:lang w:eastAsia="es-MX"/>
        </w:rPr>
        <w:t>Artículo 49. Los Comités de Transparencia tendrán las siguientes atribuciones:</w:t>
      </w:r>
    </w:p>
    <w:p w14:paraId="5E450C03" w14:textId="08AD9FF0" w:rsidR="00FB260B" w:rsidRPr="00FA4E54" w:rsidRDefault="00FB260B" w:rsidP="00FB260B">
      <w:pPr>
        <w:pStyle w:val="Prrafodelista"/>
        <w:spacing w:after="0" w:line="276" w:lineRule="auto"/>
        <w:ind w:left="567" w:right="567"/>
        <w:jc w:val="both"/>
        <w:rPr>
          <w:rFonts w:ascii="Palatino Linotype" w:hAnsi="Palatino Linotype"/>
          <w:i/>
          <w:noProof/>
          <w:lang w:eastAsia="es-MX"/>
        </w:rPr>
      </w:pPr>
      <w:r w:rsidRPr="00FA4E54">
        <w:rPr>
          <w:rFonts w:ascii="Palatino Linotype" w:hAnsi="Palatino Linotype"/>
          <w:i/>
          <w:noProof/>
          <w:lang w:eastAsia="es-MX"/>
        </w:rPr>
        <w:t>….</w:t>
      </w:r>
    </w:p>
    <w:p w14:paraId="645E1B57" w14:textId="55CA2839" w:rsidR="00FB260B" w:rsidRPr="00FA4E54" w:rsidRDefault="00FB260B" w:rsidP="00FB260B">
      <w:pPr>
        <w:pStyle w:val="Prrafodelista"/>
        <w:numPr>
          <w:ilvl w:val="0"/>
          <w:numId w:val="29"/>
        </w:numPr>
        <w:spacing w:after="0" w:line="276" w:lineRule="auto"/>
        <w:ind w:left="567" w:right="567" w:firstLine="0"/>
        <w:jc w:val="both"/>
        <w:rPr>
          <w:rFonts w:ascii="Palatino Linotype" w:hAnsi="Palatino Linotype"/>
          <w:i/>
          <w:noProof/>
          <w:lang w:eastAsia="es-MX"/>
        </w:rPr>
      </w:pPr>
      <w:r w:rsidRPr="00FA4E54">
        <w:rPr>
          <w:rFonts w:ascii="Palatino Linotype" w:hAnsi="Palatino Linotype"/>
          <w:b/>
          <w:i/>
          <w:noProof/>
          <w:lang w:eastAsia="es-MX"/>
        </w:rPr>
        <w:t>Confirmar, modificar o revocar las determinaciones que en materia d</w:t>
      </w:r>
      <w:r w:rsidRPr="00FA4E54">
        <w:rPr>
          <w:rFonts w:ascii="Palatino Linotype" w:hAnsi="Palatino Linotype"/>
          <w:i/>
          <w:noProof/>
          <w:lang w:eastAsia="es-MX"/>
        </w:rPr>
        <w:t xml:space="preserve">e ampliación del plazo de respuesta, </w:t>
      </w:r>
      <w:r w:rsidRPr="00FA4E54">
        <w:rPr>
          <w:rFonts w:ascii="Palatino Linotype" w:hAnsi="Palatino Linotype"/>
          <w:b/>
          <w:i/>
          <w:noProof/>
          <w:lang w:eastAsia="es-MX"/>
        </w:rPr>
        <w:t>clasificación de la información</w:t>
      </w:r>
      <w:r w:rsidRPr="00FA4E54">
        <w:rPr>
          <w:rFonts w:ascii="Palatino Linotype" w:hAnsi="Palatino Linotype"/>
          <w:i/>
          <w:noProof/>
          <w:lang w:eastAsia="es-MX"/>
        </w:rPr>
        <w:t xml:space="preserve"> y declaración de inexistencia o de incompetencia realicen los titulares de las áreas de los sujetos obligados;</w:t>
      </w:r>
    </w:p>
    <w:p w14:paraId="40BE20D2" w14:textId="77777777" w:rsidR="00FB260B" w:rsidRPr="00FA4E54" w:rsidRDefault="00FB260B" w:rsidP="00FB260B">
      <w:pPr>
        <w:pStyle w:val="Prrafodelista"/>
        <w:spacing w:after="0" w:line="276" w:lineRule="auto"/>
        <w:ind w:left="567" w:right="567"/>
        <w:jc w:val="both"/>
        <w:rPr>
          <w:rFonts w:ascii="Palatino Linotype" w:hAnsi="Palatino Linotype"/>
          <w:i/>
          <w:noProof/>
          <w:lang w:eastAsia="es-MX"/>
        </w:rPr>
      </w:pPr>
    </w:p>
    <w:p w14:paraId="477607BF" w14:textId="10E1F3F1" w:rsidR="00FB260B" w:rsidRPr="00FA4E54" w:rsidRDefault="00FB260B" w:rsidP="00FB260B">
      <w:pPr>
        <w:pStyle w:val="Prrafodelista"/>
        <w:numPr>
          <w:ilvl w:val="0"/>
          <w:numId w:val="29"/>
        </w:numPr>
        <w:spacing w:after="0" w:line="276" w:lineRule="auto"/>
        <w:ind w:left="567" w:right="567" w:firstLine="0"/>
        <w:jc w:val="both"/>
        <w:rPr>
          <w:rFonts w:ascii="Palatino Linotype" w:hAnsi="Palatino Linotype"/>
          <w:i/>
          <w:noProof/>
          <w:lang w:eastAsia="es-MX"/>
        </w:rPr>
      </w:pPr>
      <w:r w:rsidRPr="00FA4E54">
        <w:rPr>
          <w:rFonts w:ascii="Palatino Linotype" w:hAnsi="Palatino Linotype"/>
          <w:b/>
          <w:i/>
          <w:noProof/>
          <w:lang w:eastAsia="es-MX"/>
        </w:rPr>
        <w:t>…</w:t>
      </w:r>
    </w:p>
    <w:p w14:paraId="475823F1" w14:textId="77777777" w:rsidR="00FB260B" w:rsidRPr="00FA4E54" w:rsidRDefault="00FB260B" w:rsidP="00FB260B">
      <w:pPr>
        <w:pStyle w:val="Prrafodelista"/>
        <w:spacing w:after="0" w:line="276" w:lineRule="auto"/>
        <w:ind w:left="567" w:right="567"/>
        <w:jc w:val="both"/>
        <w:rPr>
          <w:rFonts w:ascii="Palatino Linotype" w:hAnsi="Palatino Linotype"/>
          <w:i/>
          <w:noProof/>
          <w:lang w:eastAsia="es-MX"/>
        </w:rPr>
      </w:pPr>
    </w:p>
    <w:p w14:paraId="1602DE27" w14:textId="3C230505" w:rsidR="00FB260B" w:rsidRPr="00FA4E54" w:rsidRDefault="00FB260B" w:rsidP="00FB260B">
      <w:pPr>
        <w:spacing w:after="0" w:line="276" w:lineRule="auto"/>
        <w:ind w:left="567" w:right="567"/>
        <w:jc w:val="both"/>
        <w:rPr>
          <w:rFonts w:ascii="Palatino Linotype" w:hAnsi="Palatino Linotype"/>
          <w:i/>
          <w:noProof/>
          <w:lang w:eastAsia="es-MX"/>
        </w:rPr>
      </w:pPr>
      <w:r w:rsidRPr="00FA4E54">
        <w:rPr>
          <w:rFonts w:ascii="Palatino Linotype" w:hAnsi="Palatino Linotype"/>
          <w:i/>
          <w:noProof/>
          <w:lang w:eastAsia="es-MX"/>
        </w:rPr>
        <w:t xml:space="preserve">VIII. </w:t>
      </w:r>
      <w:r w:rsidRPr="00FA4E54">
        <w:rPr>
          <w:rFonts w:ascii="Palatino Linotype" w:hAnsi="Palatino Linotype"/>
          <w:b/>
          <w:i/>
          <w:noProof/>
          <w:lang w:eastAsia="es-MX"/>
        </w:rPr>
        <w:t>Aprobar, modificar o revocar la clasificación de la información</w:t>
      </w:r>
      <w:r w:rsidRPr="00FA4E54">
        <w:rPr>
          <w:rFonts w:ascii="Palatino Linotype" w:hAnsi="Palatino Linotype"/>
          <w:i/>
          <w:noProof/>
          <w:lang w:eastAsia="es-MX"/>
        </w:rPr>
        <w:t>;</w:t>
      </w:r>
    </w:p>
    <w:p w14:paraId="07DD7CF4" w14:textId="771B1948" w:rsidR="00FB260B" w:rsidRPr="00FA4E54" w:rsidRDefault="00FB260B" w:rsidP="00FB260B">
      <w:pPr>
        <w:spacing w:after="0" w:line="276" w:lineRule="auto"/>
        <w:ind w:left="567" w:right="567"/>
        <w:jc w:val="both"/>
        <w:rPr>
          <w:rFonts w:ascii="Palatino Linotype" w:hAnsi="Palatino Linotype"/>
          <w:noProof/>
          <w:sz w:val="24"/>
          <w:szCs w:val="24"/>
          <w:lang w:eastAsia="es-MX"/>
        </w:rPr>
      </w:pPr>
      <w:r w:rsidRPr="00FA4E54">
        <w:rPr>
          <w:rFonts w:ascii="Palatino Linotype" w:hAnsi="Palatino Linotype"/>
          <w:i/>
          <w:noProof/>
          <w:lang w:eastAsia="es-MX"/>
        </w:rPr>
        <w:t>…</w:t>
      </w:r>
    </w:p>
    <w:p w14:paraId="7DE9937D" w14:textId="77777777" w:rsidR="00FB260B" w:rsidRPr="00FA4E54" w:rsidRDefault="00FB260B" w:rsidP="00FB260B">
      <w:pPr>
        <w:pStyle w:val="Prrafodelista"/>
        <w:spacing w:after="0" w:line="360" w:lineRule="auto"/>
        <w:ind w:left="0" w:right="49"/>
        <w:jc w:val="both"/>
        <w:rPr>
          <w:rFonts w:ascii="Palatino Linotype" w:hAnsi="Palatino Linotype"/>
          <w:noProof/>
          <w:sz w:val="24"/>
          <w:szCs w:val="24"/>
          <w:lang w:eastAsia="es-MX"/>
        </w:rPr>
      </w:pPr>
    </w:p>
    <w:p w14:paraId="24248608" w14:textId="3F35948C" w:rsidR="002D1F6B" w:rsidRPr="00FA4E54" w:rsidRDefault="00D53B20" w:rsidP="00D53B20">
      <w:pPr>
        <w:pStyle w:val="Prrafodelista"/>
        <w:spacing w:after="0" w:line="360" w:lineRule="auto"/>
        <w:ind w:left="0" w:right="49"/>
        <w:jc w:val="both"/>
        <w:outlineLvl w:val="0"/>
        <w:rPr>
          <w:rFonts w:ascii="Palatino Linotype" w:hAnsi="Palatino Linotype"/>
          <w:b/>
          <w:noProof/>
          <w:sz w:val="24"/>
          <w:szCs w:val="24"/>
          <w:lang w:eastAsia="es-MX"/>
        </w:rPr>
      </w:pPr>
      <w:bookmarkStart w:id="22" w:name="_Toc57909408"/>
      <w:r w:rsidRPr="00FA4E54">
        <w:rPr>
          <w:rFonts w:ascii="Palatino Linotype" w:hAnsi="Palatino Linotype"/>
          <w:b/>
          <w:noProof/>
          <w:sz w:val="24"/>
          <w:szCs w:val="24"/>
          <w:lang w:eastAsia="es-MX"/>
        </w:rPr>
        <w:t>b.</w:t>
      </w:r>
      <w:r w:rsidR="0049145F" w:rsidRPr="00FA4E54">
        <w:rPr>
          <w:rFonts w:ascii="Palatino Linotype" w:hAnsi="Palatino Linotype"/>
          <w:b/>
          <w:noProof/>
          <w:sz w:val="24"/>
          <w:szCs w:val="24"/>
          <w:lang w:eastAsia="es-MX"/>
        </w:rPr>
        <w:t xml:space="preserve"> </w:t>
      </w:r>
      <w:r w:rsidRPr="00FA4E54">
        <w:rPr>
          <w:rFonts w:ascii="Palatino Linotype" w:hAnsi="Palatino Linotype"/>
          <w:b/>
          <w:noProof/>
          <w:sz w:val="24"/>
          <w:szCs w:val="24"/>
          <w:lang w:eastAsia="es-MX"/>
        </w:rPr>
        <w:t>De la certificación de lo servidores publicos.</w:t>
      </w:r>
      <w:bookmarkEnd w:id="22"/>
    </w:p>
    <w:p w14:paraId="09642020" w14:textId="77777777" w:rsidR="00D53B20" w:rsidRPr="00FA4E54" w:rsidRDefault="00D53B20" w:rsidP="00D53B20">
      <w:pPr>
        <w:pStyle w:val="Prrafodelista"/>
        <w:spacing w:after="0" w:line="360" w:lineRule="auto"/>
        <w:ind w:left="0" w:right="49"/>
        <w:jc w:val="both"/>
        <w:rPr>
          <w:rFonts w:ascii="Palatino Linotype" w:hAnsi="Palatino Linotype"/>
          <w:noProof/>
          <w:sz w:val="24"/>
          <w:szCs w:val="24"/>
          <w:lang w:eastAsia="es-MX"/>
        </w:rPr>
      </w:pPr>
    </w:p>
    <w:p w14:paraId="2836B0C8" w14:textId="2D64564C" w:rsidR="002D1F6B" w:rsidRPr="00FA4E54" w:rsidRDefault="00D53B20" w:rsidP="007C4368">
      <w:pPr>
        <w:pStyle w:val="Prrafodelista"/>
        <w:numPr>
          <w:ilvl w:val="0"/>
          <w:numId w:val="2"/>
        </w:numPr>
        <w:spacing w:after="0" w:line="360" w:lineRule="auto"/>
        <w:ind w:left="0" w:right="49" w:firstLine="0"/>
        <w:jc w:val="both"/>
        <w:rPr>
          <w:rFonts w:ascii="Palatino Linotype" w:hAnsi="Palatino Linotype"/>
          <w:noProof/>
          <w:sz w:val="24"/>
          <w:szCs w:val="24"/>
          <w:lang w:eastAsia="es-MX"/>
        </w:rPr>
      </w:pPr>
      <w:r w:rsidRPr="00FA4E54">
        <w:rPr>
          <w:rFonts w:ascii="Palatino Linotype" w:hAnsi="Palatino Linotype"/>
          <w:noProof/>
          <w:sz w:val="24"/>
          <w:szCs w:val="24"/>
          <w:lang w:eastAsia="es-MX"/>
        </w:rPr>
        <w:t xml:space="preserve">En cuanto la información correspondiente a la certificacion del servidores públicos, resulta necesario prescisar lo siguiente esto para que no generar </w:t>
      </w:r>
      <w:r w:rsidRPr="00FA4E54">
        <w:rPr>
          <w:rFonts w:ascii="Palatino Linotype" w:hAnsi="Palatino Linotype"/>
          <w:noProof/>
          <w:sz w:val="24"/>
          <w:szCs w:val="24"/>
          <w:lang w:eastAsia="es-MX"/>
        </w:rPr>
        <w:lastRenderedPageBreak/>
        <w:t>certidumbre al particular, del porque, algunos no cumple con dicho requisito, para lo cual se trae a colación la Ley Orgánica Municipal del Estado de México,</w:t>
      </w:r>
      <w:r w:rsidR="000A285E" w:rsidRPr="00FA4E54">
        <w:rPr>
          <w:rFonts w:ascii="Palatino Linotype" w:hAnsi="Palatino Linotype"/>
          <w:noProof/>
          <w:sz w:val="24"/>
          <w:szCs w:val="24"/>
          <w:lang w:eastAsia="es-MX"/>
        </w:rPr>
        <w:t xml:space="preserve"> que refiere lo siguiente:</w:t>
      </w:r>
    </w:p>
    <w:p w14:paraId="66995F31" w14:textId="77777777" w:rsidR="0049145F" w:rsidRPr="00FA4E54" w:rsidRDefault="0049145F" w:rsidP="0049145F">
      <w:pPr>
        <w:pStyle w:val="Prrafodelista"/>
        <w:spacing w:after="0" w:line="360" w:lineRule="auto"/>
        <w:ind w:left="0" w:right="49"/>
        <w:jc w:val="both"/>
        <w:rPr>
          <w:rFonts w:ascii="Palatino Linotype" w:hAnsi="Palatino Linotype"/>
          <w:noProof/>
          <w:sz w:val="24"/>
          <w:szCs w:val="24"/>
          <w:lang w:eastAsia="es-MX"/>
        </w:rPr>
      </w:pPr>
    </w:p>
    <w:p w14:paraId="3A14F6D6" w14:textId="77777777" w:rsidR="000A285E" w:rsidRPr="00FA4E54" w:rsidRDefault="000A285E"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b/>
          <w:i/>
          <w:noProof/>
          <w:lang w:eastAsia="es-MX"/>
        </w:rPr>
        <w:t>Artículo 32. Para ocupar los cargos de Secretario</w:t>
      </w:r>
      <w:r w:rsidRPr="00FA4E54">
        <w:rPr>
          <w:rFonts w:ascii="Palatino Linotype" w:hAnsi="Palatino Linotype"/>
          <w:i/>
          <w:noProof/>
          <w:lang w:eastAsia="es-MX"/>
        </w:rPr>
        <w:t xml:space="preserve">; Tesorero; Director de Obras Públicas, de Desarrollo Económico, Director de Turismo, Coordinador General Municipal de Mejora Regulatoria, Ecología, Desarrollo Urbano, de Desarrollo Social, o equivalentes, </w:t>
      </w:r>
      <w:r w:rsidRPr="00FA4E54">
        <w:rPr>
          <w:rFonts w:ascii="Palatino Linotype" w:hAnsi="Palatino Linotype"/>
          <w:b/>
          <w:i/>
          <w:noProof/>
          <w:lang w:eastAsia="es-MX"/>
        </w:rPr>
        <w:t>titulares de las unidades administrativas</w:t>
      </w:r>
      <w:r w:rsidRPr="00FA4E54">
        <w:rPr>
          <w:rFonts w:ascii="Palatino Linotype" w:hAnsi="Palatino Linotype"/>
          <w:i/>
          <w:noProof/>
          <w:lang w:eastAsia="es-MX"/>
        </w:rPr>
        <w:t xml:space="preserve">, de Protección Civil y de los organismos auxiliares se deberán satisfacer los siguientes requisitos: </w:t>
      </w:r>
    </w:p>
    <w:p w14:paraId="1548893B" w14:textId="77777777" w:rsidR="000A285E" w:rsidRPr="00FA4E54" w:rsidRDefault="000A285E" w:rsidP="000A285E">
      <w:pPr>
        <w:spacing w:after="0" w:line="360" w:lineRule="auto"/>
        <w:ind w:left="567" w:right="567"/>
        <w:jc w:val="both"/>
        <w:rPr>
          <w:rFonts w:ascii="Palatino Linotype" w:hAnsi="Palatino Linotype"/>
          <w:i/>
          <w:noProof/>
          <w:lang w:eastAsia="es-MX"/>
        </w:rPr>
      </w:pPr>
    </w:p>
    <w:p w14:paraId="4089CBE9" w14:textId="77777777" w:rsidR="000A285E" w:rsidRPr="00FA4E54" w:rsidRDefault="000A285E"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i/>
          <w:noProof/>
          <w:lang w:eastAsia="es-MX"/>
        </w:rPr>
        <w:t xml:space="preserve">I. Ser ciudadano del Estado en pleno uso de sus derechos; </w:t>
      </w:r>
    </w:p>
    <w:p w14:paraId="40740872" w14:textId="77777777" w:rsidR="000A285E" w:rsidRPr="00FA4E54" w:rsidRDefault="000A285E"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i/>
          <w:noProof/>
          <w:lang w:eastAsia="es-MX"/>
        </w:rPr>
        <w:t xml:space="preserve">II. No estar inhabilitado para desempeñar cargo, empleo, o comisión pública. </w:t>
      </w:r>
    </w:p>
    <w:p w14:paraId="2173014F" w14:textId="77777777" w:rsidR="000A285E" w:rsidRPr="00FA4E54" w:rsidRDefault="000A285E"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i/>
          <w:noProof/>
          <w:lang w:eastAsia="es-MX"/>
        </w:rPr>
        <w:t xml:space="preserve">III. No haber sido condenado en proceso penal, por delito intencional que amerite pena privativa de libertad; </w:t>
      </w:r>
    </w:p>
    <w:p w14:paraId="54D7C430" w14:textId="77777777" w:rsidR="000A285E" w:rsidRPr="00FA4E54" w:rsidRDefault="000A285E"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b/>
          <w:i/>
          <w:noProof/>
          <w:lang w:eastAsia="es-MX"/>
        </w:rPr>
        <w:t xml:space="preserve">IV. </w:t>
      </w:r>
      <w:r w:rsidRPr="00FA4E54">
        <w:rPr>
          <w:rFonts w:ascii="Palatino Linotype" w:hAnsi="Palatino Linotype"/>
          <w:i/>
          <w:noProof/>
          <w:lang w:eastAsia="es-MX"/>
        </w:rPr>
        <w:t xml:space="preserve">Contar con título profesional o acreditar experiencia mínima de un año en la materia, ante el Presidente o el Ayuntamiento, cuando sea el caso, para el desempeño de los cargos que así lo requieran; y </w:t>
      </w:r>
    </w:p>
    <w:p w14:paraId="12C4B9F2" w14:textId="1E669184" w:rsidR="000A285E" w:rsidRPr="00FA4E54" w:rsidRDefault="000A285E" w:rsidP="000A285E">
      <w:pPr>
        <w:spacing w:after="0" w:line="360" w:lineRule="auto"/>
        <w:ind w:left="567" w:right="567"/>
        <w:jc w:val="both"/>
        <w:rPr>
          <w:rFonts w:ascii="Palatino Linotype" w:hAnsi="Palatino Linotype"/>
          <w:b/>
          <w:i/>
          <w:noProof/>
          <w:lang w:eastAsia="es-MX"/>
        </w:rPr>
      </w:pPr>
      <w:r w:rsidRPr="00FA4E54">
        <w:rPr>
          <w:rFonts w:ascii="Palatino Linotype" w:hAnsi="Palatino Linotype"/>
          <w:i/>
          <w:noProof/>
          <w:lang w:eastAsia="es-MX"/>
        </w:rPr>
        <w:t xml:space="preserve">V. En su caso, </w:t>
      </w:r>
      <w:r w:rsidRPr="00FA4E54">
        <w:rPr>
          <w:rFonts w:ascii="Palatino Linotype" w:hAnsi="Palatino Linotype"/>
          <w:b/>
          <w:i/>
          <w:noProof/>
          <w:lang w:eastAsia="es-MX"/>
        </w:rPr>
        <w:t>contar con certificación de competencia laboral en la materia del cargo que se desempeñará,</w:t>
      </w:r>
      <w:r w:rsidRPr="00FA4E54">
        <w:rPr>
          <w:rFonts w:ascii="Palatino Linotype" w:hAnsi="Palatino Linotype"/>
          <w:i/>
          <w:noProof/>
          <w:lang w:eastAsia="es-MX"/>
        </w:rPr>
        <w:t xml:space="preserve"> expedida por institución con reconocimiento de validez oficial. </w:t>
      </w:r>
      <w:r w:rsidRPr="00FA4E54">
        <w:rPr>
          <w:rFonts w:ascii="Palatino Linotype" w:hAnsi="Palatino Linotype"/>
          <w:b/>
          <w:i/>
          <w:noProof/>
          <w:lang w:eastAsia="es-MX"/>
        </w:rPr>
        <w:t xml:space="preserve">Este requisito podrá acreditarse dentro de los seis meses siguientes a la fecha en que inicien sus funciones. </w:t>
      </w:r>
    </w:p>
    <w:p w14:paraId="639CE6A1" w14:textId="77777777" w:rsidR="000A285E" w:rsidRPr="00FA4E54" w:rsidRDefault="000A285E" w:rsidP="000A285E">
      <w:pPr>
        <w:spacing w:after="0" w:line="360" w:lineRule="auto"/>
        <w:ind w:left="567" w:right="567"/>
        <w:jc w:val="both"/>
        <w:rPr>
          <w:rFonts w:ascii="Palatino Linotype" w:hAnsi="Palatino Linotype"/>
          <w:i/>
          <w:noProof/>
          <w:lang w:eastAsia="es-MX"/>
        </w:rPr>
      </w:pPr>
    </w:p>
    <w:p w14:paraId="52654C76" w14:textId="201E44F8" w:rsidR="000A285E" w:rsidRPr="00FA4E54" w:rsidRDefault="000A285E"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i/>
          <w:noProof/>
          <w:lang w:eastAsia="es-MX"/>
        </w:rPr>
        <w:lastRenderedPageBreak/>
        <w:t>Vencido el plazo a que se refiere el párrafo anterior, el Presidente Municipal informará al Cabildo sobre el cumplimiento de dicha certificación laboral para que, en su caso, el Ayuntamiento tome las medidas correspondientes respecto de aquellos servidores públicos que no hubiesen cumplido.</w:t>
      </w:r>
    </w:p>
    <w:p w14:paraId="613251FB" w14:textId="77777777" w:rsidR="00756A80" w:rsidRPr="00FA4E54" w:rsidRDefault="00756A80" w:rsidP="000A285E">
      <w:pPr>
        <w:spacing w:after="0" w:line="360" w:lineRule="auto"/>
        <w:ind w:left="567" w:right="567"/>
        <w:jc w:val="both"/>
        <w:rPr>
          <w:rFonts w:ascii="Palatino Linotype" w:hAnsi="Palatino Linotype"/>
          <w:i/>
          <w:noProof/>
          <w:lang w:eastAsia="es-MX"/>
        </w:rPr>
      </w:pPr>
    </w:p>
    <w:p w14:paraId="1785D877" w14:textId="77777777" w:rsidR="00756A80" w:rsidRPr="00FA4E54" w:rsidRDefault="00756A80"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i/>
          <w:noProof/>
          <w:lang w:eastAsia="es-MX"/>
        </w:rPr>
        <w:t xml:space="preserve">Artículo 92.- Para ser secretario del ayuntamiento se requiere, además de los requisitos establecidos en el artículo 32 de esta Ley, los siguientes: I. En municipios que tengan una población de hasta 150 mil habitantes, podrán tener título profesional de educación superior; en los municipios que tengan más de 150 mil o que sean cabecera distrital, tener título profesional de educación superior; </w:t>
      </w:r>
    </w:p>
    <w:p w14:paraId="296F12D6" w14:textId="6F5CA1A5" w:rsidR="00756A80" w:rsidRPr="00FA4E54" w:rsidRDefault="00756A80"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i/>
          <w:noProof/>
          <w:lang w:eastAsia="es-MX"/>
        </w:rPr>
        <w:t>II...</w:t>
      </w:r>
    </w:p>
    <w:p w14:paraId="6B1BED64" w14:textId="5C0A6D2B" w:rsidR="00756A80" w:rsidRPr="00FA4E54" w:rsidRDefault="00756A80" w:rsidP="000A285E">
      <w:pPr>
        <w:spacing w:after="0" w:line="360" w:lineRule="auto"/>
        <w:ind w:left="567" w:right="567"/>
        <w:jc w:val="both"/>
        <w:rPr>
          <w:rFonts w:ascii="Palatino Linotype" w:hAnsi="Palatino Linotype"/>
          <w:i/>
          <w:noProof/>
          <w:lang w:eastAsia="es-MX"/>
        </w:rPr>
      </w:pPr>
      <w:r w:rsidRPr="00FA4E54">
        <w:rPr>
          <w:rFonts w:ascii="Palatino Linotype" w:hAnsi="Palatino Linotype"/>
          <w:b/>
          <w:i/>
          <w:noProof/>
          <w:lang w:eastAsia="es-MX"/>
        </w:rPr>
        <w:t>IV. Contar con la certificación de competencia laboral en la materia,</w:t>
      </w:r>
      <w:r w:rsidRPr="00FA4E54">
        <w:rPr>
          <w:rFonts w:ascii="Palatino Linotype" w:hAnsi="Palatino Linotype"/>
          <w:i/>
          <w:noProof/>
          <w:lang w:eastAsia="es-MX"/>
        </w:rPr>
        <w:t xml:space="preserve"> expedida por el Instituto Hacendario del Estado de México o por alguna otra institución con reconocimiento de validez oficial, que asegure los conocimientos y habilidades para desempeñar el cargo, de conformidad con los aspectos técnicos y operativos aplicables al Estado de México, dentro de los seis meses siguientes a la fecha en que inicie funciones.</w:t>
      </w:r>
    </w:p>
    <w:p w14:paraId="1897CCC8" w14:textId="77777777" w:rsidR="00756A80" w:rsidRPr="00FA4E54" w:rsidRDefault="00756A80" w:rsidP="000A285E">
      <w:pPr>
        <w:spacing w:after="0" w:line="360" w:lineRule="auto"/>
        <w:ind w:left="567" w:right="567"/>
        <w:jc w:val="both"/>
        <w:rPr>
          <w:rFonts w:ascii="Palatino Linotype" w:hAnsi="Palatino Linotype"/>
          <w:i/>
          <w:noProof/>
          <w:lang w:eastAsia="es-MX"/>
        </w:rPr>
      </w:pPr>
    </w:p>
    <w:p w14:paraId="7C18D4F1" w14:textId="77777777" w:rsidR="009E0C19" w:rsidRPr="00FA4E54" w:rsidRDefault="009E0C19" w:rsidP="009E0C19">
      <w:pPr>
        <w:spacing w:after="0" w:line="360" w:lineRule="auto"/>
        <w:ind w:left="567" w:right="567"/>
        <w:jc w:val="both"/>
        <w:rPr>
          <w:rFonts w:ascii="Palatino Linotype" w:hAnsi="Palatino Linotype"/>
          <w:i/>
        </w:rPr>
      </w:pPr>
      <w:r w:rsidRPr="00FA4E54">
        <w:rPr>
          <w:rFonts w:ascii="Palatino Linotype" w:hAnsi="Palatino Linotype"/>
          <w:b/>
          <w:i/>
        </w:rPr>
        <w:t>Artículo 96.-</w:t>
      </w:r>
      <w:r w:rsidRPr="00FA4E54">
        <w:rPr>
          <w:rFonts w:ascii="Palatino Linotype" w:hAnsi="Palatino Linotype"/>
          <w:i/>
        </w:rPr>
        <w:t xml:space="preserve"> </w:t>
      </w:r>
      <w:r w:rsidRPr="00FA4E54">
        <w:rPr>
          <w:rFonts w:ascii="Palatino Linotype" w:hAnsi="Palatino Linotype"/>
          <w:b/>
          <w:i/>
        </w:rPr>
        <w:t>Para ser tesorero municipal se requiere,</w:t>
      </w:r>
      <w:r w:rsidRPr="00FA4E54">
        <w:rPr>
          <w:rFonts w:ascii="Palatino Linotype" w:hAnsi="Palatino Linotype"/>
          <w:i/>
        </w:rPr>
        <w:t xml:space="preserve"> además de los requisitos </w:t>
      </w:r>
      <w:proofErr w:type="gramStart"/>
      <w:r w:rsidRPr="00FA4E54">
        <w:rPr>
          <w:rFonts w:ascii="Palatino Linotype" w:hAnsi="Palatino Linotype"/>
          <w:i/>
        </w:rPr>
        <w:t>del</w:t>
      </w:r>
      <w:proofErr w:type="gramEnd"/>
      <w:r w:rsidRPr="00FA4E54">
        <w:rPr>
          <w:rFonts w:ascii="Palatino Linotype" w:hAnsi="Palatino Linotype"/>
          <w:i/>
        </w:rPr>
        <w:t xml:space="preserve"> artículos 32 de esta Ley: </w:t>
      </w:r>
    </w:p>
    <w:p w14:paraId="39055B64" w14:textId="77777777" w:rsidR="009E0C19" w:rsidRPr="00FA4E54" w:rsidRDefault="009E0C19" w:rsidP="009E0C19">
      <w:pPr>
        <w:spacing w:after="0" w:line="360" w:lineRule="auto"/>
        <w:ind w:left="567" w:right="567"/>
        <w:jc w:val="both"/>
        <w:rPr>
          <w:rFonts w:ascii="Palatino Linotype" w:hAnsi="Palatino Linotype"/>
          <w:i/>
        </w:rPr>
      </w:pPr>
    </w:p>
    <w:p w14:paraId="682E356C" w14:textId="6B2BD11E" w:rsidR="009E0C19" w:rsidRPr="00FA4E54" w:rsidRDefault="009E0C19" w:rsidP="00756A80">
      <w:pPr>
        <w:pStyle w:val="Prrafodelista"/>
        <w:numPr>
          <w:ilvl w:val="0"/>
          <w:numId w:val="34"/>
        </w:numPr>
        <w:spacing w:after="0" w:line="360" w:lineRule="auto"/>
        <w:ind w:left="567" w:right="567" w:firstLine="0"/>
        <w:jc w:val="both"/>
        <w:rPr>
          <w:rFonts w:ascii="Palatino Linotype" w:hAnsi="Palatino Linotype"/>
          <w:b/>
          <w:i/>
        </w:rPr>
      </w:pPr>
      <w:r w:rsidRPr="00FA4E54">
        <w:rPr>
          <w:rFonts w:ascii="Palatino Linotype" w:hAnsi="Palatino Linotype"/>
          <w:i/>
        </w:rPr>
        <w:t xml:space="preserve">Tener los conocimientos suficientes para poder desempeñar el cargo, a juicio del Ayuntamiento; contar con título profesional en las áreas jurídicas, económicas o contables administrativas, con experiencia mínima de un año, con anterioridad a la fecha de su designación, y </w:t>
      </w:r>
      <w:r w:rsidRPr="00FA4E54">
        <w:rPr>
          <w:rFonts w:ascii="Palatino Linotype" w:hAnsi="Palatino Linotype"/>
          <w:b/>
          <w:i/>
        </w:rPr>
        <w:t xml:space="preserve">con certificación de competencia laboral en funciones </w:t>
      </w:r>
      <w:r w:rsidRPr="00FA4E54">
        <w:rPr>
          <w:rFonts w:ascii="Palatino Linotype" w:hAnsi="Palatino Linotype"/>
          <w:b/>
          <w:i/>
        </w:rPr>
        <w:lastRenderedPageBreak/>
        <w:t>expedida por el Instituto Hacendario del Estado de México o por alguna institución con reconocimiento de validez oficial,</w:t>
      </w:r>
      <w:r w:rsidRPr="00FA4E54">
        <w:rPr>
          <w:rFonts w:ascii="Palatino Linotype" w:hAnsi="Palatino Linotype"/>
          <w:i/>
        </w:rPr>
        <w:t xml:space="preserve"> que asegure los conocimientos y habilidades para desempeñar el cargo, de conformidad con los aspectos técnicos y operativos aplicables al Estado de México; </w:t>
      </w:r>
      <w:r w:rsidRPr="00FA4E54">
        <w:rPr>
          <w:rFonts w:ascii="Palatino Linotype" w:hAnsi="Palatino Linotype"/>
          <w:b/>
          <w:i/>
        </w:rPr>
        <w:t>El requisito de la certificación de competencia laboral, deberá acreditarse dentro de los seis meses siguientes a la fecha en que inicie funciones.</w:t>
      </w:r>
    </w:p>
    <w:p w14:paraId="75AC39A1" w14:textId="5CA3F4AF" w:rsidR="00756A80" w:rsidRPr="00FA4E54" w:rsidRDefault="00756A80" w:rsidP="00756A80">
      <w:pPr>
        <w:pStyle w:val="Prrafodelista"/>
        <w:numPr>
          <w:ilvl w:val="0"/>
          <w:numId w:val="34"/>
        </w:numPr>
        <w:spacing w:after="0" w:line="360" w:lineRule="auto"/>
        <w:ind w:left="567" w:right="567" w:firstLine="0"/>
        <w:jc w:val="both"/>
        <w:rPr>
          <w:rFonts w:ascii="Palatino Linotype" w:hAnsi="Palatino Linotype"/>
          <w:i/>
        </w:rPr>
      </w:pPr>
      <w:r w:rsidRPr="00FA4E54">
        <w:rPr>
          <w:rFonts w:ascii="Palatino Linotype" w:hAnsi="Palatino Linotype"/>
          <w:i/>
        </w:rPr>
        <w:t>…</w:t>
      </w:r>
    </w:p>
    <w:p w14:paraId="36297CAC" w14:textId="77777777" w:rsidR="009E0C19" w:rsidRPr="00FA4E54" w:rsidRDefault="009E0C19" w:rsidP="00756A80">
      <w:pPr>
        <w:spacing w:after="0" w:line="360" w:lineRule="auto"/>
        <w:ind w:left="567" w:right="567"/>
        <w:jc w:val="both"/>
        <w:rPr>
          <w:rFonts w:ascii="Palatino Linotype" w:hAnsi="Palatino Linotype"/>
          <w:i/>
        </w:rPr>
      </w:pPr>
    </w:p>
    <w:p w14:paraId="5C7995F2" w14:textId="22DF4521" w:rsidR="000A285E" w:rsidRPr="00FA4E54" w:rsidRDefault="009E0C19" w:rsidP="00756A80">
      <w:pPr>
        <w:spacing w:after="0" w:line="360" w:lineRule="auto"/>
        <w:ind w:left="567" w:right="567"/>
        <w:jc w:val="both"/>
        <w:rPr>
          <w:rFonts w:ascii="Palatino Linotype" w:hAnsi="Palatino Linotype"/>
          <w:i/>
          <w:noProof/>
          <w:lang w:eastAsia="es-MX"/>
        </w:rPr>
      </w:pPr>
      <w:r w:rsidRPr="00FA4E54">
        <w:rPr>
          <w:rFonts w:ascii="Palatino Linotype" w:hAnsi="Palatino Linotype"/>
          <w:b/>
          <w:i/>
          <w:noProof/>
          <w:lang w:eastAsia="es-MX"/>
        </w:rPr>
        <w:t>Artículo 113.-</w:t>
      </w:r>
      <w:r w:rsidRPr="00FA4E54">
        <w:rPr>
          <w:rFonts w:ascii="Palatino Linotype" w:hAnsi="Palatino Linotype"/>
          <w:i/>
          <w:noProof/>
          <w:lang w:eastAsia="es-MX"/>
        </w:rPr>
        <w:t xml:space="preserve"> </w:t>
      </w:r>
      <w:r w:rsidRPr="00FA4E54">
        <w:rPr>
          <w:rFonts w:ascii="Palatino Linotype" w:hAnsi="Palatino Linotype"/>
          <w:b/>
          <w:i/>
          <w:noProof/>
          <w:lang w:eastAsia="es-MX"/>
        </w:rPr>
        <w:t>Para ser contralor se requiere cumplir con los requisitos que se exigen para ser tesorero municipal, a excepción de la caución corresp</w:t>
      </w:r>
      <w:r w:rsidRPr="00FA4E54">
        <w:rPr>
          <w:rFonts w:ascii="Palatino Linotype" w:hAnsi="Palatino Linotype"/>
          <w:i/>
          <w:noProof/>
          <w:lang w:eastAsia="es-MX"/>
        </w:rPr>
        <w:t>ondiente.</w:t>
      </w:r>
    </w:p>
    <w:p w14:paraId="1453CB97" w14:textId="77777777" w:rsidR="00756A80" w:rsidRPr="00FA4E54" w:rsidRDefault="00756A80" w:rsidP="00756A80">
      <w:pPr>
        <w:spacing w:after="0" w:line="360" w:lineRule="auto"/>
        <w:ind w:right="567"/>
        <w:jc w:val="both"/>
        <w:rPr>
          <w:rFonts w:ascii="Palatino Linotype" w:hAnsi="Palatino Linotype"/>
          <w:b/>
          <w:i/>
          <w:noProof/>
          <w:lang w:eastAsia="es-MX"/>
        </w:rPr>
      </w:pPr>
    </w:p>
    <w:p w14:paraId="1EF1D1C0" w14:textId="1156FB4F" w:rsidR="00E9734A" w:rsidRPr="00FA4E54" w:rsidRDefault="004E4B22" w:rsidP="007C4368">
      <w:pPr>
        <w:pStyle w:val="Prrafodelista"/>
        <w:numPr>
          <w:ilvl w:val="0"/>
          <w:numId w:val="2"/>
        </w:numPr>
        <w:spacing w:after="0" w:line="360" w:lineRule="auto"/>
        <w:ind w:left="0" w:right="49" w:firstLine="0"/>
        <w:jc w:val="both"/>
        <w:rPr>
          <w:rFonts w:ascii="Palatino Linotype" w:hAnsi="Palatino Linotype"/>
          <w:noProof/>
          <w:sz w:val="24"/>
          <w:szCs w:val="24"/>
          <w:lang w:eastAsia="es-MX"/>
        </w:rPr>
      </w:pPr>
      <w:r w:rsidRPr="00FA4E54">
        <w:rPr>
          <w:rFonts w:ascii="Palatino Linotype" w:hAnsi="Palatino Linotype"/>
          <w:noProof/>
          <w:sz w:val="24"/>
          <w:szCs w:val="24"/>
          <w:lang w:eastAsia="es-MX"/>
        </w:rPr>
        <w:t>De lo anteriromente descrito, se tiene que de la informacipon remitida tanto en respuesta como informe justificado, la certificación del Contralora ya de</w:t>
      </w:r>
      <w:r w:rsidR="00CE2EC8" w:rsidRPr="00FA4E54">
        <w:rPr>
          <w:rFonts w:ascii="Palatino Linotype" w:hAnsi="Palatino Linotype"/>
          <w:noProof/>
          <w:sz w:val="24"/>
          <w:szCs w:val="24"/>
          <w:lang w:eastAsia="es-MX"/>
        </w:rPr>
        <w:t xml:space="preserve">be de obrar en los archivos, </w:t>
      </w:r>
      <w:r w:rsidRPr="00FA4E54">
        <w:rPr>
          <w:rFonts w:ascii="Palatino Linotype" w:hAnsi="Palatino Linotype"/>
          <w:noProof/>
          <w:sz w:val="24"/>
          <w:szCs w:val="24"/>
          <w:lang w:eastAsia="es-MX"/>
        </w:rPr>
        <w:t xml:space="preserve">toda vez que el cargo lo ostenta a partir de la fecha del 16 de agosto de 2019, tal como se aprecia en la siguiente imagen, por lo tanto el </w:t>
      </w:r>
      <w:r w:rsidRPr="00FA4E54">
        <w:rPr>
          <w:rFonts w:ascii="Palatino Linotype" w:hAnsi="Palatino Linotype"/>
          <w:b/>
          <w:noProof/>
          <w:sz w:val="24"/>
          <w:szCs w:val="24"/>
          <w:lang w:eastAsia="es-MX"/>
        </w:rPr>
        <w:t xml:space="preserve">SUJETO OBLIGADO </w:t>
      </w:r>
      <w:r w:rsidRPr="00FA4E54">
        <w:rPr>
          <w:rFonts w:ascii="Palatino Linotype" w:hAnsi="Palatino Linotype"/>
          <w:noProof/>
          <w:sz w:val="24"/>
          <w:szCs w:val="24"/>
          <w:lang w:eastAsia="es-MX"/>
        </w:rPr>
        <w:t>a la fecha del cumplimiento de la presente resoluci</w:t>
      </w:r>
      <w:r w:rsidR="00096C93" w:rsidRPr="00FA4E54">
        <w:rPr>
          <w:rFonts w:ascii="Palatino Linotype" w:hAnsi="Palatino Linotype"/>
          <w:noProof/>
          <w:sz w:val="24"/>
          <w:szCs w:val="24"/>
          <w:lang w:eastAsia="es-MX"/>
        </w:rPr>
        <w:t>ón este deberá</w:t>
      </w:r>
      <w:r w:rsidRPr="00FA4E54">
        <w:rPr>
          <w:rFonts w:ascii="Palatino Linotype" w:hAnsi="Palatino Linotype"/>
          <w:noProof/>
          <w:sz w:val="24"/>
          <w:szCs w:val="24"/>
          <w:lang w:eastAsia="es-MX"/>
        </w:rPr>
        <w:t xml:space="preserve"> de hacer entrega de documental correspodiente a la certificación de </w:t>
      </w:r>
      <w:r w:rsidR="00096C93" w:rsidRPr="00FA4E54">
        <w:rPr>
          <w:rFonts w:ascii="Palatino Linotype" w:hAnsi="Palatino Linotype"/>
          <w:noProof/>
          <w:sz w:val="24"/>
          <w:szCs w:val="24"/>
          <w:lang w:eastAsia="es-MX"/>
        </w:rPr>
        <w:t>la Contralora Interna Municipal.</w:t>
      </w:r>
    </w:p>
    <w:p w14:paraId="5528B442" w14:textId="77777777" w:rsidR="002D1F6B" w:rsidRPr="00FA4E54" w:rsidRDefault="002D1F6B" w:rsidP="00C0412F">
      <w:pPr>
        <w:pStyle w:val="Prrafodelista"/>
        <w:spacing w:after="0" w:line="360" w:lineRule="auto"/>
        <w:ind w:left="0" w:right="49"/>
        <w:jc w:val="both"/>
        <w:rPr>
          <w:rFonts w:ascii="Palatino Linotype" w:hAnsi="Palatino Linotype"/>
          <w:noProof/>
          <w:sz w:val="24"/>
          <w:szCs w:val="24"/>
          <w:lang w:eastAsia="es-MX"/>
        </w:rPr>
      </w:pPr>
    </w:p>
    <w:p w14:paraId="46078A3A" w14:textId="6E90A287" w:rsidR="00C0412F" w:rsidRPr="00FA4E54" w:rsidRDefault="00C0412F" w:rsidP="00096C93">
      <w:pPr>
        <w:pStyle w:val="Prrafodelista"/>
        <w:spacing w:after="0" w:line="360" w:lineRule="auto"/>
        <w:ind w:left="0" w:right="49"/>
        <w:jc w:val="both"/>
        <w:rPr>
          <w:rFonts w:ascii="Palatino Linotype" w:hAnsi="Palatino Linotype"/>
          <w:noProof/>
          <w:sz w:val="24"/>
          <w:szCs w:val="24"/>
          <w:lang w:eastAsia="es-MX"/>
        </w:rPr>
      </w:pPr>
      <w:r w:rsidRPr="00FA4E54">
        <w:rPr>
          <w:noProof/>
          <w:lang w:eastAsia="es-MX"/>
        </w:rPr>
        <w:lastRenderedPageBreak/>
        <mc:AlternateContent>
          <mc:Choice Requires="wps">
            <w:drawing>
              <wp:anchor distT="0" distB="0" distL="114300" distR="114300" simplePos="0" relativeHeight="251721728" behindDoc="0" locked="0" layoutInCell="1" allowOverlap="1" wp14:anchorId="7CDA8BA0" wp14:editId="460BF93A">
                <wp:simplePos x="0" y="0"/>
                <wp:positionH relativeFrom="margin">
                  <wp:align>left</wp:align>
                </wp:positionH>
                <wp:positionV relativeFrom="paragraph">
                  <wp:posOffset>955040</wp:posOffset>
                </wp:positionV>
                <wp:extent cx="5095875" cy="819150"/>
                <wp:effectExtent l="19050" t="19050" r="28575" b="19050"/>
                <wp:wrapNone/>
                <wp:docPr id="73" name="Rectángulo 73"/>
                <wp:cNvGraphicFramePr/>
                <a:graphic xmlns:a="http://schemas.openxmlformats.org/drawingml/2006/main">
                  <a:graphicData uri="http://schemas.microsoft.com/office/word/2010/wordprocessingShape">
                    <wps:wsp>
                      <wps:cNvSpPr/>
                      <wps:spPr>
                        <a:xfrm>
                          <a:off x="0" y="0"/>
                          <a:ext cx="5095875" cy="8191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F470432" id="Rectángulo 73" o:spid="_x0000_s1026" style="position:absolute;margin-left:0;margin-top:75.2pt;width:401.25pt;height:64.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" filled="f" strokecolor="#00b0f0" strokeweight="2.25pt">
                <w10:wrap anchorx="margin"/>
              </v:rect>
            </w:pict>
          </mc:Fallback>
        </mc:AlternateContent>
      </w:r>
      <w:r w:rsidRPr="00FA4E54">
        <w:rPr>
          <w:noProof/>
          <w:lang w:eastAsia="es-MX"/>
        </w:rPr>
        <mc:AlternateContent>
          <mc:Choice Requires="wps">
            <w:drawing>
              <wp:anchor distT="0" distB="0" distL="114300" distR="114300" simplePos="0" relativeHeight="251720704" behindDoc="0" locked="0" layoutInCell="1" allowOverlap="1" wp14:anchorId="47BA05D1" wp14:editId="0AAF13B2">
                <wp:simplePos x="0" y="0"/>
                <wp:positionH relativeFrom="column">
                  <wp:posOffset>2253615</wp:posOffset>
                </wp:positionH>
                <wp:positionV relativeFrom="paragraph">
                  <wp:posOffset>1936115</wp:posOffset>
                </wp:positionV>
                <wp:extent cx="978408" cy="114300"/>
                <wp:effectExtent l="19050" t="19050" r="12700" b="38100"/>
                <wp:wrapNone/>
                <wp:docPr id="72" name="Flecha izquierda 72"/>
                <wp:cNvGraphicFramePr/>
                <a:graphic xmlns:a="http://schemas.openxmlformats.org/drawingml/2006/main">
                  <a:graphicData uri="http://schemas.microsoft.com/office/word/2010/wordprocessingShape">
                    <wps:wsp>
                      <wps:cNvSpPr/>
                      <wps:spPr>
                        <a:xfrm>
                          <a:off x="0" y="0"/>
                          <a:ext cx="978408" cy="114300"/>
                        </a:xfrm>
                        <a:prstGeom prst="leftArrow">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DBA164" id="Flecha izquierda 72" o:spid="_x0000_s1026" type="#_x0000_t66" style="position:absolute;margin-left:177.45pt;margin-top:152.45pt;width:77.05pt;height:9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" adj="1262" fillcolor="#00b0f0" strokecolor="#1f4d78 [1604]" strokeweight="1pt"/>
            </w:pict>
          </mc:Fallback>
        </mc:AlternateContent>
      </w:r>
      <w:r w:rsidRPr="00FA4E54">
        <w:rPr>
          <w:noProof/>
          <w:lang w:eastAsia="es-MX"/>
        </w:rPr>
        <w:drawing>
          <wp:inline distT="0" distB="0" distL="0" distR="0" wp14:anchorId="047CB33A" wp14:editId="79456692">
            <wp:extent cx="5610225" cy="4933129"/>
            <wp:effectExtent l="0" t="0" r="0" b="127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2528" t="22465" r="37877" b="15604"/>
                    <a:stretch/>
                  </pic:blipFill>
                  <pic:spPr bwMode="auto">
                    <a:xfrm>
                      <a:off x="0" y="0"/>
                      <a:ext cx="5630727" cy="4951157"/>
                    </a:xfrm>
                    <a:prstGeom prst="rect">
                      <a:avLst/>
                    </a:prstGeom>
                    <a:ln>
                      <a:noFill/>
                    </a:ln>
                    <a:extLst>
                      <a:ext uri="{53640926-AAD7-44D8-BBD7-CCE9431645EC}">
                        <a14:shadowObscured xmlns:a14="http://schemas.microsoft.com/office/drawing/2010/main"/>
                      </a:ext>
                    </a:extLst>
                  </pic:spPr>
                </pic:pic>
              </a:graphicData>
            </a:graphic>
          </wp:inline>
        </w:drawing>
      </w:r>
    </w:p>
    <w:p w14:paraId="3DB7FAB9" w14:textId="77777777" w:rsidR="00096C93" w:rsidRPr="00FA4E54" w:rsidRDefault="00096C93" w:rsidP="00096C93">
      <w:pPr>
        <w:pStyle w:val="Prrafodelista"/>
        <w:spacing w:after="0" w:line="360" w:lineRule="auto"/>
        <w:ind w:left="0" w:right="49"/>
        <w:jc w:val="both"/>
        <w:rPr>
          <w:rFonts w:ascii="Palatino Linotype" w:hAnsi="Palatino Linotype"/>
          <w:noProof/>
          <w:sz w:val="24"/>
          <w:szCs w:val="24"/>
          <w:lang w:eastAsia="es-MX"/>
        </w:rPr>
      </w:pPr>
    </w:p>
    <w:p w14:paraId="6EA3D192" w14:textId="1095124E" w:rsidR="00CE2EC8" w:rsidRPr="00FA4E54" w:rsidRDefault="00096C93" w:rsidP="005C0B71">
      <w:pPr>
        <w:pStyle w:val="Prrafodelista"/>
        <w:numPr>
          <w:ilvl w:val="0"/>
          <w:numId w:val="2"/>
        </w:numPr>
        <w:spacing w:after="0" w:line="360" w:lineRule="auto"/>
        <w:ind w:left="0" w:right="49" w:firstLine="0"/>
        <w:jc w:val="both"/>
        <w:rPr>
          <w:rFonts w:ascii="Palatino Linotype" w:hAnsi="Palatino Linotype"/>
          <w:noProof/>
          <w:sz w:val="24"/>
          <w:szCs w:val="24"/>
          <w:lang w:eastAsia="es-MX"/>
        </w:rPr>
      </w:pPr>
      <w:r w:rsidRPr="00FA4E54">
        <w:rPr>
          <w:rFonts w:ascii="Palatino Linotype" w:hAnsi="Palatino Linotype"/>
          <w:noProof/>
          <w:sz w:val="24"/>
          <w:szCs w:val="24"/>
          <w:lang w:eastAsia="es-MX"/>
        </w:rPr>
        <w:t xml:space="preserve">Ahora bien, por lo que respecta a la certificación del Secretario de Asuntos Jurídicos, el </w:t>
      </w:r>
      <w:r w:rsidRPr="00FA4E54">
        <w:rPr>
          <w:rFonts w:ascii="Palatino Linotype" w:hAnsi="Palatino Linotype"/>
          <w:b/>
          <w:noProof/>
          <w:sz w:val="24"/>
          <w:szCs w:val="24"/>
          <w:lang w:eastAsia="es-MX"/>
        </w:rPr>
        <w:t>SUJETO OBLIGADO</w:t>
      </w:r>
      <w:r w:rsidRPr="00FA4E54">
        <w:rPr>
          <w:rFonts w:ascii="Palatino Linotype" w:hAnsi="Palatino Linotype"/>
          <w:noProof/>
          <w:sz w:val="24"/>
          <w:szCs w:val="24"/>
          <w:lang w:eastAsia="es-MX"/>
        </w:rPr>
        <w:t xml:space="preserve"> dio como información el grado academico de los servi</w:t>
      </w:r>
      <w:r w:rsidR="00AD12C2" w:rsidRPr="00FA4E54">
        <w:rPr>
          <w:rFonts w:ascii="Palatino Linotype" w:hAnsi="Palatino Linotype"/>
          <w:noProof/>
          <w:sz w:val="24"/>
          <w:szCs w:val="24"/>
          <w:lang w:eastAsia="es-MX"/>
        </w:rPr>
        <w:t>d</w:t>
      </w:r>
      <w:r w:rsidRPr="00FA4E54">
        <w:rPr>
          <w:rFonts w:ascii="Palatino Linotype" w:hAnsi="Palatino Linotype"/>
          <w:noProof/>
          <w:sz w:val="24"/>
          <w:szCs w:val="24"/>
          <w:lang w:eastAsia="es-MX"/>
        </w:rPr>
        <w:t>ores publico</w:t>
      </w:r>
      <w:r w:rsidR="00CE2EC8" w:rsidRPr="00FA4E54">
        <w:rPr>
          <w:rFonts w:ascii="Palatino Linotype" w:hAnsi="Palatino Linotype"/>
          <w:noProof/>
          <w:sz w:val="24"/>
          <w:szCs w:val="24"/>
          <w:lang w:eastAsia="es-MX"/>
        </w:rPr>
        <w:t>s</w:t>
      </w:r>
      <w:r w:rsidRPr="00FA4E54">
        <w:rPr>
          <w:rFonts w:ascii="Palatino Linotype" w:hAnsi="Palatino Linotype"/>
          <w:noProof/>
          <w:sz w:val="24"/>
          <w:szCs w:val="24"/>
          <w:lang w:eastAsia="es-MX"/>
        </w:rPr>
        <w:t xml:space="preserve"> entre ellos el del Secretario referido, </w:t>
      </w:r>
      <w:r w:rsidR="00CE2EC8" w:rsidRPr="00FA4E54">
        <w:rPr>
          <w:rFonts w:ascii="Palatino Linotype" w:hAnsi="Palatino Linotype"/>
          <w:noProof/>
          <w:sz w:val="24"/>
          <w:szCs w:val="24"/>
          <w:lang w:eastAsia="es-MX"/>
        </w:rPr>
        <w:t xml:space="preserve">cabe precisar que no fue lo que el particular solicito, sin embargo, para el caso de que se cuante con la </w:t>
      </w:r>
      <w:r w:rsidR="00CE2EC8" w:rsidRPr="00FA4E54">
        <w:rPr>
          <w:rFonts w:ascii="Palatino Linotype" w:hAnsi="Palatino Linotype"/>
          <w:noProof/>
          <w:sz w:val="24"/>
          <w:szCs w:val="24"/>
          <w:lang w:eastAsia="es-MX"/>
        </w:rPr>
        <w:lastRenderedPageBreak/>
        <w:t>informacipon correspondiente a la certifcacipón de comptencia laboral, se debera hacer la entrega de la infromación, no obstante que para el caso de no se tenga por que no hay fuente obligacional para contar con dicha información, se deberá de hacer del conocimiento del particualr de manera fundada y motivada en las que se expliquen las razones por las cuales no se cuenta.</w:t>
      </w:r>
    </w:p>
    <w:p w14:paraId="175315F8" w14:textId="77777777" w:rsidR="00096C93" w:rsidRPr="00FA4E54" w:rsidRDefault="00096C93" w:rsidP="00096C93">
      <w:pPr>
        <w:spacing w:after="0" w:line="360" w:lineRule="auto"/>
        <w:ind w:right="49"/>
        <w:jc w:val="both"/>
        <w:rPr>
          <w:rFonts w:ascii="Palatino Linotype" w:hAnsi="Palatino Linotype"/>
          <w:noProof/>
          <w:sz w:val="24"/>
          <w:szCs w:val="24"/>
          <w:lang w:eastAsia="es-MX"/>
        </w:rPr>
      </w:pPr>
    </w:p>
    <w:p w14:paraId="2A4EA438" w14:textId="2E4E4543" w:rsidR="00C0412F" w:rsidRPr="00FA4E54" w:rsidRDefault="00DD32FF" w:rsidP="00C0412F">
      <w:pPr>
        <w:pStyle w:val="Prrafodelista"/>
        <w:spacing w:after="0" w:line="360" w:lineRule="auto"/>
        <w:ind w:left="0" w:right="49"/>
        <w:jc w:val="both"/>
        <w:rPr>
          <w:rFonts w:ascii="Palatino Linotype" w:hAnsi="Palatino Linotype"/>
          <w:noProof/>
          <w:sz w:val="24"/>
          <w:szCs w:val="24"/>
          <w:lang w:eastAsia="es-MX"/>
        </w:rPr>
      </w:pPr>
      <w:r w:rsidRPr="00FA4E54">
        <w:rPr>
          <w:noProof/>
          <w:lang w:eastAsia="es-MX"/>
        </w:rPr>
        <w:lastRenderedPageBreak/>
        <mc:AlternateContent>
          <mc:Choice Requires="wps">
            <w:drawing>
              <wp:anchor distT="0" distB="0" distL="114300" distR="114300" simplePos="0" relativeHeight="251722752" behindDoc="0" locked="0" layoutInCell="1" allowOverlap="1" wp14:anchorId="651CADF5" wp14:editId="3D5B8E53">
                <wp:simplePos x="0" y="0"/>
                <wp:positionH relativeFrom="column">
                  <wp:posOffset>5715</wp:posOffset>
                </wp:positionH>
                <wp:positionV relativeFrom="paragraph">
                  <wp:posOffset>1092835</wp:posOffset>
                </wp:positionV>
                <wp:extent cx="5124450" cy="857250"/>
                <wp:effectExtent l="19050" t="19050" r="19050" b="19050"/>
                <wp:wrapNone/>
                <wp:docPr id="75" name="Rectángulo 75"/>
                <wp:cNvGraphicFramePr/>
                <a:graphic xmlns:a="http://schemas.openxmlformats.org/drawingml/2006/main">
                  <a:graphicData uri="http://schemas.microsoft.com/office/word/2010/wordprocessingShape">
                    <wps:wsp>
                      <wps:cNvSpPr/>
                      <wps:spPr>
                        <a:xfrm>
                          <a:off x="0" y="0"/>
                          <a:ext cx="5124450" cy="857250"/>
                        </a:xfrm>
                        <a:prstGeom prst="rect">
                          <a:avLst/>
                        </a:prstGeom>
                        <a:noFill/>
                        <a:ln w="28575">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04D360A" id="Rectángulo 75" o:spid="_x0000_s1026" style="position:absolute;margin-left:.45pt;margin-top:86.05pt;width:403.5pt;height:67.5pt;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" filled="f" strokecolor="#00b0f0" strokeweight="2.25pt"/>
            </w:pict>
          </mc:Fallback>
        </mc:AlternateContent>
      </w:r>
      <w:r w:rsidR="004E4B22" w:rsidRPr="00FA4E54">
        <w:rPr>
          <w:noProof/>
          <w:lang w:eastAsia="es-MX"/>
        </w:rPr>
        <mc:AlternateContent>
          <mc:Choice Requires="wps">
            <w:drawing>
              <wp:anchor distT="0" distB="0" distL="114300" distR="114300" simplePos="0" relativeHeight="251723776" behindDoc="0" locked="0" layoutInCell="1" allowOverlap="1" wp14:anchorId="2CDA9969" wp14:editId="0BC3D88F">
                <wp:simplePos x="0" y="0"/>
                <wp:positionH relativeFrom="column">
                  <wp:posOffset>2272665</wp:posOffset>
                </wp:positionH>
                <wp:positionV relativeFrom="paragraph">
                  <wp:posOffset>1983740</wp:posOffset>
                </wp:positionV>
                <wp:extent cx="978408" cy="133350"/>
                <wp:effectExtent l="19050" t="19050" r="12700" b="38100"/>
                <wp:wrapNone/>
                <wp:docPr id="76" name="Flecha izquierda 76"/>
                <wp:cNvGraphicFramePr/>
                <a:graphic xmlns:a="http://schemas.openxmlformats.org/drawingml/2006/main">
                  <a:graphicData uri="http://schemas.microsoft.com/office/word/2010/wordprocessingShape">
                    <wps:wsp>
                      <wps:cNvSpPr/>
                      <wps:spPr>
                        <a:xfrm>
                          <a:off x="0" y="0"/>
                          <a:ext cx="978408" cy="1333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981EE02" id="Flecha izquierda 76" o:spid="_x0000_s1026" type="#_x0000_t66" style="position:absolute;margin-left:178.95pt;margin-top:156.2pt;width:77.05pt;height:10.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" adj="1472" fillcolor="#5b9bd5 [3204]" strokecolor="#1f4d78 [1604]" strokeweight="1pt"/>
            </w:pict>
          </mc:Fallback>
        </mc:AlternateContent>
      </w:r>
      <w:r w:rsidR="00C0412F" w:rsidRPr="00FA4E54">
        <w:rPr>
          <w:noProof/>
          <w:lang w:eastAsia="es-MX"/>
        </w:rPr>
        <w:drawing>
          <wp:inline distT="0" distB="0" distL="0" distR="0" wp14:anchorId="21357A15" wp14:editId="7171A208">
            <wp:extent cx="5619304" cy="5286375"/>
            <wp:effectExtent l="0" t="0" r="635"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798" t="21554" r="36511" b="11051"/>
                    <a:stretch/>
                  </pic:blipFill>
                  <pic:spPr bwMode="auto">
                    <a:xfrm>
                      <a:off x="0" y="0"/>
                      <a:ext cx="5630092" cy="5296524"/>
                    </a:xfrm>
                    <a:prstGeom prst="rect">
                      <a:avLst/>
                    </a:prstGeom>
                    <a:ln>
                      <a:noFill/>
                    </a:ln>
                    <a:extLst>
                      <a:ext uri="{53640926-AAD7-44D8-BBD7-CCE9431645EC}">
                        <a14:shadowObscured xmlns:a14="http://schemas.microsoft.com/office/drawing/2010/main"/>
                      </a:ext>
                    </a:extLst>
                  </pic:spPr>
                </pic:pic>
              </a:graphicData>
            </a:graphic>
          </wp:inline>
        </w:drawing>
      </w:r>
    </w:p>
    <w:p w14:paraId="41EC003F" w14:textId="77777777" w:rsidR="00CE2EC8" w:rsidRPr="00FA4E54" w:rsidRDefault="00CE2EC8" w:rsidP="00CE2EC8">
      <w:pPr>
        <w:pStyle w:val="Prrafodelista"/>
        <w:spacing w:after="0" w:line="360" w:lineRule="auto"/>
        <w:ind w:left="0" w:right="49"/>
        <w:jc w:val="both"/>
        <w:rPr>
          <w:rFonts w:ascii="Palatino Linotype" w:hAnsi="Palatino Linotype"/>
          <w:noProof/>
          <w:sz w:val="24"/>
          <w:szCs w:val="24"/>
          <w:lang w:eastAsia="es-MX"/>
        </w:rPr>
      </w:pPr>
    </w:p>
    <w:p w14:paraId="15982C62" w14:textId="3D2D5824" w:rsidR="002D1F6B" w:rsidRPr="00FA4E54" w:rsidRDefault="0049145F" w:rsidP="007C4368">
      <w:pPr>
        <w:pStyle w:val="Prrafodelista"/>
        <w:numPr>
          <w:ilvl w:val="0"/>
          <w:numId w:val="2"/>
        </w:numPr>
        <w:spacing w:after="0" w:line="360" w:lineRule="auto"/>
        <w:ind w:left="0" w:right="49" w:firstLine="0"/>
        <w:jc w:val="both"/>
        <w:rPr>
          <w:rFonts w:ascii="Palatino Linotype" w:hAnsi="Palatino Linotype"/>
          <w:noProof/>
          <w:sz w:val="24"/>
          <w:szCs w:val="24"/>
          <w:lang w:eastAsia="es-MX"/>
        </w:rPr>
      </w:pPr>
      <w:r w:rsidRPr="00FA4E54">
        <w:rPr>
          <w:rFonts w:ascii="Palatino Linotype" w:hAnsi="Palatino Linotype"/>
          <w:noProof/>
          <w:sz w:val="24"/>
          <w:szCs w:val="24"/>
          <w:lang w:eastAsia="es-MX"/>
        </w:rPr>
        <w:t xml:space="preserve">Dicho lo anterior, es de reitera que el </w:t>
      </w:r>
      <w:r w:rsidRPr="00FA4E54">
        <w:rPr>
          <w:rFonts w:ascii="Palatino Linotype" w:hAnsi="Palatino Linotype"/>
          <w:b/>
          <w:noProof/>
          <w:sz w:val="24"/>
          <w:szCs w:val="24"/>
          <w:lang w:eastAsia="es-MX"/>
        </w:rPr>
        <w:t>SUJETO OBLIGADO</w:t>
      </w:r>
      <w:r w:rsidRPr="00FA4E54">
        <w:rPr>
          <w:rFonts w:ascii="Palatino Linotype" w:hAnsi="Palatino Linotype"/>
          <w:noProof/>
          <w:sz w:val="24"/>
          <w:szCs w:val="24"/>
          <w:lang w:eastAsia="es-MX"/>
        </w:rPr>
        <w:t xml:space="preserve"> debera hacer entrega de la información correspondiente a las certificaciones del Contralor Interno Municipal, Secretario del Ayuntanmiento y Secretario de Asuntos </w:t>
      </w:r>
      <w:r w:rsidRPr="00FA4E54">
        <w:rPr>
          <w:rFonts w:ascii="Palatino Linotype" w:hAnsi="Palatino Linotype"/>
          <w:noProof/>
          <w:sz w:val="24"/>
          <w:szCs w:val="24"/>
          <w:lang w:eastAsia="es-MX"/>
        </w:rPr>
        <w:lastRenderedPageBreak/>
        <w:t>Juridicos, requisitos que establece la Ley par</w:t>
      </w:r>
      <w:r w:rsidR="008F73CF" w:rsidRPr="00FA4E54">
        <w:rPr>
          <w:rFonts w:ascii="Palatino Linotype" w:hAnsi="Palatino Linotype"/>
          <w:noProof/>
          <w:sz w:val="24"/>
          <w:szCs w:val="24"/>
          <w:lang w:eastAsia="es-MX"/>
        </w:rPr>
        <w:t>a desempeñar el cargo, no asi del resto de servidores publicos.</w:t>
      </w:r>
    </w:p>
    <w:p w14:paraId="245F985A" w14:textId="35646788" w:rsidR="0049145F" w:rsidRPr="00FA4E54" w:rsidRDefault="0049145F" w:rsidP="00D3774B">
      <w:pPr>
        <w:pStyle w:val="Ttulo1"/>
        <w:numPr>
          <w:ilvl w:val="0"/>
          <w:numId w:val="36"/>
        </w:numPr>
        <w:ind w:left="426"/>
        <w:rPr>
          <w:rFonts w:ascii="Palatino Linotype" w:hAnsi="Palatino Linotype"/>
          <w:b/>
          <w:noProof/>
          <w:color w:val="auto"/>
          <w:sz w:val="24"/>
          <w:szCs w:val="24"/>
          <w:lang w:eastAsia="es-MX"/>
        </w:rPr>
      </w:pPr>
      <w:bookmarkStart w:id="23" w:name="_Toc57909409"/>
      <w:r w:rsidRPr="00FA4E54">
        <w:rPr>
          <w:rFonts w:ascii="Palatino Linotype" w:hAnsi="Palatino Linotype"/>
          <w:b/>
          <w:noProof/>
          <w:color w:val="auto"/>
          <w:sz w:val="24"/>
          <w:szCs w:val="24"/>
          <w:lang w:eastAsia="es-MX"/>
        </w:rPr>
        <w:t>Ingresos de los servidores publicos</w:t>
      </w:r>
      <w:bookmarkEnd w:id="23"/>
      <w:r w:rsidRPr="00FA4E54">
        <w:rPr>
          <w:rFonts w:ascii="Palatino Linotype" w:hAnsi="Palatino Linotype"/>
          <w:b/>
          <w:noProof/>
          <w:color w:val="auto"/>
          <w:sz w:val="24"/>
          <w:szCs w:val="24"/>
          <w:lang w:eastAsia="es-MX"/>
        </w:rPr>
        <w:t xml:space="preserve"> </w:t>
      </w:r>
    </w:p>
    <w:p w14:paraId="37DF994E" w14:textId="77777777" w:rsidR="00F46037" w:rsidRPr="00FA4E54" w:rsidRDefault="00F46037" w:rsidP="00F46037">
      <w:pPr>
        <w:rPr>
          <w:lang w:eastAsia="es-MX"/>
        </w:rPr>
      </w:pPr>
    </w:p>
    <w:p w14:paraId="75D25CD9" w14:textId="3974FE6A"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De la información proporcionada tanto en respuesta como en informe justificado, por el </w:t>
      </w:r>
      <w:r w:rsidRPr="00FA4E54">
        <w:rPr>
          <w:rFonts w:ascii="Palatino Linotype" w:eastAsia="MS Mincho" w:hAnsi="Palatino Linotype" w:cs="Times New Roman"/>
          <w:b/>
          <w:sz w:val="24"/>
          <w:szCs w:val="24"/>
          <w:lang w:eastAsia="es-ES"/>
        </w:rPr>
        <w:t>SUJETO OBLIGADO</w:t>
      </w:r>
      <w:r w:rsidRPr="00FA4E54">
        <w:rPr>
          <w:rFonts w:ascii="Palatino Linotype" w:eastAsia="MS Mincho" w:hAnsi="Palatino Linotype" w:cs="Arial"/>
          <w:b/>
          <w:sz w:val="24"/>
          <w:szCs w:val="24"/>
          <w:lang w:val="es-ES_tradnl" w:eastAsia="es-MX"/>
        </w:rPr>
        <w:t xml:space="preserve"> </w:t>
      </w:r>
      <w:r w:rsidRPr="00FA4E54">
        <w:rPr>
          <w:rFonts w:ascii="Palatino Linotype" w:eastAsia="MS Mincho" w:hAnsi="Palatino Linotype" w:cs="Arial"/>
          <w:sz w:val="24"/>
          <w:szCs w:val="24"/>
          <w:lang w:val="es-ES_tradnl" w:eastAsia="es-MX"/>
        </w:rPr>
        <w:t>se observa que n</w:t>
      </w:r>
      <w:r w:rsidRPr="00FA4E54">
        <w:rPr>
          <w:rFonts w:ascii="Palatino Linotype" w:eastAsia="MS Mincho" w:hAnsi="Palatino Linotype" w:cs="Times New Roman"/>
          <w:sz w:val="24"/>
          <w:szCs w:val="24"/>
          <w:lang w:eastAsia="es-ES"/>
        </w:rPr>
        <w:t>o se da cumplimiento al derecho de acceso al a información del particular, toda vez que la información resulta incompleta e imprecisa, toda vez que se pidió lo correspondiente al  Ingreso salarial que comprenda viáticos, compensaciones y demás prestaciones asignadas</w:t>
      </w:r>
      <w:r w:rsidR="00D3774B" w:rsidRPr="00FA4E54">
        <w:rPr>
          <w:rFonts w:ascii="Palatino Linotype" w:eastAsia="MS Mincho" w:hAnsi="Palatino Linotype" w:cs="Times New Roman"/>
          <w:sz w:val="24"/>
          <w:szCs w:val="24"/>
          <w:lang w:eastAsia="es-ES"/>
        </w:rPr>
        <w:t xml:space="preserve"> de los servidores públicos que integran la áreas de la Contraloría Interna Municipal, Secretaría del Ayuntamiento y Secretaría de Asunto Jurídicos.</w:t>
      </w:r>
    </w:p>
    <w:p w14:paraId="2240E1C0"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4F62F01D" w14:textId="4758A3CE" w:rsidR="00F46037" w:rsidRPr="00FA4E54" w:rsidRDefault="00F46037" w:rsidP="00F9529D">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Derivado del contenido de la solicitud presentada por el particular es de precisar que  la documental con la cual se puede dar cumplimiento a lo </w:t>
      </w:r>
      <w:r w:rsidR="00D3774B" w:rsidRPr="00FA4E54">
        <w:rPr>
          <w:rFonts w:ascii="Palatino Linotype" w:eastAsia="MS Mincho" w:hAnsi="Palatino Linotype" w:cs="Times New Roman"/>
          <w:sz w:val="24"/>
          <w:szCs w:val="24"/>
          <w:lang w:eastAsia="es-ES"/>
        </w:rPr>
        <w:t>solicitado</w:t>
      </w:r>
      <w:r w:rsidRPr="00FA4E54">
        <w:rPr>
          <w:rFonts w:ascii="Palatino Linotype" w:eastAsia="MS Mincho" w:hAnsi="Palatino Linotype" w:cs="Times New Roman"/>
          <w:sz w:val="24"/>
          <w:szCs w:val="24"/>
          <w:lang w:eastAsia="es-ES"/>
        </w:rPr>
        <w:t xml:space="preserve"> puede ser a través de la entrega de la Nómina General</w:t>
      </w:r>
      <w:r w:rsidR="00D3774B" w:rsidRPr="00FA4E54">
        <w:rPr>
          <w:rFonts w:ascii="Palatino Linotype" w:eastAsia="MS Mincho" w:hAnsi="Palatino Linotype" w:cs="Times New Roman"/>
          <w:sz w:val="24"/>
          <w:szCs w:val="24"/>
          <w:lang w:eastAsia="es-ES"/>
        </w:rPr>
        <w:t xml:space="preserve"> o Recibos de Nómina de manera enunciativa mas no limitativa</w:t>
      </w:r>
      <w:r w:rsidRPr="00FA4E54">
        <w:rPr>
          <w:rFonts w:ascii="Palatino Linotype" w:eastAsia="MS Mincho" w:hAnsi="Palatino Linotype" w:cs="Times New Roman"/>
          <w:sz w:val="24"/>
          <w:szCs w:val="24"/>
          <w:lang w:eastAsia="es-ES"/>
        </w:rPr>
        <w:t xml:space="preserve">, </w:t>
      </w:r>
      <w:r w:rsidR="00D3774B" w:rsidRPr="00FA4E54">
        <w:rPr>
          <w:rFonts w:ascii="Palatino Linotype" w:eastAsia="MS Mincho" w:hAnsi="Palatino Linotype" w:cs="Times New Roman"/>
          <w:sz w:val="24"/>
          <w:szCs w:val="24"/>
          <w:lang w:eastAsia="es-ES"/>
        </w:rPr>
        <w:t>toda vez que la información proporcionada tanto en respuesta como informe justificado no colma el derecho del particular.</w:t>
      </w:r>
    </w:p>
    <w:p w14:paraId="236FB375" w14:textId="77777777" w:rsidR="008C30F5" w:rsidRPr="00FA4E54" w:rsidRDefault="008C30F5" w:rsidP="008C30F5">
      <w:pPr>
        <w:pStyle w:val="Prrafodelista"/>
        <w:rPr>
          <w:rFonts w:ascii="Palatino Linotype" w:eastAsia="MS Mincho" w:hAnsi="Palatino Linotype" w:cs="Times New Roman"/>
          <w:sz w:val="24"/>
          <w:szCs w:val="24"/>
          <w:lang w:eastAsia="es-ES"/>
        </w:rPr>
      </w:pPr>
    </w:p>
    <w:p w14:paraId="21A2794E" w14:textId="4F9818A8"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En ese contexto, la información requerida le reviste el carácter de </w:t>
      </w:r>
      <w:r w:rsidRPr="00FA4E54">
        <w:rPr>
          <w:rFonts w:ascii="Palatino Linotype" w:eastAsia="MS Mincho" w:hAnsi="Palatino Linotype" w:cs="Times New Roman"/>
          <w:b/>
          <w:sz w:val="24"/>
          <w:szCs w:val="24"/>
          <w:u w:val="single"/>
          <w:lang w:eastAsia="es-ES"/>
        </w:rPr>
        <w:t>pública</w:t>
      </w:r>
      <w:r w:rsidRPr="00FA4E54">
        <w:rPr>
          <w:rFonts w:ascii="Palatino Linotype" w:eastAsia="MS Mincho" w:hAnsi="Palatino Linotype" w:cs="Times New Roman"/>
          <w:sz w:val="24"/>
          <w:szCs w:val="24"/>
          <w:lang w:eastAsia="es-ES"/>
        </w:rPr>
        <w:t>, de</w:t>
      </w:r>
      <w:r w:rsidR="00D3774B" w:rsidRPr="00FA4E54">
        <w:rPr>
          <w:rFonts w:ascii="Palatino Linotype" w:eastAsia="MS Mincho" w:hAnsi="Palatino Linotype" w:cs="Times New Roman"/>
          <w:sz w:val="24"/>
          <w:szCs w:val="24"/>
          <w:lang w:eastAsia="es-ES"/>
        </w:rPr>
        <w:t xml:space="preserve"> conformidad con el artículo 92 fracción VIII </w:t>
      </w:r>
      <w:r w:rsidRPr="00FA4E54">
        <w:rPr>
          <w:rFonts w:ascii="Palatino Linotype" w:eastAsia="MS Mincho" w:hAnsi="Palatino Linotype" w:cs="Times New Roman"/>
          <w:sz w:val="24"/>
          <w:szCs w:val="24"/>
          <w:lang w:eastAsia="es-ES"/>
        </w:rPr>
        <w:t xml:space="preserve">de la </w:t>
      </w:r>
      <w:r w:rsidR="00D3774B" w:rsidRPr="00FA4E54">
        <w:rPr>
          <w:rFonts w:ascii="Palatino Linotype" w:eastAsia="MS Mincho" w:hAnsi="Palatino Linotype" w:cs="Times New Roman"/>
          <w:b/>
          <w:sz w:val="24"/>
          <w:szCs w:val="24"/>
          <w:lang w:eastAsia="es-ES"/>
        </w:rPr>
        <w:t>Ley</w:t>
      </w:r>
      <w:r w:rsidRPr="00FA4E54">
        <w:rPr>
          <w:rFonts w:ascii="Palatino Linotype" w:eastAsia="MS Mincho" w:hAnsi="Palatino Linotype" w:cs="Times New Roman"/>
          <w:b/>
          <w:sz w:val="24"/>
          <w:szCs w:val="24"/>
          <w:lang w:eastAsia="es-ES"/>
        </w:rPr>
        <w:t xml:space="preserve"> de Transparencia y Acceso </w:t>
      </w:r>
      <w:r w:rsidRPr="00FA4E54">
        <w:rPr>
          <w:rFonts w:ascii="Palatino Linotype" w:eastAsia="MS Mincho" w:hAnsi="Palatino Linotype" w:cs="Times New Roman"/>
          <w:b/>
          <w:sz w:val="24"/>
          <w:szCs w:val="24"/>
          <w:lang w:eastAsia="es-ES"/>
        </w:rPr>
        <w:lastRenderedPageBreak/>
        <w:t>a la Información Pública</w:t>
      </w:r>
      <w:r w:rsidR="00D3774B" w:rsidRPr="00FA4E54">
        <w:rPr>
          <w:rFonts w:ascii="Palatino Linotype" w:eastAsia="MS Mincho" w:hAnsi="Palatino Linotype" w:cs="Times New Roman"/>
          <w:b/>
          <w:sz w:val="24"/>
          <w:szCs w:val="24"/>
          <w:lang w:eastAsia="es-ES"/>
        </w:rPr>
        <w:t xml:space="preserve"> del Estado de México y Municipios</w:t>
      </w:r>
      <w:r w:rsidRPr="00FA4E54">
        <w:rPr>
          <w:rFonts w:ascii="Palatino Linotype" w:eastAsia="MS Mincho" w:hAnsi="Palatino Linotype" w:cs="Times New Roman"/>
          <w:sz w:val="24"/>
          <w:szCs w:val="24"/>
          <w:lang w:eastAsia="es-ES"/>
        </w:rPr>
        <w:t xml:space="preserve"> que dispone lo siguiente:</w:t>
      </w:r>
    </w:p>
    <w:p w14:paraId="711466F8"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3EC0872E"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b/>
          <w:i/>
          <w:lang w:eastAsia="es-ES"/>
        </w:rPr>
        <w:t>Artículo 92.</w:t>
      </w:r>
      <w:r w:rsidRPr="00FA4E54">
        <w:rPr>
          <w:rFonts w:ascii="Palatino Linotype" w:eastAsia="MS Mincho" w:hAnsi="Palatino Linotype" w:cs="Times New Roman"/>
          <w:i/>
          <w:lang w:eastAsia="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B0ED503"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i/>
          <w:lang w:eastAsia="es-ES"/>
        </w:rPr>
        <w:t>…</w:t>
      </w:r>
    </w:p>
    <w:p w14:paraId="030EC41D"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b/>
          <w:i/>
          <w:lang w:eastAsia="es-ES"/>
        </w:rPr>
      </w:pPr>
      <w:r w:rsidRPr="00FA4E54">
        <w:rPr>
          <w:rFonts w:ascii="Palatino Linotype" w:eastAsia="MS Mincho" w:hAnsi="Palatino Linotype" w:cs="Times New Roman"/>
          <w:b/>
          <w:i/>
          <w:lang w:eastAsia="es-ES"/>
        </w:rPr>
        <w:t>VIII.</w:t>
      </w:r>
      <w:r w:rsidRPr="00FA4E54">
        <w:rPr>
          <w:rFonts w:ascii="Palatino Linotype" w:eastAsia="MS Mincho" w:hAnsi="Palatino Linotype" w:cs="Times New Roman"/>
          <w:i/>
          <w:lang w:eastAsia="es-ES"/>
        </w:rPr>
        <w:t xml:space="preserve"> </w:t>
      </w:r>
      <w:r w:rsidRPr="00FA4E54">
        <w:rPr>
          <w:rFonts w:ascii="Palatino Linotype" w:eastAsia="MS Mincho" w:hAnsi="Palatino Linotype" w:cs="Times New Roman"/>
          <w:b/>
          <w:i/>
          <w:lang w:eastAsia="es-ES"/>
        </w:rPr>
        <w:t xml:space="preserve">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18F6D367" w14:textId="77777777" w:rsidR="00D3774B" w:rsidRPr="00FA4E54" w:rsidRDefault="00D3774B" w:rsidP="00F46037">
      <w:pPr>
        <w:spacing w:after="120" w:line="360" w:lineRule="auto"/>
        <w:ind w:left="567" w:right="567"/>
        <w:contextualSpacing/>
        <w:jc w:val="both"/>
        <w:rPr>
          <w:rFonts w:ascii="Palatino Linotype" w:eastAsia="MS Mincho" w:hAnsi="Palatino Linotype" w:cs="Times New Roman"/>
          <w:b/>
          <w:i/>
          <w:lang w:eastAsia="es-ES"/>
        </w:rPr>
      </w:pPr>
    </w:p>
    <w:p w14:paraId="68862EED"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FA4E54">
        <w:rPr>
          <w:rFonts w:ascii="Palatino Linotype" w:eastAsia="MS Mincho" w:hAnsi="Palatino Linotype" w:cs="Times New Roman"/>
          <w:sz w:val="24"/>
          <w:szCs w:val="24"/>
          <w:lang w:val="es-ES" w:eastAsia="es-ES"/>
        </w:rPr>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7EC3223F"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val="es-ES" w:eastAsia="es-ES"/>
        </w:rPr>
      </w:pPr>
    </w:p>
    <w:p w14:paraId="1F05CE2A" w14:textId="77777777" w:rsidR="00F46037" w:rsidRPr="00FA4E54" w:rsidRDefault="00F46037" w:rsidP="00F46037">
      <w:pPr>
        <w:spacing w:after="120" w:line="360" w:lineRule="auto"/>
        <w:ind w:left="567" w:right="567"/>
        <w:contextualSpacing/>
        <w:jc w:val="center"/>
        <w:rPr>
          <w:rFonts w:ascii="Palatino Linotype" w:eastAsia="MS Mincho" w:hAnsi="Palatino Linotype" w:cs="Times New Roman"/>
          <w:b/>
          <w:i/>
          <w:lang w:val="es-ES" w:eastAsia="es-ES"/>
        </w:rPr>
      </w:pPr>
      <w:r w:rsidRPr="00FA4E54">
        <w:rPr>
          <w:rFonts w:ascii="Palatino Linotype" w:eastAsia="MS Mincho" w:hAnsi="Palatino Linotype" w:cs="Times New Roman"/>
          <w:b/>
          <w:i/>
          <w:lang w:val="es-ES" w:eastAsia="es-ES"/>
        </w:rPr>
        <w:t>“Criterio 01/2003.</w:t>
      </w:r>
    </w:p>
    <w:p w14:paraId="3CC2DDBA"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val="es-ES" w:eastAsia="es-ES"/>
        </w:rPr>
      </w:pPr>
      <w:r w:rsidRPr="00FA4E54">
        <w:rPr>
          <w:rFonts w:ascii="Palatino Linotype" w:eastAsia="MS Mincho" w:hAnsi="Palatino Linotype" w:cs="Times New Roman"/>
          <w:b/>
          <w:i/>
          <w:lang w:val="es-ES" w:eastAsia="es-ES"/>
        </w:rPr>
        <w:t xml:space="preserve">“INGRESOS DE LOS SERVIDORES PÚBLICOS. CONSTITUYEN INFORMACIÓN PÚBLICA AÚN Y CUANDO SU DIFUSIÓN PUEDE </w:t>
      </w:r>
      <w:r w:rsidRPr="00FA4E54">
        <w:rPr>
          <w:rFonts w:ascii="Palatino Linotype" w:eastAsia="MS Mincho" w:hAnsi="Palatino Linotype" w:cs="Times New Roman"/>
          <w:b/>
          <w:i/>
          <w:lang w:val="es-ES" w:eastAsia="es-ES"/>
        </w:rPr>
        <w:lastRenderedPageBreak/>
        <w:t>AFECTAR LA VIDA O LA SEGURIDAD DE AQUELLOS.</w:t>
      </w:r>
      <w:r w:rsidRPr="00FA4E54">
        <w:rPr>
          <w:rFonts w:ascii="Palatino Linotype" w:eastAsia="MS Mincho" w:hAnsi="Palatino Linotype" w:cs="Times New Roman"/>
          <w:i/>
          <w:lang w:val="es-ES" w:eastAsia="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FA4E54">
        <w:rPr>
          <w:rFonts w:ascii="Palatino Linotype" w:eastAsia="MS Mincho" w:hAnsi="Palatino Linotype" w:cs="Times New Roman"/>
          <w:b/>
          <w:i/>
          <w:lang w:val="es-ES" w:eastAsia="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FA4E54">
        <w:rPr>
          <w:rFonts w:ascii="Palatino Linotype" w:eastAsia="MS Mincho" w:hAnsi="Palatino Linotype" w:cs="Times New Roman"/>
          <w:i/>
          <w:lang w:val="es-ES" w:eastAsia="es-ES"/>
        </w:rPr>
        <w:t>…”</w:t>
      </w:r>
    </w:p>
    <w:p w14:paraId="1AC0F274" w14:textId="77777777" w:rsidR="00F46037" w:rsidRPr="00FA4E54" w:rsidRDefault="00F46037" w:rsidP="00F46037">
      <w:pPr>
        <w:spacing w:after="120" w:line="360" w:lineRule="auto"/>
        <w:ind w:right="567"/>
        <w:contextualSpacing/>
        <w:jc w:val="both"/>
        <w:rPr>
          <w:rFonts w:ascii="Palatino Linotype" w:eastAsia="MS Mincho" w:hAnsi="Palatino Linotype" w:cs="Times New Roman"/>
          <w:i/>
          <w:lang w:val="es-ES" w:eastAsia="es-ES"/>
        </w:rPr>
      </w:pPr>
    </w:p>
    <w:p w14:paraId="7722035C" w14:textId="77777777" w:rsidR="00F46037" w:rsidRPr="00FA4E54" w:rsidRDefault="00F46037" w:rsidP="00F46037">
      <w:pPr>
        <w:spacing w:after="120" w:line="360" w:lineRule="auto"/>
        <w:ind w:right="567"/>
        <w:contextualSpacing/>
        <w:jc w:val="center"/>
        <w:rPr>
          <w:rFonts w:ascii="Palatino Linotype" w:eastAsia="MS Mincho" w:hAnsi="Palatino Linotype" w:cs="Times New Roman"/>
          <w:b/>
          <w:i/>
          <w:lang w:val="es-ES" w:eastAsia="es-ES"/>
        </w:rPr>
      </w:pPr>
      <w:r w:rsidRPr="00FA4E54">
        <w:rPr>
          <w:rFonts w:ascii="Palatino Linotype" w:eastAsia="MS Mincho" w:hAnsi="Palatino Linotype" w:cs="Times New Roman"/>
          <w:b/>
          <w:i/>
          <w:lang w:val="es-ES" w:eastAsia="es-ES"/>
        </w:rPr>
        <w:t>“Criterio 02/2003.</w:t>
      </w:r>
    </w:p>
    <w:p w14:paraId="6EE7DB9A"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val="es-ES" w:eastAsia="es-ES"/>
        </w:rPr>
      </w:pPr>
      <w:r w:rsidRPr="00FA4E54">
        <w:rPr>
          <w:rFonts w:ascii="Palatino Linotype" w:eastAsia="MS Mincho" w:hAnsi="Palatino Linotype" w:cs="Times New Roman"/>
          <w:b/>
          <w:i/>
          <w:lang w:val="es-ES" w:eastAsia="es-ES"/>
        </w:rPr>
        <w:t>INGRESOS DE LOS SERVIDORES PÚBLICOS, SON INFORMACIÓN PÚBLICA AÚN Y CUANDO CONSTITUYEN DATOS PERSONALES QUE SE REFIEREN AL PATRIMONIO DE AQUÉLLOS.</w:t>
      </w:r>
      <w:r w:rsidRPr="00FA4E54">
        <w:rPr>
          <w:rFonts w:ascii="Palatino Linotype" w:eastAsia="MS Mincho" w:hAnsi="Palatino Linotype" w:cs="Times New Roman"/>
          <w:i/>
          <w:lang w:val="es-ES" w:eastAsia="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w:t>
      </w:r>
      <w:r w:rsidRPr="00FA4E54">
        <w:rPr>
          <w:rFonts w:ascii="Palatino Linotype" w:eastAsia="MS Mincho" w:hAnsi="Palatino Linotype" w:cs="Times New Roman"/>
          <w:i/>
          <w:lang w:val="es-ES" w:eastAsia="es-ES"/>
        </w:rPr>
        <w:lastRenderedPageBreak/>
        <w:t xml:space="preserve">para su difusión no se requiere consentimiento de aquellos, </w:t>
      </w:r>
      <w:r w:rsidRPr="00FA4E54">
        <w:rPr>
          <w:rFonts w:ascii="Palatino Linotype" w:eastAsia="MS Mincho" w:hAnsi="Palatino Linotype" w:cs="Times New Roman"/>
          <w:b/>
          <w:i/>
          <w:lang w:val="es-ES" w:eastAsia="es-ES"/>
        </w:rPr>
        <w:t>lo que deriva del hecho de que en términos de los previsto en el citado ordenamiento deben ponerse a disposición del público a través de medios remotos o locales de comunicación electrónica, tanto el directorio de servidores públicos como las remuneraciones mensuales por puesto incluso</w:t>
      </w:r>
      <w:r w:rsidRPr="00FA4E54">
        <w:rPr>
          <w:rFonts w:ascii="Palatino Linotype" w:eastAsia="MS Mincho" w:hAnsi="Palatino Linotype" w:cs="Times New Roman"/>
          <w:i/>
          <w:lang w:val="es-ES" w:eastAsia="es-ES"/>
        </w:rPr>
        <w:t xml:space="preserve"> el sistema de compensación…”</w:t>
      </w:r>
    </w:p>
    <w:p w14:paraId="4FE09476"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val="es-ES" w:eastAsia="es-ES"/>
        </w:rPr>
      </w:pPr>
      <w:r w:rsidRPr="00FA4E54">
        <w:rPr>
          <w:rFonts w:ascii="Palatino Linotype" w:eastAsia="MS Mincho" w:hAnsi="Palatino Linotype" w:cs="Times New Roman"/>
          <w:i/>
          <w:lang w:val="es-ES" w:eastAsia="es-ES"/>
        </w:rPr>
        <w:t>(Énfasis añadido)</w:t>
      </w:r>
    </w:p>
    <w:p w14:paraId="0D311DA5" w14:textId="77777777" w:rsidR="00F46037" w:rsidRPr="00FA4E54" w:rsidRDefault="00F46037" w:rsidP="00F46037">
      <w:pPr>
        <w:rPr>
          <w:lang w:val="es-ES_tradnl" w:eastAsia="es-ES"/>
        </w:rPr>
      </w:pPr>
    </w:p>
    <w:p w14:paraId="304AF66B" w14:textId="14185EDD"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Expuesto lo anterior, por cuanto hace a la nómina general</w:t>
      </w:r>
      <w:r w:rsidR="00D3774B" w:rsidRPr="00FA4E54">
        <w:rPr>
          <w:rFonts w:ascii="Palatino Linotype" w:eastAsia="MS Mincho" w:hAnsi="Palatino Linotype" w:cs="Times New Roman"/>
          <w:sz w:val="24"/>
          <w:szCs w:val="24"/>
          <w:lang w:eastAsia="es-ES"/>
        </w:rPr>
        <w:t xml:space="preserve"> o recibos de nómina</w:t>
      </w:r>
      <w:r w:rsidRPr="00FA4E54">
        <w:rPr>
          <w:rFonts w:ascii="Palatino Linotype" w:eastAsia="MS Mincho" w:hAnsi="Palatino Linotype" w:cs="Times New Roman"/>
          <w:sz w:val="24"/>
          <w:szCs w:val="24"/>
          <w:lang w:eastAsia="es-ES"/>
        </w:rPr>
        <w:t xml:space="preserve">; tenemos que de acuerdo con el artículo 32 de la </w:t>
      </w:r>
      <w:r w:rsidRPr="00FA4E54">
        <w:rPr>
          <w:rFonts w:ascii="Palatino Linotype" w:eastAsia="MS Mincho" w:hAnsi="Palatino Linotype" w:cs="Times New Roman"/>
          <w:b/>
          <w:sz w:val="24"/>
          <w:szCs w:val="24"/>
          <w:lang w:eastAsia="es-ES"/>
        </w:rPr>
        <w:t>Ley de Fiscalización Superior del Estado de México</w:t>
      </w:r>
      <w:r w:rsidRPr="00FA4E54">
        <w:rPr>
          <w:rFonts w:ascii="Palatino Linotype" w:eastAsia="MS Mincho" w:hAnsi="Palatino Linotype" w:cs="Times New Roman"/>
          <w:sz w:val="24"/>
          <w:szCs w:val="24"/>
          <w:lang w:eastAsia="es-ES"/>
        </w:rPr>
        <w:t>, los Presidentes Municipales tienen la obligación de presentar a la Legislatura los informes mensuales de la cuenta pública, dentro de los veinte días posteriores al término del mes correspondiente.</w:t>
      </w:r>
    </w:p>
    <w:p w14:paraId="46DC388B"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097205E4"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No se omite la definición de “nómina” de conformidad con el “Glosario de Términos para el Proceso de Planeación, Programación, </w:t>
      </w:r>
      <w:proofErr w:type="spellStart"/>
      <w:r w:rsidRPr="00FA4E54">
        <w:rPr>
          <w:rFonts w:ascii="Palatino Linotype" w:eastAsia="MS Mincho" w:hAnsi="Palatino Linotype" w:cs="Times New Roman"/>
          <w:sz w:val="24"/>
          <w:szCs w:val="24"/>
          <w:lang w:eastAsia="es-ES"/>
        </w:rPr>
        <w:t>Presupuestación</w:t>
      </w:r>
      <w:proofErr w:type="spellEnd"/>
      <w:r w:rsidRPr="00FA4E54">
        <w:rPr>
          <w:rFonts w:ascii="Palatino Linotype" w:eastAsia="MS Mincho" w:hAnsi="Palatino Linotype" w:cs="Times New Roman"/>
          <w:sz w:val="24"/>
          <w:szCs w:val="24"/>
          <w:lang w:eastAsia="es-ES"/>
        </w:rPr>
        <w:t xml:space="preserve"> y Evaluación en la Administración Pública”, elaborado por el Grupo de Trabajo de Sistemas de Información Financiera, Contable y Presupuestal de la Comisión Permanente de Funcionarios Fiscales del Instituto para el Desarrollo Técnico de las Haciendas Públicas (INDETEC), que a la letra señala:</w:t>
      </w:r>
    </w:p>
    <w:p w14:paraId="2D6562C6" w14:textId="77777777" w:rsidR="008C30F5" w:rsidRPr="00FA4E54" w:rsidRDefault="008C30F5" w:rsidP="008C30F5">
      <w:pPr>
        <w:pStyle w:val="Prrafodelista"/>
        <w:rPr>
          <w:rFonts w:ascii="Palatino Linotype" w:eastAsia="MS Mincho" w:hAnsi="Palatino Linotype" w:cs="Times New Roman"/>
          <w:sz w:val="24"/>
          <w:szCs w:val="24"/>
          <w:lang w:eastAsia="es-ES"/>
        </w:rPr>
      </w:pPr>
    </w:p>
    <w:p w14:paraId="418C890E" w14:textId="77777777" w:rsidR="00F46037" w:rsidRPr="00FA4E54" w:rsidRDefault="00F46037" w:rsidP="00F46037">
      <w:pPr>
        <w:spacing w:after="120" w:line="360" w:lineRule="auto"/>
        <w:ind w:left="851"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b/>
          <w:bCs/>
          <w:i/>
          <w:lang w:eastAsia="es-ES"/>
        </w:rPr>
        <w:t xml:space="preserve">NÓMINA. </w:t>
      </w:r>
      <w:r w:rsidRPr="00FA4E54">
        <w:rPr>
          <w:rFonts w:ascii="Palatino Linotype" w:eastAsia="MS Mincho" w:hAnsi="Palatino Linotype" w:cs="Times New Roman"/>
          <w:i/>
          <w:lang w:eastAsia="es-ES"/>
        </w:rPr>
        <w:t>Listado general de los trabajadores de una institución, en</w:t>
      </w:r>
      <w:r w:rsidRPr="00FA4E54">
        <w:rPr>
          <w:rFonts w:ascii="Palatino Linotype" w:eastAsia="MS Mincho" w:hAnsi="Palatino Linotype" w:cs="Times New Roman"/>
          <w:b/>
          <w:bCs/>
          <w:i/>
          <w:lang w:eastAsia="es-ES"/>
        </w:rPr>
        <w:t xml:space="preserve"> </w:t>
      </w:r>
      <w:r w:rsidRPr="00FA4E54">
        <w:rPr>
          <w:rFonts w:ascii="Palatino Linotype" w:eastAsia="MS Mincho" w:hAnsi="Palatino Linotype" w:cs="Times New Roman"/>
          <w:i/>
          <w:lang w:eastAsia="es-ES"/>
        </w:rPr>
        <w:t>el cual se asientan las percepciones brutas, deducciones y</w:t>
      </w:r>
      <w:r w:rsidRPr="00FA4E54">
        <w:rPr>
          <w:rFonts w:ascii="Palatino Linotype" w:eastAsia="MS Mincho" w:hAnsi="Palatino Linotype" w:cs="Times New Roman"/>
          <w:b/>
          <w:bCs/>
          <w:i/>
          <w:lang w:eastAsia="es-ES"/>
        </w:rPr>
        <w:t xml:space="preserve"> </w:t>
      </w:r>
      <w:r w:rsidRPr="00FA4E54">
        <w:rPr>
          <w:rFonts w:ascii="Palatino Linotype" w:eastAsia="MS Mincho" w:hAnsi="Palatino Linotype" w:cs="Times New Roman"/>
          <w:i/>
          <w:lang w:eastAsia="es-ES"/>
        </w:rPr>
        <w:t xml:space="preserve">alcance neto de las mismas; la </w:t>
      </w:r>
      <w:r w:rsidRPr="00FA4E54">
        <w:rPr>
          <w:rFonts w:ascii="Palatino Linotype" w:eastAsia="MS Mincho" w:hAnsi="Palatino Linotype" w:cs="Times New Roman"/>
          <w:i/>
          <w:lang w:eastAsia="es-ES"/>
        </w:rPr>
        <w:lastRenderedPageBreak/>
        <w:t>nómina es utilizada para</w:t>
      </w:r>
      <w:r w:rsidRPr="00FA4E54">
        <w:rPr>
          <w:rFonts w:ascii="Palatino Linotype" w:eastAsia="MS Mincho" w:hAnsi="Palatino Linotype" w:cs="Times New Roman"/>
          <w:b/>
          <w:bCs/>
          <w:i/>
          <w:lang w:eastAsia="es-ES"/>
        </w:rPr>
        <w:t xml:space="preserve"> </w:t>
      </w:r>
      <w:r w:rsidRPr="00FA4E54">
        <w:rPr>
          <w:rFonts w:ascii="Palatino Linotype" w:eastAsia="MS Mincho" w:hAnsi="Palatino Linotype" w:cs="Times New Roman"/>
          <w:i/>
          <w:lang w:eastAsia="es-ES"/>
        </w:rPr>
        <w:t>efectuar los pagos periódicos (semanales, quincenales o</w:t>
      </w:r>
      <w:r w:rsidRPr="00FA4E54">
        <w:rPr>
          <w:rFonts w:ascii="Palatino Linotype" w:eastAsia="MS Mincho" w:hAnsi="Palatino Linotype" w:cs="Times New Roman"/>
          <w:b/>
          <w:bCs/>
          <w:i/>
          <w:lang w:eastAsia="es-ES"/>
        </w:rPr>
        <w:t xml:space="preserve"> </w:t>
      </w:r>
      <w:r w:rsidRPr="00FA4E54">
        <w:rPr>
          <w:rFonts w:ascii="Palatino Linotype" w:eastAsia="MS Mincho" w:hAnsi="Palatino Linotype" w:cs="Times New Roman"/>
          <w:i/>
          <w:lang w:eastAsia="es-ES"/>
        </w:rPr>
        <w:t xml:space="preserve">mensuales) a los trabajadores por concepto de </w:t>
      </w:r>
      <w:r w:rsidRPr="00FA4E54">
        <w:rPr>
          <w:rFonts w:ascii="Palatino Linotype" w:eastAsia="MS Mincho" w:hAnsi="Palatino Linotype" w:cs="Times New Roman"/>
          <w:b/>
          <w:i/>
          <w:u w:val="single"/>
          <w:lang w:eastAsia="es-ES"/>
        </w:rPr>
        <w:t>sueldos y</w:t>
      </w:r>
      <w:r w:rsidRPr="00FA4E54">
        <w:rPr>
          <w:rFonts w:ascii="Palatino Linotype" w:eastAsia="MS Mincho" w:hAnsi="Palatino Linotype" w:cs="Times New Roman"/>
          <w:b/>
          <w:bCs/>
          <w:i/>
          <w:u w:val="single"/>
          <w:lang w:eastAsia="es-ES"/>
        </w:rPr>
        <w:t xml:space="preserve"> </w:t>
      </w:r>
      <w:r w:rsidRPr="00FA4E54">
        <w:rPr>
          <w:rFonts w:ascii="Palatino Linotype" w:eastAsia="MS Mincho" w:hAnsi="Palatino Linotype" w:cs="Times New Roman"/>
          <w:b/>
          <w:i/>
          <w:u w:val="single"/>
          <w:lang w:eastAsia="es-ES"/>
        </w:rPr>
        <w:t>salarios</w:t>
      </w:r>
      <w:r w:rsidRPr="00FA4E54">
        <w:rPr>
          <w:rFonts w:ascii="Palatino Linotype" w:eastAsia="MS Mincho" w:hAnsi="Palatino Linotype" w:cs="Times New Roman"/>
          <w:i/>
          <w:lang w:eastAsia="es-ES"/>
        </w:rPr>
        <w:t>.</w:t>
      </w:r>
    </w:p>
    <w:p w14:paraId="4772AA23"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14F5E892"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val="es-ES" w:eastAsia="es-ES"/>
        </w:rPr>
      </w:pPr>
      <w:r w:rsidRPr="00FA4E54">
        <w:rPr>
          <w:rFonts w:ascii="Palatino Linotype" w:eastAsia="MS Mincho" w:hAnsi="Palatino Linotype" w:cs="Times New Roman"/>
          <w:bCs/>
          <w:sz w:val="24"/>
          <w:szCs w:val="24"/>
          <w:lang w:eastAsia="es-ES"/>
        </w:rPr>
        <w:t xml:space="preserve">Al respecto, el </w:t>
      </w:r>
      <w:r w:rsidRPr="00FA4E54">
        <w:rPr>
          <w:rFonts w:ascii="Palatino Linotype" w:eastAsia="MS Mincho" w:hAnsi="Palatino Linotype" w:cs="Times New Roman"/>
          <w:sz w:val="24"/>
          <w:szCs w:val="24"/>
          <w:lang w:eastAsia="es-ES"/>
        </w:rPr>
        <w:t>artículo 3, fracción XXXII del Código Financiero del Estado de México y Municipios establece que se entenderá por remuneración:</w:t>
      </w:r>
    </w:p>
    <w:p w14:paraId="38E7D313"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bCs/>
          <w:i/>
          <w:lang w:eastAsia="es-ES"/>
        </w:rPr>
      </w:pPr>
      <w:r w:rsidRPr="00FA4E54">
        <w:rPr>
          <w:rFonts w:ascii="Palatino Linotype" w:eastAsia="MS Mincho" w:hAnsi="Palatino Linotype" w:cs="Times New Roman"/>
          <w:bCs/>
          <w:i/>
          <w:lang w:eastAsia="es-ES"/>
        </w:rPr>
        <w:t>…</w:t>
      </w:r>
    </w:p>
    <w:p w14:paraId="309955EC"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b/>
          <w:i/>
          <w:lang w:eastAsia="es-ES"/>
        </w:rPr>
      </w:pPr>
      <w:r w:rsidRPr="00FA4E54">
        <w:rPr>
          <w:rFonts w:ascii="Palatino Linotype" w:eastAsia="MS Mincho" w:hAnsi="Palatino Linotype" w:cs="Times New Roman"/>
          <w:b/>
          <w:i/>
          <w:lang w:eastAsia="es-ES"/>
        </w:rPr>
        <w:t>XXXII. Remuneración: 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0582064B"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683830A1"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De igual manera el artículo 350 del </w:t>
      </w:r>
      <w:r w:rsidRPr="00FA4E54">
        <w:rPr>
          <w:rFonts w:ascii="Palatino Linotype" w:eastAsia="MS Mincho" w:hAnsi="Palatino Linotype" w:cs="Times New Roman"/>
          <w:b/>
          <w:sz w:val="24"/>
          <w:szCs w:val="24"/>
          <w:lang w:eastAsia="es-ES"/>
        </w:rPr>
        <w:t>Código Financiero del Estado de México y Municipios</w:t>
      </w:r>
      <w:r w:rsidRPr="00FA4E54">
        <w:rPr>
          <w:rFonts w:ascii="Palatino Linotype" w:eastAsia="MS Mincho" w:hAnsi="Palatino Linotype" w:cs="Times New Roman"/>
          <w:sz w:val="24"/>
          <w:szCs w:val="24"/>
          <w:lang w:eastAsia="es-ES"/>
        </w:rPr>
        <w:t>, señala que existe la obligación a cargo de las entidades fiscalizables, como lo es el Sujeto Obligado de informar al Órgano Superior de Fiscalización del Estado de México, todo lo relacionado con la información contable, presupuestal y financiera, en los términos siguientes:</w:t>
      </w:r>
    </w:p>
    <w:p w14:paraId="4EAE71F8" w14:textId="77777777" w:rsidR="00F46037" w:rsidRPr="00FA4E54" w:rsidRDefault="00F46037" w:rsidP="00F46037">
      <w:pPr>
        <w:spacing w:after="120" w:line="360" w:lineRule="auto"/>
        <w:ind w:right="567"/>
        <w:contextualSpacing/>
        <w:jc w:val="both"/>
        <w:rPr>
          <w:rFonts w:ascii="Palatino Linotype" w:eastAsia="MS Mincho" w:hAnsi="Palatino Linotype" w:cs="Times New Roman"/>
          <w:b/>
          <w:i/>
          <w:lang w:eastAsia="es-ES"/>
        </w:rPr>
      </w:pPr>
    </w:p>
    <w:p w14:paraId="15571D00"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b/>
          <w:i/>
          <w:lang w:eastAsia="es-ES"/>
        </w:rPr>
        <w:t>Artículo 350.-</w:t>
      </w:r>
      <w:r w:rsidRPr="00FA4E54">
        <w:rPr>
          <w:rFonts w:ascii="Palatino Linotype" w:eastAsia="MS Mincho" w:hAnsi="Palatino Linotype" w:cs="Times New Roman"/>
          <w:i/>
          <w:lang w:eastAsia="es-ES"/>
        </w:rPr>
        <w:t xml:space="preserve"> Mensualmente dentro de los primeros veinte días hábiles, la Secretaría y </w:t>
      </w:r>
      <w:r w:rsidRPr="00FA4E54">
        <w:rPr>
          <w:rFonts w:ascii="Palatino Linotype" w:eastAsia="MS Mincho" w:hAnsi="Palatino Linotype" w:cs="Times New Roman"/>
          <w:b/>
          <w:i/>
          <w:lang w:eastAsia="es-ES"/>
        </w:rPr>
        <w:t>las Tesorerías, enviarán para su análisis y evaluación</w:t>
      </w:r>
      <w:r w:rsidRPr="00FA4E54">
        <w:rPr>
          <w:rFonts w:ascii="Palatino Linotype" w:eastAsia="MS Mincho" w:hAnsi="Palatino Linotype" w:cs="Times New Roman"/>
          <w:i/>
          <w:lang w:eastAsia="es-ES"/>
        </w:rPr>
        <w:t xml:space="preserve"> </w:t>
      </w:r>
      <w:r w:rsidRPr="00FA4E54">
        <w:rPr>
          <w:rFonts w:ascii="Palatino Linotype" w:eastAsia="MS Mincho" w:hAnsi="Palatino Linotype" w:cs="Times New Roman"/>
          <w:b/>
          <w:i/>
          <w:lang w:eastAsia="es-ES"/>
        </w:rPr>
        <w:t>al Órgano Superior de Fiscalización del Estado de México</w:t>
      </w:r>
      <w:r w:rsidRPr="00FA4E54">
        <w:rPr>
          <w:rFonts w:ascii="Palatino Linotype" w:eastAsia="MS Mincho" w:hAnsi="Palatino Linotype" w:cs="Times New Roman"/>
          <w:i/>
          <w:lang w:eastAsia="es-ES"/>
        </w:rPr>
        <w:t>, la siguiente información:</w:t>
      </w:r>
    </w:p>
    <w:p w14:paraId="4A003DAD"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i/>
          <w:lang w:eastAsia="es-ES"/>
        </w:rPr>
        <w:t>I. Información patrimonial.</w:t>
      </w:r>
    </w:p>
    <w:p w14:paraId="064AE3ED"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i/>
          <w:lang w:eastAsia="es-ES"/>
        </w:rPr>
        <w:t>II. Información presupuestal.</w:t>
      </w:r>
    </w:p>
    <w:p w14:paraId="0216B8EB"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eastAsia="MS Mincho" w:hAnsi="Palatino Linotype" w:cs="Times New Roman"/>
          <w:i/>
          <w:lang w:eastAsia="es-ES"/>
        </w:rPr>
        <w:lastRenderedPageBreak/>
        <w:t>III. Información de la obra pública.</w:t>
      </w:r>
    </w:p>
    <w:p w14:paraId="3CC0BD3A" w14:textId="77777777" w:rsidR="00F46037" w:rsidRPr="00FA4E54" w:rsidRDefault="00F46037" w:rsidP="00F46037">
      <w:pPr>
        <w:spacing w:after="120" w:line="360" w:lineRule="auto"/>
        <w:ind w:left="567" w:right="567"/>
        <w:contextualSpacing/>
        <w:jc w:val="both"/>
        <w:rPr>
          <w:rFonts w:ascii="Palatino Linotype" w:eastAsia="MS Mincho" w:hAnsi="Palatino Linotype" w:cs="Times New Roman"/>
          <w:b/>
          <w:i/>
          <w:u w:val="single"/>
          <w:lang w:eastAsia="es-ES"/>
        </w:rPr>
      </w:pPr>
      <w:r w:rsidRPr="00FA4E54">
        <w:rPr>
          <w:rFonts w:ascii="Palatino Linotype" w:eastAsia="MS Mincho" w:hAnsi="Palatino Linotype" w:cs="Times New Roman"/>
          <w:b/>
          <w:i/>
          <w:u w:val="single"/>
          <w:lang w:eastAsia="es-ES"/>
        </w:rPr>
        <w:t>IV. Información de nómina.</w:t>
      </w:r>
    </w:p>
    <w:p w14:paraId="49283A35"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274DCF75"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Es así que la Información correspondiente a la nómina, debe presentarse conforme a lo dispuesto por los </w:t>
      </w:r>
      <w:r w:rsidRPr="00FA4E54">
        <w:rPr>
          <w:rFonts w:ascii="Palatino Linotype" w:eastAsia="MS Mincho" w:hAnsi="Palatino Linotype" w:cs="Times New Roman"/>
          <w:i/>
          <w:sz w:val="24"/>
          <w:szCs w:val="24"/>
          <w:lang w:eastAsia="es-ES"/>
        </w:rPr>
        <w:t>Lineamientos para la Entrega del Informe Mensual Municipal</w:t>
      </w:r>
      <w:r w:rsidRPr="00FA4E54">
        <w:rPr>
          <w:rFonts w:ascii="Palatino Linotype" w:eastAsia="MS Mincho" w:hAnsi="Palatino Linotype" w:cs="Times New Roman"/>
          <w:sz w:val="24"/>
          <w:szCs w:val="24"/>
          <w:lang w:eastAsia="es-ES"/>
        </w:rPr>
        <w:t>, emitidos por OSFEM en cada ejercicio fiscal y que se encuentran disponibles en su sitio de internet, con la finalidad de definir los criterios, los formatos y la documentación necesaria para presentar los informes mensuales, que deben ser entregados a través de seis discos dentro de los veinte días posteriores al término del mes correspondiente, que contienen la siguiente información:</w:t>
      </w:r>
    </w:p>
    <w:p w14:paraId="6F1C8AED"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725824" behindDoc="0" locked="0" layoutInCell="1" allowOverlap="1" wp14:anchorId="54B1EDDC" wp14:editId="48FEF5ED">
                <wp:simplePos x="0" y="0"/>
                <wp:positionH relativeFrom="column">
                  <wp:posOffset>52686</wp:posOffset>
                </wp:positionH>
                <wp:positionV relativeFrom="paragraph">
                  <wp:posOffset>1189090</wp:posOffset>
                </wp:positionV>
                <wp:extent cx="2620370" cy="382137"/>
                <wp:effectExtent l="19050" t="19050" r="27940" b="18415"/>
                <wp:wrapNone/>
                <wp:docPr id="87" name="Rectángulo 87"/>
                <wp:cNvGraphicFramePr/>
                <a:graphic xmlns:a="http://schemas.openxmlformats.org/drawingml/2006/main">
                  <a:graphicData uri="http://schemas.microsoft.com/office/word/2010/wordprocessingShape">
                    <wps:wsp>
                      <wps:cNvSpPr/>
                      <wps:spPr>
                        <a:xfrm>
                          <a:off x="0" y="0"/>
                          <a:ext cx="2620370" cy="382137"/>
                        </a:xfrm>
                        <a:prstGeom prst="rect">
                          <a:avLst/>
                        </a:prstGeom>
                        <a:noFill/>
                        <a:ln w="38100" cap="flat" cmpd="sng" algn="ctr">
                          <a:solidFill>
                            <a:srgbClr val="C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C1C2832" id="Rectángulo 87" o:spid="_x0000_s1026" style="position:absolute;margin-left:4.15pt;margin-top:93.65pt;width:206.35pt;height:3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" filled="f" strokecolor="#c00000" strokeweight="3pt"/>
            </w:pict>
          </mc:Fallback>
        </mc:AlternateContent>
      </w:r>
      <w:r w:rsidRPr="00FA4E54">
        <w:rPr>
          <w:rFonts w:ascii="Palatino Linotype" w:eastAsia="MS Mincho" w:hAnsi="Palatino Linotype" w:cs="Times New Roman"/>
          <w:noProof/>
          <w:sz w:val="24"/>
          <w:szCs w:val="24"/>
          <w:lang w:eastAsia="es-MX"/>
        </w:rPr>
        <w:drawing>
          <wp:inline distT="0" distB="0" distL="0" distR="0" wp14:anchorId="782D593D" wp14:editId="7EC578AF">
            <wp:extent cx="5280608" cy="2101755"/>
            <wp:effectExtent l="0" t="0" r="0" b="0"/>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4167" t="20753" r="33243" b="50276"/>
                    <a:stretch/>
                  </pic:blipFill>
                  <pic:spPr bwMode="auto">
                    <a:xfrm>
                      <a:off x="0" y="0"/>
                      <a:ext cx="5381955" cy="2142092"/>
                    </a:xfrm>
                    <a:prstGeom prst="rect">
                      <a:avLst/>
                    </a:prstGeom>
                    <a:ln>
                      <a:noFill/>
                    </a:ln>
                    <a:extLst>
                      <a:ext uri="{53640926-AAD7-44D8-BBD7-CCE9431645EC}">
                        <a14:shadowObscured xmlns:a14="http://schemas.microsoft.com/office/drawing/2010/main"/>
                      </a:ext>
                    </a:extLst>
                  </pic:spPr>
                </pic:pic>
              </a:graphicData>
            </a:graphic>
          </wp:inline>
        </w:drawing>
      </w:r>
    </w:p>
    <w:p w14:paraId="05FC09D3" w14:textId="77777777" w:rsidR="00D3774B" w:rsidRPr="00FA4E54" w:rsidRDefault="00D3774B" w:rsidP="00D3774B">
      <w:pPr>
        <w:spacing w:after="120" w:line="360" w:lineRule="auto"/>
        <w:ind w:right="49"/>
        <w:contextualSpacing/>
        <w:jc w:val="both"/>
        <w:rPr>
          <w:rFonts w:ascii="Palatino Linotype" w:eastAsia="MS Mincho" w:hAnsi="Palatino Linotype" w:cs="Times New Roman"/>
          <w:sz w:val="24"/>
          <w:szCs w:val="24"/>
          <w:lang w:eastAsia="es-ES"/>
        </w:rPr>
      </w:pPr>
    </w:p>
    <w:p w14:paraId="350A949E"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En este contexto, se precisa la información con la cual se puede dar cumplimiento a lo requerido es la correspondiente a la nómina general que genera el Sujeto Obligado, misma que es enviada al OSFEM para su análisis y evaluación, a través de la documentación siguiente:</w:t>
      </w:r>
    </w:p>
    <w:p w14:paraId="71F4483D"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43843A01"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r w:rsidRPr="00FA4E54">
        <w:rPr>
          <w:noProof/>
          <w:lang w:eastAsia="es-MX"/>
        </w:rPr>
        <mc:AlternateContent>
          <mc:Choice Requires="wps">
            <w:drawing>
              <wp:anchor distT="0" distB="0" distL="114300" distR="114300" simplePos="0" relativeHeight="251726848" behindDoc="0" locked="0" layoutInCell="1" allowOverlap="1" wp14:anchorId="78B3D7C5" wp14:editId="266986B2">
                <wp:simplePos x="0" y="0"/>
                <wp:positionH relativeFrom="column">
                  <wp:posOffset>86749</wp:posOffset>
                </wp:positionH>
                <wp:positionV relativeFrom="paragraph">
                  <wp:posOffset>644146</wp:posOffset>
                </wp:positionV>
                <wp:extent cx="3295934" cy="464024"/>
                <wp:effectExtent l="19050" t="19050" r="19050" b="12700"/>
                <wp:wrapNone/>
                <wp:docPr id="88" name="Rectángulo 88"/>
                <wp:cNvGraphicFramePr/>
                <a:graphic xmlns:a="http://schemas.openxmlformats.org/drawingml/2006/main">
                  <a:graphicData uri="http://schemas.microsoft.com/office/word/2010/wordprocessingShape">
                    <wps:wsp>
                      <wps:cNvSpPr/>
                      <wps:spPr>
                        <a:xfrm>
                          <a:off x="0" y="0"/>
                          <a:ext cx="3295934" cy="46402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267BCB3B" id="Rectángulo 88" o:spid="_x0000_s1026" style="position:absolute;margin-left:6.85pt;margin-top:50.7pt;width:259.5pt;height:36.5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" filled="f" strokecolor="red" strokeweight="2.25pt"/>
            </w:pict>
          </mc:Fallback>
        </mc:AlternateContent>
      </w:r>
      <w:r w:rsidRPr="00FA4E54">
        <w:rPr>
          <w:noProof/>
          <w:lang w:eastAsia="es-MX"/>
        </w:rPr>
        <w:drawing>
          <wp:inline distT="0" distB="0" distL="0" distR="0" wp14:anchorId="39612452" wp14:editId="5EBB2678">
            <wp:extent cx="5478440" cy="2900149"/>
            <wp:effectExtent l="0" t="0" r="8255"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7354" t="16462" r="29044" b="28570"/>
                    <a:stretch/>
                  </pic:blipFill>
                  <pic:spPr bwMode="auto">
                    <a:xfrm>
                      <a:off x="0" y="0"/>
                      <a:ext cx="5520830" cy="2922589"/>
                    </a:xfrm>
                    <a:prstGeom prst="rect">
                      <a:avLst/>
                    </a:prstGeom>
                    <a:ln>
                      <a:noFill/>
                    </a:ln>
                    <a:extLst>
                      <a:ext uri="{53640926-AAD7-44D8-BBD7-CCE9431645EC}">
                        <a14:shadowObscured xmlns:a14="http://schemas.microsoft.com/office/drawing/2010/main"/>
                      </a:ext>
                    </a:extLst>
                  </pic:spPr>
                </pic:pic>
              </a:graphicData>
            </a:graphic>
          </wp:inline>
        </w:drawing>
      </w:r>
      <w:r w:rsidRPr="00FA4E54">
        <w:rPr>
          <w:rFonts w:ascii="Palatino Linotype" w:eastAsia="MS Mincho" w:hAnsi="Palatino Linotype" w:cs="Times New Roman"/>
          <w:noProof/>
          <w:sz w:val="24"/>
          <w:szCs w:val="24"/>
          <w:lang w:eastAsia="es-MX"/>
        </w:rPr>
        <w:t xml:space="preserve"> </w:t>
      </w:r>
    </w:p>
    <w:p w14:paraId="31118658" w14:textId="77777777" w:rsidR="00D3774B" w:rsidRPr="00FA4E54" w:rsidRDefault="00D3774B" w:rsidP="00D3774B">
      <w:pPr>
        <w:spacing w:after="120" w:line="360" w:lineRule="auto"/>
        <w:ind w:right="49"/>
        <w:contextualSpacing/>
        <w:jc w:val="both"/>
        <w:rPr>
          <w:rFonts w:ascii="Palatino Linotype" w:eastAsia="MS Mincho" w:hAnsi="Palatino Linotype" w:cs="Times New Roman"/>
          <w:sz w:val="24"/>
          <w:szCs w:val="24"/>
          <w:lang w:eastAsia="es-ES"/>
        </w:rPr>
      </w:pPr>
    </w:p>
    <w:p w14:paraId="42B21D4B" w14:textId="77777777" w:rsidR="00F46037" w:rsidRPr="00FA4E54" w:rsidRDefault="00F46037" w:rsidP="00F46037">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De la imagen anterior, se desprende que el Sujeto Obligado tiene la obligación de entregar mensualmente al Órgano Superior de Fiscalización del Estado de México el soporte documental de los comprobantes fiscales digitales que se generan por concepto de honorarios y por nómina correspondiente a los periodos comprendidos del 01 al 15 y del 16 al 28, 29, 30/31 de cada mes documentos que se traducen en la información solicitada.</w:t>
      </w:r>
    </w:p>
    <w:p w14:paraId="461A936C"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04967386"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r w:rsidRPr="00FA4E54">
        <w:rPr>
          <w:noProof/>
          <w:lang w:eastAsia="es-MX"/>
        </w:rPr>
        <w:drawing>
          <wp:inline distT="0" distB="0" distL="0" distR="0" wp14:anchorId="4CBFAAC6" wp14:editId="70075E52">
            <wp:extent cx="5605112" cy="286603"/>
            <wp:effectExtent l="0" t="0" r="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10" t="21275" r="22635" b="73739"/>
                    <a:stretch/>
                  </pic:blipFill>
                  <pic:spPr bwMode="auto">
                    <a:xfrm>
                      <a:off x="0" y="0"/>
                      <a:ext cx="5619996" cy="287364"/>
                    </a:xfrm>
                    <a:prstGeom prst="rect">
                      <a:avLst/>
                    </a:prstGeom>
                    <a:ln>
                      <a:noFill/>
                    </a:ln>
                    <a:extLst>
                      <a:ext uri="{53640926-AAD7-44D8-BBD7-CCE9431645EC}">
                        <a14:shadowObscured xmlns:a14="http://schemas.microsoft.com/office/drawing/2010/main"/>
                      </a:ext>
                    </a:extLst>
                  </pic:spPr>
                </pic:pic>
              </a:graphicData>
            </a:graphic>
          </wp:inline>
        </w:drawing>
      </w:r>
    </w:p>
    <w:p w14:paraId="1ADA94A1" w14:textId="527D3F70" w:rsidR="00F46037" w:rsidRPr="00FA4E54" w:rsidRDefault="00B456B5" w:rsidP="00F46037">
      <w:pPr>
        <w:spacing w:after="120" w:line="360" w:lineRule="auto"/>
        <w:ind w:right="49"/>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noProof/>
          <w:sz w:val="24"/>
          <w:szCs w:val="24"/>
          <w:lang w:eastAsia="es-MX"/>
        </w:rPr>
        <w:lastRenderedPageBreak/>
        <mc:AlternateContent>
          <mc:Choice Requires="wps">
            <w:drawing>
              <wp:anchor distT="0" distB="0" distL="114300" distR="114300" simplePos="0" relativeHeight="251729920" behindDoc="0" locked="0" layoutInCell="1" allowOverlap="1" wp14:anchorId="5D3D0D80" wp14:editId="229AE376">
                <wp:simplePos x="0" y="0"/>
                <wp:positionH relativeFrom="column">
                  <wp:posOffset>1982387</wp:posOffset>
                </wp:positionH>
                <wp:positionV relativeFrom="paragraph">
                  <wp:posOffset>1424041</wp:posOffset>
                </wp:positionV>
                <wp:extent cx="136477" cy="443230"/>
                <wp:effectExtent l="19050" t="19050" r="35560" b="13970"/>
                <wp:wrapNone/>
                <wp:docPr id="91" name="Flecha arriba 91"/>
                <wp:cNvGraphicFramePr/>
                <a:graphic xmlns:a="http://schemas.openxmlformats.org/drawingml/2006/main">
                  <a:graphicData uri="http://schemas.microsoft.com/office/word/2010/wordprocessingShape">
                    <wps:wsp>
                      <wps:cNvSpPr/>
                      <wps:spPr>
                        <a:xfrm>
                          <a:off x="0" y="0"/>
                          <a:ext cx="136477" cy="44323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5193014"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Flecha arriba 91" o:spid="_x0000_s1026" type="#_x0000_t68" style="position:absolute;margin-left:156.1pt;margin-top:112.15pt;width:10.75pt;height:34.9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" adj="3325" fillcolor="#5b9bd5" strokecolor="#41719c" strokeweight="1pt"/>
            </w:pict>
          </mc:Fallback>
        </mc:AlternateContent>
      </w:r>
      <w:r w:rsidR="00F46037" w:rsidRPr="00FA4E5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731968" behindDoc="0" locked="0" layoutInCell="1" allowOverlap="1" wp14:anchorId="65BA5B4F" wp14:editId="394DD8B7">
                <wp:simplePos x="0" y="0"/>
                <wp:positionH relativeFrom="column">
                  <wp:posOffset>4208372</wp:posOffset>
                </wp:positionH>
                <wp:positionV relativeFrom="paragraph">
                  <wp:posOffset>972431</wp:posOffset>
                </wp:positionV>
                <wp:extent cx="534348" cy="156362"/>
                <wp:effectExtent l="0" t="19050" r="37465" b="34290"/>
                <wp:wrapNone/>
                <wp:docPr id="89" name="Flecha derecha 89"/>
                <wp:cNvGraphicFramePr/>
                <a:graphic xmlns:a="http://schemas.openxmlformats.org/drawingml/2006/main">
                  <a:graphicData uri="http://schemas.microsoft.com/office/word/2010/wordprocessingShape">
                    <wps:wsp>
                      <wps:cNvSpPr/>
                      <wps:spPr>
                        <a:xfrm>
                          <a:off x="0" y="0"/>
                          <a:ext cx="534348" cy="156362"/>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A66EF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89" o:spid="_x0000_s1026" type="#_x0000_t13" style="position:absolute;margin-left:331.35pt;margin-top:76.55pt;width:42.05pt;height:12.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" adj="18440" fillcolor="#5b9bd5" strokecolor="#41719c" strokeweight="1pt"/>
            </w:pict>
          </mc:Fallback>
        </mc:AlternateContent>
      </w:r>
      <w:r w:rsidR="00F46037" w:rsidRPr="00FA4E5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730944" behindDoc="0" locked="0" layoutInCell="1" allowOverlap="1" wp14:anchorId="7A7FB759" wp14:editId="29F79C4E">
                <wp:simplePos x="0" y="0"/>
                <wp:positionH relativeFrom="column">
                  <wp:posOffset>2713611</wp:posOffset>
                </wp:positionH>
                <wp:positionV relativeFrom="paragraph">
                  <wp:posOffset>992335</wp:posOffset>
                </wp:positionV>
                <wp:extent cx="511791" cy="136477"/>
                <wp:effectExtent l="0" t="19050" r="41275" b="35560"/>
                <wp:wrapNone/>
                <wp:docPr id="90" name="Flecha derecha 90"/>
                <wp:cNvGraphicFramePr/>
                <a:graphic xmlns:a="http://schemas.openxmlformats.org/drawingml/2006/main">
                  <a:graphicData uri="http://schemas.microsoft.com/office/word/2010/wordprocessingShape">
                    <wps:wsp>
                      <wps:cNvSpPr/>
                      <wps:spPr>
                        <a:xfrm>
                          <a:off x="0" y="0"/>
                          <a:ext cx="511791" cy="136477"/>
                        </a:xfrm>
                        <a:prstGeom prs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A9BC48" id="Flecha derecha 90" o:spid="_x0000_s1026" type="#_x0000_t13" style="position:absolute;margin-left:213.65pt;margin-top:78.15pt;width:40.3pt;height:10.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" adj="18720" fillcolor="#5b9bd5" strokecolor="#41719c" strokeweight="1pt"/>
            </w:pict>
          </mc:Fallback>
        </mc:AlternateContent>
      </w:r>
      <w:r w:rsidR="00F46037" w:rsidRPr="00FA4E5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728896" behindDoc="0" locked="0" layoutInCell="1" allowOverlap="1" wp14:anchorId="3149DA38" wp14:editId="794560D2">
                <wp:simplePos x="0" y="0"/>
                <wp:positionH relativeFrom="column">
                  <wp:posOffset>1226337</wp:posOffset>
                </wp:positionH>
                <wp:positionV relativeFrom="paragraph">
                  <wp:posOffset>1415984</wp:posOffset>
                </wp:positionV>
                <wp:extent cx="129653" cy="443230"/>
                <wp:effectExtent l="19050" t="19050" r="41910" b="13970"/>
                <wp:wrapNone/>
                <wp:docPr id="92" name="Flecha arriba 92"/>
                <wp:cNvGraphicFramePr/>
                <a:graphic xmlns:a="http://schemas.openxmlformats.org/drawingml/2006/main">
                  <a:graphicData uri="http://schemas.microsoft.com/office/word/2010/wordprocessingShape">
                    <wps:wsp>
                      <wps:cNvSpPr/>
                      <wps:spPr>
                        <a:xfrm>
                          <a:off x="0" y="0"/>
                          <a:ext cx="129653" cy="443230"/>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3C4B36C" id="Flecha arriba 92" o:spid="_x0000_s1026" type="#_x0000_t68" style="position:absolute;margin-left:96.55pt;margin-top:111.5pt;width:10.2pt;height:34.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" adj="3159" fillcolor="#5b9bd5" strokecolor="#41719c" strokeweight="1pt"/>
            </w:pict>
          </mc:Fallback>
        </mc:AlternateContent>
      </w:r>
      <w:r w:rsidR="00F46037" w:rsidRPr="00FA4E54">
        <w:rPr>
          <w:rFonts w:ascii="Palatino Linotype" w:eastAsia="MS Mincho" w:hAnsi="Palatino Linotype" w:cs="Times New Roman"/>
          <w:noProof/>
          <w:sz w:val="24"/>
          <w:szCs w:val="24"/>
          <w:lang w:eastAsia="es-MX"/>
        </w:rPr>
        <mc:AlternateContent>
          <mc:Choice Requires="wps">
            <w:drawing>
              <wp:anchor distT="0" distB="0" distL="114300" distR="114300" simplePos="0" relativeHeight="251727872" behindDoc="0" locked="0" layoutInCell="1" allowOverlap="1" wp14:anchorId="75A04741" wp14:editId="20DA8944">
                <wp:simplePos x="0" y="0"/>
                <wp:positionH relativeFrom="column">
                  <wp:posOffset>311937</wp:posOffset>
                </wp:positionH>
                <wp:positionV relativeFrom="paragraph">
                  <wp:posOffset>1415984</wp:posOffset>
                </wp:positionV>
                <wp:extent cx="129653" cy="443552"/>
                <wp:effectExtent l="19050" t="19050" r="41910" b="13970"/>
                <wp:wrapNone/>
                <wp:docPr id="93" name="Flecha arriba 93"/>
                <wp:cNvGraphicFramePr/>
                <a:graphic xmlns:a="http://schemas.openxmlformats.org/drawingml/2006/main">
                  <a:graphicData uri="http://schemas.microsoft.com/office/word/2010/wordprocessingShape">
                    <wps:wsp>
                      <wps:cNvSpPr/>
                      <wps:spPr>
                        <a:xfrm>
                          <a:off x="0" y="0"/>
                          <a:ext cx="129653" cy="443552"/>
                        </a:xfrm>
                        <a:prstGeom prst="up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66CF0665" id="Flecha arriba 93" o:spid="_x0000_s1026" type="#_x0000_t68" style="position:absolute;margin-left:24.55pt;margin-top:111.5pt;width:10.2pt;height:34.9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" adj="3157" fillcolor="#5b9bd5" strokecolor="#41719c" strokeweight="1pt"/>
            </w:pict>
          </mc:Fallback>
        </mc:AlternateContent>
      </w:r>
      <w:r w:rsidR="00F46037" w:rsidRPr="00FA4E54">
        <w:rPr>
          <w:noProof/>
          <w:lang w:eastAsia="es-MX"/>
        </w:rPr>
        <w:drawing>
          <wp:inline distT="0" distB="0" distL="0" distR="0" wp14:anchorId="7AD0CAE5" wp14:editId="3704A130">
            <wp:extent cx="5531478" cy="1412240"/>
            <wp:effectExtent l="0" t="0" r="0" b="0"/>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8804" t="19128" r="11837" b="54787"/>
                    <a:stretch/>
                  </pic:blipFill>
                  <pic:spPr bwMode="auto">
                    <a:xfrm>
                      <a:off x="0" y="0"/>
                      <a:ext cx="5655061" cy="1443792"/>
                    </a:xfrm>
                    <a:prstGeom prst="rect">
                      <a:avLst/>
                    </a:prstGeom>
                    <a:ln>
                      <a:noFill/>
                    </a:ln>
                    <a:extLst>
                      <a:ext uri="{53640926-AAD7-44D8-BBD7-CCE9431645EC}">
                        <a14:shadowObscured xmlns:a14="http://schemas.microsoft.com/office/drawing/2010/main"/>
                      </a:ext>
                    </a:extLst>
                  </pic:spPr>
                </pic:pic>
              </a:graphicData>
            </a:graphic>
          </wp:inline>
        </w:drawing>
      </w:r>
    </w:p>
    <w:p w14:paraId="4E8499C3"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500BAD4C" w14:textId="77777777" w:rsidR="00F46037" w:rsidRPr="00FA4E54" w:rsidRDefault="00F46037" w:rsidP="00F46037">
      <w:pPr>
        <w:spacing w:after="120" w:line="360" w:lineRule="auto"/>
        <w:ind w:right="49"/>
        <w:contextualSpacing/>
        <w:jc w:val="both"/>
        <w:rPr>
          <w:rFonts w:ascii="Palatino Linotype" w:eastAsia="MS Mincho" w:hAnsi="Palatino Linotype" w:cs="Times New Roman"/>
          <w:sz w:val="24"/>
          <w:szCs w:val="24"/>
          <w:lang w:eastAsia="es-ES"/>
        </w:rPr>
      </w:pPr>
    </w:p>
    <w:p w14:paraId="1939B04B" w14:textId="50825F52" w:rsidR="00F46037" w:rsidRPr="00FA4E54" w:rsidRDefault="00F46037" w:rsidP="00F9529D">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hAnsi="Palatino Linotype"/>
          <w:sz w:val="24"/>
          <w:szCs w:val="24"/>
          <w:lang w:val="es-ES"/>
        </w:rPr>
        <w:t>Derivado de lo anterior, se puede apreciar que la nómina contiene diversos rubros de información de los cuales el particular se puede allegar de la información que resulta de su interés, por lo que con la entrega d</w:t>
      </w:r>
      <w:r w:rsidR="00B456B5" w:rsidRPr="00FA4E54">
        <w:rPr>
          <w:rFonts w:ascii="Palatino Linotype" w:hAnsi="Palatino Linotype"/>
          <w:sz w:val="24"/>
          <w:szCs w:val="24"/>
          <w:lang w:val="es-ES"/>
        </w:rPr>
        <w:t>e</w:t>
      </w:r>
      <w:r w:rsidRPr="00FA4E54">
        <w:rPr>
          <w:rFonts w:ascii="Palatino Linotype" w:hAnsi="Palatino Linotype"/>
          <w:sz w:val="24"/>
          <w:szCs w:val="24"/>
          <w:lang w:val="es-ES"/>
        </w:rPr>
        <w:t xml:space="preserve"> dicho documento se da cumplimiento a </w:t>
      </w:r>
      <w:r w:rsidR="00B456B5" w:rsidRPr="00FA4E54">
        <w:rPr>
          <w:rFonts w:ascii="Palatino Linotype" w:hAnsi="Palatino Linotype"/>
          <w:sz w:val="24"/>
          <w:szCs w:val="24"/>
          <w:lang w:val="es-ES"/>
        </w:rPr>
        <w:t xml:space="preserve">la </w:t>
      </w:r>
      <w:r w:rsidRPr="00FA4E54">
        <w:rPr>
          <w:rFonts w:ascii="Palatino Linotype" w:hAnsi="Palatino Linotype"/>
          <w:sz w:val="24"/>
          <w:szCs w:val="24"/>
          <w:lang w:val="es-ES"/>
        </w:rPr>
        <w:t xml:space="preserve">parte de la información solicitada. Lo anterior es así, </w:t>
      </w:r>
      <w:r w:rsidR="00B456B5" w:rsidRPr="00FA4E54">
        <w:rPr>
          <w:rFonts w:ascii="Palatino Linotype" w:hAnsi="Palatino Linotype"/>
          <w:sz w:val="24"/>
          <w:szCs w:val="24"/>
          <w:lang w:val="es-ES"/>
        </w:rPr>
        <w:t xml:space="preserve">toda vez </w:t>
      </w:r>
      <w:r w:rsidRPr="00FA4E54">
        <w:rPr>
          <w:rFonts w:ascii="Palatino Linotype" w:hAnsi="Palatino Linotype"/>
          <w:sz w:val="24"/>
          <w:szCs w:val="24"/>
          <w:lang w:val="es-ES"/>
        </w:rPr>
        <w:t>que de la información proporcionada por el Sujeto Obligado en su respuesta</w:t>
      </w:r>
      <w:r w:rsidR="00B456B5" w:rsidRPr="00FA4E54">
        <w:rPr>
          <w:rFonts w:ascii="Palatino Linotype" w:hAnsi="Palatino Linotype"/>
          <w:sz w:val="24"/>
          <w:szCs w:val="24"/>
          <w:lang w:val="es-ES"/>
        </w:rPr>
        <w:t xml:space="preserve"> informe justificado</w:t>
      </w:r>
      <w:r w:rsidRPr="00FA4E54">
        <w:rPr>
          <w:rFonts w:ascii="Palatino Linotype" w:hAnsi="Palatino Linotype"/>
          <w:sz w:val="24"/>
          <w:szCs w:val="24"/>
          <w:lang w:val="es-ES"/>
        </w:rPr>
        <w:t>, no da cumplimiento al derecho de acceso a l</w:t>
      </w:r>
      <w:r w:rsidR="00BC25EE" w:rsidRPr="00FA4E54">
        <w:rPr>
          <w:rFonts w:ascii="Palatino Linotype" w:hAnsi="Palatino Linotype"/>
          <w:sz w:val="24"/>
          <w:szCs w:val="24"/>
          <w:lang w:val="es-ES"/>
        </w:rPr>
        <w:t>a información del particular.</w:t>
      </w:r>
    </w:p>
    <w:p w14:paraId="69C74E80" w14:textId="77777777" w:rsidR="008E031A" w:rsidRPr="00FA4E54" w:rsidRDefault="008E031A" w:rsidP="008E031A">
      <w:pPr>
        <w:spacing w:after="120" w:line="360" w:lineRule="auto"/>
        <w:ind w:right="49"/>
        <w:contextualSpacing/>
        <w:jc w:val="both"/>
        <w:rPr>
          <w:rFonts w:ascii="Palatino Linotype" w:eastAsia="MS Mincho" w:hAnsi="Palatino Linotype" w:cs="Times New Roman"/>
          <w:sz w:val="24"/>
          <w:szCs w:val="24"/>
          <w:lang w:eastAsia="es-ES"/>
        </w:rPr>
      </w:pPr>
    </w:p>
    <w:p w14:paraId="15D2366C" w14:textId="0E402C3D" w:rsidR="00CE2EC8" w:rsidRPr="00FA4E54" w:rsidRDefault="00CE2EC8" w:rsidP="00B82845">
      <w:pPr>
        <w:pStyle w:val="Prrafodelista"/>
        <w:numPr>
          <w:ilvl w:val="0"/>
          <w:numId w:val="36"/>
        </w:numPr>
        <w:spacing w:after="120" w:line="360" w:lineRule="auto"/>
        <w:ind w:left="426" w:right="49"/>
        <w:jc w:val="both"/>
        <w:outlineLvl w:val="0"/>
        <w:rPr>
          <w:rFonts w:ascii="Palatino Linotype" w:eastAsia="MS Mincho" w:hAnsi="Palatino Linotype" w:cs="Times New Roman"/>
          <w:b/>
          <w:sz w:val="24"/>
          <w:szCs w:val="24"/>
          <w:lang w:eastAsia="es-ES"/>
        </w:rPr>
      </w:pPr>
      <w:r w:rsidRPr="00FA4E54">
        <w:rPr>
          <w:rFonts w:ascii="Palatino Linotype" w:eastAsia="MS Mincho" w:hAnsi="Palatino Linotype" w:cs="Times New Roman"/>
          <w:b/>
          <w:sz w:val="24"/>
          <w:szCs w:val="24"/>
          <w:lang w:eastAsia="es-ES"/>
        </w:rPr>
        <w:t>De la residencia de los servidores públicos</w:t>
      </w:r>
      <w:r w:rsidR="003A2572" w:rsidRPr="00FA4E54">
        <w:rPr>
          <w:rFonts w:ascii="Palatino Linotype" w:eastAsia="MS Mincho" w:hAnsi="Palatino Linotype" w:cs="Times New Roman"/>
          <w:b/>
          <w:sz w:val="24"/>
          <w:szCs w:val="24"/>
          <w:lang w:eastAsia="es-ES"/>
        </w:rPr>
        <w:t>.</w:t>
      </w:r>
    </w:p>
    <w:p w14:paraId="095EA081" w14:textId="77777777" w:rsidR="003A2572" w:rsidRPr="00FA4E54" w:rsidRDefault="003A2572" w:rsidP="003A2572">
      <w:pPr>
        <w:pStyle w:val="Prrafodelista"/>
        <w:spacing w:after="120" w:line="360" w:lineRule="auto"/>
        <w:ind w:left="426" w:right="49"/>
        <w:jc w:val="both"/>
        <w:outlineLvl w:val="0"/>
        <w:rPr>
          <w:rFonts w:ascii="Palatino Linotype" w:eastAsia="MS Mincho" w:hAnsi="Palatino Linotype" w:cs="Times New Roman"/>
          <w:b/>
          <w:sz w:val="24"/>
          <w:szCs w:val="24"/>
          <w:lang w:eastAsia="es-ES"/>
        </w:rPr>
      </w:pPr>
    </w:p>
    <w:p w14:paraId="5F2F1A48" w14:textId="6BC11EEF" w:rsidR="00CE2EC8" w:rsidRPr="00FA4E54" w:rsidRDefault="00CE2EC8" w:rsidP="00F9529D">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Ahora bien</w:t>
      </w:r>
      <w:r w:rsidR="006A018C" w:rsidRPr="00FA4E54">
        <w:rPr>
          <w:rFonts w:ascii="Palatino Linotype" w:eastAsia="MS Mincho" w:hAnsi="Palatino Linotype" w:cs="Times New Roman"/>
          <w:sz w:val="24"/>
          <w:szCs w:val="24"/>
          <w:lang w:eastAsia="es-ES"/>
        </w:rPr>
        <w:t>,</w:t>
      </w:r>
      <w:r w:rsidRPr="00FA4E54">
        <w:rPr>
          <w:rFonts w:ascii="Palatino Linotype" w:eastAsia="MS Mincho" w:hAnsi="Palatino Linotype" w:cs="Times New Roman"/>
          <w:sz w:val="24"/>
          <w:szCs w:val="24"/>
          <w:lang w:eastAsia="es-ES"/>
        </w:rPr>
        <w:t xml:space="preserve"> de la información corresp</w:t>
      </w:r>
      <w:r w:rsidR="006A018C" w:rsidRPr="00FA4E54">
        <w:rPr>
          <w:rFonts w:ascii="Palatino Linotype" w:eastAsia="MS Mincho" w:hAnsi="Palatino Linotype" w:cs="Times New Roman"/>
          <w:sz w:val="24"/>
          <w:szCs w:val="24"/>
          <w:lang w:eastAsia="es-ES"/>
        </w:rPr>
        <w:t xml:space="preserve">ondiente </w:t>
      </w:r>
      <w:r w:rsidR="00B82845" w:rsidRPr="00FA4E54">
        <w:rPr>
          <w:rFonts w:ascii="Palatino Linotype" w:eastAsia="MS Mincho" w:hAnsi="Palatino Linotype" w:cs="Times New Roman"/>
          <w:sz w:val="24"/>
          <w:szCs w:val="24"/>
          <w:lang w:eastAsia="es-ES"/>
        </w:rPr>
        <w:t>a si son habitantes</w:t>
      </w:r>
      <w:r w:rsidR="006A018C" w:rsidRPr="00FA4E54">
        <w:rPr>
          <w:rFonts w:ascii="Palatino Linotype" w:eastAsia="MS Mincho" w:hAnsi="Palatino Linotype" w:cs="Times New Roman"/>
          <w:sz w:val="24"/>
          <w:szCs w:val="24"/>
          <w:lang w:eastAsia="es-ES"/>
        </w:rPr>
        <w:t xml:space="preserve"> </w:t>
      </w:r>
      <w:r w:rsidR="00B82845" w:rsidRPr="00FA4E54">
        <w:rPr>
          <w:rFonts w:ascii="Palatino Linotype" w:eastAsia="MS Mincho" w:hAnsi="Palatino Linotype" w:cs="Times New Roman"/>
          <w:sz w:val="24"/>
          <w:szCs w:val="24"/>
          <w:lang w:eastAsia="es-ES"/>
        </w:rPr>
        <w:t>del municipio los servidores públicos</w:t>
      </w:r>
      <w:r w:rsidR="006A018C" w:rsidRPr="00FA4E54">
        <w:rPr>
          <w:rFonts w:ascii="Palatino Linotype" w:eastAsia="MS Mincho" w:hAnsi="Palatino Linotype" w:cs="Times New Roman"/>
          <w:sz w:val="24"/>
          <w:szCs w:val="24"/>
          <w:lang w:eastAsia="es-ES"/>
        </w:rPr>
        <w:t xml:space="preserve"> que conforman la Contraloría Interna Municipal, Secretaría del Ayuntamiento y Secretaría de Asuntos Jurídicos, luego entonces, resulta necesario que</w:t>
      </w:r>
      <w:r w:rsidR="003A2572" w:rsidRPr="00FA4E54">
        <w:rPr>
          <w:rFonts w:ascii="Palatino Linotype" w:eastAsia="MS Mincho" w:hAnsi="Palatino Linotype" w:cs="Times New Roman"/>
          <w:sz w:val="24"/>
          <w:szCs w:val="24"/>
          <w:lang w:eastAsia="es-ES"/>
        </w:rPr>
        <w:t xml:space="preserve"> observar lo correspondiente al artículo 47 de la Ley del </w:t>
      </w:r>
      <w:r w:rsidR="003A2572" w:rsidRPr="00FA4E54">
        <w:rPr>
          <w:rFonts w:ascii="Palatino Linotype" w:eastAsia="MS Mincho" w:hAnsi="Palatino Linotype" w:cs="Times New Roman"/>
          <w:sz w:val="24"/>
          <w:szCs w:val="24"/>
          <w:lang w:eastAsia="es-ES"/>
        </w:rPr>
        <w:lastRenderedPageBreak/>
        <w:t>Trabajo de los Servidores Públicos del Estado y Municipios que establece lo siguiente:</w:t>
      </w:r>
    </w:p>
    <w:p w14:paraId="6EC2D407" w14:textId="77777777" w:rsidR="003A2572" w:rsidRPr="00FA4E54" w:rsidRDefault="003A2572" w:rsidP="003A2572">
      <w:pPr>
        <w:spacing w:after="120" w:line="360" w:lineRule="auto"/>
        <w:ind w:right="49"/>
        <w:contextualSpacing/>
        <w:jc w:val="both"/>
        <w:rPr>
          <w:rFonts w:ascii="Palatino Linotype" w:eastAsia="MS Mincho" w:hAnsi="Palatino Linotype" w:cs="Times New Roman"/>
          <w:sz w:val="24"/>
          <w:szCs w:val="24"/>
          <w:lang w:eastAsia="es-ES"/>
        </w:rPr>
      </w:pPr>
    </w:p>
    <w:p w14:paraId="434D13AB"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ARTÍCULO 47. Para ingresar al servicio público se requiere: </w:t>
      </w:r>
    </w:p>
    <w:p w14:paraId="7EFFC1E4" w14:textId="77777777" w:rsidR="003A2572" w:rsidRPr="00FA4E54" w:rsidRDefault="003A2572" w:rsidP="003A2572">
      <w:pPr>
        <w:spacing w:after="120" w:line="360" w:lineRule="auto"/>
        <w:ind w:left="567" w:right="567"/>
        <w:contextualSpacing/>
        <w:jc w:val="both"/>
        <w:rPr>
          <w:rFonts w:ascii="Palatino Linotype" w:hAnsi="Palatino Linotype"/>
          <w:i/>
        </w:rPr>
      </w:pPr>
    </w:p>
    <w:p w14:paraId="18F49752"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I. Presentar una solicitud utilizando la forma oficial que se autorice por la institución pública o dependencia correspondiente; </w:t>
      </w:r>
    </w:p>
    <w:p w14:paraId="003955BC"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II. Ser de nacionalidad mexicana, con la excepción prevista en el artículo 17 de la presente ley; </w:t>
      </w:r>
    </w:p>
    <w:p w14:paraId="6B4AB7BC"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III. Estar en pleno ejercicio de sus derechos civiles y políticos, en su caso; </w:t>
      </w:r>
    </w:p>
    <w:p w14:paraId="761E9AE2" w14:textId="2C7797B1"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IV. Acreditar, cuando proceda, el cumplimiento de la Ley del Servicio Militar Nacional; V. Derogada. </w:t>
      </w:r>
    </w:p>
    <w:p w14:paraId="03032677"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VI. No haber sido separado anteriormente del servicio por las causas previstas en el artículo 93 de la presente ley; </w:t>
      </w:r>
    </w:p>
    <w:p w14:paraId="769C17D9"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VII. Tener buena salud, lo que se comprobará con los certificados médicos correspondientes, en la forma en que se establezca en cada institución pública; </w:t>
      </w:r>
    </w:p>
    <w:p w14:paraId="4040C939"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VIII. Cumplir con los requisitos que se establezcan para los diferentes puestos; </w:t>
      </w:r>
    </w:p>
    <w:p w14:paraId="5F327850"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IX. Acreditar por medio de los exámenes correspondientes los conocimientos y aptitudes necesarios para el desempeño del puesto; y </w:t>
      </w:r>
    </w:p>
    <w:p w14:paraId="2C6DC2E0"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X. No estar inhabilitado para el ejercicio del servicio público. </w:t>
      </w:r>
    </w:p>
    <w:p w14:paraId="05B17260" w14:textId="77777777" w:rsidR="003A2572" w:rsidRPr="00FA4E54" w:rsidRDefault="003A2572" w:rsidP="003A2572">
      <w:pPr>
        <w:spacing w:after="120" w:line="360" w:lineRule="auto"/>
        <w:ind w:left="567" w:right="567"/>
        <w:contextualSpacing/>
        <w:jc w:val="both"/>
        <w:rPr>
          <w:rFonts w:ascii="Palatino Linotype" w:hAnsi="Palatino Linotype"/>
          <w:i/>
        </w:rPr>
      </w:pPr>
      <w:r w:rsidRPr="00FA4E54">
        <w:rPr>
          <w:rFonts w:ascii="Palatino Linotype" w:hAnsi="Palatino Linotype"/>
          <w:i/>
        </w:rPr>
        <w:t xml:space="preserve">XI. Presentar certificado expedido por la Unidad del Registro de Deudores Alimentarios Morosos en el que conste, si se encuentra inscrito o no en el mismo. </w:t>
      </w:r>
    </w:p>
    <w:p w14:paraId="6ACCA5D4" w14:textId="037D750A" w:rsidR="003A2572" w:rsidRPr="00FA4E54" w:rsidRDefault="003A2572" w:rsidP="003A2572">
      <w:pPr>
        <w:spacing w:after="120" w:line="360" w:lineRule="auto"/>
        <w:ind w:left="567" w:right="567"/>
        <w:contextualSpacing/>
        <w:jc w:val="both"/>
        <w:rPr>
          <w:rFonts w:ascii="Palatino Linotype" w:eastAsia="MS Mincho" w:hAnsi="Palatino Linotype" w:cs="Times New Roman"/>
          <w:i/>
          <w:lang w:eastAsia="es-ES"/>
        </w:rPr>
      </w:pPr>
      <w:r w:rsidRPr="00FA4E54">
        <w:rPr>
          <w:rFonts w:ascii="Palatino Linotype" w:hAnsi="Palatino Linotype"/>
          <w:i/>
        </w:rPr>
        <w:lastRenderedPageBreak/>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3B4C92E7" w14:textId="77777777" w:rsidR="006A018C" w:rsidRPr="00FA4E54" w:rsidRDefault="006A018C" w:rsidP="006A018C">
      <w:pPr>
        <w:spacing w:after="120" w:line="360" w:lineRule="auto"/>
        <w:ind w:right="49"/>
        <w:contextualSpacing/>
        <w:jc w:val="both"/>
        <w:rPr>
          <w:rFonts w:ascii="Palatino Linotype" w:eastAsia="MS Mincho" w:hAnsi="Palatino Linotype" w:cs="Times New Roman"/>
          <w:sz w:val="24"/>
          <w:szCs w:val="24"/>
          <w:lang w:eastAsia="es-ES"/>
        </w:rPr>
      </w:pPr>
    </w:p>
    <w:p w14:paraId="6016E78E" w14:textId="25DF52CA" w:rsidR="00CE2EC8" w:rsidRPr="00FA4E54" w:rsidRDefault="003A2572" w:rsidP="00C35173">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De lo anteriormente expuesto, se puede observar que dentro de los requisitos para formarte del servicio </w:t>
      </w:r>
      <w:r w:rsidR="009D6DB7" w:rsidRPr="00FA4E54">
        <w:rPr>
          <w:rFonts w:ascii="Palatino Linotype" w:eastAsia="MS Mincho" w:hAnsi="Palatino Linotype" w:cs="Times New Roman"/>
          <w:sz w:val="24"/>
          <w:szCs w:val="24"/>
          <w:lang w:eastAsia="es-ES"/>
        </w:rPr>
        <w:t xml:space="preserve">público, </w:t>
      </w:r>
      <w:r w:rsidR="00C35173" w:rsidRPr="00FA4E54">
        <w:rPr>
          <w:rFonts w:ascii="Palatino Linotype" w:eastAsia="MS Mincho" w:hAnsi="Palatino Linotype" w:cs="Times New Roman"/>
          <w:sz w:val="24"/>
          <w:szCs w:val="24"/>
          <w:lang w:eastAsia="es-ES"/>
        </w:rPr>
        <w:t>no se encuentra acreditar la residencia o vecindad dentro del municipio, por lo que no constituye información pública o que abone a la rendición de cuentas, sino por lo contrario constituyen datos personales.</w:t>
      </w:r>
    </w:p>
    <w:p w14:paraId="7E96C4D4" w14:textId="77777777" w:rsidR="00C35173" w:rsidRPr="00FA4E54" w:rsidRDefault="00C35173" w:rsidP="00C35173">
      <w:pPr>
        <w:spacing w:after="120" w:line="360" w:lineRule="auto"/>
        <w:ind w:right="49"/>
        <w:contextualSpacing/>
        <w:jc w:val="both"/>
        <w:rPr>
          <w:rFonts w:ascii="Palatino Linotype" w:eastAsia="MS Mincho" w:hAnsi="Palatino Linotype" w:cs="Times New Roman"/>
          <w:sz w:val="24"/>
          <w:szCs w:val="24"/>
          <w:lang w:eastAsia="es-ES"/>
        </w:rPr>
      </w:pPr>
    </w:p>
    <w:p w14:paraId="3351F240" w14:textId="1E08EB22" w:rsidR="008E031A" w:rsidRPr="00FA4E54" w:rsidRDefault="008E031A" w:rsidP="00F9529D">
      <w:pPr>
        <w:numPr>
          <w:ilvl w:val="0"/>
          <w:numId w:val="2"/>
        </w:numPr>
        <w:spacing w:after="120" w:line="360" w:lineRule="auto"/>
        <w:ind w:left="0" w:right="49" w:firstLine="0"/>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Del análisis realizado, se llega a la conclusión de que la información remitida en respuesta como en informe justificado es imprecisa e incompleta, tal como se aprecia en el estudio realizado, por lo tanto el </w:t>
      </w:r>
      <w:r w:rsidRPr="00FA4E54">
        <w:rPr>
          <w:rFonts w:ascii="Palatino Linotype" w:eastAsia="MS Mincho" w:hAnsi="Palatino Linotype" w:cs="Times New Roman"/>
          <w:b/>
          <w:sz w:val="24"/>
          <w:szCs w:val="24"/>
          <w:lang w:eastAsia="es-ES"/>
        </w:rPr>
        <w:t>SUJETO OBLIGADO</w:t>
      </w:r>
      <w:r w:rsidRPr="00FA4E54">
        <w:rPr>
          <w:rFonts w:ascii="Palatino Linotype" w:eastAsia="MS Mincho" w:hAnsi="Palatino Linotype" w:cs="Times New Roman"/>
          <w:sz w:val="24"/>
          <w:szCs w:val="24"/>
          <w:lang w:eastAsia="es-ES"/>
        </w:rPr>
        <w:t xml:space="preserve"> deberá de hacer entrega de la información correspondiente a:</w:t>
      </w:r>
    </w:p>
    <w:p w14:paraId="39D56775" w14:textId="77777777" w:rsidR="008E031A" w:rsidRPr="00FA4E54" w:rsidRDefault="008E031A" w:rsidP="008E031A">
      <w:pPr>
        <w:pStyle w:val="Prrafodelista"/>
        <w:rPr>
          <w:rFonts w:ascii="Palatino Linotype" w:eastAsia="MS Mincho" w:hAnsi="Palatino Linotype" w:cs="Times New Roman"/>
          <w:sz w:val="24"/>
          <w:szCs w:val="24"/>
          <w:lang w:eastAsia="es-ES"/>
        </w:rPr>
      </w:pPr>
    </w:p>
    <w:p w14:paraId="1DCF7F50" w14:textId="77777777" w:rsidR="003B5513" w:rsidRPr="00FA4E54" w:rsidRDefault="008E031A" w:rsidP="008E031A">
      <w:pPr>
        <w:spacing w:after="120" w:line="360" w:lineRule="auto"/>
        <w:ind w:right="49"/>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Contraloría</w:t>
      </w:r>
      <w:r w:rsidR="003B5513" w:rsidRPr="00FA4E54">
        <w:rPr>
          <w:rFonts w:ascii="Palatino Linotype" w:eastAsia="MS Mincho" w:hAnsi="Palatino Linotype" w:cs="Times New Roman"/>
          <w:sz w:val="24"/>
          <w:szCs w:val="24"/>
          <w:lang w:eastAsia="es-ES"/>
        </w:rPr>
        <w:t xml:space="preserve"> Interna Municipal</w:t>
      </w:r>
      <w:r w:rsidRPr="00FA4E54">
        <w:rPr>
          <w:rFonts w:ascii="Palatino Linotype" w:eastAsia="MS Mincho" w:hAnsi="Palatino Linotype" w:cs="Times New Roman"/>
          <w:sz w:val="24"/>
          <w:szCs w:val="24"/>
          <w:lang w:eastAsia="es-ES"/>
        </w:rPr>
        <w:t>:</w:t>
      </w:r>
    </w:p>
    <w:p w14:paraId="4A725A02" w14:textId="49C20406" w:rsidR="00F9529D" w:rsidRPr="00FA4E54" w:rsidRDefault="003B5513" w:rsidP="003B5513">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N</w:t>
      </w:r>
      <w:r w:rsidR="008E031A" w:rsidRPr="00FA4E54">
        <w:rPr>
          <w:rFonts w:ascii="Palatino Linotype" w:eastAsia="MS Mincho" w:hAnsi="Palatino Linotype" w:cs="Times New Roman"/>
          <w:sz w:val="24"/>
          <w:szCs w:val="24"/>
          <w:lang w:eastAsia="es-ES"/>
        </w:rPr>
        <w:t xml:space="preserve">ombre de los titulares de áreas que no se entregaron, </w:t>
      </w:r>
      <w:proofErr w:type="spellStart"/>
      <w:r w:rsidR="008E031A" w:rsidRPr="00FA4E54">
        <w:rPr>
          <w:rFonts w:ascii="Palatino Linotype" w:eastAsia="MS Mincho" w:hAnsi="Palatino Linotype" w:cs="Times New Roman"/>
          <w:sz w:val="24"/>
          <w:szCs w:val="24"/>
          <w:lang w:eastAsia="es-ES"/>
        </w:rPr>
        <w:t>Subcontraloría</w:t>
      </w:r>
      <w:proofErr w:type="spellEnd"/>
      <w:r w:rsidR="008E031A" w:rsidRPr="00FA4E54">
        <w:rPr>
          <w:rFonts w:ascii="Palatino Linotype" w:eastAsia="MS Mincho" w:hAnsi="Palatino Linotype" w:cs="Times New Roman"/>
          <w:sz w:val="24"/>
          <w:szCs w:val="24"/>
          <w:lang w:eastAsia="es-ES"/>
        </w:rPr>
        <w:t xml:space="preserve"> Social, Departamento de Investigación y Atención de Queja y Denuncias, Evaluación y Desempeño de Control Social, Auditor</w:t>
      </w:r>
      <w:r w:rsidR="00F9529D" w:rsidRPr="00FA4E54">
        <w:rPr>
          <w:rFonts w:ascii="Palatino Linotype" w:eastAsia="MS Mincho" w:hAnsi="Palatino Linotype" w:cs="Times New Roman"/>
          <w:sz w:val="24"/>
          <w:szCs w:val="24"/>
          <w:lang w:eastAsia="es-ES"/>
        </w:rPr>
        <w:t xml:space="preserve">ía Administrativa, Auditoría de Obra, Investigación y </w:t>
      </w:r>
      <w:proofErr w:type="spellStart"/>
      <w:r w:rsidR="00F9529D" w:rsidRPr="00FA4E54">
        <w:rPr>
          <w:rFonts w:ascii="Palatino Linotype" w:eastAsia="MS Mincho" w:hAnsi="Palatino Linotype" w:cs="Times New Roman"/>
          <w:sz w:val="24"/>
          <w:szCs w:val="24"/>
          <w:lang w:eastAsia="es-ES"/>
        </w:rPr>
        <w:t>Solventación</w:t>
      </w:r>
      <w:proofErr w:type="spellEnd"/>
      <w:r w:rsidR="00F9529D" w:rsidRPr="00FA4E54">
        <w:rPr>
          <w:rFonts w:ascii="Palatino Linotype" w:eastAsia="MS Mincho" w:hAnsi="Palatino Linotype" w:cs="Times New Roman"/>
          <w:sz w:val="24"/>
          <w:szCs w:val="24"/>
          <w:lang w:eastAsia="es-ES"/>
        </w:rPr>
        <w:t xml:space="preserve">, Departamento Notificaciones, Departamento Substanciador de Procedimientos </w:t>
      </w:r>
      <w:r w:rsidR="00F9529D" w:rsidRPr="00FA4E54">
        <w:rPr>
          <w:rFonts w:ascii="Palatino Linotype" w:eastAsia="MS Mincho" w:hAnsi="Palatino Linotype" w:cs="Times New Roman"/>
          <w:sz w:val="24"/>
          <w:szCs w:val="24"/>
          <w:lang w:eastAsia="es-ES"/>
        </w:rPr>
        <w:lastRenderedPageBreak/>
        <w:t xml:space="preserve">Administrativos, Departamento Substanciador de Situación Patrimonial, Evaluación y Desempeño de Control Social, Departamento de Investigación y Atención de Quejas y Denuncias, </w:t>
      </w:r>
      <w:proofErr w:type="spellStart"/>
      <w:r w:rsidR="00F9529D" w:rsidRPr="00FA4E54">
        <w:rPr>
          <w:rFonts w:ascii="Palatino Linotype" w:eastAsia="MS Mincho" w:hAnsi="Palatino Linotype" w:cs="Times New Roman"/>
          <w:sz w:val="24"/>
          <w:szCs w:val="24"/>
          <w:lang w:eastAsia="es-ES"/>
        </w:rPr>
        <w:t>Subcontraloría</w:t>
      </w:r>
      <w:proofErr w:type="spellEnd"/>
      <w:r w:rsidR="00F9529D" w:rsidRPr="00FA4E54">
        <w:rPr>
          <w:rFonts w:ascii="Palatino Linotype" w:eastAsia="MS Mincho" w:hAnsi="Palatino Linotype" w:cs="Times New Roman"/>
          <w:sz w:val="24"/>
          <w:szCs w:val="24"/>
          <w:lang w:eastAsia="es-ES"/>
        </w:rPr>
        <w:t xml:space="preserve"> Social, Coordinación de Evaluación y Seguimiento, Coordinación Administrativa, Coordinación de Enlace Jurídico, </w:t>
      </w:r>
      <w:proofErr w:type="spellStart"/>
      <w:r w:rsidR="00F9529D" w:rsidRPr="00FA4E54">
        <w:rPr>
          <w:rFonts w:ascii="Palatino Linotype" w:eastAsia="MS Mincho" w:hAnsi="Palatino Linotype" w:cs="Times New Roman"/>
          <w:sz w:val="24"/>
          <w:szCs w:val="24"/>
          <w:lang w:eastAsia="es-ES"/>
        </w:rPr>
        <w:t>Subcontraloría</w:t>
      </w:r>
      <w:proofErr w:type="spellEnd"/>
      <w:r w:rsidR="00F9529D" w:rsidRPr="00FA4E54">
        <w:rPr>
          <w:rFonts w:ascii="Palatino Linotype" w:eastAsia="MS Mincho" w:hAnsi="Palatino Linotype" w:cs="Times New Roman"/>
          <w:sz w:val="24"/>
          <w:szCs w:val="24"/>
          <w:lang w:eastAsia="es-ES"/>
        </w:rPr>
        <w:t xml:space="preserve"> de Auditoria e Investigación, Auditoría Financiera, Auditoría Administrativa, Auditoría de Obra, Investigación y </w:t>
      </w:r>
      <w:proofErr w:type="spellStart"/>
      <w:r w:rsidR="00F9529D" w:rsidRPr="00FA4E54">
        <w:rPr>
          <w:rFonts w:ascii="Palatino Linotype" w:eastAsia="MS Mincho" w:hAnsi="Palatino Linotype" w:cs="Times New Roman"/>
          <w:sz w:val="24"/>
          <w:szCs w:val="24"/>
          <w:lang w:eastAsia="es-ES"/>
        </w:rPr>
        <w:t>Solventación</w:t>
      </w:r>
      <w:proofErr w:type="spellEnd"/>
      <w:r w:rsidR="00F9529D" w:rsidRPr="00FA4E54">
        <w:rPr>
          <w:rFonts w:ascii="Palatino Linotype" w:eastAsia="MS Mincho" w:hAnsi="Palatino Linotype" w:cs="Times New Roman"/>
          <w:sz w:val="24"/>
          <w:szCs w:val="24"/>
          <w:lang w:eastAsia="es-ES"/>
        </w:rPr>
        <w:t xml:space="preserve">, </w:t>
      </w:r>
      <w:proofErr w:type="spellStart"/>
      <w:r w:rsidR="00F9529D" w:rsidRPr="00FA4E54">
        <w:rPr>
          <w:rFonts w:ascii="Palatino Linotype" w:eastAsia="MS Mincho" w:hAnsi="Palatino Linotype" w:cs="Times New Roman"/>
          <w:sz w:val="24"/>
          <w:szCs w:val="24"/>
          <w:lang w:eastAsia="es-ES"/>
        </w:rPr>
        <w:t>Subcontraloría</w:t>
      </w:r>
      <w:proofErr w:type="spellEnd"/>
      <w:r w:rsidR="00F9529D" w:rsidRPr="00FA4E54">
        <w:rPr>
          <w:rFonts w:ascii="Palatino Linotype" w:eastAsia="MS Mincho" w:hAnsi="Palatino Linotype" w:cs="Times New Roman"/>
          <w:sz w:val="24"/>
          <w:szCs w:val="24"/>
          <w:lang w:eastAsia="es-ES"/>
        </w:rPr>
        <w:t xml:space="preserve"> de Responsabilidades, Departamento Notificaciones, Departamento Substanciador de Procedimientos Administrativos, Departamento Substanciador de Situación Patrimonial, Evaluación y Desempeño de Control Social, </w:t>
      </w:r>
      <w:proofErr w:type="spellStart"/>
      <w:r w:rsidR="00F9529D" w:rsidRPr="00FA4E54">
        <w:rPr>
          <w:rFonts w:ascii="Palatino Linotype" w:eastAsia="MS Mincho" w:hAnsi="Palatino Linotype" w:cs="Times New Roman"/>
          <w:sz w:val="24"/>
          <w:szCs w:val="24"/>
          <w:lang w:eastAsia="es-ES"/>
        </w:rPr>
        <w:t>Subcontraloría</w:t>
      </w:r>
      <w:proofErr w:type="spellEnd"/>
      <w:r w:rsidR="00F9529D" w:rsidRPr="00FA4E54">
        <w:rPr>
          <w:rFonts w:ascii="Palatino Linotype" w:eastAsia="MS Mincho" w:hAnsi="Palatino Linotype" w:cs="Times New Roman"/>
          <w:sz w:val="24"/>
          <w:szCs w:val="24"/>
          <w:lang w:eastAsia="es-ES"/>
        </w:rPr>
        <w:t xml:space="preserve"> Social, Departamento de Investigación y Atención de Quejas y Denuncias y Coordinación de Evaluación y Seguimiento.</w:t>
      </w:r>
    </w:p>
    <w:p w14:paraId="68DDE0E1" w14:textId="6AC30E9F" w:rsidR="003B5513" w:rsidRPr="00FA4E54" w:rsidRDefault="003B5513" w:rsidP="003B5513">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Experiencia laboral, currículum o ficha curricular, de los servidores públicos faltantes.</w:t>
      </w:r>
    </w:p>
    <w:p w14:paraId="70815A40" w14:textId="3281B0F2" w:rsidR="003B5513" w:rsidRPr="00FA4E54" w:rsidRDefault="003B5513" w:rsidP="003B5513">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Certificado de competencia laboral de la Contralora Interna Municipal.</w:t>
      </w:r>
    </w:p>
    <w:p w14:paraId="5814E4DE" w14:textId="02F02FCB" w:rsidR="003B5513" w:rsidRPr="00FA4E54" w:rsidRDefault="003B5513" w:rsidP="003B5513">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Recibos de nómina de los servidores públicos.</w:t>
      </w:r>
    </w:p>
    <w:p w14:paraId="536638D1" w14:textId="6BA2FFAB" w:rsidR="003B5513" w:rsidRPr="00FA4E54" w:rsidRDefault="003B5513" w:rsidP="003B5513">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Si cuenta con asignación de vehículos oficiales, así como el monto de gasolina y reparaciones.</w:t>
      </w:r>
    </w:p>
    <w:p w14:paraId="2552B8B9" w14:textId="6B38FF38" w:rsidR="008E031A" w:rsidRPr="00FA4E54" w:rsidRDefault="008E031A" w:rsidP="008E031A">
      <w:pPr>
        <w:spacing w:after="120" w:line="360" w:lineRule="auto"/>
        <w:ind w:right="49"/>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Secretaría de Asunto</w:t>
      </w:r>
      <w:r w:rsidR="00ED382E" w:rsidRPr="00FA4E54">
        <w:rPr>
          <w:rFonts w:ascii="Palatino Linotype" w:eastAsia="MS Mincho" w:hAnsi="Palatino Linotype" w:cs="Times New Roman"/>
          <w:sz w:val="24"/>
          <w:szCs w:val="24"/>
          <w:lang w:eastAsia="es-ES"/>
        </w:rPr>
        <w:t>s</w:t>
      </w:r>
      <w:r w:rsidRPr="00FA4E54">
        <w:rPr>
          <w:rFonts w:ascii="Palatino Linotype" w:eastAsia="MS Mincho" w:hAnsi="Palatino Linotype" w:cs="Times New Roman"/>
          <w:sz w:val="24"/>
          <w:szCs w:val="24"/>
          <w:lang w:eastAsia="es-ES"/>
        </w:rPr>
        <w:t xml:space="preserve"> Jurídico</w:t>
      </w:r>
      <w:r w:rsidR="00ED382E" w:rsidRPr="00FA4E54">
        <w:rPr>
          <w:rFonts w:ascii="Palatino Linotype" w:eastAsia="MS Mincho" w:hAnsi="Palatino Linotype" w:cs="Times New Roman"/>
          <w:sz w:val="24"/>
          <w:szCs w:val="24"/>
          <w:lang w:eastAsia="es-ES"/>
        </w:rPr>
        <w:t>s</w:t>
      </w:r>
      <w:r w:rsidRPr="00FA4E54">
        <w:rPr>
          <w:rFonts w:ascii="Palatino Linotype" w:eastAsia="MS Mincho" w:hAnsi="Palatino Linotype" w:cs="Times New Roman"/>
          <w:sz w:val="24"/>
          <w:szCs w:val="24"/>
          <w:lang w:eastAsia="es-ES"/>
        </w:rPr>
        <w:t>:</w:t>
      </w:r>
    </w:p>
    <w:p w14:paraId="074C1DC2" w14:textId="7C29E062" w:rsidR="00ED382E" w:rsidRPr="00FA4E54" w:rsidRDefault="00ED382E" w:rsidP="00ED382E">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lastRenderedPageBreak/>
        <w:t>Nombres de titulares de las áreas de Departamento de Substanciación de Quejas en Contra de Servidores Públicos y Departamento de Substanciación de Quejas contra Servidores Públicos en materia de Derechos Humanos.</w:t>
      </w:r>
    </w:p>
    <w:p w14:paraId="0A7463FF" w14:textId="77777777" w:rsidR="00ED382E" w:rsidRPr="00FA4E54" w:rsidRDefault="00ED382E" w:rsidP="00ED382E">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Experiencia laboral, currículum o ficha curricular, de los servidores públicos faltantes.</w:t>
      </w:r>
    </w:p>
    <w:p w14:paraId="2E2CE9CE" w14:textId="5B1FEF4A" w:rsidR="00ED382E" w:rsidRPr="00FA4E54" w:rsidRDefault="00ED382E" w:rsidP="00ED382E">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Certificado de competencia laboral de ser el caso del Secretario de Asuntos Jurídicos, para el caso de que no posea, se deberá de hacer del conocimiento del particular de manera fundada y motivada.</w:t>
      </w:r>
    </w:p>
    <w:p w14:paraId="0C125835" w14:textId="77777777" w:rsidR="00ED382E" w:rsidRPr="00FA4E54" w:rsidRDefault="00ED382E" w:rsidP="00ED382E">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Recibos de nómina de los servidores públicos.</w:t>
      </w:r>
    </w:p>
    <w:p w14:paraId="797EA45C" w14:textId="36CEB0F6" w:rsidR="00ED382E" w:rsidRPr="00FA4E54" w:rsidRDefault="00ED382E" w:rsidP="00ED382E">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Si cuenta con asignación de vehículos oficiales, así como el monto de gasolina y reparaciones</w:t>
      </w:r>
    </w:p>
    <w:p w14:paraId="69DB52EC" w14:textId="0138E5BC" w:rsidR="008E031A" w:rsidRPr="00FA4E54" w:rsidRDefault="008E031A" w:rsidP="008E031A">
      <w:pPr>
        <w:spacing w:after="120" w:line="360" w:lineRule="auto"/>
        <w:ind w:right="49"/>
        <w:contextualSpacing/>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Secretaría del Ayuntamiento:</w:t>
      </w:r>
    </w:p>
    <w:p w14:paraId="68265D45" w14:textId="0AFA0886" w:rsidR="00ED382E" w:rsidRPr="00FA4E54" w:rsidRDefault="00ED382E" w:rsidP="00ED382E">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Nombres de titulares de áreas que la integran.</w:t>
      </w:r>
    </w:p>
    <w:p w14:paraId="3525C104" w14:textId="5A568160" w:rsidR="00ED382E" w:rsidRPr="00FA4E54" w:rsidRDefault="00ED382E" w:rsidP="00ED382E">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Experiencia laboral.</w:t>
      </w:r>
    </w:p>
    <w:p w14:paraId="43AE37FC" w14:textId="2E34E642" w:rsidR="00ED382E" w:rsidRPr="00FA4E54" w:rsidRDefault="00ED382E" w:rsidP="00ED382E">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w:t>
      </w:r>
      <w:r w:rsidR="008F73CF" w:rsidRPr="00FA4E54">
        <w:rPr>
          <w:rFonts w:ascii="Palatino Linotype" w:eastAsia="MS Mincho" w:hAnsi="Palatino Linotype" w:cs="Times New Roman"/>
          <w:sz w:val="24"/>
          <w:szCs w:val="24"/>
          <w:lang w:eastAsia="es-ES"/>
        </w:rPr>
        <w:t>ertificado de competencia laboral</w:t>
      </w:r>
      <w:r w:rsidRPr="00FA4E54">
        <w:rPr>
          <w:rFonts w:ascii="Palatino Linotype" w:eastAsia="MS Mincho" w:hAnsi="Palatino Linotype" w:cs="Times New Roman"/>
          <w:sz w:val="24"/>
          <w:szCs w:val="24"/>
          <w:lang w:eastAsia="es-ES"/>
        </w:rPr>
        <w:t xml:space="preserve"> del Secretario </w:t>
      </w:r>
    </w:p>
    <w:p w14:paraId="7074FED6" w14:textId="1C734C34" w:rsidR="00ED382E" w:rsidRPr="00FA4E54" w:rsidRDefault="00ED382E" w:rsidP="00ED382E">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Currículum de los servidores públicos que integran el área.</w:t>
      </w:r>
    </w:p>
    <w:p w14:paraId="1480636F" w14:textId="679B87FA" w:rsidR="00ED382E" w:rsidRPr="00FA4E54" w:rsidRDefault="00ED382E" w:rsidP="00ED382E">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Recibos de nómina la segunda quincena del mes de agosto de 2020.</w:t>
      </w:r>
    </w:p>
    <w:p w14:paraId="35A510A3" w14:textId="0445D7AC" w:rsidR="00ED382E" w:rsidRPr="00FA4E54" w:rsidRDefault="00ED382E" w:rsidP="00ED382E">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Si cuenta con vehículos oficiales asignados, </w:t>
      </w:r>
      <w:r w:rsidR="008F73CF" w:rsidRPr="00FA4E54">
        <w:rPr>
          <w:rFonts w:ascii="Palatino Linotype" w:eastAsia="MS Mincho" w:hAnsi="Palatino Linotype" w:cs="Times New Roman"/>
          <w:sz w:val="24"/>
          <w:szCs w:val="24"/>
          <w:lang w:eastAsia="es-ES"/>
        </w:rPr>
        <w:t>así</w:t>
      </w:r>
      <w:r w:rsidRPr="00FA4E54">
        <w:rPr>
          <w:rFonts w:ascii="Palatino Linotype" w:eastAsia="MS Mincho" w:hAnsi="Palatino Linotype" w:cs="Times New Roman"/>
          <w:sz w:val="24"/>
          <w:szCs w:val="24"/>
          <w:lang w:eastAsia="es-ES"/>
        </w:rPr>
        <w:t xml:space="preserve"> como monto de gasolina y </w:t>
      </w:r>
      <w:r w:rsidR="008F73CF" w:rsidRPr="00FA4E54">
        <w:rPr>
          <w:rFonts w:ascii="Palatino Linotype" w:eastAsia="MS Mincho" w:hAnsi="Palatino Linotype" w:cs="Times New Roman"/>
          <w:sz w:val="24"/>
          <w:szCs w:val="24"/>
          <w:lang w:eastAsia="es-ES"/>
        </w:rPr>
        <w:t>reparaciones.</w:t>
      </w:r>
    </w:p>
    <w:p w14:paraId="15BB36DB" w14:textId="232AA450" w:rsidR="00B12C54" w:rsidRPr="00FA4E54" w:rsidRDefault="00E91684" w:rsidP="00FC76AD">
      <w:pPr>
        <w:spacing w:after="120" w:line="360" w:lineRule="auto"/>
        <w:ind w:right="49"/>
        <w:contextualSpacing/>
        <w:jc w:val="both"/>
        <w:rPr>
          <w:rFonts w:ascii="Palatino Linotype" w:eastAsia="MS Mincho" w:hAnsi="Palatino Linotype" w:cs="Times New Roman"/>
          <w:sz w:val="24"/>
          <w:szCs w:val="24"/>
          <w:lang w:eastAsia="es-ES"/>
        </w:rPr>
      </w:pPr>
      <w:r w:rsidRPr="00FA4E54">
        <w:rPr>
          <w:noProof/>
          <w:lang w:eastAsia="es-MX"/>
        </w:rPr>
        <w:t xml:space="preserve">                 </w:t>
      </w:r>
      <w:r w:rsidR="00122706" w:rsidRPr="00FA4E54">
        <w:rPr>
          <w:rFonts w:ascii="Palatino Linotype" w:eastAsia="MS Mincho" w:hAnsi="Palatino Linotype" w:cstheme="majorBidi"/>
          <w:sz w:val="24"/>
          <w:szCs w:val="24"/>
          <w:lang w:val="es-ES_tradnl" w:eastAsia="es-ES"/>
        </w:rPr>
        <w:t xml:space="preserve"> </w:t>
      </w:r>
    </w:p>
    <w:p w14:paraId="68614B1A" w14:textId="0A9FAECF" w:rsidR="00B12C54" w:rsidRPr="00FA4E54" w:rsidRDefault="00612E4C" w:rsidP="00FC76AD">
      <w:pPr>
        <w:pStyle w:val="Ttulo1"/>
        <w:rPr>
          <w:rFonts w:ascii="Palatino Linotype" w:eastAsia="MS Gothic" w:hAnsi="Palatino Linotype"/>
          <w:b/>
          <w:color w:val="auto"/>
          <w:sz w:val="24"/>
          <w:szCs w:val="24"/>
          <w:lang w:val="es-ES_tradnl"/>
        </w:rPr>
      </w:pPr>
      <w:bookmarkStart w:id="24" w:name="_Toc7696375"/>
      <w:bookmarkStart w:id="25" w:name="_Toc57909410"/>
      <w:bookmarkStart w:id="26" w:name="_Toc454968928"/>
      <w:bookmarkStart w:id="27" w:name="_Toc455743517"/>
      <w:bookmarkStart w:id="28" w:name="_Toc458016386"/>
      <w:bookmarkStart w:id="29" w:name="_Toc461555893"/>
      <w:bookmarkStart w:id="30" w:name="_Toc462307690"/>
      <w:bookmarkStart w:id="31" w:name="_Toc475005143"/>
      <w:bookmarkStart w:id="32" w:name="_Toc499659080"/>
      <w:r w:rsidRPr="00FA4E54">
        <w:rPr>
          <w:rFonts w:ascii="Palatino Linotype" w:eastAsia="MS Gothic" w:hAnsi="Palatino Linotype"/>
          <w:b/>
          <w:color w:val="auto"/>
          <w:sz w:val="24"/>
          <w:szCs w:val="24"/>
          <w:lang w:val="es-ES_tradnl"/>
        </w:rPr>
        <w:lastRenderedPageBreak/>
        <w:t>QUINTO</w:t>
      </w:r>
      <w:r w:rsidR="00B12C54" w:rsidRPr="00FA4E54">
        <w:rPr>
          <w:rFonts w:ascii="Palatino Linotype" w:eastAsia="MS Gothic" w:hAnsi="Palatino Linotype"/>
          <w:b/>
          <w:color w:val="auto"/>
          <w:sz w:val="24"/>
          <w:szCs w:val="24"/>
          <w:lang w:val="es-ES_tradnl"/>
        </w:rPr>
        <w:t>.</w:t>
      </w:r>
      <w:bookmarkStart w:id="33" w:name="_Toc486525259"/>
      <w:bookmarkStart w:id="34" w:name="_Toc503367745"/>
      <w:bookmarkStart w:id="35" w:name="_Toc509505058"/>
      <w:r w:rsidR="00B12C54" w:rsidRPr="00FA4E54">
        <w:rPr>
          <w:rFonts w:ascii="Palatino Linotype" w:eastAsia="MS Gothic" w:hAnsi="Palatino Linotype"/>
          <w:b/>
          <w:color w:val="auto"/>
          <w:sz w:val="24"/>
          <w:szCs w:val="24"/>
          <w:lang w:val="es-ES_tradnl"/>
        </w:rPr>
        <w:t xml:space="preserve"> </w:t>
      </w:r>
      <w:bookmarkEnd w:id="24"/>
      <w:bookmarkEnd w:id="33"/>
      <w:bookmarkEnd w:id="34"/>
      <w:bookmarkEnd w:id="35"/>
      <w:r w:rsidR="00C503CA" w:rsidRPr="00FA4E54">
        <w:rPr>
          <w:rFonts w:ascii="Palatino Linotype" w:eastAsia="MS Gothic" w:hAnsi="Palatino Linotype"/>
          <w:b/>
          <w:color w:val="auto"/>
          <w:sz w:val="24"/>
          <w:szCs w:val="24"/>
          <w:lang w:val="es-ES_tradnl"/>
        </w:rPr>
        <w:t>De la versión pública.</w:t>
      </w:r>
      <w:bookmarkEnd w:id="25"/>
    </w:p>
    <w:p w14:paraId="0D1EF4C7" w14:textId="77777777" w:rsidR="00C503CA" w:rsidRPr="00FA4E54" w:rsidRDefault="00C503CA" w:rsidP="006D546B">
      <w:pPr>
        <w:spacing w:after="0" w:line="360" w:lineRule="auto"/>
        <w:ind w:right="567"/>
        <w:jc w:val="both"/>
        <w:rPr>
          <w:rFonts w:ascii="Palatino Linotype" w:eastAsia="MS Mincho" w:hAnsi="Palatino Linotype" w:cs="Arial"/>
          <w:bCs/>
          <w:i/>
          <w:szCs w:val="24"/>
          <w:lang w:val="es-ES_tradnl" w:eastAsia="es-ES"/>
        </w:rPr>
      </w:pPr>
    </w:p>
    <w:p w14:paraId="6208E58D"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A4E54">
        <w:rPr>
          <w:rFonts w:ascii="Palatino Linotype" w:eastAsia="Calibri" w:hAnsi="Palatino Linotype" w:cs="Arial"/>
          <w:sz w:val="24"/>
          <w:lang w:val="es-ES_tradnl" w:eastAsia="es-MX"/>
        </w:rPr>
        <w:t xml:space="preserve">Como ya se ha señalado en el considerando anterior, </w:t>
      </w:r>
      <w:r w:rsidRPr="00FA4E54">
        <w:rPr>
          <w:rFonts w:ascii="Palatino Linotype" w:eastAsia="MS Mincho" w:hAnsi="Palatino Linotype" w:cs="Arial"/>
          <w:sz w:val="24"/>
          <w:szCs w:val="24"/>
          <w:lang w:val="es-ES_tradnl" w:eastAsia="es-ES"/>
        </w:rPr>
        <w:t xml:space="preserve">debe destacarse que debido a la naturaleza de la información ordenada,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FA4E54">
        <w:rPr>
          <w:rFonts w:ascii="Palatino Linotype" w:eastAsia="MS Mincho" w:hAnsi="Palatino Linotype" w:cs="Arial"/>
          <w:b/>
          <w:sz w:val="24"/>
          <w:szCs w:val="24"/>
          <w:u w:val="single"/>
          <w:lang w:val="es-ES_tradnl" w:eastAsia="es-ES"/>
        </w:rPr>
        <w:t>versión pública</w:t>
      </w:r>
      <w:r w:rsidRPr="00FA4E54">
        <w:rPr>
          <w:rFonts w:ascii="Palatino Linotype" w:eastAsia="MS Mincho" w:hAnsi="Palatino Linotype" w:cs="Arial"/>
          <w:sz w:val="24"/>
          <w:szCs w:val="24"/>
          <w:lang w:val="es-ES_tradnl" w:eastAsia="es-ES"/>
        </w:rPr>
        <w:t xml:space="preserve"> del documento por las consideraciones que se estimen pertinentes.</w:t>
      </w:r>
    </w:p>
    <w:p w14:paraId="0A5B2BC4" w14:textId="77777777" w:rsidR="00FC76AD" w:rsidRPr="00FA4E54" w:rsidRDefault="00FC76AD" w:rsidP="00FC76AD">
      <w:pPr>
        <w:spacing w:after="0" w:line="360" w:lineRule="auto"/>
        <w:contextualSpacing/>
        <w:jc w:val="both"/>
        <w:rPr>
          <w:rFonts w:ascii="Palatino Linotype" w:eastAsia="MS Mincho" w:hAnsi="Palatino Linotype" w:cs="Times New Roman"/>
          <w:sz w:val="24"/>
          <w:szCs w:val="24"/>
          <w:lang w:val="es-ES_tradnl" w:eastAsia="es-ES"/>
        </w:rPr>
      </w:pPr>
    </w:p>
    <w:p w14:paraId="66AAB400" w14:textId="77777777" w:rsidR="00FC76AD" w:rsidRPr="00FA4E54" w:rsidRDefault="00FC76AD" w:rsidP="00FC76AD">
      <w:pPr>
        <w:numPr>
          <w:ilvl w:val="0"/>
          <w:numId w:val="37"/>
        </w:numPr>
        <w:ind w:left="0" w:firstLine="0"/>
        <w:contextualSpacing/>
        <w:rPr>
          <w:rFonts w:ascii="Palatino Linotype" w:eastAsia="MS Gothic" w:hAnsi="Palatino Linotype" w:cs="Times New Roman"/>
          <w:b/>
          <w:sz w:val="24"/>
          <w:szCs w:val="26"/>
          <w:lang w:val="es-ES_tradnl"/>
        </w:rPr>
      </w:pPr>
      <w:bookmarkStart w:id="36" w:name="_Toc487025371"/>
      <w:bookmarkStart w:id="37" w:name="_Toc493790439"/>
      <w:bookmarkStart w:id="38" w:name="_Toc495606559"/>
      <w:bookmarkStart w:id="39" w:name="_Toc517362231"/>
      <w:bookmarkStart w:id="40" w:name="_Toc523159043"/>
      <w:bookmarkStart w:id="41" w:name="_Toc536726466"/>
      <w:r w:rsidRPr="00FA4E54">
        <w:rPr>
          <w:rFonts w:ascii="Palatino Linotype" w:eastAsia="MS Gothic" w:hAnsi="Palatino Linotype" w:cs="Times New Roman"/>
          <w:b/>
          <w:sz w:val="24"/>
          <w:szCs w:val="26"/>
          <w:lang w:val="es-ES_tradnl"/>
        </w:rPr>
        <w:t>Requisitos previos.</w:t>
      </w:r>
      <w:bookmarkEnd w:id="36"/>
      <w:bookmarkEnd w:id="37"/>
      <w:bookmarkEnd w:id="38"/>
      <w:bookmarkEnd w:id="39"/>
      <w:bookmarkEnd w:id="40"/>
      <w:bookmarkEnd w:id="41"/>
    </w:p>
    <w:p w14:paraId="3DC84DE0" w14:textId="77777777" w:rsidR="00FC76AD" w:rsidRPr="00FA4E54" w:rsidRDefault="00FC76AD" w:rsidP="00FC76AD">
      <w:pPr>
        <w:spacing w:after="0" w:line="240" w:lineRule="auto"/>
        <w:rPr>
          <w:rFonts w:ascii="Cambria" w:eastAsia="MS Mincho" w:hAnsi="Cambria" w:cs="Times New Roman"/>
          <w:noProof/>
          <w:sz w:val="24"/>
          <w:szCs w:val="24"/>
          <w:lang w:val="es-ES_tradnl"/>
        </w:rPr>
      </w:pPr>
    </w:p>
    <w:p w14:paraId="4860571A"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32FA5A49" w14:textId="77777777" w:rsidR="00FC76AD" w:rsidRPr="00FA4E54" w:rsidRDefault="00FC76AD" w:rsidP="00FC76A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49667431"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t xml:space="preserve">Además, se debe señalar el procedimiento, de los tres que establece el artículo 132 Ley en comento por el que se realiza dicha clasificación, a saber, cuando se atiende una solicitud de acceso a la información, porque lo determina una autoridad </w:t>
      </w:r>
      <w:r w:rsidRPr="00FA4E54">
        <w:rPr>
          <w:rFonts w:ascii="Palatino Linotype" w:eastAsia="MS Mincho" w:hAnsi="Palatino Linotype" w:cs="Arial"/>
          <w:sz w:val="24"/>
          <w:szCs w:val="24"/>
          <w:lang w:val="es-ES_tradnl" w:eastAsia="es-ES"/>
        </w:rPr>
        <w:lastRenderedPageBreak/>
        <w:t>competente o porque se va a generar una versión pública para cumplir con sus obligaciones.</w:t>
      </w:r>
    </w:p>
    <w:p w14:paraId="7A845530" w14:textId="77777777" w:rsidR="00FC76AD" w:rsidRPr="00FA4E54" w:rsidRDefault="00FC76AD" w:rsidP="00FC76AD">
      <w:pPr>
        <w:spacing w:after="0" w:line="360" w:lineRule="auto"/>
        <w:contextualSpacing/>
        <w:rPr>
          <w:rFonts w:ascii="Palatino Linotype" w:eastAsia="Calibri" w:hAnsi="Palatino Linotype" w:cs="Arial"/>
          <w:sz w:val="24"/>
          <w:lang w:val="es-ES_tradnl" w:eastAsia="es-MX"/>
        </w:rPr>
      </w:pPr>
    </w:p>
    <w:p w14:paraId="41C50707"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EAB634C" w14:textId="77777777" w:rsidR="00FC76AD" w:rsidRPr="00FA4E54" w:rsidRDefault="00FC76AD" w:rsidP="00FC76AD">
      <w:pPr>
        <w:spacing w:after="0" w:line="360" w:lineRule="auto"/>
        <w:contextualSpacing/>
        <w:rPr>
          <w:rFonts w:ascii="Palatino Linotype" w:eastAsia="Calibri" w:hAnsi="Palatino Linotype" w:cs="Arial"/>
          <w:sz w:val="24"/>
          <w:lang w:val="es-ES_tradnl" w:eastAsia="es-MX"/>
        </w:rPr>
      </w:pPr>
    </w:p>
    <w:p w14:paraId="500D2696" w14:textId="77777777" w:rsidR="00FC76AD" w:rsidRPr="00FA4E54" w:rsidRDefault="00FC76AD" w:rsidP="00FC76AD">
      <w:pPr>
        <w:numPr>
          <w:ilvl w:val="0"/>
          <w:numId w:val="37"/>
        </w:numPr>
        <w:ind w:left="0" w:firstLine="0"/>
        <w:contextualSpacing/>
        <w:rPr>
          <w:rFonts w:ascii="Palatino Linotype" w:eastAsia="MS Gothic" w:hAnsi="Palatino Linotype" w:cs="Times New Roman"/>
          <w:b/>
          <w:sz w:val="24"/>
          <w:szCs w:val="26"/>
          <w:lang w:val="es-ES_tradnl"/>
        </w:rPr>
      </w:pPr>
      <w:bookmarkStart w:id="42" w:name="_Toc487025372"/>
      <w:bookmarkStart w:id="43" w:name="_Toc493790440"/>
      <w:bookmarkStart w:id="44" w:name="_Toc495606560"/>
      <w:bookmarkStart w:id="45" w:name="_Toc517362232"/>
      <w:bookmarkStart w:id="46" w:name="_Toc523159044"/>
      <w:bookmarkStart w:id="47" w:name="_Toc536726467"/>
      <w:r w:rsidRPr="00FA4E54">
        <w:rPr>
          <w:rFonts w:ascii="Palatino Linotype" w:eastAsia="MS Gothic" w:hAnsi="Palatino Linotype" w:cs="Times New Roman"/>
          <w:b/>
          <w:sz w:val="24"/>
          <w:szCs w:val="26"/>
          <w:lang w:val="es-ES_tradnl"/>
        </w:rPr>
        <w:t>Supuesto de clasificación.</w:t>
      </w:r>
      <w:bookmarkEnd w:id="42"/>
      <w:bookmarkEnd w:id="43"/>
      <w:bookmarkEnd w:id="44"/>
      <w:bookmarkEnd w:id="45"/>
      <w:bookmarkEnd w:id="46"/>
      <w:bookmarkEnd w:id="47"/>
    </w:p>
    <w:p w14:paraId="238E2960" w14:textId="77777777" w:rsidR="00FC76AD" w:rsidRPr="00FA4E54" w:rsidRDefault="00FC76AD" w:rsidP="00FC76AD">
      <w:pPr>
        <w:spacing w:after="0" w:line="240" w:lineRule="auto"/>
        <w:rPr>
          <w:rFonts w:ascii="Cambria" w:eastAsia="MS Mincho" w:hAnsi="Cambria" w:cs="Times New Roman"/>
          <w:noProof/>
          <w:sz w:val="24"/>
          <w:szCs w:val="24"/>
          <w:lang w:val="es-ES_tradnl"/>
        </w:rPr>
      </w:pPr>
    </w:p>
    <w:p w14:paraId="1FD61C65"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Calibri" w:hAnsi="Palatino Linotype" w:cs="Arial"/>
          <w:sz w:val="24"/>
          <w:lang w:val="es-ES_tradnl" w:eastAsia="es-MX"/>
        </w:rPr>
        <w:t>Cuando un documento requerido contiene datos personales susceptible</w:t>
      </w:r>
      <w:r w:rsidRPr="00FA4E54">
        <w:rPr>
          <w:rFonts w:ascii="Palatino Linotype" w:eastAsia="Calibri" w:hAnsi="Palatino Linotype" w:cs="Arial"/>
          <w:color w:val="C00000"/>
          <w:sz w:val="24"/>
          <w:lang w:val="es-ES_tradnl" w:eastAsia="es-MX"/>
        </w:rPr>
        <w:t>s</w:t>
      </w:r>
      <w:r w:rsidRPr="00FA4E54">
        <w:rPr>
          <w:rFonts w:ascii="Palatino Linotype" w:eastAsia="Calibri" w:hAnsi="Palatino Linotype" w:cs="Arial"/>
          <w:sz w:val="24"/>
          <w:lang w:val="es-ES_tradnl" w:eastAsia="es-MX"/>
        </w:rPr>
        <w:t xml:space="preserve"> de clasificarse como confidenciales</w:t>
      </w:r>
      <w:r w:rsidRPr="00FA4E54">
        <w:rPr>
          <w:rFonts w:ascii="Palatino Linotype" w:eastAsia="Calibri" w:hAnsi="Palatino Linotype" w:cs="Arial"/>
          <w:b/>
          <w:sz w:val="24"/>
          <w:lang w:val="es-ES_tradnl" w:eastAsia="es-MX"/>
        </w:rPr>
        <w:t>,</w:t>
      </w:r>
      <w:r w:rsidRPr="00FA4E54">
        <w:rPr>
          <w:rFonts w:ascii="Palatino Linotype" w:eastAsia="Calibri" w:hAnsi="Palatino Linotype" w:cs="Arial"/>
          <w:sz w:val="24"/>
          <w:lang w:val="es-ES_tradnl" w:eastAsia="es-MX"/>
        </w:rPr>
        <w:t xml:space="preserve"> resulta procedente dicha clasificación conforme a lo señalado por los artículos 3 fracciones IX, XX, XXI y XLV; 91, 137 y 143 fracción I de la Ley de Transparencia y </w:t>
      </w:r>
      <w:r w:rsidRPr="00FA4E54">
        <w:rPr>
          <w:rFonts w:ascii="Palatino Linotype" w:eastAsia="MS Mincho" w:hAnsi="Palatino Linotype" w:cs="Arial"/>
          <w:sz w:val="24"/>
          <w:szCs w:val="24"/>
          <w:lang w:val="es-ES_tradnl" w:eastAsia="es-ES"/>
        </w:rPr>
        <w:t>Acceso</w:t>
      </w:r>
      <w:r w:rsidRPr="00FA4E54">
        <w:rPr>
          <w:rFonts w:ascii="Palatino Linotype" w:eastAsia="Calibri" w:hAnsi="Palatino Linotype" w:cs="Arial"/>
          <w:sz w:val="24"/>
          <w:lang w:val="es-ES_tradnl" w:eastAsia="es-MX"/>
        </w:rPr>
        <w:t xml:space="preserve"> a la Información Pública del Estado de México y Municipios.</w:t>
      </w:r>
    </w:p>
    <w:p w14:paraId="740C2455" w14:textId="77777777" w:rsidR="00FC76AD" w:rsidRPr="00FA4E54" w:rsidRDefault="00FC76AD" w:rsidP="00FC76AD">
      <w:pPr>
        <w:spacing w:after="0" w:line="276" w:lineRule="auto"/>
        <w:ind w:right="616"/>
        <w:contextualSpacing/>
        <w:jc w:val="both"/>
        <w:rPr>
          <w:rFonts w:ascii="Palatino Linotype" w:eastAsia="Calibri" w:hAnsi="Palatino Linotype" w:cs="Arial"/>
          <w:sz w:val="24"/>
          <w:lang w:val="es-ES_tradnl" w:eastAsia="es-MX"/>
        </w:rPr>
      </w:pPr>
    </w:p>
    <w:p w14:paraId="10DAC253" w14:textId="77777777" w:rsidR="00FC76AD" w:rsidRPr="00FA4E54" w:rsidRDefault="00FC76AD" w:rsidP="00FC76AD">
      <w:pPr>
        <w:autoSpaceDE w:val="0"/>
        <w:autoSpaceDN w:val="0"/>
        <w:adjustRightInd w:val="0"/>
        <w:spacing w:after="0" w:line="276" w:lineRule="auto"/>
        <w:ind w:left="567" w:right="616"/>
        <w:jc w:val="both"/>
        <w:rPr>
          <w:rFonts w:ascii="Palatino Linotype" w:eastAsia="MS Mincho" w:hAnsi="Palatino Linotype" w:cs="Arial"/>
          <w:i/>
          <w:szCs w:val="24"/>
          <w:lang w:val="es-ES_tradnl" w:eastAsia="es-ES"/>
        </w:rPr>
      </w:pPr>
      <w:r w:rsidRPr="00FA4E54">
        <w:rPr>
          <w:rFonts w:ascii="Palatino Linotype" w:eastAsia="MS Mincho" w:hAnsi="Palatino Linotype" w:cs="Arial"/>
          <w:b/>
          <w:bCs/>
          <w:i/>
          <w:szCs w:val="24"/>
          <w:lang w:val="es-ES_tradnl" w:eastAsia="es-ES"/>
        </w:rPr>
        <w:t xml:space="preserve">Artículo 3. </w:t>
      </w:r>
      <w:r w:rsidRPr="00FA4E54">
        <w:rPr>
          <w:rFonts w:ascii="Palatino Linotype" w:eastAsia="MS Mincho" w:hAnsi="Palatino Linotype" w:cs="Arial"/>
          <w:i/>
          <w:szCs w:val="24"/>
          <w:lang w:val="es-ES_tradnl" w:eastAsia="es-ES"/>
        </w:rPr>
        <w:t>Para los efectos de la presente Ley se entenderá por:</w:t>
      </w:r>
    </w:p>
    <w:p w14:paraId="335D9DEE"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 xml:space="preserve"> (…)</w:t>
      </w:r>
    </w:p>
    <w:p w14:paraId="29807AA5"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IX. Datos personales: La información concerniente a una persona, identificada o identificable según lo dispuesto por la Ley de Protección de Datos Personales del Estado de México;</w:t>
      </w:r>
    </w:p>
    <w:p w14:paraId="40EDD4D9"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lastRenderedPageBreak/>
        <w:t>(…)</w:t>
      </w:r>
    </w:p>
    <w:p w14:paraId="7F0B588D"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XX. Información clasificada: Aquella considerada por la presente Ley como reservada o confidencial;</w:t>
      </w:r>
    </w:p>
    <w:p w14:paraId="7151239D"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0D02AC1"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w:t>
      </w:r>
    </w:p>
    <w:p w14:paraId="5D051D88"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XLV. Versión pública: Documento en el que se elimine, suprime o borra la información clasificada como reservada o confidencial para permitir su acceso.</w:t>
      </w:r>
    </w:p>
    <w:p w14:paraId="284AC812"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w:t>
      </w:r>
    </w:p>
    <w:p w14:paraId="57EA0FF6"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Artículo 91. El acceso a la información pública será restringido excepcionalmente, cuando ésta sea clasificada como reservada o confidencial.</w:t>
      </w:r>
    </w:p>
    <w:p w14:paraId="49733DC3"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w:t>
      </w:r>
    </w:p>
    <w:p w14:paraId="6515432B"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7BBEC6F2"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w:t>
      </w:r>
    </w:p>
    <w:p w14:paraId="60E33B8E"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Artículo 143. Para los efectos de esta Ley se considera información confidencial, la clasificada como tal, de manera permanente, por su naturaleza, cuando:</w:t>
      </w:r>
    </w:p>
    <w:p w14:paraId="0870AA5B"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 xml:space="preserve">I. Se refiera a la información privada y los datos personales concernientes a una persona física o </w:t>
      </w:r>
      <w:proofErr w:type="gramStart"/>
      <w:r w:rsidRPr="00FA4E54">
        <w:rPr>
          <w:rFonts w:ascii="Palatino Linotype" w:eastAsia="Calibri" w:hAnsi="Palatino Linotype" w:cs="Arial"/>
          <w:i/>
          <w:lang w:val="es-ES_tradnl" w:eastAsia="es-MX"/>
        </w:rPr>
        <w:t>jurídico</w:t>
      </w:r>
      <w:proofErr w:type="gramEnd"/>
      <w:r w:rsidRPr="00FA4E54">
        <w:rPr>
          <w:rFonts w:ascii="Palatino Linotype" w:eastAsia="Calibri" w:hAnsi="Palatino Linotype" w:cs="Arial"/>
          <w:i/>
          <w:lang w:val="es-ES_tradnl" w:eastAsia="es-MX"/>
        </w:rPr>
        <w:t xml:space="preserve"> colectiva identificada o identificable;</w:t>
      </w:r>
    </w:p>
    <w:p w14:paraId="65440A85"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La información confidencial no estará sujeta a temporalidad alguna y sólo podrán tener acceso a ella los titulares de la misma, sus representantes y los servidores públicos facultados para ello.</w:t>
      </w:r>
    </w:p>
    <w:p w14:paraId="7E54899F"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lang w:val="es-ES_tradnl" w:eastAsia="es-MX"/>
        </w:rPr>
      </w:pPr>
      <w:r w:rsidRPr="00FA4E54">
        <w:rPr>
          <w:rFonts w:ascii="Palatino Linotype" w:eastAsia="Calibri" w:hAnsi="Palatino Linotype" w:cs="Arial"/>
          <w:i/>
          <w:lang w:val="es-ES_tradnl" w:eastAsia="es-MX"/>
        </w:rPr>
        <w:t>No se considerará confidencial la información que se encuentre en los registros públicos o en fuentes de acceso público, ni tampoco la que sea considerada por la presente ley como información pública.</w:t>
      </w:r>
    </w:p>
    <w:p w14:paraId="0C309BE4" w14:textId="77777777" w:rsidR="00FC76AD" w:rsidRPr="00FA4E54" w:rsidRDefault="00FC76AD" w:rsidP="00FC76AD">
      <w:pPr>
        <w:autoSpaceDE w:val="0"/>
        <w:autoSpaceDN w:val="0"/>
        <w:adjustRightInd w:val="0"/>
        <w:spacing w:after="0" w:line="360" w:lineRule="auto"/>
        <w:ind w:left="567" w:right="567"/>
        <w:jc w:val="both"/>
        <w:rPr>
          <w:rFonts w:ascii="Palatino Linotype" w:eastAsia="Calibri" w:hAnsi="Palatino Linotype" w:cs="Arial"/>
          <w:i/>
          <w:lang w:val="es-ES_tradnl" w:eastAsia="es-MX"/>
        </w:rPr>
      </w:pPr>
    </w:p>
    <w:p w14:paraId="3FD92882"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lastRenderedPageBreak/>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8F3E34A" w14:textId="77777777" w:rsidR="00FC76AD" w:rsidRPr="00FA4E54" w:rsidRDefault="00FC76AD" w:rsidP="00FC76A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0F633C1E"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t>Como consecuencia de lo anterior, el sujeto obligado debe identificar claramente el tipo de información y hacer un juicio de subsunción o encaje</w:t>
      </w:r>
      <w:r w:rsidRPr="00FA4E54">
        <w:rPr>
          <w:rFonts w:ascii="Palatino Linotype" w:eastAsia="MS Mincho" w:hAnsi="Palatino Linotype" w:cs="Arial"/>
          <w:sz w:val="24"/>
          <w:szCs w:val="24"/>
          <w:vertAlign w:val="superscript"/>
          <w:lang w:val="es-ES_tradnl" w:eastAsia="es-ES"/>
        </w:rPr>
        <w:footnoteReference w:id="1"/>
      </w:r>
      <w:r w:rsidRPr="00FA4E54">
        <w:rPr>
          <w:rFonts w:ascii="Palatino Linotype" w:eastAsia="MS Mincho" w:hAnsi="Palatino Linotype" w:cs="Arial"/>
          <w:sz w:val="24"/>
          <w:szCs w:val="24"/>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6D060125" w14:textId="77777777" w:rsidR="00FC76AD" w:rsidRPr="00FA4E54" w:rsidRDefault="00FC76AD" w:rsidP="00FC76AD">
      <w:pPr>
        <w:spacing w:after="0" w:line="360" w:lineRule="auto"/>
        <w:contextualSpacing/>
        <w:rPr>
          <w:rFonts w:ascii="Palatino Linotype" w:eastAsia="Calibri" w:hAnsi="Palatino Linotype" w:cs="Arial"/>
          <w:sz w:val="24"/>
          <w:lang w:val="es-ES_tradnl" w:eastAsia="es-MX"/>
        </w:rPr>
      </w:pPr>
    </w:p>
    <w:p w14:paraId="1A66D5C4"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lastRenderedPageBreak/>
        <w:t xml:space="preserve">Una vez hecho lo </w:t>
      </w:r>
      <w:r w:rsidRPr="00FA4E54">
        <w:rPr>
          <w:rFonts w:ascii="Palatino Linotype" w:eastAsia="MS Mincho" w:hAnsi="Palatino Linotype" w:cs="Times New Roman"/>
          <w:sz w:val="24"/>
          <w:szCs w:val="24"/>
          <w:lang w:val="es-ES_tradnl" w:eastAsia="es-ES"/>
        </w:rPr>
        <w:t>anterior</w:t>
      </w:r>
      <w:r w:rsidRPr="00FA4E54">
        <w:rPr>
          <w:rFonts w:ascii="Palatino Linotype" w:eastAsia="MS Mincho" w:hAnsi="Palatino Linotype" w:cs="Arial"/>
          <w:sz w:val="24"/>
          <w:szCs w:val="24"/>
          <w:lang w:val="es-ES_tradnl" w:eastAsia="es-ES"/>
        </w:rPr>
        <w:t>, se remite la información al Titular de la Unidad de Transparencia, con el acuerdo de clasificación correspondiente, para que sea sometido al conocimiento del Comité de Transparencia.</w:t>
      </w:r>
    </w:p>
    <w:p w14:paraId="76237446" w14:textId="77777777" w:rsidR="00FC76AD" w:rsidRPr="00FA4E54" w:rsidRDefault="00FC76AD" w:rsidP="00FC76AD">
      <w:pPr>
        <w:spacing w:after="0" w:line="240" w:lineRule="auto"/>
        <w:contextualSpacing/>
        <w:rPr>
          <w:rFonts w:ascii="Palatino Linotype" w:eastAsia="Calibri" w:hAnsi="Palatino Linotype" w:cs="Arial"/>
          <w:sz w:val="24"/>
          <w:lang w:val="es-ES_tradnl" w:eastAsia="es-MX"/>
        </w:rPr>
      </w:pPr>
    </w:p>
    <w:p w14:paraId="4930AAD9" w14:textId="77777777" w:rsidR="00FC76AD" w:rsidRPr="00FA4E54" w:rsidRDefault="00FC76AD" w:rsidP="00FC76AD">
      <w:pPr>
        <w:numPr>
          <w:ilvl w:val="0"/>
          <w:numId w:val="37"/>
        </w:numPr>
        <w:ind w:left="0" w:firstLine="0"/>
        <w:contextualSpacing/>
        <w:rPr>
          <w:rFonts w:ascii="Palatino Linotype" w:eastAsia="MS Gothic" w:hAnsi="Palatino Linotype" w:cs="Times New Roman"/>
          <w:b/>
          <w:sz w:val="24"/>
          <w:szCs w:val="26"/>
          <w:lang w:val="es-ES_tradnl"/>
        </w:rPr>
      </w:pPr>
      <w:bookmarkStart w:id="48" w:name="_Toc486509923"/>
      <w:bookmarkStart w:id="49" w:name="_Toc487025373"/>
      <w:bookmarkStart w:id="50" w:name="_Toc493790441"/>
      <w:bookmarkStart w:id="51" w:name="_Toc495606561"/>
      <w:bookmarkStart w:id="52" w:name="_Toc517362233"/>
      <w:bookmarkStart w:id="53" w:name="_Toc523159045"/>
      <w:bookmarkStart w:id="54" w:name="_Toc536726468"/>
      <w:r w:rsidRPr="00FA4E54">
        <w:rPr>
          <w:rFonts w:ascii="Palatino Linotype" w:eastAsia="MS Gothic" w:hAnsi="Palatino Linotype" w:cs="Times New Roman"/>
          <w:b/>
          <w:sz w:val="24"/>
          <w:szCs w:val="26"/>
          <w:lang w:val="es-ES_tradnl"/>
        </w:rPr>
        <w:t>La intervención del Comité de Transparencia.</w:t>
      </w:r>
      <w:bookmarkEnd w:id="48"/>
      <w:bookmarkEnd w:id="49"/>
      <w:bookmarkEnd w:id="50"/>
      <w:bookmarkEnd w:id="51"/>
      <w:bookmarkEnd w:id="52"/>
      <w:bookmarkEnd w:id="53"/>
      <w:bookmarkEnd w:id="54"/>
    </w:p>
    <w:p w14:paraId="6B1725C4" w14:textId="77777777" w:rsidR="00FC76AD" w:rsidRPr="00FA4E54" w:rsidRDefault="00FC76AD" w:rsidP="00FC76AD">
      <w:pPr>
        <w:spacing w:after="0" w:line="240" w:lineRule="auto"/>
        <w:rPr>
          <w:rFonts w:ascii="Cambria" w:eastAsia="MS Mincho" w:hAnsi="Cambria" w:cs="Times New Roman"/>
          <w:noProof/>
          <w:sz w:val="24"/>
          <w:szCs w:val="24"/>
          <w:lang w:val="es-ES_tradnl"/>
        </w:rPr>
      </w:pPr>
    </w:p>
    <w:p w14:paraId="7210AF5C" w14:textId="77777777" w:rsidR="00FC76AD" w:rsidRPr="00FA4E54" w:rsidRDefault="00FC76AD" w:rsidP="00FC76AD">
      <w:pPr>
        <w:numPr>
          <w:ilvl w:val="1"/>
          <w:numId w:val="2"/>
        </w:numPr>
        <w:ind w:left="0" w:firstLine="0"/>
        <w:contextualSpacing/>
        <w:rPr>
          <w:rFonts w:ascii="Palatino Linotype" w:eastAsia="MS Gothic" w:hAnsi="Palatino Linotype" w:cs="Times New Roman"/>
          <w:b/>
          <w:sz w:val="24"/>
          <w:szCs w:val="24"/>
          <w:lang w:val="es-ES_tradnl" w:eastAsia="es-ES"/>
        </w:rPr>
      </w:pPr>
      <w:bookmarkStart w:id="55" w:name="_Toc487025374"/>
      <w:bookmarkStart w:id="56" w:name="_Toc493790442"/>
      <w:bookmarkStart w:id="57" w:name="_Toc495606562"/>
      <w:bookmarkStart w:id="58" w:name="_Toc517362234"/>
      <w:bookmarkStart w:id="59" w:name="_Toc523159046"/>
      <w:bookmarkStart w:id="60" w:name="_Toc536726469"/>
      <w:r w:rsidRPr="00FA4E54">
        <w:rPr>
          <w:rFonts w:ascii="Palatino Linotype" w:eastAsia="MS Gothic" w:hAnsi="Palatino Linotype" w:cs="Times New Roman"/>
          <w:b/>
          <w:sz w:val="24"/>
          <w:szCs w:val="24"/>
          <w:lang w:val="es-ES_tradnl" w:eastAsia="es-ES"/>
        </w:rPr>
        <w:t>Formalidades para emitir el acuerdo de clasificación.</w:t>
      </w:r>
      <w:bookmarkEnd w:id="55"/>
      <w:bookmarkEnd w:id="56"/>
      <w:bookmarkEnd w:id="57"/>
      <w:bookmarkEnd w:id="58"/>
      <w:bookmarkEnd w:id="59"/>
      <w:bookmarkEnd w:id="60"/>
    </w:p>
    <w:p w14:paraId="052450A4" w14:textId="77777777" w:rsidR="00FC76AD" w:rsidRPr="00FA4E54" w:rsidRDefault="00FC76AD" w:rsidP="00FC76AD">
      <w:pPr>
        <w:spacing w:after="0" w:line="240" w:lineRule="auto"/>
        <w:rPr>
          <w:rFonts w:ascii="Cambria" w:eastAsia="MS Mincho" w:hAnsi="Cambria" w:cs="Times New Roman"/>
          <w:noProof/>
          <w:sz w:val="24"/>
          <w:szCs w:val="24"/>
          <w:lang w:val="es-ES_tradnl" w:eastAsia="es-ES"/>
        </w:rPr>
      </w:pPr>
    </w:p>
    <w:p w14:paraId="5D364C90"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Calibri" w:hAnsi="Palatino Linotype" w:cs="Arial"/>
          <w:sz w:val="24"/>
          <w:lang w:val="es-ES_tradnl" w:eastAsia="es-MX"/>
        </w:rPr>
        <w:t>Para la clasificación de la información se requiere cumplir con las formalidades señaladas en la Ley de Transparencia y Acceso a la Información Pública del Estado de México y Municipio, en sus artículo 128 primer párrafo,</w:t>
      </w:r>
      <w:r w:rsidRPr="00FA4E54">
        <w:rPr>
          <w:rFonts w:ascii="Palatino Linotype" w:eastAsia="Times New Roman" w:hAnsi="Palatino Linotype" w:cs="Arial"/>
          <w:sz w:val="24"/>
          <w:szCs w:val="24"/>
          <w:lang w:val="es-ES_tradnl" w:eastAsia="es-ES"/>
        </w:rPr>
        <w:t xml:space="preserve"> 149, así como los establecidos en los Lineamientos Generales en Materia de Clasificación y </w:t>
      </w:r>
      <w:r w:rsidRPr="00FA4E54">
        <w:rPr>
          <w:rFonts w:ascii="Palatino Linotype" w:eastAsia="MS Mincho" w:hAnsi="Palatino Linotype" w:cs="Times New Roman"/>
          <w:sz w:val="24"/>
          <w:szCs w:val="24"/>
          <w:lang w:val="es-ES_tradnl" w:eastAsia="es-ES"/>
        </w:rPr>
        <w:t>Desclasificación</w:t>
      </w:r>
      <w:r w:rsidRPr="00FA4E54">
        <w:rPr>
          <w:rFonts w:ascii="Palatino Linotype" w:eastAsia="Times New Roman" w:hAnsi="Palatino Linotype" w:cs="Arial"/>
          <w:sz w:val="24"/>
          <w:szCs w:val="24"/>
          <w:lang w:val="es-ES_tradnl" w:eastAsia="es-ES"/>
        </w:rPr>
        <w:t xml:space="preserve"> de la Información segundo fracción III, Quincuagésimo sexto, Quincuagésimo séptimo fracciones I, II, III y Quincuagésimo octavo así  como para  la Elaboración de Versiones Públicas.</w:t>
      </w:r>
    </w:p>
    <w:p w14:paraId="072417DE" w14:textId="77777777" w:rsidR="00FC76AD" w:rsidRPr="00FA4E54" w:rsidRDefault="00FC76AD" w:rsidP="00FC76AD">
      <w:pPr>
        <w:spacing w:after="0" w:line="276" w:lineRule="auto"/>
        <w:ind w:right="616"/>
        <w:contextualSpacing/>
        <w:jc w:val="both"/>
        <w:rPr>
          <w:rFonts w:ascii="Palatino Linotype" w:eastAsia="Calibri" w:hAnsi="Palatino Linotype" w:cs="Arial"/>
          <w:sz w:val="24"/>
          <w:lang w:val="es-ES_tradnl" w:eastAsia="es-MX"/>
        </w:rPr>
      </w:pPr>
    </w:p>
    <w:p w14:paraId="0EB4542D" w14:textId="77777777" w:rsidR="00FC76AD" w:rsidRPr="00FA4E54" w:rsidRDefault="00FC76AD" w:rsidP="00FC76AD">
      <w:pPr>
        <w:autoSpaceDE w:val="0"/>
        <w:autoSpaceDN w:val="0"/>
        <w:adjustRightInd w:val="0"/>
        <w:spacing w:after="0" w:line="276" w:lineRule="auto"/>
        <w:ind w:left="567" w:right="616"/>
        <w:jc w:val="both"/>
        <w:rPr>
          <w:rFonts w:ascii="Palatino Linotype" w:eastAsia="Calibri" w:hAnsi="Palatino Linotype" w:cs="Arial"/>
          <w:i/>
          <w:sz w:val="28"/>
          <w:lang w:val="es-ES_tradnl" w:eastAsia="es-MX"/>
        </w:rPr>
      </w:pPr>
      <w:r w:rsidRPr="00FA4E54">
        <w:rPr>
          <w:rFonts w:ascii="Palatino Linotype" w:eastAsia="MS Mincho" w:hAnsi="Palatino Linotype" w:cs="Bookman Old Style,Bold"/>
          <w:b/>
          <w:bCs/>
          <w:i/>
          <w:szCs w:val="20"/>
          <w:lang w:val="es-ES_tradnl" w:eastAsia="es-ES"/>
        </w:rPr>
        <w:t xml:space="preserve">Artículo 128. </w:t>
      </w:r>
      <w:r w:rsidRPr="00FA4E54">
        <w:rPr>
          <w:rFonts w:ascii="Palatino Linotype" w:eastAsia="MS Mincho" w:hAnsi="Palatino Linotype" w:cs="Bookman Old Style"/>
          <w:i/>
          <w:szCs w:val="20"/>
          <w:lang w:val="es-ES_tradnl" w:eastAsia="es-ES"/>
        </w:rPr>
        <w:t>En los casos en que se niegue el acceso a la información, por actualizarse alguno de los supuestos de clasificación</w:t>
      </w:r>
      <w:r w:rsidRPr="00FA4E54">
        <w:rPr>
          <w:rFonts w:ascii="Palatino Linotype" w:eastAsia="MS Mincho" w:hAnsi="Palatino Linotype" w:cs="Bookman Old Style"/>
          <w:i/>
          <w:szCs w:val="20"/>
          <w:u w:val="single"/>
          <w:lang w:val="es-ES_tradnl" w:eastAsia="es-ES"/>
        </w:rPr>
        <w:t>, el Comité de Transparencia deberá confirmar, modificar o revocar la decisión.</w:t>
      </w:r>
    </w:p>
    <w:p w14:paraId="370E027D"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rPr>
      </w:pPr>
      <w:r w:rsidRPr="00FA4E54">
        <w:rPr>
          <w:rFonts w:ascii="Palatino Linotype" w:eastAsia="MS Mincho" w:hAnsi="Palatino Linotype" w:cs="Arial"/>
          <w:b/>
          <w:i/>
          <w:lang w:val="es-ES_tradnl"/>
        </w:rPr>
        <w:t>Artículo 149</w:t>
      </w:r>
      <w:r w:rsidRPr="00FA4E54">
        <w:rPr>
          <w:rFonts w:ascii="Palatino Linotype" w:eastAsia="MS Mincho" w:hAnsi="Palatino Linotype" w:cs="Arial"/>
          <w:i/>
          <w:lang w:val="es-ES_tradnl"/>
        </w:rPr>
        <w:t>. El acuerdo que clasifique la información como confidencial deberá contener un razonamiento lógico en el que demuestre que la información se encuentra en alguna o algunas de las hipótesis previstas en la presente Ley.</w:t>
      </w:r>
    </w:p>
    <w:p w14:paraId="2F823B78"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Times New Roman"/>
          <w:i/>
          <w:szCs w:val="24"/>
          <w:lang w:val="es-ES_tradnl" w:eastAsia="es-ES"/>
        </w:rPr>
      </w:pPr>
      <w:r w:rsidRPr="00FA4E54">
        <w:rPr>
          <w:rFonts w:ascii="Palatino Linotype" w:eastAsia="MS Mincho" w:hAnsi="Palatino Linotype" w:cs="Times New Roman"/>
          <w:b/>
          <w:i/>
          <w:szCs w:val="24"/>
          <w:lang w:val="es-ES_tradnl" w:eastAsia="es-ES"/>
        </w:rPr>
        <w:t>Segundo</w:t>
      </w:r>
      <w:r w:rsidRPr="00FA4E54">
        <w:rPr>
          <w:rFonts w:ascii="Palatino Linotype" w:eastAsia="MS Mincho" w:hAnsi="Palatino Linotype" w:cs="Times New Roman"/>
          <w:i/>
          <w:szCs w:val="24"/>
          <w:lang w:val="es-ES_tradnl" w:eastAsia="es-ES"/>
        </w:rPr>
        <w:t>. Para efectos de los presentes Lineamientos Generales, se entenderá por:</w:t>
      </w:r>
    </w:p>
    <w:p w14:paraId="32303E11"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sz w:val="20"/>
          <w:lang w:val="es-ES_tradnl"/>
        </w:rPr>
      </w:pPr>
      <w:r w:rsidRPr="00FA4E54">
        <w:rPr>
          <w:rFonts w:ascii="Palatino Linotype" w:eastAsia="MS Mincho" w:hAnsi="Palatino Linotype" w:cs="Times New Roman"/>
          <w:b/>
          <w:i/>
          <w:szCs w:val="24"/>
          <w:lang w:val="es-ES_tradnl" w:eastAsia="es-ES"/>
        </w:rPr>
        <w:t>IV. Comité de Transparencia</w:t>
      </w:r>
      <w:r w:rsidRPr="00FA4E54">
        <w:rPr>
          <w:rFonts w:ascii="Palatino Linotype" w:eastAsia="MS Mincho" w:hAnsi="Palatino Linotype" w:cs="Times New Roman"/>
          <w:i/>
          <w:szCs w:val="24"/>
          <w:lang w:val="es-ES_tradnl" w:eastAsia="es-ES"/>
        </w:rPr>
        <w:t xml:space="preserve">: La instancia a la que hace referencia el artículo 43 de la Ley General de Transparencia y Acceso a la Información Pública, así como la referida en la Ley Federal y en las legislaciones locales, que tiene </w:t>
      </w:r>
      <w:r w:rsidRPr="00FA4E54">
        <w:rPr>
          <w:rFonts w:ascii="Palatino Linotype" w:eastAsia="MS Mincho" w:hAnsi="Palatino Linotype" w:cs="Times New Roman"/>
          <w:b/>
          <w:i/>
          <w:szCs w:val="24"/>
          <w:lang w:val="es-ES_tradnl" w:eastAsia="es-ES"/>
        </w:rPr>
        <w:t xml:space="preserve">entre sus funciones las de </w:t>
      </w:r>
      <w:r w:rsidRPr="00FA4E54">
        <w:rPr>
          <w:rFonts w:ascii="Palatino Linotype" w:eastAsia="MS Mincho" w:hAnsi="Palatino Linotype" w:cs="Times New Roman"/>
          <w:b/>
          <w:i/>
          <w:szCs w:val="24"/>
          <w:lang w:val="es-ES_tradnl" w:eastAsia="es-ES"/>
        </w:rPr>
        <w:lastRenderedPageBreak/>
        <w:t>confirmar, modificar o revocar las determinaciones en materia de clasificación</w:t>
      </w:r>
      <w:r w:rsidRPr="00FA4E54">
        <w:rPr>
          <w:rFonts w:ascii="Palatino Linotype" w:eastAsia="MS Mincho" w:hAnsi="Palatino Linotype" w:cs="Times New Roman"/>
          <w:i/>
          <w:szCs w:val="24"/>
          <w:lang w:val="es-ES_tradnl" w:eastAsia="es-ES"/>
        </w:rPr>
        <w:t xml:space="preserve"> de la información que realicen los titulares de las áreas de los sujetos obligados</w:t>
      </w:r>
    </w:p>
    <w:p w14:paraId="7FC9D2FC"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rPr>
      </w:pPr>
      <w:r w:rsidRPr="00FA4E54">
        <w:rPr>
          <w:rFonts w:ascii="Palatino Linotype" w:eastAsia="MS Mincho" w:hAnsi="Palatino Linotype" w:cs="Arial"/>
          <w:b/>
          <w:i/>
          <w:lang w:val="es-ES_tradnl"/>
        </w:rPr>
        <w:t>Quincuagésimo sexto</w:t>
      </w:r>
      <w:r w:rsidRPr="00FA4E54">
        <w:rPr>
          <w:rFonts w:ascii="Palatino Linotype" w:eastAsia="MS Mincho" w:hAnsi="Palatino Linotype" w:cs="Arial"/>
          <w:i/>
          <w:lang w:val="es-ES_tradnl"/>
        </w:rPr>
        <w:t xml:space="preserve">. La versión pública del documento o expediente que contenga partes o secciones reservadas o </w:t>
      </w:r>
      <w:r w:rsidRPr="00FA4E54">
        <w:rPr>
          <w:rFonts w:ascii="Palatino Linotype" w:eastAsia="MS Mincho" w:hAnsi="Palatino Linotype" w:cs="Arial"/>
          <w:b/>
          <w:i/>
          <w:lang w:val="es-ES_tradnl"/>
        </w:rPr>
        <w:t>confidenciales</w:t>
      </w:r>
      <w:r w:rsidRPr="00FA4E54">
        <w:rPr>
          <w:rFonts w:ascii="Palatino Linotype" w:eastAsia="MS Mincho" w:hAnsi="Palatino Linotype" w:cs="Arial"/>
          <w:i/>
          <w:lang w:val="es-ES_tradnl"/>
        </w:rPr>
        <w:t>, será elaborada por los sujetos obligados, previo pago de los costos de reproducción, a través de sus áreas y deberá ser aprobada por su Comité de Transparencia.</w:t>
      </w:r>
    </w:p>
    <w:p w14:paraId="7CB01251"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rPr>
      </w:pPr>
      <w:r w:rsidRPr="00FA4E54">
        <w:rPr>
          <w:rFonts w:ascii="Palatino Linotype" w:eastAsia="MS Mincho" w:hAnsi="Palatino Linotype" w:cs="Arial"/>
          <w:b/>
          <w:i/>
          <w:lang w:val="es-ES_tradnl"/>
        </w:rPr>
        <w:t>Quincuagésimo séptimo</w:t>
      </w:r>
      <w:r w:rsidRPr="00FA4E54">
        <w:rPr>
          <w:rFonts w:ascii="Palatino Linotype" w:eastAsia="MS Mincho" w:hAnsi="Palatino Linotype" w:cs="Arial"/>
          <w:i/>
          <w:lang w:val="es-ES_tradnl"/>
        </w:rPr>
        <w:t>. Se considera, en principio, como información pública y no podrá omitirse de las  versiones públicas la siguiente:</w:t>
      </w:r>
    </w:p>
    <w:p w14:paraId="09BBA889"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rPr>
      </w:pPr>
      <w:r w:rsidRPr="00FA4E54">
        <w:rPr>
          <w:rFonts w:ascii="Palatino Linotype" w:eastAsia="MS Mincho" w:hAnsi="Palatino Linotype" w:cs="Arial"/>
          <w:i/>
          <w:lang w:val="es-ES_tradnl"/>
        </w:rPr>
        <w:t>I.        La relativa a las Obligaciones de Transparencia que contempla el Título V de la Ley General y las demás disposiciones legales aplicables;</w:t>
      </w:r>
    </w:p>
    <w:p w14:paraId="7F3D5407"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rPr>
      </w:pPr>
      <w:r w:rsidRPr="00FA4E54">
        <w:rPr>
          <w:rFonts w:ascii="Palatino Linotype" w:eastAsia="MS Mincho" w:hAnsi="Palatino Linotype" w:cs="Arial"/>
          <w:i/>
          <w:lang w:val="es-ES_tradnl"/>
        </w:rPr>
        <w:t>II.       El nombre de los servidores públicos en los documentos, y sus firmas autógrafas, cuando sean utilizados en el ejercicio de las facultades conferidas para el desempeño del servicio público, y</w:t>
      </w:r>
    </w:p>
    <w:p w14:paraId="6ECD7C96"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III.      La información que documente decisiones y los actos de autoridad concluidos de los sujetos obligados, así como el ejercicio de las facultades o actividades de los servidores públicos, de manera que se pueda valorar el desempeño de los mismos.</w:t>
      </w:r>
    </w:p>
    <w:p w14:paraId="5C3183FF"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Lo anterior, siempre y cuando no se acredite alguna causal de clasificación, prevista en las leyes o en los tratados internaciones suscritos por el Estado mexicano.</w:t>
      </w:r>
    </w:p>
    <w:p w14:paraId="72A1B110" w14:textId="77777777" w:rsidR="00FC76AD" w:rsidRPr="00FA4E54" w:rsidRDefault="00FC76AD" w:rsidP="00FC76AD">
      <w:pPr>
        <w:shd w:val="clear" w:color="auto" w:fill="FFFFFF"/>
        <w:spacing w:after="0" w:line="276" w:lineRule="auto"/>
        <w:ind w:left="567" w:right="616"/>
        <w:jc w:val="both"/>
        <w:rPr>
          <w:rFonts w:ascii="Palatino Linotype" w:eastAsia="MS Mincho" w:hAnsi="Palatino Linotype" w:cs="Arial"/>
          <w:i/>
          <w:lang w:val="es-ES_tradnl" w:eastAsia="es-ES"/>
        </w:rPr>
      </w:pPr>
      <w:r w:rsidRPr="00FA4E54">
        <w:rPr>
          <w:rFonts w:ascii="Palatino Linotype" w:eastAsia="MS Mincho" w:hAnsi="Palatino Linotype" w:cs="Arial"/>
          <w:b/>
          <w:i/>
          <w:lang w:val="es-ES_tradnl" w:eastAsia="es-ES"/>
        </w:rPr>
        <w:t>Quincuagésimo octavo.</w:t>
      </w:r>
      <w:r w:rsidRPr="00FA4E54">
        <w:rPr>
          <w:rFonts w:ascii="Palatino Linotype" w:eastAsia="MS Mincho" w:hAnsi="Palatino Linotype" w:cs="Arial"/>
          <w:i/>
          <w:lang w:val="es-ES_tradnl" w:eastAsia="es-ES"/>
        </w:rPr>
        <w:t xml:space="preserve"> Los sujetos obligados garantizarán que los sistemas o medios empleados para eliminar la información en las versiones públicas no permitan la recuperación o visualización de la misma.</w:t>
      </w:r>
    </w:p>
    <w:p w14:paraId="4012B470" w14:textId="77777777" w:rsidR="00FC76AD" w:rsidRPr="00FA4E54" w:rsidRDefault="00FC76AD" w:rsidP="00FC76AD">
      <w:pPr>
        <w:shd w:val="clear" w:color="auto" w:fill="FFFFFF"/>
        <w:spacing w:after="0" w:line="360" w:lineRule="auto"/>
        <w:ind w:right="616"/>
        <w:jc w:val="both"/>
        <w:rPr>
          <w:rFonts w:ascii="Palatino Linotype" w:eastAsia="MS Mincho" w:hAnsi="Palatino Linotype" w:cs="Arial"/>
          <w:i/>
          <w:lang w:val="es-ES_tradnl" w:eastAsia="es-ES"/>
        </w:rPr>
      </w:pPr>
    </w:p>
    <w:p w14:paraId="28A10FD2"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de Transparencia, claramente señala que el Comité de </w:t>
      </w:r>
      <w:r w:rsidRPr="00FA4E54">
        <w:rPr>
          <w:rFonts w:ascii="Palatino Linotype" w:eastAsia="MS Mincho" w:hAnsi="Palatino Linotype" w:cs="Arial"/>
          <w:sz w:val="24"/>
          <w:szCs w:val="24"/>
          <w:lang w:val="es-ES_tradnl" w:eastAsia="es-ES"/>
        </w:rPr>
        <w:lastRenderedPageBreak/>
        <w:t xml:space="preserve">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w:t>
      </w:r>
      <w:r w:rsidRPr="00FA4E54">
        <w:rPr>
          <w:rFonts w:ascii="Palatino Linotype" w:eastAsia="MS Mincho" w:hAnsi="Palatino Linotype" w:cs="Times New Roman"/>
          <w:sz w:val="24"/>
          <w:szCs w:val="24"/>
          <w:lang w:val="es-ES_tradnl" w:eastAsia="es-ES"/>
        </w:rPr>
        <w:t>integrantes</w:t>
      </w:r>
      <w:r w:rsidRPr="00FA4E54">
        <w:rPr>
          <w:rFonts w:ascii="Palatino Linotype" w:eastAsia="MS Mincho" w:hAnsi="Palatino Linotype" w:cs="Arial"/>
          <w:sz w:val="24"/>
          <w:szCs w:val="24"/>
          <w:lang w:val="es-ES_tradnl" w:eastAsia="es-ES"/>
        </w:rPr>
        <w:t xml:space="preserve">. Cualquier otra composición del Comité puede generar vicios de legalidad de origen en el acto que restringe un derecho humano. </w:t>
      </w:r>
    </w:p>
    <w:p w14:paraId="45E8AAAE" w14:textId="77777777" w:rsidR="00FC76AD" w:rsidRPr="00FA4E54" w:rsidRDefault="00FC76AD" w:rsidP="00FC76A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09E8A251"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Times New Roman"/>
          <w:sz w:val="24"/>
          <w:szCs w:val="24"/>
          <w:lang w:val="es-ES_tradnl"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CA7AD61" w14:textId="77777777" w:rsidR="00FC76AD" w:rsidRPr="00FA4E54" w:rsidRDefault="00FC76AD" w:rsidP="00FC76AD">
      <w:pPr>
        <w:spacing w:after="0" w:line="360" w:lineRule="auto"/>
        <w:contextualSpacing/>
        <w:rPr>
          <w:rFonts w:ascii="Palatino Linotype" w:eastAsia="Calibri" w:hAnsi="Palatino Linotype" w:cs="Arial"/>
          <w:sz w:val="24"/>
          <w:lang w:val="es-ES_tradnl" w:eastAsia="es-MX"/>
        </w:rPr>
      </w:pPr>
    </w:p>
    <w:p w14:paraId="07B345AC" w14:textId="77777777" w:rsidR="00FC76AD" w:rsidRPr="00FA4E54" w:rsidRDefault="00FC76AD" w:rsidP="00FC76AD">
      <w:pPr>
        <w:rPr>
          <w:rFonts w:ascii="Palatino Linotype" w:eastAsia="MS Gothic" w:hAnsi="Palatino Linotype" w:cs="Times New Roman"/>
          <w:b/>
          <w:szCs w:val="24"/>
          <w:lang w:val="es-ES_tradnl" w:eastAsia="es-ES"/>
        </w:rPr>
      </w:pPr>
      <w:bookmarkStart w:id="61" w:name="_Toc486509925"/>
      <w:bookmarkStart w:id="62" w:name="_Toc487025375"/>
      <w:bookmarkStart w:id="63" w:name="_Toc493790443"/>
      <w:bookmarkStart w:id="64" w:name="_Toc495606563"/>
      <w:bookmarkStart w:id="65" w:name="_Toc517362235"/>
      <w:bookmarkStart w:id="66" w:name="_Toc523159047"/>
      <w:bookmarkStart w:id="67" w:name="_Toc536726470"/>
      <w:r w:rsidRPr="00FA4E54">
        <w:rPr>
          <w:rFonts w:ascii="Palatino Linotype" w:eastAsia="MS Gothic" w:hAnsi="Palatino Linotype" w:cs="Times New Roman"/>
          <w:b/>
          <w:sz w:val="24"/>
          <w:szCs w:val="24"/>
          <w:lang w:val="es-ES_tradnl" w:eastAsia="es-ES"/>
        </w:rPr>
        <w:t>II. Requisitos de fondo del acuerdo de clasificación</w:t>
      </w:r>
      <w:bookmarkEnd w:id="61"/>
      <w:bookmarkEnd w:id="62"/>
      <w:bookmarkEnd w:id="63"/>
      <w:bookmarkEnd w:id="64"/>
      <w:bookmarkEnd w:id="65"/>
      <w:bookmarkEnd w:id="66"/>
      <w:bookmarkEnd w:id="67"/>
    </w:p>
    <w:p w14:paraId="03848C63" w14:textId="77777777" w:rsidR="00FC76AD" w:rsidRPr="00FA4E54" w:rsidRDefault="00FC76AD" w:rsidP="00FC76AD">
      <w:pPr>
        <w:spacing w:after="0" w:line="360" w:lineRule="auto"/>
        <w:contextualSpacing/>
        <w:rPr>
          <w:rFonts w:ascii="Palatino Linotype" w:eastAsia="Calibri" w:hAnsi="Palatino Linotype" w:cs="Arial"/>
          <w:sz w:val="24"/>
          <w:lang w:val="es-ES_tradnl" w:eastAsia="es-MX"/>
        </w:rPr>
      </w:pPr>
    </w:p>
    <w:p w14:paraId="0F0A6E96"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Arial"/>
          <w:sz w:val="24"/>
          <w:szCs w:val="24"/>
          <w:lang w:val="es-ES_tradnl" w:eastAsia="es-ES"/>
        </w:rPr>
        <w:t xml:space="preserve">Como se ha señalado antes, al hacer el juicio de subsunción o encaje entre el </w:t>
      </w:r>
      <w:r w:rsidRPr="00FA4E54">
        <w:rPr>
          <w:rFonts w:ascii="Palatino Linotype" w:eastAsia="Times New Roman" w:hAnsi="Palatino Linotype" w:cs="Arial"/>
          <w:sz w:val="24"/>
          <w:szCs w:val="24"/>
          <w:lang w:val="es-ES_tradnl" w:eastAsia="es-MX"/>
        </w:rPr>
        <w:t>supuesto</w:t>
      </w:r>
      <w:r w:rsidRPr="00FA4E54">
        <w:rPr>
          <w:rFonts w:ascii="Palatino Linotype" w:eastAsia="MS Mincho" w:hAnsi="Palatino Linotype" w:cs="Arial"/>
          <w:sz w:val="24"/>
          <w:szCs w:val="24"/>
          <w:lang w:val="es-ES_tradnl" w:eastAsia="es-ES"/>
        </w:rPr>
        <w:t xml:space="preserve"> de hecho y la hipótesis jurídica, se debe acreditar la estricta correspondencia entre un elemento y otro. Ahora, en esta parte del procedimiento, que se desahoga en sede del Comité de Transparencia, la ley nos aporta mayores </w:t>
      </w:r>
      <w:r w:rsidRPr="00FA4E54">
        <w:rPr>
          <w:rFonts w:ascii="Palatino Linotype" w:eastAsia="MS Mincho" w:hAnsi="Palatino Linotype" w:cs="Arial"/>
          <w:sz w:val="24"/>
          <w:szCs w:val="24"/>
          <w:lang w:val="es-ES_tradnl" w:eastAsia="es-ES"/>
        </w:rPr>
        <w:lastRenderedPageBreak/>
        <w:t>luces para cumplir con dicha acreditación en el artículo 131 de la  Ley en la materia, que a la letra dice:</w:t>
      </w:r>
    </w:p>
    <w:p w14:paraId="1E4121F2" w14:textId="77777777" w:rsidR="00FC76AD" w:rsidRPr="00FA4E54" w:rsidRDefault="00FC76AD" w:rsidP="00FC76AD">
      <w:pPr>
        <w:spacing w:after="0" w:line="360" w:lineRule="auto"/>
        <w:ind w:left="567"/>
        <w:contextualSpacing/>
        <w:jc w:val="both"/>
        <w:rPr>
          <w:rFonts w:ascii="Palatino Linotype" w:eastAsia="Calibri" w:hAnsi="Palatino Linotype" w:cs="Arial"/>
          <w:sz w:val="24"/>
          <w:lang w:val="es-ES_tradnl" w:eastAsia="es-MX"/>
        </w:rPr>
      </w:pPr>
    </w:p>
    <w:p w14:paraId="43C01642" w14:textId="77777777" w:rsidR="00FC76AD" w:rsidRPr="00FA4E54" w:rsidRDefault="00FC76AD" w:rsidP="00FC76AD">
      <w:pPr>
        <w:tabs>
          <w:tab w:val="left" w:pos="567"/>
        </w:tabs>
        <w:autoSpaceDE w:val="0"/>
        <w:autoSpaceDN w:val="0"/>
        <w:adjustRightInd w:val="0"/>
        <w:spacing w:after="0" w:line="276" w:lineRule="auto"/>
        <w:ind w:left="567" w:right="616"/>
        <w:jc w:val="both"/>
        <w:rPr>
          <w:rFonts w:ascii="Palatino Linotype" w:eastAsia="MS Mincho" w:hAnsi="Palatino Linotype" w:cs="Arial"/>
          <w:i/>
          <w:sz w:val="28"/>
          <w:szCs w:val="24"/>
          <w:lang w:val="es-ES_tradnl" w:eastAsia="es-ES"/>
        </w:rPr>
      </w:pPr>
      <w:r w:rsidRPr="00FA4E54">
        <w:rPr>
          <w:rFonts w:ascii="Palatino Linotype" w:eastAsia="MS Mincho" w:hAnsi="Palatino Linotype" w:cs="Bookman Old Style,Bold"/>
          <w:b/>
          <w:bCs/>
          <w:i/>
          <w:szCs w:val="20"/>
          <w:lang w:val="es-ES_tradnl" w:eastAsia="es-ES"/>
        </w:rPr>
        <w:t xml:space="preserve">Artículo 131. </w:t>
      </w:r>
      <w:r w:rsidRPr="00FA4E54">
        <w:rPr>
          <w:rFonts w:ascii="Palatino Linotype" w:eastAsia="MS Mincho" w:hAnsi="Palatino Linotype" w:cs="Bookman Old Style"/>
          <w:i/>
          <w:szCs w:val="20"/>
          <w:lang w:val="es-ES_tradnl" w:eastAsia="es-ES"/>
        </w:rPr>
        <w:t xml:space="preserve">La carga de la prueba para justificar toda negativa de acceso a la información, por actualizarse cualquiera de los supuestos de clasificación previstos en esta Ley corresponderá a los sujetos obligados; </w:t>
      </w:r>
      <w:r w:rsidRPr="00FA4E54">
        <w:rPr>
          <w:rFonts w:ascii="Palatino Linotype" w:eastAsia="MS Mincho" w:hAnsi="Palatino Linotype" w:cs="Bookman Old Style"/>
          <w:b/>
          <w:i/>
          <w:szCs w:val="20"/>
          <w:lang w:val="es-ES_tradnl" w:eastAsia="es-ES"/>
        </w:rPr>
        <w:t>en tal caso deberá fundar y motivar debidamente la clasificación de la información,</w:t>
      </w:r>
      <w:r w:rsidRPr="00FA4E54">
        <w:rPr>
          <w:rFonts w:ascii="Palatino Linotype" w:eastAsia="MS Mincho" w:hAnsi="Palatino Linotype" w:cs="Bookman Old Style"/>
          <w:i/>
          <w:szCs w:val="20"/>
          <w:lang w:val="es-ES_tradnl" w:eastAsia="es-ES"/>
        </w:rPr>
        <w:t xml:space="preserve"> de conformidad con lo previsto en la presente Ley.</w:t>
      </w:r>
    </w:p>
    <w:p w14:paraId="3B22B78C" w14:textId="77777777" w:rsidR="00FC76AD" w:rsidRPr="00FA4E54" w:rsidRDefault="00FC76AD" w:rsidP="00FC76AD">
      <w:pPr>
        <w:autoSpaceDE w:val="0"/>
        <w:autoSpaceDN w:val="0"/>
        <w:adjustRightInd w:val="0"/>
        <w:spacing w:after="0" w:line="360" w:lineRule="auto"/>
        <w:ind w:right="50"/>
        <w:contextualSpacing/>
        <w:jc w:val="both"/>
        <w:rPr>
          <w:rFonts w:ascii="Palatino Linotype" w:eastAsia="MS Mincho" w:hAnsi="Palatino Linotype" w:cs="Arial"/>
          <w:sz w:val="24"/>
          <w:szCs w:val="24"/>
          <w:lang w:val="es-ES_tradnl" w:eastAsia="es-ES"/>
        </w:rPr>
      </w:pPr>
    </w:p>
    <w:p w14:paraId="3DE839F8"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MS Mincho" w:hAnsi="Palatino Linotype" w:cs="Times New Roman"/>
          <w:sz w:val="24"/>
          <w:szCs w:val="24"/>
          <w:lang w:val="es-ES_tradnl" w:eastAsia="es-ES"/>
        </w:rPr>
        <w:t xml:space="preserve">De lo anterior, se desprende que para una correcta clasificación total o parcial, esto es determinar los datos que se suprimen en las versiones públicas, es necesario fundar y motivar, de manera correcta, la clasificación; considerando que todo acto que </w:t>
      </w:r>
      <w:r w:rsidRPr="00FA4E54">
        <w:rPr>
          <w:rFonts w:ascii="Palatino Linotype" w:eastAsia="Times New Roman" w:hAnsi="Palatino Linotype" w:cs="Arial"/>
          <w:sz w:val="24"/>
          <w:szCs w:val="24"/>
          <w:lang w:val="es-ES_tradnl" w:eastAsia="es-MX"/>
        </w:rPr>
        <w:t>la</w:t>
      </w:r>
      <w:r w:rsidRPr="00FA4E54">
        <w:rPr>
          <w:rFonts w:ascii="Palatino Linotype" w:eastAsia="MS Mincho" w:hAnsi="Palatino Linotype" w:cs="Times New Roman"/>
          <w:sz w:val="24"/>
          <w:szCs w:val="24"/>
          <w:lang w:val="es-ES_tradnl" w:eastAsia="es-ES"/>
        </w:rPr>
        <w:t xml:space="preserve"> autoridad pronuncie en el ejercicio de sus atribuciones, debe expresar los fundamentos legales que le dieron origen y las razones por las que se deben aplicar al caso concreto.</w:t>
      </w:r>
    </w:p>
    <w:p w14:paraId="1104BD35" w14:textId="77777777" w:rsidR="00FC76AD" w:rsidRPr="00FA4E54" w:rsidRDefault="00FC76AD" w:rsidP="00FC76AD">
      <w:pPr>
        <w:autoSpaceDE w:val="0"/>
        <w:autoSpaceDN w:val="0"/>
        <w:adjustRightInd w:val="0"/>
        <w:spacing w:after="0" w:line="360" w:lineRule="auto"/>
        <w:ind w:right="50"/>
        <w:contextualSpacing/>
        <w:jc w:val="both"/>
        <w:rPr>
          <w:rFonts w:ascii="Palatino Linotype" w:eastAsia="Calibri" w:hAnsi="Palatino Linotype" w:cs="Arial"/>
          <w:sz w:val="24"/>
          <w:lang w:val="es-ES_tradnl" w:eastAsia="es-MX"/>
        </w:rPr>
      </w:pPr>
    </w:p>
    <w:p w14:paraId="7DDB531F"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sz w:val="24"/>
          <w:lang w:val="es-ES_tradnl" w:eastAsia="es-MX"/>
        </w:rPr>
      </w:pPr>
      <w:r w:rsidRPr="00FA4E54">
        <w:rPr>
          <w:rFonts w:ascii="Palatino Linotype" w:eastAsia="Times New Roman" w:hAnsi="Palatino Linotype" w:cs="Arial"/>
          <w:sz w:val="24"/>
          <w:szCs w:val="24"/>
          <w:lang w:val="es-ES_tradnl" w:eastAsia="es-MX"/>
        </w:rPr>
        <w:t>Por su parte, el intérprete judicial del país ha establecido una jurisprudencia respecto a qué debe entenderse por fundamentación y motivación, en los siguientes términos:</w:t>
      </w:r>
    </w:p>
    <w:p w14:paraId="6210C74B" w14:textId="77777777" w:rsidR="00FC76AD" w:rsidRPr="00FA4E54" w:rsidRDefault="00FC76AD" w:rsidP="00FC76AD">
      <w:pPr>
        <w:spacing w:after="0" w:line="360" w:lineRule="auto"/>
        <w:ind w:right="616"/>
        <w:contextualSpacing/>
        <w:jc w:val="both"/>
        <w:rPr>
          <w:rFonts w:ascii="Palatino Linotype" w:eastAsia="Calibri" w:hAnsi="Palatino Linotype" w:cs="Arial"/>
          <w:sz w:val="24"/>
          <w:lang w:val="es-ES_tradnl" w:eastAsia="es-MX"/>
        </w:rPr>
      </w:pPr>
    </w:p>
    <w:p w14:paraId="38BA6BFA"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b/>
          <w:i/>
          <w:lang w:val="es-ES_tradnl" w:eastAsia="es-ES"/>
        </w:rPr>
        <w:t>FUNDAMENTACIÓN Y MOTIVACIÓN.</w:t>
      </w:r>
      <w:r w:rsidRPr="00FA4E54">
        <w:rPr>
          <w:rFonts w:ascii="Palatino Linotype" w:eastAsia="MS Mincho" w:hAnsi="Palatino Linotype" w:cs="Arial"/>
          <w:i/>
          <w:lang w:val="es-ES_tradnl" w:eastAsia="es-ES"/>
        </w:rPr>
        <w:t xml:space="preserve"> La </w:t>
      </w:r>
      <w:r w:rsidRPr="00FA4E54">
        <w:rPr>
          <w:rFonts w:ascii="Palatino Linotype" w:eastAsia="MS Mincho" w:hAnsi="Palatino Linotype" w:cs="Arial"/>
          <w:i/>
          <w:u w:val="single"/>
          <w:lang w:val="es-ES_tradnl" w:eastAsia="es-ES"/>
        </w:rPr>
        <w:t xml:space="preserve">debida fundamentación y motivación legal, deben entenderse, por lo primero, la cita del precepto legal aplicable al caso, y por lo segundo, las razones, motivos o circunstancias especiales que llevaron a la autoridad </w:t>
      </w:r>
      <w:r w:rsidRPr="00FA4E54">
        <w:rPr>
          <w:rFonts w:ascii="Palatino Linotype" w:eastAsia="MS Mincho" w:hAnsi="Palatino Linotype" w:cs="Arial"/>
          <w:i/>
          <w:u w:val="single"/>
          <w:lang w:val="es-ES_tradnl" w:eastAsia="es-ES"/>
        </w:rPr>
        <w:lastRenderedPageBreak/>
        <w:t>a concluir que el caso particular encuadra en el supuesto previsto por la norma legal invocada como fundamento</w:t>
      </w:r>
      <w:r w:rsidRPr="00FA4E54">
        <w:rPr>
          <w:rFonts w:ascii="Palatino Linotype" w:eastAsia="MS Mincho" w:hAnsi="Palatino Linotype" w:cs="Arial"/>
          <w:i/>
          <w:lang w:val="es-ES_tradnl" w:eastAsia="es-ES"/>
        </w:rPr>
        <w:t>.</w:t>
      </w:r>
    </w:p>
    <w:p w14:paraId="62CD2697"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SEGUNDO TRIBUNAL COLEGIADO DEL SEXTO CIRCUITO.</w:t>
      </w:r>
    </w:p>
    <w:p w14:paraId="734E67B6"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Amparo directo 194/88. Bufete Industrial Construcciones, S.A. de C.V. 28 de junio de 1988. Unanimidad de votos. Ponente: Gustavo Calvillo Rangel. Secretario: Jorge Alberto González Álvarez.</w:t>
      </w:r>
    </w:p>
    <w:p w14:paraId="21EDB0CC"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 xml:space="preserve">Revisión fiscal 103/88. Instituto Mexicano del Seguro Social. 18 de octubre de 1988. Unanimidad de votos. Ponente: Arnoldo Nájera Virgen. Secretario: Alejandro </w:t>
      </w:r>
      <w:proofErr w:type="spellStart"/>
      <w:r w:rsidRPr="00FA4E54">
        <w:rPr>
          <w:rFonts w:ascii="Palatino Linotype" w:eastAsia="MS Mincho" w:hAnsi="Palatino Linotype" w:cs="Arial"/>
          <w:i/>
          <w:lang w:val="es-ES_tradnl" w:eastAsia="es-ES"/>
        </w:rPr>
        <w:t>Esponda</w:t>
      </w:r>
      <w:proofErr w:type="spellEnd"/>
      <w:r w:rsidRPr="00FA4E54">
        <w:rPr>
          <w:rFonts w:ascii="Palatino Linotype" w:eastAsia="MS Mincho" w:hAnsi="Palatino Linotype" w:cs="Arial"/>
          <w:i/>
          <w:lang w:val="es-ES_tradnl" w:eastAsia="es-ES"/>
        </w:rPr>
        <w:t xml:space="preserve"> Rincón.</w:t>
      </w:r>
    </w:p>
    <w:p w14:paraId="36A4495E"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 xml:space="preserve">Amparo en revisión 333/88. </w:t>
      </w:r>
      <w:proofErr w:type="spellStart"/>
      <w:r w:rsidRPr="00FA4E54">
        <w:rPr>
          <w:rFonts w:ascii="Palatino Linotype" w:eastAsia="MS Mincho" w:hAnsi="Palatino Linotype" w:cs="Arial"/>
          <w:i/>
          <w:lang w:val="es-ES_tradnl" w:eastAsia="es-ES"/>
        </w:rPr>
        <w:t>Adilia</w:t>
      </w:r>
      <w:proofErr w:type="spellEnd"/>
      <w:r w:rsidRPr="00FA4E54">
        <w:rPr>
          <w:rFonts w:ascii="Palatino Linotype" w:eastAsia="MS Mincho" w:hAnsi="Palatino Linotype" w:cs="Arial"/>
          <w:i/>
          <w:lang w:val="es-ES_tradnl" w:eastAsia="es-ES"/>
        </w:rPr>
        <w:t xml:space="preserve"> Romero. 26 de octubre de 1988. Unanimidad de votos. Ponente: Arnoldo Nájera Virgen. Secretario: Enrique Crispín Campos Ramírez.</w:t>
      </w:r>
    </w:p>
    <w:p w14:paraId="579F6B05"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 xml:space="preserve">Amparo en revisión 597/95. Emilio Maurer Bretón. 15 de noviembre de 1995. Unanimidad de votos. Ponente: Clementina Ramírez Moguel </w:t>
      </w:r>
      <w:proofErr w:type="spellStart"/>
      <w:r w:rsidRPr="00FA4E54">
        <w:rPr>
          <w:rFonts w:ascii="Palatino Linotype" w:eastAsia="MS Mincho" w:hAnsi="Palatino Linotype" w:cs="Arial"/>
          <w:i/>
          <w:lang w:val="es-ES_tradnl" w:eastAsia="es-ES"/>
        </w:rPr>
        <w:t>Goyzueta</w:t>
      </w:r>
      <w:proofErr w:type="spellEnd"/>
      <w:r w:rsidRPr="00FA4E54">
        <w:rPr>
          <w:rFonts w:ascii="Palatino Linotype" w:eastAsia="MS Mincho" w:hAnsi="Palatino Linotype" w:cs="Arial"/>
          <w:i/>
          <w:lang w:val="es-ES_tradnl" w:eastAsia="es-ES"/>
        </w:rPr>
        <w:t>. Secretario: Gonzalo Carrera Molina.</w:t>
      </w:r>
    </w:p>
    <w:p w14:paraId="19D990C9" w14:textId="77777777" w:rsidR="00FC76AD" w:rsidRPr="00FA4E54" w:rsidRDefault="00FC76AD" w:rsidP="00FC76AD">
      <w:pPr>
        <w:spacing w:after="0" w:line="276" w:lineRule="auto"/>
        <w:ind w:left="567" w:right="616"/>
        <w:contextualSpacing/>
        <w:jc w:val="both"/>
        <w:rPr>
          <w:rFonts w:ascii="Palatino Linotype" w:eastAsia="MS Mincho" w:hAnsi="Palatino Linotype" w:cs="Arial"/>
          <w:i/>
          <w:lang w:val="es-ES_tradnl" w:eastAsia="es-ES"/>
        </w:rPr>
      </w:pPr>
      <w:r w:rsidRPr="00FA4E54">
        <w:rPr>
          <w:rFonts w:ascii="Palatino Linotype" w:eastAsia="MS Mincho" w:hAnsi="Palatino Linotype" w:cs="Arial"/>
          <w:i/>
          <w:lang w:val="es-ES_tradnl" w:eastAsia="es-ES"/>
        </w:rPr>
        <w:t xml:space="preserve">Amparo directo 7/96. Pedro Vicente López Miro. 21 de febrero de 1996. Unanimidad de votos. Ponente: María Eugenia Estela Martínez Cardiel. Secretario: Enrique </w:t>
      </w:r>
      <w:proofErr w:type="spellStart"/>
      <w:r w:rsidRPr="00FA4E54">
        <w:rPr>
          <w:rFonts w:ascii="Palatino Linotype" w:eastAsia="MS Mincho" w:hAnsi="Palatino Linotype" w:cs="Arial"/>
          <w:i/>
          <w:lang w:val="es-ES_tradnl" w:eastAsia="es-ES"/>
        </w:rPr>
        <w:t>Baigts</w:t>
      </w:r>
      <w:proofErr w:type="spellEnd"/>
      <w:r w:rsidRPr="00FA4E54">
        <w:rPr>
          <w:rFonts w:ascii="Palatino Linotype" w:eastAsia="MS Mincho" w:hAnsi="Palatino Linotype" w:cs="Arial"/>
          <w:i/>
          <w:lang w:val="es-ES_tradnl" w:eastAsia="es-ES"/>
        </w:rPr>
        <w:t xml:space="preserve"> Muñoz.</w:t>
      </w:r>
    </w:p>
    <w:p w14:paraId="4A942D0F" w14:textId="77777777" w:rsidR="00FC76AD" w:rsidRPr="00FA4E54" w:rsidRDefault="00FC76AD" w:rsidP="00FC76AD">
      <w:pPr>
        <w:spacing w:after="0" w:line="360" w:lineRule="auto"/>
        <w:ind w:right="618"/>
        <w:contextualSpacing/>
        <w:jc w:val="both"/>
        <w:rPr>
          <w:rFonts w:ascii="Palatino Linotype" w:eastAsia="MS Mincho" w:hAnsi="Palatino Linotype" w:cs="Arial"/>
          <w:i/>
          <w:lang w:val="es-ES_tradnl" w:eastAsia="es-ES"/>
        </w:rPr>
      </w:pPr>
    </w:p>
    <w:p w14:paraId="31918193" w14:textId="77777777" w:rsidR="00FC76AD" w:rsidRPr="00FA4E54" w:rsidRDefault="00FC76AD" w:rsidP="00FC76AD">
      <w:pPr>
        <w:numPr>
          <w:ilvl w:val="0"/>
          <w:numId w:val="2"/>
        </w:numPr>
        <w:spacing w:after="0" w:line="360" w:lineRule="auto"/>
        <w:ind w:left="0" w:firstLine="0"/>
        <w:contextualSpacing/>
        <w:jc w:val="both"/>
        <w:rPr>
          <w:rFonts w:ascii="Palatino Linotype" w:eastAsia="Times New Roman" w:hAnsi="Palatino Linotype" w:cs="Arial"/>
          <w:sz w:val="24"/>
          <w:szCs w:val="24"/>
          <w:lang w:val="es-ES_tradnl" w:eastAsia="es-MX"/>
        </w:rPr>
      </w:pPr>
      <w:r w:rsidRPr="00FA4E54">
        <w:rPr>
          <w:rFonts w:ascii="Palatino Linotype" w:eastAsia="Times New Roman" w:hAnsi="Palatino Linotype" w:cs="Arial"/>
          <w:sz w:val="24"/>
          <w:szCs w:val="24"/>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3624B82C" w14:textId="77777777" w:rsidR="00FC76AD" w:rsidRPr="00FA4E54" w:rsidRDefault="00FC76AD" w:rsidP="00FC76AD">
      <w:pPr>
        <w:shd w:val="clear" w:color="auto" w:fill="FFFFFF"/>
        <w:spacing w:after="0" w:line="360" w:lineRule="auto"/>
        <w:contextualSpacing/>
        <w:jc w:val="both"/>
        <w:rPr>
          <w:rFonts w:ascii="Palatino Linotype" w:eastAsia="Times New Roman" w:hAnsi="Palatino Linotype" w:cs="Arial"/>
          <w:sz w:val="24"/>
          <w:szCs w:val="24"/>
          <w:lang w:val="es-ES_tradnl" w:eastAsia="es-MX"/>
        </w:rPr>
      </w:pPr>
    </w:p>
    <w:p w14:paraId="39BA4CAC"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FA4E54">
        <w:rPr>
          <w:rFonts w:ascii="Palatino Linotype" w:eastAsia="Times New Roman" w:hAnsi="Palatino Linotype" w:cs="Arial"/>
          <w:sz w:val="24"/>
          <w:szCs w:val="24"/>
          <w:lang w:val="es-ES_tradnl" w:eastAsia="es-MX"/>
        </w:rPr>
        <w:t xml:space="preserve">Ahora bien, para cada caso además de fundar y motivar, se debe identificar con claridad que datos contenidos en las documentales que son susceptibles de suprimirse </w:t>
      </w:r>
      <w:r w:rsidRPr="00FA4E54">
        <w:rPr>
          <w:rFonts w:ascii="Palatino Linotype" w:eastAsia="MS Mincho" w:hAnsi="Palatino Linotype" w:cs="Times New Roman"/>
          <w:sz w:val="24"/>
          <w:szCs w:val="24"/>
          <w:lang w:val="es-ES_tradnl" w:eastAsia="es-ES"/>
        </w:rPr>
        <w:t xml:space="preserve">por ejemplo, si una documental de naturaleza pública como lo es la nómina general, si bien el dato de sus remuneraciones es eminentemente público, </w:t>
      </w:r>
      <w:r w:rsidRPr="00FA4E54">
        <w:rPr>
          <w:rFonts w:ascii="Palatino Linotype" w:eastAsia="MS Mincho" w:hAnsi="Palatino Linotype" w:cs="Times New Roman"/>
          <w:sz w:val="24"/>
          <w:szCs w:val="24"/>
          <w:lang w:val="es-ES_tradnl" w:eastAsia="es-ES"/>
        </w:rPr>
        <w:lastRenderedPageBreak/>
        <w:t>no así todos los datos contenidos en dicho documento que son datos personales</w:t>
      </w:r>
      <w:r w:rsidRPr="00FA4E54">
        <w:rPr>
          <w:rFonts w:ascii="Palatino Linotype" w:eastAsia="MS Mincho" w:hAnsi="Palatino Linotype" w:cs="Times New Roman"/>
          <w:sz w:val="24"/>
          <w:szCs w:val="24"/>
          <w:lang w:val="es-ES_tradnl" w:eastAsia="es-ES"/>
        </w:rPr>
        <w:footnoteReference w:id="2"/>
      </w:r>
      <w:r w:rsidRPr="00FA4E54">
        <w:rPr>
          <w:rFonts w:ascii="Palatino Linotype" w:eastAsia="MS Mincho" w:hAnsi="Palatino Linotype" w:cs="Times New Roman"/>
          <w:sz w:val="24"/>
          <w:szCs w:val="24"/>
          <w:lang w:val="es-ES_tradnl" w:eastAsia="es-ES"/>
        </w:rPr>
        <w:t xml:space="preserve"> del servidor público que no tienen ninguna injerencia en el tema de la transparencia y la rendición de cuentas, por ejemplo, Clave Única de Registro de Población (CURP), Registro Federal de Contribuyentes (R.F.C.), clave de ISSEMYM, número de cuenta, deducciones (concepto y monto) de sindicato, mutualidad, ayuda por defunción, fondo de resistencia sindical, caja de ahorro, seguro de vida, los Códigos Bidimensionales, también denominados Códigos QR, estos son datos susceptibles de clasificarse como confidenciales mediante una versión pública que deje a la vista los datos que </w:t>
      </w:r>
      <w:r w:rsidRPr="00FA4E54">
        <w:rPr>
          <w:rFonts w:ascii="Palatino Linotype" w:eastAsia="Calibri" w:hAnsi="Palatino Linotype" w:cs="Arial"/>
          <w:bCs/>
          <w:sz w:val="24"/>
          <w:szCs w:val="24"/>
          <w:lang w:val="es-ES_tradnl" w:eastAsia="es-ES"/>
        </w:rPr>
        <w:t xml:space="preserve">ofrezcan la información requerida. </w:t>
      </w:r>
    </w:p>
    <w:p w14:paraId="3B1C3069" w14:textId="77777777" w:rsidR="00FC76AD" w:rsidRPr="00FA4E54" w:rsidRDefault="00FC76AD" w:rsidP="00FC76AD">
      <w:pPr>
        <w:spacing w:after="0" w:line="360" w:lineRule="auto"/>
        <w:contextualSpacing/>
        <w:rPr>
          <w:rFonts w:ascii="Palatino Linotype" w:eastAsia="Calibri" w:hAnsi="Palatino Linotype" w:cs="Arial"/>
          <w:bCs/>
          <w:sz w:val="24"/>
          <w:szCs w:val="24"/>
          <w:lang w:val="es-ES_tradnl" w:eastAsia="es-ES"/>
        </w:rPr>
      </w:pPr>
    </w:p>
    <w:p w14:paraId="437A0263" w14:textId="77777777" w:rsidR="00FC76AD" w:rsidRPr="00FA4E54" w:rsidRDefault="00FC76AD" w:rsidP="00FC76AD">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A4E54">
        <w:rPr>
          <w:rFonts w:ascii="Palatino Linotype" w:eastAsia="MS Mincho" w:hAnsi="Palatino Linotype" w:cs="Times New Roman"/>
          <w:sz w:val="24"/>
          <w:szCs w:val="24"/>
          <w:lang w:val="es-ES_tradnl" w:eastAsia="es-ES"/>
        </w:rPr>
        <w:t>En caso específico, de los documentos solicitados obran datos que son considerados confidenciales, cuyo acceso debe ser restringido, los cuales deben testarse al momento de la elaboración de versiones públicas, como es el caso del Registro Federal de Contribuyentes (RFC), la Clave Única de Registro de Población (CURP), la Clave de cualquier tipo de seguridad social (ISSEMYM, u otros), así como, los préstamos o descuentos que se le hagan al servidor público, que no se encuentren relacionados con los impuestos o la cuotas por seguridad social.</w:t>
      </w:r>
    </w:p>
    <w:p w14:paraId="3ABA6C6D" w14:textId="77777777" w:rsidR="00FC76AD" w:rsidRPr="00FA4E54" w:rsidRDefault="00FC76AD" w:rsidP="00FC76AD">
      <w:pPr>
        <w:spacing w:after="0" w:line="240" w:lineRule="auto"/>
        <w:contextualSpacing/>
        <w:rPr>
          <w:rFonts w:ascii="Palatino Linotype" w:eastAsia="MS Mincho" w:hAnsi="Palatino Linotype" w:cs="Arial"/>
          <w:sz w:val="24"/>
          <w:szCs w:val="24"/>
          <w:lang w:val="es-ES_tradnl" w:eastAsia="es-MX"/>
        </w:rPr>
      </w:pPr>
    </w:p>
    <w:p w14:paraId="1CDE70FC" w14:textId="77777777" w:rsidR="00FC76AD" w:rsidRPr="00FA4E54" w:rsidRDefault="00FC76AD" w:rsidP="00FC76AD">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A4E54">
        <w:rPr>
          <w:rFonts w:ascii="Palatino Linotype" w:eastAsia="MS Mincho" w:hAnsi="Palatino Linotype" w:cs="Arial"/>
          <w:sz w:val="24"/>
          <w:szCs w:val="24"/>
          <w:lang w:val="es-ES_tradnl" w:eastAsia="es-MX"/>
        </w:rPr>
        <w:lastRenderedPageBreak/>
        <w:t xml:space="preserve">Por cuanto hace al </w:t>
      </w:r>
      <w:r w:rsidRPr="00FA4E54">
        <w:rPr>
          <w:rFonts w:ascii="Palatino Linotype" w:eastAsia="MS Mincho" w:hAnsi="Palatino Linotype" w:cs="Arial"/>
          <w:b/>
          <w:sz w:val="24"/>
          <w:szCs w:val="24"/>
          <w:lang w:val="es-ES_tradnl" w:eastAsia="es-MX"/>
        </w:rPr>
        <w:t>Registro Federal de Contribuyentes</w:t>
      </w:r>
      <w:r w:rsidRPr="00FA4E54">
        <w:rPr>
          <w:rFonts w:ascii="Palatino Linotype" w:eastAsia="MS Mincho" w:hAnsi="Palatino Linotype" w:cs="Arial"/>
          <w:sz w:val="24"/>
          <w:szCs w:val="24"/>
          <w:lang w:val="es-ES_tradnl" w:eastAsia="es-MX"/>
        </w:rPr>
        <w:t xml:space="preserve"> </w:t>
      </w:r>
      <w:r w:rsidRPr="00FA4E54">
        <w:rPr>
          <w:rFonts w:ascii="Palatino Linotype" w:eastAsia="MS Mincho" w:hAnsi="Palatino Linotype" w:cs="Arial"/>
          <w:b/>
          <w:sz w:val="24"/>
          <w:szCs w:val="24"/>
          <w:lang w:val="es-ES_tradnl" w:eastAsia="es-MX"/>
        </w:rPr>
        <w:t>de las personas físicas</w:t>
      </w:r>
      <w:r w:rsidRPr="00FA4E54">
        <w:rPr>
          <w:rFonts w:ascii="Palatino Linotype" w:eastAsia="MS Mincho" w:hAnsi="Palatino Linotype" w:cs="Arial"/>
          <w:sz w:val="24"/>
          <w:szCs w:val="24"/>
          <w:lang w:val="es-ES_tradnl"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FA4E54">
        <w:rPr>
          <w:rFonts w:ascii="Palatino Linotype" w:eastAsia="MS Mincho" w:hAnsi="Palatino Linotype" w:cs="Times New Roman"/>
          <w:sz w:val="24"/>
          <w:szCs w:val="24"/>
          <w:lang w:val="es-ES_tradnl" w:eastAsia="es-ES"/>
        </w:rPr>
        <w:t xml:space="preserve"> y finalmente la </w:t>
      </w:r>
      <w:proofErr w:type="spellStart"/>
      <w:r w:rsidRPr="00FA4E54">
        <w:rPr>
          <w:rFonts w:ascii="Palatino Linotype" w:eastAsia="MS Mincho" w:hAnsi="Palatino Linotype" w:cs="Times New Roman"/>
          <w:sz w:val="24"/>
          <w:szCs w:val="24"/>
          <w:lang w:val="es-ES_tradnl" w:eastAsia="es-ES"/>
        </w:rPr>
        <w:t>homoclave</w:t>
      </w:r>
      <w:proofErr w:type="spellEnd"/>
      <w:r w:rsidRPr="00FA4E54">
        <w:rPr>
          <w:rFonts w:ascii="Palatino Linotype" w:eastAsia="MS Mincho" w:hAnsi="Palatino Linotype" w:cs="Times New Roman"/>
          <w:sz w:val="24"/>
          <w:szCs w:val="24"/>
          <w:lang w:val="es-ES_tradnl" w:eastAsia="es-ES"/>
        </w:rPr>
        <w:t>; la cual para su obtención es necesario acreditar personalidad, fecha de nacimiento entre otros con documentos oficiales.</w:t>
      </w:r>
    </w:p>
    <w:p w14:paraId="1CA12FCB" w14:textId="77777777" w:rsidR="00FC76AD" w:rsidRPr="00FA4E54" w:rsidRDefault="00FC76AD" w:rsidP="00FC76AD">
      <w:pPr>
        <w:spacing w:after="0" w:line="240" w:lineRule="auto"/>
        <w:contextualSpacing/>
        <w:rPr>
          <w:rFonts w:ascii="Palatino Linotype" w:eastAsia="MS Mincho" w:hAnsi="Palatino Linotype" w:cs="Arial"/>
          <w:sz w:val="24"/>
          <w:szCs w:val="24"/>
          <w:lang w:val="es-ES_tradnl" w:eastAsia="es-MX"/>
        </w:rPr>
      </w:pPr>
    </w:p>
    <w:p w14:paraId="6EB333B8" w14:textId="77777777" w:rsidR="00FC76AD" w:rsidRPr="00FA4E54" w:rsidRDefault="00FC76AD" w:rsidP="00FC76AD">
      <w:pPr>
        <w:numPr>
          <w:ilvl w:val="0"/>
          <w:numId w:val="2"/>
        </w:numPr>
        <w:autoSpaceDE w:val="0"/>
        <w:autoSpaceDN w:val="0"/>
        <w:adjustRightInd w:val="0"/>
        <w:spacing w:after="0" w:line="360" w:lineRule="auto"/>
        <w:ind w:left="0" w:firstLine="0"/>
        <w:contextualSpacing/>
        <w:jc w:val="both"/>
        <w:rPr>
          <w:rFonts w:ascii="Palatino Linotype" w:eastAsia="MS Mincho" w:hAnsi="Palatino Linotype" w:cs="Times New Roman"/>
          <w:sz w:val="24"/>
          <w:szCs w:val="24"/>
          <w:lang w:val="es-ES_tradnl" w:eastAsia="es-ES"/>
        </w:rPr>
      </w:pPr>
      <w:r w:rsidRPr="00FA4E54">
        <w:rPr>
          <w:rFonts w:ascii="Palatino Linotype" w:eastAsia="MS Mincho" w:hAnsi="Palatino Linotype" w:cs="Arial"/>
          <w:sz w:val="24"/>
          <w:szCs w:val="24"/>
          <w:lang w:val="es-ES_tradnl" w:eastAsia="es-MX"/>
        </w:rPr>
        <w:t>Al respecto, el Instituto Nacional Transparencia, Acceso a la Información y Protección de Datos Personales (INAI) a través del Criterio 19/17, señala literalmente lo siguiente:</w:t>
      </w:r>
    </w:p>
    <w:p w14:paraId="6BD403CA" w14:textId="77777777" w:rsidR="00FC76AD" w:rsidRPr="00FA4E54" w:rsidRDefault="00FC76AD" w:rsidP="00FC76AD">
      <w:pPr>
        <w:autoSpaceDE w:val="0"/>
        <w:autoSpaceDN w:val="0"/>
        <w:adjustRightInd w:val="0"/>
        <w:spacing w:after="0" w:line="276" w:lineRule="auto"/>
        <w:ind w:left="567" w:right="616"/>
        <w:jc w:val="both"/>
        <w:rPr>
          <w:rFonts w:ascii="Palatino Linotype" w:eastAsia="MS Mincho" w:hAnsi="Palatino Linotype" w:cs="Arial"/>
          <w:b/>
          <w:bCs/>
          <w:i/>
          <w:sz w:val="24"/>
          <w:szCs w:val="24"/>
          <w:lang w:val="es-ES_tradnl" w:eastAsia="es-ES"/>
        </w:rPr>
      </w:pPr>
    </w:p>
    <w:p w14:paraId="3FA25697" w14:textId="77777777" w:rsidR="00FC76AD" w:rsidRPr="00FA4E54" w:rsidRDefault="00FC76AD" w:rsidP="00FC76AD">
      <w:pPr>
        <w:tabs>
          <w:tab w:val="left" w:pos="7938"/>
        </w:tabs>
        <w:spacing w:after="0" w:line="276" w:lineRule="auto"/>
        <w:ind w:left="567" w:right="616"/>
        <w:jc w:val="both"/>
        <w:rPr>
          <w:rFonts w:ascii="Palatino Linotype" w:eastAsia="MS Mincho" w:hAnsi="Palatino Linotype" w:cs="Arial"/>
          <w:bCs/>
          <w:i/>
          <w:szCs w:val="24"/>
          <w:lang w:val="es-ES_tradnl" w:eastAsia="es-ES"/>
        </w:rPr>
      </w:pPr>
      <w:r w:rsidRPr="00FA4E54">
        <w:rPr>
          <w:rFonts w:ascii="Palatino Linotype" w:eastAsia="MS Mincho" w:hAnsi="Palatino Linotype" w:cs="Arial"/>
          <w:bCs/>
          <w:i/>
          <w:szCs w:val="24"/>
          <w:lang w:val="es-ES_tradnl" w:eastAsia="es-ES"/>
        </w:rPr>
        <w:t>“</w:t>
      </w:r>
      <w:r w:rsidRPr="00FA4E54">
        <w:rPr>
          <w:rFonts w:ascii="Palatino Linotype" w:eastAsia="MS Mincho" w:hAnsi="Palatino Linotype" w:cs="Arial"/>
          <w:b/>
          <w:bCs/>
          <w:i/>
          <w:szCs w:val="24"/>
          <w:lang w:val="es-ES_tradnl" w:eastAsia="es-ES"/>
        </w:rPr>
        <w:t>Registro Federal de Contribuyentes (RFC) de personas físicas</w:t>
      </w:r>
      <w:r w:rsidRPr="00FA4E54">
        <w:rPr>
          <w:rFonts w:ascii="Palatino Linotype" w:eastAsia="MS Mincho" w:hAnsi="Palatino Linotype" w:cs="Arial"/>
          <w:bCs/>
          <w:i/>
          <w:szCs w:val="24"/>
          <w:lang w:val="es-ES_tradnl" w:eastAsia="es-ES"/>
        </w:rPr>
        <w:t xml:space="preserve">. El RFC es una clave de carácter fiscal, </w:t>
      </w:r>
      <w:proofErr w:type="gramStart"/>
      <w:r w:rsidRPr="00FA4E54">
        <w:rPr>
          <w:rFonts w:ascii="Palatino Linotype" w:eastAsia="MS Mincho" w:hAnsi="Palatino Linotype" w:cs="Arial"/>
          <w:bCs/>
          <w:i/>
          <w:szCs w:val="24"/>
          <w:lang w:val="es-ES_tradnl" w:eastAsia="es-ES"/>
        </w:rPr>
        <w:t>única</w:t>
      </w:r>
      <w:proofErr w:type="gramEnd"/>
      <w:r w:rsidRPr="00FA4E54">
        <w:rPr>
          <w:rFonts w:ascii="Palatino Linotype" w:eastAsia="MS Mincho" w:hAnsi="Palatino Linotype" w:cs="Arial"/>
          <w:bCs/>
          <w:i/>
          <w:szCs w:val="24"/>
          <w:lang w:val="es-ES_tradnl" w:eastAsia="es-ES"/>
        </w:rPr>
        <w:t xml:space="preserve"> e irrepetible, que permite identificar al titular, su edad y fecha de nacimiento, por lo que es un dato personal de carácter confidencial.</w:t>
      </w:r>
    </w:p>
    <w:p w14:paraId="51E0C296"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ES"/>
        </w:rPr>
      </w:pPr>
    </w:p>
    <w:p w14:paraId="3695C544"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ES"/>
        </w:rPr>
      </w:pPr>
      <w:r w:rsidRPr="00FA4E54">
        <w:rPr>
          <w:rFonts w:ascii="Palatino Linotype" w:eastAsia="MS Mincho" w:hAnsi="Palatino Linotype" w:cs="Arial"/>
          <w:bCs/>
          <w:i/>
          <w:szCs w:val="24"/>
          <w:lang w:val="es-ES_tradnl" w:eastAsia="es-ES"/>
        </w:rPr>
        <w:t>Resoluciones:</w:t>
      </w:r>
    </w:p>
    <w:p w14:paraId="2ABD9433"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ES"/>
        </w:rPr>
      </w:pPr>
      <w:r w:rsidRPr="00FA4E54">
        <w:rPr>
          <w:rFonts w:ascii="Palatino Linotype" w:eastAsia="MS Mincho" w:hAnsi="Palatino Linotype" w:cs="Arial"/>
          <w:bCs/>
          <w:i/>
          <w:szCs w:val="24"/>
          <w:lang w:val="es-ES_tradnl" w:eastAsia="es-ES"/>
        </w:rPr>
        <w:t>•</w:t>
      </w:r>
      <w:r w:rsidRPr="00FA4E54">
        <w:rPr>
          <w:rFonts w:ascii="Palatino Linotype" w:eastAsia="MS Mincho" w:hAnsi="Palatino Linotype" w:cs="Arial"/>
          <w:bCs/>
          <w:i/>
          <w:szCs w:val="24"/>
          <w:lang w:val="es-ES_tradnl" w:eastAsia="es-ES"/>
        </w:rPr>
        <w:tab/>
        <w:t>RRA 0189/17. Morena. 08 de febrero de 2017. Por unanimidad. Comisionado Ponente Joel Salas Suárez.</w:t>
      </w:r>
    </w:p>
    <w:p w14:paraId="45EB41D8"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ES"/>
        </w:rPr>
      </w:pPr>
      <w:r w:rsidRPr="00FA4E54">
        <w:rPr>
          <w:rFonts w:ascii="Palatino Linotype" w:eastAsia="MS Mincho" w:hAnsi="Palatino Linotype" w:cs="Arial"/>
          <w:bCs/>
          <w:i/>
          <w:szCs w:val="24"/>
          <w:lang w:val="es-ES_tradnl" w:eastAsia="es-ES"/>
        </w:rPr>
        <w:t>•</w:t>
      </w:r>
      <w:r w:rsidRPr="00FA4E54">
        <w:rPr>
          <w:rFonts w:ascii="Palatino Linotype" w:eastAsia="MS Mincho" w:hAnsi="Palatino Linotype" w:cs="Arial"/>
          <w:bCs/>
          <w:i/>
          <w:szCs w:val="24"/>
          <w:lang w:val="es-ES_tradnl" w:eastAsia="es-ES"/>
        </w:rPr>
        <w:tab/>
        <w:t xml:space="preserve">RRA 0677/17. Universidad Nacional Autónoma de México. 08 de marzo de 2017. Por unanimidad. Comisionado Ponente </w:t>
      </w:r>
      <w:proofErr w:type="spellStart"/>
      <w:r w:rsidRPr="00FA4E54">
        <w:rPr>
          <w:rFonts w:ascii="Palatino Linotype" w:eastAsia="MS Mincho" w:hAnsi="Palatino Linotype" w:cs="Arial"/>
          <w:bCs/>
          <w:i/>
          <w:szCs w:val="24"/>
          <w:lang w:val="es-ES_tradnl" w:eastAsia="es-ES"/>
        </w:rPr>
        <w:t>Rosendoevgueni</w:t>
      </w:r>
      <w:proofErr w:type="spellEnd"/>
      <w:r w:rsidRPr="00FA4E54">
        <w:rPr>
          <w:rFonts w:ascii="Palatino Linotype" w:eastAsia="MS Mincho" w:hAnsi="Palatino Linotype" w:cs="Arial"/>
          <w:bCs/>
          <w:i/>
          <w:szCs w:val="24"/>
          <w:lang w:val="es-ES_tradnl" w:eastAsia="es-ES"/>
        </w:rPr>
        <w:t xml:space="preserve"> Monterrey </w:t>
      </w:r>
      <w:proofErr w:type="spellStart"/>
      <w:r w:rsidRPr="00FA4E54">
        <w:rPr>
          <w:rFonts w:ascii="Palatino Linotype" w:eastAsia="MS Mincho" w:hAnsi="Palatino Linotype" w:cs="Arial"/>
          <w:bCs/>
          <w:i/>
          <w:szCs w:val="24"/>
          <w:lang w:val="es-ES_tradnl" w:eastAsia="es-ES"/>
        </w:rPr>
        <w:t>Chepov</w:t>
      </w:r>
      <w:proofErr w:type="spellEnd"/>
      <w:r w:rsidRPr="00FA4E54">
        <w:rPr>
          <w:rFonts w:ascii="Palatino Linotype" w:eastAsia="MS Mincho" w:hAnsi="Palatino Linotype" w:cs="Arial"/>
          <w:bCs/>
          <w:i/>
          <w:szCs w:val="24"/>
          <w:lang w:val="es-ES_tradnl" w:eastAsia="es-ES"/>
        </w:rPr>
        <w:t xml:space="preserve">. </w:t>
      </w:r>
    </w:p>
    <w:p w14:paraId="6D49C2B9"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ES"/>
        </w:rPr>
      </w:pPr>
      <w:r w:rsidRPr="00FA4E54">
        <w:rPr>
          <w:rFonts w:ascii="Palatino Linotype" w:eastAsia="MS Mincho" w:hAnsi="Palatino Linotype" w:cs="Arial"/>
          <w:bCs/>
          <w:i/>
          <w:szCs w:val="24"/>
          <w:lang w:val="es-ES_tradnl" w:eastAsia="es-ES"/>
        </w:rPr>
        <w:t>•</w:t>
      </w:r>
      <w:r w:rsidRPr="00FA4E54">
        <w:rPr>
          <w:rFonts w:ascii="Palatino Linotype" w:eastAsia="MS Mincho" w:hAnsi="Palatino Linotype" w:cs="Arial"/>
          <w:bCs/>
          <w:i/>
          <w:szCs w:val="24"/>
          <w:lang w:val="es-ES_tradnl" w:eastAsia="es-ES"/>
        </w:rPr>
        <w:tab/>
        <w:t>RRA 1564/17. Tribunal Electoral del Poder Judicial de la Federación. 26 de abril de 2017. Por unanimidad. Comisionado Ponente Oscar Mauricio Guerra Ford.”</w:t>
      </w:r>
    </w:p>
    <w:p w14:paraId="41C02972"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ES"/>
        </w:rPr>
      </w:pPr>
      <w:r w:rsidRPr="00FA4E54">
        <w:rPr>
          <w:rFonts w:ascii="Palatino Linotype" w:eastAsia="MS Mincho" w:hAnsi="Palatino Linotype" w:cs="Arial"/>
          <w:bCs/>
          <w:szCs w:val="24"/>
          <w:lang w:val="es-ES_tradnl" w:eastAsia="es-ES"/>
        </w:rPr>
        <w:lastRenderedPageBreak/>
        <w:t>(Énfasis añadido)</w:t>
      </w:r>
    </w:p>
    <w:p w14:paraId="0402C62C" w14:textId="77777777" w:rsidR="00FC76AD" w:rsidRPr="00FA4E54" w:rsidRDefault="00FC76AD" w:rsidP="00FC76AD">
      <w:pPr>
        <w:spacing w:after="0" w:line="360" w:lineRule="auto"/>
        <w:jc w:val="both"/>
        <w:rPr>
          <w:rFonts w:ascii="Palatino Linotype" w:eastAsia="MS Mincho" w:hAnsi="Palatino Linotype" w:cs="Arial"/>
          <w:sz w:val="24"/>
          <w:szCs w:val="24"/>
          <w:lang w:val="es-ES_tradnl" w:eastAsia="es-MX"/>
        </w:rPr>
      </w:pPr>
    </w:p>
    <w:p w14:paraId="79792B98"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MS Mincho" w:hAnsi="Palatino Linotype" w:cs="Arial"/>
          <w:sz w:val="24"/>
          <w:szCs w:val="24"/>
          <w:lang w:val="es-ES_tradnl" w:eastAsia="es-MX"/>
        </w:rPr>
        <w:t xml:space="preserve">De lo anterior, se desprende que el Registro Federal de Contribuyentes se vincula al nombre de su titular, permitiendo identificar la edad de la persona, fecha de nacimiento, así como su </w:t>
      </w:r>
      <w:proofErr w:type="spellStart"/>
      <w:r w:rsidRPr="00FA4E54">
        <w:rPr>
          <w:rFonts w:ascii="Palatino Linotype" w:eastAsia="MS Mincho" w:hAnsi="Palatino Linotype" w:cs="Arial"/>
          <w:sz w:val="24"/>
          <w:szCs w:val="24"/>
          <w:lang w:val="es-ES_tradnl" w:eastAsia="es-MX"/>
        </w:rPr>
        <w:t>homoclave</w:t>
      </w:r>
      <w:proofErr w:type="spellEnd"/>
      <w:r w:rsidRPr="00FA4E54">
        <w:rPr>
          <w:rFonts w:ascii="Palatino Linotype" w:eastAsia="MS Mincho" w:hAnsi="Palatino Linotype" w:cs="Arial"/>
          <w:sz w:val="24"/>
          <w:szCs w:val="24"/>
          <w:lang w:val="es-ES_tradnl" w:eastAsia="es-MX"/>
        </w:rPr>
        <w:t xml:space="preserve">, determinando la identificación de dicha persona para efectos fiscales, por lo que éste constituye un dato personal que concierne a una persona física identificada e identificable en términos de los artículos 2 fracción II de la Ley de Transparencia y Acceso a la Información Pública del Estado de México y Municipios y  </w:t>
      </w:r>
      <w:r w:rsidRPr="00FA4E54">
        <w:rPr>
          <w:rFonts w:ascii="Palatino Linotype" w:eastAsia="Arial Unicode MS" w:hAnsi="Palatino Linotype" w:cs="Arial"/>
          <w:sz w:val="24"/>
          <w:szCs w:val="24"/>
          <w:lang w:val="es-ES_tradnl" w:eastAsia="es-ES"/>
        </w:rPr>
        <w:t>4 fracción XI de la Ley de Protección de Datos Personales en Posesión de Sujetos Obligados del Estado de México y Municipios</w:t>
      </w:r>
      <w:r w:rsidRPr="00FA4E54">
        <w:rPr>
          <w:rFonts w:ascii="Palatino Linotype" w:eastAsia="MS Mincho" w:hAnsi="Palatino Linotype" w:cs="Arial"/>
          <w:sz w:val="24"/>
          <w:szCs w:val="24"/>
          <w:lang w:val="es-ES_tradnl" w:eastAsia="es-MX"/>
        </w:rPr>
        <w:t>.</w:t>
      </w:r>
    </w:p>
    <w:p w14:paraId="388A6D77" w14:textId="77777777" w:rsidR="00FC76AD" w:rsidRPr="00FA4E54" w:rsidRDefault="00FC76AD" w:rsidP="00FC76AD">
      <w:pPr>
        <w:spacing w:after="0" w:line="360" w:lineRule="auto"/>
        <w:contextualSpacing/>
        <w:jc w:val="both"/>
        <w:rPr>
          <w:rFonts w:ascii="Palatino Linotype" w:eastAsia="MS Mincho" w:hAnsi="Palatino Linotype" w:cs="Arial"/>
          <w:sz w:val="24"/>
          <w:szCs w:val="24"/>
          <w:lang w:val="es-ES_tradnl" w:eastAsia="es-MX"/>
        </w:rPr>
      </w:pPr>
    </w:p>
    <w:p w14:paraId="319642D3"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MS Mincho" w:hAnsi="Palatino Linotype" w:cs="Arial"/>
          <w:sz w:val="24"/>
          <w:szCs w:val="24"/>
          <w:lang w:val="es-ES_tradnl" w:eastAsia="es-MX"/>
        </w:rPr>
        <w:t xml:space="preserve">Por cuanto hace a la </w:t>
      </w:r>
      <w:r w:rsidRPr="00FA4E54">
        <w:rPr>
          <w:rFonts w:ascii="Palatino Linotype" w:eastAsia="MS Mincho" w:hAnsi="Palatino Linotype" w:cs="Arial"/>
          <w:b/>
          <w:sz w:val="24"/>
          <w:szCs w:val="24"/>
          <w:lang w:val="es-ES_tradnl" w:eastAsia="es-ES"/>
        </w:rPr>
        <w:t xml:space="preserve">Clave Única de Registro de Población, </w:t>
      </w:r>
      <w:r w:rsidRPr="00FA4E54">
        <w:rPr>
          <w:rFonts w:ascii="Palatino Linotype" w:eastAsia="MS Mincho" w:hAnsi="Palatino Linotype" w:cs="Arial"/>
          <w:sz w:val="24"/>
          <w:szCs w:val="24"/>
          <w:lang w:val="es-ES_tradnl" w:eastAsia="es-MX"/>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C8E7543" w14:textId="77777777" w:rsidR="00FC76AD" w:rsidRPr="00FA4E54" w:rsidRDefault="00FC76AD" w:rsidP="00FC76AD">
      <w:pPr>
        <w:spacing w:after="0" w:line="360" w:lineRule="auto"/>
        <w:jc w:val="both"/>
        <w:rPr>
          <w:rFonts w:ascii="Palatino Linotype" w:eastAsia="MS Mincho" w:hAnsi="Palatino Linotype" w:cs="Arial"/>
          <w:sz w:val="24"/>
          <w:szCs w:val="24"/>
          <w:lang w:val="es-ES_tradnl" w:eastAsia="es-MX"/>
        </w:rPr>
      </w:pPr>
    </w:p>
    <w:p w14:paraId="303578A9"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MS Mincho" w:hAnsi="Palatino Linotype" w:cs="Arial"/>
          <w:sz w:val="24"/>
          <w:szCs w:val="24"/>
          <w:lang w:val="es-ES_tradnl" w:eastAsia="es-MX"/>
        </w:rPr>
        <w:t>Lo anterior, tiene sustento en los artículos 86 y 91 de la Ley General de Población, la cual señala lo siguiente:</w:t>
      </w:r>
    </w:p>
    <w:p w14:paraId="0E62C5D6" w14:textId="77777777" w:rsidR="00FC76AD" w:rsidRPr="00FA4E54" w:rsidRDefault="00FC76AD" w:rsidP="00FC76AD">
      <w:pPr>
        <w:spacing w:after="0" w:line="360" w:lineRule="auto"/>
        <w:ind w:left="567" w:right="616"/>
        <w:rPr>
          <w:rFonts w:ascii="Palatino Linotype" w:eastAsia="MS Mincho" w:hAnsi="Palatino Linotype" w:cs="Arial"/>
          <w:sz w:val="24"/>
          <w:szCs w:val="24"/>
          <w:lang w:val="es-ES_tradnl" w:eastAsia="es-MX"/>
        </w:rPr>
      </w:pPr>
    </w:p>
    <w:p w14:paraId="7E4C5F6E" w14:textId="77777777" w:rsidR="00FC76AD" w:rsidRPr="00FA4E54" w:rsidRDefault="00FC76AD" w:rsidP="00FC76AD">
      <w:pPr>
        <w:spacing w:after="0" w:line="276" w:lineRule="auto"/>
        <w:ind w:left="567" w:right="616"/>
        <w:jc w:val="both"/>
        <w:rPr>
          <w:rFonts w:ascii="Palatino Linotype" w:eastAsia="MS Mincho" w:hAnsi="Palatino Linotype" w:cs="Arial"/>
          <w:i/>
          <w:szCs w:val="24"/>
          <w:lang w:val="es-ES_tradnl" w:eastAsia="es-MX"/>
        </w:rPr>
      </w:pPr>
      <w:r w:rsidRPr="00FA4E54">
        <w:rPr>
          <w:rFonts w:ascii="Palatino Linotype" w:eastAsia="MS Mincho" w:hAnsi="Palatino Linotype" w:cs="Arial,Bold"/>
          <w:b/>
          <w:bCs/>
          <w:i/>
          <w:szCs w:val="24"/>
          <w:lang w:val="es-ES_tradnl" w:eastAsia="es-MX"/>
        </w:rPr>
        <w:t xml:space="preserve">“Artículo 86. </w:t>
      </w:r>
      <w:r w:rsidRPr="00FA4E54">
        <w:rPr>
          <w:rFonts w:ascii="Palatino Linotype" w:eastAsia="MS Mincho" w:hAnsi="Palatino Linotype" w:cs="Arial"/>
          <w:i/>
          <w:szCs w:val="24"/>
          <w:lang w:val="es-ES_tradnl" w:eastAsia="es-MX"/>
        </w:rPr>
        <w:t>El Registro Nacional de Población tiene como finalidad registrar a cada una de las personas que integran la población del país, con los datos que permitan certificar y acreditar fehacientemente su identidad.</w:t>
      </w:r>
    </w:p>
    <w:p w14:paraId="52F6041C" w14:textId="77777777" w:rsidR="00FC76AD" w:rsidRPr="00FA4E54" w:rsidRDefault="00FC76AD" w:rsidP="00FC76AD">
      <w:pPr>
        <w:spacing w:after="0" w:line="276" w:lineRule="auto"/>
        <w:ind w:left="567" w:right="616"/>
        <w:jc w:val="both"/>
        <w:rPr>
          <w:rFonts w:ascii="Palatino Linotype" w:eastAsia="MS Mincho" w:hAnsi="Palatino Linotype" w:cs="Arial"/>
          <w:i/>
          <w:szCs w:val="24"/>
          <w:lang w:val="es-ES_tradnl" w:eastAsia="es-MX"/>
        </w:rPr>
      </w:pPr>
    </w:p>
    <w:p w14:paraId="43087778" w14:textId="77777777" w:rsidR="00FC76AD" w:rsidRPr="00FA4E54" w:rsidRDefault="00FC76AD" w:rsidP="00FC76AD">
      <w:pPr>
        <w:spacing w:after="0" w:line="276" w:lineRule="auto"/>
        <w:ind w:left="567" w:right="616"/>
        <w:jc w:val="both"/>
        <w:rPr>
          <w:rFonts w:ascii="Palatino Linotype" w:eastAsia="MS Mincho" w:hAnsi="Palatino Linotype" w:cs="Arial"/>
          <w:i/>
          <w:szCs w:val="24"/>
          <w:lang w:val="es-ES_tradnl" w:eastAsia="es-MX"/>
        </w:rPr>
      </w:pPr>
      <w:r w:rsidRPr="00FA4E54">
        <w:rPr>
          <w:rFonts w:ascii="Palatino Linotype" w:eastAsia="MS Mincho" w:hAnsi="Palatino Linotype" w:cs="Arial,Bold"/>
          <w:b/>
          <w:bCs/>
          <w:i/>
          <w:szCs w:val="24"/>
          <w:lang w:val="es-ES_tradnl" w:eastAsia="es-MX"/>
        </w:rPr>
        <w:t xml:space="preserve">Artículo 91. </w:t>
      </w:r>
      <w:r w:rsidRPr="00FA4E54">
        <w:rPr>
          <w:rFonts w:ascii="Palatino Linotype" w:eastAsia="MS Mincho" w:hAnsi="Palatino Linotype" w:cs="Arial"/>
          <w:i/>
          <w:szCs w:val="24"/>
          <w:lang w:val="es-ES_tradnl" w:eastAsia="es-MX"/>
        </w:rPr>
        <w:t>Al incorporar a una persona en el Registro Nacional de Población, se le asignará una clave que se denominará Clave Única de Registro de Población. Esta servirá para registrarla e identificarla en forma individual.”</w:t>
      </w:r>
    </w:p>
    <w:p w14:paraId="36DC1381" w14:textId="77777777" w:rsidR="00FC76AD" w:rsidRPr="00FA4E54" w:rsidRDefault="00FC76AD" w:rsidP="00FC76AD">
      <w:pPr>
        <w:spacing w:after="0" w:line="360" w:lineRule="auto"/>
        <w:ind w:left="567" w:right="616"/>
        <w:rPr>
          <w:rFonts w:ascii="Palatino Linotype" w:eastAsia="MS Mincho" w:hAnsi="Palatino Linotype" w:cs="Arial"/>
          <w:sz w:val="24"/>
          <w:szCs w:val="24"/>
          <w:lang w:val="es-ES_tradnl" w:eastAsia="es-MX"/>
        </w:rPr>
      </w:pPr>
    </w:p>
    <w:p w14:paraId="33E51EB2" w14:textId="77777777" w:rsidR="00FC76AD" w:rsidRPr="00FA4E54" w:rsidRDefault="00FC76AD" w:rsidP="00FC76AD">
      <w:pPr>
        <w:numPr>
          <w:ilvl w:val="0"/>
          <w:numId w:val="2"/>
        </w:numPr>
        <w:shd w:val="clear" w:color="auto" w:fill="FFFFFF"/>
        <w:spacing w:after="0" w:line="360" w:lineRule="auto"/>
        <w:ind w:left="0" w:firstLine="0"/>
        <w:contextualSpacing/>
        <w:jc w:val="both"/>
        <w:rPr>
          <w:rFonts w:ascii="Palatino Linotype" w:eastAsia="MS Mincho" w:hAnsi="Palatino Linotype" w:cs="Times New Roman"/>
          <w:sz w:val="24"/>
          <w:szCs w:val="24"/>
          <w:lang w:val="es-ES_tradnl" w:eastAsia="es-MX"/>
        </w:rPr>
      </w:pPr>
      <w:r w:rsidRPr="00FA4E54">
        <w:rPr>
          <w:rFonts w:ascii="Palatino Linotype" w:eastAsia="MS Mincho" w:hAnsi="Palatino Linotype" w:cs="Times New Roman"/>
          <w:sz w:val="24"/>
          <w:szCs w:val="24"/>
          <w:lang w:val="es-ES_tradnl" w:eastAsia="es-MX"/>
        </w:rPr>
        <w:t>Ahora bien, la Clave Única de Registro de Población, está integrada de 18 elementos representados por letras y números, que se generan a partir de los datos contenidos en un documento probatorio de identidad (acta de nacimiento, carta de naturalización o documento migratorio), la cual se integra de</w:t>
      </w:r>
      <w:r w:rsidRPr="00FA4E54">
        <w:rPr>
          <w:rFonts w:ascii="Palatino Linotype" w:eastAsia="MS Mincho" w:hAnsi="Palatino Linotype" w:cs="Arial"/>
          <w:sz w:val="24"/>
          <w:szCs w:val="24"/>
          <w:lang w:val="es-ES_tradnl" w:eastAsia="es-MX"/>
        </w:rPr>
        <w:t xml:space="preserve"> la primera letra del apellido paterno; seguida de la primera letra vocal del primer apellido; seguida de la primera letra del segundo apellido y por último la primera letra del nombre; fecha de nacimiento año/mes/día</w:t>
      </w:r>
      <w:r w:rsidRPr="00FA4E54">
        <w:rPr>
          <w:rFonts w:ascii="Palatino Linotype" w:eastAsia="MS Mincho" w:hAnsi="Palatino Linotype" w:cs="Times New Roman"/>
          <w:sz w:val="24"/>
          <w:szCs w:val="24"/>
          <w:lang w:val="es-ES_tradnl" w:eastAsia="es-MX"/>
        </w:rPr>
        <w:t xml:space="preserve">; sexo; Entidad Federativa o lugar de nacimiento; finalmente un digito verificador, compuesto de dos elementos, con el que se evitan duplicaciones en la Clave, identifican el cambio de siglo y garantizan la correcta integración. </w:t>
      </w:r>
    </w:p>
    <w:p w14:paraId="77D75C8A" w14:textId="77777777" w:rsidR="00FC76AD" w:rsidRPr="00FA4E54" w:rsidRDefault="00FC76AD" w:rsidP="00FC76AD">
      <w:pPr>
        <w:shd w:val="clear" w:color="auto" w:fill="FFFFFF"/>
        <w:spacing w:after="0" w:line="360" w:lineRule="auto"/>
        <w:contextualSpacing/>
        <w:jc w:val="both"/>
        <w:rPr>
          <w:rFonts w:ascii="Palatino Linotype" w:eastAsia="MS Mincho" w:hAnsi="Palatino Linotype" w:cs="Times New Roman"/>
          <w:sz w:val="24"/>
          <w:szCs w:val="24"/>
          <w:lang w:val="es-ES_tradnl" w:eastAsia="es-MX"/>
        </w:rPr>
      </w:pPr>
    </w:p>
    <w:p w14:paraId="1C061E16"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MS Mincho" w:hAnsi="Palatino Linotype" w:cs="Arial"/>
          <w:sz w:val="24"/>
          <w:szCs w:val="24"/>
          <w:lang w:val="es-ES_tradnl" w:eastAsia="es-MX"/>
        </w:rPr>
        <w:t>Al respecto, el Instituto Nacional de Transparencia, Acceso a la Información y Protección de Datos Personales (INAI) a través del Criterio 18/17, señala literalmente lo siguiente:</w:t>
      </w:r>
    </w:p>
    <w:p w14:paraId="31BCE086" w14:textId="77777777" w:rsidR="00FC76AD" w:rsidRPr="00FA4E54" w:rsidRDefault="00FC76AD" w:rsidP="00FC76AD">
      <w:pPr>
        <w:spacing w:after="0" w:line="276" w:lineRule="auto"/>
        <w:ind w:right="616"/>
        <w:jc w:val="both"/>
        <w:rPr>
          <w:rFonts w:ascii="Palatino Linotype" w:eastAsia="MS Mincho" w:hAnsi="Palatino Linotype" w:cs="Arial"/>
          <w:sz w:val="24"/>
          <w:szCs w:val="24"/>
          <w:lang w:val="es-ES_tradnl" w:eastAsia="es-MX"/>
        </w:rPr>
      </w:pPr>
    </w:p>
    <w:p w14:paraId="35FE46CD"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MX"/>
        </w:rPr>
      </w:pPr>
      <w:r w:rsidRPr="00FA4E54">
        <w:rPr>
          <w:rFonts w:ascii="Palatino Linotype" w:eastAsia="MS Mincho" w:hAnsi="Palatino Linotype" w:cs="Arial"/>
          <w:b/>
          <w:bCs/>
          <w:i/>
          <w:sz w:val="24"/>
          <w:szCs w:val="24"/>
          <w:lang w:val="es-ES_tradnl" w:eastAsia="es-MX"/>
        </w:rPr>
        <w:t xml:space="preserve"> </w:t>
      </w:r>
      <w:r w:rsidRPr="00FA4E54">
        <w:rPr>
          <w:rFonts w:ascii="Palatino Linotype" w:eastAsia="MS Mincho" w:hAnsi="Palatino Linotype" w:cs="Arial"/>
          <w:bCs/>
          <w:i/>
          <w:szCs w:val="24"/>
          <w:lang w:val="es-ES_tradnl" w:eastAsia="es-MX"/>
        </w:rPr>
        <w:t>“</w:t>
      </w:r>
      <w:r w:rsidRPr="00FA4E54">
        <w:rPr>
          <w:rFonts w:ascii="Palatino Linotype" w:eastAsia="MS Mincho" w:hAnsi="Palatino Linotype" w:cs="Arial"/>
          <w:b/>
          <w:bCs/>
          <w:i/>
          <w:szCs w:val="24"/>
          <w:lang w:val="es-ES_tradnl" w:eastAsia="es-MX"/>
        </w:rPr>
        <w:t>Clave Única de Registro de Población (CURP)</w:t>
      </w:r>
      <w:r w:rsidRPr="00FA4E54">
        <w:rPr>
          <w:rFonts w:ascii="Palatino Linotype" w:eastAsia="MS Mincho" w:hAnsi="Palatino Linotype" w:cs="Arial"/>
          <w:bCs/>
          <w:i/>
          <w:szCs w:val="24"/>
          <w:lang w:val="es-ES_tradnl" w:eastAsia="es-MX"/>
        </w:rPr>
        <w:t xml:space="preserve">.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w:t>
      </w:r>
      <w:r w:rsidRPr="00FA4E54">
        <w:rPr>
          <w:rFonts w:ascii="Palatino Linotype" w:eastAsia="MS Mincho" w:hAnsi="Palatino Linotype" w:cs="Arial"/>
          <w:bCs/>
          <w:i/>
          <w:szCs w:val="24"/>
          <w:lang w:val="es-ES_tradnl" w:eastAsia="es-MX"/>
        </w:rPr>
        <w:lastRenderedPageBreak/>
        <w:t>física del resto de los habitantes del país, por lo que la CURP está considerada como información confidencial.</w:t>
      </w:r>
    </w:p>
    <w:p w14:paraId="76EF034E"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MX"/>
        </w:rPr>
      </w:pPr>
    </w:p>
    <w:p w14:paraId="4A5EC990"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MX"/>
        </w:rPr>
      </w:pPr>
      <w:r w:rsidRPr="00FA4E54">
        <w:rPr>
          <w:rFonts w:ascii="Palatino Linotype" w:eastAsia="MS Mincho" w:hAnsi="Palatino Linotype" w:cs="Arial"/>
          <w:bCs/>
          <w:i/>
          <w:szCs w:val="24"/>
          <w:lang w:val="es-ES_tradnl" w:eastAsia="es-MX"/>
        </w:rPr>
        <w:t>Resoluciones:</w:t>
      </w:r>
    </w:p>
    <w:p w14:paraId="31676777"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MX"/>
        </w:rPr>
      </w:pPr>
      <w:r w:rsidRPr="00FA4E54">
        <w:rPr>
          <w:rFonts w:ascii="Palatino Linotype" w:eastAsia="MS Mincho" w:hAnsi="Palatino Linotype" w:cs="Arial"/>
          <w:bCs/>
          <w:i/>
          <w:szCs w:val="24"/>
          <w:lang w:val="es-ES_tradnl" w:eastAsia="es-MX"/>
        </w:rPr>
        <w:t>•</w:t>
      </w:r>
      <w:r w:rsidRPr="00FA4E54">
        <w:rPr>
          <w:rFonts w:ascii="Palatino Linotype" w:eastAsia="MS Mincho" w:hAnsi="Palatino Linotype" w:cs="Arial"/>
          <w:bCs/>
          <w:i/>
          <w:szCs w:val="24"/>
          <w:lang w:val="es-ES_tradnl" w:eastAsia="es-MX"/>
        </w:rPr>
        <w:tab/>
        <w:t xml:space="preserve">RRA 3995/16. Secretaría de la Defensa Nacional. 1 de febrero de 2017. Por unanimidad. Comisionado Ponente </w:t>
      </w:r>
      <w:proofErr w:type="spellStart"/>
      <w:r w:rsidRPr="00FA4E54">
        <w:rPr>
          <w:rFonts w:ascii="Palatino Linotype" w:eastAsia="MS Mincho" w:hAnsi="Palatino Linotype" w:cs="Arial"/>
          <w:bCs/>
          <w:i/>
          <w:szCs w:val="24"/>
          <w:lang w:val="es-ES_tradnl" w:eastAsia="es-MX"/>
        </w:rPr>
        <w:t>Rosendoevgueni</w:t>
      </w:r>
      <w:proofErr w:type="spellEnd"/>
      <w:r w:rsidRPr="00FA4E54">
        <w:rPr>
          <w:rFonts w:ascii="Palatino Linotype" w:eastAsia="MS Mincho" w:hAnsi="Palatino Linotype" w:cs="Arial"/>
          <w:bCs/>
          <w:i/>
          <w:szCs w:val="24"/>
          <w:lang w:val="es-ES_tradnl" w:eastAsia="es-MX"/>
        </w:rPr>
        <w:t xml:space="preserve"> Monterrey </w:t>
      </w:r>
      <w:proofErr w:type="spellStart"/>
      <w:r w:rsidRPr="00FA4E54">
        <w:rPr>
          <w:rFonts w:ascii="Palatino Linotype" w:eastAsia="MS Mincho" w:hAnsi="Palatino Linotype" w:cs="Arial"/>
          <w:bCs/>
          <w:i/>
          <w:szCs w:val="24"/>
          <w:lang w:val="es-ES_tradnl" w:eastAsia="es-MX"/>
        </w:rPr>
        <w:t>Chepov</w:t>
      </w:r>
      <w:proofErr w:type="spellEnd"/>
      <w:r w:rsidRPr="00FA4E54">
        <w:rPr>
          <w:rFonts w:ascii="Palatino Linotype" w:eastAsia="MS Mincho" w:hAnsi="Palatino Linotype" w:cs="Arial"/>
          <w:bCs/>
          <w:i/>
          <w:szCs w:val="24"/>
          <w:lang w:val="es-ES_tradnl" w:eastAsia="es-MX"/>
        </w:rPr>
        <w:t>.</w:t>
      </w:r>
    </w:p>
    <w:p w14:paraId="66F90503" w14:textId="77777777" w:rsidR="00FC76AD" w:rsidRPr="00FA4E54" w:rsidRDefault="00FC76AD" w:rsidP="00FC76AD">
      <w:pPr>
        <w:spacing w:after="0" w:line="276" w:lineRule="auto"/>
        <w:ind w:left="567" w:right="616"/>
        <w:jc w:val="both"/>
        <w:rPr>
          <w:rFonts w:ascii="Palatino Linotype" w:eastAsia="MS Mincho" w:hAnsi="Palatino Linotype" w:cs="Arial"/>
          <w:bCs/>
          <w:i/>
          <w:szCs w:val="24"/>
          <w:lang w:val="es-ES_tradnl" w:eastAsia="es-MX"/>
        </w:rPr>
      </w:pPr>
      <w:r w:rsidRPr="00FA4E54">
        <w:rPr>
          <w:rFonts w:ascii="Palatino Linotype" w:eastAsia="MS Mincho" w:hAnsi="Palatino Linotype" w:cs="Arial"/>
          <w:bCs/>
          <w:i/>
          <w:szCs w:val="24"/>
          <w:lang w:val="es-ES_tradnl" w:eastAsia="es-MX"/>
        </w:rPr>
        <w:t>•</w:t>
      </w:r>
      <w:r w:rsidRPr="00FA4E54">
        <w:rPr>
          <w:rFonts w:ascii="Palatino Linotype" w:eastAsia="MS Mincho" w:hAnsi="Palatino Linotype" w:cs="Arial"/>
          <w:bCs/>
          <w:i/>
          <w:szCs w:val="24"/>
          <w:lang w:val="es-ES_tradnl" w:eastAsia="es-MX"/>
        </w:rPr>
        <w:tab/>
        <w:t xml:space="preserve">RRA 0937/17. Senado de la República. 15 de marzo de 2017. Por unanimidad. Comisionada Ponente Ximena Puente de la Mora. </w:t>
      </w:r>
    </w:p>
    <w:p w14:paraId="7A423A8C" w14:textId="77777777" w:rsidR="00FC76AD" w:rsidRPr="00FA4E54" w:rsidRDefault="00FC76AD" w:rsidP="00FC76AD">
      <w:pPr>
        <w:spacing w:after="0" w:line="276" w:lineRule="auto"/>
        <w:ind w:left="567" w:right="616"/>
        <w:jc w:val="both"/>
        <w:rPr>
          <w:rFonts w:ascii="Palatino Linotype" w:eastAsia="MS Mincho" w:hAnsi="Palatino Linotype" w:cs="Arial"/>
          <w:i/>
          <w:szCs w:val="24"/>
          <w:lang w:val="es-ES_tradnl" w:eastAsia="es-MX"/>
        </w:rPr>
      </w:pPr>
      <w:r w:rsidRPr="00FA4E54">
        <w:rPr>
          <w:rFonts w:ascii="Palatino Linotype" w:eastAsia="MS Mincho" w:hAnsi="Palatino Linotype" w:cs="Arial"/>
          <w:bCs/>
          <w:i/>
          <w:szCs w:val="24"/>
          <w:lang w:val="es-ES_tradnl" w:eastAsia="es-MX"/>
        </w:rPr>
        <w:t>•</w:t>
      </w:r>
      <w:r w:rsidRPr="00FA4E54">
        <w:rPr>
          <w:rFonts w:ascii="Palatino Linotype" w:eastAsia="MS Mincho" w:hAnsi="Palatino Linotype" w:cs="Arial"/>
          <w:bCs/>
          <w:i/>
          <w:szCs w:val="24"/>
          <w:lang w:val="es-ES_tradnl" w:eastAsia="es-MX"/>
        </w:rPr>
        <w:tab/>
        <w:t>RRA 0478/17. Secretaría de Relaciones Exteriores. 26 de abril de 2017. Por unanimidad. Comisionada Ponente Areli Cano Guadiana.</w:t>
      </w:r>
      <w:r w:rsidRPr="00FA4E54">
        <w:rPr>
          <w:rFonts w:ascii="Palatino Linotype" w:eastAsia="MS Mincho" w:hAnsi="Palatino Linotype" w:cs="Arial"/>
          <w:i/>
          <w:szCs w:val="24"/>
          <w:lang w:val="es-ES_tradnl" w:eastAsia="es-MX"/>
        </w:rPr>
        <w:t>” (SIC)</w:t>
      </w:r>
    </w:p>
    <w:p w14:paraId="59CD13BB" w14:textId="77777777" w:rsidR="00FC76AD" w:rsidRPr="00FA4E54" w:rsidRDefault="00FC76AD" w:rsidP="00FC76AD">
      <w:pPr>
        <w:spacing w:after="0" w:line="360" w:lineRule="auto"/>
        <w:ind w:right="757"/>
        <w:jc w:val="both"/>
        <w:rPr>
          <w:rFonts w:ascii="Palatino Linotype" w:eastAsia="MS Mincho" w:hAnsi="Palatino Linotype" w:cs="Arial"/>
          <w:i/>
          <w:szCs w:val="24"/>
          <w:lang w:val="es-ES_tradnl" w:eastAsia="es-MX"/>
        </w:rPr>
      </w:pPr>
    </w:p>
    <w:p w14:paraId="2B7AC4FA"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MS Mincho" w:hAnsi="Palatino Linotype" w:cs="Arial"/>
          <w:sz w:val="24"/>
          <w:szCs w:val="24"/>
          <w:lang w:val="es-ES_tradnl" w:eastAsia="es-MX"/>
        </w:rPr>
        <w:t xml:space="preserve">De lo anterior, se desprende que la </w:t>
      </w:r>
      <w:r w:rsidRPr="00FA4E54">
        <w:rPr>
          <w:rFonts w:ascii="Palatino Linotype" w:eastAsia="MS Mincho" w:hAnsi="Palatino Linotype" w:cs="Times New Roman"/>
          <w:sz w:val="24"/>
          <w:szCs w:val="24"/>
          <w:lang w:val="es-ES_tradnl" w:eastAsia="es-MX"/>
        </w:rPr>
        <w:t xml:space="preserve">Clave Única de Registro de Población, </w:t>
      </w:r>
      <w:r w:rsidRPr="00FA4E54">
        <w:rPr>
          <w:rFonts w:ascii="Palatino Linotype" w:eastAsia="MS Mincho" w:hAnsi="Palatino Linotype" w:cs="Arial"/>
          <w:sz w:val="24"/>
          <w:szCs w:val="24"/>
          <w:lang w:val="es-ES_tradnl" w:eastAsia="es-MX"/>
        </w:rPr>
        <w:t>se encuentra vinculada al nombre de la persona, permitiendo identificar la edad, fecha de nacimiento, sexo, lugar de nacimiento, así como el código identificador; datos que únicamente le atañen a un particular, por lo que ésta constituye un dato personal que concierne a una persona física identificada e identificable en términos de los artículos 2 fracción II de la Ley de Transparencia y Acceso a la Información Pública del Estado de México y Municipios y  4 fracción XI de la Ley de Protección de Datos Personales en Posesión de Sujetos Obligados del Estado de México y Municipios.</w:t>
      </w:r>
    </w:p>
    <w:p w14:paraId="1FE36EB5" w14:textId="77777777" w:rsidR="00FC76AD" w:rsidRPr="00FA4E54" w:rsidRDefault="00FC76AD" w:rsidP="00FC76AD">
      <w:pPr>
        <w:spacing w:after="0" w:line="360" w:lineRule="auto"/>
        <w:contextualSpacing/>
        <w:jc w:val="both"/>
        <w:rPr>
          <w:rFonts w:ascii="Palatino Linotype" w:eastAsia="MS Mincho" w:hAnsi="Palatino Linotype" w:cs="Arial"/>
          <w:sz w:val="24"/>
          <w:szCs w:val="24"/>
          <w:lang w:val="es-ES_tradnl" w:eastAsia="es-MX"/>
        </w:rPr>
      </w:pPr>
    </w:p>
    <w:p w14:paraId="731ADEF5" w14:textId="77777777" w:rsidR="00FC76AD" w:rsidRPr="00FA4E54" w:rsidRDefault="00FC76AD" w:rsidP="00FC76AD">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ES"/>
        </w:rPr>
      </w:pPr>
      <w:r w:rsidRPr="00FA4E54">
        <w:rPr>
          <w:rFonts w:ascii="Palatino Linotype" w:eastAsia="MS Mincho" w:hAnsi="Palatino Linotype" w:cs="Arial"/>
          <w:sz w:val="24"/>
          <w:szCs w:val="24"/>
          <w:lang w:val="es-ES_tradnl" w:eastAsia="es-ES"/>
        </w:rPr>
        <w:t xml:space="preserve">Por ende, en el presente caso, </w:t>
      </w:r>
      <w:r w:rsidRPr="00FA4E54">
        <w:rPr>
          <w:rFonts w:ascii="Palatino Linotype" w:eastAsia="MS Mincho" w:hAnsi="Palatino Linotype" w:cs="Arial"/>
          <w:b/>
          <w:sz w:val="24"/>
          <w:szCs w:val="24"/>
          <w:lang w:val="es-ES_tradnl" w:eastAsia="es-ES"/>
        </w:rPr>
        <w:t>EL SUJETO OBLIGADO</w:t>
      </w:r>
      <w:r w:rsidRPr="00FA4E54">
        <w:rPr>
          <w:rFonts w:ascii="Palatino Linotype" w:eastAsia="MS Mincho" w:hAnsi="Palatino Linotype" w:cs="Arial"/>
          <w:sz w:val="24"/>
          <w:szCs w:val="24"/>
          <w:lang w:val="es-ES_tradnl" w:eastAsia="es-ES"/>
        </w:rPr>
        <w:t xml:space="preserve"> debe </w:t>
      </w:r>
      <w:r w:rsidRPr="00FA4E54">
        <w:rPr>
          <w:rFonts w:ascii="Palatino Linotype" w:eastAsia="MS Mincho" w:hAnsi="Palatino Linotype" w:cs="Arial"/>
          <w:sz w:val="24"/>
          <w:szCs w:val="24"/>
          <w:lang w:val="es-ES_tradnl"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w:t>
      </w:r>
      <w:r w:rsidRPr="00FA4E54">
        <w:rPr>
          <w:rFonts w:ascii="Palatino Linotype" w:eastAsia="MS Mincho" w:hAnsi="Palatino Linotype" w:cs="Arial"/>
          <w:sz w:val="24"/>
          <w:szCs w:val="24"/>
          <w:lang w:val="es-ES_tradnl" w:eastAsia="es-MX"/>
        </w:rPr>
        <w:lastRenderedPageBreak/>
        <w:t xml:space="preserve">mandato de la Ley, sino que es necesario que </w:t>
      </w:r>
      <w:r w:rsidRPr="00FA4E54">
        <w:rPr>
          <w:rFonts w:ascii="Palatino Linotype" w:eastAsia="MS Mincho" w:hAnsi="Palatino Linotype" w:cs="Arial"/>
          <w:b/>
          <w:sz w:val="24"/>
          <w:szCs w:val="24"/>
          <w:lang w:val="es-ES_tradnl" w:eastAsia="es-MX"/>
        </w:rPr>
        <w:t>EL SUJETO OBLIGADO</w:t>
      </w:r>
      <w:r w:rsidRPr="00FA4E54">
        <w:rPr>
          <w:rFonts w:ascii="Palatino Linotype" w:eastAsia="MS Mincho" w:hAnsi="Palatino Linotype" w:cs="Arial"/>
          <w:sz w:val="24"/>
          <w:szCs w:val="24"/>
          <w:lang w:val="es-ES_tradnl"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FA4E54">
        <w:rPr>
          <w:rFonts w:ascii="Palatino Linotype" w:eastAsia="MS Mincho" w:hAnsi="Palatino Linotype" w:cs="Arial"/>
          <w:b/>
          <w:sz w:val="24"/>
          <w:szCs w:val="24"/>
          <w:lang w:val="es-ES_tradnl" w:eastAsia="es-MX"/>
        </w:rPr>
        <w:t>SUJETO OBLIGADO</w:t>
      </w:r>
      <w:r w:rsidRPr="00FA4E54">
        <w:rPr>
          <w:rFonts w:ascii="Palatino Linotype" w:eastAsia="MS Mincho" w:hAnsi="Palatino Linotype" w:cs="Arial"/>
          <w:sz w:val="24"/>
          <w:szCs w:val="24"/>
          <w:lang w:val="es-ES_tradnl"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14:paraId="68E84899" w14:textId="77777777" w:rsidR="00FC76AD" w:rsidRPr="00FA4E54" w:rsidRDefault="00FC76AD" w:rsidP="00FC76AD">
      <w:pPr>
        <w:spacing w:after="0" w:line="360" w:lineRule="auto"/>
        <w:jc w:val="both"/>
        <w:rPr>
          <w:rFonts w:ascii="Palatino Linotype" w:eastAsia="Calibri" w:hAnsi="Palatino Linotype" w:cs="Arial"/>
          <w:bCs/>
          <w:sz w:val="24"/>
          <w:szCs w:val="24"/>
          <w:lang w:val="es-ES_tradnl" w:eastAsia="es-ES"/>
        </w:rPr>
      </w:pPr>
    </w:p>
    <w:p w14:paraId="32360F7E"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FA4E54">
        <w:rPr>
          <w:rFonts w:ascii="Palatino Linotype" w:eastAsia="Calibri" w:hAnsi="Palatino Linotype" w:cs="Arial"/>
          <w:bCs/>
          <w:sz w:val="24"/>
          <w:szCs w:val="24"/>
          <w:lang w:val="es-ES_tradnl" w:eastAsia="es-ES"/>
        </w:rPr>
        <w:t>Por lo tanto, la entrega de documentos, en su versión pública, debe acompañarse necesariamente del Acuerdo del Comité de información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5EFD1C8E" w14:textId="77777777" w:rsidR="00FC76AD" w:rsidRPr="00FA4E54" w:rsidRDefault="00FC76AD" w:rsidP="00FC76AD">
      <w:pPr>
        <w:spacing w:after="0" w:line="360" w:lineRule="auto"/>
        <w:contextualSpacing/>
        <w:jc w:val="both"/>
        <w:rPr>
          <w:rFonts w:ascii="Palatino Linotype" w:eastAsia="Calibri" w:hAnsi="Palatino Linotype" w:cs="Arial"/>
          <w:bCs/>
          <w:sz w:val="24"/>
          <w:szCs w:val="24"/>
          <w:lang w:val="es-ES_tradnl" w:eastAsia="es-ES"/>
        </w:rPr>
      </w:pPr>
    </w:p>
    <w:p w14:paraId="2F3D4DE0" w14:textId="77777777" w:rsidR="00FC76AD" w:rsidRPr="00FA4E54" w:rsidRDefault="00FC76AD" w:rsidP="00FC76AD">
      <w:pPr>
        <w:numPr>
          <w:ilvl w:val="0"/>
          <w:numId w:val="2"/>
        </w:numPr>
        <w:spacing w:after="0" w:line="360" w:lineRule="auto"/>
        <w:ind w:left="0" w:firstLine="0"/>
        <w:contextualSpacing/>
        <w:jc w:val="both"/>
        <w:rPr>
          <w:rFonts w:ascii="Palatino Linotype" w:eastAsia="Calibri" w:hAnsi="Palatino Linotype" w:cs="Arial"/>
          <w:bCs/>
          <w:sz w:val="24"/>
          <w:szCs w:val="24"/>
          <w:lang w:val="es-ES_tradnl" w:eastAsia="es-ES"/>
        </w:rPr>
      </w:pPr>
      <w:r w:rsidRPr="00FA4E54">
        <w:rPr>
          <w:rFonts w:ascii="Palatino Linotype" w:eastAsia="Calibri" w:hAnsi="Palatino Linotype" w:cs="Arial"/>
          <w:bCs/>
          <w:sz w:val="24"/>
          <w:szCs w:val="24"/>
          <w:lang w:val="es-ES_tradnl" w:eastAsia="es-ES"/>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DE15F7E" w14:textId="77777777" w:rsidR="00FC76AD" w:rsidRPr="00FA4E54" w:rsidRDefault="00FC76AD" w:rsidP="00FC76AD">
      <w:pPr>
        <w:ind w:left="720"/>
        <w:contextualSpacing/>
        <w:rPr>
          <w:rFonts w:ascii="Palatino Linotype" w:eastAsia="Calibri" w:hAnsi="Palatino Linotype" w:cs="Arial"/>
          <w:bCs/>
          <w:sz w:val="24"/>
          <w:szCs w:val="24"/>
          <w:lang w:val="es-ES_tradnl" w:eastAsia="es-ES"/>
        </w:rPr>
      </w:pPr>
    </w:p>
    <w:p w14:paraId="7139F5CC" w14:textId="77777777" w:rsidR="008E031A" w:rsidRPr="00FA4E54" w:rsidRDefault="00FC76AD" w:rsidP="008E031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Calibri" w:hAnsi="Palatino Linotype" w:cs="Arial"/>
          <w:bCs/>
          <w:sz w:val="24"/>
          <w:szCs w:val="24"/>
          <w:lang w:val="es-ES_tradnl" w:eastAsia="es-E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AFB8CD4" w14:textId="77777777" w:rsidR="008E031A" w:rsidRPr="00FA4E54" w:rsidRDefault="008E031A" w:rsidP="008E031A">
      <w:pPr>
        <w:pStyle w:val="Prrafodelista"/>
        <w:rPr>
          <w:rFonts w:ascii="Palatino Linotype" w:eastAsia="MS Mincho" w:hAnsi="Palatino Linotype" w:cstheme="majorBidi"/>
          <w:sz w:val="24"/>
          <w:szCs w:val="24"/>
          <w:lang w:val="es-ES_tradnl" w:eastAsia="es-ES"/>
        </w:rPr>
      </w:pPr>
    </w:p>
    <w:p w14:paraId="1F6C6BE7" w14:textId="579785F9" w:rsidR="00FC76AD" w:rsidRPr="00FA4E54" w:rsidRDefault="00FC76AD" w:rsidP="008E031A">
      <w:pPr>
        <w:numPr>
          <w:ilvl w:val="0"/>
          <w:numId w:val="2"/>
        </w:numPr>
        <w:spacing w:after="0" w:line="360" w:lineRule="auto"/>
        <w:ind w:left="0" w:firstLine="0"/>
        <w:contextualSpacing/>
        <w:jc w:val="both"/>
        <w:rPr>
          <w:rFonts w:ascii="Palatino Linotype" w:eastAsia="MS Mincho" w:hAnsi="Palatino Linotype" w:cs="Arial"/>
          <w:sz w:val="24"/>
          <w:szCs w:val="24"/>
          <w:lang w:val="es-ES_tradnl" w:eastAsia="es-MX"/>
        </w:rPr>
      </w:pPr>
      <w:r w:rsidRPr="00FA4E54">
        <w:rPr>
          <w:rFonts w:ascii="Palatino Linotype" w:eastAsia="MS Mincho" w:hAnsi="Palatino Linotype" w:cstheme="majorBidi"/>
          <w:sz w:val="24"/>
          <w:szCs w:val="24"/>
          <w:lang w:val="es-ES_tradnl" w:eastAsia="es-ES"/>
        </w:rPr>
        <w:t xml:space="preserve">Consecuentemente, en términos del artículo </w:t>
      </w:r>
      <w:r w:rsidRPr="00FA4E54">
        <w:rPr>
          <w:rFonts w:ascii="Palatino Linotype" w:eastAsia="MS Mincho" w:hAnsi="Palatino Linotype" w:cstheme="majorBidi"/>
          <w:b/>
          <w:sz w:val="24"/>
          <w:szCs w:val="24"/>
          <w:lang w:val="es-ES_tradnl" w:eastAsia="es-ES"/>
        </w:rPr>
        <w:t>186 fracción III</w:t>
      </w:r>
      <w:r w:rsidRPr="00FA4E54">
        <w:rPr>
          <w:rFonts w:ascii="Palatino Linotype" w:eastAsia="MS Mincho" w:hAnsi="Palatino Linotype" w:cstheme="majorBidi"/>
          <w:sz w:val="24"/>
          <w:szCs w:val="24"/>
          <w:lang w:val="es-ES_tradnl" w:eastAsia="es-ES"/>
        </w:rPr>
        <w:t xml:space="preserve"> este Pleno determina </w:t>
      </w:r>
      <w:r w:rsidRPr="00FA4E54">
        <w:rPr>
          <w:rFonts w:ascii="Palatino Linotype" w:eastAsia="MS Mincho" w:hAnsi="Palatino Linotype" w:cstheme="majorBidi"/>
          <w:b/>
          <w:sz w:val="24"/>
          <w:szCs w:val="24"/>
          <w:lang w:val="es-ES_tradnl" w:eastAsia="es-ES"/>
        </w:rPr>
        <w:t xml:space="preserve">MODIFICAR </w:t>
      </w:r>
      <w:r w:rsidRPr="00FA4E54">
        <w:rPr>
          <w:rFonts w:ascii="Palatino Linotype" w:eastAsia="MS Mincho" w:hAnsi="Palatino Linotype" w:cstheme="majorBidi"/>
          <w:sz w:val="24"/>
          <w:szCs w:val="24"/>
          <w:lang w:val="es-ES_tradnl" w:eastAsia="es-ES"/>
        </w:rPr>
        <w:t>las respuestas de los presentes recursos de revisión, toda vez que hubo afectación al derecho de acceso a la información pública establecido constitucionalmente a favor del particular ya que la respuesta resultó incompleta.</w:t>
      </w:r>
    </w:p>
    <w:p w14:paraId="1D74405B" w14:textId="77777777" w:rsidR="00FC76AD" w:rsidRPr="00FA4E54" w:rsidRDefault="00FC76AD" w:rsidP="00FC76AD">
      <w:pPr>
        <w:tabs>
          <w:tab w:val="left" w:pos="1140"/>
        </w:tabs>
        <w:spacing w:before="240" w:after="360" w:line="360" w:lineRule="auto"/>
        <w:ind w:left="426" w:hanging="426"/>
        <w:contextualSpacing/>
        <w:jc w:val="both"/>
        <w:rPr>
          <w:rFonts w:ascii="Palatino Linotype" w:eastAsia="MS Mincho" w:hAnsi="Palatino Linotype" w:cs="Arial"/>
          <w:i/>
          <w:sz w:val="24"/>
          <w:szCs w:val="24"/>
          <w:lang w:eastAsia="es-ES"/>
        </w:rPr>
      </w:pPr>
      <w:r w:rsidRPr="00FA4E54">
        <w:rPr>
          <w:rFonts w:ascii="Palatino Linotype" w:eastAsia="MS Mincho" w:hAnsi="Palatino Linotype" w:cs="Arial"/>
          <w:i/>
          <w:sz w:val="24"/>
          <w:szCs w:val="24"/>
          <w:lang w:eastAsia="es-ES"/>
        </w:rPr>
        <w:tab/>
      </w:r>
    </w:p>
    <w:p w14:paraId="4CC28E1A" w14:textId="0E333B69" w:rsidR="00B12C54" w:rsidRPr="00FA4E54" w:rsidRDefault="00B12C54" w:rsidP="0008753C">
      <w:pPr>
        <w:keepNext/>
        <w:keepLines/>
        <w:tabs>
          <w:tab w:val="left" w:pos="3043"/>
          <w:tab w:val="center" w:pos="4490"/>
        </w:tabs>
        <w:spacing w:before="240" w:after="0" w:line="360" w:lineRule="auto"/>
        <w:ind w:right="-142"/>
        <w:jc w:val="center"/>
        <w:outlineLvl w:val="0"/>
        <w:rPr>
          <w:rFonts w:ascii="Palatino Linotype" w:eastAsia="Calibri" w:hAnsi="Palatino Linotype" w:cstheme="majorBidi"/>
          <w:b/>
          <w:sz w:val="24"/>
          <w:szCs w:val="24"/>
          <w:lang w:val="es-ES" w:eastAsia="es-ES"/>
        </w:rPr>
      </w:pPr>
      <w:bookmarkStart w:id="68" w:name="_Toc447183492"/>
      <w:bookmarkStart w:id="69" w:name="_Toc450120667"/>
      <w:bookmarkStart w:id="70" w:name="_Toc461555895"/>
      <w:bookmarkStart w:id="71" w:name="_Toc26394555"/>
      <w:bookmarkStart w:id="72" w:name="_Toc57909411"/>
      <w:bookmarkEnd w:id="26"/>
      <w:bookmarkEnd w:id="27"/>
      <w:bookmarkEnd w:id="28"/>
      <w:bookmarkEnd w:id="29"/>
      <w:bookmarkEnd w:id="30"/>
      <w:bookmarkEnd w:id="31"/>
      <w:bookmarkEnd w:id="32"/>
      <w:r w:rsidRPr="00FA4E54">
        <w:rPr>
          <w:rFonts w:ascii="Palatino Linotype" w:eastAsia="Calibri" w:hAnsi="Palatino Linotype" w:cstheme="majorBidi"/>
          <w:b/>
          <w:sz w:val="24"/>
          <w:szCs w:val="24"/>
          <w:lang w:val="es-ES" w:eastAsia="es-ES"/>
        </w:rPr>
        <w:lastRenderedPageBreak/>
        <w:t>R E S O L U T I V O S</w:t>
      </w:r>
      <w:bookmarkEnd w:id="68"/>
      <w:bookmarkEnd w:id="69"/>
      <w:bookmarkEnd w:id="70"/>
      <w:bookmarkEnd w:id="71"/>
      <w:bookmarkEnd w:id="72"/>
    </w:p>
    <w:p w14:paraId="5ED2512A" w14:textId="0DE17426" w:rsidR="00B12C54" w:rsidRPr="00FA4E54"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b/>
          <w:sz w:val="24"/>
          <w:szCs w:val="24"/>
          <w:lang w:val="es-ES_tradnl" w:eastAsia="es-ES"/>
        </w:rPr>
        <w:t>PRIMERO</w:t>
      </w:r>
      <w:r w:rsidRPr="00FA4E54">
        <w:rPr>
          <w:rFonts w:ascii="Palatino Linotype" w:eastAsiaTheme="minorEastAsia" w:hAnsi="Palatino Linotype"/>
          <w:sz w:val="24"/>
          <w:szCs w:val="24"/>
          <w:lang w:val="es-ES_tradnl" w:eastAsia="es-ES"/>
        </w:rPr>
        <w:t xml:space="preserve">. Resultan fundadas las razones o motivos de inconformidad hechos valer en </w:t>
      </w:r>
      <w:r w:rsidR="002A2108" w:rsidRPr="00FA4E54">
        <w:rPr>
          <w:rFonts w:ascii="Palatino Linotype" w:eastAsiaTheme="minorEastAsia" w:hAnsi="Palatino Linotype"/>
          <w:sz w:val="24"/>
          <w:szCs w:val="24"/>
          <w:lang w:val="es-ES_tradnl" w:eastAsia="es-ES"/>
        </w:rPr>
        <w:t>el</w:t>
      </w:r>
      <w:r w:rsidRPr="00FA4E54">
        <w:rPr>
          <w:rFonts w:ascii="Palatino Linotype" w:eastAsiaTheme="minorEastAsia" w:hAnsi="Palatino Linotype"/>
          <w:sz w:val="24"/>
          <w:szCs w:val="24"/>
          <w:lang w:val="es-ES_tradnl" w:eastAsia="es-ES"/>
        </w:rPr>
        <w:t xml:space="preserve"> recurso de revisión </w:t>
      </w:r>
      <w:r w:rsidRPr="00FA4E54">
        <w:rPr>
          <w:rFonts w:ascii="Palatino Linotype" w:eastAsiaTheme="minorEastAsia" w:hAnsi="Palatino Linotype"/>
          <w:b/>
          <w:sz w:val="24"/>
          <w:szCs w:val="24"/>
          <w:lang w:val="es-ES_tradnl" w:eastAsia="es-ES"/>
        </w:rPr>
        <w:t>0</w:t>
      </w:r>
      <w:r w:rsidR="00210B2A" w:rsidRPr="00FA4E54">
        <w:rPr>
          <w:rFonts w:ascii="Palatino Linotype" w:eastAsiaTheme="minorEastAsia" w:hAnsi="Palatino Linotype"/>
          <w:b/>
          <w:sz w:val="24"/>
          <w:szCs w:val="24"/>
          <w:lang w:val="es-ES_tradnl" w:eastAsia="es-ES"/>
        </w:rPr>
        <w:t>4553</w:t>
      </w:r>
      <w:r w:rsidR="00D66874" w:rsidRPr="00FA4E54">
        <w:rPr>
          <w:rFonts w:ascii="Palatino Linotype" w:eastAsiaTheme="minorEastAsia" w:hAnsi="Palatino Linotype"/>
          <w:b/>
          <w:sz w:val="24"/>
          <w:szCs w:val="24"/>
          <w:lang w:val="es-ES_tradnl" w:eastAsia="es-ES"/>
        </w:rPr>
        <w:t>/INFOEM/IP/RR/2020</w:t>
      </w:r>
      <w:r w:rsidRPr="00FA4E54">
        <w:rPr>
          <w:rFonts w:ascii="Palatino Linotype" w:eastAsiaTheme="minorEastAsia" w:hAnsi="Palatino Linotype"/>
          <w:b/>
          <w:sz w:val="24"/>
          <w:szCs w:val="24"/>
          <w:lang w:val="es-ES_tradnl" w:eastAsia="es-ES"/>
        </w:rPr>
        <w:t xml:space="preserve"> </w:t>
      </w:r>
      <w:r w:rsidRPr="00FA4E54">
        <w:rPr>
          <w:rFonts w:ascii="Palatino Linotype" w:eastAsiaTheme="minorEastAsia" w:hAnsi="Palatino Linotype"/>
          <w:sz w:val="24"/>
          <w:szCs w:val="24"/>
          <w:lang w:val="es-ES_tradnl" w:eastAsia="es-ES"/>
        </w:rPr>
        <w:t>en términos de</w:t>
      </w:r>
      <w:r w:rsidR="00612E4C" w:rsidRPr="00FA4E54">
        <w:rPr>
          <w:rFonts w:ascii="Palatino Linotype" w:eastAsiaTheme="minorEastAsia" w:hAnsi="Palatino Linotype"/>
          <w:sz w:val="24"/>
          <w:szCs w:val="24"/>
          <w:lang w:val="es-ES_tradnl" w:eastAsia="es-ES"/>
        </w:rPr>
        <w:t xml:space="preserve">l </w:t>
      </w:r>
      <w:r w:rsidR="00612E4C" w:rsidRPr="00FA4E54">
        <w:rPr>
          <w:rFonts w:ascii="Palatino Linotype" w:eastAsiaTheme="minorEastAsia" w:hAnsi="Palatino Linotype"/>
          <w:b/>
          <w:sz w:val="24"/>
          <w:szCs w:val="24"/>
          <w:lang w:val="es-ES_tradnl" w:eastAsia="es-ES"/>
        </w:rPr>
        <w:t>Considerando</w:t>
      </w:r>
      <w:r w:rsidRPr="00FA4E54">
        <w:rPr>
          <w:rFonts w:ascii="Palatino Linotype" w:eastAsiaTheme="minorEastAsia" w:hAnsi="Palatino Linotype"/>
          <w:b/>
          <w:sz w:val="24"/>
          <w:szCs w:val="24"/>
          <w:lang w:val="es-ES_tradnl" w:eastAsia="es-ES"/>
        </w:rPr>
        <w:t xml:space="preserve"> CUARTO </w:t>
      </w:r>
      <w:r w:rsidR="00210B2A" w:rsidRPr="00FA4E54">
        <w:rPr>
          <w:rFonts w:ascii="Palatino Linotype" w:eastAsiaTheme="minorEastAsia" w:hAnsi="Palatino Linotype"/>
          <w:b/>
          <w:sz w:val="24"/>
          <w:szCs w:val="24"/>
          <w:lang w:val="es-ES_tradnl" w:eastAsia="es-ES"/>
        </w:rPr>
        <w:t>y QUINTO</w:t>
      </w:r>
      <w:r w:rsidR="00210B2A" w:rsidRPr="00FA4E54">
        <w:rPr>
          <w:rFonts w:ascii="Palatino Linotype" w:eastAsiaTheme="minorEastAsia" w:hAnsi="Palatino Linotype"/>
          <w:sz w:val="24"/>
          <w:szCs w:val="24"/>
          <w:lang w:val="es-ES_tradnl" w:eastAsia="es-ES"/>
        </w:rPr>
        <w:t xml:space="preserve"> </w:t>
      </w:r>
      <w:r w:rsidRPr="00FA4E54">
        <w:rPr>
          <w:rFonts w:ascii="Palatino Linotype" w:eastAsiaTheme="minorEastAsia" w:hAnsi="Palatino Linotype"/>
          <w:sz w:val="24"/>
          <w:szCs w:val="24"/>
          <w:lang w:val="es-ES_tradnl" w:eastAsia="es-ES"/>
        </w:rPr>
        <w:t>de la presente resolución.</w:t>
      </w:r>
    </w:p>
    <w:p w14:paraId="023E6C05" w14:textId="3EE4BC25" w:rsidR="00B12C54" w:rsidRPr="00FA4E54" w:rsidRDefault="00B12C54" w:rsidP="0008753C">
      <w:pPr>
        <w:shd w:val="clear" w:color="auto" w:fill="FFFFFF"/>
        <w:spacing w:before="240" w:after="360" w:line="360" w:lineRule="auto"/>
        <w:ind w:right="49"/>
        <w:jc w:val="both"/>
        <w:rPr>
          <w:rFonts w:ascii="Palatino Linotype" w:eastAsia="Calibri" w:hAnsi="Palatino Linotype" w:cs="Arial"/>
          <w:sz w:val="24"/>
          <w:szCs w:val="24"/>
          <w:lang w:eastAsia="es-ES"/>
        </w:rPr>
      </w:pPr>
      <w:r w:rsidRPr="00FA4E54">
        <w:rPr>
          <w:rFonts w:ascii="Palatino Linotype" w:eastAsiaTheme="minorEastAsia" w:hAnsi="Palatino Linotype"/>
          <w:b/>
          <w:sz w:val="24"/>
          <w:szCs w:val="24"/>
          <w:lang w:val="es-ES_tradnl" w:eastAsia="es-ES"/>
        </w:rPr>
        <w:t>SEGUNDO</w:t>
      </w:r>
      <w:r w:rsidRPr="00FA4E54">
        <w:rPr>
          <w:rFonts w:ascii="Palatino Linotype" w:eastAsiaTheme="minorEastAsia" w:hAnsi="Palatino Linotype"/>
          <w:sz w:val="24"/>
          <w:szCs w:val="24"/>
          <w:lang w:val="es-ES_tradnl" w:eastAsia="es-ES"/>
        </w:rPr>
        <w:t xml:space="preserve">. </w:t>
      </w:r>
      <w:r w:rsidR="00210B2A" w:rsidRPr="00FA4E54">
        <w:rPr>
          <w:rFonts w:ascii="Palatino Linotype" w:eastAsia="Calibri" w:hAnsi="Palatino Linotype" w:cs="Arial"/>
          <w:sz w:val="24"/>
          <w:szCs w:val="24"/>
          <w:lang w:val="es-ES" w:eastAsia="es-ES"/>
        </w:rPr>
        <w:t xml:space="preserve">Se </w:t>
      </w:r>
      <w:r w:rsidR="00210B2A" w:rsidRPr="00FA4E54">
        <w:rPr>
          <w:rFonts w:ascii="Palatino Linotype" w:eastAsia="Calibri" w:hAnsi="Palatino Linotype" w:cs="Arial"/>
          <w:b/>
          <w:sz w:val="24"/>
          <w:szCs w:val="24"/>
          <w:lang w:val="es-ES" w:eastAsia="es-ES"/>
        </w:rPr>
        <w:t xml:space="preserve">MODIFICA </w:t>
      </w:r>
      <w:r w:rsidR="00210B2A" w:rsidRPr="00FA4E54">
        <w:rPr>
          <w:rFonts w:ascii="Palatino Linotype" w:eastAsia="Calibri" w:hAnsi="Palatino Linotype" w:cs="Arial"/>
          <w:sz w:val="24"/>
          <w:szCs w:val="24"/>
          <w:lang w:val="es-ES" w:eastAsia="es-ES"/>
        </w:rPr>
        <w:t xml:space="preserve">la respuesta emitida por el </w:t>
      </w:r>
      <w:r w:rsidR="00210B2A" w:rsidRPr="00FA4E54">
        <w:rPr>
          <w:rFonts w:ascii="Palatino Linotype" w:eastAsia="Calibri" w:hAnsi="Palatino Linotype" w:cs="Arial"/>
          <w:b/>
          <w:sz w:val="24"/>
          <w:szCs w:val="24"/>
          <w:lang w:val="es-ES" w:eastAsia="es-ES"/>
        </w:rPr>
        <w:t>A</w:t>
      </w:r>
      <w:proofErr w:type="spellStart"/>
      <w:r w:rsidR="00210B2A" w:rsidRPr="00FA4E54">
        <w:rPr>
          <w:rFonts w:ascii="Palatino Linotype" w:eastAsia="MS Gothic" w:hAnsi="Palatino Linotype" w:cs="Times New Roman"/>
          <w:b/>
          <w:sz w:val="24"/>
          <w:szCs w:val="24"/>
        </w:rPr>
        <w:t>yuntamiento</w:t>
      </w:r>
      <w:proofErr w:type="spellEnd"/>
      <w:r w:rsidR="00210B2A" w:rsidRPr="00FA4E54">
        <w:rPr>
          <w:rFonts w:ascii="Palatino Linotype" w:eastAsia="MS Gothic" w:hAnsi="Palatino Linotype" w:cs="Times New Roman"/>
          <w:b/>
          <w:sz w:val="24"/>
          <w:szCs w:val="24"/>
        </w:rPr>
        <w:t xml:space="preserve"> de Naucalpan de Juárez</w:t>
      </w:r>
      <w:r w:rsidR="00210B2A" w:rsidRPr="00FA4E54">
        <w:rPr>
          <w:rFonts w:ascii="Palatino Linotype" w:eastAsia="MS Gothic" w:hAnsi="Palatino Linotype" w:cs="Times New Roman"/>
          <w:sz w:val="24"/>
          <w:szCs w:val="24"/>
        </w:rPr>
        <w:t>, se</w:t>
      </w:r>
      <w:r w:rsidR="00210B2A" w:rsidRPr="00FA4E54">
        <w:rPr>
          <w:rFonts w:ascii="Palatino Linotype" w:eastAsia="MS Gothic" w:hAnsi="Palatino Linotype" w:cs="Times New Roman"/>
          <w:b/>
          <w:sz w:val="24"/>
          <w:szCs w:val="24"/>
        </w:rPr>
        <w:t xml:space="preserve"> ORDENA</w:t>
      </w:r>
      <w:r w:rsidR="00210B2A" w:rsidRPr="00FA4E54">
        <w:rPr>
          <w:rFonts w:ascii="Palatino Linotype" w:eastAsia="Calibri" w:hAnsi="Palatino Linotype" w:cs="Arial"/>
          <w:sz w:val="24"/>
          <w:szCs w:val="24"/>
          <w:lang w:val="es-ES" w:eastAsia="es-ES"/>
        </w:rPr>
        <w:t xml:space="preserve"> entregar la información vía Sistema de Acceso a la Información Mexiquense (</w:t>
      </w:r>
      <w:r w:rsidR="00210B2A" w:rsidRPr="00FA4E54">
        <w:rPr>
          <w:rFonts w:ascii="Palatino Linotype" w:eastAsia="Calibri" w:hAnsi="Palatino Linotype" w:cs="Arial"/>
          <w:b/>
          <w:sz w:val="24"/>
          <w:szCs w:val="24"/>
          <w:lang w:val="es-ES" w:eastAsia="es-ES"/>
        </w:rPr>
        <w:t>SAIMEX</w:t>
      </w:r>
      <w:r w:rsidR="00210B2A" w:rsidRPr="00FA4E54">
        <w:rPr>
          <w:rFonts w:ascii="Palatino Linotype" w:eastAsia="Calibri" w:hAnsi="Palatino Linotype" w:cs="Arial"/>
          <w:sz w:val="24"/>
          <w:szCs w:val="24"/>
          <w:lang w:val="es-ES" w:eastAsia="es-ES"/>
        </w:rPr>
        <w:t>), previa búsqueda exhaustiva, en versión pública, lo correspondiente a</w:t>
      </w:r>
      <w:r w:rsidR="00210B2A" w:rsidRPr="00FA4E54">
        <w:rPr>
          <w:rFonts w:ascii="Palatino Linotype" w:eastAsia="Calibri" w:hAnsi="Palatino Linotype" w:cs="Arial"/>
          <w:sz w:val="24"/>
          <w:szCs w:val="24"/>
          <w:lang w:eastAsia="es-ES"/>
        </w:rPr>
        <w:t>:</w:t>
      </w:r>
    </w:p>
    <w:p w14:paraId="573F187B" w14:textId="41AAA874" w:rsidR="00210B2A" w:rsidRPr="00FA4E54" w:rsidRDefault="00210B2A" w:rsidP="001A4578">
      <w:pPr>
        <w:pStyle w:val="Prrafodelista"/>
        <w:numPr>
          <w:ilvl w:val="0"/>
          <w:numId w:val="41"/>
        </w:numPr>
        <w:spacing w:after="120" w:line="360" w:lineRule="auto"/>
        <w:ind w:right="49"/>
        <w:jc w:val="both"/>
        <w:rPr>
          <w:rFonts w:ascii="Palatino Linotype" w:eastAsia="MS Mincho" w:hAnsi="Palatino Linotype" w:cs="Times New Roman"/>
          <w:b/>
          <w:sz w:val="24"/>
          <w:szCs w:val="24"/>
          <w:lang w:eastAsia="es-ES"/>
        </w:rPr>
      </w:pPr>
      <w:r w:rsidRPr="00FA4E54">
        <w:rPr>
          <w:rFonts w:ascii="Palatino Linotype" w:eastAsia="MS Mincho" w:hAnsi="Palatino Linotype" w:cs="Times New Roman"/>
          <w:b/>
          <w:sz w:val="24"/>
          <w:szCs w:val="24"/>
          <w:lang w:eastAsia="es-ES"/>
        </w:rPr>
        <w:t>Contraloría Interna Municipal:</w:t>
      </w:r>
    </w:p>
    <w:p w14:paraId="2A9B101C" w14:textId="77777777" w:rsidR="00210B2A" w:rsidRPr="00FA4E54" w:rsidRDefault="00210B2A" w:rsidP="00210B2A">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Nombre de los titulares de áreas que no se entregaron, </w:t>
      </w:r>
      <w:proofErr w:type="spellStart"/>
      <w:r w:rsidRPr="00FA4E54">
        <w:rPr>
          <w:rFonts w:ascii="Palatino Linotype" w:eastAsia="MS Mincho" w:hAnsi="Palatino Linotype" w:cs="Times New Roman"/>
          <w:sz w:val="24"/>
          <w:szCs w:val="24"/>
          <w:lang w:eastAsia="es-ES"/>
        </w:rPr>
        <w:t>Subcontraloría</w:t>
      </w:r>
      <w:proofErr w:type="spellEnd"/>
      <w:r w:rsidRPr="00FA4E54">
        <w:rPr>
          <w:rFonts w:ascii="Palatino Linotype" w:eastAsia="MS Mincho" w:hAnsi="Palatino Linotype" w:cs="Times New Roman"/>
          <w:sz w:val="24"/>
          <w:szCs w:val="24"/>
          <w:lang w:eastAsia="es-ES"/>
        </w:rPr>
        <w:t xml:space="preserve"> Social, Departamento de Investigación y Atención de Queja y Denuncias, Evaluación y Desempeño de Control Social, Auditoría Administrativa, Auditoría de Obra, Investigación y </w:t>
      </w:r>
      <w:proofErr w:type="spellStart"/>
      <w:r w:rsidRPr="00FA4E54">
        <w:rPr>
          <w:rFonts w:ascii="Palatino Linotype" w:eastAsia="MS Mincho" w:hAnsi="Palatino Linotype" w:cs="Times New Roman"/>
          <w:sz w:val="24"/>
          <w:szCs w:val="24"/>
          <w:lang w:eastAsia="es-ES"/>
        </w:rPr>
        <w:t>Solventación</w:t>
      </w:r>
      <w:proofErr w:type="spellEnd"/>
      <w:r w:rsidRPr="00FA4E54">
        <w:rPr>
          <w:rFonts w:ascii="Palatino Linotype" w:eastAsia="MS Mincho" w:hAnsi="Palatino Linotype" w:cs="Times New Roman"/>
          <w:sz w:val="24"/>
          <w:szCs w:val="24"/>
          <w:lang w:eastAsia="es-ES"/>
        </w:rPr>
        <w:t xml:space="preserve">, Departamento Notificaciones, Departamento Substanciador de Procedimientos Administrativos, Departamento Substanciador de Situación Patrimonial, Evaluación y Desempeño de Control Social, Departamento de Investigación y Atención de Quejas y Denuncias, </w:t>
      </w:r>
      <w:proofErr w:type="spellStart"/>
      <w:r w:rsidRPr="00FA4E54">
        <w:rPr>
          <w:rFonts w:ascii="Palatino Linotype" w:eastAsia="MS Mincho" w:hAnsi="Palatino Linotype" w:cs="Times New Roman"/>
          <w:sz w:val="24"/>
          <w:szCs w:val="24"/>
          <w:lang w:eastAsia="es-ES"/>
        </w:rPr>
        <w:t>Subcontraloría</w:t>
      </w:r>
      <w:proofErr w:type="spellEnd"/>
      <w:r w:rsidRPr="00FA4E54">
        <w:rPr>
          <w:rFonts w:ascii="Palatino Linotype" w:eastAsia="MS Mincho" w:hAnsi="Palatino Linotype" w:cs="Times New Roman"/>
          <w:sz w:val="24"/>
          <w:szCs w:val="24"/>
          <w:lang w:eastAsia="es-ES"/>
        </w:rPr>
        <w:t xml:space="preserve"> Social, Coordinación de Evaluación y Seguimiento, Coordinación Administrativa, Coordinación de Enlace Jurídico, </w:t>
      </w:r>
      <w:proofErr w:type="spellStart"/>
      <w:r w:rsidRPr="00FA4E54">
        <w:rPr>
          <w:rFonts w:ascii="Palatino Linotype" w:eastAsia="MS Mincho" w:hAnsi="Palatino Linotype" w:cs="Times New Roman"/>
          <w:sz w:val="24"/>
          <w:szCs w:val="24"/>
          <w:lang w:eastAsia="es-ES"/>
        </w:rPr>
        <w:t>Subcontraloría</w:t>
      </w:r>
      <w:proofErr w:type="spellEnd"/>
      <w:r w:rsidRPr="00FA4E54">
        <w:rPr>
          <w:rFonts w:ascii="Palatino Linotype" w:eastAsia="MS Mincho" w:hAnsi="Palatino Linotype" w:cs="Times New Roman"/>
          <w:sz w:val="24"/>
          <w:szCs w:val="24"/>
          <w:lang w:eastAsia="es-ES"/>
        </w:rPr>
        <w:t xml:space="preserve"> de Auditoria e Investigación, Auditoría Financiera, Auditoría Administrativa, Auditoría de Obra, Investigación y </w:t>
      </w:r>
      <w:proofErr w:type="spellStart"/>
      <w:r w:rsidRPr="00FA4E54">
        <w:rPr>
          <w:rFonts w:ascii="Palatino Linotype" w:eastAsia="MS Mincho" w:hAnsi="Palatino Linotype" w:cs="Times New Roman"/>
          <w:sz w:val="24"/>
          <w:szCs w:val="24"/>
          <w:lang w:eastAsia="es-ES"/>
        </w:rPr>
        <w:lastRenderedPageBreak/>
        <w:t>Solventación</w:t>
      </w:r>
      <w:proofErr w:type="spellEnd"/>
      <w:r w:rsidRPr="00FA4E54">
        <w:rPr>
          <w:rFonts w:ascii="Palatino Linotype" w:eastAsia="MS Mincho" w:hAnsi="Palatino Linotype" w:cs="Times New Roman"/>
          <w:sz w:val="24"/>
          <w:szCs w:val="24"/>
          <w:lang w:eastAsia="es-ES"/>
        </w:rPr>
        <w:t xml:space="preserve">, </w:t>
      </w:r>
      <w:proofErr w:type="spellStart"/>
      <w:r w:rsidRPr="00FA4E54">
        <w:rPr>
          <w:rFonts w:ascii="Palatino Linotype" w:eastAsia="MS Mincho" w:hAnsi="Palatino Linotype" w:cs="Times New Roman"/>
          <w:sz w:val="24"/>
          <w:szCs w:val="24"/>
          <w:lang w:eastAsia="es-ES"/>
        </w:rPr>
        <w:t>Subcontraloría</w:t>
      </w:r>
      <w:proofErr w:type="spellEnd"/>
      <w:r w:rsidRPr="00FA4E54">
        <w:rPr>
          <w:rFonts w:ascii="Palatino Linotype" w:eastAsia="MS Mincho" w:hAnsi="Palatino Linotype" w:cs="Times New Roman"/>
          <w:sz w:val="24"/>
          <w:szCs w:val="24"/>
          <w:lang w:eastAsia="es-ES"/>
        </w:rPr>
        <w:t xml:space="preserve"> de Responsabilidades, Departamento Notificaciones, Departamento Substanciador de Procedimientos Administrativos, Departamento Substanciador de Situación Patrimonial, Evaluación y Desempeño de Control Social, </w:t>
      </w:r>
      <w:proofErr w:type="spellStart"/>
      <w:r w:rsidRPr="00FA4E54">
        <w:rPr>
          <w:rFonts w:ascii="Palatino Linotype" w:eastAsia="MS Mincho" w:hAnsi="Palatino Linotype" w:cs="Times New Roman"/>
          <w:sz w:val="24"/>
          <w:szCs w:val="24"/>
          <w:lang w:eastAsia="es-ES"/>
        </w:rPr>
        <w:t>Subcontraloría</w:t>
      </w:r>
      <w:proofErr w:type="spellEnd"/>
      <w:r w:rsidRPr="00FA4E54">
        <w:rPr>
          <w:rFonts w:ascii="Palatino Linotype" w:eastAsia="MS Mincho" w:hAnsi="Palatino Linotype" w:cs="Times New Roman"/>
          <w:sz w:val="24"/>
          <w:szCs w:val="24"/>
          <w:lang w:eastAsia="es-ES"/>
        </w:rPr>
        <w:t xml:space="preserve"> Social, Departamento de Investigación y Atención de Quejas y Denuncias y Coordinación de Evaluación y Seguimiento.</w:t>
      </w:r>
    </w:p>
    <w:p w14:paraId="19C5CB74" w14:textId="7F5B49D2" w:rsidR="00210B2A" w:rsidRPr="00FA4E54" w:rsidRDefault="00285BC9" w:rsidP="00210B2A">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w:t>
      </w:r>
      <w:r w:rsidR="00210B2A" w:rsidRPr="00FA4E54">
        <w:rPr>
          <w:rFonts w:ascii="Palatino Linotype" w:eastAsia="MS Mincho" w:hAnsi="Palatino Linotype" w:cs="Times New Roman"/>
          <w:sz w:val="24"/>
          <w:szCs w:val="24"/>
          <w:lang w:eastAsia="es-ES"/>
        </w:rPr>
        <w:t xml:space="preserve">urrículum </w:t>
      </w:r>
      <w:r w:rsidRPr="00FA4E54">
        <w:rPr>
          <w:rFonts w:ascii="Palatino Linotype" w:eastAsia="MS Mincho" w:hAnsi="Palatino Linotype" w:cs="Times New Roman"/>
          <w:sz w:val="24"/>
          <w:szCs w:val="24"/>
          <w:lang w:eastAsia="es-ES"/>
        </w:rPr>
        <w:t xml:space="preserve">vitae </w:t>
      </w:r>
      <w:r w:rsidR="00210B2A" w:rsidRPr="00FA4E54">
        <w:rPr>
          <w:rFonts w:ascii="Palatino Linotype" w:eastAsia="MS Mincho" w:hAnsi="Palatino Linotype" w:cs="Times New Roman"/>
          <w:sz w:val="24"/>
          <w:szCs w:val="24"/>
          <w:lang w:eastAsia="es-ES"/>
        </w:rPr>
        <w:t>o ficha curricular, de los servidores públicos faltantes.</w:t>
      </w:r>
    </w:p>
    <w:p w14:paraId="541AED58" w14:textId="77777777" w:rsidR="00210B2A" w:rsidRPr="00FA4E54" w:rsidRDefault="00210B2A" w:rsidP="00210B2A">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Certificado de competencia laboral de la Contralora Interna Municipal.</w:t>
      </w:r>
    </w:p>
    <w:p w14:paraId="33790CD0" w14:textId="3F311E03" w:rsidR="001A4578" w:rsidRPr="00FA4E54" w:rsidRDefault="00210B2A" w:rsidP="001A4578">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Recibos de nómina</w:t>
      </w:r>
      <w:r w:rsidR="001A4578" w:rsidRPr="00FA4E54">
        <w:rPr>
          <w:rFonts w:ascii="Palatino Linotype" w:eastAsia="MS Mincho" w:hAnsi="Palatino Linotype" w:cs="Times New Roman"/>
          <w:sz w:val="24"/>
          <w:szCs w:val="24"/>
          <w:lang w:eastAsia="es-ES"/>
        </w:rPr>
        <w:t xml:space="preserve"> de la segunda qui</w:t>
      </w:r>
      <w:r w:rsidR="00113DA0" w:rsidRPr="00FA4E54">
        <w:rPr>
          <w:rFonts w:ascii="Palatino Linotype" w:eastAsia="MS Mincho" w:hAnsi="Palatino Linotype" w:cs="Times New Roman"/>
          <w:sz w:val="24"/>
          <w:szCs w:val="24"/>
          <w:lang w:eastAsia="es-ES"/>
        </w:rPr>
        <w:t>ncena del mes de agosto de 2020, de todos los servidores públicos que conforman el área referida.</w:t>
      </w:r>
    </w:p>
    <w:p w14:paraId="0C84A2DA" w14:textId="52B237B8" w:rsidR="00210B2A" w:rsidRPr="00FA4E54" w:rsidRDefault="00210B2A" w:rsidP="00210B2A">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Si cuenta</w:t>
      </w:r>
      <w:r w:rsidR="00C35173" w:rsidRPr="00FA4E54">
        <w:rPr>
          <w:rFonts w:ascii="Palatino Linotype" w:eastAsia="MS Mincho" w:hAnsi="Palatino Linotype" w:cs="Times New Roman"/>
          <w:sz w:val="24"/>
          <w:szCs w:val="24"/>
          <w:lang w:eastAsia="es-ES"/>
        </w:rPr>
        <w:t>n</w:t>
      </w:r>
      <w:r w:rsidRPr="00FA4E54">
        <w:rPr>
          <w:rFonts w:ascii="Palatino Linotype" w:eastAsia="MS Mincho" w:hAnsi="Palatino Linotype" w:cs="Times New Roman"/>
          <w:sz w:val="24"/>
          <w:szCs w:val="24"/>
          <w:lang w:eastAsia="es-ES"/>
        </w:rPr>
        <w:t xml:space="preserve"> con asignación de vehículos oficiales, </w:t>
      </w:r>
      <w:r w:rsidR="00113DA0" w:rsidRPr="00FA4E54">
        <w:rPr>
          <w:rFonts w:ascii="Palatino Linotype" w:eastAsia="MS Mincho" w:hAnsi="Palatino Linotype" w:cs="Times New Roman"/>
          <w:sz w:val="24"/>
          <w:szCs w:val="24"/>
          <w:lang w:eastAsia="es-ES"/>
        </w:rPr>
        <w:t xml:space="preserve">de ser </w:t>
      </w:r>
      <w:r w:rsidR="00991AE3" w:rsidRPr="00FA4E54">
        <w:rPr>
          <w:rFonts w:ascii="Palatino Linotype" w:eastAsia="MS Mincho" w:hAnsi="Palatino Linotype" w:cs="Times New Roman"/>
          <w:sz w:val="24"/>
          <w:szCs w:val="24"/>
          <w:lang w:eastAsia="es-ES"/>
        </w:rPr>
        <w:t>el</w:t>
      </w:r>
      <w:r w:rsidR="00113DA0" w:rsidRPr="00FA4E54">
        <w:rPr>
          <w:rFonts w:ascii="Palatino Linotype" w:eastAsia="MS Mincho" w:hAnsi="Palatino Linotype" w:cs="Times New Roman"/>
          <w:sz w:val="24"/>
          <w:szCs w:val="24"/>
          <w:lang w:eastAsia="es-ES"/>
        </w:rPr>
        <w:t xml:space="preserve"> caso,</w:t>
      </w:r>
      <w:r w:rsidR="00991AE3" w:rsidRPr="00FA4E54">
        <w:rPr>
          <w:rFonts w:ascii="Palatino Linotype" w:eastAsia="MS Mincho" w:hAnsi="Palatino Linotype" w:cs="Times New Roman"/>
          <w:sz w:val="24"/>
          <w:szCs w:val="24"/>
          <w:lang w:eastAsia="es-ES"/>
        </w:rPr>
        <w:t xml:space="preserve"> documento </w:t>
      </w:r>
      <w:r w:rsidR="00113DA0" w:rsidRPr="00FA4E54">
        <w:rPr>
          <w:rFonts w:ascii="Palatino Linotype" w:eastAsia="MS Mincho" w:hAnsi="Palatino Linotype" w:cs="Times New Roman"/>
          <w:sz w:val="24"/>
          <w:szCs w:val="24"/>
          <w:lang w:eastAsia="es-ES"/>
        </w:rPr>
        <w:t>donde c</w:t>
      </w:r>
      <w:r w:rsidR="00991AE3" w:rsidRPr="00FA4E54">
        <w:rPr>
          <w:rFonts w:ascii="Palatino Linotype" w:eastAsia="MS Mincho" w:hAnsi="Palatino Linotype" w:cs="Times New Roman"/>
          <w:sz w:val="24"/>
          <w:szCs w:val="24"/>
          <w:lang w:eastAsia="es-ES"/>
        </w:rPr>
        <w:t xml:space="preserve">onste el </w:t>
      </w:r>
      <w:r w:rsidRPr="00FA4E54">
        <w:rPr>
          <w:rFonts w:ascii="Palatino Linotype" w:eastAsia="MS Mincho" w:hAnsi="Palatino Linotype" w:cs="Times New Roman"/>
          <w:sz w:val="24"/>
          <w:szCs w:val="24"/>
          <w:lang w:eastAsia="es-ES"/>
        </w:rPr>
        <w:t xml:space="preserve">monto </w:t>
      </w:r>
      <w:r w:rsidR="00113DA0" w:rsidRPr="00FA4E54">
        <w:rPr>
          <w:rFonts w:ascii="Palatino Linotype" w:eastAsia="MS Mincho" w:hAnsi="Palatino Linotype" w:cs="Times New Roman"/>
          <w:sz w:val="24"/>
          <w:szCs w:val="24"/>
          <w:lang w:eastAsia="es-ES"/>
        </w:rPr>
        <w:t xml:space="preserve">económico para </w:t>
      </w:r>
      <w:r w:rsidRPr="00FA4E54">
        <w:rPr>
          <w:rFonts w:ascii="Palatino Linotype" w:eastAsia="MS Mincho" w:hAnsi="Palatino Linotype" w:cs="Times New Roman"/>
          <w:sz w:val="24"/>
          <w:szCs w:val="24"/>
          <w:lang w:eastAsia="es-ES"/>
        </w:rPr>
        <w:t>gasolina y reparaciones</w:t>
      </w:r>
      <w:r w:rsidR="00113DA0" w:rsidRPr="00FA4E54">
        <w:rPr>
          <w:rFonts w:ascii="Palatino Linotype" w:eastAsia="MS Mincho" w:hAnsi="Palatino Linotype" w:cs="Times New Roman"/>
          <w:sz w:val="24"/>
          <w:szCs w:val="24"/>
          <w:lang w:eastAsia="es-ES"/>
        </w:rPr>
        <w:t>, de los servidores públicos faltantes.</w:t>
      </w:r>
    </w:p>
    <w:p w14:paraId="5FEFC029" w14:textId="77777777" w:rsidR="001A4578" w:rsidRPr="00FA4E54" w:rsidRDefault="001A4578" w:rsidP="001A4578">
      <w:pPr>
        <w:pStyle w:val="Prrafodelista"/>
        <w:spacing w:after="120" w:line="360" w:lineRule="auto"/>
        <w:ind w:right="49"/>
        <w:jc w:val="both"/>
        <w:rPr>
          <w:rFonts w:ascii="Palatino Linotype" w:eastAsia="MS Mincho" w:hAnsi="Palatino Linotype" w:cs="Times New Roman"/>
          <w:b/>
          <w:sz w:val="24"/>
          <w:szCs w:val="24"/>
          <w:lang w:eastAsia="es-ES"/>
        </w:rPr>
      </w:pPr>
    </w:p>
    <w:p w14:paraId="53DD1575" w14:textId="11014B0E" w:rsidR="00210B2A" w:rsidRPr="00FA4E54" w:rsidRDefault="00210B2A" w:rsidP="001A4578">
      <w:pPr>
        <w:pStyle w:val="Prrafodelista"/>
        <w:numPr>
          <w:ilvl w:val="0"/>
          <w:numId w:val="41"/>
        </w:numPr>
        <w:spacing w:after="120" w:line="360" w:lineRule="auto"/>
        <w:ind w:right="49"/>
        <w:jc w:val="both"/>
        <w:rPr>
          <w:rFonts w:ascii="Palatino Linotype" w:eastAsia="MS Mincho" w:hAnsi="Palatino Linotype" w:cs="Times New Roman"/>
          <w:b/>
          <w:sz w:val="24"/>
          <w:szCs w:val="24"/>
          <w:lang w:eastAsia="es-ES"/>
        </w:rPr>
      </w:pPr>
      <w:r w:rsidRPr="00FA4E54">
        <w:rPr>
          <w:rFonts w:ascii="Palatino Linotype" w:eastAsia="MS Mincho" w:hAnsi="Palatino Linotype" w:cs="Times New Roman"/>
          <w:b/>
          <w:sz w:val="24"/>
          <w:szCs w:val="24"/>
          <w:lang w:eastAsia="es-ES"/>
        </w:rPr>
        <w:t>Secretaría de Asuntos Jurídicos:</w:t>
      </w:r>
    </w:p>
    <w:p w14:paraId="05E20E2C" w14:textId="77777777" w:rsidR="00285BC9" w:rsidRPr="00FA4E54" w:rsidRDefault="00210B2A" w:rsidP="00FA6AAF">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Nombres de titulares de las áreas de Departamento de Substanciación de Quejas en Contra de Servidores Públicos y Departamento de Substanciación de Quejas contra Servidores Públicos en materia de Derechos Humanos.</w:t>
      </w:r>
    </w:p>
    <w:p w14:paraId="3607DEA6" w14:textId="6C2BF64C" w:rsidR="00210B2A" w:rsidRPr="00FA4E54" w:rsidRDefault="00285BC9" w:rsidP="00FA6AAF">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C</w:t>
      </w:r>
      <w:r w:rsidR="00210B2A" w:rsidRPr="00FA4E54">
        <w:rPr>
          <w:rFonts w:ascii="Palatino Linotype" w:eastAsia="MS Mincho" w:hAnsi="Palatino Linotype" w:cs="Times New Roman"/>
          <w:sz w:val="24"/>
          <w:szCs w:val="24"/>
          <w:lang w:eastAsia="es-ES"/>
        </w:rPr>
        <w:t xml:space="preserve">urrículum </w:t>
      </w:r>
      <w:r w:rsidRPr="00FA4E54">
        <w:rPr>
          <w:rFonts w:ascii="Palatino Linotype" w:eastAsia="MS Mincho" w:hAnsi="Palatino Linotype" w:cs="Times New Roman"/>
          <w:sz w:val="24"/>
          <w:szCs w:val="24"/>
          <w:lang w:eastAsia="es-ES"/>
        </w:rPr>
        <w:t xml:space="preserve">vitae </w:t>
      </w:r>
      <w:r w:rsidR="00210B2A" w:rsidRPr="00FA4E54">
        <w:rPr>
          <w:rFonts w:ascii="Palatino Linotype" w:eastAsia="MS Mincho" w:hAnsi="Palatino Linotype" w:cs="Times New Roman"/>
          <w:sz w:val="24"/>
          <w:szCs w:val="24"/>
          <w:lang w:eastAsia="es-ES"/>
        </w:rPr>
        <w:t>o ficha curricular, de los servidores públicos faltantes.</w:t>
      </w:r>
    </w:p>
    <w:p w14:paraId="66F548FD" w14:textId="42BE01FC" w:rsidR="00210B2A" w:rsidRPr="00FA4E54" w:rsidRDefault="00210B2A" w:rsidP="00210B2A">
      <w:pPr>
        <w:pStyle w:val="Prrafodelista"/>
        <w:numPr>
          <w:ilvl w:val="0"/>
          <w:numId w:val="39"/>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Certificado de competencia laboral de ser el caso del Secretario de Asuntos Jurídicos, para el caso de que no </w:t>
      </w:r>
      <w:r w:rsidR="00113DA0" w:rsidRPr="00FA4E54">
        <w:rPr>
          <w:rFonts w:ascii="Palatino Linotype" w:eastAsia="MS Mincho" w:hAnsi="Palatino Linotype" w:cs="Times New Roman"/>
          <w:sz w:val="24"/>
          <w:szCs w:val="24"/>
          <w:lang w:eastAsia="es-ES"/>
        </w:rPr>
        <w:t xml:space="preserve">se </w:t>
      </w:r>
      <w:r w:rsidRPr="00FA4E54">
        <w:rPr>
          <w:rFonts w:ascii="Palatino Linotype" w:eastAsia="MS Mincho" w:hAnsi="Palatino Linotype" w:cs="Times New Roman"/>
          <w:sz w:val="24"/>
          <w:szCs w:val="24"/>
          <w:lang w:eastAsia="es-ES"/>
        </w:rPr>
        <w:t>posea, se deberá de hacer del conocimiento del particular de manera fundada y motivada.</w:t>
      </w:r>
    </w:p>
    <w:p w14:paraId="0BE9D0A2" w14:textId="77777777" w:rsidR="00113DA0" w:rsidRPr="00FA4E54" w:rsidRDefault="00210B2A" w:rsidP="00113DA0">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lastRenderedPageBreak/>
        <w:t xml:space="preserve">Recibos de nómina </w:t>
      </w:r>
      <w:r w:rsidR="001A4578" w:rsidRPr="00FA4E54">
        <w:rPr>
          <w:rFonts w:ascii="Palatino Linotype" w:eastAsia="MS Mincho" w:hAnsi="Palatino Linotype" w:cs="Times New Roman"/>
          <w:sz w:val="24"/>
          <w:szCs w:val="24"/>
          <w:lang w:eastAsia="es-ES"/>
        </w:rPr>
        <w:t>la segunda qui</w:t>
      </w:r>
      <w:r w:rsidR="00113DA0" w:rsidRPr="00FA4E54">
        <w:rPr>
          <w:rFonts w:ascii="Palatino Linotype" w:eastAsia="MS Mincho" w:hAnsi="Palatino Linotype" w:cs="Times New Roman"/>
          <w:sz w:val="24"/>
          <w:szCs w:val="24"/>
          <w:lang w:eastAsia="es-ES"/>
        </w:rPr>
        <w:t>ncena del mes de agosto de 2020, de todos los servidores públicos que conforman el área referida.</w:t>
      </w:r>
    </w:p>
    <w:p w14:paraId="2DAA1738" w14:textId="2C28188C" w:rsidR="00113DA0" w:rsidRPr="00FA4E54" w:rsidRDefault="00210B2A" w:rsidP="00113DA0">
      <w:pPr>
        <w:pStyle w:val="Prrafodelista"/>
        <w:numPr>
          <w:ilvl w:val="0"/>
          <w:numId w:val="38"/>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Si cuenta con asignación de vehículos oficiales, </w:t>
      </w:r>
      <w:r w:rsidR="00991AE3" w:rsidRPr="00FA4E54">
        <w:rPr>
          <w:rFonts w:ascii="Palatino Linotype" w:eastAsia="MS Mincho" w:hAnsi="Palatino Linotype" w:cs="Times New Roman"/>
          <w:sz w:val="24"/>
          <w:szCs w:val="24"/>
          <w:lang w:eastAsia="es-ES"/>
        </w:rPr>
        <w:t>de ser el caso</w:t>
      </w:r>
      <w:r w:rsidR="00113DA0" w:rsidRPr="00FA4E54">
        <w:rPr>
          <w:rFonts w:ascii="Palatino Linotype" w:eastAsia="MS Mincho" w:hAnsi="Palatino Linotype" w:cs="Times New Roman"/>
          <w:sz w:val="24"/>
          <w:szCs w:val="24"/>
          <w:lang w:eastAsia="es-ES"/>
        </w:rPr>
        <w:t>, el documento</w:t>
      </w:r>
      <w:r w:rsidR="00991AE3" w:rsidRPr="00FA4E54">
        <w:rPr>
          <w:rFonts w:ascii="Palatino Linotype" w:eastAsia="MS Mincho" w:hAnsi="Palatino Linotype" w:cs="Times New Roman"/>
          <w:sz w:val="24"/>
          <w:szCs w:val="24"/>
          <w:lang w:eastAsia="es-ES"/>
        </w:rPr>
        <w:t xml:space="preserve"> donde conste</w:t>
      </w:r>
      <w:r w:rsidR="00991AE3" w:rsidRPr="00FA4E54">
        <w:rPr>
          <w:rFonts w:ascii="Palatino Linotype" w:eastAsia="MS Mincho" w:hAnsi="Palatino Linotype" w:cs="Times New Roman"/>
          <w:color w:val="FF0000"/>
          <w:sz w:val="24"/>
          <w:szCs w:val="24"/>
          <w:lang w:eastAsia="es-ES"/>
        </w:rPr>
        <w:t xml:space="preserve"> </w:t>
      </w:r>
      <w:r w:rsidRPr="00FA4E54">
        <w:rPr>
          <w:rFonts w:ascii="Palatino Linotype" w:eastAsia="MS Mincho" w:hAnsi="Palatino Linotype" w:cs="Times New Roman"/>
          <w:sz w:val="24"/>
          <w:szCs w:val="24"/>
          <w:lang w:eastAsia="es-ES"/>
        </w:rPr>
        <w:t>el monto de gasolina y reparaciones</w:t>
      </w:r>
      <w:r w:rsidR="00113DA0" w:rsidRPr="00FA4E54">
        <w:rPr>
          <w:rFonts w:ascii="Palatino Linotype" w:eastAsia="MS Mincho" w:hAnsi="Palatino Linotype" w:cs="Times New Roman"/>
          <w:sz w:val="24"/>
          <w:szCs w:val="24"/>
          <w:lang w:eastAsia="es-ES"/>
        </w:rPr>
        <w:t>, de los servidores públicos faltantes.</w:t>
      </w:r>
    </w:p>
    <w:p w14:paraId="4C99412D" w14:textId="77777777" w:rsidR="001A4578" w:rsidRPr="00FA4E54" w:rsidRDefault="001A4578" w:rsidP="001A4578">
      <w:pPr>
        <w:pStyle w:val="Prrafodelista"/>
        <w:spacing w:after="120" w:line="360" w:lineRule="auto"/>
        <w:ind w:right="49"/>
        <w:jc w:val="both"/>
        <w:rPr>
          <w:rFonts w:ascii="Palatino Linotype" w:eastAsia="MS Mincho" w:hAnsi="Palatino Linotype" w:cs="Times New Roman"/>
          <w:sz w:val="24"/>
          <w:szCs w:val="24"/>
          <w:lang w:eastAsia="es-ES"/>
        </w:rPr>
      </w:pPr>
    </w:p>
    <w:p w14:paraId="7752BAE2" w14:textId="077341DD" w:rsidR="00210B2A" w:rsidRPr="00FA4E54" w:rsidRDefault="00210B2A" w:rsidP="001A4578">
      <w:pPr>
        <w:pStyle w:val="Prrafodelista"/>
        <w:numPr>
          <w:ilvl w:val="0"/>
          <w:numId w:val="41"/>
        </w:numPr>
        <w:spacing w:after="120" w:line="360" w:lineRule="auto"/>
        <w:ind w:right="49"/>
        <w:jc w:val="both"/>
        <w:rPr>
          <w:rFonts w:ascii="Palatino Linotype" w:eastAsia="MS Mincho" w:hAnsi="Palatino Linotype" w:cs="Times New Roman"/>
          <w:b/>
          <w:sz w:val="24"/>
          <w:szCs w:val="24"/>
          <w:lang w:eastAsia="es-ES"/>
        </w:rPr>
      </w:pPr>
      <w:r w:rsidRPr="00FA4E54">
        <w:rPr>
          <w:rFonts w:ascii="Palatino Linotype" w:eastAsia="MS Mincho" w:hAnsi="Palatino Linotype" w:cs="Times New Roman"/>
          <w:b/>
          <w:sz w:val="24"/>
          <w:szCs w:val="24"/>
          <w:lang w:eastAsia="es-ES"/>
        </w:rPr>
        <w:t>Secretaría del Ayuntamiento:</w:t>
      </w:r>
    </w:p>
    <w:p w14:paraId="3BD8612B" w14:textId="77777777" w:rsidR="00210B2A" w:rsidRPr="00FA4E54" w:rsidRDefault="00210B2A" w:rsidP="00210B2A">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Nombres de titulares de áreas que la integran.</w:t>
      </w:r>
    </w:p>
    <w:p w14:paraId="6A53A212" w14:textId="77777777" w:rsidR="00210B2A" w:rsidRPr="00FA4E54" w:rsidRDefault="00210B2A" w:rsidP="00210B2A">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Certificado de competencia laboral del Secretario </w:t>
      </w:r>
    </w:p>
    <w:p w14:paraId="257D7E0F" w14:textId="2CAB79A8" w:rsidR="00210B2A" w:rsidRPr="00FA4E54" w:rsidRDefault="00210B2A" w:rsidP="00210B2A">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Currículum </w:t>
      </w:r>
      <w:r w:rsidR="00113DA0" w:rsidRPr="00FA4E54">
        <w:rPr>
          <w:rFonts w:ascii="Palatino Linotype" w:eastAsia="MS Mincho" w:hAnsi="Palatino Linotype" w:cs="Times New Roman"/>
          <w:sz w:val="24"/>
          <w:szCs w:val="24"/>
          <w:lang w:eastAsia="es-ES"/>
        </w:rPr>
        <w:t xml:space="preserve">vitae o ficha curricular </w:t>
      </w:r>
      <w:r w:rsidR="00285BC9" w:rsidRPr="00FA4E54">
        <w:rPr>
          <w:rFonts w:ascii="Palatino Linotype" w:eastAsia="MS Mincho" w:hAnsi="Palatino Linotype" w:cs="Times New Roman"/>
          <w:sz w:val="24"/>
          <w:szCs w:val="24"/>
          <w:lang w:eastAsia="es-ES"/>
        </w:rPr>
        <w:t>todos los servidores públicos que conforman el área referida.</w:t>
      </w:r>
    </w:p>
    <w:p w14:paraId="142D2025" w14:textId="4259C037" w:rsidR="00113DA0" w:rsidRPr="00FA4E54" w:rsidRDefault="00210B2A" w:rsidP="00113DA0">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Recibos de nómina la segunda qui</w:t>
      </w:r>
      <w:r w:rsidR="00113DA0" w:rsidRPr="00FA4E54">
        <w:rPr>
          <w:rFonts w:ascii="Palatino Linotype" w:eastAsia="MS Mincho" w:hAnsi="Palatino Linotype" w:cs="Times New Roman"/>
          <w:sz w:val="24"/>
          <w:szCs w:val="24"/>
          <w:lang w:eastAsia="es-ES"/>
        </w:rPr>
        <w:t>ncena del mes de agosto de 2020, de.</w:t>
      </w:r>
    </w:p>
    <w:p w14:paraId="4029417C" w14:textId="39F2D6EB" w:rsidR="00210B2A" w:rsidRPr="00FA4E54" w:rsidRDefault="00210B2A" w:rsidP="00210B2A">
      <w:pPr>
        <w:pStyle w:val="Prrafodelista"/>
        <w:numPr>
          <w:ilvl w:val="0"/>
          <w:numId w:val="40"/>
        </w:numPr>
        <w:spacing w:after="120" w:line="360" w:lineRule="auto"/>
        <w:ind w:right="49"/>
        <w:jc w:val="both"/>
        <w:rPr>
          <w:rFonts w:ascii="Palatino Linotype" w:eastAsia="MS Mincho" w:hAnsi="Palatino Linotype" w:cs="Times New Roman"/>
          <w:sz w:val="24"/>
          <w:szCs w:val="24"/>
          <w:lang w:eastAsia="es-ES"/>
        </w:rPr>
      </w:pPr>
      <w:r w:rsidRPr="00FA4E54">
        <w:rPr>
          <w:rFonts w:ascii="Palatino Linotype" w:eastAsia="MS Mincho" w:hAnsi="Palatino Linotype" w:cs="Times New Roman"/>
          <w:sz w:val="24"/>
          <w:szCs w:val="24"/>
          <w:lang w:eastAsia="es-ES"/>
        </w:rPr>
        <w:t xml:space="preserve">Si cuenta con vehículos oficiales asignados, </w:t>
      </w:r>
      <w:r w:rsidR="00991AE3" w:rsidRPr="00FA4E54">
        <w:rPr>
          <w:rFonts w:ascii="Palatino Linotype" w:eastAsia="MS Mincho" w:hAnsi="Palatino Linotype" w:cs="Times New Roman"/>
          <w:sz w:val="24"/>
          <w:szCs w:val="24"/>
          <w:lang w:eastAsia="es-ES"/>
        </w:rPr>
        <w:t xml:space="preserve">de ser el caso el documento donde conste el </w:t>
      </w:r>
      <w:r w:rsidRPr="00FA4E54">
        <w:rPr>
          <w:rFonts w:ascii="Palatino Linotype" w:eastAsia="MS Mincho" w:hAnsi="Palatino Linotype" w:cs="Times New Roman"/>
          <w:sz w:val="24"/>
          <w:szCs w:val="24"/>
          <w:lang w:eastAsia="es-ES"/>
        </w:rPr>
        <w:t>monto de gasolina y reparaciones.</w:t>
      </w:r>
    </w:p>
    <w:p w14:paraId="39597BC7" w14:textId="7BDDC42D" w:rsidR="00210B2A" w:rsidRPr="00FA4E54" w:rsidRDefault="00210B2A" w:rsidP="0008753C">
      <w:pPr>
        <w:shd w:val="clear" w:color="auto" w:fill="FFFFFF"/>
        <w:spacing w:before="240" w:after="360" w:line="360" w:lineRule="auto"/>
        <w:ind w:right="49"/>
        <w:jc w:val="both"/>
        <w:rPr>
          <w:rFonts w:ascii="Palatino Linotype" w:eastAsia="Calibri" w:hAnsi="Palatino Linotype" w:cs="Arial"/>
          <w:sz w:val="24"/>
          <w:szCs w:val="24"/>
          <w:lang w:eastAsia="es-ES"/>
        </w:rPr>
      </w:pPr>
      <w:r w:rsidRPr="00FA4E54">
        <w:rPr>
          <w:rFonts w:ascii="Palatino Linotype" w:eastAsia="Palatino Linotype" w:hAnsi="Palatino Linotype" w:cs="Palatino Linotype"/>
          <w:sz w:val="24"/>
          <w:szCs w:val="24"/>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eliminaron en la respuesta como informe justificado, así como los que se supriman o eliminen dentro del soporte</w:t>
      </w:r>
      <w:r w:rsidRPr="00FA4E54">
        <w:rPr>
          <w:rFonts w:ascii="Palatino Linotype" w:eastAsia="Palatino Linotype" w:hAnsi="Palatino Linotype" w:cs="Palatino Linotype"/>
          <w:b/>
          <w:sz w:val="24"/>
          <w:szCs w:val="24"/>
        </w:rPr>
        <w:t xml:space="preserve"> </w:t>
      </w:r>
      <w:r w:rsidRPr="00FA4E54">
        <w:rPr>
          <w:rFonts w:ascii="Palatino Linotype" w:eastAsia="Palatino Linotype" w:hAnsi="Palatino Linotype" w:cs="Palatino Linotype"/>
          <w:sz w:val="24"/>
          <w:szCs w:val="24"/>
        </w:rPr>
        <w:t>documental respectivo objeto de las versiones públicas que se formulen.</w:t>
      </w:r>
    </w:p>
    <w:p w14:paraId="2FC2A028" w14:textId="1A92DE26" w:rsidR="00B12C54" w:rsidRPr="00FA4E54"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b/>
          <w:sz w:val="24"/>
          <w:szCs w:val="24"/>
          <w:lang w:val="es-ES_tradnl" w:eastAsia="es-ES"/>
        </w:rPr>
        <w:lastRenderedPageBreak/>
        <w:t>TERCERO.</w:t>
      </w:r>
      <w:r w:rsidR="00210B2A" w:rsidRPr="00FA4E54">
        <w:rPr>
          <w:rFonts w:ascii="Palatino Linotype" w:eastAsia="Palatino Linotype" w:hAnsi="Palatino Linotype" w:cs="Palatino Linotype"/>
          <w:b/>
          <w:sz w:val="24"/>
          <w:szCs w:val="24"/>
          <w:lang w:val="es-ES_tradnl" w:eastAsia="es-ES"/>
        </w:rPr>
        <w:t xml:space="preserve"> Notifíquese </w:t>
      </w:r>
      <w:r w:rsidR="00210B2A" w:rsidRPr="00FA4E54">
        <w:rPr>
          <w:rFonts w:ascii="Palatino Linotype" w:eastAsia="Palatino Linotype" w:hAnsi="Palatino Linotype" w:cs="Palatino Linotype"/>
          <w:sz w:val="24"/>
          <w:szCs w:val="24"/>
          <w:lang w:val="es-ES_tradnl" w:eastAsia="es-ES"/>
        </w:rPr>
        <w:t xml:space="preserve">al Titular de la Unidad de Transparencia del </w:t>
      </w:r>
      <w:r w:rsidR="00210B2A" w:rsidRPr="00FA4E54">
        <w:rPr>
          <w:rFonts w:ascii="Palatino Linotype" w:eastAsia="Palatino Linotype" w:hAnsi="Palatino Linotype" w:cs="Palatino Linotype"/>
          <w:b/>
          <w:sz w:val="24"/>
          <w:szCs w:val="24"/>
          <w:lang w:val="es-ES_tradnl" w:eastAsia="es-ES"/>
        </w:rPr>
        <w:t>SUJETO OBLIGADO</w:t>
      </w:r>
      <w:r w:rsidR="00210B2A" w:rsidRPr="00FA4E54">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00210B2A" w:rsidRPr="00FA4E54">
        <w:rPr>
          <w:rFonts w:ascii="Palatino Linotype" w:eastAsia="MS Mincho" w:hAnsi="Palatino Linotype" w:cs="Times New Roman"/>
          <w:color w:val="222222"/>
          <w:sz w:val="24"/>
          <w:szCs w:val="24"/>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r w:rsidR="00D6008E" w:rsidRPr="00FA4E54">
        <w:rPr>
          <w:rFonts w:ascii="Palatino Linotype" w:eastAsiaTheme="minorEastAsia" w:hAnsi="Palatino Linotype"/>
          <w:sz w:val="24"/>
          <w:szCs w:val="24"/>
          <w:lang w:val="es-ES_tradnl" w:eastAsia="es-ES"/>
        </w:rPr>
        <w:t xml:space="preserve"> </w:t>
      </w:r>
    </w:p>
    <w:p w14:paraId="5886FC0B" w14:textId="7D5EE112" w:rsidR="00B12C54" w:rsidRPr="00FA4E54" w:rsidRDefault="00B12C54"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b/>
          <w:sz w:val="24"/>
          <w:szCs w:val="24"/>
          <w:lang w:val="es-ES_tradnl" w:eastAsia="es-ES"/>
        </w:rPr>
        <w:t>CUARTO.</w:t>
      </w:r>
      <w:r w:rsidR="00210B2A" w:rsidRPr="00FA4E54">
        <w:rPr>
          <w:rFonts w:ascii="Palatino Linotype" w:eastAsia="MS Gothic" w:hAnsi="Palatino Linotype" w:cs="Times New Roman"/>
          <w:sz w:val="24"/>
          <w:szCs w:val="24"/>
        </w:rPr>
        <w:t xml:space="preserve"> Notifíquese a </w:t>
      </w:r>
      <w:r w:rsidR="001B7EF6" w:rsidRPr="001B7EF6">
        <w:rPr>
          <w:rFonts w:ascii="Palatino Linotype" w:eastAsiaTheme="minorEastAsia" w:hAnsi="Palatino Linotype"/>
          <w:b/>
          <w:sz w:val="24"/>
          <w:szCs w:val="24"/>
          <w:highlight w:val="black"/>
          <w:lang w:val="es-ES_tradnl" w:eastAsia="es-ES"/>
        </w:rPr>
        <w:t>-------------------------------------------------------</w:t>
      </w:r>
      <w:r w:rsidR="00210B2A" w:rsidRPr="00FA4E54">
        <w:rPr>
          <w:rFonts w:ascii="Palatino Linotype" w:eastAsia="MS Mincho" w:hAnsi="Palatino Linotype" w:cs="Times New Roman"/>
          <w:b/>
          <w:sz w:val="24"/>
          <w:szCs w:val="24"/>
          <w:lang w:val="es-ES_tradnl" w:eastAsia="es-ES"/>
        </w:rPr>
        <w:t>,</w:t>
      </w:r>
      <w:r w:rsidR="00210B2A" w:rsidRPr="00FA4E54">
        <w:rPr>
          <w:rFonts w:ascii="Palatino Linotype" w:eastAsia="MS Gothic" w:hAnsi="Palatino Linotype" w:cs="Times New Roman"/>
          <w:sz w:val="24"/>
          <w:szCs w:val="24"/>
        </w:rPr>
        <w:t xml:space="preserve"> la presente</w:t>
      </w:r>
      <w:r w:rsidR="00210B2A" w:rsidRPr="00FA4E54">
        <w:rPr>
          <w:rFonts w:ascii="Palatino Linotype" w:eastAsia="Times New Roman" w:hAnsi="Palatino Linotype" w:cs="Times New Roman"/>
          <w:color w:val="222222"/>
          <w:sz w:val="24"/>
          <w:szCs w:val="24"/>
          <w:lang w:val="es-ES" w:eastAsia="es-MX"/>
        </w:rPr>
        <w:t xml:space="preserve"> resolución</w:t>
      </w:r>
      <w:r w:rsidR="0012473D" w:rsidRPr="00FA4E54">
        <w:rPr>
          <w:rFonts w:ascii="Palatino Linotype" w:eastAsiaTheme="minorEastAsia" w:hAnsi="Palatino Linotype"/>
          <w:sz w:val="24"/>
          <w:szCs w:val="24"/>
          <w:lang w:val="es-ES_tradnl" w:eastAsia="es-ES"/>
        </w:rPr>
        <w:t>.</w:t>
      </w:r>
    </w:p>
    <w:p w14:paraId="2FFE5722" w14:textId="766DF5DD" w:rsidR="00210B2A" w:rsidRPr="00FA4E54" w:rsidRDefault="00B12C54" w:rsidP="00210B2A">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b/>
          <w:sz w:val="24"/>
          <w:szCs w:val="24"/>
          <w:lang w:val="es-ES_tradnl" w:eastAsia="es-ES"/>
        </w:rPr>
        <w:t>QUINTO</w:t>
      </w:r>
      <w:r w:rsidRPr="00FA4E54">
        <w:rPr>
          <w:rFonts w:ascii="Palatino Linotype" w:eastAsiaTheme="minorEastAsia" w:hAnsi="Palatino Linotype"/>
          <w:sz w:val="24"/>
          <w:szCs w:val="24"/>
          <w:lang w:val="es-ES_tradnl" w:eastAsia="es-ES"/>
        </w:rPr>
        <w:t xml:space="preserve">. Se hace del conocimiento de </w:t>
      </w:r>
      <w:r w:rsidR="001B7EF6" w:rsidRPr="001B7EF6">
        <w:rPr>
          <w:rFonts w:ascii="Palatino Linotype" w:eastAsiaTheme="minorEastAsia" w:hAnsi="Palatino Linotype"/>
          <w:b/>
          <w:sz w:val="24"/>
          <w:szCs w:val="24"/>
          <w:highlight w:val="black"/>
          <w:lang w:val="es-ES_tradnl" w:eastAsia="es-ES"/>
        </w:rPr>
        <w:t>------------------------------------------------</w:t>
      </w:r>
      <w:bookmarkStart w:id="73" w:name="_GoBack"/>
      <w:bookmarkEnd w:id="73"/>
      <w:r w:rsidR="006304E6" w:rsidRPr="00FA4E54">
        <w:rPr>
          <w:rFonts w:ascii="Palatino Linotype" w:eastAsiaTheme="minorEastAsia" w:hAnsi="Palatino Linotype"/>
          <w:b/>
          <w:sz w:val="24"/>
          <w:szCs w:val="24"/>
          <w:lang w:val="es-ES_tradnl" w:eastAsia="es-ES"/>
        </w:rPr>
        <w:t xml:space="preserve"> </w:t>
      </w:r>
      <w:r w:rsidRPr="00FA4E54">
        <w:rPr>
          <w:rFonts w:ascii="Palatino Linotype" w:eastAsiaTheme="minorEastAsia" w:hAnsi="Palatino Linotype"/>
          <w:sz w:val="24"/>
          <w:szCs w:val="24"/>
          <w:lang w:val="es-ES_tradnl" w:eastAsia="es-ES"/>
        </w:rPr>
        <w:t>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w:t>
      </w:r>
    </w:p>
    <w:p w14:paraId="580DBDFD" w14:textId="4B6188C5" w:rsidR="00210B2A" w:rsidRPr="00FA4E54" w:rsidRDefault="00210B2A" w:rsidP="00210B2A">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r w:rsidRPr="00FA4E54">
        <w:rPr>
          <w:rFonts w:ascii="Palatino Linotype" w:eastAsiaTheme="minorEastAsia" w:hAnsi="Palatino Linotype"/>
          <w:b/>
          <w:sz w:val="24"/>
          <w:szCs w:val="24"/>
          <w:lang w:val="es-ES_tradnl" w:eastAsia="es-ES"/>
        </w:rPr>
        <w:t>SEXTO</w:t>
      </w:r>
      <w:r w:rsidRPr="00FA4E54">
        <w:rPr>
          <w:rFonts w:ascii="Palatino Linotype" w:eastAsiaTheme="minorEastAsia" w:hAnsi="Palatino Linotype"/>
          <w:sz w:val="24"/>
          <w:szCs w:val="24"/>
          <w:lang w:val="es-ES_tradnl" w:eastAsia="es-ES"/>
        </w:rPr>
        <w:t xml:space="preserve">. </w:t>
      </w:r>
      <w:r w:rsidRPr="00FA4E54">
        <w:rPr>
          <w:rFonts w:ascii="Palatino Linotype" w:eastAsia="Times New Roman" w:hAnsi="Palatino Linotype" w:cs="Times New Roman"/>
          <w:color w:val="000000"/>
          <w:sz w:val="24"/>
          <w:szCs w:val="24"/>
          <w:lang w:val="es-ES_tradnl" w:eastAsia="es-MX"/>
        </w:rPr>
        <w:t>Con fundamento en el artículo 198 de la Ley de Transparencia y Acceso a la Información Pública del Estado de México y Municipios, se apercibe al </w:t>
      </w:r>
      <w:r w:rsidRPr="00FA4E54">
        <w:rPr>
          <w:rFonts w:ascii="Palatino Linotype" w:eastAsia="Times New Roman" w:hAnsi="Palatino Linotype" w:cs="Times New Roman"/>
          <w:b/>
          <w:bCs/>
          <w:color w:val="000000"/>
          <w:sz w:val="24"/>
          <w:szCs w:val="24"/>
          <w:lang w:val="es-ES_tradnl" w:eastAsia="es-MX"/>
        </w:rPr>
        <w:t>SUJETO OBLIGADO</w:t>
      </w:r>
      <w:r w:rsidRPr="00FA4E54">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14:paraId="7CCBFE00" w14:textId="756FAB5B" w:rsidR="00210B2A" w:rsidRPr="00FA4E54" w:rsidRDefault="00210B2A" w:rsidP="0008753C">
      <w:pPr>
        <w:shd w:val="clear" w:color="auto" w:fill="FFFFFF"/>
        <w:spacing w:before="240" w:after="360" w:line="360" w:lineRule="auto"/>
        <w:ind w:right="49"/>
        <w:jc w:val="both"/>
        <w:rPr>
          <w:rFonts w:ascii="Palatino Linotype" w:eastAsiaTheme="minorEastAsia" w:hAnsi="Palatino Linotype"/>
          <w:sz w:val="24"/>
          <w:szCs w:val="24"/>
          <w:lang w:val="es-ES_tradnl" w:eastAsia="es-ES"/>
        </w:rPr>
      </w:pPr>
    </w:p>
    <w:p w14:paraId="0D33A3D4" w14:textId="3704B4EF" w:rsidR="00B12C54" w:rsidRDefault="00B12C54" w:rsidP="0008753C">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r w:rsidRPr="00FA4E54">
        <w:rPr>
          <w:rFonts w:ascii="Palatino Linotype" w:eastAsiaTheme="minorEastAsia" w:hAnsi="Palatino Linotype"/>
          <w:sz w:val="24"/>
          <w:szCs w:val="24"/>
          <w:lang w:val="es-ES_tradnl" w:eastAsia="es-ES"/>
        </w:rPr>
        <w:lastRenderedPageBreak/>
        <w:t xml:space="preserve">ASÍ LO RESUELVE, POR UNANIMIDAD DE VOTOS, EL PLENO DEL INSTITUTO DE TRANSPARENCIA, ACCESO A LA INFORMACIÓN PÚBLICA Y PROTECCIÓN DE DATOS PERSONALES DEL ESTADO DE MÉXICO Y MUNICIPIOS, CONFORMADO POR LOS COMISIONADOS ZULEMA </w:t>
      </w:r>
      <w:r w:rsidR="00FA4E54">
        <w:rPr>
          <w:rFonts w:ascii="Palatino Linotype" w:eastAsiaTheme="minorEastAsia" w:hAnsi="Palatino Linotype"/>
          <w:sz w:val="24"/>
          <w:szCs w:val="24"/>
          <w:lang w:val="es-ES_tradnl" w:eastAsia="es-ES"/>
        </w:rPr>
        <w:t>MARTÍ</w:t>
      </w:r>
      <w:r w:rsidRPr="00FA4E54">
        <w:rPr>
          <w:rFonts w:ascii="Palatino Linotype" w:eastAsiaTheme="minorEastAsia" w:hAnsi="Palatino Linotype"/>
          <w:sz w:val="24"/>
          <w:szCs w:val="24"/>
          <w:lang w:val="es-ES_tradnl" w:eastAsia="es-ES"/>
        </w:rPr>
        <w:t xml:space="preserve">NEZ </w:t>
      </w:r>
      <w:r w:rsidR="00FA4E54" w:rsidRPr="00FA4E54">
        <w:rPr>
          <w:rFonts w:ascii="Palatino Linotype" w:eastAsiaTheme="minorEastAsia" w:hAnsi="Palatino Linotype"/>
          <w:sz w:val="24"/>
          <w:szCs w:val="24"/>
          <w:lang w:val="es-ES_tradnl" w:eastAsia="es-ES"/>
        </w:rPr>
        <w:t>SÁNCHEZ</w:t>
      </w:r>
      <w:r w:rsidRPr="00FA4E54">
        <w:rPr>
          <w:rFonts w:ascii="Palatino Linotype" w:eastAsiaTheme="minorEastAsia" w:hAnsi="Palatino Linotype"/>
          <w:sz w:val="24"/>
          <w:szCs w:val="24"/>
          <w:lang w:val="es-ES_tradnl" w:eastAsia="es-ES"/>
        </w:rPr>
        <w:t xml:space="preserve">; EVA ABAID YAPUR; JOSÉ GUADALUPE LUNA HERNÁNDEZ; JAVIER MARTÍNEZ CRUZ Y LUIS GUSTAVO PARRA NORIEGA; EN LA </w:t>
      </w:r>
      <w:r w:rsidR="00FA4E54" w:rsidRPr="00FA4E54">
        <w:rPr>
          <w:rFonts w:ascii="Palatino Linotype" w:eastAsiaTheme="minorEastAsia" w:hAnsi="Palatino Linotype"/>
          <w:sz w:val="24"/>
          <w:szCs w:val="24"/>
          <w:lang w:val="es-ES_tradnl" w:eastAsia="es-ES"/>
        </w:rPr>
        <w:t>TRIGÉSIMA</w:t>
      </w:r>
      <w:r w:rsidR="006304E6" w:rsidRPr="00FA4E54">
        <w:rPr>
          <w:rFonts w:ascii="Palatino Linotype" w:eastAsiaTheme="minorEastAsia" w:hAnsi="Palatino Linotype"/>
          <w:sz w:val="24"/>
          <w:szCs w:val="24"/>
          <w:lang w:val="es-ES_tradnl" w:eastAsia="es-ES"/>
        </w:rPr>
        <w:t xml:space="preserve"> </w:t>
      </w:r>
      <w:r w:rsidRPr="00FA4E54">
        <w:rPr>
          <w:rFonts w:ascii="Palatino Linotype" w:eastAsiaTheme="minorEastAsia" w:hAnsi="Palatino Linotype"/>
          <w:sz w:val="24"/>
          <w:szCs w:val="24"/>
          <w:lang w:val="es-ES_tradnl" w:eastAsia="es-ES"/>
        </w:rPr>
        <w:t xml:space="preserve">SESIÓN ORDINARIA CELEBRADA EL </w:t>
      </w:r>
      <w:r w:rsidR="001A4578" w:rsidRPr="00FA4E54">
        <w:rPr>
          <w:rFonts w:ascii="Palatino Linotype" w:eastAsiaTheme="minorEastAsia" w:hAnsi="Palatino Linotype"/>
          <w:sz w:val="24"/>
          <w:szCs w:val="24"/>
          <w:lang w:val="es-ES_tradnl" w:eastAsia="es-ES"/>
        </w:rPr>
        <w:t>NUEVE (09</w:t>
      </w:r>
      <w:r w:rsidR="006304E6" w:rsidRPr="00FA4E54">
        <w:rPr>
          <w:rFonts w:ascii="Palatino Linotype" w:eastAsiaTheme="minorEastAsia" w:hAnsi="Palatino Linotype"/>
          <w:sz w:val="24"/>
          <w:szCs w:val="24"/>
          <w:lang w:val="es-ES_tradnl" w:eastAsia="es-ES"/>
        </w:rPr>
        <w:t>) DE DICIEMBRE</w:t>
      </w:r>
      <w:r w:rsidRPr="00FA4E54">
        <w:rPr>
          <w:rFonts w:ascii="Palatino Linotype" w:eastAsiaTheme="minorEastAsia" w:hAnsi="Palatino Linotype"/>
          <w:sz w:val="24"/>
          <w:szCs w:val="24"/>
          <w:lang w:val="es-ES_tradnl" w:eastAsia="es-ES"/>
        </w:rPr>
        <w:t xml:space="preserve"> DE DOS MIL </w:t>
      </w:r>
      <w:r w:rsidR="00046361" w:rsidRPr="00FA4E54">
        <w:rPr>
          <w:rFonts w:ascii="Palatino Linotype" w:eastAsiaTheme="minorEastAsia" w:hAnsi="Palatino Linotype"/>
          <w:sz w:val="24"/>
          <w:szCs w:val="24"/>
          <w:lang w:val="es-ES_tradnl" w:eastAsia="es-ES"/>
        </w:rPr>
        <w:t>VEINTE</w:t>
      </w:r>
      <w:r w:rsidRPr="00FA4E54">
        <w:rPr>
          <w:rFonts w:ascii="Palatino Linotype" w:eastAsiaTheme="minorEastAsia" w:hAnsi="Palatino Linotype"/>
          <w:sz w:val="24"/>
          <w:szCs w:val="24"/>
          <w:lang w:val="es-ES_tradnl" w:eastAsia="es-ES"/>
        </w:rPr>
        <w:t>, ANTE EL SECRETARIO TÉCNICO DEL PLENO ALEXIS TAPIA RAMÍREZ.</w:t>
      </w:r>
      <w:r w:rsidRPr="00FA4E54">
        <w:rPr>
          <w:rFonts w:ascii="Palatino Linotype" w:eastAsiaTheme="minorEastAsia" w:hAnsi="Palatino Linotype" w:cs="Arial"/>
          <w:sz w:val="24"/>
          <w:szCs w:val="24"/>
          <w:lang w:val="es-ES_tradnl" w:eastAsia="es-ES"/>
        </w:rPr>
        <w:t xml:space="preserve">  </w:t>
      </w:r>
    </w:p>
    <w:p w14:paraId="4A9E1435" w14:textId="77777777" w:rsidR="00FA4E54" w:rsidRPr="00FA4E54" w:rsidRDefault="00FA4E54" w:rsidP="0008753C">
      <w:pPr>
        <w:shd w:val="clear" w:color="auto" w:fill="FFFFFF"/>
        <w:spacing w:before="240" w:after="360" w:line="360" w:lineRule="auto"/>
        <w:ind w:right="49"/>
        <w:jc w:val="both"/>
        <w:rPr>
          <w:rFonts w:ascii="Palatino Linotype" w:eastAsiaTheme="minorEastAsia" w:hAnsi="Palatino Linotype" w:cs="Arial"/>
          <w:sz w:val="24"/>
          <w:szCs w:val="24"/>
          <w:lang w:val="es-ES_tradnl" w:eastAsia="es-ES"/>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8"/>
        <w:gridCol w:w="4349"/>
      </w:tblGrid>
      <w:tr w:rsidR="00B12C54" w:rsidRPr="00FA4E54" w14:paraId="3A4CBA4B" w14:textId="77777777" w:rsidTr="00B4031B">
        <w:trPr>
          <w:trHeight w:val="1168"/>
        </w:trPr>
        <w:tc>
          <w:tcPr>
            <w:tcW w:w="8697" w:type="dxa"/>
            <w:gridSpan w:val="2"/>
            <w:vAlign w:val="center"/>
          </w:tcPr>
          <w:p w14:paraId="44390E5B" w14:textId="77777777" w:rsidR="00046361" w:rsidRPr="00FA4E54" w:rsidRDefault="00046361" w:rsidP="00046361">
            <w:pPr>
              <w:spacing w:line="360" w:lineRule="auto"/>
              <w:ind w:right="49"/>
              <w:rPr>
                <w:rFonts w:ascii="Palatino Linotype" w:eastAsiaTheme="minorEastAsia" w:hAnsi="Palatino Linotype" w:cs="Times New Roman"/>
                <w:b/>
              </w:rPr>
            </w:pPr>
          </w:p>
          <w:p w14:paraId="19C47D5F" w14:textId="77777777" w:rsidR="00B12C54" w:rsidRPr="00FA4E54" w:rsidRDefault="00B12C54" w:rsidP="0008753C">
            <w:pPr>
              <w:spacing w:line="360" w:lineRule="auto"/>
              <w:ind w:right="49"/>
              <w:jc w:val="center"/>
              <w:rPr>
                <w:rFonts w:ascii="Palatino Linotype" w:eastAsiaTheme="minorEastAsia" w:hAnsi="Palatino Linotype" w:cs="Times New Roman"/>
                <w:b/>
              </w:rPr>
            </w:pPr>
            <w:r w:rsidRPr="00FA4E54">
              <w:rPr>
                <w:rFonts w:ascii="Palatino Linotype" w:eastAsiaTheme="minorEastAsia" w:hAnsi="Palatino Linotype" w:cs="Times New Roman"/>
                <w:b/>
              </w:rPr>
              <w:t>Zulema Martínez Sánchez</w:t>
            </w:r>
          </w:p>
          <w:p w14:paraId="220A66DA"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Comisionada Presidenta</w:t>
            </w:r>
          </w:p>
          <w:p w14:paraId="04187BA9"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(Rúbrica)</w:t>
            </w:r>
          </w:p>
        </w:tc>
      </w:tr>
      <w:tr w:rsidR="00B12C54" w:rsidRPr="00FA4E54" w14:paraId="7B6B50CF" w14:textId="77777777" w:rsidTr="00B4031B">
        <w:trPr>
          <w:trHeight w:val="1395"/>
        </w:trPr>
        <w:tc>
          <w:tcPr>
            <w:tcW w:w="4348" w:type="dxa"/>
            <w:vAlign w:val="center"/>
          </w:tcPr>
          <w:p w14:paraId="34F06384" w14:textId="77777777" w:rsidR="00B12C54" w:rsidRPr="00FA4E54" w:rsidRDefault="00B12C54" w:rsidP="00046361">
            <w:pPr>
              <w:spacing w:line="360" w:lineRule="auto"/>
              <w:ind w:right="49"/>
              <w:rPr>
                <w:rFonts w:ascii="Palatino Linotype" w:eastAsiaTheme="minorEastAsia" w:hAnsi="Palatino Linotype" w:cs="Times New Roman"/>
                <w:b/>
              </w:rPr>
            </w:pPr>
          </w:p>
          <w:p w14:paraId="05267CEC" w14:textId="77777777" w:rsidR="00B12C54" w:rsidRPr="00FA4E54" w:rsidRDefault="00B12C54" w:rsidP="0008753C">
            <w:pPr>
              <w:spacing w:line="360" w:lineRule="auto"/>
              <w:ind w:right="49"/>
              <w:jc w:val="center"/>
              <w:rPr>
                <w:rFonts w:ascii="Palatino Linotype" w:eastAsiaTheme="minorEastAsia" w:hAnsi="Palatino Linotype" w:cs="Times New Roman"/>
                <w:b/>
              </w:rPr>
            </w:pPr>
          </w:p>
          <w:p w14:paraId="30932587" w14:textId="77777777" w:rsidR="00B12C54" w:rsidRPr="00FA4E54" w:rsidRDefault="00B12C54" w:rsidP="0008753C">
            <w:pPr>
              <w:spacing w:line="360" w:lineRule="auto"/>
              <w:ind w:right="49"/>
              <w:jc w:val="center"/>
              <w:rPr>
                <w:rFonts w:ascii="Palatino Linotype" w:eastAsiaTheme="minorEastAsia" w:hAnsi="Palatino Linotype" w:cs="Times New Roman"/>
                <w:b/>
              </w:rPr>
            </w:pPr>
            <w:r w:rsidRPr="00FA4E54">
              <w:rPr>
                <w:rFonts w:ascii="Palatino Linotype" w:eastAsiaTheme="minorEastAsia" w:hAnsi="Palatino Linotype" w:cs="Times New Roman"/>
                <w:b/>
              </w:rPr>
              <w:t xml:space="preserve">Eva </w:t>
            </w:r>
            <w:proofErr w:type="spellStart"/>
            <w:r w:rsidRPr="00FA4E54">
              <w:rPr>
                <w:rFonts w:ascii="Palatino Linotype" w:eastAsiaTheme="minorEastAsia" w:hAnsi="Palatino Linotype" w:cs="Times New Roman"/>
                <w:b/>
              </w:rPr>
              <w:t>Abaid</w:t>
            </w:r>
            <w:proofErr w:type="spellEnd"/>
            <w:r w:rsidRPr="00FA4E54">
              <w:rPr>
                <w:rFonts w:ascii="Palatino Linotype" w:eastAsiaTheme="minorEastAsia" w:hAnsi="Palatino Linotype" w:cs="Times New Roman"/>
                <w:b/>
              </w:rPr>
              <w:t xml:space="preserve"> </w:t>
            </w:r>
            <w:proofErr w:type="spellStart"/>
            <w:r w:rsidRPr="00FA4E54">
              <w:rPr>
                <w:rFonts w:ascii="Palatino Linotype" w:eastAsiaTheme="minorEastAsia" w:hAnsi="Palatino Linotype" w:cs="Times New Roman"/>
                <w:b/>
              </w:rPr>
              <w:t>Yapur</w:t>
            </w:r>
            <w:proofErr w:type="spellEnd"/>
          </w:p>
          <w:p w14:paraId="181383F0"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Comisionada</w:t>
            </w:r>
          </w:p>
          <w:p w14:paraId="3FB94423"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(Rúbrica)</w:t>
            </w:r>
          </w:p>
        </w:tc>
        <w:tc>
          <w:tcPr>
            <w:tcW w:w="4349" w:type="dxa"/>
            <w:vAlign w:val="center"/>
          </w:tcPr>
          <w:p w14:paraId="2AAD43BE" w14:textId="77777777" w:rsidR="00B12C54" w:rsidRPr="00FA4E54" w:rsidRDefault="00B12C54" w:rsidP="00046361">
            <w:pPr>
              <w:spacing w:line="360" w:lineRule="auto"/>
              <w:ind w:right="49"/>
              <w:rPr>
                <w:rFonts w:ascii="Palatino Linotype" w:eastAsiaTheme="minorEastAsia" w:hAnsi="Palatino Linotype" w:cs="Times New Roman"/>
                <w:b/>
              </w:rPr>
            </w:pPr>
          </w:p>
          <w:p w14:paraId="540CAA9C" w14:textId="77777777" w:rsidR="00B12C54" w:rsidRPr="00FA4E54" w:rsidRDefault="00B12C54" w:rsidP="0008753C">
            <w:pPr>
              <w:spacing w:line="360" w:lineRule="auto"/>
              <w:ind w:right="49"/>
              <w:jc w:val="center"/>
              <w:rPr>
                <w:rFonts w:ascii="Palatino Linotype" w:eastAsiaTheme="minorEastAsia" w:hAnsi="Palatino Linotype" w:cs="Times New Roman"/>
                <w:b/>
              </w:rPr>
            </w:pPr>
          </w:p>
          <w:p w14:paraId="04FA13AB" w14:textId="77777777" w:rsidR="00B12C54" w:rsidRPr="00FA4E54" w:rsidRDefault="00B12C54" w:rsidP="0008753C">
            <w:pPr>
              <w:spacing w:line="360" w:lineRule="auto"/>
              <w:ind w:right="49"/>
              <w:jc w:val="center"/>
              <w:rPr>
                <w:rFonts w:ascii="Palatino Linotype" w:eastAsiaTheme="minorEastAsia" w:hAnsi="Palatino Linotype" w:cs="Times New Roman"/>
                <w:b/>
              </w:rPr>
            </w:pPr>
            <w:r w:rsidRPr="00FA4E54">
              <w:rPr>
                <w:rFonts w:ascii="Palatino Linotype" w:eastAsiaTheme="minorEastAsia" w:hAnsi="Palatino Linotype" w:cs="Times New Roman"/>
                <w:b/>
              </w:rPr>
              <w:t>José Guadalupe Luna Hernández</w:t>
            </w:r>
          </w:p>
          <w:p w14:paraId="08D1374E"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Comisionado</w:t>
            </w:r>
          </w:p>
          <w:p w14:paraId="5D4356F1"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(Rúbrica)</w:t>
            </w:r>
          </w:p>
        </w:tc>
      </w:tr>
      <w:tr w:rsidR="00B12C54" w:rsidRPr="00FA4E54" w14:paraId="31C483E9" w14:textId="77777777" w:rsidTr="00B4031B">
        <w:trPr>
          <w:trHeight w:val="1451"/>
        </w:trPr>
        <w:tc>
          <w:tcPr>
            <w:tcW w:w="4348" w:type="dxa"/>
            <w:vAlign w:val="center"/>
          </w:tcPr>
          <w:p w14:paraId="55B3B05F" w14:textId="77777777" w:rsidR="00B12C54" w:rsidRPr="00FA4E54" w:rsidRDefault="00B12C54" w:rsidP="00046361">
            <w:pPr>
              <w:spacing w:line="360" w:lineRule="auto"/>
              <w:ind w:right="49"/>
              <w:rPr>
                <w:rFonts w:ascii="Palatino Linotype" w:eastAsiaTheme="minorEastAsia" w:hAnsi="Palatino Linotype" w:cs="Times New Roman"/>
                <w:b/>
              </w:rPr>
            </w:pPr>
          </w:p>
          <w:p w14:paraId="698210C3" w14:textId="77777777" w:rsidR="00B12C54" w:rsidRPr="00FA4E54" w:rsidRDefault="00B12C54" w:rsidP="0008753C">
            <w:pPr>
              <w:spacing w:line="360" w:lineRule="auto"/>
              <w:ind w:right="49"/>
              <w:jc w:val="center"/>
              <w:rPr>
                <w:rFonts w:ascii="Palatino Linotype" w:eastAsiaTheme="minorEastAsia" w:hAnsi="Palatino Linotype" w:cs="Times New Roman"/>
                <w:b/>
              </w:rPr>
            </w:pPr>
          </w:p>
          <w:p w14:paraId="3DCA0A64" w14:textId="77777777" w:rsidR="00B12C54" w:rsidRPr="00FA4E54" w:rsidRDefault="00B12C54" w:rsidP="0008753C">
            <w:pPr>
              <w:spacing w:line="360" w:lineRule="auto"/>
              <w:ind w:right="49"/>
              <w:jc w:val="center"/>
              <w:rPr>
                <w:rFonts w:ascii="Palatino Linotype" w:eastAsiaTheme="minorEastAsia" w:hAnsi="Palatino Linotype" w:cs="Times New Roman"/>
                <w:b/>
              </w:rPr>
            </w:pPr>
            <w:r w:rsidRPr="00FA4E54">
              <w:rPr>
                <w:rFonts w:ascii="Palatino Linotype" w:eastAsiaTheme="minorEastAsia" w:hAnsi="Palatino Linotype" w:cs="Times New Roman"/>
                <w:b/>
              </w:rPr>
              <w:t>Javier Martínez Cruz</w:t>
            </w:r>
          </w:p>
          <w:p w14:paraId="0AFD7A58"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Comisionado</w:t>
            </w:r>
          </w:p>
          <w:p w14:paraId="394B378B"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(Rúbrica)</w:t>
            </w:r>
          </w:p>
        </w:tc>
        <w:tc>
          <w:tcPr>
            <w:tcW w:w="4349" w:type="dxa"/>
            <w:vAlign w:val="center"/>
          </w:tcPr>
          <w:p w14:paraId="02184253" w14:textId="77777777" w:rsidR="00B12C54" w:rsidRPr="00FA4E54" w:rsidRDefault="00B12C54" w:rsidP="00046361">
            <w:pPr>
              <w:spacing w:line="360" w:lineRule="auto"/>
              <w:ind w:right="49"/>
              <w:rPr>
                <w:rFonts w:ascii="Palatino Linotype" w:eastAsiaTheme="minorEastAsia" w:hAnsi="Palatino Linotype" w:cs="Times New Roman"/>
                <w:b/>
              </w:rPr>
            </w:pPr>
          </w:p>
          <w:p w14:paraId="77B51C80" w14:textId="77777777" w:rsidR="00B12C54" w:rsidRPr="00FA4E54" w:rsidRDefault="00B12C54" w:rsidP="0008753C">
            <w:pPr>
              <w:spacing w:line="360" w:lineRule="auto"/>
              <w:ind w:right="49"/>
              <w:jc w:val="center"/>
              <w:rPr>
                <w:rFonts w:ascii="Palatino Linotype" w:eastAsiaTheme="minorEastAsia" w:hAnsi="Palatino Linotype" w:cs="Times New Roman"/>
                <w:b/>
              </w:rPr>
            </w:pPr>
          </w:p>
          <w:p w14:paraId="7A135D19" w14:textId="77777777" w:rsidR="00B12C54" w:rsidRPr="00FA4E54" w:rsidRDefault="00B12C54" w:rsidP="0008753C">
            <w:pPr>
              <w:spacing w:line="360" w:lineRule="auto"/>
              <w:ind w:right="49"/>
              <w:jc w:val="center"/>
              <w:rPr>
                <w:rFonts w:ascii="Palatino Linotype" w:eastAsiaTheme="minorEastAsia" w:hAnsi="Palatino Linotype" w:cs="Times New Roman"/>
                <w:b/>
              </w:rPr>
            </w:pPr>
            <w:r w:rsidRPr="00FA4E54">
              <w:rPr>
                <w:rFonts w:ascii="Palatino Linotype" w:eastAsiaTheme="minorEastAsia" w:hAnsi="Palatino Linotype" w:cs="Times New Roman"/>
                <w:b/>
              </w:rPr>
              <w:t>Luis Gustavo Parra Noriega</w:t>
            </w:r>
          </w:p>
          <w:p w14:paraId="53E78FED"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Comisionado</w:t>
            </w:r>
          </w:p>
          <w:p w14:paraId="75895D12"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(Rúbrica)</w:t>
            </w:r>
          </w:p>
        </w:tc>
      </w:tr>
      <w:tr w:rsidR="00B12C54" w:rsidRPr="00FA4E54" w14:paraId="3E710B97" w14:textId="77777777" w:rsidTr="00B4031B">
        <w:trPr>
          <w:trHeight w:val="1263"/>
        </w:trPr>
        <w:tc>
          <w:tcPr>
            <w:tcW w:w="8697" w:type="dxa"/>
            <w:gridSpan w:val="2"/>
            <w:vAlign w:val="center"/>
          </w:tcPr>
          <w:p w14:paraId="1CC83C6A" w14:textId="77777777" w:rsidR="00B12C54" w:rsidRPr="00FA4E54" w:rsidRDefault="00B12C54" w:rsidP="00046361">
            <w:pPr>
              <w:spacing w:line="360" w:lineRule="auto"/>
              <w:ind w:right="49"/>
              <w:rPr>
                <w:rFonts w:ascii="Palatino Linotype" w:eastAsiaTheme="minorEastAsia" w:hAnsi="Palatino Linotype" w:cs="Times New Roman"/>
                <w:b/>
              </w:rPr>
            </w:pPr>
          </w:p>
          <w:p w14:paraId="48C27A1C" w14:textId="77777777" w:rsidR="00B12C54" w:rsidRPr="00FA4E54" w:rsidRDefault="00B12C54" w:rsidP="0008753C">
            <w:pPr>
              <w:spacing w:line="360" w:lineRule="auto"/>
              <w:ind w:right="49"/>
              <w:jc w:val="center"/>
              <w:rPr>
                <w:rFonts w:ascii="Palatino Linotype" w:eastAsiaTheme="minorEastAsia" w:hAnsi="Palatino Linotype" w:cs="Times New Roman"/>
                <w:b/>
              </w:rPr>
            </w:pPr>
          </w:p>
          <w:p w14:paraId="67D36893" w14:textId="77777777" w:rsidR="00B12C54" w:rsidRPr="00FA4E54" w:rsidRDefault="00B12C54" w:rsidP="0008753C">
            <w:pPr>
              <w:spacing w:line="360" w:lineRule="auto"/>
              <w:ind w:right="49"/>
              <w:jc w:val="center"/>
              <w:rPr>
                <w:rFonts w:ascii="Palatino Linotype" w:eastAsiaTheme="minorEastAsia" w:hAnsi="Palatino Linotype" w:cs="Times New Roman"/>
                <w:b/>
              </w:rPr>
            </w:pPr>
            <w:r w:rsidRPr="00FA4E54">
              <w:rPr>
                <w:rFonts w:ascii="Palatino Linotype" w:eastAsiaTheme="minorEastAsia" w:hAnsi="Palatino Linotype" w:cs="Times New Roman"/>
                <w:b/>
              </w:rPr>
              <w:t>Alexis Tapia Ramírez</w:t>
            </w:r>
          </w:p>
          <w:p w14:paraId="345FB887" w14:textId="77777777" w:rsidR="00B12C54" w:rsidRPr="00FA4E54" w:rsidRDefault="00B12C54" w:rsidP="0008753C">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Secretario Técnico del Pleno</w:t>
            </w:r>
          </w:p>
          <w:p w14:paraId="7041963F" w14:textId="5BE8A45B" w:rsidR="00B12C54" w:rsidRPr="00FA4E54" w:rsidRDefault="00046361" w:rsidP="00046361">
            <w:pPr>
              <w:spacing w:line="360" w:lineRule="auto"/>
              <w:ind w:right="49"/>
              <w:jc w:val="center"/>
              <w:rPr>
                <w:rFonts w:ascii="Palatino Linotype" w:eastAsiaTheme="minorEastAsia" w:hAnsi="Palatino Linotype" w:cs="Times New Roman"/>
              </w:rPr>
            </w:pPr>
            <w:r w:rsidRPr="00FA4E54">
              <w:rPr>
                <w:rFonts w:ascii="Palatino Linotype" w:eastAsiaTheme="minorEastAsia" w:hAnsi="Palatino Linotype" w:cs="Times New Roman"/>
              </w:rPr>
              <w:t>(Rúbrica)</w:t>
            </w:r>
          </w:p>
          <w:p w14:paraId="1F2DE32E" w14:textId="77777777" w:rsidR="00B12C54" w:rsidRPr="00FA4E54" w:rsidRDefault="00B12C54" w:rsidP="0008753C">
            <w:pPr>
              <w:spacing w:line="360" w:lineRule="auto"/>
              <w:ind w:right="49"/>
              <w:jc w:val="center"/>
              <w:rPr>
                <w:rFonts w:ascii="Palatino Linotype" w:eastAsiaTheme="minorEastAsia" w:hAnsi="Palatino Linotype" w:cs="Times New Roman"/>
              </w:rPr>
            </w:pPr>
          </w:p>
        </w:tc>
      </w:tr>
    </w:tbl>
    <w:p w14:paraId="11D67C52" w14:textId="77777777" w:rsidR="00B12C54" w:rsidRPr="00FA4E54" w:rsidRDefault="00B12C54" w:rsidP="0008753C">
      <w:pPr>
        <w:spacing w:before="240" w:after="240" w:line="360" w:lineRule="auto"/>
        <w:ind w:right="49"/>
        <w:jc w:val="both"/>
        <w:rPr>
          <w:rFonts w:ascii="Palatino Linotype" w:eastAsia="Times New Roman" w:hAnsi="Palatino Linotype" w:cs="Arial"/>
          <w:lang w:val="es-ES_tradnl" w:eastAsia="es-ES"/>
        </w:rPr>
      </w:pPr>
    </w:p>
    <w:p w14:paraId="2A466343" w14:textId="58DF6311" w:rsidR="00B12C54" w:rsidRPr="00046361" w:rsidRDefault="00B12C54" w:rsidP="00046361">
      <w:pPr>
        <w:spacing w:before="240" w:after="240" w:line="360" w:lineRule="auto"/>
        <w:ind w:right="49"/>
        <w:jc w:val="both"/>
      </w:pPr>
      <w:r w:rsidRPr="00FA4E54">
        <w:rPr>
          <w:rFonts w:ascii="Palatino Linotype" w:eastAsia="Times New Roman" w:hAnsi="Palatino Linotype" w:cs="Arial"/>
          <w:lang w:val="es-ES_tradnl" w:eastAsia="es-ES"/>
        </w:rPr>
        <w:t xml:space="preserve">Esta hoja corresponde a la resolución de fecha </w:t>
      </w:r>
      <w:r w:rsidR="001A4578" w:rsidRPr="00FA4E54">
        <w:rPr>
          <w:rFonts w:ascii="Palatino Linotype" w:eastAsia="Times New Roman" w:hAnsi="Palatino Linotype" w:cs="Arial"/>
          <w:lang w:val="es-ES_tradnl" w:eastAsia="es-ES"/>
        </w:rPr>
        <w:t>nueve (09) de diciembre</w:t>
      </w:r>
      <w:r w:rsidRPr="00FA4E54">
        <w:rPr>
          <w:rFonts w:ascii="Palatino Linotype" w:eastAsia="Times New Roman" w:hAnsi="Palatino Linotype" w:cs="Arial"/>
          <w:lang w:val="es-ES_tradnl" w:eastAsia="es-ES"/>
        </w:rPr>
        <w:t xml:space="preserve"> de dos mil diecinueve, emitida en el recurso de revisión </w:t>
      </w:r>
      <w:r w:rsidR="000D2836" w:rsidRPr="00FA4E54">
        <w:rPr>
          <w:rFonts w:ascii="Palatino Linotype" w:eastAsia="Times New Roman" w:hAnsi="Palatino Linotype" w:cs="Arial"/>
          <w:b/>
          <w:lang w:val="es-ES_tradnl" w:eastAsia="es-ES"/>
        </w:rPr>
        <w:t>04553</w:t>
      </w:r>
      <w:r w:rsidRPr="00FA4E54">
        <w:rPr>
          <w:rFonts w:ascii="Palatino Linotype" w:eastAsia="Times New Roman" w:hAnsi="Palatino Linotype" w:cs="Arial"/>
          <w:b/>
          <w:lang w:val="es-ES_tradnl" w:eastAsia="es-ES"/>
        </w:rPr>
        <w:t>/INFOEM/IP</w:t>
      </w:r>
      <w:r w:rsidR="000D2836" w:rsidRPr="00FA4E54">
        <w:rPr>
          <w:rFonts w:ascii="Palatino Linotype" w:eastAsia="Times New Roman" w:hAnsi="Palatino Linotype" w:cs="Arial"/>
          <w:b/>
          <w:lang w:val="es-ES_tradnl" w:eastAsia="es-ES"/>
        </w:rPr>
        <w:t>/RR/2020</w:t>
      </w:r>
      <w:r w:rsidR="003D72B0" w:rsidRPr="00FA4E54">
        <w:rPr>
          <w:rFonts w:ascii="Palatino Linotype" w:eastAsia="Times New Roman" w:hAnsi="Palatino Linotype" w:cs="Arial"/>
          <w:b/>
          <w:lang w:val="es-ES_tradnl" w:eastAsia="es-ES"/>
        </w:rPr>
        <w:t>.</w:t>
      </w:r>
      <w:bookmarkEnd w:id="9"/>
      <w:bookmarkEnd w:id="10"/>
      <w:bookmarkEnd w:id="11"/>
      <w:bookmarkEnd w:id="12"/>
      <w:bookmarkEnd w:id="13"/>
      <w:bookmarkEnd w:id="14"/>
      <w:bookmarkEnd w:id="15"/>
      <w:bookmarkEnd w:id="16"/>
    </w:p>
    <w:sectPr w:rsidR="00B12C54" w:rsidRPr="00046361" w:rsidSect="00E113EC">
      <w:headerReference w:type="even" r:id="rId19"/>
      <w:headerReference w:type="default" r:id="rId20"/>
      <w:footerReference w:type="default" r:id="rId21"/>
      <w:headerReference w:type="first" r:id="rId22"/>
      <w:footerReference w:type="first" r:id="rId23"/>
      <w:pgSz w:w="12240" w:h="15840"/>
      <w:pgMar w:top="2552" w:right="1750"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799D7B" w14:textId="77777777" w:rsidR="008F0B7E" w:rsidRDefault="008F0B7E" w:rsidP="00E113EC">
      <w:pPr>
        <w:spacing w:after="0" w:line="240" w:lineRule="auto"/>
      </w:pPr>
      <w:r>
        <w:separator/>
      </w:r>
    </w:p>
  </w:endnote>
  <w:endnote w:type="continuationSeparator" w:id="0">
    <w:p w14:paraId="22CF2E1C" w14:textId="77777777" w:rsidR="008F0B7E" w:rsidRDefault="008F0B7E" w:rsidP="00E1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61742193"/>
      <w:docPartObj>
        <w:docPartGallery w:val="Page Numbers (Bottom of Page)"/>
        <w:docPartUnique/>
      </w:docPartObj>
    </w:sdtPr>
    <w:sdtEndPr/>
    <w:sdtContent>
      <w:sdt>
        <w:sdtPr>
          <w:rPr>
            <w:rFonts w:ascii="Palatino Linotype" w:hAnsi="Palatino Linotype"/>
            <w:sz w:val="28"/>
          </w:rPr>
          <w:id w:val="1087954594"/>
          <w:docPartObj>
            <w:docPartGallery w:val="Page Numbers (Top of Page)"/>
            <w:docPartUnique/>
          </w:docPartObj>
        </w:sdtPr>
        <w:sdtEndPr/>
        <w:sdtContent>
          <w:p w14:paraId="1F6F2F4D" w14:textId="4CD33FA8" w:rsidR="00A83C7A" w:rsidRPr="00883450" w:rsidRDefault="00A83C7A">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541DD7">
              <w:rPr>
                <w:rFonts w:ascii="Palatino Linotype" w:hAnsi="Palatino Linotype"/>
                <w:b/>
                <w:bCs/>
                <w:noProof/>
                <w:szCs w:val="20"/>
              </w:rPr>
              <w:t>64</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541DD7">
              <w:rPr>
                <w:rFonts w:ascii="Palatino Linotype" w:hAnsi="Palatino Linotype"/>
                <w:b/>
                <w:bCs/>
                <w:noProof/>
                <w:szCs w:val="20"/>
              </w:rPr>
              <w:t>65</w:t>
            </w:r>
            <w:r w:rsidRPr="00883450">
              <w:rPr>
                <w:rFonts w:ascii="Palatino Linotype" w:hAnsi="Palatino Linotype"/>
                <w:b/>
                <w:bCs/>
                <w:szCs w:val="20"/>
              </w:rPr>
              <w:fldChar w:fldCharType="end"/>
            </w:r>
          </w:p>
        </w:sdtContent>
      </w:sdt>
    </w:sdtContent>
  </w:sdt>
  <w:p w14:paraId="07765639" w14:textId="77777777" w:rsidR="00A83C7A" w:rsidRDefault="00A83C7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46C6F" w14:textId="142331CA" w:rsidR="00A83C7A" w:rsidRPr="00883450" w:rsidRDefault="00A83C7A" w:rsidP="00E113EC">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B7EF6" w:rsidRPr="001B7EF6">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B7EF6" w:rsidRPr="001B7EF6">
      <w:rPr>
        <w:rFonts w:ascii="Palatino Linotype" w:hAnsi="Palatino Linotype"/>
        <w:noProof/>
        <w:lang w:val="es-ES"/>
      </w:rPr>
      <w:t>65</w:t>
    </w:r>
    <w:r w:rsidRPr="00883450">
      <w:rPr>
        <w:rFonts w:ascii="Palatino Linotype" w:hAnsi="Palatino Linotyp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5D3AA" w14:textId="77777777" w:rsidR="008F0B7E" w:rsidRDefault="008F0B7E" w:rsidP="00E113EC">
      <w:pPr>
        <w:spacing w:after="0" w:line="240" w:lineRule="auto"/>
      </w:pPr>
      <w:r>
        <w:separator/>
      </w:r>
    </w:p>
  </w:footnote>
  <w:footnote w:type="continuationSeparator" w:id="0">
    <w:p w14:paraId="4E5788DD" w14:textId="77777777" w:rsidR="008F0B7E" w:rsidRDefault="008F0B7E" w:rsidP="00E113EC">
      <w:pPr>
        <w:spacing w:after="0" w:line="240" w:lineRule="auto"/>
      </w:pPr>
      <w:r>
        <w:continuationSeparator/>
      </w:r>
    </w:p>
  </w:footnote>
  <w:footnote w:id="1">
    <w:p w14:paraId="0FD5A8D2" w14:textId="77777777" w:rsidR="00A83C7A" w:rsidRDefault="00A83C7A" w:rsidP="00FC76AD">
      <w:pPr>
        <w:pStyle w:val="ADB1"/>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2BA37E4" w14:textId="77777777" w:rsidR="00A83C7A" w:rsidRDefault="00A83C7A" w:rsidP="00FC76AD">
      <w:pPr>
        <w:pStyle w:val="ADB1"/>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0CFED0C4" w14:textId="77777777" w:rsidR="00A83C7A" w:rsidRPr="001E1F95" w:rsidRDefault="00A83C7A" w:rsidP="00FC76AD">
      <w:pPr>
        <w:pStyle w:val="ADB1"/>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2">
    <w:p w14:paraId="269BA5C1" w14:textId="77777777" w:rsidR="00A83C7A" w:rsidRPr="00034B44" w:rsidRDefault="00A83C7A" w:rsidP="00FC76AD">
      <w:pPr>
        <w:pStyle w:val="ADB1"/>
        <w:jc w:val="both"/>
        <w:rPr>
          <w:rFonts w:ascii="Palatino Linotype" w:hAnsi="Palatino Linotype"/>
          <w:sz w:val="18"/>
        </w:rPr>
      </w:pPr>
      <w:r w:rsidRPr="00034B44">
        <w:rPr>
          <w:rStyle w:val="Refdenotaalpie"/>
          <w:rFonts w:ascii="Palatino Linotype" w:hAnsi="Palatino Linotype"/>
          <w:sz w:val="18"/>
        </w:rPr>
        <w:footnoteRef/>
      </w:r>
      <w:r w:rsidRPr="00034B44">
        <w:rPr>
          <w:rFonts w:ascii="Palatino Linotype" w:hAnsi="Palatino Linotype"/>
          <w:sz w:val="18"/>
        </w:rPr>
        <w:t xml:space="preserve"> Artículo 3. Para los efectos de la presente Ley se entenderá por:</w:t>
      </w:r>
    </w:p>
    <w:p w14:paraId="3C329995" w14:textId="77777777" w:rsidR="00A83C7A" w:rsidRPr="00034B44" w:rsidRDefault="00A83C7A" w:rsidP="00FC76AD">
      <w:pPr>
        <w:pStyle w:val="ADB1"/>
        <w:jc w:val="both"/>
        <w:rPr>
          <w:rFonts w:ascii="Palatino Linotype" w:hAnsi="Palatino Linotype"/>
          <w:sz w:val="18"/>
        </w:rPr>
      </w:pPr>
      <w:r w:rsidRPr="00034B44">
        <w:rPr>
          <w:rFonts w:ascii="Palatino Linotype" w:hAnsi="Palatino Linotype"/>
          <w:sz w:val="18"/>
        </w:rPr>
        <w:t xml:space="preserve"> (…)</w:t>
      </w:r>
    </w:p>
    <w:p w14:paraId="7C3AB301" w14:textId="77777777" w:rsidR="00A83C7A" w:rsidRPr="00034B44" w:rsidRDefault="00A83C7A" w:rsidP="00FC76AD">
      <w:pPr>
        <w:pStyle w:val="ADB1"/>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19BC36" w14:textId="4D039C68" w:rsidR="00FA4E54" w:rsidRDefault="00541DD7">
    <w:pPr>
      <w:pStyle w:val="Encabezado"/>
    </w:pPr>
    <w:r>
      <w:rPr>
        <w:noProof/>
        <w:lang w:eastAsia="es-MX"/>
      </w:rPr>
      <w:pict w14:anchorId="1E9410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420157"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96E611" w14:textId="314DE772" w:rsidR="00A83C7A" w:rsidRDefault="00541DD7">
    <w:pPr>
      <w:pStyle w:val="Encabezado"/>
    </w:pPr>
    <w:r>
      <w:rPr>
        <w:noProof/>
        <w:lang w:eastAsia="es-MX"/>
      </w:rPr>
      <w:pict w14:anchorId="14B4D1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420158"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A83C7A">
      <w:t xml:space="preserve"> </w:t>
    </w:r>
  </w:p>
  <w:p w14:paraId="2B04E46E" w14:textId="77777777" w:rsidR="00A83C7A" w:rsidRDefault="00A83C7A">
    <w:pPr>
      <w:pStyle w:val="Encabezado"/>
    </w:pPr>
  </w:p>
  <w:tbl>
    <w:tblPr>
      <w:tblStyle w:val="Tablaconcuadrcula"/>
      <w:tblW w:w="6521"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402"/>
      <w:gridCol w:w="142"/>
    </w:tblGrid>
    <w:tr w:rsidR="00A83C7A" w:rsidRPr="00EF13C1" w14:paraId="2D33F594" w14:textId="77777777" w:rsidTr="00B55E05">
      <w:trPr>
        <w:trHeight w:val="138"/>
      </w:trPr>
      <w:tc>
        <w:tcPr>
          <w:tcW w:w="2977" w:type="dxa"/>
          <w:vAlign w:val="center"/>
        </w:tcPr>
        <w:p w14:paraId="75BC2A06" w14:textId="77777777" w:rsidR="00A83C7A" w:rsidRPr="00EF13C1" w:rsidRDefault="00A83C7A" w:rsidP="00B55E05">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544" w:type="dxa"/>
          <w:gridSpan w:val="2"/>
          <w:vAlign w:val="center"/>
        </w:tcPr>
        <w:p w14:paraId="4EA50EC2" w14:textId="7E7D988A" w:rsidR="00A83C7A" w:rsidRPr="00EF13C1" w:rsidRDefault="00A83C7A" w:rsidP="00B55E05">
          <w:pPr>
            <w:pStyle w:val="Encabezado"/>
            <w:tabs>
              <w:tab w:val="clear" w:pos="4419"/>
              <w:tab w:val="center" w:pos="3328"/>
            </w:tabs>
            <w:jc w:val="right"/>
            <w:rPr>
              <w:rFonts w:ascii="Palatino Linotype" w:hAnsi="Palatino Linotype"/>
              <w:b/>
              <w:sz w:val="22"/>
              <w:szCs w:val="22"/>
            </w:rPr>
          </w:pPr>
          <w:r>
            <w:rPr>
              <w:rFonts w:ascii="Palatino Linotype" w:hAnsi="Palatino Linotype" w:cs="Arial"/>
              <w:b/>
              <w:bCs/>
              <w:sz w:val="22"/>
              <w:szCs w:val="22"/>
              <w:lang w:eastAsia="es-MX"/>
            </w:rPr>
            <w:t>04553/INFOEM/IP/RR/2020</w:t>
          </w:r>
        </w:p>
      </w:tc>
    </w:tr>
    <w:tr w:rsidR="00A83C7A" w:rsidRPr="00EF13C1" w14:paraId="5E164CB6" w14:textId="77777777" w:rsidTr="00B55E05">
      <w:trPr>
        <w:gridAfter w:val="1"/>
        <w:wAfter w:w="142" w:type="dxa"/>
        <w:trHeight w:val="321"/>
      </w:trPr>
      <w:tc>
        <w:tcPr>
          <w:tcW w:w="2977" w:type="dxa"/>
          <w:vAlign w:val="center"/>
        </w:tcPr>
        <w:p w14:paraId="3D610515" w14:textId="77777777" w:rsidR="00A83C7A" w:rsidRPr="00A61802" w:rsidRDefault="00A83C7A" w:rsidP="00B55E05">
          <w:pPr>
            <w:jc w:val="right"/>
            <w:rPr>
              <w:rFonts w:ascii="Palatino Linotype" w:hAnsi="Palatino Linotype"/>
              <w:b/>
              <w:sz w:val="22"/>
              <w:szCs w:val="22"/>
              <w:highlight w:val="yellow"/>
            </w:rPr>
          </w:pPr>
          <w:r w:rsidRPr="0008753C">
            <w:rPr>
              <w:rFonts w:ascii="Palatino Linotype" w:hAnsi="Palatino Linotype"/>
              <w:b/>
              <w:sz w:val="22"/>
              <w:szCs w:val="22"/>
            </w:rPr>
            <w:t>Sujeto obligado:</w:t>
          </w:r>
        </w:p>
      </w:tc>
      <w:tc>
        <w:tcPr>
          <w:tcW w:w="3402" w:type="dxa"/>
          <w:vAlign w:val="center"/>
        </w:tcPr>
        <w:p w14:paraId="4E0CDA0F" w14:textId="6F6A833A" w:rsidR="00A83C7A" w:rsidRPr="00A61802" w:rsidRDefault="00A83C7A" w:rsidP="00B55E05">
          <w:pPr>
            <w:pStyle w:val="Encabezado"/>
            <w:tabs>
              <w:tab w:val="clear" w:pos="4419"/>
              <w:tab w:val="center" w:pos="3328"/>
            </w:tabs>
            <w:ind w:right="-108"/>
            <w:jc w:val="right"/>
            <w:rPr>
              <w:rFonts w:ascii="Palatino Linotype" w:hAnsi="Palatino Linotype"/>
              <w:b/>
              <w:sz w:val="22"/>
              <w:szCs w:val="22"/>
              <w:highlight w:val="yellow"/>
            </w:rPr>
          </w:pPr>
          <w:r>
            <w:rPr>
              <w:rFonts w:ascii="Palatino Linotype" w:hAnsi="Palatino Linotype"/>
              <w:b/>
              <w:sz w:val="22"/>
              <w:szCs w:val="22"/>
            </w:rPr>
            <w:t>Ayuntamiento de Naucalpan de Juárez</w:t>
          </w:r>
        </w:p>
      </w:tc>
    </w:tr>
    <w:tr w:rsidR="00A83C7A" w:rsidRPr="00EF13C1" w14:paraId="5C1677E6" w14:textId="77777777" w:rsidTr="00B55E05">
      <w:trPr>
        <w:trHeight w:val="321"/>
      </w:trPr>
      <w:tc>
        <w:tcPr>
          <w:tcW w:w="2977" w:type="dxa"/>
          <w:vAlign w:val="center"/>
        </w:tcPr>
        <w:p w14:paraId="1889C51A" w14:textId="77777777" w:rsidR="00A83C7A" w:rsidRPr="00EF13C1" w:rsidRDefault="00A83C7A" w:rsidP="00B55E05">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544" w:type="dxa"/>
          <w:gridSpan w:val="2"/>
          <w:vAlign w:val="center"/>
        </w:tcPr>
        <w:p w14:paraId="785B27E5" w14:textId="77777777" w:rsidR="00A83C7A" w:rsidRPr="00EF13C1" w:rsidRDefault="00A83C7A" w:rsidP="00B55E05">
          <w:pPr>
            <w:pStyle w:val="Encabezado"/>
            <w:tabs>
              <w:tab w:val="clear" w:pos="4419"/>
              <w:tab w:val="center" w:pos="3328"/>
            </w:tabs>
            <w:jc w:val="both"/>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5028832" w14:textId="77777777" w:rsidR="00A83C7A" w:rsidRDefault="00A83C7A" w:rsidP="00E113E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7C9E35" w14:textId="467C22FA" w:rsidR="00A83C7A" w:rsidRDefault="00541DD7" w:rsidP="0008753C">
    <w:pPr>
      <w:pStyle w:val="Encabezado"/>
      <w:tabs>
        <w:tab w:val="left" w:pos="3103"/>
      </w:tabs>
    </w:pPr>
    <w:r>
      <w:rPr>
        <w:noProof/>
        <w:lang w:eastAsia="es-MX"/>
      </w:rPr>
      <w:pict w14:anchorId="23569E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4420156"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A83C7A">
      <w:tab/>
    </w:r>
    <w:r w:rsidR="00A83C7A">
      <w:tab/>
    </w:r>
  </w:p>
  <w:tbl>
    <w:tblPr>
      <w:tblStyle w:val="Tablaconcuadrcula"/>
      <w:tblW w:w="6946"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7"/>
      <w:gridCol w:w="3969"/>
    </w:tblGrid>
    <w:tr w:rsidR="00A83C7A" w:rsidRPr="00EF13C1" w14:paraId="64D9CFC0" w14:textId="77777777" w:rsidTr="00941B7B">
      <w:trPr>
        <w:trHeight w:val="138"/>
      </w:trPr>
      <w:tc>
        <w:tcPr>
          <w:tcW w:w="2977" w:type="dxa"/>
          <w:vAlign w:val="center"/>
        </w:tcPr>
        <w:p w14:paraId="3E369B4E" w14:textId="77777777" w:rsidR="00A83C7A" w:rsidRPr="00EF13C1" w:rsidRDefault="00A83C7A" w:rsidP="00B55E05">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964" w:type="dxa"/>
          <w:vAlign w:val="center"/>
        </w:tcPr>
        <w:p w14:paraId="4FF0D2F5" w14:textId="38D5FC33" w:rsidR="00A83C7A" w:rsidRPr="00EF13C1" w:rsidRDefault="00A83C7A" w:rsidP="00B55E05">
          <w:pPr>
            <w:pStyle w:val="Encabezado"/>
            <w:tabs>
              <w:tab w:val="clear" w:pos="4419"/>
              <w:tab w:val="center" w:pos="3328"/>
            </w:tabs>
            <w:jc w:val="right"/>
            <w:rPr>
              <w:rFonts w:ascii="Palatino Linotype" w:hAnsi="Palatino Linotype"/>
              <w:b/>
              <w:sz w:val="22"/>
              <w:szCs w:val="22"/>
            </w:rPr>
          </w:pPr>
          <w:r>
            <w:rPr>
              <w:rFonts w:ascii="Palatino Linotype" w:hAnsi="Palatino Linotype" w:cs="Arial"/>
              <w:b/>
              <w:bCs/>
              <w:sz w:val="22"/>
              <w:szCs w:val="22"/>
              <w:lang w:eastAsia="es-MX"/>
            </w:rPr>
            <w:t>04553 /INFOEM/IP/RR/2020</w:t>
          </w:r>
        </w:p>
      </w:tc>
    </w:tr>
    <w:tr w:rsidR="00A83C7A" w:rsidRPr="00EF13C1" w14:paraId="66DE6236" w14:textId="77777777" w:rsidTr="00941B7B">
      <w:trPr>
        <w:trHeight w:val="138"/>
      </w:trPr>
      <w:tc>
        <w:tcPr>
          <w:tcW w:w="2977" w:type="dxa"/>
          <w:vAlign w:val="center"/>
        </w:tcPr>
        <w:p w14:paraId="44532DAF" w14:textId="7C6A9A4A" w:rsidR="00A83C7A" w:rsidRPr="00EF13C1" w:rsidRDefault="00A83C7A" w:rsidP="00B55E05">
          <w:pPr>
            <w:jc w:val="right"/>
            <w:rPr>
              <w:rFonts w:ascii="Palatino Linotype" w:hAnsi="Palatino Linotype"/>
              <w:b/>
            </w:rPr>
          </w:pPr>
          <w:r>
            <w:rPr>
              <w:rFonts w:ascii="Palatino Linotype" w:hAnsi="Palatino Linotype"/>
              <w:b/>
            </w:rPr>
            <w:t>Recurrente:</w:t>
          </w:r>
        </w:p>
      </w:tc>
      <w:tc>
        <w:tcPr>
          <w:tcW w:w="3964" w:type="dxa"/>
          <w:vAlign w:val="center"/>
        </w:tcPr>
        <w:p w14:paraId="460C7481" w14:textId="27C6967B" w:rsidR="00A83C7A" w:rsidRDefault="001B7EF6" w:rsidP="00B55E05">
          <w:pPr>
            <w:pStyle w:val="Encabezado"/>
            <w:tabs>
              <w:tab w:val="clear" w:pos="4419"/>
              <w:tab w:val="center" w:pos="3328"/>
            </w:tabs>
            <w:jc w:val="right"/>
            <w:rPr>
              <w:rFonts w:ascii="Palatino Linotype" w:hAnsi="Palatino Linotype" w:cs="Arial"/>
              <w:b/>
              <w:bCs/>
              <w:lang w:eastAsia="es-MX"/>
            </w:rPr>
          </w:pPr>
          <w:r w:rsidRPr="001B7EF6">
            <w:rPr>
              <w:rFonts w:ascii="Palatino Linotype" w:hAnsi="Palatino Linotype" w:cs="Arial"/>
              <w:b/>
              <w:bCs/>
              <w:sz w:val="22"/>
              <w:szCs w:val="22"/>
              <w:highlight w:val="black"/>
              <w:lang w:eastAsia="es-MX"/>
            </w:rPr>
            <w:t>------------------------------------------------</w:t>
          </w:r>
        </w:p>
      </w:tc>
    </w:tr>
    <w:tr w:rsidR="00A83C7A" w:rsidRPr="00EF13C1" w14:paraId="1950E3D0" w14:textId="77777777" w:rsidTr="00941B7B">
      <w:trPr>
        <w:trHeight w:val="321"/>
      </w:trPr>
      <w:tc>
        <w:tcPr>
          <w:tcW w:w="2977" w:type="dxa"/>
          <w:vAlign w:val="center"/>
        </w:tcPr>
        <w:p w14:paraId="1303F549" w14:textId="77777777" w:rsidR="00A83C7A" w:rsidRPr="00A61802" w:rsidRDefault="00A83C7A" w:rsidP="00B55E05">
          <w:pPr>
            <w:jc w:val="right"/>
            <w:rPr>
              <w:rFonts w:ascii="Palatino Linotype" w:hAnsi="Palatino Linotype"/>
              <w:b/>
              <w:sz w:val="22"/>
              <w:szCs w:val="22"/>
              <w:highlight w:val="yellow"/>
            </w:rPr>
          </w:pPr>
          <w:r w:rsidRPr="0008753C">
            <w:rPr>
              <w:rFonts w:ascii="Palatino Linotype" w:hAnsi="Palatino Linotype"/>
              <w:b/>
              <w:sz w:val="22"/>
              <w:szCs w:val="22"/>
            </w:rPr>
            <w:t>Sujeto obligado:</w:t>
          </w:r>
        </w:p>
      </w:tc>
      <w:tc>
        <w:tcPr>
          <w:tcW w:w="3969" w:type="dxa"/>
          <w:vAlign w:val="center"/>
        </w:tcPr>
        <w:p w14:paraId="19E5A0A7" w14:textId="69204C66" w:rsidR="00A83C7A" w:rsidRPr="00A61802" w:rsidRDefault="00A83C7A" w:rsidP="00B55E05">
          <w:pPr>
            <w:pStyle w:val="Encabezado"/>
            <w:tabs>
              <w:tab w:val="clear" w:pos="4419"/>
              <w:tab w:val="center" w:pos="3328"/>
            </w:tabs>
            <w:ind w:right="-108"/>
            <w:jc w:val="right"/>
            <w:rPr>
              <w:rFonts w:ascii="Palatino Linotype" w:hAnsi="Palatino Linotype"/>
              <w:b/>
              <w:sz w:val="22"/>
              <w:szCs w:val="22"/>
              <w:highlight w:val="yellow"/>
            </w:rPr>
          </w:pPr>
          <w:r>
            <w:rPr>
              <w:rFonts w:ascii="Palatino Linotype" w:hAnsi="Palatino Linotype"/>
              <w:b/>
              <w:sz w:val="22"/>
              <w:szCs w:val="22"/>
            </w:rPr>
            <w:t xml:space="preserve">Ayuntamiento de Naucalpan de Juárez </w:t>
          </w:r>
        </w:p>
      </w:tc>
    </w:tr>
    <w:tr w:rsidR="00A83C7A" w:rsidRPr="00EF13C1" w14:paraId="3121D07B" w14:textId="77777777" w:rsidTr="00941B7B">
      <w:trPr>
        <w:trHeight w:val="321"/>
      </w:trPr>
      <w:tc>
        <w:tcPr>
          <w:tcW w:w="2977" w:type="dxa"/>
          <w:vAlign w:val="center"/>
        </w:tcPr>
        <w:p w14:paraId="4F405E6E" w14:textId="77777777" w:rsidR="00A83C7A" w:rsidRPr="00EF13C1" w:rsidRDefault="00A83C7A" w:rsidP="00B55E05">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964" w:type="dxa"/>
          <w:vAlign w:val="center"/>
        </w:tcPr>
        <w:p w14:paraId="737380D1" w14:textId="77777777" w:rsidR="00A83C7A" w:rsidRPr="00EF13C1" w:rsidRDefault="00A83C7A" w:rsidP="00B55E05">
          <w:pPr>
            <w:pStyle w:val="Encabezado"/>
            <w:tabs>
              <w:tab w:val="clear" w:pos="4419"/>
              <w:tab w:val="center" w:pos="3328"/>
            </w:tabs>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14:paraId="623071CD" w14:textId="0DF6D601" w:rsidR="00A83C7A" w:rsidRDefault="00A83C7A" w:rsidP="0008753C">
    <w:pPr>
      <w:pStyle w:val="Encabezado"/>
      <w:tabs>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8C6A0E"/>
    <w:multiLevelType w:val="hybridMultilevel"/>
    <w:tmpl w:val="5686D2A8"/>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5A031D"/>
    <w:multiLevelType w:val="hybridMultilevel"/>
    <w:tmpl w:val="A2A2C290"/>
    <w:lvl w:ilvl="0" w:tplc="509A9C16">
      <w:start w:val="3"/>
      <w:numFmt w:val="upperRoman"/>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 w15:restartNumberingAfterBreak="0">
    <w:nsid w:val="0B02754F"/>
    <w:multiLevelType w:val="hybridMultilevel"/>
    <w:tmpl w:val="7ECCB588"/>
    <w:lvl w:ilvl="0" w:tplc="8AC4E36E">
      <w:start w:val="1"/>
      <w:numFmt w:val="upperRoman"/>
      <w:lvlText w:val="%1."/>
      <w:lvlJc w:val="left"/>
      <w:pPr>
        <w:ind w:left="1287" w:hanging="720"/>
      </w:pPr>
      <w:rPr>
        <w:rFonts w:hint="default"/>
        <w:b w:val="0"/>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 w15:restartNumberingAfterBreak="0">
    <w:nsid w:val="0CC505E4"/>
    <w:multiLevelType w:val="hybridMultilevel"/>
    <w:tmpl w:val="30EA0588"/>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4" w15:restartNumberingAfterBreak="0">
    <w:nsid w:val="0E1E3A82"/>
    <w:multiLevelType w:val="hybridMultilevel"/>
    <w:tmpl w:val="95C2B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B3A3800"/>
    <w:multiLevelType w:val="hybridMultilevel"/>
    <w:tmpl w:val="D01AFE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2D46251"/>
    <w:multiLevelType w:val="hybridMultilevel"/>
    <w:tmpl w:val="30D0F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39E19F6"/>
    <w:multiLevelType w:val="hybridMultilevel"/>
    <w:tmpl w:val="8EF84A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92C2A9B"/>
    <w:multiLevelType w:val="hybridMultilevel"/>
    <w:tmpl w:val="1B9A3DDC"/>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10" w15:restartNumberingAfterBreak="0">
    <w:nsid w:val="29B82DC6"/>
    <w:multiLevelType w:val="hybridMultilevel"/>
    <w:tmpl w:val="700639B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B8E2722"/>
    <w:multiLevelType w:val="hybridMultilevel"/>
    <w:tmpl w:val="907EB5A2"/>
    <w:lvl w:ilvl="0" w:tplc="CF4AC4B4">
      <w:start w:val="1"/>
      <w:numFmt w:val="decimal"/>
      <w:lvlText w:val="%1."/>
      <w:lvlJc w:val="left"/>
      <w:pPr>
        <w:ind w:left="720" w:hanging="360"/>
      </w:pPr>
      <w:rPr>
        <w:rFonts w:eastAsia="Times New Roman"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CDB0FFB"/>
    <w:multiLevelType w:val="hybridMultilevel"/>
    <w:tmpl w:val="B20ADCDA"/>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DDC1691"/>
    <w:multiLevelType w:val="hybridMultilevel"/>
    <w:tmpl w:val="F7260F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1EC6BFA"/>
    <w:multiLevelType w:val="hybridMultilevel"/>
    <w:tmpl w:val="2F540A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317490"/>
    <w:multiLevelType w:val="hybridMultilevel"/>
    <w:tmpl w:val="435474D6"/>
    <w:lvl w:ilvl="0" w:tplc="92BE0B36">
      <w:start w:val="1"/>
      <w:numFmt w:val="decimal"/>
      <w:lvlText w:val="%1."/>
      <w:lvlJc w:val="left"/>
      <w:pPr>
        <w:ind w:left="786" w:hanging="360"/>
      </w:pPr>
      <w:rPr>
        <w:rFonts w:ascii="Palatino Linotype" w:hAnsi="Palatino Linotype" w:hint="default"/>
        <w:b/>
        <w:i w:val="0"/>
        <w:color w:val="auto"/>
        <w:sz w:val="24"/>
      </w:rPr>
    </w:lvl>
    <w:lvl w:ilvl="1" w:tplc="8310749C">
      <w:start w:val="1"/>
      <w:numFmt w:val="upperRoman"/>
      <w:lvlText w:val="%2."/>
      <w:lvlJc w:val="left"/>
      <w:pPr>
        <w:ind w:left="1800" w:hanging="720"/>
      </w:pPr>
      <w:rPr>
        <w:rFonts w:ascii="Palatino Linotype" w:eastAsiaTheme="minorEastAsia" w:hAnsi="Palatino Linotype" w:cstheme="minorBidi"/>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402D0B"/>
    <w:multiLevelType w:val="multilevel"/>
    <w:tmpl w:val="E0966A0C"/>
    <w:lvl w:ilvl="0">
      <w:start w:val="2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636638C"/>
    <w:multiLevelType w:val="hybridMultilevel"/>
    <w:tmpl w:val="6BE6C89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369A668F"/>
    <w:multiLevelType w:val="hybridMultilevel"/>
    <w:tmpl w:val="64185C26"/>
    <w:lvl w:ilvl="0" w:tplc="4FDC11C0">
      <w:start w:val="1"/>
      <w:numFmt w:val="upperLetter"/>
      <w:lvlText w:val="%1)"/>
      <w:lvlJc w:val="left"/>
      <w:pPr>
        <w:ind w:left="720" w:hanging="36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DD4328E"/>
    <w:multiLevelType w:val="hybridMultilevel"/>
    <w:tmpl w:val="C5F26AF6"/>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46B77BB"/>
    <w:multiLevelType w:val="hybridMultilevel"/>
    <w:tmpl w:val="2B886860"/>
    <w:lvl w:ilvl="0" w:tplc="4C9EACA0">
      <w:start w:val="21"/>
      <w:numFmt w:val="bullet"/>
      <w:lvlText w:val="-"/>
      <w:lvlJc w:val="left"/>
      <w:pPr>
        <w:ind w:left="720" w:hanging="360"/>
      </w:pPr>
      <w:rPr>
        <w:rFonts w:ascii="Palatino Linotype" w:eastAsiaTheme="minorEastAsia"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45185FA0"/>
    <w:multiLevelType w:val="hybridMultilevel"/>
    <w:tmpl w:val="AB9CFA6A"/>
    <w:lvl w:ilvl="0" w:tplc="A3CC3C9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683928"/>
    <w:multiLevelType w:val="hybridMultilevel"/>
    <w:tmpl w:val="07C6A0A2"/>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4" w15:restartNumberingAfterBreak="0">
    <w:nsid w:val="4B0C5956"/>
    <w:multiLevelType w:val="hybridMultilevel"/>
    <w:tmpl w:val="7D28F5B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DB3566"/>
    <w:multiLevelType w:val="hybridMultilevel"/>
    <w:tmpl w:val="A7D894D8"/>
    <w:lvl w:ilvl="0" w:tplc="080A000B">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6"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7" w15:restartNumberingAfterBreak="0">
    <w:nsid w:val="54795D54"/>
    <w:multiLevelType w:val="hybridMultilevel"/>
    <w:tmpl w:val="39CA4F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53B7C5D"/>
    <w:multiLevelType w:val="hybridMultilevel"/>
    <w:tmpl w:val="729E86A2"/>
    <w:lvl w:ilvl="0" w:tplc="CE448A9E">
      <w:start w:val="1"/>
      <w:numFmt w:val="lowerLetter"/>
      <w:lvlText w:val="%1)"/>
      <w:lvlJc w:val="left"/>
      <w:pPr>
        <w:ind w:left="972" w:hanging="40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9" w15:restartNumberingAfterBreak="0">
    <w:nsid w:val="58200F51"/>
    <w:multiLevelType w:val="hybridMultilevel"/>
    <w:tmpl w:val="25CED1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F0F0ACA"/>
    <w:multiLevelType w:val="hybridMultilevel"/>
    <w:tmpl w:val="0F1044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67E34B20"/>
    <w:multiLevelType w:val="hybridMultilevel"/>
    <w:tmpl w:val="AA0C36F6"/>
    <w:lvl w:ilvl="0" w:tplc="080A0019">
      <w:start w:val="3"/>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E55006F"/>
    <w:multiLevelType w:val="hybridMultilevel"/>
    <w:tmpl w:val="AEFEDF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1255A8B"/>
    <w:multiLevelType w:val="hybridMultilevel"/>
    <w:tmpl w:val="08700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1D2547B"/>
    <w:multiLevelType w:val="hybridMultilevel"/>
    <w:tmpl w:val="0C28B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361234A"/>
    <w:multiLevelType w:val="hybridMultilevel"/>
    <w:tmpl w:val="CCF8D5E0"/>
    <w:lvl w:ilvl="0" w:tplc="7CFC2CE4">
      <w:start w:val="4"/>
      <w:numFmt w:val="upperRoman"/>
      <w:lvlText w:val="%1."/>
      <w:lvlJc w:val="left"/>
      <w:pPr>
        <w:ind w:left="862" w:hanging="720"/>
      </w:pPr>
      <w:rPr>
        <w:rFonts w:eastAsia="MS Mincho" w:cstheme="majorBidi" w:hint="default"/>
        <w:lang w:val="es-MX"/>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36" w15:restartNumberingAfterBreak="0">
    <w:nsid w:val="7A9D2DB8"/>
    <w:multiLevelType w:val="hybridMultilevel"/>
    <w:tmpl w:val="3C06341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37" w15:restartNumberingAfterBreak="0">
    <w:nsid w:val="7DE520EB"/>
    <w:multiLevelType w:val="hybridMultilevel"/>
    <w:tmpl w:val="016E23FA"/>
    <w:lvl w:ilvl="0" w:tplc="5F62CD1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7E3F0BD9"/>
    <w:multiLevelType w:val="hybridMultilevel"/>
    <w:tmpl w:val="D7963C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F506989"/>
    <w:multiLevelType w:val="hybridMultilevel"/>
    <w:tmpl w:val="E9E6B106"/>
    <w:lvl w:ilvl="0" w:tplc="4F34F162">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8"/>
  </w:num>
  <w:num w:numId="2">
    <w:abstractNumId w:val="15"/>
  </w:num>
  <w:num w:numId="3">
    <w:abstractNumId w:val="18"/>
  </w:num>
  <w:num w:numId="4">
    <w:abstractNumId w:val="33"/>
  </w:num>
  <w:num w:numId="5">
    <w:abstractNumId w:val="22"/>
  </w:num>
  <w:num w:numId="6">
    <w:abstractNumId w:val="6"/>
  </w:num>
  <w:num w:numId="7">
    <w:abstractNumId w:val="19"/>
  </w:num>
  <w:num w:numId="8">
    <w:abstractNumId w:val="12"/>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1"/>
  </w:num>
  <w:num w:numId="12">
    <w:abstractNumId w:val="25"/>
  </w:num>
  <w:num w:numId="13">
    <w:abstractNumId w:val="13"/>
  </w:num>
  <w:num w:numId="14">
    <w:abstractNumId w:val="0"/>
  </w:num>
  <w:num w:numId="15">
    <w:abstractNumId w:val="35"/>
  </w:num>
  <w:num w:numId="16">
    <w:abstractNumId w:val="27"/>
  </w:num>
  <w:num w:numId="17">
    <w:abstractNumId w:val="16"/>
  </w:num>
  <w:num w:numId="18">
    <w:abstractNumId w:val="32"/>
  </w:num>
  <w:num w:numId="19">
    <w:abstractNumId w:val="17"/>
  </w:num>
  <w:num w:numId="20">
    <w:abstractNumId w:val="3"/>
  </w:num>
  <w:num w:numId="21">
    <w:abstractNumId w:val="36"/>
  </w:num>
  <w:num w:numId="22">
    <w:abstractNumId w:val="23"/>
  </w:num>
  <w:num w:numId="23">
    <w:abstractNumId w:val="9"/>
  </w:num>
  <w:num w:numId="24">
    <w:abstractNumId w:val="14"/>
  </w:num>
  <w:num w:numId="25">
    <w:abstractNumId w:val="28"/>
  </w:num>
  <w:num w:numId="26">
    <w:abstractNumId w:val="38"/>
  </w:num>
  <w:num w:numId="27">
    <w:abstractNumId w:val="34"/>
  </w:num>
  <w:num w:numId="28">
    <w:abstractNumId w:val="26"/>
  </w:num>
  <w:num w:numId="29">
    <w:abstractNumId w:val="37"/>
  </w:num>
  <w:num w:numId="30">
    <w:abstractNumId w:val="21"/>
  </w:num>
  <w:num w:numId="31">
    <w:abstractNumId w:val="29"/>
  </w:num>
  <w:num w:numId="32">
    <w:abstractNumId w:val="5"/>
  </w:num>
  <w:num w:numId="33">
    <w:abstractNumId w:val="11"/>
  </w:num>
  <w:num w:numId="34">
    <w:abstractNumId w:val="2"/>
  </w:num>
  <w:num w:numId="35">
    <w:abstractNumId w:val="20"/>
  </w:num>
  <w:num w:numId="36">
    <w:abstractNumId w:val="31"/>
  </w:num>
  <w:num w:numId="37">
    <w:abstractNumId w:val="39"/>
  </w:num>
  <w:num w:numId="38">
    <w:abstractNumId w:val="30"/>
  </w:num>
  <w:num w:numId="39">
    <w:abstractNumId w:val="4"/>
  </w:num>
  <w:num w:numId="40">
    <w:abstractNumId w:val="7"/>
  </w:num>
  <w:num w:numId="4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3EC"/>
    <w:rsid w:val="00000422"/>
    <w:rsid w:val="00002C8C"/>
    <w:rsid w:val="00010FD8"/>
    <w:rsid w:val="00013A04"/>
    <w:rsid w:val="00021FCD"/>
    <w:rsid w:val="00026B8A"/>
    <w:rsid w:val="00033EFB"/>
    <w:rsid w:val="00043FE7"/>
    <w:rsid w:val="00046361"/>
    <w:rsid w:val="00060E83"/>
    <w:rsid w:val="00063434"/>
    <w:rsid w:val="00071B6A"/>
    <w:rsid w:val="0008753C"/>
    <w:rsid w:val="00091060"/>
    <w:rsid w:val="00096C93"/>
    <w:rsid w:val="000A2268"/>
    <w:rsid w:val="000A285E"/>
    <w:rsid w:val="000B2405"/>
    <w:rsid w:val="000B66F6"/>
    <w:rsid w:val="000B6932"/>
    <w:rsid w:val="000C283D"/>
    <w:rsid w:val="000D2836"/>
    <w:rsid w:val="000D580E"/>
    <w:rsid w:val="000D795C"/>
    <w:rsid w:val="000E0969"/>
    <w:rsid w:val="000E3B73"/>
    <w:rsid w:val="00100898"/>
    <w:rsid w:val="00113325"/>
    <w:rsid w:val="00113DA0"/>
    <w:rsid w:val="001164AB"/>
    <w:rsid w:val="00117FCC"/>
    <w:rsid w:val="00120F87"/>
    <w:rsid w:val="00122706"/>
    <w:rsid w:val="0012473D"/>
    <w:rsid w:val="00141F55"/>
    <w:rsid w:val="0015457B"/>
    <w:rsid w:val="00154BB8"/>
    <w:rsid w:val="00197EC0"/>
    <w:rsid w:val="001A1C56"/>
    <w:rsid w:val="001A3007"/>
    <w:rsid w:val="001A4578"/>
    <w:rsid w:val="001A6BF6"/>
    <w:rsid w:val="001B7EF6"/>
    <w:rsid w:val="001C5165"/>
    <w:rsid w:val="001C6A9E"/>
    <w:rsid w:val="001D218A"/>
    <w:rsid w:val="001F1247"/>
    <w:rsid w:val="00210B2A"/>
    <w:rsid w:val="0021142D"/>
    <w:rsid w:val="002445FA"/>
    <w:rsid w:val="00253AB5"/>
    <w:rsid w:val="00261E91"/>
    <w:rsid w:val="00285BC9"/>
    <w:rsid w:val="002A2108"/>
    <w:rsid w:val="002A5275"/>
    <w:rsid w:val="002B20B1"/>
    <w:rsid w:val="002C1774"/>
    <w:rsid w:val="002C5058"/>
    <w:rsid w:val="002C70BC"/>
    <w:rsid w:val="002D1F6B"/>
    <w:rsid w:val="002F27BC"/>
    <w:rsid w:val="002F3E2A"/>
    <w:rsid w:val="00301F6D"/>
    <w:rsid w:val="00314834"/>
    <w:rsid w:val="00316768"/>
    <w:rsid w:val="00320C69"/>
    <w:rsid w:val="003273A5"/>
    <w:rsid w:val="0034633A"/>
    <w:rsid w:val="00364138"/>
    <w:rsid w:val="00365B67"/>
    <w:rsid w:val="00394803"/>
    <w:rsid w:val="00396FF1"/>
    <w:rsid w:val="003A2572"/>
    <w:rsid w:val="003B5513"/>
    <w:rsid w:val="003D72B0"/>
    <w:rsid w:val="003D784F"/>
    <w:rsid w:val="003E0196"/>
    <w:rsid w:val="003E7B16"/>
    <w:rsid w:val="003F0983"/>
    <w:rsid w:val="00400E9D"/>
    <w:rsid w:val="004020A9"/>
    <w:rsid w:val="00420997"/>
    <w:rsid w:val="0042122B"/>
    <w:rsid w:val="00447CBC"/>
    <w:rsid w:val="004620FD"/>
    <w:rsid w:val="00472478"/>
    <w:rsid w:val="004840B4"/>
    <w:rsid w:val="00487D73"/>
    <w:rsid w:val="0049145F"/>
    <w:rsid w:val="00494CFA"/>
    <w:rsid w:val="00495F08"/>
    <w:rsid w:val="004C400B"/>
    <w:rsid w:val="004E4B22"/>
    <w:rsid w:val="004E7389"/>
    <w:rsid w:val="004F7534"/>
    <w:rsid w:val="00505288"/>
    <w:rsid w:val="005140CE"/>
    <w:rsid w:val="005332C4"/>
    <w:rsid w:val="00534A5C"/>
    <w:rsid w:val="00537643"/>
    <w:rsid w:val="00541DD7"/>
    <w:rsid w:val="00546E1A"/>
    <w:rsid w:val="00547A19"/>
    <w:rsid w:val="00554277"/>
    <w:rsid w:val="00562094"/>
    <w:rsid w:val="00586954"/>
    <w:rsid w:val="005A2789"/>
    <w:rsid w:val="005C7651"/>
    <w:rsid w:val="005C79F5"/>
    <w:rsid w:val="005D2362"/>
    <w:rsid w:val="005D69EE"/>
    <w:rsid w:val="006078C8"/>
    <w:rsid w:val="00612BD6"/>
    <w:rsid w:val="00612E4C"/>
    <w:rsid w:val="006159F9"/>
    <w:rsid w:val="00623C38"/>
    <w:rsid w:val="006304E6"/>
    <w:rsid w:val="0063058C"/>
    <w:rsid w:val="006339E4"/>
    <w:rsid w:val="0064458A"/>
    <w:rsid w:val="00667C18"/>
    <w:rsid w:val="006A018C"/>
    <w:rsid w:val="006A3769"/>
    <w:rsid w:val="006B4274"/>
    <w:rsid w:val="006D061D"/>
    <w:rsid w:val="006D2ACB"/>
    <w:rsid w:val="006D546B"/>
    <w:rsid w:val="006E6CF8"/>
    <w:rsid w:val="006F1056"/>
    <w:rsid w:val="006F155E"/>
    <w:rsid w:val="006F589C"/>
    <w:rsid w:val="00705150"/>
    <w:rsid w:val="007123EE"/>
    <w:rsid w:val="00721347"/>
    <w:rsid w:val="0073769F"/>
    <w:rsid w:val="007504A4"/>
    <w:rsid w:val="00756A80"/>
    <w:rsid w:val="0076070F"/>
    <w:rsid w:val="00764EF6"/>
    <w:rsid w:val="007775DB"/>
    <w:rsid w:val="007800B6"/>
    <w:rsid w:val="00785862"/>
    <w:rsid w:val="00791FDA"/>
    <w:rsid w:val="007A6573"/>
    <w:rsid w:val="007B1BB3"/>
    <w:rsid w:val="007B705C"/>
    <w:rsid w:val="007C4368"/>
    <w:rsid w:val="007C773D"/>
    <w:rsid w:val="007D69E2"/>
    <w:rsid w:val="007E5FC4"/>
    <w:rsid w:val="007F2AB8"/>
    <w:rsid w:val="007F4024"/>
    <w:rsid w:val="007F6A04"/>
    <w:rsid w:val="0080337B"/>
    <w:rsid w:val="00806A87"/>
    <w:rsid w:val="00833990"/>
    <w:rsid w:val="00835BC7"/>
    <w:rsid w:val="008369D5"/>
    <w:rsid w:val="00841D58"/>
    <w:rsid w:val="008425E5"/>
    <w:rsid w:val="00850F6F"/>
    <w:rsid w:val="008621D8"/>
    <w:rsid w:val="00865A62"/>
    <w:rsid w:val="0086776C"/>
    <w:rsid w:val="00877CCC"/>
    <w:rsid w:val="008A6C38"/>
    <w:rsid w:val="008B1F8D"/>
    <w:rsid w:val="008C30F5"/>
    <w:rsid w:val="008E031A"/>
    <w:rsid w:val="008E39E6"/>
    <w:rsid w:val="008F0B7E"/>
    <w:rsid w:val="008F1BD6"/>
    <w:rsid w:val="008F236A"/>
    <w:rsid w:val="008F73CF"/>
    <w:rsid w:val="008F79C4"/>
    <w:rsid w:val="00906938"/>
    <w:rsid w:val="009073E1"/>
    <w:rsid w:val="009074AB"/>
    <w:rsid w:val="0091145E"/>
    <w:rsid w:val="0093058F"/>
    <w:rsid w:val="00930FE2"/>
    <w:rsid w:val="009327A4"/>
    <w:rsid w:val="00932D1A"/>
    <w:rsid w:val="009419D8"/>
    <w:rsid w:val="00941B7B"/>
    <w:rsid w:val="00944476"/>
    <w:rsid w:val="00951AE0"/>
    <w:rsid w:val="009538C8"/>
    <w:rsid w:val="009640E7"/>
    <w:rsid w:val="009850B4"/>
    <w:rsid w:val="00991AE3"/>
    <w:rsid w:val="009B095B"/>
    <w:rsid w:val="009B1F74"/>
    <w:rsid w:val="009B27AD"/>
    <w:rsid w:val="009B56AF"/>
    <w:rsid w:val="009C2A7A"/>
    <w:rsid w:val="009C48DA"/>
    <w:rsid w:val="009C5C23"/>
    <w:rsid w:val="009D0086"/>
    <w:rsid w:val="009D2910"/>
    <w:rsid w:val="009D6DB7"/>
    <w:rsid w:val="009E0C19"/>
    <w:rsid w:val="009E2E32"/>
    <w:rsid w:val="009E749C"/>
    <w:rsid w:val="009F66CE"/>
    <w:rsid w:val="00A12E21"/>
    <w:rsid w:val="00A515D8"/>
    <w:rsid w:val="00A52640"/>
    <w:rsid w:val="00A6176A"/>
    <w:rsid w:val="00A61802"/>
    <w:rsid w:val="00A675FA"/>
    <w:rsid w:val="00A7336A"/>
    <w:rsid w:val="00A73A55"/>
    <w:rsid w:val="00A752AF"/>
    <w:rsid w:val="00A83C7A"/>
    <w:rsid w:val="00A84269"/>
    <w:rsid w:val="00A9072F"/>
    <w:rsid w:val="00A90982"/>
    <w:rsid w:val="00A930BD"/>
    <w:rsid w:val="00A93186"/>
    <w:rsid w:val="00A97D56"/>
    <w:rsid w:val="00AA1D26"/>
    <w:rsid w:val="00AC4337"/>
    <w:rsid w:val="00AC7345"/>
    <w:rsid w:val="00AD0A82"/>
    <w:rsid w:val="00AD12C2"/>
    <w:rsid w:val="00AE6C8D"/>
    <w:rsid w:val="00AF25DD"/>
    <w:rsid w:val="00AF42CA"/>
    <w:rsid w:val="00B07E16"/>
    <w:rsid w:val="00B12C54"/>
    <w:rsid w:val="00B16735"/>
    <w:rsid w:val="00B3020C"/>
    <w:rsid w:val="00B4031B"/>
    <w:rsid w:val="00B456B5"/>
    <w:rsid w:val="00B55E05"/>
    <w:rsid w:val="00B6145E"/>
    <w:rsid w:val="00B61B3D"/>
    <w:rsid w:val="00B739FB"/>
    <w:rsid w:val="00B82845"/>
    <w:rsid w:val="00B907A1"/>
    <w:rsid w:val="00B96565"/>
    <w:rsid w:val="00BB3390"/>
    <w:rsid w:val="00BC25EE"/>
    <w:rsid w:val="00BF3C65"/>
    <w:rsid w:val="00BF60EF"/>
    <w:rsid w:val="00C0412F"/>
    <w:rsid w:val="00C067A2"/>
    <w:rsid w:val="00C15C95"/>
    <w:rsid w:val="00C26CF1"/>
    <w:rsid w:val="00C35173"/>
    <w:rsid w:val="00C358F3"/>
    <w:rsid w:val="00C40C11"/>
    <w:rsid w:val="00C460CA"/>
    <w:rsid w:val="00C503CA"/>
    <w:rsid w:val="00C565BC"/>
    <w:rsid w:val="00C73FF1"/>
    <w:rsid w:val="00C75187"/>
    <w:rsid w:val="00C822FB"/>
    <w:rsid w:val="00C9538C"/>
    <w:rsid w:val="00CA5322"/>
    <w:rsid w:val="00CA6964"/>
    <w:rsid w:val="00CB3E25"/>
    <w:rsid w:val="00CB6C30"/>
    <w:rsid w:val="00CE2EC8"/>
    <w:rsid w:val="00CF45A6"/>
    <w:rsid w:val="00D060A3"/>
    <w:rsid w:val="00D15D38"/>
    <w:rsid w:val="00D20350"/>
    <w:rsid w:val="00D343E8"/>
    <w:rsid w:val="00D3469B"/>
    <w:rsid w:val="00D3774B"/>
    <w:rsid w:val="00D41DFC"/>
    <w:rsid w:val="00D47000"/>
    <w:rsid w:val="00D479A5"/>
    <w:rsid w:val="00D53B20"/>
    <w:rsid w:val="00D53DD3"/>
    <w:rsid w:val="00D55F02"/>
    <w:rsid w:val="00D6008E"/>
    <w:rsid w:val="00D613FF"/>
    <w:rsid w:val="00D61913"/>
    <w:rsid w:val="00D650DE"/>
    <w:rsid w:val="00D66874"/>
    <w:rsid w:val="00D745B8"/>
    <w:rsid w:val="00D85AC9"/>
    <w:rsid w:val="00D87D30"/>
    <w:rsid w:val="00DA44C3"/>
    <w:rsid w:val="00DB655B"/>
    <w:rsid w:val="00DC558D"/>
    <w:rsid w:val="00DD18C7"/>
    <w:rsid w:val="00DD23E2"/>
    <w:rsid w:val="00DD32FF"/>
    <w:rsid w:val="00DD64A0"/>
    <w:rsid w:val="00DD7705"/>
    <w:rsid w:val="00DE2822"/>
    <w:rsid w:val="00DE4BA1"/>
    <w:rsid w:val="00DE6A17"/>
    <w:rsid w:val="00DF2CBA"/>
    <w:rsid w:val="00DF42DE"/>
    <w:rsid w:val="00DF5F69"/>
    <w:rsid w:val="00DF783B"/>
    <w:rsid w:val="00E113EC"/>
    <w:rsid w:val="00E2258F"/>
    <w:rsid w:val="00E22777"/>
    <w:rsid w:val="00E24B6C"/>
    <w:rsid w:val="00E33EAA"/>
    <w:rsid w:val="00E45EFD"/>
    <w:rsid w:val="00E5419E"/>
    <w:rsid w:val="00E560A5"/>
    <w:rsid w:val="00E63601"/>
    <w:rsid w:val="00E66846"/>
    <w:rsid w:val="00E766B8"/>
    <w:rsid w:val="00E818AF"/>
    <w:rsid w:val="00E85A7C"/>
    <w:rsid w:val="00E91684"/>
    <w:rsid w:val="00E9734A"/>
    <w:rsid w:val="00E97A65"/>
    <w:rsid w:val="00EC4F5B"/>
    <w:rsid w:val="00EC584D"/>
    <w:rsid w:val="00ED0A7F"/>
    <w:rsid w:val="00ED382E"/>
    <w:rsid w:val="00EF7C5F"/>
    <w:rsid w:val="00F15DAB"/>
    <w:rsid w:val="00F234BF"/>
    <w:rsid w:val="00F254CE"/>
    <w:rsid w:val="00F40031"/>
    <w:rsid w:val="00F46037"/>
    <w:rsid w:val="00F4754F"/>
    <w:rsid w:val="00F52D0A"/>
    <w:rsid w:val="00F55AE1"/>
    <w:rsid w:val="00F57D0B"/>
    <w:rsid w:val="00F80315"/>
    <w:rsid w:val="00F80AEF"/>
    <w:rsid w:val="00F9529D"/>
    <w:rsid w:val="00FA455C"/>
    <w:rsid w:val="00FA4B81"/>
    <w:rsid w:val="00FA4E54"/>
    <w:rsid w:val="00FB260B"/>
    <w:rsid w:val="00FC37E3"/>
    <w:rsid w:val="00FC76AD"/>
    <w:rsid w:val="00FD1687"/>
    <w:rsid w:val="00FE60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568FCC4"/>
  <w15:chartTrackingRefBased/>
  <w15:docId w15:val="{AEF5E480-2B6E-40D0-9DF3-531686C46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C7518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113E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113EC"/>
  </w:style>
  <w:style w:type="paragraph" w:styleId="Piedepgina">
    <w:name w:val="footer"/>
    <w:basedOn w:val="Normal"/>
    <w:link w:val="PiedepginaCar"/>
    <w:uiPriority w:val="99"/>
    <w:unhideWhenUsed/>
    <w:rsid w:val="00E113E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113EC"/>
  </w:style>
  <w:style w:type="table" w:styleId="Tablaconcuadrcula">
    <w:name w:val="Table Grid"/>
    <w:basedOn w:val="Tablanormal"/>
    <w:uiPriority w:val="39"/>
    <w:rsid w:val="00E113EC"/>
    <w:pPr>
      <w:spacing w:after="0" w:line="240" w:lineRule="auto"/>
    </w:pPr>
    <w:rPr>
      <w:rFonts w:eastAsiaTheme="minorEastAsia"/>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E113EC"/>
    <w:pPr>
      <w:spacing w:after="0" w:line="240" w:lineRule="auto"/>
    </w:pPr>
    <w:rPr>
      <w:rFonts w:eastAsia="Times New Roman"/>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E113EC"/>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E113EC"/>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E113EC"/>
    <w:rPr>
      <w:sz w:val="20"/>
      <w:szCs w:val="20"/>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113EC"/>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E113EC"/>
  </w:style>
  <w:style w:type="paragraph" w:customStyle="1" w:styleId="ADB1">
    <w:name w:val="ADB1"/>
    <w:basedOn w:val="Normal"/>
    <w:next w:val="Textonotapie"/>
    <w:uiPriority w:val="99"/>
    <w:unhideWhenUsed/>
    <w:qFormat/>
    <w:rsid w:val="00E113EC"/>
    <w:pPr>
      <w:spacing w:after="0" w:line="240" w:lineRule="auto"/>
    </w:pPr>
    <w:rPr>
      <w:rFonts w:eastAsia="Cambria"/>
      <w:sz w:val="20"/>
      <w:szCs w:val="20"/>
    </w:rPr>
  </w:style>
  <w:style w:type="character" w:styleId="Hipervnculo">
    <w:name w:val="Hyperlink"/>
    <w:aliases w:val="Hipervínculo1,Hipervínculo11,Hipervínculo12,Hipervínculo13,Hipervínculo14,Hipervínculo15"/>
    <w:basedOn w:val="Fuentedeprrafopredeter"/>
    <w:uiPriority w:val="99"/>
    <w:unhideWhenUsed/>
    <w:rsid w:val="00791FDA"/>
    <w:rPr>
      <w:color w:val="0563C1" w:themeColor="hyperlink"/>
      <w:u w:val="single"/>
    </w:rPr>
  </w:style>
  <w:style w:type="character" w:styleId="Hipervnculovisitado">
    <w:name w:val="FollowedHyperlink"/>
    <w:basedOn w:val="Fuentedeprrafopredeter"/>
    <w:uiPriority w:val="99"/>
    <w:semiHidden/>
    <w:unhideWhenUsed/>
    <w:rsid w:val="00791FDA"/>
    <w:rPr>
      <w:color w:val="954F72" w:themeColor="followedHyperlink"/>
      <w:u w:val="single"/>
    </w:rPr>
  </w:style>
  <w:style w:type="character" w:customStyle="1" w:styleId="Ttulo1Car">
    <w:name w:val="Título 1 Car"/>
    <w:basedOn w:val="Fuentedeprrafopredeter"/>
    <w:link w:val="Ttulo1"/>
    <w:uiPriority w:val="9"/>
    <w:rsid w:val="00C75187"/>
    <w:rPr>
      <w:rFonts w:asciiTheme="majorHAnsi" w:eastAsiaTheme="majorEastAsia" w:hAnsiTheme="majorHAnsi" w:cstheme="majorBidi"/>
      <w:color w:val="2E74B5" w:themeColor="accent1" w:themeShade="BF"/>
      <w:sz w:val="32"/>
      <w:szCs w:val="32"/>
    </w:rPr>
  </w:style>
  <w:style w:type="paragraph" w:styleId="TDC1">
    <w:name w:val="toc 1"/>
    <w:basedOn w:val="Normal"/>
    <w:next w:val="Normal"/>
    <w:autoRedefine/>
    <w:uiPriority w:val="39"/>
    <w:unhideWhenUsed/>
    <w:rsid w:val="00A9072F"/>
    <w:pPr>
      <w:spacing w:after="100"/>
    </w:pPr>
  </w:style>
  <w:style w:type="paragraph" w:styleId="TDC2">
    <w:name w:val="toc 2"/>
    <w:basedOn w:val="Normal"/>
    <w:next w:val="Normal"/>
    <w:autoRedefine/>
    <w:uiPriority w:val="39"/>
    <w:unhideWhenUsed/>
    <w:rsid w:val="00A9072F"/>
    <w:pPr>
      <w:spacing w:after="100"/>
      <w:ind w:left="220"/>
    </w:pPr>
  </w:style>
  <w:style w:type="character" w:styleId="Refdecomentario">
    <w:name w:val="annotation reference"/>
    <w:basedOn w:val="Fuentedeprrafopredeter"/>
    <w:uiPriority w:val="99"/>
    <w:semiHidden/>
    <w:unhideWhenUsed/>
    <w:rsid w:val="00043FE7"/>
    <w:rPr>
      <w:sz w:val="16"/>
      <w:szCs w:val="16"/>
    </w:rPr>
  </w:style>
  <w:style w:type="paragraph" w:styleId="Textocomentario">
    <w:name w:val="annotation text"/>
    <w:basedOn w:val="Normal"/>
    <w:link w:val="TextocomentarioCar"/>
    <w:uiPriority w:val="99"/>
    <w:semiHidden/>
    <w:unhideWhenUsed/>
    <w:rsid w:val="00043FE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3FE7"/>
    <w:rPr>
      <w:sz w:val="20"/>
      <w:szCs w:val="20"/>
    </w:rPr>
  </w:style>
  <w:style w:type="paragraph" w:styleId="Asuntodelcomentario">
    <w:name w:val="annotation subject"/>
    <w:basedOn w:val="Textocomentario"/>
    <w:next w:val="Textocomentario"/>
    <w:link w:val="AsuntodelcomentarioCar"/>
    <w:uiPriority w:val="99"/>
    <w:semiHidden/>
    <w:unhideWhenUsed/>
    <w:rsid w:val="00043FE7"/>
    <w:rPr>
      <w:b/>
      <w:bCs/>
    </w:rPr>
  </w:style>
  <w:style w:type="character" w:customStyle="1" w:styleId="AsuntodelcomentarioCar">
    <w:name w:val="Asunto del comentario Car"/>
    <w:basedOn w:val="TextocomentarioCar"/>
    <w:link w:val="Asuntodelcomentario"/>
    <w:uiPriority w:val="99"/>
    <w:semiHidden/>
    <w:rsid w:val="00043FE7"/>
    <w:rPr>
      <w:b/>
      <w:bCs/>
      <w:sz w:val="20"/>
      <w:szCs w:val="20"/>
    </w:rPr>
  </w:style>
  <w:style w:type="paragraph" w:styleId="Textodeglobo">
    <w:name w:val="Balloon Text"/>
    <w:basedOn w:val="Normal"/>
    <w:link w:val="TextodegloboCar"/>
    <w:uiPriority w:val="99"/>
    <w:semiHidden/>
    <w:unhideWhenUsed/>
    <w:rsid w:val="00043FE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43FE7"/>
    <w:rPr>
      <w:rFonts w:ascii="Segoe UI" w:hAnsi="Segoe UI" w:cs="Segoe UI"/>
      <w:sz w:val="18"/>
      <w:szCs w:val="18"/>
    </w:rPr>
  </w:style>
  <w:style w:type="paragraph" w:styleId="Sinespaciado">
    <w:name w:val="No Spacing"/>
    <w:aliases w:val="Francesa"/>
    <w:link w:val="SinespaciadoCar"/>
    <w:uiPriority w:val="1"/>
    <w:qFormat/>
    <w:rsid w:val="00B12C54"/>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B12C54"/>
    <w:rPr>
      <w:rFonts w:eastAsiaTheme="minorEastAsia"/>
      <w:sz w:val="24"/>
      <w:szCs w:val="24"/>
      <w:lang w:val="es-ES_tradnl" w:eastAsia="es-ES"/>
    </w:rPr>
  </w:style>
  <w:style w:type="table" w:styleId="Tablanormal3">
    <w:name w:val="Plain Table 3"/>
    <w:basedOn w:val="Tablanormal"/>
    <w:uiPriority w:val="43"/>
    <w:rsid w:val="006159F9"/>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decuadrcula4-nfasis5">
    <w:name w:val="Grid Table 4 Accent 5"/>
    <w:basedOn w:val="Tablanormal"/>
    <w:uiPriority w:val="49"/>
    <w:rsid w:val="00DF783B"/>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4-nfasis1">
    <w:name w:val="Grid Table 4 Accent 1"/>
    <w:basedOn w:val="Tablanormal"/>
    <w:uiPriority w:val="49"/>
    <w:rsid w:val="00DF783B"/>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028729">
      <w:bodyDiv w:val="1"/>
      <w:marLeft w:val="0"/>
      <w:marRight w:val="0"/>
      <w:marTop w:val="0"/>
      <w:marBottom w:val="0"/>
      <w:divBdr>
        <w:top w:val="none" w:sz="0" w:space="0" w:color="auto"/>
        <w:left w:val="none" w:sz="0" w:space="0" w:color="auto"/>
        <w:bottom w:val="none" w:sz="0" w:space="0" w:color="auto"/>
        <w:right w:val="none" w:sz="0" w:space="0" w:color="auto"/>
      </w:divBdr>
    </w:div>
    <w:div w:id="837161088">
      <w:bodyDiv w:val="1"/>
      <w:marLeft w:val="0"/>
      <w:marRight w:val="0"/>
      <w:marTop w:val="0"/>
      <w:marBottom w:val="0"/>
      <w:divBdr>
        <w:top w:val="none" w:sz="0" w:space="0" w:color="auto"/>
        <w:left w:val="none" w:sz="0" w:space="0" w:color="auto"/>
        <w:bottom w:val="none" w:sz="0" w:space="0" w:color="auto"/>
        <w:right w:val="none" w:sz="0" w:space="0" w:color="auto"/>
      </w:divBdr>
    </w:div>
    <w:div w:id="1100947681">
      <w:bodyDiv w:val="1"/>
      <w:marLeft w:val="0"/>
      <w:marRight w:val="0"/>
      <w:marTop w:val="0"/>
      <w:marBottom w:val="0"/>
      <w:divBdr>
        <w:top w:val="none" w:sz="0" w:space="0" w:color="auto"/>
        <w:left w:val="none" w:sz="0" w:space="0" w:color="auto"/>
        <w:bottom w:val="none" w:sz="0" w:space="0" w:color="auto"/>
        <w:right w:val="none" w:sz="0" w:space="0" w:color="auto"/>
      </w:divBdr>
    </w:div>
    <w:div w:id="1731154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1" Type="http://schemas.openxmlformats.org/officeDocument/2006/relationships/image" Target="media/image12.jpeg"/></Relationships>
</file>

<file path=word/_rels/header3.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DC4A56-B5A5-4214-B9B9-61420F9A57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65</Pages>
  <Words>11227</Words>
  <Characters>61751</Characters>
  <Application>Microsoft Office Word</Application>
  <DocSecurity>0</DocSecurity>
  <Lines>514</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72833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5</cp:revision>
  <cp:lastPrinted>2020-02-10T19:24:00Z</cp:lastPrinted>
  <dcterms:created xsi:type="dcterms:W3CDTF">2020-12-07T05:21:00Z</dcterms:created>
  <dcterms:modified xsi:type="dcterms:W3CDTF">2021-01-24T05:21:00Z</dcterms:modified>
</cp:coreProperties>
</file>