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602" w:rsidRPr="00AE41D9" w:rsidRDefault="00E55602" w:rsidP="00E55602">
      <w:pPr>
        <w:tabs>
          <w:tab w:val="left" w:pos="5387"/>
        </w:tabs>
        <w:spacing w:before="240" w:after="240" w:line="360" w:lineRule="auto"/>
        <w:jc w:val="center"/>
        <w:rPr>
          <w:rFonts w:ascii="Palatino Linotype" w:hAnsi="Palatino Linotype"/>
          <w:b/>
        </w:rPr>
      </w:pPr>
      <w:bookmarkStart w:id="0" w:name="_Toc512340965"/>
      <w:bookmarkStart w:id="1" w:name="_Toc527041797"/>
      <w:r w:rsidRPr="00AE41D9">
        <w:rPr>
          <w:rFonts w:ascii="Palatino Linotype" w:hAnsi="Palatino Linotype"/>
          <w:b/>
        </w:rPr>
        <w:t>Sinopsis</w:t>
      </w:r>
    </w:p>
    <w:p w:rsidR="00E55602" w:rsidRPr="00AE41D9" w:rsidRDefault="00E55602" w:rsidP="00E55602">
      <w:pPr>
        <w:spacing w:before="240" w:after="240" w:line="360" w:lineRule="auto"/>
        <w:jc w:val="both"/>
        <w:rPr>
          <w:rFonts w:ascii="Palatino Linotype" w:hAnsi="Palatino Linotype" w:cs="Arial"/>
          <w:sz w:val="24"/>
          <w:szCs w:val="24"/>
        </w:rPr>
      </w:pPr>
      <w:r w:rsidRPr="00AE41D9">
        <w:rPr>
          <w:rFonts w:ascii="Palatino Linotype" w:hAnsi="Palatino Linotype" w:cs="Arial"/>
        </w:rPr>
        <w:t xml:space="preserve"> </w:t>
      </w:r>
      <w:r w:rsidRPr="00AE41D9">
        <w:rPr>
          <w:rFonts w:ascii="Palatino Linotype" w:hAnsi="Palatino Linotype" w:cs="Arial"/>
          <w:sz w:val="24"/>
          <w:szCs w:val="24"/>
        </w:rPr>
        <w:t xml:space="preserve">En razón de que la información solicitada por la </w:t>
      </w:r>
      <w:r w:rsidRPr="00AE41D9">
        <w:rPr>
          <w:rFonts w:ascii="Palatino Linotype" w:hAnsi="Palatino Linotype" w:cs="Arial"/>
          <w:b/>
          <w:sz w:val="24"/>
          <w:szCs w:val="24"/>
        </w:rPr>
        <w:t xml:space="preserve">RECURRENTE </w:t>
      </w:r>
      <w:r w:rsidRPr="00AE41D9">
        <w:rPr>
          <w:rFonts w:ascii="Palatino Linotype" w:hAnsi="Palatino Linotype" w:cs="Arial"/>
          <w:sz w:val="24"/>
          <w:szCs w:val="24"/>
        </w:rPr>
        <w:t xml:space="preserve">no se localiza en los archivos del </w:t>
      </w:r>
      <w:r w:rsidRPr="00AE41D9">
        <w:rPr>
          <w:rFonts w:ascii="Palatino Linotype" w:hAnsi="Palatino Linotype" w:cs="Arial"/>
          <w:b/>
          <w:sz w:val="24"/>
          <w:szCs w:val="24"/>
        </w:rPr>
        <w:t xml:space="preserve">SUJETO OBLIGADO, </w:t>
      </w:r>
      <w:r w:rsidRPr="00AE41D9">
        <w:rPr>
          <w:rFonts w:ascii="Palatino Linotype" w:hAnsi="Palatino Linotype" w:cs="Arial"/>
          <w:sz w:val="24"/>
          <w:szCs w:val="24"/>
        </w:rPr>
        <w:t xml:space="preserve">entonces no existe la fuente obligacional ni material que determine su entrega, aunado a que no existe la obligación a cargo del </w:t>
      </w:r>
      <w:r w:rsidRPr="00AE41D9">
        <w:rPr>
          <w:rFonts w:ascii="Palatino Linotype" w:hAnsi="Palatino Linotype" w:cs="Arial"/>
          <w:b/>
          <w:sz w:val="24"/>
          <w:szCs w:val="24"/>
        </w:rPr>
        <w:t xml:space="preserve">SUJETO OBLIGADO </w:t>
      </w:r>
      <w:r w:rsidRPr="00AE41D9">
        <w:rPr>
          <w:rFonts w:ascii="Palatino Linotype" w:hAnsi="Palatino Linotype" w:cs="Arial"/>
          <w:sz w:val="24"/>
          <w:szCs w:val="24"/>
        </w:rPr>
        <w:t>de procesarla, resumirla, efectuar cálculos o practicar investigaciones, por lo que este Órgano Garante determina infundados</w:t>
      </w:r>
      <w:r w:rsidRPr="00AE41D9">
        <w:rPr>
          <w:rFonts w:ascii="Palatino Linotype" w:hAnsi="Palatino Linotype" w:cs="Arial"/>
          <w:b/>
          <w:sz w:val="24"/>
          <w:szCs w:val="24"/>
        </w:rPr>
        <w:t xml:space="preserve"> </w:t>
      </w:r>
      <w:r w:rsidRPr="00AE41D9">
        <w:rPr>
          <w:rFonts w:ascii="Palatino Linotype" w:hAnsi="Palatino Linotype" w:cs="Arial"/>
          <w:sz w:val="24"/>
          <w:szCs w:val="24"/>
        </w:rPr>
        <w:t xml:space="preserve">los motivos o razones de inconformidad esgrimidos por el </w:t>
      </w:r>
      <w:r w:rsidR="00AE41D9" w:rsidRPr="00AE41D9">
        <w:rPr>
          <w:rFonts w:ascii="Palatino Linotype" w:hAnsi="Palatino Linotype" w:cs="Arial"/>
          <w:b/>
          <w:sz w:val="24"/>
          <w:szCs w:val="24"/>
        </w:rPr>
        <w:t>RECURRENTE</w:t>
      </w:r>
      <w:r w:rsidRPr="00AE41D9">
        <w:rPr>
          <w:rFonts w:ascii="Palatino Linotype" w:hAnsi="Palatino Linotype" w:cs="Arial"/>
          <w:b/>
          <w:sz w:val="24"/>
          <w:szCs w:val="24"/>
        </w:rPr>
        <w:t xml:space="preserve"> </w:t>
      </w:r>
      <w:r w:rsidRPr="00AE41D9">
        <w:rPr>
          <w:rFonts w:ascii="Palatino Linotype" w:hAnsi="Palatino Linotype" w:cs="Arial"/>
          <w:sz w:val="24"/>
          <w:szCs w:val="24"/>
        </w:rPr>
        <w:t xml:space="preserve">y lo procedente es </w:t>
      </w:r>
      <w:r w:rsidRPr="00AE41D9">
        <w:rPr>
          <w:rFonts w:ascii="Palatino Linotype" w:hAnsi="Palatino Linotype" w:cs="Arial"/>
          <w:b/>
          <w:sz w:val="24"/>
          <w:szCs w:val="24"/>
        </w:rPr>
        <w:t xml:space="preserve">CONFIRMAR, </w:t>
      </w:r>
      <w:r w:rsidRPr="00AE41D9">
        <w:rPr>
          <w:rFonts w:ascii="Palatino Linotype" w:hAnsi="Palatino Linotype" w:cs="Arial"/>
          <w:sz w:val="24"/>
          <w:szCs w:val="24"/>
        </w:rPr>
        <w:t xml:space="preserve">la respuesta emitida por el </w:t>
      </w:r>
      <w:r w:rsidRPr="00AE41D9">
        <w:rPr>
          <w:rFonts w:ascii="Palatino Linotype" w:hAnsi="Palatino Linotype" w:cs="Arial"/>
          <w:b/>
          <w:sz w:val="24"/>
          <w:szCs w:val="24"/>
        </w:rPr>
        <w:t xml:space="preserve">SUJETO OBLIGADO </w:t>
      </w:r>
      <w:r w:rsidRPr="00AE41D9">
        <w:rPr>
          <w:rFonts w:ascii="Palatino Linotype" w:hAnsi="Palatino Linotype" w:cs="Arial"/>
          <w:sz w:val="24"/>
          <w:szCs w:val="24"/>
        </w:rPr>
        <w:t>a la solicitud de información.</w:t>
      </w:r>
    </w:p>
    <w:p w:rsidR="00CB2019" w:rsidRPr="00AE41D9" w:rsidRDefault="00E55602" w:rsidP="00CB2019">
      <w:pPr>
        <w:spacing w:after="0" w:line="360" w:lineRule="auto"/>
        <w:jc w:val="both"/>
        <w:rPr>
          <w:rFonts w:ascii="Palatino Linotype" w:eastAsia="MS Mincho" w:hAnsi="Palatino Linotype" w:cs="Times New Roman"/>
          <w:sz w:val="24"/>
          <w:szCs w:val="24"/>
          <w:lang w:val="es-ES_tradnl" w:eastAsia="es-ES"/>
        </w:rPr>
      </w:pPr>
      <w:r w:rsidRPr="00AE41D9">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14:anchorId="6BF3C839" wp14:editId="0255128B">
                <wp:simplePos x="0" y="0"/>
                <wp:positionH relativeFrom="margin">
                  <wp:align>right</wp:align>
                </wp:positionH>
                <wp:positionV relativeFrom="paragraph">
                  <wp:posOffset>31749</wp:posOffset>
                </wp:positionV>
                <wp:extent cx="5448300" cy="3648075"/>
                <wp:effectExtent l="19050" t="19050" r="19050" b="28575"/>
                <wp:wrapNone/>
                <wp:docPr id="7" name="Conector recto 7"/>
                <wp:cNvGraphicFramePr/>
                <a:graphic xmlns:a="http://schemas.openxmlformats.org/drawingml/2006/main">
                  <a:graphicData uri="http://schemas.microsoft.com/office/word/2010/wordprocessingShape">
                    <wps:wsp>
                      <wps:cNvCnPr/>
                      <wps:spPr>
                        <a:xfrm flipH="1" flipV="1">
                          <a:off x="0" y="0"/>
                          <a:ext cx="5448300" cy="36480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E755055" id="Conector recto 7" o:spid="_x0000_s1026" style="position:absolute;flip:x y;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7.8pt,2.5pt" to="806.8pt,2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" strokecolor="#5b9bd5 [3204]" strokeweight="3pt">
                <v:stroke joinstyle="miter"/>
                <w10:wrap anchorx="margin"/>
              </v:line>
            </w:pict>
          </mc:Fallback>
        </mc:AlternateContent>
      </w:r>
    </w:p>
    <w:p w:rsidR="00CB2019" w:rsidRPr="00AE41D9" w:rsidRDefault="00CB2019" w:rsidP="00CB2019">
      <w:pPr>
        <w:spacing w:after="0" w:line="360" w:lineRule="auto"/>
        <w:jc w:val="both"/>
        <w:rPr>
          <w:rFonts w:ascii="Palatino Linotype" w:eastAsia="MS Mincho" w:hAnsi="Palatino Linotype"/>
          <w:b/>
          <w:sz w:val="24"/>
          <w:szCs w:val="24"/>
          <w:lang w:val="es-ES_tradnl" w:eastAsia="es-ES"/>
        </w:rPr>
      </w:pPr>
    </w:p>
    <w:p w:rsidR="00CB2019" w:rsidRPr="00AE41D9" w:rsidRDefault="00CB2019" w:rsidP="00CB2019">
      <w:pPr>
        <w:spacing w:after="0" w:line="360" w:lineRule="auto"/>
        <w:jc w:val="both"/>
        <w:rPr>
          <w:rFonts w:ascii="Palatino Linotype" w:eastAsia="MS Mincho" w:hAnsi="Palatino Linotype"/>
          <w:b/>
          <w:sz w:val="24"/>
          <w:szCs w:val="24"/>
          <w:lang w:val="es-ES_tradnl" w:eastAsia="es-ES"/>
        </w:rPr>
      </w:pPr>
    </w:p>
    <w:p w:rsidR="00CB2019" w:rsidRPr="00AE41D9" w:rsidRDefault="00CB2019" w:rsidP="00CB2019">
      <w:pPr>
        <w:spacing w:after="0" w:line="360" w:lineRule="auto"/>
        <w:jc w:val="both"/>
        <w:rPr>
          <w:rFonts w:ascii="Palatino Linotype" w:eastAsia="MS Mincho" w:hAnsi="Palatino Linotype"/>
          <w:b/>
          <w:sz w:val="24"/>
          <w:szCs w:val="24"/>
          <w:lang w:val="es-ES_tradnl" w:eastAsia="es-ES"/>
        </w:rPr>
      </w:pPr>
    </w:p>
    <w:p w:rsidR="00CB2019" w:rsidRPr="00AE41D9" w:rsidRDefault="00CB2019" w:rsidP="00CB2019">
      <w:pPr>
        <w:spacing w:after="0" w:line="360" w:lineRule="auto"/>
        <w:jc w:val="both"/>
        <w:rPr>
          <w:rFonts w:ascii="Palatino Linotype" w:eastAsia="MS Mincho" w:hAnsi="Palatino Linotype"/>
          <w:b/>
          <w:sz w:val="24"/>
          <w:szCs w:val="24"/>
          <w:lang w:val="es-ES_tradnl" w:eastAsia="es-ES"/>
        </w:rPr>
      </w:pPr>
    </w:p>
    <w:p w:rsidR="00CB2019" w:rsidRPr="00AE41D9" w:rsidRDefault="00CB2019" w:rsidP="00CB2019">
      <w:pPr>
        <w:spacing w:after="0" w:line="360" w:lineRule="auto"/>
        <w:jc w:val="both"/>
        <w:rPr>
          <w:rFonts w:ascii="Palatino Linotype" w:eastAsia="MS Mincho" w:hAnsi="Palatino Linotype"/>
          <w:b/>
          <w:sz w:val="24"/>
          <w:szCs w:val="24"/>
          <w:lang w:val="es-ES_tradnl" w:eastAsia="es-ES"/>
        </w:rPr>
      </w:pPr>
    </w:p>
    <w:p w:rsidR="00CB2019" w:rsidRPr="00AE41D9" w:rsidRDefault="00CB2019" w:rsidP="00CB2019">
      <w:pPr>
        <w:spacing w:after="0" w:line="360" w:lineRule="auto"/>
        <w:jc w:val="both"/>
        <w:rPr>
          <w:rFonts w:ascii="Palatino Linotype" w:eastAsia="MS Mincho" w:hAnsi="Palatino Linotype"/>
          <w:b/>
          <w:sz w:val="24"/>
          <w:szCs w:val="24"/>
          <w:lang w:val="es-ES_tradnl" w:eastAsia="es-ES"/>
        </w:rPr>
      </w:pPr>
    </w:p>
    <w:p w:rsidR="00CB2019" w:rsidRPr="00AE41D9" w:rsidRDefault="00CB2019" w:rsidP="00CB2019">
      <w:pPr>
        <w:spacing w:after="0" w:line="360" w:lineRule="auto"/>
        <w:jc w:val="both"/>
        <w:rPr>
          <w:rFonts w:ascii="Palatino Linotype" w:eastAsia="MS Mincho" w:hAnsi="Palatino Linotype"/>
          <w:b/>
          <w:sz w:val="24"/>
          <w:szCs w:val="24"/>
          <w:lang w:val="es-ES_tradnl" w:eastAsia="es-ES"/>
        </w:rPr>
      </w:pPr>
    </w:p>
    <w:p w:rsidR="00CB2019" w:rsidRPr="00AE41D9" w:rsidRDefault="00CB2019" w:rsidP="00CB2019">
      <w:pPr>
        <w:spacing w:after="0" w:line="360" w:lineRule="auto"/>
        <w:jc w:val="both"/>
        <w:rPr>
          <w:rFonts w:ascii="Palatino Linotype" w:eastAsia="MS Mincho" w:hAnsi="Palatino Linotype"/>
          <w:b/>
          <w:sz w:val="24"/>
          <w:szCs w:val="24"/>
          <w:lang w:val="es-ES_tradnl" w:eastAsia="es-ES"/>
        </w:rPr>
      </w:pPr>
    </w:p>
    <w:p w:rsidR="00CB2019" w:rsidRPr="00AE41D9" w:rsidRDefault="00CB2019" w:rsidP="00CB2019">
      <w:pPr>
        <w:spacing w:after="0" w:line="360" w:lineRule="auto"/>
        <w:jc w:val="both"/>
        <w:rPr>
          <w:rFonts w:ascii="Palatino Linotype" w:eastAsia="MS Mincho" w:hAnsi="Palatino Linotype"/>
          <w:b/>
          <w:sz w:val="24"/>
          <w:szCs w:val="24"/>
          <w:lang w:val="es-ES_tradnl" w:eastAsia="es-ES"/>
        </w:rPr>
      </w:pPr>
    </w:p>
    <w:p w:rsidR="00CB2019" w:rsidRPr="00AE41D9" w:rsidRDefault="00CB2019" w:rsidP="00CB2019">
      <w:pPr>
        <w:spacing w:after="0" w:line="360" w:lineRule="auto"/>
        <w:jc w:val="both"/>
        <w:rPr>
          <w:rFonts w:ascii="Palatino Linotype" w:eastAsiaTheme="minorEastAsia" w:hAnsi="Palatino Linotype"/>
          <w:b/>
          <w:sz w:val="24"/>
          <w:szCs w:val="24"/>
          <w:lang w:val="es-ES_tradnl" w:eastAsia="es-ES"/>
        </w:rPr>
      </w:pPr>
    </w:p>
    <w:bookmarkEnd w:id="0"/>
    <w:bookmarkEnd w:id="1"/>
    <w:p w:rsidR="00CB2019" w:rsidRPr="00AE41D9" w:rsidRDefault="00CB2019" w:rsidP="00CB2019">
      <w:pPr>
        <w:spacing w:after="0" w:line="360" w:lineRule="auto"/>
        <w:jc w:val="both"/>
        <w:rPr>
          <w:rFonts w:ascii="Palatino Linotype" w:eastAsiaTheme="minorEastAsia" w:hAnsi="Palatino Linotype"/>
          <w:b/>
          <w:sz w:val="24"/>
          <w:szCs w:val="24"/>
          <w:lang w:val="es-ES_tradnl" w:eastAsia="es-ES"/>
        </w:rPr>
      </w:pPr>
    </w:p>
    <w:p w:rsidR="00E55602" w:rsidRPr="00AE41D9" w:rsidRDefault="00E55602" w:rsidP="00CB2019">
      <w:pPr>
        <w:spacing w:after="0" w:line="360" w:lineRule="auto"/>
        <w:jc w:val="both"/>
        <w:rPr>
          <w:rFonts w:ascii="Palatino Linotype" w:eastAsia="Times New Roman" w:hAnsi="Palatino Linotype" w:cs="Times New Roman"/>
          <w:sz w:val="24"/>
          <w:szCs w:val="24"/>
          <w:lang w:val="es-ES_tradnl" w:eastAsia="es-ES"/>
        </w:rPr>
      </w:pPr>
    </w:p>
    <w:p w:rsidR="00CB2019" w:rsidRPr="00AE41D9" w:rsidRDefault="00CB2019" w:rsidP="00CB2019">
      <w:pPr>
        <w:spacing w:after="0" w:line="360" w:lineRule="auto"/>
        <w:jc w:val="center"/>
        <w:rPr>
          <w:rFonts w:ascii="Palatino Linotype" w:eastAsiaTheme="minorEastAsia" w:hAnsi="Palatino Linotype"/>
          <w:sz w:val="24"/>
          <w:szCs w:val="24"/>
          <w:lang w:val="es-ES_tradnl" w:eastAsia="es-ES"/>
        </w:rPr>
      </w:pPr>
      <w:r w:rsidRPr="00AE41D9">
        <w:rPr>
          <w:rFonts w:ascii="Palatino Linotype" w:eastAsiaTheme="minorEastAsia" w:hAnsi="Palatino Linotype"/>
          <w:b/>
          <w:sz w:val="24"/>
          <w:szCs w:val="24"/>
          <w:lang w:val="es-ES_tradnl" w:eastAsia="es-ES"/>
        </w:rPr>
        <w:t>ÍNDICE</w:t>
      </w:r>
      <w:r w:rsidRPr="00AE41D9">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CB2019" w:rsidRPr="00AE41D9" w:rsidRDefault="00CB2019" w:rsidP="00CB2019">
          <w:pPr>
            <w:keepNext/>
            <w:keepLines/>
            <w:spacing w:after="0" w:line="360" w:lineRule="auto"/>
            <w:rPr>
              <w:rFonts w:ascii="Palatino Linotype" w:eastAsiaTheme="majorEastAsia" w:hAnsi="Palatino Linotype" w:cstheme="majorBidi"/>
              <w:b/>
              <w:sz w:val="24"/>
              <w:szCs w:val="32"/>
              <w:lang w:eastAsia="es-MX"/>
            </w:rPr>
          </w:pPr>
        </w:p>
        <w:p w:rsidR="00CB2019" w:rsidRPr="00AE41D9" w:rsidRDefault="00CB2019" w:rsidP="00014D3C">
          <w:pPr>
            <w:pStyle w:val="TDC1"/>
            <w:tabs>
              <w:tab w:val="right" w:leader="dot" w:pos="8637"/>
            </w:tabs>
            <w:spacing w:after="0" w:line="480" w:lineRule="auto"/>
            <w:rPr>
              <w:rFonts w:ascii="Palatino Linotype" w:eastAsiaTheme="minorEastAsia" w:hAnsi="Palatino Linotype"/>
              <w:b/>
              <w:noProof/>
              <w:sz w:val="24"/>
              <w:szCs w:val="24"/>
              <w:lang w:eastAsia="es-MX"/>
            </w:rPr>
          </w:pPr>
          <w:r w:rsidRPr="00AE41D9">
            <w:rPr>
              <w:rFonts w:ascii="Palatino Linotype" w:eastAsiaTheme="minorEastAsia" w:hAnsi="Palatino Linotype"/>
              <w:b/>
              <w:sz w:val="24"/>
              <w:szCs w:val="24"/>
              <w:lang w:val="es-ES_tradnl" w:eastAsia="es-ES"/>
            </w:rPr>
            <w:fldChar w:fldCharType="begin"/>
          </w:r>
          <w:r w:rsidRPr="00AE41D9">
            <w:rPr>
              <w:rFonts w:ascii="Palatino Linotype" w:eastAsiaTheme="minorEastAsia" w:hAnsi="Palatino Linotype"/>
              <w:b/>
              <w:sz w:val="24"/>
              <w:szCs w:val="24"/>
              <w:lang w:val="es-ES_tradnl" w:eastAsia="es-ES"/>
            </w:rPr>
            <w:instrText xml:space="preserve"> TOC \o "1-3" \h \z \u </w:instrText>
          </w:r>
          <w:r w:rsidRPr="00AE41D9">
            <w:rPr>
              <w:rFonts w:ascii="Palatino Linotype" w:eastAsiaTheme="minorEastAsia" w:hAnsi="Palatino Linotype"/>
              <w:b/>
              <w:sz w:val="24"/>
              <w:szCs w:val="24"/>
              <w:lang w:val="es-ES_tradnl" w:eastAsia="es-ES"/>
            </w:rPr>
            <w:fldChar w:fldCharType="separate"/>
          </w:r>
          <w:hyperlink w:anchor="_Toc51333878" w:history="1">
            <w:r w:rsidRPr="00AE41D9">
              <w:rPr>
                <w:rStyle w:val="Hipervnculo"/>
                <w:rFonts w:ascii="Palatino Linotype" w:eastAsiaTheme="majorEastAsia" w:hAnsi="Palatino Linotype" w:cstheme="majorBidi"/>
                <w:b/>
                <w:noProof/>
                <w:sz w:val="24"/>
                <w:szCs w:val="24"/>
              </w:rPr>
              <w:t>ANTECEDENTES</w:t>
            </w:r>
            <w:r w:rsidRPr="00AE41D9">
              <w:rPr>
                <w:rFonts w:ascii="Palatino Linotype" w:hAnsi="Palatino Linotype"/>
                <w:b/>
                <w:noProof/>
                <w:webHidden/>
                <w:sz w:val="24"/>
                <w:szCs w:val="24"/>
              </w:rPr>
              <w:tab/>
            </w:r>
            <w:r w:rsidRPr="00AE41D9">
              <w:rPr>
                <w:rFonts w:ascii="Palatino Linotype" w:hAnsi="Palatino Linotype"/>
                <w:b/>
                <w:noProof/>
                <w:webHidden/>
                <w:sz w:val="24"/>
                <w:szCs w:val="24"/>
              </w:rPr>
              <w:fldChar w:fldCharType="begin"/>
            </w:r>
            <w:r w:rsidRPr="00AE41D9">
              <w:rPr>
                <w:rFonts w:ascii="Palatino Linotype" w:hAnsi="Palatino Linotype"/>
                <w:b/>
                <w:noProof/>
                <w:webHidden/>
                <w:sz w:val="24"/>
                <w:szCs w:val="24"/>
              </w:rPr>
              <w:instrText xml:space="preserve"> PAGEREF _Toc51333878 \h </w:instrText>
            </w:r>
            <w:r w:rsidRPr="00AE41D9">
              <w:rPr>
                <w:rFonts w:ascii="Palatino Linotype" w:hAnsi="Palatino Linotype"/>
                <w:b/>
                <w:noProof/>
                <w:webHidden/>
                <w:sz w:val="24"/>
                <w:szCs w:val="24"/>
              </w:rPr>
            </w:r>
            <w:r w:rsidRPr="00AE41D9">
              <w:rPr>
                <w:rFonts w:ascii="Palatino Linotype" w:hAnsi="Palatino Linotype"/>
                <w:b/>
                <w:noProof/>
                <w:webHidden/>
                <w:sz w:val="24"/>
                <w:szCs w:val="24"/>
              </w:rPr>
              <w:fldChar w:fldCharType="separate"/>
            </w:r>
            <w:r w:rsidR="006252D6" w:rsidRPr="00AE41D9">
              <w:rPr>
                <w:rFonts w:ascii="Palatino Linotype" w:hAnsi="Palatino Linotype"/>
                <w:b/>
                <w:noProof/>
                <w:webHidden/>
                <w:sz w:val="24"/>
                <w:szCs w:val="24"/>
              </w:rPr>
              <w:t>3</w:t>
            </w:r>
            <w:r w:rsidRPr="00AE41D9">
              <w:rPr>
                <w:rFonts w:ascii="Palatino Linotype" w:hAnsi="Palatino Linotype"/>
                <w:b/>
                <w:noProof/>
                <w:webHidden/>
                <w:sz w:val="24"/>
                <w:szCs w:val="24"/>
              </w:rPr>
              <w:fldChar w:fldCharType="end"/>
            </w:r>
          </w:hyperlink>
        </w:p>
        <w:p w:rsidR="00CB2019" w:rsidRPr="00AE41D9" w:rsidRDefault="00667DAF" w:rsidP="00014D3C">
          <w:pPr>
            <w:pStyle w:val="TDC1"/>
            <w:tabs>
              <w:tab w:val="right" w:leader="dot" w:pos="8637"/>
            </w:tabs>
            <w:spacing w:after="0" w:line="480" w:lineRule="auto"/>
            <w:rPr>
              <w:rFonts w:ascii="Palatino Linotype" w:eastAsiaTheme="minorEastAsia" w:hAnsi="Palatino Linotype"/>
              <w:b/>
              <w:noProof/>
              <w:sz w:val="24"/>
              <w:szCs w:val="24"/>
              <w:lang w:eastAsia="es-MX"/>
            </w:rPr>
          </w:pPr>
          <w:hyperlink w:anchor="_Toc51333879" w:history="1">
            <w:r w:rsidR="00CB2019" w:rsidRPr="00AE41D9">
              <w:rPr>
                <w:rStyle w:val="Hipervnculo"/>
                <w:rFonts w:ascii="Palatino Linotype" w:eastAsiaTheme="majorEastAsia" w:hAnsi="Palatino Linotype" w:cstheme="majorBidi"/>
                <w:b/>
                <w:noProof/>
                <w:sz w:val="24"/>
                <w:szCs w:val="24"/>
              </w:rPr>
              <w:t>CONSIDERANDO</w:t>
            </w:r>
            <w:r w:rsidR="00CB2019" w:rsidRPr="00AE41D9">
              <w:rPr>
                <w:rFonts w:ascii="Palatino Linotype" w:hAnsi="Palatino Linotype"/>
                <w:b/>
                <w:noProof/>
                <w:webHidden/>
                <w:sz w:val="24"/>
                <w:szCs w:val="24"/>
              </w:rPr>
              <w:tab/>
            </w:r>
            <w:r w:rsidR="00CB2019" w:rsidRPr="00AE41D9">
              <w:rPr>
                <w:rFonts w:ascii="Palatino Linotype" w:hAnsi="Palatino Linotype"/>
                <w:b/>
                <w:noProof/>
                <w:webHidden/>
                <w:sz w:val="24"/>
                <w:szCs w:val="24"/>
              </w:rPr>
              <w:fldChar w:fldCharType="begin"/>
            </w:r>
            <w:r w:rsidR="00CB2019" w:rsidRPr="00AE41D9">
              <w:rPr>
                <w:rFonts w:ascii="Palatino Linotype" w:hAnsi="Palatino Linotype"/>
                <w:b/>
                <w:noProof/>
                <w:webHidden/>
                <w:sz w:val="24"/>
                <w:szCs w:val="24"/>
              </w:rPr>
              <w:instrText xml:space="preserve"> PAGEREF _Toc51333879 \h </w:instrText>
            </w:r>
            <w:r w:rsidR="00CB2019" w:rsidRPr="00AE41D9">
              <w:rPr>
                <w:rFonts w:ascii="Palatino Linotype" w:hAnsi="Palatino Linotype"/>
                <w:b/>
                <w:noProof/>
                <w:webHidden/>
                <w:sz w:val="24"/>
                <w:szCs w:val="24"/>
              </w:rPr>
            </w:r>
            <w:r w:rsidR="00CB2019" w:rsidRPr="00AE41D9">
              <w:rPr>
                <w:rFonts w:ascii="Palatino Linotype" w:hAnsi="Palatino Linotype"/>
                <w:b/>
                <w:noProof/>
                <w:webHidden/>
                <w:sz w:val="24"/>
                <w:szCs w:val="24"/>
              </w:rPr>
              <w:fldChar w:fldCharType="separate"/>
            </w:r>
            <w:r w:rsidR="006252D6" w:rsidRPr="00AE41D9">
              <w:rPr>
                <w:rFonts w:ascii="Palatino Linotype" w:hAnsi="Palatino Linotype"/>
                <w:b/>
                <w:noProof/>
                <w:webHidden/>
                <w:sz w:val="24"/>
                <w:szCs w:val="24"/>
              </w:rPr>
              <w:t>10</w:t>
            </w:r>
            <w:r w:rsidR="00CB2019" w:rsidRPr="00AE41D9">
              <w:rPr>
                <w:rFonts w:ascii="Palatino Linotype" w:hAnsi="Palatino Linotype"/>
                <w:b/>
                <w:noProof/>
                <w:webHidden/>
                <w:sz w:val="24"/>
                <w:szCs w:val="24"/>
              </w:rPr>
              <w:fldChar w:fldCharType="end"/>
            </w:r>
          </w:hyperlink>
        </w:p>
        <w:p w:rsidR="00CB2019" w:rsidRPr="00AE41D9" w:rsidRDefault="00667DAF" w:rsidP="00014D3C">
          <w:pPr>
            <w:pStyle w:val="TDC2"/>
            <w:tabs>
              <w:tab w:val="right" w:leader="dot" w:pos="8637"/>
            </w:tabs>
            <w:spacing w:after="0" w:line="480" w:lineRule="auto"/>
            <w:ind w:left="0"/>
            <w:rPr>
              <w:rFonts w:ascii="Palatino Linotype" w:eastAsiaTheme="minorEastAsia" w:hAnsi="Palatino Linotype"/>
              <w:b/>
              <w:noProof/>
              <w:sz w:val="24"/>
              <w:szCs w:val="24"/>
              <w:lang w:eastAsia="es-MX"/>
            </w:rPr>
          </w:pPr>
          <w:hyperlink w:anchor="_Toc51333880" w:history="1">
            <w:r w:rsidR="00CB2019" w:rsidRPr="00AE41D9">
              <w:rPr>
                <w:rStyle w:val="Hipervnculo"/>
                <w:rFonts w:ascii="Palatino Linotype" w:eastAsiaTheme="majorEastAsia" w:hAnsi="Palatino Linotype" w:cstheme="majorBidi"/>
                <w:b/>
                <w:noProof/>
                <w:sz w:val="24"/>
                <w:szCs w:val="24"/>
              </w:rPr>
              <w:t>PRIMERO. De la competencia</w:t>
            </w:r>
            <w:r w:rsidR="00CB2019" w:rsidRPr="00AE41D9">
              <w:rPr>
                <w:rFonts w:ascii="Palatino Linotype" w:hAnsi="Palatino Linotype"/>
                <w:b/>
                <w:noProof/>
                <w:webHidden/>
                <w:sz w:val="24"/>
                <w:szCs w:val="24"/>
              </w:rPr>
              <w:tab/>
            </w:r>
            <w:r w:rsidR="00CB2019" w:rsidRPr="00AE41D9">
              <w:rPr>
                <w:rFonts w:ascii="Palatino Linotype" w:hAnsi="Palatino Linotype"/>
                <w:b/>
                <w:noProof/>
                <w:webHidden/>
                <w:sz w:val="24"/>
                <w:szCs w:val="24"/>
              </w:rPr>
              <w:fldChar w:fldCharType="begin"/>
            </w:r>
            <w:r w:rsidR="00CB2019" w:rsidRPr="00AE41D9">
              <w:rPr>
                <w:rFonts w:ascii="Palatino Linotype" w:hAnsi="Palatino Linotype"/>
                <w:b/>
                <w:noProof/>
                <w:webHidden/>
                <w:sz w:val="24"/>
                <w:szCs w:val="24"/>
              </w:rPr>
              <w:instrText xml:space="preserve"> PAGEREF _Toc51333880 \h </w:instrText>
            </w:r>
            <w:r w:rsidR="00CB2019" w:rsidRPr="00AE41D9">
              <w:rPr>
                <w:rFonts w:ascii="Palatino Linotype" w:hAnsi="Palatino Linotype"/>
                <w:b/>
                <w:noProof/>
                <w:webHidden/>
                <w:sz w:val="24"/>
                <w:szCs w:val="24"/>
              </w:rPr>
            </w:r>
            <w:r w:rsidR="00CB2019" w:rsidRPr="00AE41D9">
              <w:rPr>
                <w:rFonts w:ascii="Palatino Linotype" w:hAnsi="Palatino Linotype"/>
                <w:b/>
                <w:noProof/>
                <w:webHidden/>
                <w:sz w:val="24"/>
                <w:szCs w:val="24"/>
              </w:rPr>
              <w:fldChar w:fldCharType="separate"/>
            </w:r>
            <w:r w:rsidR="006252D6" w:rsidRPr="00AE41D9">
              <w:rPr>
                <w:rFonts w:ascii="Palatino Linotype" w:hAnsi="Palatino Linotype"/>
                <w:b/>
                <w:noProof/>
                <w:webHidden/>
                <w:sz w:val="24"/>
                <w:szCs w:val="24"/>
              </w:rPr>
              <w:t>10</w:t>
            </w:r>
            <w:r w:rsidR="00CB2019" w:rsidRPr="00AE41D9">
              <w:rPr>
                <w:rFonts w:ascii="Palatino Linotype" w:hAnsi="Palatino Linotype"/>
                <w:b/>
                <w:noProof/>
                <w:webHidden/>
                <w:sz w:val="24"/>
                <w:szCs w:val="24"/>
              </w:rPr>
              <w:fldChar w:fldCharType="end"/>
            </w:r>
          </w:hyperlink>
        </w:p>
        <w:p w:rsidR="00CB2019" w:rsidRPr="00AE41D9" w:rsidRDefault="00667DAF" w:rsidP="00014D3C">
          <w:pPr>
            <w:pStyle w:val="TDC2"/>
            <w:tabs>
              <w:tab w:val="right" w:leader="dot" w:pos="8637"/>
            </w:tabs>
            <w:spacing w:after="0" w:line="480" w:lineRule="auto"/>
            <w:ind w:left="0"/>
            <w:rPr>
              <w:rFonts w:ascii="Palatino Linotype" w:eastAsiaTheme="minorEastAsia" w:hAnsi="Palatino Linotype"/>
              <w:b/>
              <w:noProof/>
              <w:sz w:val="24"/>
              <w:szCs w:val="24"/>
              <w:lang w:eastAsia="es-MX"/>
            </w:rPr>
          </w:pPr>
          <w:hyperlink w:anchor="_Toc51333881" w:history="1">
            <w:r w:rsidR="00CB2019" w:rsidRPr="00AE41D9">
              <w:rPr>
                <w:rStyle w:val="Hipervnculo"/>
                <w:rFonts w:ascii="Palatino Linotype" w:eastAsiaTheme="majorEastAsia" w:hAnsi="Palatino Linotype" w:cstheme="majorBidi"/>
                <w:b/>
                <w:noProof/>
                <w:sz w:val="24"/>
                <w:szCs w:val="24"/>
              </w:rPr>
              <w:t>SEGUNDO. De la oportunidad y procedencia.</w:t>
            </w:r>
            <w:r w:rsidR="00CB2019" w:rsidRPr="00AE41D9">
              <w:rPr>
                <w:rFonts w:ascii="Palatino Linotype" w:hAnsi="Palatino Linotype"/>
                <w:b/>
                <w:noProof/>
                <w:webHidden/>
                <w:sz w:val="24"/>
                <w:szCs w:val="24"/>
              </w:rPr>
              <w:tab/>
            </w:r>
            <w:r w:rsidR="00CB2019" w:rsidRPr="00AE41D9">
              <w:rPr>
                <w:rFonts w:ascii="Palatino Linotype" w:hAnsi="Palatino Linotype"/>
                <w:b/>
                <w:noProof/>
                <w:webHidden/>
                <w:sz w:val="24"/>
                <w:szCs w:val="24"/>
              </w:rPr>
              <w:fldChar w:fldCharType="begin"/>
            </w:r>
            <w:r w:rsidR="00CB2019" w:rsidRPr="00AE41D9">
              <w:rPr>
                <w:rFonts w:ascii="Palatino Linotype" w:hAnsi="Palatino Linotype"/>
                <w:b/>
                <w:noProof/>
                <w:webHidden/>
                <w:sz w:val="24"/>
                <w:szCs w:val="24"/>
              </w:rPr>
              <w:instrText xml:space="preserve"> PAGEREF _Toc51333881 \h </w:instrText>
            </w:r>
            <w:r w:rsidR="00CB2019" w:rsidRPr="00AE41D9">
              <w:rPr>
                <w:rFonts w:ascii="Palatino Linotype" w:hAnsi="Palatino Linotype"/>
                <w:b/>
                <w:noProof/>
                <w:webHidden/>
                <w:sz w:val="24"/>
                <w:szCs w:val="24"/>
              </w:rPr>
            </w:r>
            <w:r w:rsidR="00CB2019" w:rsidRPr="00AE41D9">
              <w:rPr>
                <w:rFonts w:ascii="Palatino Linotype" w:hAnsi="Palatino Linotype"/>
                <w:b/>
                <w:noProof/>
                <w:webHidden/>
                <w:sz w:val="24"/>
                <w:szCs w:val="24"/>
              </w:rPr>
              <w:fldChar w:fldCharType="separate"/>
            </w:r>
            <w:r w:rsidR="006252D6" w:rsidRPr="00AE41D9">
              <w:rPr>
                <w:rFonts w:ascii="Palatino Linotype" w:hAnsi="Palatino Linotype"/>
                <w:b/>
                <w:noProof/>
                <w:webHidden/>
                <w:sz w:val="24"/>
                <w:szCs w:val="24"/>
              </w:rPr>
              <w:t>10</w:t>
            </w:r>
            <w:r w:rsidR="00CB2019" w:rsidRPr="00AE41D9">
              <w:rPr>
                <w:rFonts w:ascii="Palatino Linotype" w:hAnsi="Palatino Linotype"/>
                <w:b/>
                <w:noProof/>
                <w:webHidden/>
                <w:sz w:val="24"/>
                <w:szCs w:val="24"/>
              </w:rPr>
              <w:fldChar w:fldCharType="end"/>
            </w:r>
          </w:hyperlink>
        </w:p>
        <w:p w:rsidR="00CB2019" w:rsidRPr="00AE41D9" w:rsidRDefault="00667DAF" w:rsidP="00014D3C">
          <w:pPr>
            <w:pStyle w:val="TDC2"/>
            <w:tabs>
              <w:tab w:val="right" w:leader="dot" w:pos="8637"/>
            </w:tabs>
            <w:spacing w:after="0" w:line="480" w:lineRule="auto"/>
            <w:ind w:left="0"/>
            <w:rPr>
              <w:rFonts w:ascii="Palatino Linotype" w:eastAsiaTheme="minorEastAsia" w:hAnsi="Palatino Linotype"/>
              <w:b/>
              <w:noProof/>
              <w:sz w:val="24"/>
              <w:szCs w:val="24"/>
              <w:lang w:eastAsia="es-MX"/>
            </w:rPr>
          </w:pPr>
          <w:hyperlink w:anchor="_Toc51333882" w:history="1">
            <w:r w:rsidR="00CB2019" w:rsidRPr="00AE41D9">
              <w:rPr>
                <w:rStyle w:val="Hipervnculo"/>
                <w:rFonts w:ascii="Palatino Linotype" w:eastAsiaTheme="majorEastAsia" w:hAnsi="Palatino Linotype" w:cstheme="majorBidi"/>
                <w:b/>
                <w:noProof/>
                <w:sz w:val="24"/>
                <w:szCs w:val="24"/>
              </w:rPr>
              <w:t>TERCERO. Planteamiento de la Litis.</w:t>
            </w:r>
            <w:r w:rsidR="00CB2019" w:rsidRPr="00AE41D9">
              <w:rPr>
                <w:rFonts w:ascii="Palatino Linotype" w:hAnsi="Palatino Linotype"/>
                <w:b/>
                <w:noProof/>
                <w:webHidden/>
                <w:sz w:val="24"/>
                <w:szCs w:val="24"/>
              </w:rPr>
              <w:tab/>
            </w:r>
            <w:r w:rsidR="00CB2019" w:rsidRPr="00AE41D9">
              <w:rPr>
                <w:rFonts w:ascii="Palatino Linotype" w:hAnsi="Palatino Linotype"/>
                <w:b/>
                <w:noProof/>
                <w:webHidden/>
                <w:sz w:val="24"/>
                <w:szCs w:val="24"/>
              </w:rPr>
              <w:fldChar w:fldCharType="begin"/>
            </w:r>
            <w:r w:rsidR="00CB2019" w:rsidRPr="00AE41D9">
              <w:rPr>
                <w:rFonts w:ascii="Palatino Linotype" w:hAnsi="Palatino Linotype"/>
                <w:b/>
                <w:noProof/>
                <w:webHidden/>
                <w:sz w:val="24"/>
                <w:szCs w:val="24"/>
              </w:rPr>
              <w:instrText xml:space="preserve"> PAGEREF _Toc51333882 \h </w:instrText>
            </w:r>
            <w:r w:rsidR="00CB2019" w:rsidRPr="00AE41D9">
              <w:rPr>
                <w:rFonts w:ascii="Palatino Linotype" w:hAnsi="Palatino Linotype"/>
                <w:b/>
                <w:noProof/>
                <w:webHidden/>
                <w:sz w:val="24"/>
                <w:szCs w:val="24"/>
              </w:rPr>
            </w:r>
            <w:r w:rsidR="00CB2019" w:rsidRPr="00AE41D9">
              <w:rPr>
                <w:rFonts w:ascii="Palatino Linotype" w:hAnsi="Palatino Linotype"/>
                <w:b/>
                <w:noProof/>
                <w:webHidden/>
                <w:sz w:val="24"/>
                <w:szCs w:val="24"/>
              </w:rPr>
              <w:fldChar w:fldCharType="separate"/>
            </w:r>
            <w:r w:rsidR="006252D6" w:rsidRPr="00AE41D9">
              <w:rPr>
                <w:rFonts w:ascii="Palatino Linotype" w:hAnsi="Palatino Linotype"/>
                <w:b/>
                <w:noProof/>
                <w:webHidden/>
                <w:sz w:val="24"/>
                <w:szCs w:val="24"/>
              </w:rPr>
              <w:t>14</w:t>
            </w:r>
            <w:r w:rsidR="00CB2019" w:rsidRPr="00AE41D9">
              <w:rPr>
                <w:rFonts w:ascii="Palatino Linotype" w:hAnsi="Palatino Linotype"/>
                <w:b/>
                <w:noProof/>
                <w:webHidden/>
                <w:sz w:val="24"/>
                <w:szCs w:val="24"/>
              </w:rPr>
              <w:fldChar w:fldCharType="end"/>
            </w:r>
          </w:hyperlink>
        </w:p>
        <w:p w:rsidR="00CB2019" w:rsidRPr="00AE41D9" w:rsidRDefault="00667DAF" w:rsidP="00014D3C">
          <w:pPr>
            <w:pStyle w:val="TDC1"/>
            <w:tabs>
              <w:tab w:val="right" w:leader="dot" w:pos="8637"/>
            </w:tabs>
            <w:spacing w:after="0" w:line="480" w:lineRule="auto"/>
            <w:rPr>
              <w:rFonts w:ascii="Palatino Linotype" w:eastAsiaTheme="minorEastAsia" w:hAnsi="Palatino Linotype"/>
              <w:b/>
              <w:noProof/>
              <w:sz w:val="24"/>
              <w:szCs w:val="24"/>
              <w:lang w:eastAsia="es-MX"/>
            </w:rPr>
          </w:pPr>
          <w:hyperlink w:anchor="_Toc51333883" w:history="1">
            <w:r w:rsidR="00CB2019" w:rsidRPr="00AE41D9">
              <w:rPr>
                <w:rStyle w:val="Hipervnculo"/>
                <w:rFonts w:ascii="Palatino Linotype" w:eastAsiaTheme="majorEastAsia" w:hAnsi="Palatino Linotype" w:cstheme="majorBidi"/>
                <w:b/>
                <w:noProof/>
                <w:sz w:val="24"/>
                <w:szCs w:val="24"/>
              </w:rPr>
              <w:t>CUARTO. Del estudio y resolución del asunto.</w:t>
            </w:r>
            <w:r w:rsidR="00CB2019" w:rsidRPr="00AE41D9">
              <w:rPr>
                <w:rFonts w:ascii="Palatino Linotype" w:hAnsi="Palatino Linotype"/>
                <w:b/>
                <w:noProof/>
                <w:webHidden/>
                <w:sz w:val="24"/>
                <w:szCs w:val="24"/>
              </w:rPr>
              <w:tab/>
            </w:r>
            <w:r w:rsidR="00CB2019" w:rsidRPr="00AE41D9">
              <w:rPr>
                <w:rFonts w:ascii="Palatino Linotype" w:hAnsi="Palatino Linotype"/>
                <w:b/>
                <w:noProof/>
                <w:webHidden/>
                <w:sz w:val="24"/>
                <w:szCs w:val="24"/>
              </w:rPr>
              <w:fldChar w:fldCharType="begin"/>
            </w:r>
            <w:r w:rsidR="00CB2019" w:rsidRPr="00AE41D9">
              <w:rPr>
                <w:rFonts w:ascii="Palatino Linotype" w:hAnsi="Palatino Linotype"/>
                <w:b/>
                <w:noProof/>
                <w:webHidden/>
                <w:sz w:val="24"/>
                <w:szCs w:val="24"/>
              </w:rPr>
              <w:instrText xml:space="preserve"> PAGEREF _Toc51333883 \h </w:instrText>
            </w:r>
            <w:r w:rsidR="00CB2019" w:rsidRPr="00AE41D9">
              <w:rPr>
                <w:rFonts w:ascii="Palatino Linotype" w:hAnsi="Palatino Linotype"/>
                <w:b/>
                <w:noProof/>
                <w:webHidden/>
                <w:sz w:val="24"/>
                <w:szCs w:val="24"/>
              </w:rPr>
            </w:r>
            <w:r w:rsidR="00CB2019" w:rsidRPr="00AE41D9">
              <w:rPr>
                <w:rFonts w:ascii="Palatino Linotype" w:hAnsi="Palatino Linotype"/>
                <w:b/>
                <w:noProof/>
                <w:webHidden/>
                <w:sz w:val="24"/>
                <w:szCs w:val="24"/>
              </w:rPr>
              <w:fldChar w:fldCharType="separate"/>
            </w:r>
            <w:r w:rsidR="006252D6" w:rsidRPr="00AE41D9">
              <w:rPr>
                <w:rFonts w:ascii="Palatino Linotype" w:hAnsi="Palatino Linotype"/>
                <w:b/>
                <w:noProof/>
                <w:webHidden/>
                <w:sz w:val="24"/>
                <w:szCs w:val="24"/>
              </w:rPr>
              <w:t>15</w:t>
            </w:r>
            <w:r w:rsidR="00CB2019" w:rsidRPr="00AE41D9">
              <w:rPr>
                <w:rFonts w:ascii="Palatino Linotype" w:hAnsi="Palatino Linotype"/>
                <w:b/>
                <w:noProof/>
                <w:webHidden/>
                <w:sz w:val="24"/>
                <w:szCs w:val="24"/>
              </w:rPr>
              <w:fldChar w:fldCharType="end"/>
            </w:r>
          </w:hyperlink>
        </w:p>
        <w:p w:rsidR="00CB2019" w:rsidRPr="00AE41D9" w:rsidRDefault="00667DAF" w:rsidP="00014D3C">
          <w:pPr>
            <w:pStyle w:val="TDC1"/>
            <w:tabs>
              <w:tab w:val="right" w:leader="dot" w:pos="8637"/>
            </w:tabs>
            <w:spacing w:after="0" w:line="480" w:lineRule="auto"/>
            <w:rPr>
              <w:rFonts w:ascii="Palatino Linotype" w:eastAsiaTheme="minorEastAsia" w:hAnsi="Palatino Linotype"/>
              <w:b/>
              <w:noProof/>
              <w:sz w:val="24"/>
              <w:szCs w:val="24"/>
              <w:lang w:eastAsia="es-MX"/>
            </w:rPr>
          </w:pPr>
          <w:hyperlink w:anchor="_Toc51333884" w:history="1">
            <w:r w:rsidR="00CB2019" w:rsidRPr="00AE41D9">
              <w:rPr>
                <w:rStyle w:val="Hipervnculo"/>
                <w:rFonts w:ascii="Palatino Linotype" w:eastAsia="Times New Roman" w:hAnsi="Palatino Linotype" w:cstheme="majorBidi"/>
                <w:b/>
                <w:bCs/>
                <w:noProof/>
                <w:sz w:val="24"/>
                <w:szCs w:val="24"/>
                <w:lang w:val="es-ES_tradnl" w:eastAsia="es-ES"/>
              </w:rPr>
              <w:t>R E S O L U T I V O S</w:t>
            </w:r>
            <w:r w:rsidR="00CB2019" w:rsidRPr="00AE41D9">
              <w:rPr>
                <w:rFonts w:ascii="Palatino Linotype" w:hAnsi="Palatino Linotype"/>
                <w:b/>
                <w:noProof/>
                <w:webHidden/>
                <w:sz w:val="24"/>
                <w:szCs w:val="24"/>
              </w:rPr>
              <w:tab/>
            </w:r>
            <w:r w:rsidR="00CB2019" w:rsidRPr="00AE41D9">
              <w:rPr>
                <w:rFonts w:ascii="Palatino Linotype" w:hAnsi="Palatino Linotype"/>
                <w:b/>
                <w:noProof/>
                <w:webHidden/>
                <w:sz w:val="24"/>
                <w:szCs w:val="24"/>
              </w:rPr>
              <w:fldChar w:fldCharType="begin"/>
            </w:r>
            <w:r w:rsidR="00CB2019" w:rsidRPr="00AE41D9">
              <w:rPr>
                <w:rFonts w:ascii="Palatino Linotype" w:hAnsi="Palatino Linotype"/>
                <w:b/>
                <w:noProof/>
                <w:webHidden/>
                <w:sz w:val="24"/>
                <w:szCs w:val="24"/>
              </w:rPr>
              <w:instrText xml:space="preserve"> PAGEREF _Toc51333884 \h </w:instrText>
            </w:r>
            <w:r w:rsidR="00CB2019" w:rsidRPr="00AE41D9">
              <w:rPr>
                <w:rFonts w:ascii="Palatino Linotype" w:hAnsi="Palatino Linotype"/>
                <w:b/>
                <w:noProof/>
                <w:webHidden/>
                <w:sz w:val="24"/>
                <w:szCs w:val="24"/>
              </w:rPr>
            </w:r>
            <w:r w:rsidR="00CB2019" w:rsidRPr="00AE41D9">
              <w:rPr>
                <w:rFonts w:ascii="Palatino Linotype" w:hAnsi="Palatino Linotype"/>
                <w:b/>
                <w:noProof/>
                <w:webHidden/>
                <w:sz w:val="24"/>
                <w:szCs w:val="24"/>
              </w:rPr>
              <w:fldChar w:fldCharType="separate"/>
            </w:r>
            <w:r w:rsidR="006252D6" w:rsidRPr="00AE41D9">
              <w:rPr>
                <w:rFonts w:ascii="Palatino Linotype" w:hAnsi="Palatino Linotype"/>
                <w:b/>
                <w:noProof/>
                <w:webHidden/>
                <w:sz w:val="24"/>
                <w:szCs w:val="24"/>
              </w:rPr>
              <w:t>23</w:t>
            </w:r>
            <w:r w:rsidR="00CB2019" w:rsidRPr="00AE41D9">
              <w:rPr>
                <w:rFonts w:ascii="Palatino Linotype" w:hAnsi="Palatino Linotype"/>
                <w:b/>
                <w:noProof/>
                <w:webHidden/>
                <w:sz w:val="24"/>
                <w:szCs w:val="24"/>
              </w:rPr>
              <w:fldChar w:fldCharType="end"/>
            </w:r>
          </w:hyperlink>
        </w:p>
        <w:p w:rsidR="00CB2019" w:rsidRPr="00AE41D9" w:rsidRDefault="00014D3C" w:rsidP="00CB2019">
          <w:pPr>
            <w:spacing w:after="0" w:line="360" w:lineRule="auto"/>
            <w:rPr>
              <w:rFonts w:ascii="Palatino Linotype" w:eastAsiaTheme="minorEastAsia" w:hAnsi="Palatino Linotype"/>
              <w:sz w:val="24"/>
              <w:szCs w:val="24"/>
              <w:lang w:val="es-ES_tradnl" w:eastAsia="es-ES"/>
            </w:rPr>
          </w:pPr>
          <w:r w:rsidRPr="00AE41D9">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4B967CAF" wp14:editId="673A160C">
                    <wp:simplePos x="0" y="0"/>
                    <wp:positionH relativeFrom="margin">
                      <wp:align>right</wp:align>
                    </wp:positionH>
                    <wp:positionV relativeFrom="paragraph">
                      <wp:posOffset>10160</wp:posOffset>
                    </wp:positionV>
                    <wp:extent cx="5467350" cy="2952750"/>
                    <wp:effectExtent l="19050" t="19050" r="19050" b="19050"/>
                    <wp:wrapNone/>
                    <wp:docPr id="12" name="Conector recto 12"/>
                    <wp:cNvGraphicFramePr/>
                    <a:graphic xmlns:a="http://schemas.openxmlformats.org/drawingml/2006/main">
                      <a:graphicData uri="http://schemas.microsoft.com/office/word/2010/wordprocessingShape">
                        <wps:wsp>
                          <wps:cNvCnPr/>
                          <wps:spPr>
                            <a:xfrm flipH="1" flipV="1">
                              <a:off x="0" y="0"/>
                              <a:ext cx="5467350" cy="29527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371A1198" id="Conector recto 12" o:spid="_x0000_s1026" style="position:absolute;flip:x 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9.3pt,.8pt" to="809.8pt,2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" strokecolor="#5b9bd5 [3204]" strokeweight="3pt">
                    <v:stroke joinstyle="miter"/>
                    <w10:wrap anchorx="margin"/>
                  </v:line>
                </w:pict>
              </mc:Fallback>
            </mc:AlternateContent>
          </w:r>
          <w:r w:rsidR="00CB2019" w:rsidRPr="00AE41D9">
            <w:rPr>
              <w:rFonts w:ascii="Palatino Linotype" w:eastAsiaTheme="minorEastAsia" w:hAnsi="Palatino Linotype"/>
              <w:b/>
              <w:bCs/>
              <w:sz w:val="24"/>
              <w:szCs w:val="24"/>
              <w:lang w:val="es-ES" w:eastAsia="es-ES"/>
            </w:rPr>
            <w:fldChar w:fldCharType="end"/>
          </w:r>
        </w:p>
      </w:sdtContent>
    </w:sdt>
    <w:p w:rsidR="00CB2019" w:rsidRPr="00AE41D9" w:rsidRDefault="00CB2019" w:rsidP="00CB2019">
      <w:pPr>
        <w:spacing w:after="0" w:line="360" w:lineRule="auto"/>
        <w:jc w:val="both"/>
        <w:rPr>
          <w:rFonts w:ascii="Palatino Linotype" w:eastAsiaTheme="minorEastAsia" w:hAnsi="Palatino Linotype"/>
          <w:sz w:val="24"/>
          <w:szCs w:val="24"/>
          <w:lang w:val="es-ES_tradnl" w:eastAsia="es-ES"/>
        </w:rPr>
      </w:pPr>
    </w:p>
    <w:p w:rsidR="00CB2019" w:rsidRPr="00AE41D9" w:rsidRDefault="00CB2019" w:rsidP="00CB2019">
      <w:pPr>
        <w:spacing w:after="0" w:line="360" w:lineRule="auto"/>
        <w:jc w:val="both"/>
        <w:rPr>
          <w:rFonts w:ascii="Palatino Linotype" w:eastAsiaTheme="minorEastAsia" w:hAnsi="Palatino Linotype"/>
          <w:sz w:val="24"/>
          <w:szCs w:val="24"/>
          <w:lang w:val="es-ES_tradnl" w:eastAsia="es-ES"/>
        </w:rPr>
      </w:pPr>
    </w:p>
    <w:p w:rsidR="00CB2019" w:rsidRPr="00AE41D9" w:rsidRDefault="00CB2019" w:rsidP="00CB2019">
      <w:pPr>
        <w:spacing w:after="0" w:line="360" w:lineRule="auto"/>
        <w:jc w:val="both"/>
        <w:rPr>
          <w:rFonts w:ascii="Palatino Linotype" w:eastAsiaTheme="minorEastAsia" w:hAnsi="Palatino Linotype"/>
          <w:sz w:val="24"/>
          <w:szCs w:val="24"/>
          <w:lang w:val="es-ES_tradnl" w:eastAsia="es-ES"/>
        </w:rPr>
      </w:pPr>
    </w:p>
    <w:p w:rsidR="00CB2019" w:rsidRPr="00AE41D9" w:rsidRDefault="00CB2019" w:rsidP="00CB2019">
      <w:pPr>
        <w:spacing w:after="0" w:line="360" w:lineRule="auto"/>
        <w:jc w:val="both"/>
        <w:rPr>
          <w:rFonts w:ascii="Palatino Linotype" w:eastAsiaTheme="minorEastAsia" w:hAnsi="Palatino Linotype"/>
          <w:sz w:val="24"/>
          <w:szCs w:val="24"/>
          <w:lang w:val="es-ES_tradnl" w:eastAsia="es-ES"/>
        </w:rPr>
      </w:pPr>
    </w:p>
    <w:p w:rsidR="00CB2019" w:rsidRPr="00AE41D9" w:rsidRDefault="00CB2019" w:rsidP="00CB2019">
      <w:pPr>
        <w:spacing w:after="0" w:line="360" w:lineRule="auto"/>
        <w:jc w:val="both"/>
        <w:rPr>
          <w:rFonts w:ascii="Palatino Linotype" w:eastAsiaTheme="minorEastAsia" w:hAnsi="Palatino Linotype"/>
          <w:sz w:val="24"/>
          <w:szCs w:val="24"/>
          <w:lang w:val="es-ES_tradnl" w:eastAsia="es-ES"/>
        </w:rPr>
      </w:pPr>
    </w:p>
    <w:p w:rsidR="00CB2019" w:rsidRPr="00AE41D9" w:rsidRDefault="00CB2019" w:rsidP="00CB2019">
      <w:pPr>
        <w:spacing w:after="0" w:line="360" w:lineRule="auto"/>
        <w:jc w:val="both"/>
        <w:rPr>
          <w:rFonts w:ascii="Palatino Linotype" w:eastAsiaTheme="minorEastAsia" w:hAnsi="Palatino Linotype"/>
          <w:sz w:val="24"/>
          <w:szCs w:val="24"/>
          <w:lang w:val="es-ES_tradnl" w:eastAsia="es-ES"/>
        </w:rPr>
      </w:pPr>
    </w:p>
    <w:p w:rsidR="00CB2019" w:rsidRPr="00AE41D9" w:rsidRDefault="00CB2019" w:rsidP="00CB2019">
      <w:pPr>
        <w:spacing w:after="0" w:line="360" w:lineRule="auto"/>
        <w:jc w:val="both"/>
        <w:rPr>
          <w:rFonts w:ascii="Palatino Linotype" w:eastAsiaTheme="minorEastAsia" w:hAnsi="Palatino Linotype"/>
          <w:sz w:val="24"/>
          <w:szCs w:val="24"/>
          <w:lang w:val="es-ES_tradnl" w:eastAsia="es-ES"/>
        </w:rPr>
      </w:pPr>
    </w:p>
    <w:p w:rsidR="00CB2019" w:rsidRPr="00AE41D9" w:rsidRDefault="00CB2019" w:rsidP="00CB2019">
      <w:pPr>
        <w:spacing w:after="0" w:line="360" w:lineRule="auto"/>
        <w:jc w:val="both"/>
        <w:rPr>
          <w:rFonts w:ascii="Palatino Linotype" w:eastAsiaTheme="minorEastAsia" w:hAnsi="Palatino Linotype"/>
          <w:sz w:val="24"/>
          <w:szCs w:val="24"/>
          <w:lang w:val="es-ES_tradnl" w:eastAsia="es-ES"/>
        </w:rPr>
      </w:pPr>
    </w:p>
    <w:p w:rsidR="00CB2019" w:rsidRPr="00AE41D9" w:rsidRDefault="00CB2019" w:rsidP="00CB2019">
      <w:pPr>
        <w:spacing w:after="0" w:line="360" w:lineRule="auto"/>
        <w:jc w:val="both"/>
        <w:rPr>
          <w:rFonts w:ascii="Palatino Linotype" w:eastAsiaTheme="minorEastAsia" w:hAnsi="Palatino Linotype"/>
          <w:sz w:val="24"/>
          <w:szCs w:val="24"/>
          <w:lang w:val="es-ES_tradnl" w:eastAsia="es-ES"/>
        </w:rPr>
      </w:pPr>
    </w:p>
    <w:p w:rsidR="00CB2019" w:rsidRPr="00AE41D9" w:rsidRDefault="00CB2019" w:rsidP="00CB2019">
      <w:pPr>
        <w:spacing w:after="0" w:line="360" w:lineRule="auto"/>
        <w:jc w:val="both"/>
        <w:rPr>
          <w:rFonts w:ascii="Palatino Linotype" w:eastAsiaTheme="minorEastAsia" w:hAnsi="Palatino Linotype"/>
          <w:sz w:val="24"/>
          <w:szCs w:val="24"/>
          <w:lang w:val="es-ES_tradnl" w:eastAsia="es-ES"/>
        </w:rPr>
      </w:pPr>
      <w:r w:rsidRPr="00AE41D9">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catorce de octubre  de dos mil veinte.</w:t>
      </w:r>
    </w:p>
    <w:p w:rsidR="00CB2019" w:rsidRPr="00AE41D9" w:rsidRDefault="00CB2019" w:rsidP="00CB2019">
      <w:pPr>
        <w:spacing w:after="0" w:line="360" w:lineRule="auto"/>
        <w:jc w:val="both"/>
        <w:rPr>
          <w:rFonts w:ascii="Palatino Linotype" w:eastAsiaTheme="minorEastAsia" w:hAnsi="Palatino Linotype"/>
          <w:sz w:val="24"/>
          <w:szCs w:val="24"/>
          <w:lang w:val="es-ES_tradnl" w:eastAsia="es-ES"/>
        </w:rPr>
      </w:pPr>
    </w:p>
    <w:p w:rsidR="00CB2019" w:rsidRPr="00AE41D9" w:rsidRDefault="00CB2019" w:rsidP="00CB2019">
      <w:pPr>
        <w:spacing w:after="0" w:line="360" w:lineRule="auto"/>
        <w:jc w:val="both"/>
        <w:rPr>
          <w:rFonts w:ascii="Palatino Linotype" w:hAnsi="Palatino Linotype"/>
          <w:sz w:val="24"/>
        </w:rPr>
      </w:pPr>
      <w:r w:rsidRPr="00AE41D9">
        <w:rPr>
          <w:rFonts w:ascii="Palatino Linotype" w:hAnsi="Palatino Linotype"/>
          <w:b/>
          <w:sz w:val="24"/>
        </w:rPr>
        <w:t>VISTO</w:t>
      </w:r>
      <w:r w:rsidRPr="00AE41D9">
        <w:rPr>
          <w:rFonts w:ascii="Palatino Linotype" w:hAnsi="Palatino Linotype"/>
          <w:sz w:val="24"/>
        </w:rPr>
        <w:t xml:space="preserve"> el expediente electrónico formado con motivo del recurso de revisión </w:t>
      </w:r>
      <w:r w:rsidR="00455CFD" w:rsidRPr="00AE41D9">
        <w:rPr>
          <w:rFonts w:ascii="Palatino Linotype" w:hAnsi="Palatino Linotype"/>
          <w:b/>
          <w:sz w:val="24"/>
        </w:rPr>
        <w:t>3473</w:t>
      </w:r>
      <w:r w:rsidRPr="00AE41D9">
        <w:rPr>
          <w:rFonts w:ascii="Palatino Linotype" w:hAnsi="Palatino Linotype"/>
          <w:b/>
          <w:sz w:val="24"/>
        </w:rPr>
        <w:t>/INFOEM/IP/RR/2020,</w:t>
      </w:r>
      <w:r w:rsidRPr="00AE41D9">
        <w:rPr>
          <w:rFonts w:ascii="Palatino Linotype" w:hAnsi="Palatino Linotype" w:cs="Arial"/>
          <w:b/>
          <w:bCs/>
          <w:sz w:val="24"/>
        </w:rPr>
        <w:t xml:space="preserve"> </w:t>
      </w:r>
      <w:r w:rsidRPr="00AE41D9">
        <w:rPr>
          <w:rFonts w:ascii="Palatino Linotype" w:hAnsi="Palatino Linotype"/>
          <w:sz w:val="24"/>
        </w:rPr>
        <w:t xml:space="preserve">promovido por </w:t>
      </w:r>
      <w:r w:rsidR="00667DAF" w:rsidRPr="00667DAF">
        <w:rPr>
          <w:rFonts w:ascii="Palatino Linotype" w:hAnsi="Palatino Linotype"/>
          <w:b/>
          <w:sz w:val="24"/>
          <w:highlight w:val="black"/>
        </w:rPr>
        <w:t>------------------------------</w:t>
      </w:r>
      <w:r w:rsidRPr="00AE41D9">
        <w:rPr>
          <w:rFonts w:ascii="Palatino Linotype" w:hAnsi="Palatino Linotype"/>
          <w:sz w:val="24"/>
        </w:rPr>
        <w:t xml:space="preserve">, quien en lo sucesivo se identificará como </w:t>
      </w:r>
      <w:r w:rsidRPr="00AE41D9">
        <w:rPr>
          <w:rFonts w:ascii="Palatino Linotype" w:hAnsi="Palatino Linotype"/>
          <w:b/>
          <w:sz w:val="24"/>
        </w:rPr>
        <w:t xml:space="preserve">EL </w:t>
      </w:r>
      <w:r w:rsidRPr="00AE41D9">
        <w:rPr>
          <w:rFonts w:ascii="Palatino Linotype" w:hAnsi="Palatino Linotype" w:cs="Arial"/>
          <w:b/>
          <w:sz w:val="24"/>
        </w:rPr>
        <w:t>RECURRENTE</w:t>
      </w:r>
      <w:r w:rsidRPr="00AE41D9">
        <w:rPr>
          <w:rFonts w:ascii="Palatino Linotype" w:hAnsi="Palatino Linotype" w:cs="Arial"/>
          <w:sz w:val="24"/>
        </w:rPr>
        <w:t xml:space="preserve">, en contra de la respuesta del Sujeto Obligado </w:t>
      </w:r>
      <w:r w:rsidR="00E15EE8" w:rsidRPr="00AE41D9">
        <w:rPr>
          <w:rFonts w:ascii="Palatino Linotype" w:eastAsia="Times New Roman" w:hAnsi="Palatino Linotype" w:cs="Times New Roman"/>
          <w:b/>
          <w:sz w:val="24"/>
          <w:lang w:val="es-ES" w:eastAsia="es-MX"/>
        </w:rPr>
        <w:t>Organismo Público Descentralizado para la Prestación de los Servicios de Agua Potable Alcantarillado y Saneamiento del Municipio de Naucalpan de Juárez</w:t>
      </w:r>
      <w:r w:rsidRPr="00AE41D9">
        <w:rPr>
          <w:rFonts w:ascii="Palatino Linotype" w:hAnsi="Palatino Linotype" w:cs="Arial"/>
          <w:b/>
          <w:sz w:val="24"/>
        </w:rPr>
        <w:t>,</w:t>
      </w:r>
      <w:r w:rsidRPr="00AE41D9">
        <w:rPr>
          <w:rFonts w:ascii="Palatino Linotype" w:hAnsi="Palatino Linotype"/>
          <w:b/>
          <w:sz w:val="24"/>
        </w:rPr>
        <w:t xml:space="preserve"> </w:t>
      </w:r>
      <w:r w:rsidRPr="00AE41D9">
        <w:rPr>
          <w:rFonts w:ascii="Palatino Linotype" w:hAnsi="Palatino Linotype"/>
          <w:sz w:val="24"/>
        </w:rPr>
        <w:t>en lo sucesivo el</w:t>
      </w:r>
      <w:r w:rsidRPr="00AE41D9">
        <w:rPr>
          <w:rFonts w:ascii="Palatino Linotype" w:hAnsi="Palatino Linotype"/>
          <w:b/>
          <w:sz w:val="24"/>
        </w:rPr>
        <w:t xml:space="preserve"> SUJETO OBLIGADO</w:t>
      </w:r>
      <w:r w:rsidRPr="00AE41D9">
        <w:rPr>
          <w:rFonts w:ascii="Palatino Linotype" w:hAnsi="Palatino Linotype"/>
          <w:sz w:val="24"/>
        </w:rPr>
        <w:t>, por lo que se procede a dictar la presente resolución, con base en los siguientes:</w:t>
      </w:r>
    </w:p>
    <w:p w:rsidR="00CB2019" w:rsidRPr="00AE41D9" w:rsidRDefault="00CB2019" w:rsidP="00CB2019">
      <w:pPr>
        <w:spacing w:after="0" w:line="360" w:lineRule="auto"/>
        <w:jc w:val="both"/>
        <w:rPr>
          <w:rFonts w:ascii="Palatino Linotype" w:hAnsi="Palatino Linotype"/>
          <w:b/>
          <w:sz w:val="24"/>
        </w:rPr>
      </w:pPr>
    </w:p>
    <w:p w:rsidR="00CB2019" w:rsidRPr="00AE41D9" w:rsidRDefault="00CB2019" w:rsidP="00CB2019">
      <w:pPr>
        <w:keepNext/>
        <w:keepLines/>
        <w:spacing w:after="0" w:line="360" w:lineRule="auto"/>
        <w:jc w:val="center"/>
        <w:outlineLvl w:val="0"/>
        <w:rPr>
          <w:rFonts w:ascii="Palatino Linotype" w:eastAsiaTheme="majorEastAsia" w:hAnsi="Palatino Linotype" w:cstheme="majorBidi"/>
          <w:b/>
          <w:sz w:val="24"/>
          <w:szCs w:val="32"/>
        </w:rPr>
      </w:pPr>
      <w:bookmarkStart w:id="2" w:name="_Toc51333878"/>
      <w:r w:rsidRPr="00AE41D9">
        <w:rPr>
          <w:rFonts w:ascii="Palatino Linotype" w:eastAsiaTheme="majorEastAsia" w:hAnsi="Palatino Linotype" w:cstheme="majorBidi"/>
          <w:b/>
          <w:sz w:val="24"/>
          <w:szCs w:val="32"/>
        </w:rPr>
        <w:t>ANTECEDENTES</w:t>
      </w:r>
      <w:bookmarkEnd w:id="2"/>
    </w:p>
    <w:p w:rsidR="00CB2019" w:rsidRPr="00AE41D9" w:rsidRDefault="00CB2019" w:rsidP="00CB2019">
      <w:pPr>
        <w:spacing w:after="0" w:line="360" w:lineRule="auto"/>
        <w:rPr>
          <w:rFonts w:ascii="Palatino Linotype" w:eastAsiaTheme="minorEastAsia" w:hAnsi="Palatino Linotype"/>
          <w:sz w:val="24"/>
          <w:szCs w:val="24"/>
        </w:rPr>
      </w:pPr>
    </w:p>
    <w:p w:rsidR="00CB2019" w:rsidRPr="00AE41D9" w:rsidRDefault="00CB2019" w:rsidP="00CB2019">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AE41D9">
        <w:rPr>
          <w:rFonts w:ascii="Palatino Linotype" w:eastAsia="Calibri" w:hAnsi="Palatino Linotype" w:cs="Arial"/>
          <w:sz w:val="24"/>
          <w:szCs w:val="24"/>
          <w:lang w:val="es-ES" w:eastAsia="es-ES"/>
        </w:rPr>
        <w:t xml:space="preserve">El día </w:t>
      </w:r>
      <w:r w:rsidR="00E15EE8" w:rsidRPr="00AE41D9">
        <w:rPr>
          <w:rFonts w:ascii="Palatino Linotype" w:eastAsia="Calibri" w:hAnsi="Palatino Linotype" w:cs="Arial"/>
          <w:sz w:val="24"/>
          <w:szCs w:val="24"/>
          <w:lang w:val="es-ES" w:eastAsia="es-ES"/>
        </w:rPr>
        <w:t>veinticuatro (24) de agosto</w:t>
      </w:r>
      <w:r w:rsidRPr="00AE41D9">
        <w:rPr>
          <w:rFonts w:ascii="Palatino Linotype" w:eastAsia="Calibri" w:hAnsi="Palatino Linotype" w:cs="Arial"/>
          <w:sz w:val="24"/>
          <w:szCs w:val="24"/>
          <w:lang w:val="es-ES" w:eastAsia="es-ES"/>
        </w:rPr>
        <w:t xml:space="preserve"> de dos mil veinte,</w:t>
      </w:r>
      <w:r w:rsidRPr="00AE41D9">
        <w:rPr>
          <w:rFonts w:ascii="Palatino Linotype" w:eastAsia="Calibri" w:hAnsi="Palatino Linotype" w:cs="Times New Roman"/>
          <w:sz w:val="24"/>
          <w:szCs w:val="24"/>
          <w:lang w:val="es-ES" w:eastAsia="es-ES"/>
        </w:rPr>
        <w:t xml:space="preserve"> </w:t>
      </w:r>
      <w:r w:rsidRPr="00AE41D9">
        <w:rPr>
          <w:rFonts w:ascii="Palatino Linotype" w:eastAsia="Calibri" w:hAnsi="Palatino Linotype" w:cs="Times New Roman"/>
          <w:b/>
          <w:sz w:val="24"/>
          <w:szCs w:val="24"/>
          <w:lang w:val="es-ES" w:eastAsia="es-ES"/>
        </w:rPr>
        <w:t>EL RECURRENTE</w:t>
      </w:r>
      <w:r w:rsidRPr="00AE41D9">
        <w:rPr>
          <w:rFonts w:ascii="Palatino Linotype" w:eastAsiaTheme="minorEastAsia" w:hAnsi="Palatino Linotype"/>
          <w:b/>
          <w:sz w:val="24"/>
          <w:szCs w:val="24"/>
          <w:lang w:val="es-ES_tradnl" w:eastAsia="es-ES"/>
        </w:rPr>
        <w:t>,</w:t>
      </w:r>
      <w:r w:rsidRPr="00AE41D9">
        <w:rPr>
          <w:rFonts w:ascii="Palatino Linotype" w:eastAsia="Calibri" w:hAnsi="Palatino Linotype" w:cs="Arial"/>
          <w:sz w:val="24"/>
          <w:szCs w:val="24"/>
          <w:lang w:val="es-ES" w:eastAsia="es-ES"/>
        </w:rPr>
        <w:t xml:space="preserve"> ante el </w:t>
      </w:r>
      <w:r w:rsidRPr="00AE41D9">
        <w:rPr>
          <w:rFonts w:ascii="Palatino Linotype" w:eastAsia="Calibri" w:hAnsi="Palatino Linotype" w:cs="Arial"/>
          <w:b/>
          <w:sz w:val="24"/>
          <w:szCs w:val="24"/>
          <w:lang w:val="es-ES" w:eastAsia="es-ES"/>
        </w:rPr>
        <w:t>SUJETO OBLIGADO</w:t>
      </w:r>
      <w:r w:rsidRPr="00AE41D9">
        <w:rPr>
          <w:rFonts w:ascii="Palatino Linotype" w:eastAsia="Calibri" w:hAnsi="Palatino Linotype" w:cs="Arial"/>
          <w:sz w:val="24"/>
          <w:szCs w:val="24"/>
          <w:lang w:val="es-ES_tradnl" w:eastAsia="es-ES"/>
        </w:rPr>
        <w:t xml:space="preserve"> vía </w:t>
      </w:r>
      <w:r w:rsidRPr="00AE41D9">
        <w:rPr>
          <w:rFonts w:ascii="Palatino Linotype" w:eastAsia="Calibri" w:hAnsi="Palatino Linotype" w:cs="Arial"/>
          <w:sz w:val="24"/>
          <w:szCs w:val="24"/>
          <w:lang w:val="es-ES" w:eastAsia="es-ES"/>
        </w:rPr>
        <w:t>Sistema de Acceso a la Información Mexiquense (</w:t>
      </w:r>
      <w:r w:rsidRPr="00AE41D9">
        <w:rPr>
          <w:rFonts w:ascii="Palatino Linotype" w:eastAsia="Calibri" w:hAnsi="Palatino Linotype" w:cs="Arial"/>
          <w:b/>
          <w:sz w:val="24"/>
          <w:szCs w:val="24"/>
          <w:lang w:val="es-ES" w:eastAsia="es-ES"/>
        </w:rPr>
        <w:t>SAIMEX)</w:t>
      </w:r>
      <w:r w:rsidRPr="00AE41D9">
        <w:rPr>
          <w:rFonts w:ascii="Palatino Linotype" w:eastAsia="Calibri" w:hAnsi="Palatino Linotype" w:cs="Arial"/>
          <w:sz w:val="24"/>
          <w:szCs w:val="24"/>
          <w:lang w:val="es-ES" w:eastAsia="es-ES"/>
        </w:rPr>
        <w:t xml:space="preserve">, presentó una solicitud de información registrada con el número </w:t>
      </w:r>
      <w:r w:rsidR="00E15EE8" w:rsidRPr="00AE41D9">
        <w:rPr>
          <w:rFonts w:ascii="Palatino Linotype" w:hAnsi="Palatino Linotype"/>
          <w:b/>
          <w:bCs/>
          <w:sz w:val="24"/>
        </w:rPr>
        <w:t>00103/OASNAUCAL/IP/2020</w:t>
      </w:r>
      <w:r w:rsidRPr="00AE41D9">
        <w:rPr>
          <w:rFonts w:ascii="Palatino Linotype" w:eastAsiaTheme="minorEastAsia" w:hAnsi="Palatino Linotype"/>
          <w:b/>
          <w:sz w:val="24"/>
          <w:szCs w:val="24"/>
          <w:lang w:val="es-ES_tradnl" w:eastAsia="es-ES"/>
        </w:rPr>
        <w:t xml:space="preserve">, </w:t>
      </w:r>
      <w:r w:rsidRPr="00AE41D9">
        <w:rPr>
          <w:rFonts w:ascii="Palatino Linotype" w:eastAsia="Calibri" w:hAnsi="Palatino Linotype" w:cs="Arial"/>
          <w:sz w:val="24"/>
          <w:szCs w:val="24"/>
          <w:lang w:val="es-ES" w:eastAsia="es-ES"/>
        </w:rPr>
        <w:t>mediante la cual solicitó lo siguiente:</w:t>
      </w:r>
    </w:p>
    <w:p w:rsidR="00CB2019" w:rsidRPr="00AE41D9" w:rsidRDefault="00CB2019" w:rsidP="00CB2019">
      <w:pPr>
        <w:spacing w:after="0" w:line="360" w:lineRule="auto"/>
        <w:contextualSpacing/>
        <w:jc w:val="both"/>
        <w:rPr>
          <w:rFonts w:ascii="Palatino Linotype" w:eastAsia="Times New Roman" w:hAnsi="Palatino Linotype" w:cs="Arial"/>
          <w:sz w:val="24"/>
          <w:szCs w:val="24"/>
          <w:lang w:val="es-ES" w:eastAsia="es-ES"/>
        </w:rPr>
      </w:pPr>
    </w:p>
    <w:p w:rsidR="00CB2019" w:rsidRPr="00AE41D9" w:rsidRDefault="00CB2019" w:rsidP="00E15EE8">
      <w:pPr>
        <w:pStyle w:val="Prrafodelista"/>
        <w:spacing w:after="0" w:line="360" w:lineRule="auto"/>
        <w:ind w:left="1069" w:right="567"/>
        <w:jc w:val="both"/>
        <w:rPr>
          <w:rFonts w:ascii="Palatino Linotype" w:eastAsia="Calibri" w:hAnsi="Palatino Linotype" w:cs="Arial"/>
          <w:i/>
          <w:lang w:val="es-ES" w:eastAsia="es-ES"/>
        </w:rPr>
      </w:pPr>
      <w:r w:rsidRPr="00AE41D9">
        <w:rPr>
          <w:rFonts w:ascii="Palatino Linotype" w:hAnsi="Palatino Linotype"/>
          <w:i/>
          <w:color w:val="000000"/>
        </w:rPr>
        <w:t xml:space="preserve"> “</w:t>
      </w:r>
      <w:r w:rsidR="00E15EE8" w:rsidRPr="00AE41D9">
        <w:rPr>
          <w:rFonts w:ascii="Palatino Linotype" w:hAnsi="Palatino Linotype"/>
          <w:i/>
          <w:color w:val="000000"/>
        </w:rPr>
        <w:t xml:space="preserve">Me puede proporcionar listas de asistencia e información que comprueben las actividades que realizan los servidores públicos Alejandro </w:t>
      </w:r>
      <w:proofErr w:type="spellStart"/>
      <w:r w:rsidR="00E15EE8" w:rsidRPr="00AE41D9">
        <w:rPr>
          <w:rFonts w:ascii="Palatino Linotype" w:hAnsi="Palatino Linotype"/>
          <w:i/>
          <w:color w:val="000000"/>
        </w:rPr>
        <w:t>Jacome</w:t>
      </w:r>
      <w:proofErr w:type="spellEnd"/>
      <w:r w:rsidR="00E15EE8" w:rsidRPr="00AE41D9">
        <w:rPr>
          <w:rFonts w:ascii="Palatino Linotype" w:hAnsi="Palatino Linotype"/>
          <w:i/>
          <w:color w:val="000000"/>
        </w:rPr>
        <w:t xml:space="preserve"> Peña y el C. </w:t>
      </w:r>
      <w:proofErr w:type="spellStart"/>
      <w:r w:rsidR="00E15EE8" w:rsidRPr="00AE41D9">
        <w:rPr>
          <w:rFonts w:ascii="Palatino Linotype" w:hAnsi="Palatino Linotype"/>
          <w:i/>
          <w:color w:val="000000"/>
        </w:rPr>
        <w:t>Jose</w:t>
      </w:r>
      <w:proofErr w:type="spellEnd"/>
      <w:r w:rsidR="00E15EE8" w:rsidRPr="00AE41D9">
        <w:rPr>
          <w:rFonts w:ascii="Palatino Linotype" w:hAnsi="Palatino Linotype"/>
          <w:i/>
          <w:color w:val="000000"/>
        </w:rPr>
        <w:t xml:space="preserve"> </w:t>
      </w:r>
      <w:proofErr w:type="spellStart"/>
      <w:r w:rsidR="00E15EE8" w:rsidRPr="00AE41D9">
        <w:rPr>
          <w:rFonts w:ascii="Palatino Linotype" w:hAnsi="Palatino Linotype"/>
          <w:i/>
          <w:color w:val="000000"/>
        </w:rPr>
        <w:t>Ramirez</w:t>
      </w:r>
      <w:proofErr w:type="spellEnd"/>
      <w:r w:rsidR="00E15EE8" w:rsidRPr="00AE41D9">
        <w:rPr>
          <w:rFonts w:ascii="Palatino Linotype" w:hAnsi="Palatino Linotype"/>
          <w:i/>
          <w:color w:val="000000"/>
        </w:rPr>
        <w:t xml:space="preserve"> </w:t>
      </w:r>
      <w:proofErr w:type="spellStart"/>
      <w:r w:rsidR="00E15EE8" w:rsidRPr="00AE41D9">
        <w:rPr>
          <w:rFonts w:ascii="Palatino Linotype" w:hAnsi="Palatino Linotype"/>
          <w:i/>
          <w:color w:val="000000"/>
        </w:rPr>
        <w:t>Hernandez</w:t>
      </w:r>
      <w:proofErr w:type="spellEnd"/>
      <w:r w:rsidR="00E15EE8" w:rsidRPr="00AE41D9">
        <w:rPr>
          <w:rFonts w:ascii="Palatino Linotype" w:hAnsi="Palatino Linotype"/>
          <w:i/>
          <w:color w:val="000000"/>
        </w:rPr>
        <w:t>.</w:t>
      </w:r>
      <w:r w:rsidRPr="00AE41D9">
        <w:rPr>
          <w:rFonts w:ascii="Palatino Linotype" w:hAnsi="Palatino Linotype"/>
          <w:i/>
          <w:color w:val="000000"/>
        </w:rPr>
        <w:t xml:space="preserve">” (Sic) </w:t>
      </w:r>
    </w:p>
    <w:p w:rsidR="00CB2019" w:rsidRPr="00AE41D9" w:rsidRDefault="00CB2019" w:rsidP="00CB2019">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AE41D9">
        <w:rPr>
          <w:rFonts w:ascii="Palatino Linotype" w:eastAsia="Times New Roman" w:hAnsi="Palatino Linotype" w:cs="Arial"/>
          <w:sz w:val="24"/>
          <w:szCs w:val="24"/>
          <w:lang w:val="es-ES" w:eastAsia="es-ES"/>
        </w:rPr>
        <w:lastRenderedPageBreak/>
        <w:t xml:space="preserve">De las constancias que obran en el expediente electrónico SAIMEX se observa que en fecha </w:t>
      </w:r>
      <w:r w:rsidR="00E15EE8" w:rsidRPr="00AE41D9">
        <w:rPr>
          <w:rFonts w:ascii="Palatino Linotype" w:eastAsia="Times New Roman" w:hAnsi="Palatino Linotype" w:cs="Arial"/>
          <w:sz w:val="24"/>
          <w:szCs w:val="24"/>
          <w:lang w:val="es-ES" w:eastAsia="es-ES"/>
        </w:rPr>
        <w:t xml:space="preserve">veinticinco (25) de agosto </w:t>
      </w:r>
      <w:r w:rsidRPr="00AE41D9">
        <w:rPr>
          <w:rFonts w:ascii="Palatino Linotype" w:eastAsia="Times New Roman" w:hAnsi="Palatino Linotype" w:cs="Arial"/>
          <w:sz w:val="24"/>
          <w:szCs w:val="24"/>
          <w:lang w:val="es-ES" w:eastAsia="es-ES"/>
        </w:rPr>
        <w:t xml:space="preserve">de dos mil veinte, se realizó un requerimiento al Servidor Público Habilitado </w:t>
      </w:r>
      <w:r w:rsidR="00E15EE8" w:rsidRPr="00AE41D9">
        <w:rPr>
          <w:rFonts w:ascii="Palatino Linotype" w:eastAsia="Times New Roman" w:hAnsi="Palatino Linotype" w:cs="Arial"/>
          <w:sz w:val="24"/>
          <w:szCs w:val="24"/>
          <w:lang w:val="es-ES" w:eastAsia="es-ES"/>
        </w:rPr>
        <w:t xml:space="preserve">Contador Público Edgar Adolfo Espinosa Guillen, </w:t>
      </w:r>
      <w:r w:rsidRPr="00AE41D9">
        <w:rPr>
          <w:rFonts w:ascii="Palatino Linotype" w:eastAsia="Times New Roman" w:hAnsi="Palatino Linotype" w:cs="Arial"/>
          <w:sz w:val="24"/>
          <w:szCs w:val="24"/>
          <w:lang w:val="es-ES" w:eastAsia="es-ES"/>
        </w:rPr>
        <w:t>como se observa en la siguiente imagen:</w:t>
      </w:r>
    </w:p>
    <w:p w:rsidR="00E15EE8" w:rsidRPr="00AE41D9" w:rsidRDefault="00E15EE8" w:rsidP="00E15EE8">
      <w:pPr>
        <w:spacing w:after="0" w:line="360" w:lineRule="auto"/>
        <w:contextualSpacing/>
        <w:jc w:val="both"/>
        <w:rPr>
          <w:rFonts w:ascii="Palatino Linotype" w:eastAsia="Times New Roman" w:hAnsi="Palatino Linotype" w:cs="Arial"/>
          <w:sz w:val="24"/>
          <w:szCs w:val="24"/>
          <w:lang w:val="es-ES" w:eastAsia="es-ES"/>
        </w:rPr>
      </w:pPr>
    </w:p>
    <w:p w:rsidR="00E15EE8" w:rsidRPr="00AE41D9" w:rsidRDefault="00E15EE8" w:rsidP="00E15EE8">
      <w:pPr>
        <w:spacing w:after="0" w:line="360" w:lineRule="auto"/>
        <w:contextualSpacing/>
        <w:jc w:val="both"/>
        <w:rPr>
          <w:rFonts w:ascii="Palatino Linotype" w:eastAsia="Times New Roman" w:hAnsi="Palatino Linotype" w:cs="Arial"/>
          <w:sz w:val="24"/>
          <w:szCs w:val="24"/>
          <w:lang w:val="es-ES" w:eastAsia="es-ES"/>
        </w:rPr>
      </w:pPr>
      <w:r w:rsidRPr="00AE41D9">
        <w:rPr>
          <w:noProof/>
          <w:lang w:eastAsia="es-MX"/>
        </w:rPr>
        <w:drawing>
          <wp:inline distT="0" distB="0" distL="0" distR="0" wp14:anchorId="68DAA618" wp14:editId="2F248593">
            <wp:extent cx="5438775" cy="14859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062" t="31160" r="9794" b="45393"/>
                    <a:stretch/>
                  </pic:blipFill>
                  <pic:spPr bwMode="auto">
                    <a:xfrm>
                      <a:off x="0" y="0"/>
                      <a:ext cx="5438775" cy="1485900"/>
                    </a:xfrm>
                    <a:prstGeom prst="rect">
                      <a:avLst/>
                    </a:prstGeom>
                    <a:ln>
                      <a:noFill/>
                    </a:ln>
                    <a:extLst>
                      <a:ext uri="{53640926-AAD7-44D8-BBD7-CCE9431645EC}">
                        <a14:shadowObscured xmlns:a14="http://schemas.microsoft.com/office/drawing/2010/main"/>
                      </a:ext>
                    </a:extLst>
                  </pic:spPr>
                </pic:pic>
              </a:graphicData>
            </a:graphic>
          </wp:inline>
        </w:drawing>
      </w:r>
    </w:p>
    <w:p w:rsidR="00CB2019" w:rsidRPr="00AE41D9" w:rsidRDefault="00CB2019" w:rsidP="00CB2019">
      <w:pPr>
        <w:spacing w:after="0" w:line="360" w:lineRule="auto"/>
        <w:contextualSpacing/>
        <w:jc w:val="both"/>
        <w:rPr>
          <w:rFonts w:ascii="Palatino Linotype" w:eastAsiaTheme="minorEastAsia" w:hAnsi="Palatino Linotype"/>
          <w:sz w:val="24"/>
          <w:szCs w:val="24"/>
          <w:lang w:val="es-ES_tradnl" w:eastAsia="es-ES"/>
        </w:rPr>
      </w:pPr>
    </w:p>
    <w:p w:rsidR="00CB2019" w:rsidRPr="00AE41D9" w:rsidRDefault="00CB2019" w:rsidP="00CB2019">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AE41D9">
        <w:rPr>
          <w:rFonts w:ascii="Palatino Linotype" w:eastAsiaTheme="minorEastAsia" w:hAnsi="Palatino Linotype"/>
          <w:sz w:val="24"/>
          <w:szCs w:val="24"/>
          <w:lang w:val="es-ES_tradnl" w:eastAsia="es-ES"/>
        </w:rPr>
        <w:t xml:space="preserve">El </w:t>
      </w:r>
      <w:r w:rsidR="00596F8D" w:rsidRPr="00AE41D9">
        <w:rPr>
          <w:rFonts w:ascii="Palatino Linotype" w:eastAsiaTheme="minorEastAsia" w:hAnsi="Palatino Linotype"/>
          <w:sz w:val="24"/>
          <w:szCs w:val="24"/>
          <w:lang w:val="es-ES_tradnl" w:eastAsia="es-ES"/>
        </w:rPr>
        <w:t>veintisiete (27</w:t>
      </w:r>
      <w:r w:rsidRPr="00AE41D9">
        <w:rPr>
          <w:rFonts w:ascii="Palatino Linotype" w:eastAsiaTheme="minorEastAsia" w:hAnsi="Palatino Linotype"/>
          <w:sz w:val="24"/>
          <w:szCs w:val="24"/>
          <w:lang w:val="es-ES_tradnl" w:eastAsia="es-ES"/>
        </w:rPr>
        <w:t xml:space="preserve">) de agosto  de dos mil veinte, </w:t>
      </w:r>
      <w:r w:rsidRPr="00AE41D9">
        <w:rPr>
          <w:rFonts w:ascii="Palatino Linotype" w:eastAsia="Calibri" w:hAnsi="Palatino Linotype" w:cs="Times New Roman"/>
          <w:sz w:val="24"/>
          <w:szCs w:val="24"/>
          <w:lang w:val="es-ES" w:eastAsia="es-ES"/>
        </w:rPr>
        <w:t xml:space="preserve">el </w:t>
      </w:r>
      <w:r w:rsidRPr="00AE41D9">
        <w:rPr>
          <w:rFonts w:ascii="Palatino Linotype" w:eastAsia="Calibri" w:hAnsi="Palatino Linotype" w:cs="Arial"/>
          <w:b/>
          <w:sz w:val="24"/>
          <w:szCs w:val="24"/>
          <w:lang w:val="es-AR" w:eastAsia="es-ES"/>
        </w:rPr>
        <w:t>SUJETO OBLIGADO</w:t>
      </w:r>
      <w:r w:rsidRPr="00AE41D9">
        <w:rPr>
          <w:rFonts w:ascii="Palatino Linotype" w:eastAsia="Calibri" w:hAnsi="Palatino Linotype" w:cs="Arial"/>
          <w:b/>
          <w:i/>
          <w:sz w:val="24"/>
          <w:szCs w:val="24"/>
          <w:lang w:val="es-AR" w:eastAsia="es-ES"/>
        </w:rPr>
        <w:t xml:space="preserve"> </w:t>
      </w:r>
      <w:r w:rsidRPr="00AE41D9">
        <w:rPr>
          <w:rFonts w:ascii="Palatino Linotype" w:eastAsia="Times New Roman" w:hAnsi="Palatino Linotype" w:cs="Arial"/>
          <w:sz w:val="24"/>
          <w:szCs w:val="24"/>
          <w:lang w:val="es-ES" w:eastAsia="es-ES"/>
        </w:rPr>
        <w:t>dio respuestas a la solicitud de información en los siguientes términos:</w:t>
      </w:r>
    </w:p>
    <w:p w:rsidR="00CB2019" w:rsidRPr="00AE41D9" w:rsidRDefault="00CB2019" w:rsidP="00596F8D">
      <w:pPr>
        <w:spacing w:after="0" w:line="360" w:lineRule="auto"/>
        <w:contextualSpacing/>
        <w:rPr>
          <w:rFonts w:ascii="Verdana" w:hAnsi="Verdana"/>
          <w:b/>
          <w:bCs/>
          <w:color w:val="000000"/>
          <w:sz w:val="18"/>
          <w:szCs w:val="18"/>
        </w:rPr>
      </w:pPr>
    </w:p>
    <w:tbl>
      <w:tblPr>
        <w:tblW w:w="8515" w:type="dxa"/>
        <w:jc w:val="center"/>
        <w:tblCellSpacing w:w="0" w:type="dxa"/>
        <w:tblCellMar>
          <w:left w:w="0" w:type="dxa"/>
          <w:right w:w="0" w:type="dxa"/>
        </w:tblCellMar>
        <w:tblLook w:val="04A0" w:firstRow="1" w:lastRow="0" w:firstColumn="1" w:lastColumn="0" w:noHBand="0" w:noVBand="1"/>
      </w:tblPr>
      <w:tblGrid>
        <w:gridCol w:w="8515"/>
      </w:tblGrid>
      <w:tr w:rsidR="00596F8D" w:rsidRPr="00AE41D9" w:rsidTr="00596F8D">
        <w:trPr>
          <w:trHeight w:val="375"/>
          <w:tblCellSpacing w:w="0" w:type="dxa"/>
          <w:jc w:val="center"/>
        </w:trPr>
        <w:tc>
          <w:tcPr>
            <w:tcW w:w="8515" w:type="dxa"/>
            <w:vAlign w:val="center"/>
            <w:hideMark/>
          </w:tcPr>
          <w:p w:rsidR="00596F8D" w:rsidRPr="00AE41D9" w:rsidRDefault="00596F8D" w:rsidP="00596F8D">
            <w:pPr>
              <w:jc w:val="right"/>
              <w:rPr>
                <w:rFonts w:ascii="Palatino Linotype" w:hAnsi="Palatino Linotype"/>
                <w:i/>
              </w:rPr>
            </w:pPr>
            <w:r w:rsidRPr="00AE41D9">
              <w:rPr>
                <w:rFonts w:ascii="Palatino Linotype" w:hAnsi="Palatino Linotype"/>
                <w:i/>
              </w:rPr>
              <w:t>o Descentralizado para la Prestación de Los Servicios de Agua Potable Alcantarillado y Saneamiento del Municipio de Naucalpan de Juárez, México a 27 de Agosto de 2020</w:t>
            </w:r>
          </w:p>
        </w:tc>
      </w:tr>
      <w:tr w:rsidR="00596F8D" w:rsidRPr="00AE41D9" w:rsidTr="00596F8D">
        <w:trPr>
          <w:trHeight w:val="375"/>
          <w:tblCellSpacing w:w="0" w:type="dxa"/>
          <w:jc w:val="center"/>
        </w:trPr>
        <w:tc>
          <w:tcPr>
            <w:tcW w:w="8515" w:type="dxa"/>
            <w:vAlign w:val="center"/>
            <w:hideMark/>
          </w:tcPr>
          <w:p w:rsidR="00596F8D" w:rsidRPr="00AE41D9" w:rsidRDefault="00596F8D" w:rsidP="00667DAF">
            <w:pPr>
              <w:jc w:val="right"/>
              <w:rPr>
                <w:rFonts w:ascii="Palatino Linotype" w:hAnsi="Palatino Linotype"/>
                <w:i/>
              </w:rPr>
            </w:pPr>
            <w:r w:rsidRPr="00AE41D9">
              <w:rPr>
                <w:rFonts w:ascii="Palatino Linotype" w:hAnsi="Palatino Linotype"/>
                <w:i/>
              </w:rPr>
              <w:t xml:space="preserve">Nombre del solicitante: </w:t>
            </w:r>
            <w:r w:rsidR="00667DAF" w:rsidRPr="00667DAF">
              <w:rPr>
                <w:rFonts w:ascii="Palatino Linotype" w:hAnsi="Palatino Linotype"/>
                <w:i/>
                <w:highlight w:val="black"/>
              </w:rPr>
              <w:t>---------------------------------</w:t>
            </w:r>
          </w:p>
        </w:tc>
      </w:tr>
      <w:tr w:rsidR="00596F8D" w:rsidRPr="00AE41D9" w:rsidTr="00596F8D">
        <w:trPr>
          <w:trHeight w:val="375"/>
          <w:tblCellSpacing w:w="0" w:type="dxa"/>
          <w:jc w:val="center"/>
        </w:trPr>
        <w:tc>
          <w:tcPr>
            <w:tcW w:w="8515" w:type="dxa"/>
            <w:vAlign w:val="center"/>
            <w:hideMark/>
          </w:tcPr>
          <w:p w:rsidR="00596F8D" w:rsidRPr="00AE41D9" w:rsidRDefault="00596F8D" w:rsidP="00596F8D">
            <w:pPr>
              <w:jc w:val="right"/>
              <w:rPr>
                <w:rFonts w:ascii="Palatino Linotype" w:hAnsi="Palatino Linotype"/>
                <w:i/>
              </w:rPr>
            </w:pPr>
            <w:r w:rsidRPr="00AE41D9">
              <w:rPr>
                <w:rFonts w:ascii="Palatino Linotype" w:hAnsi="Palatino Linotype"/>
                <w:i/>
              </w:rPr>
              <w:t>Folio de la solicitud: 00103/OASNAUCAL/IP/2020</w:t>
            </w:r>
          </w:p>
        </w:tc>
      </w:tr>
      <w:tr w:rsidR="00596F8D" w:rsidRPr="00AE41D9" w:rsidTr="00596F8D">
        <w:trPr>
          <w:trHeight w:val="375"/>
          <w:tblCellSpacing w:w="0" w:type="dxa"/>
          <w:jc w:val="center"/>
        </w:trPr>
        <w:tc>
          <w:tcPr>
            <w:tcW w:w="8515" w:type="dxa"/>
            <w:vAlign w:val="center"/>
          </w:tcPr>
          <w:p w:rsidR="00596F8D" w:rsidRPr="00AE41D9" w:rsidRDefault="00596F8D" w:rsidP="00596F8D">
            <w:pPr>
              <w:jc w:val="right"/>
              <w:rPr>
                <w:rFonts w:ascii="Palatino Linotype" w:hAnsi="Palatino Linotype"/>
                <w:i/>
              </w:rPr>
            </w:pPr>
          </w:p>
          <w:p w:rsidR="00596F8D" w:rsidRPr="00AE41D9" w:rsidRDefault="00596F8D" w:rsidP="00596F8D">
            <w:pPr>
              <w:jc w:val="right"/>
              <w:rPr>
                <w:rFonts w:ascii="Palatino Linotype" w:hAnsi="Palatino Linotype"/>
                <w:i/>
              </w:rPr>
            </w:pPr>
          </w:p>
        </w:tc>
      </w:tr>
      <w:tr w:rsidR="00CB2019" w:rsidRPr="00AE41D9" w:rsidTr="00242142">
        <w:trPr>
          <w:trHeight w:val="375"/>
          <w:tblCellSpacing w:w="0" w:type="dxa"/>
          <w:jc w:val="center"/>
        </w:trPr>
        <w:tc>
          <w:tcPr>
            <w:tcW w:w="8515" w:type="dxa"/>
            <w:vAlign w:val="center"/>
            <w:hideMark/>
          </w:tcPr>
          <w:p w:rsidR="00CB2019" w:rsidRPr="00AE41D9" w:rsidRDefault="00596F8D" w:rsidP="00596F8D">
            <w:pPr>
              <w:jc w:val="both"/>
              <w:rPr>
                <w:rFonts w:ascii="Palatino Linotype" w:hAnsi="Palatino Linotype"/>
                <w:i/>
                <w:color w:val="000000"/>
                <w:szCs w:val="18"/>
              </w:rPr>
            </w:pPr>
            <w:r w:rsidRPr="00AE41D9">
              <w:rPr>
                <w:rFonts w:ascii="Palatino Linotype" w:hAnsi="Palatino Linotype"/>
                <w:i/>
                <w:color w:val="000000"/>
                <w:szCs w:val="18"/>
              </w:rPr>
              <w:t xml:space="preserve">Distinguida ciudadana! En atención y seguimiento a su solicitud de información con folio 00103/OASNAUCAL/IP/2020, hago de su conocimiento que la información solicitada no obra dentro de los archivos de este Sujeto Obligado, Es importante señalar que la información solicitada corre a cargo del Sujeto Obligado denominado "SINDICATO ÚNICO DE TRABAJADORES DE LOS PODERES, MUNICIPIOS E INSTITUCIONES DESCENTRALIZADAS DEL </w:t>
            </w:r>
            <w:r w:rsidRPr="00AE41D9">
              <w:rPr>
                <w:rFonts w:ascii="Palatino Linotype" w:hAnsi="Palatino Linotype"/>
                <w:i/>
                <w:color w:val="000000"/>
                <w:szCs w:val="18"/>
              </w:rPr>
              <w:lastRenderedPageBreak/>
              <w:t xml:space="preserve">ESTADO DE MÉXICO." Sin otro particular le reitero mi más atenta y distinguida consideración, quedando a sus órdenes para cualquier duda o aclaración en las oficinas centrales de este Organismo ubicadas en Avenida San Luis </w:t>
            </w:r>
            <w:proofErr w:type="spellStart"/>
            <w:r w:rsidRPr="00AE41D9">
              <w:rPr>
                <w:rFonts w:ascii="Palatino Linotype" w:hAnsi="Palatino Linotype"/>
                <w:i/>
                <w:color w:val="000000"/>
                <w:szCs w:val="18"/>
              </w:rPr>
              <w:t>Tlatilco</w:t>
            </w:r>
            <w:proofErr w:type="spellEnd"/>
            <w:r w:rsidRPr="00AE41D9">
              <w:rPr>
                <w:rFonts w:ascii="Palatino Linotype" w:hAnsi="Palatino Linotype"/>
                <w:i/>
                <w:color w:val="000000"/>
                <w:szCs w:val="18"/>
              </w:rPr>
              <w:t xml:space="preserve"> número 19, Fraccionamiento Parque Industrial Naucalpan, Naucalpan de Juárez, Estado de México, C.P. 53489. </w:t>
            </w:r>
            <w:proofErr w:type="spellStart"/>
            <w:r w:rsidRPr="00AE41D9">
              <w:rPr>
                <w:rFonts w:ascii="Palatino Linotype" w:hAnsi="Palatino Linotype"/>
                <w:i/>
                <w:color w:val="000000"/>
                <w:szCs w:val="18"/>
              </w:rPr>
              <w:t>tel</w:t>
            </w:r>
            <w:proofErr w:type="spellEnd"/>
            <w:r w:rsidRPr="00AE41D9">
              <w:rPr>
                <w:rFonts w:ascii="Palatino Linotype" w:hAnsi="Palatino Linotype"/>
                <w:i/>
                <w:color w:val="000000"/>
                <w:szCs w:val="18"/>
              </w:rPr>
              <w:t>: 53711900 ext. 3016</w:t>
            </w:r>
          </w:p>
          <w:p w:rsidR="00596F8D" w:rsidRPr="00AE41D9" w:rsidRDefault="00596F8D" w:rsidP="00596F8D">
            <w:pPr>
              <w:jc w:val="both"/>
              <w:rPr>
                <w:rFonts w:ascii="Palatino Linotype" w:hAnsi="Palatino Linotype"/>
                <w:i/>
                <w:color w:val="000000"/>
                <w:szCs w:val="18"/>
              </w:rPr>
            </w:pPr>
          </w:p>
          <w:p w:rsidR="00596F8D" w:rsidRPr="00AE41D9" w:rsidRDefault="00596F8D" w:rsidP="00596F8D">
            <w:pPr>
              <w:jc w:val="both"/>
              <w:rPr>
                <w:rFonts w:ascii="Palatino Linotype" w:hAnsi="Palatino Linotype"/>
                <w:i/>
                <w:color w:val="000000"/>
                <w:szCs w:val="18"/>
              </w:rPr>
            </w:pPr>
            <w:r w:rsidRPr="00AE41D9">
              <w:rPr>
                <w:rFonts w:ascii="Palatino Linotype" w:hAnsi="Palatino Linotype"/>
                <w:i/>
                <w:color w:val="000000"/>
                <w:szCs w:val="18"/>
              </w:rPr>
              <w:t>ATENTAMENTE</w:t>
            </w:r>
          </w:p>
          <w:p w:rsidR="00596F8D" w:rsidRPr="00AE41D9" w:rsidRDefault="00596F8D" w:rsidP="00596F8D">
            <w:pPr>
              <w:jc w:val="both"/>
              <w:rPr>
                <w:rFonts w:ascii="Palatino Linotype" w:hAnsi="Palatino Linotype"/>
                <w:i/>
              </w:rPr>
            </w:pPr>
            <w:r w:rsidRPr="00AE41D9">
              <w:rPr>
                <w:rFonts w:ascii="Palatino Linotype" w:hAnsi="Palatino Linotype"/>
                <w:i/>
                <w:color w:val="000000"/>
                <w:szCs w:val="18"/>
              </w:rPr>
              <w:t>LIC. EN DERECHO MARLENE MONSSERRAT MARTIN CASTAÑEDA</w:t>
            </w:r>
          </w:p>
        </w:tc>
      </w:tr>
      <w:tr w:rsidR="00CB2019" w:rsidRPr="00AE41D9" w:rsidTr="00D90CD1">
        <w:trPr>
          <w:trHeight w:val="80"/>
          <w:tblCellSpacing w:w="0" w:type="dxa"/>
          <w:jc w:val="center"/>
        </w:trPr>
        <w:tc>
          <w:tcPr>
            <w:tcW w:w="8515" w:type="dxa"/>
            <w:vAlign w:val="center"/>
            <w:hideMark/>
          </w:tcPr>
          <w:p w:rsidR="00CB2019" w:rsidRPr="00AE41D9" w:rsidRDefault="00CB2019" w:rsidP="00242142">
            <w:pPr>
              <w:jc w:val="center"/>
              <w:rPr>
                <w:rFonts w:ascii="Palatino Linotype" w:hAnsi="Palatino Linotype"/>
                <w:i/>
                <w:szCs w:val="20"/>
              </w:rPr>
            </w:pPr>
          </w:p>
        </w:tc>
      </w:tr>
    </w:tbl>
    <w:p w:rsidR="00CB2019" w:rsidRPr="00AE41D9" w:rsidRDefault="00CB2019" w:rsidP="00596F8D">
      <w:pPr>
        <w:spacing w:after="0" w:line="360" w:lineRule="auto"/>
        <w:ind w:right="567"/>
        <w:contextualSpacing/>
        <w:jc w:val="both"/>
        <w:rPr>
          <w:rFonts w:ascii="Palatino Linotype" w:hAnsi="Palatino Linotype"/>
          <w:i/>
        </w:rPr>
      </w:pPr>
    </w:p>
    <w:p w:rsidR="00CB2019" w:rsidRPr="00AE41D9" w:rsidRDefault="00CB2019" w:rsidP="00CB2019">
      <w:pPr>
        <w:pStyle w:val="Prrafodelista"/>
        <w:numPr>
          <w:ilvl w:val="0"/>
          <w:numId w:val="2"/>
        </w:numPr>
        <w:spacing w:after="0" w:line="360" w:lineRule="auto"/>
        <w:ind w:right="567"/>
        <w:jc w:val="both"/>
        <w:rPr>
          <w:rFonts w:ascii="Palatino Linotype" w:eastAsiaTheme="minorEastAsia" w:hAnsi="Palatino Linotype"/>
          <w:sz w:val="24"/>
          <w:szCs w:val="24"/>
          <w:lang w:val="es-ES_tradnl" w:eastAsia="es-ES"/>
        </w:rPr>
      </w:pPr>
      <w:r w:rsidRPr="00AE41D9">
        <w:rPr>
          <w:rFonts w:ascii="Palatino Linotype" w:eastAsiaTheme="minorEastAsia" w:hAnsi="Palatino Linotype"/>
          <w:sz w:val="24"/>
          <w:szCs w:val="24"/>
          <w:lang w:val="es-ES_tradnl" w:eastAsia="es-ES"/>
        </w:rPr>
        <w:t xml:space="preserve">Asimismo, adjunto un documento de nombre </w:t>
      </w:r>
      <w:r w:rsidR="00596F8D" w:rsidRPr="00AE41D9">
        <w:rPr>
          <w:rFonts w:ascii="Palatino Linotype" w:hAnsi="Palatino Linotype"/>
          <w:b/>
          <w:sz w:val="24"/>
          <w:szCs w:val="24"/>
        </w:rPr>
        <w:t>103.pdf</w:t>
      </w:r>
      <w:r w:rsidR="00596F8D" w:rsidRPr="00AE41D9">
        <w:rPr>
          <w:rFonts w:ascii="Palatino Linotype" w:hAnsi="Palatino Linotype"/>
          <w:sz w:val="24"/>
          <w:szCs w:val="24"/>
        </w:rPr>
        <w:t xml:space="preserve"> </w:t>
      </w:r>
      <w:r w:rsidR="00D90CD1" w:rsidRPr="00AE41D9">
        <w:rPr>
          <w:rFonts w:ascii="Palatino Linotype" w:hAnsi="Palatino Linotype"/>
          <w:sz w:val="24"/>
          <w:szCs w:val="24"/>
        </w:rPr>
        <w:t>y que consta de tres</w:t>
      </w:r>
      <w:r w:rsidR="006079BB" w:rsidRPr="00AE41D9">
        <w:rPr>
          <w:rFonts w:ascii="Palatino Linotype" w:hAnsi="Palatino Linotype"/>
          <w:sz w:val="24"/>
          <w:szCs w:val="24"/>
        </w:rPr>
        <w:t xml:space="preserve"> </w:t>
      </w:r>
      <w:r w:rsidRPr="00AE41D9">
        <w:rPr>
          <w:rFonts w:ascii="Palatino Linotype" w:hAnsi="Palatino Linotype"/>
          <w:sz w:val="24"/>
          <w:szCs w:val="24"/>
        </w:rPr>
        <w:t>fojas las cu</w:t>
      </w:r>
      <w:r w:rsidR="00D90CD1" w:rsidRPr="00AE41D9">
        <w:rPr>
          <w:rFonts w:ascii="Palatino Linotype" w:hAnsi="Palatino Linotype"/>
          <w:sz w:val="24"/>
          <w:szCs w:val="24"/>
        </w:rPr>
        <w:t>ales se insertan a continuación:</w:t>
      </w:r>
    </w:p>
    <w:p w:rsidR="00D90CD1" w:rsidRPr="00AE41D9" w:rsidRDefault="00D90CD1" w:rsidP="00D90CD1">
      <w:pPr>
        <w:spacing w:after="0" w:line="360" w:lineRule="auto"/>
        <w:ind w:right="567"/>
        <w:jc w:val="both"/>
        <w:rPr>
          <w:rFonts w:ascii="Palatino Linotype" w:eastAsiaTheme="minorEastAsia" w:hAnsi="Palatino Linotype"/>
          <w:sz w:val="24"/>
          <w:szCs w:val="24"/>
          <w:lang w:val="es-ES_tradnl" w:eastAsia="es-ES"/>
        </w:rPr>
      </w:pPr>
      <w:r w:rsidRPr="00AE41D9">
        <w:rPr>
          <w:noProof/>
          <w:lang w:eastAsia="es-MX"/>
        </w:rPr>
        <w:lastRenderedPageBreak/>
        <w:drawing>
          <wp:inline distT="0" distB="0" distL="0" distR="0" wp14:anchorId="46D35D60" wp14:editId="1016464C">
            <wp:extent cx="6743582" cy="5068158"/>
            <wp:effectExtent l="0" t="635"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643" t="13266" r="23499" b="12073"/>
                    <a:stretch/>
                  </pic:blipFill>
                  <pic:spPr bwMode="auto">
                    <a:xfrm rot="16200000">
                      <a:off x="0" y="0"/>
                      <a:ext cx="6814971" cy="5121811"/>
                    </a:xfrm>
                    <a:prstGeom prst="rect">
                      <a:avLst/>
                    </a:prstGeom>
                    <a:ln>
                      <a:noFill/>
                    </a:ln>
                    <a:extLst>
                      <a:ext uri="{53640926-AAD7-44D8-BBD7-CCE9431645EC}">
                        <a14:shadowObscured xmlns:a14="http://schemas.microsoft.com/office/drawing/2010/main"/>
                      </a:ext>
                    </a:extLst>
                  </pic:spPr>
                </pic:pic>
              </a:graphicData>
            </a:graphic>
          </wp:inline>
        </w:drawing>
      </w:r>
    </w:p>
    <w:p w:rsidR="00D90CD1" w:rsidRPr="00AE41D9" w:rsidRDefault="00D90CD1" w:rsidP="00D90CD1">
      <w:pPr>
        <w:spacing w:after="0" w:line="360" w:lineRule="auto"/>
        <w:ind w:right="567"/>
        <w:jc w:val="both"/>
        <w:rPr>
          <w:rFonts w:ascii="Palatino Linotype" w:eastAsiaTheme="minorEastAsia" w:hAnsi="Palatino Linotype"/>
          <w:sz w:val="24"/>
          <w:szCs w:val="24"/>
          <w:lang w:val="es-ES_tradnl" w:eastAsia="es-ES"/>
        </w:rPr>
      </w:pPr>
      <w:r w:rsidRPr="00AE41D9">
        <w:rPr>
          <w:noProof/>
          <w:lang w:eastAsia="es-MX"/>
        </w:rPr>
        <w:lastRenderedPageBreak/>
        <w:drawing>
          <wp:inline distT="0" distB="0" distL="0" distR="0" wp14:anchorId="1B168D25" wp14:editId="5708ED92">
            <wp:extent cx="6768139" cy="5102791"/>
            <wp:effectExtent l="0" t="5398" r="8573" b="8572"/>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857" t="14808" r="23153" b="11456"/>
                    <a:stretch/>
                  </pic:blipFill>
                  <pic:spPr bwMode="auto">
                    <a:xfrm rot="16200000">
                      <a:off x="0" y="0"/>
                      <a:ext cx="6840003" cy="5156972"/>
                    </a:xfrm>
                    <a:prstGeom prst="rect">
                      <a:avLst/>
                    </a:prstGeom>
                    <a:ln>
                      <a:noFill/>
                    </a:ln>
                    <a:extLst>
                      <a:ext uri="{53640926-AAD7-44D8-BBD7-CCE9431645EC}">
                        <a14:shadowObscured xmlns:a14="http://schemas.microsoft.com/office/drawing/2010/main"/>
                      </a:ext>
                    </a:extLst>
                  </pic:spPr>
                </pic:pic>
              </a:graphicData>
            </a:graphic>
          </wp:inline>
        </w:drawing>
      </w:r>
    </w:p>
    <w:p w:rsidR="00D90CD1" w:rsidRPr="00AE41D9" w:rsidRDefault="00D90CD1" w:rsidP="00D90CD1">
      <w:pPr>
        <w:spacing w:after="0" w:line="360" w:lineRule="auto"/>
        <w:ind w:right="567"/>
        <w:jc w:val="both"/>
        <w:rPr>
          <w:rFonts w:ascii="Palatino Linotype" w:eastAsiaTheme="minorEastAsia" w:hAnsi="Palatino Linotype"/>
          <w:sz w:val="24"/>
          <w:szCs w:val="24"/>
          <w:lang w:val="es-ES_tradnl" w:eastAsia="es-ES"/>
        </w:rPr>
      </w:pPr>
      <w:r w:rsidRPr="00AE41D9">
        <w:rPr>
          <w:noProof/>
          <w:lang w:eastAsia="es-MX"/>
        </w:rPr>
        <w:lastRenderedPageBreak/>
        <w:drawing>
          <wp:inline distT="0" distB="0" distL="0" distR="0" wp14:anchorId="288EAB1B" wp14:editId="61A670E9">
            <wp:extent cx="5143500" cy="4235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245" t="20362" r="34081" b="14233"/>
                    <a:stretch/>
                  </pic:blipFill>
                  <pic:spPr bwMode="auto">
                    <a:xfrm>
                      <a:off x="0" y="0"/>
                      <a:ext cx="5179899" cy="4265423"/>
                    </a:xfrm>
                    <a:prstGeom prst="rect">
                      <a:avLst/>
                    </a:prstGeom>
                    <a:ln>
                      <a:noFill/>
                    </a:ln>
                    <a:extLst>
                      <a:ext uri="{53640926-AAD7-44D8-BBD7-CCE9431645EC}">
                        <a14:shadowObscured xmlns:a14="http://schemas.microsoft.com/office/drawing/2010/main"/>
                      </a:ext>
                    </a:extLst>
                  </pic:spPr>
                </pic:pic>
              </a:graphicData>
            </a:graphic>
          </wp:inline>
        </w:drawing>
      </w:r>
    </w:p>
    <w:p w:rsidR="00596F8D" w:rsidRPr="00AE41D9" w:rsidRDefault="00596F8D" w:rsidP="00596F8D">
      <w:pPr>
        <w:pStyle w:val="Prrafodelista"/>
        <w:spacing w:after="0" w:line="360" w:lineRule="auto"/>
        <w:ind w:left="1287" w:right="567"/>
        <w:jc w:val="both"/>
        <w:rPr>
          <w:rFonts w:ascii="Palatino Linotype" w:eastAsiaTheme="minorEastAsia" w:hAnsi="Palatino Linotype"/>
          <w:sz w:val="24"/>
          <w:szCs w:val="24"/>
          <w:lang w:val="es-ES_tradnl" w:eastAsia="es-ES"/>
        </w:rPr>
      </w:pPr>
    </w:p>
    <w:p w:rsidR="00CB2019" w:rsidRPr="00AE41D9" w:rsidRDefault="00CB2019" w:rsidP="00CB2019">
      <w:pPr>
        <w:numPr>
          <w:ilvl w:val="0"/>
          <w:numId w:val="1"/>
        </w:numPr>
        <w:spacing w:after="0" w:line="360" w:lineRule="auto"/>
        <w:ind w:left="0" w:firstLine="0"/>
        <w:contextualSpacing/>
        <w:jc w:val="both"/>
        <w:rPr>
          <w:rFonts w:ascii="Palatino Linotype" w:eastAsiaTheme="minorEastAsia" w:hAnsi="Palatino Linotype" w:cs="Arial"/>
          <w:i/>
          <w:lang w:val="es-ES_tradnl" w:eastAsia="es-ES"/>
        </w:rPr>
      </w:pPr>
      <w:r w:rsidRPr="00AE41D9">
        <w:rPr>
          <w:rFonts w:ascii="Palatino Linotype" w:eastAsia="Calibri" w:hAnsi="Palatino Linotype" w:cs="Arial"/>
          <w:sz w:val="24"/>
          <w:szCs w:val="24"/>
          <w:lang w:val="es-AR" w:eastAsia="es-ES"/>
        </w:rPr>
        <w:t xml:space="preserve">El </w:t>
      </w:r>
      <w:r w:rsidR="00D90CD1" w:rsidRPr="00AE41D9">
        <w:rPr>
          <w:rFonts w:ascii="Palatino Linotype" w:eastAsia="Calibri" w:hAnsi="Palatino Linotype" w:cs="Arial"/>
          <w:sz w:val="24"/>
          <w:szCs w:val="24"/>
          <w:lang w:val="es-AR" w:eastAsia="es-ES"/>
        </w:rPr>
        <w:t>veintisiete (27</w:t>
      </w:r>
      <w:r w:rsidRPr="00AE41D9">
        <w:rPr>
          <w:rFonts w:ascii="Palatino Linotype" w:eastAsiaTheme="minorEastAsia" w:hAnsi="Palatino Linotype"/>
          <w:sz w:val="24"/>
          <w:szCs w:val="24"/>
          <w:lang w:val="es-ES_tradnl" w:eastAsia="es-ES"/>
        </w:rPr>
        <w:t>) de agosto  de dos mil veinte</w:t>
      </w:r>
      <w:r w:rsidRPr="00AE41D9">
        <w:rPr>
          <w:rFonts w:ascii="Palatino Linotype" w:eastAsia="Times New Roman" w:hAnsi="Palatino Linotype" w:cs="Arial"/>
          <w:sz w:val="24"/>
          <w:szCs w:val="24"/>
          <w:lang w:val="es-ES" w:eastAsia="es-ES"/>
        </w:rPr>
        <w:t xml:space="preserve">, </w:t>
      </w:r>
      <w:r w:rsidRPr="00AE41D9">
        <w:rPr>
          <w:rFonts w:ascii="Palatino Linotype" w:eastAsiaTheme="minorEastAsia" w:hAnsi="Palatino Linotype"/>
          <w:b/>
          <w:sz w:val="24"/>
          <w:szCs w:val="24"/>
          <w:lang w:val="es-ES_tradnl" w:eastAsia="es-ES"/>
        </w:rPr>
        <w:t>EL RECURRENTE</w:t>
      </w:r>
      <w:r w:rsidRPr="00AE41D9">
        <w:rPr>
          <w:rFonts w:ascii="Palatino Linotype" w:eastAsia="Times New Roman" w:hAnsi="Palatino Linotype" w:cs="Arial"/>
          <w:sz w:val="24"/>
          <w:szCs w:val="24"/>
          <w:lang w:val="es-ES" w:eastAsia="es-ES"/>
        </w:rPr>
        <w:t xml:space="preserve"> interpuso el recurso de revisión, en contra de la respuesta, señalando como:</w:t>
      </w:r>
      <w:bookmarkStart w:id="3" w:name="_Toc462307683"/>
      <w:bookmarkStart w:id="4" w:name="_Toc472427085"/>
      <w:bookmarkStart w:id="5" w:name="_Toc472500652"/>
    </w:p>
    <w:p w:rsidR="00CB2019" w:rsidRPr="00AE41D9" w:rsidRDefault="00CB2019" w:rsidP="00CB2019">
      <w:pPr>
        <w:spacing w:after="0" w:line="360" w:lineRule="auto"/>
        <w:ind w:left="567" w:right="567"/>
        <w:contextualSpacing/>
        <w:rPr>
          <w:rFonts w:ascii="Palatino Linotype" w:eastAsiaTheme="minorEastAsia" w:hAnsi="Palatino Linotype" w:cs="Arial"/>
          <w:i/>
          <w:lang w:val="es-ES_tradnl" w:eastAsia="es-ES"/>
        </w:rPr>
      </w:pPr>
    </w:p>
    <w:p w:rsidR="00CB2019" w:rsidRPr="00AE41D9" w:rsidRDefault="00CB2019" w:rsidP="00CB2019">
      <w:pPr>
        <w:spacing w:after="0" w:line="360" w:lineRule="auto"/>
        <w:ind w:left="567" w:right="567"/>
        <w:contextualSpacing/>
        <w:jc w:val="both"/>
        <w:rPr>
          <w:rFonts w:ascii="Palatino Linotype" w:eastAsia="Calibri" w:hAnsi="Palatino Linotype" w:cs="Arial"/>
          <w:i/>
          <w:lang w:val="es-ES" w:eastAsia="es-ES"/>
        </w:rPr>
      </w:pPr>
      <w:r w:rsidRPr="00AE41D9">
        <w:rPr>
          <w:rFonts w:ascii="Palatino Linotype" w:eastAsiaTheme="minorEastAsia" w:hAnsi="Palatino Linotype"/>
          <w:b/>
          <w:sz w:val="24"/>
          <w:szCs w:val="24"/>
          <w:lang w:val="es-ES_tradnl" w:eastAsia="es-ES"/>
        </w:rPr>
        <w:t>Acto impugnado</w:t>
      </w:r>
      <w:r w:rsidRPr="00AE41D9">
        <w:rPr>
          <w:rFonts w:ascii="Palatino Linotype" w:eastAsiaTheme="minorEastAsia" w:hAnsi="Palatino Linotype"/>
          <w:b/>
          <w:i/>
          <w:lang w:val="es-ES_tradnl" w:eastAsia="es-ES"/>
        </w:rPr>
        <w:t>:</w:t>
      </w:r>
      <w:r w:rsidRPr="00AE41D9">
        <w:rPr>
          <w:rFonts w:ascii="Palatino Linotype" w:hAnsi="Palatino Linotype"/>
          <w:i/>
          <w:color w:val="000000"/>
        </w:rPr>
        <w:t xml:space="preserve"> “</w:t>
      </w:r>
      <w:r w:rsidR="00D90CD1" w:rsidRPr="00AE41D9">
        <w:rPr>
          <w:rFonts w:ascii="Palatino Linotype" w:hAnsi="Palatino Linotype"/>
          <w:i/>
          <w:color w:val="000000"/>
        </w:rPr>
        <w:t>La declaración de incompetencia.</w:t>
      </w:r>
      <w:r w:rsidRPr="00AE41D9">
        <w:rPr>
          <w:rFonts w:ascii="Palatino Linotype" w:hAnsi="Palatino Linotype"/>
          <w:i/>
          <w:color w:val="000000"/>
        </w:rPr>
        <w:t xml:space="preserve">” (Sic); </w:t>
      </w:r>
      <w:r w:rsidRPr="00AE41D9">
        <w:rPr>
          <w:rFonts w:ascii="Palatino Linotype" w:eastAsia="Calibri" w:hAnsi="Palatino Linotype" w:cs="Arial"/>
          <w:i/>
          <w:lang w:val="es-ES" w:eastAsia="es-ES"/>
        </w:rPr>
        <w:t>Y</w:t>
      </w:r>
    </w:p>
    <w:p w:rsidR="00CB2019" w:rsidRPr="00AE41D9" w:rsidRDefault="00CB2019" w:rsidP="00CB2019">
      <w:pPr>
        <w:spacing w:after="0" w:line="360" w:lineRule="auto"/>
        <w:ind w:left="567" w:right="567"/>
        <w:contextualSpacing/>
        <w:jc w:val="both"/>
        <w:rPr>
          <w:rFonts w:ascii="Palatino Linotype" w:eastAsia="Calibri" w:hAnsi="Palatino Linotype" w:cs="Arial"/>
          <w:sz w:val="24"/>
          <w:lang w:val="es-ES" w:eastAsia="es-ES"/>
        </w:rPr>
      </w:pPr>
    </w:p>
    <w:p w:rsidR="00CB2019" w:rsidRPr="00AE41D9" w:rsidRDefault="00CB2019" w:rsidP="00D90CD1">
      <w:pPr>
        <w:spacing w:after="0" w:line="360" w:lineRule="auto"/>
        <w:ind w:left="567" w:right="567"/>
        <w:contextualSpacing/>
        <w:jc w:val="both"/>
        <w:rPr>
          <w:rFonts w:ascii="Palatino Linotype" w:eastAsiaTheme="minorEastAsia" w:hAnsi="Palatino Linotype" w:cs="Arial"/>
          <w:i/>
          <w:lang w:val="es-ES_tradnl" w:eastAsia="es-ES"/>
        </w:rPr>
      </w:pPr>
      <w:r w:rsidRPr="00AE41D9">
        <w:rPr>
          <w:rFonts w:ascii="Palatino Linotype" w:eastAsiaTheme="minorEastAsia" w:hAnsi="Palatino Linotype"/>
          <w:b/>
          <w:sz w:val="24"/>
          <w:szCs w:val="24"/>
          <w:lang w:val="es-ES_tradnl" w:eastAsia="es-ES"/>
        </w:rPr>
        <w:t>Razones o Motivos de inconformidad:</w:t>
      </w:r>
      <w:r w:rsidRPr="00AE41D9">
        <w:rPr>
          <w:rFonts w:ascii="Palatino Linotype" w:eastAsiaTheme="majorEastAsia" w:hAnsi="Palatino Linotype" w:cstheme="majorBidi"/>
          <w:b/>
          <w:color w:val="2E74B5" w:themeColor="accent1" w:themeShade="BF"/>
          <w:sz w:val="26"/>
          <w:szCs w:val="26"/>
          <w:lang w:val="es-ES" w:eastAsia="es-ES"/>
        </w:rPr>
        <w:t xml:space="preserve"> </w:t>
      </w:r>
      <w:r w:rsidRPr="00AE41D9">
        <w:rPr>
          <w:rFonts w:ascii="Palatino Linotype" w:eastAsiaTheme="majorEastAsia" w:hAnsi="Palatino Linotype" w:cstheme="majorBidi"/>
          <w:i/>
          <w:lang w:val="es-ES" w:eastAsia="es-ES"/>
        </w:rPr>
        <w:t>“</w:t>
      </w:r>
      <w:r w:rsidR="00D90CD1" w:rsidRPr="00AE41D9">
        <w:rPr>
          <w:rFonts w:ascii="Palatino Linotype" w:hAnsi="Palatino Linotype"/>
          <w:i/>
          <w:color w:val="000000"/>
        </w:rPr>
        <w:t>La información que solicito es referente a personas servidoras públicas que laboran y cobran en este ente público</w:t>
      </w:r>
      <w:r w:rsidRPr="00AE41D9">
        <w:rPr>
          <w:rFonts w:ascii="Palatino Linotype" w:hAnsi="Palatino Linotype"/>
          <w:i/>
          <w:color w:val="000000"/>
        </w:rPr>
        <w:t>” (Sic).</w:t>
      </w:r>
    </w:p>
    <w:bookmarkEnd w:id="3"/>
    <w:bookmarkEnd w:id="4"/>
    <w:bookmarkEnd w:id="5"/>
    <w:p w:rsidR="00CB2019" w:rsidRPr="00AE41D9" w:rsidRDefault="00CB2019" w:rsidP="00CB2019">
      <w:pPr>
        <w:numPr>
          <w:ilvl w:val="0"/>
          <w:numId w:val="1"/>
        </w:numPr>
        <w:spacing w:after="0" w:line="360" w:lineRule="auto"/>
        <w:ind w:left="0" w:firstLine="0"/>
        <w:contextualSpacing/>
        <w:jc w:val="both"/>
        <w:rPr>
          <w:rFonts w:ascii="Palatino Linotype" w:eastAsia="Calibri" w:hAnsi="Palatino Linotype" w:cs="Arial"/>
          <w:sz w:val="24"/>
          <w:szCs w:val="24"/>
          <w:lang w:val="es-AR" w:eastAsia="es-ES"/>
        </w:rPr>
      </w:pPr>
      <w:r w:rsidRPr="00AE41D9">
        <w:rPr>
          <w:rFonts w:ascii="Palatino Linotype" w:eastAsia="Times New Roman" w:hAnsi="Palatino Linotype" w:cs="Arial"/>
          <w:sz w:val="24"/>
          <w:szCs w:val="24"/>
          <w:lang w:val="es-ES" w:eastAsia="es-ES"/>
        </w:rPr>
        <w:lastRenderedPageBreak/>
        <w:t xml:space="preserve">Se registró el recurso de revisión bajo el número de expediente </w:t>
      </w:r>
      <w:r w:rsidRPr="00AE41D9">
        <w:rPr>
          <w:rFonts w:ascii="Palatino Linotype" w:eastAsiaTheme="minorEastAsia" w:hAnsi="Palatino Linotype" w:cs="Arial"/>
          <w:bCs/>
          <w:sz w:val="24"/>
          <w:szCs w:val="24"/>
          <w:lang w:val="es-ES_tradnl" w:eastAsia="es-ES"/>
        </w:rPr>
        <w:t xml:space="preserve">al rubro indicado, asimismo con fundamento en lo dispuesto por el </w:t>
      </w:r>
      <w:r w:rsidRPr="00AE41D9">
        <w:rPr>
          <w:rFonts w:ascii="Palatino Linotype" w:eastAsia="Calibri" w:hAnsi="Palatino Linotype" w:cs="Arial"/>
          <w:sz w:val="24"/>
          <w:szCs w:val="24"/>
          <w:lang w:val="es-ES" w:eastAsia="es-ES"/>
        </w:rPr>
        <w:t xml:space="preserve">artículo 185 fracción I de la </w:t>
      </w:r>
      <w:r w:rsidRPr="00AE41D9">
        <w:rPr>
          <w:rFonts w:ascii="Palatino Linotype" w:eastAsia="Calibri" w:hAnsi="Palatino Linotype" w:cs="Arial"/>
          <w:b/>
          <w:sz w:val="24"/>
          <w:szCs w:val="24"/>
          <w:lang w:val="es-ES" w:eastAsia="es-ES"/>
        </w:rPr>
        <w:t xml:space="preserve">Ley de Transparencia y Acceso a la Información Pública del Estado de México y Municipios </w:t>
      </w:r>
      <w:r w:rsidRPr="00AE41D9">
        <w:rPr>
          <w:rFonts w:ascii="Palatino Linotype" w:eastAsia="Times New Roman" w:hAnsi="Palatino Linotype" w:cs="Arial"/>
          <w:sz w:val="24"/>
          <w:szCs w:val="24"/>
          <w:lang w:val="es-ES" w:eastAsia="es-ES"/>
        </w:rPr>
        <w:t xml:space="preserve">se turnó al </w:t>
      </w:r>
      <w:r w:rsidRPr="00AE41D9">
        <w:rPr>
          <w:rFonts w:ascii="Palatino Linotype" w:eastAsia="Times New Roman" w:hAnsi="Palatino Linotype" w:cs="Arial"/>
          <w:b/>
          <w:sz w:val="24"/>
          <w:szCs w:val="24"/>
          <w:lang w:val="es-ES" w:eastAsia="es-ES"/>
        </w:rPr>
        <w:t xml:space="preserve">Comisionado José Guadalupe Luna Hernández, </w:t>
      </w:r>
      <w:r w:rsidRPr="00AE41D9">
        <w:rPr>
          <w:rFonts w:ascii="Palatino Linotype" w:eastAsia="Times New Roman" w:hAnsi="Palatino Linotype" w:cs="Arial"/>
          <w:sz w:val="24"/>
          <w:szCs w:val="24"/>
          <w:lang w:val="es-ES" w:eastAsia="es-ES"/>
        </w:rPr>
        <w:t xml:space="preserve">con el objeto de </w:t>
      </w:r>
      <w:r w:rsidRPr="00AE41D9">
        <w:rPr>
          <w:rFonts w:ascii="Palatino Linotype" w:eastAsia="Times New Roman" w:hAnsi="Palatino Linotype" w:cs="Arial"/>
          <w:sz w:val="24"/>
          <w:szCs w:val="24"/>
          <w:lang w:eastAsia="es-ES"/>
        </w:rPr>
        <w:t xml:space="preserve">su análisis. </w:t>
      </w:r>
    </w:p>
    <w:p w:rsidR="00CB2019" w:rsidRPr="00AE41D9" w:rsidRDefault="00CB2019" w:rsidP="00CB2019">
      <w:pPr>
        <w:spacing w:after="0" w:line="360" w:lineRule="auto"/>
        <w:contextualSpacing/>
        <w:jc w:val="both"/>
        <w:rPr>
          <w:rFonts w:ascii="Palatino Linotype" w:eastAsia="Calibri" w:hAnsi="Palatino Linotype" w:cs="Arial"/>
          <w:sz w:val="24"/>
          <w:szCs w:val="24"/>
          <w:lang w:val="es-AR" w:eastAsia="es-ES"/>
        </w:rPr>
      </w:pPr>
    </w:p>
    <w:p w:rsidR="00CB2019" w:rsidRPr="00AE41D9" w:rsidRDefault="00CB2019" w:rsidP="00CB2019">
      <w:pPr>
        <w:numPr>
          <w:ilvl w:val="0"/>
          <w:numId w:val="1"/>
        </w:numPr>
        <w:spacing w:after="0" w:line="360" w:lineRule="auto"/>
        <w:ind w:left="0" w:firstLine="0"/>
        <w:contextualSpacing/>
        <w:jc w:val="both"/>
        <w:rPr>
          <w:rFonts w:ascii="Palatino Linotype" w:eastAsiaTheme="minorEastAsia" w:hAnsi="Palatino Linotype"/>
          <w:i/>
          <w:color w:val="000000"/>
          <w:lang w:val="es-ES_tradnl" w:eastAsia="es-ES"/>
        </w:rPr>
      </w:pPr>
      <w:r w:rsidRPr="00AE41D9">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3C1F25" w:rsidRPr="00AE41D9">
        <w:rPr>
          <w:rFonts w:ascii="Palatino Linotype" w:eastAsia="Calibri" w:hAnsi="Palatino Linotype" w:cs="Arial"/>
          <w:sz w:val="24"/>
          <w:szCs w:val="24"/>
          <w:lang w:val="es-ES" w:eastAsia="es-ES"/>
        </w:rPr>
        <w:t xml:space="preserve">dos (2) de septiembre </w:t>
      </w:r>
      <w:r w:rsidRPr="00AE41D9">
        <w:rPr>
          <w:rFonts w:ascii="Palatino Linotype" w:eastAsia="Calibri" w:hAnsi="Palatino Linotype" w:cs="Arial"/>
          <w:sz w:val="24"/>
          <w:szCs w:val="24"/>
          <w:lang w:val="es-ES" w:eastAsia="es-ES"/>
        </w:rPr>
        <w:t xml:space="preserve"> de dos mil veinte, puso a disposición de las partes el expediente electrónico </w:t>
      </w:r>
      <w:r w:rsidRPr="00AE41D9">
        <w:rPr>
          <w:rFonts w:ascii="Palatino Linotype" w:eastAsia="Calibri" w:hAnsi="Palatino Linotype" w:cs="Arial"/>
          <w:sz w:val="24"/>
          <w:szCs w:val="24"/>
          <w:lang w:val="es-ES_tradnl" w:eastAsia="es-ES"/>
        </w:rPr>
        <w:t xml:space="preserve">vía </w:t>
      </w:r>
      <w:r w:rsidRPr="00AE41D9">
        <w:rPr>
          <w:rFonts w:ascii="Palatino Linotype" w:eastAsia="Calibri" w:hAnsi="Palatino Linotype" w:cs="Arial"/>
          <w:b/>
          <w:sz w:val="24"/>
          <w:szCs w:val="24"/>
          <w:lang w:val="es-ES" w:eastAsia="es-ES"/>
        </w:rPr>
        <w:t xml:space="preserve">SAIMEX </w:t>
      </w:r>
      <w:r w:rsidRPr="00AE41D9">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AE41D9">
        <w:rPr>
          <w:rFonts w:ascii="Palatino Linotype" w:eastAsia="Calibri" w:hAnsi="Palatino Linotype" w:cs="Arial"/>
          <w:b/>
          <w:sz w:val="24"/>
          <w:szCs w:val="24"/>
          <w:lang w:val="es-ES" w:eastAsia="es-ES"/>
        </w:rPr>
        <w:t>SUJETO OBLIGADO</w:t>
      </w:r>
      <w:r w:rsidRPr="00AE41D9">
        <w:rPr>
          <w:rFonts w:ascii="Palatino Linotype" w:eastAsia="Calibri" w:hAnsi="Palatino Linotype" w:cs="Arial"/>
          <w:sz w:val="24"/>
          <w:szCs w:val="24"/>
          <w:lang w:val="es-ES" w:eastAsia="es-ES"/>
        </w:rPr>
        <w:t xml:space="preserve"> presentara el informe justificado procedente.</w:t>
      </w:r>
    </w:p>
    <w:p w:rsidR="00CB2019" w:rsidRPr="00AE41D9" w:rsidRDefault="00CB2019" w:rsidP="00CB2019">
      <w:pPr>
        <w:spacing w:after="0" w:line="360" w:lineRule="auto"/>
        <w:contextualSpacing/>
        <w:rPr>
          <w:rFonts w:ascii="Palatino Linotype" w:eastAsiaTheme="minorEastAsia" w:hAnsi="Palatino Linotype"/>
          <w:i/>
          <w:color w:val="000000"/>
          <w:lang w:val="es-ES_tradnl" w:eastAsia="es-ES"/>
        </w:rPr>
      </w:pPr>
    </w:p>
    <w:p w:rsidR="00CB2019" w:rsidRPr="00AE41D9" w:rsidRDefault="003C1F25" w:rsidP="00CB2019">
      <w:pPr>
        <w:numPr>
          <w:ilvl w:val="0"/>
          <w:numId w:val="1"/>
        </w:numPr>
        <w:spacing w:after="0" w:line="360" w:lineRule="auto"/>
        <w:ind w:left="0" w:firstLine="0"/>
        <w:contextualSpacing/>
        <w:jc w:val="both"/>
        <w:rPr>
          <w:rFonts w:ascii="Palatino Linotype" w:eastAsia="Calibri" w:hAnsi="Palatino Linotype" w:cs="Arial"/>
          <w:b/>
          <w:sz w:val="24"/>
          <w:szCs w:val="24"/>
          <w:lang w:val="es-ES" w:eastAsia="es-ES"/>
        </w:rPr>
      </w:pPr>
      <w:r w:rsidRPr="00AE41D9">
        <w:rPr>
          <w:rFonts w:ascii="Palatino Linotype" w:eastAsia="Calibri" w:hAnsi="Palatino Linotype" w:cs="Arial"/>
          <w:sz w:val="24"/>
          <w:szCs w:val="24"/>
          <w:lang w:val="es-ES" w:eastAsia="es-ES"/>
        </w:rPr>
        <w:t>El día once (11</w:t>
      </w:r>
      <w:r w:rsidR="00CB2019" w:rsidRPr="00AE41D9">
        <w:rPr>
          <w:rFonts w:ascii="Palatino Linotype" w:eastAsia="Calibri" w:hAnsi="Palatino Linotype" w:cs="Arial"/>
          <w:sz w:val="24"/>
          <w:szCs w:val="24"/>
          <w:lang w:val="es-ES" w:eastAsia="es-ES"/>
        </w:rPr>
        <w:t>) de septiembre   de dos mil veinte el Sujeto Obliga</w:t>
      </w:r>
      <w:r w:rsidRPr="00AE41D9">
        <w:rPr>
          <w:rFonts w:ascii="Palatino Linotype" w:eastAsia="Calibri" w:hAnsi="Palatino Linotype" w:cs="Arial"/>
          <w:sz w:val="24"/>
          <w:szCs w:val="24"/>
          <w:lang w:val="es-ES" w:eastAsia="es-ES"/>
        </w:rPr>
        <w:t>do rindió informe justificado, mismo que se puso a la vista del articular en fecha dos (2) de octubre de dos mil veinte</w:t>
      </w:r>
      <w:r w:rsidR="00CB2019" w:rsidRPr="00AE41D9">
        <w:rPr>
          <w:rFonts w:ascii="Palatino Linotype" w:eastAsia="Calibri" w:hAnsi="Palatino Linotype" w:cs="Arial"/>
          <w:sz w:val="24"/>
          <w:szCs w:val="24"/>
          <w:lang w:val="es-ES" w:eastAsia="es-ES"/>
        </w:rPr>
        <w:t>.</w:t>
      </w:r>
    </w:p>
    <w:p w:rsidR="00CB2019" w:rsidRPr="00AE41D9" w:rsidRDefault="00CB2019" w:rsidP="00CB2019">
      <w:pPr>
        <w:spacing w:after="0" w:line="360" w:lineRule="auto"/>
        <w:contextualSpacing/>
        <w:rPr>
          <w:rFonts w:ascii="Palatino Linotype" w:eastAsia="Calibri" w:hAnsi="Palatino Linotype" w:cs="Arial"/>
          <w:sz w:val="24"/>
          <w:szCs w:val="24"/>
          <w:lang w:val="es-ES" w:eastAsia="es-ES"/>
        </w:rPr>
      </w:pPr>
    </w:p>
    <w:p w:rsidR="00CB2019" w:rsidRPr="00AE41D9" w:rsidRDefault="00CB2019" w:rsidP="00CB2019">
      <w:pPr>
        <w:numPr>
          <w:ilvl w:val="0"/>
          <w:numId w:val="1"/>
        </w:numPr>
        <w:spacing w:after="0" w:line="360" w:lineRule="auto"/>
        <w:ind w:left="0" w:firstLine="0"/>
        <w:contextualSpacing/>
        <w:jc w:val="both"/>
        <w:rPr>
          <w:rFonts w:ascii="Palatino Linotype" w:eastAsiaTheme="minorEastAsia" w:hAnsi="Palatino Linotype"/>
          <w:b/>
          <w:sz w:val="24"/>
          <w:szCs w:val="24"/>
          <w:u w:val="single"/>
          <w:lang w:val="es-ES_tradnl" w:eastAsia="es-ES"/>
        </w:rPr>
      </w:pPr>
      <w:r w:rsidRPr="00AE41D9">
        <w:rPr>
          <w:rFonts w:ascii="Palatino Linotype" w:eastAsiaTheme="minorEastAsia" w:hAnsi="Palatino Linotype"/>
          <w:sz w:val="24"/>
          <w:szCs w:val="24"/>
          <w:lang w:val="es-ES_tradnl" w:eastAsia="es-ES"/>
        </w:rPr>
        <w:t>El Comisionado Ponente decretó el cierre de instrucción</w:t>
      </w:r>
      <w:r w:rsidRPr="00AE41D9">
        <w:rPr>
          <w:rFonts w:ascii="Palatino Linotype" w:eastAsiaTheme="minorEastAsia" w:hAnsi="Palatino Linotype" w:cs="Arial"/>
          <w:sz w:val="24"/>
          <w:szCs w:val="24"/>
          <w:lang w:val="es-ES_tradnl" w:eastAsia="es-ES"/>
        </w:rPr>
        <w:t xml:space="preserve"> </w:t>
      </w:r>
      <w:r w:rsidRPr="00AE41D9">
        <w:rPr>
          <w:rFonts w:ascii="Palatino Linotype" w:eastAsiaTheme="minorEastAsia" w:hAnsi="Palatino Linotype"/>
          <w:sz w:val="24"/>
          <w:szCs w:val="24"/>
          <w:lang w:val="es-ES_tradnl" w:eastAsia="es-ES"/>
        </w:rPr>
        <w:t xml:space="preserve">mediante el acuerdo de fecha </w:t>
      </w:r>
      <w:r w:rsidR="003C1F25" w:rsidRPr="00AE41D9">
        <w:rPr>
          <w:rFonts w:ascii="Palatino Linotype" w:eastAsiaTheme="minorEastAsia" w:hAnsi="Palatino Linotype"/>
          <w:sz w:val="24"/>
          <w:szCs w:val="24"/>
          <w:lang w:val="es-ES_tradnl" w:eastAsia="es-ES"/>
        </w:rPr>
        <w:t xml:space="preserve">nueve (9) de octubre </w:t>
      </w:r>
      <w:r w:rsidRPr="00AE41D9">
        <w:rPr>
          <w:rFonts w:ascii="Palatino Linotype" w:eastAsiaTheme="minorEastAsia" w:hAnsi="Palatino Linotype"/>
          <w:sz w:val="24"/>
          <w:szCs w:val="24"/>
          <w:lang w:val="es-ES_tradnl" w:eastAsia="es-ES"/>
        </w:rPr>
        <w:t xml:space="preserve"> de dos mil veinte.</w:t>
      </w:r>
      <w:r w:rsidRPr="00AE41D9">
        <w:rPr>
          <w:rFonts w:ascii="Palatino Linotype" w:eastAsiaTheme="minorEastAsia" w:hAnsi="Palatino Linotype" w:cs="Arial"/>
          <w:sz w:val="24"/>
          <w:szCs w:val="24"/>
          <w:lang w:val="es-ES_tradnl" w:eastAsia="es-ES"/>
        </w:rPr>
        <w:t xml:space="preserve"> </w:t>
      </w:r>
    </w:p>
    <w:p w:rsidR="00CB2019" w:rsidRPr="00AE41D9" w:rsidRDefault="00CB2019" w:rsidP="00CB2019">
      <w:pPr>
        <w:spacing w:after="0" w:line="360" w:lineRule="auto"/>
        <w:contextualSpacing/>
        <w:jc w:val="both"/>
        <w:rPr>
          <w:rFonts w:ascii="Palatino Linotype" w:eastAsiaTheme="minorEastAsia" w:hAnsi="Palatino Linotype"/>
          <w:b/>
          <w:sz w:val="24"/>
          <w:szCs w:val="24"/>
          <w:u w:val="single"/>
          <w:lang w:val="es-ES_tradnl" w:eastAsia="es-ES"/>
        </w:rPr>
      </w:pPr>
    </w:p>
    <w:p w:rsidR="003C1F25" w:rsidRPr="00AE41D9" w:rsidRDefault="003C1F25" w:rsidP="00CB2019">
      <w:pPr>
        <w:spacing w:after="0" w:line="360" w:lineRule="auto"/>
        <w:contextualSpacing/>
        <w:jc w:val="both"/>
        <w:rPr>
          <w:rFonts w:ascii="Palatino Linotype" w:eastAsiaTheme="minorEastAsia" w:hAnsi="Palatino Linotype"/>
          <w:b/>
          <w:sz w:val="24"/>
          <w:szCs w:val="24"/>
          <w:u w:val="single"/>
          <w:lang w:val="es-ES_tradnl" w:eastAsia="es-ES"/>
        </w:rPr>
      </w:pPr>
    </w:p>
    <w:p w:rsidR="00CB2019" w:rsidRPr="00AE41D9" w:rsidRDefault="00CB2019" w:rsidP="00CB2019">
      <w:pPr>
        <w:keepNext/>
        <w:keepLines/>
        <w:spacing w:after="0" w:line="360" w:lineRule="auto"/>
        <w:jc w:val="center"/>
        <w:outlineLvl w:val="0"/>
        <w:rPr>
          <w:rFonts w:ascii="Palatino Linotype" w:eastAsiaTheme="majorEastAsia" w:hAnsi="Palatino Linotype" w:cstheme="majorBidi"/>
          <w:sz w:val="24"/>
          <w:szCs w:val="24"/>
        </w:rPr>
      </w:pPr>
      <w:bookmarkStart w:id="6" w:name="_Toc51333879"/>
      <w:r w:rsidRPr="00AE41D9">
        <w:rPr>
          <w:rFonts w:ascii="Palatino Linotype" w:eastAsiaTheme="majorEastAsia" w:hAnsi="Palatino Linotype" w:cstheme="majorBidi"/>
          <w:b/>
          <w:sz w:val="24"/>
          <w:szCs w:val="24"/>
        </w:rPr>
        <w:lastRenderedPageBreak/>
        <w:t>CONSIDERANDO</w:t>
      </w:r>
      <w:bookmarkEnd w:id="6"/>
      <w:r w:rsidRPr="00AE41D9">
        <w:rPr>
          <w:rFonts w:ascii="Palatino Linotype" w:eastAsiaTheme="majorEastAsia" w:hAnsi="Palatino Linotype" w:cstheme="majorBidi"/>
          <w:b/>
          <w:sz w:val="24"/>
          <w:szCs w:val="24"/>
        </w:rPr>
        <w:t xml:space="preserve"> </w:t>
      </w:r>
    </w:p>
    <w:p w:rsidR="00CB2019" w:rsidRPr="00AE41D9" w:rsidRDefault="00CB2019" w:rsidP="00CB2019">
      <w:pPr>
        <w:spacing w:after="0" w:line="360" w:lineRule="auto"/>
        <w:rPr>
          <w:rFonts w:ascii="Palatino Linotype" w:eastAsiaTheme="minorEastAsia" w:hAnsi="Palatino Linotype"/>
          <w:sz w:val="24"/>
          <w:szCs w:val="24"/>
        </w:rPr>
      </w:pPr>
    </w:p>
    <w:p w:rsidR="00CB2019" w:rsidRPr="00AE41D9" w:rsidRDefault="00CB2019" w:rsidP="00CB2019">
      <w:pPr>
        <w:keepNext/>
        <w:keepLines/>
        <w:spacing w:after="0" w:line="360" w:lineRule="auto"/>
        <w:outlineLvl w:val="1"/>
        <w:rPr>
          <w:rFonts w:ascii="Palatino Linotype" w:eastAsiaTheme="majorEastAsia" w:hAnsi="Palatino Linotype" w:cstheme="majorBidi"/>
          <w:b/>
          <w:sz w:val="24"/>
          <w:szCs w:val="26"/>
        </w:rPr>
      </w:pPr>
      <w:bookmarkStart w:id="7" w:name="_Toc51333880"/>
      <w:r w:rsidRPr="00AE41D9">
        <w:rPr>
          <w:rFonts w:ascii="Palatino Linotype" w:eastAsiaTheme="majorEastAsia" w:hAnsi="Palatino Linotype" w:cstheme="majorBidi"/>
          <w:b/>
          <w:sz w:val="24"/>
          <w:szCs w:val="26"/>
        </w:rPr>
        <w:t>PRIMERO. De la competencia</w:t>
      </w:r>
      <w:bookmarkEnd w:id="7"/>
    </w:p>
    <w:p w:rsidR="00CB2019" w:rsidRPr="00AE41D9" w:rsidRDefault="00CB2019" w:rsidP="00CB2019">
      <w:pPr>
        <w:keepNext/>
        <w:keepLines/>
        <w:spacing w:after="0" w:line="360" w:lineRule="auto"/>
        <w:outlineLvl w:val="1"/>
        <w:rPr>
          <w:rFonts w:ascii="Palatino Linotype" w:eastAsiaTheme="majorEastAsia" w:hAnsi="Palatino Linotype" w:cstheme="majorBidi"/>
          <w:b/>
          <w:bCs/>
          <w:spacing w:val="60"/>
          <w:sz w:val="24"/>
          <w:szCs w:val="26"/>
        </w:rPr>
      </w:pPr>
    </w:p>
    <w:p w:rsidR="00CB2019" w:rsidRPr="00AE41D9" w:rsidRDefault="00CB2019" w:rsidP="00CB2019">
      <w:pPr>
        <w:numPr>
          <w:ilvl w:val="0"/>
          <w:numId w:val="1"/>
        </w:numPr>
        <w:spacing w:after="0" w:line="360" w:lineRule="auto"/>
        <w:ind w:left="0" w:firstLine="0"/>
        <w:contextualSpacing/>
        <w:jc w:val="both"/>
        <w:rPr>
          <w:rFonts w:ascii="Palatino Linotype" w:eastAsiaTheme="minorEastAsia" w:hAnsi="Palatino Linotype"/>
          <w:sz w:val="24"/>
          <w:szCs w:val="24"/>
          <w:lang w:val="es-ES_tradnl" w:eastAsia="es-ES"/>
        </w:rPr>
      </w:pPr>
      <w:r w:rsidRPr="00AE41D9">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E41D9">
        <w:rPr>
          <w:rFonts w:ascii="Palatino Linotype" w:eastAsia="Calibri" w:hAnsi="Palatino Linotype" w:cs="Times New Roman"/>
          <w:b/>
          <w:sz w:val="24"/>
          <w:szCs w:val="24"/>
          <w:lang w:val="es-ES" w:eastAsia="es-ES"/>
        </w:rPr>
        <w:t>Constitución Política de los Estados Unidos Mexicanos</w:t>
      </w:r>
      <w:r w:rsidRPr="00AE41D9">
        <w:rPr>
          <w:rFonts w:ascii="Palatino Linotype" w:eastAsia="Calibri" w:hAnsi="Palatino Linotype" w:cs="Times New Roman"/>
          <w:sz w:val="24"/>
          <w:szCs w:val="24"/>
          <w:lang w:val="es-ES" w:eastAsia="es-ES"/>
        </w:rPr>
        <w:t xml:space="preserve">; 5, párrafos </w:t>
      </w:r>
      <w:r w:rsidRPr="00AE41D9">
        <w:rPr>
          <w:rFonts w:ascii="Palatino Linotype" w:eastAsiaTheme="minorEastAsia" w:hAnsi="Palatino Linotype" w:cs="Arial"/>
          <w:bCs/>
          <w:color w:val="222222"/>
          <w:sz w:val="24"/>
          <w:szCs w:val="24"/>
          <w:lang w:val="es-ES" w:eastAsia="es-ES"/>
        </w:rPr>
        <w:t xml:space="preserve">vigésimo, vigésimo primero y vigésimo segundo </w:t>
      </w:r>
      <w:r w:rsidRPr="00AE41D9">
        <w:rPr>
          <w:rFonts w:ascii="Palatino Linotype" w:eastAsia="Calibri" w:hAnsi="Palatino Linotype" w:cs="Times New Roman"/>
          <w:sz w:val="24"/>
          <w:szCs w:val="24"/>
          <w:lang w:val="es-ES" w:eastAsia="es-ES"/>
        </w:rPr>
        <w:t xml:space="preserve">fracciones IV y V de la </w:t>
      </w:r>
      <w:r w:rsidRPr="00AE41D9">
        <w:rPr>
          <w:rFonts w:ascii="Palatino Linotype" w:eastAsia="Calibri" w:hAnsi="Palatino Linotype" w:cs="Times New Roman"/>
          <w:b/>
          <w:sz w:val="24"/>
          <w:szCs w:val="24"/>
          <w:lang w:val="es-ES" w:eastAsia="es-ES"/>
        </w:rPr>
        <w:t>Constitución Política del Estado Libre y Soberano de México</w:t>
      </w:r>
      <w:r w:rsidRPr="00AE41D9">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AE41D9">
        <w:rPr>
          <w:rFonts w:ascii="Palatino Linotype" w:eastAsia="Calibri" w:hAnsi="Palatino Linotype" w:cs="Arial"/>
          <w:sz w:val="24"/>
          <w:szCs w:val="24"/>
          <w:lang w:val="es-ES" w:eastAsia="es-ES"/>
        </w:rPr>
        <w:t xml:space="preserve">de la </w:t>
      </w:r>
      <w:r w:rsidRPr="00AE41D9">
        <w:rPr>
          <w:rFonts w:ascii="Palatino Linotype" w:eastAsia="Calibri" w:hAnsi="Palatino Linotype" w:cs="Arial"/>
          <w:b/>
          <w:sz w:val="24"/>
          <w:szCs w:val="24"/>
          <w:lang w:val="es-ES" w:eastAsia="es-ES"/>
        </w:rPr>
        <w:t>Ley de Transparencia y Acceso a la Información Pública del Estado de México y Municipios</w:t>
      </w:r>
      <w:r w:rsidRPr="00AE41D9">
        <w:rPr>
          <w:rFonts w:ascii="Palatino Linotype" w:eastAsia="Calibri" w:hAnsi="Palatino Linotype" w:cs="Arial"/>
          <w:sz w:val="24"/>
          <w:szCs w:val="24"/>
          <w:lang w:val="es-ES" w:eastAsia="es-ES"/>
        </w:rPr>
        <w:t xml:space="preserve">; y 7, 9 fracciones I y XXIV, y 11 del </w:t>
      </w:r>
      <w:r w:rsidRPr="00AE41D9">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AE41D9">
        <w:rPr>
          <w:rFonts w:ascii="Palatino Linotype" w:eastAsiaTheme="minorEastAsia" w:hAnsi="Palatino Linotype"/>
          <w:sz w:val="24"/>
          <w:szCs w:val="24"/>
          <w:lang w:val="es-ES_tradnl" w:eastAsia="es-ES"/>
        </w:rPr>
        <w:t>.</w:t>
      </w:r>
    </w:p>
    <w:p w:rsidR="00CB2019" w:rsidRPr="00AE41D9" w:rsidRDefault="00CB2019" w:rsidP="00CB2019">
      <w:pPr>
        <w:spacing w:after="0" w:line="360" w:lineRule="auto"/>
        <w:contextualSpacing/>
        <w:jc w:val="both"/>
        <w:rPr>
          <w:rFonts w:ascii="Palatino Linotype" w:eastAsiaTheme="minorEastAsia" w:hAnsi="Palatino Linotype"/>
          <w:sz w:val="24"/>
          <w:szCs w:val="24"/>
          <w:lang w:val="es-ES_tradnl" w:eastAsia="es-ES"/>
        </w:rPr>
      </w:pPr>
    </w:p>
    <w:p w:rsidR="00CB2019" w:rsidRPr="00AE41D9" w:rsidRDefault="00CB2019" w:rsidP="00CB2019">
      <w:pPr>
        <w:keepNext/>
        <w:keepLines/>
        <w:spacing w:after="0" w:line="360" w:lineRule="auto"/>
        <w:outlineLvl w:val="1"/>
        <w:rPr>
          <w:rFonts w:ascii="Palatino Linotype" w:eastAsiaTheme="majorEastAsia" w:hAnsi="Palatino Linotype" w:cstheme="majorBidi"/>
          <w:b/>
          <w:sz w:val="24"/>
          <w:szCs w:val="26"/>
        </w:rPr>
      </w:pPr>
      <w:bookmarkStart w:id="8" w:name="_Toc51333881"/>
      <w:r w:rsidRPr="00AE41D9">
        <w:rPr>
          <w:rFonts w:ascii="Palatino Linotype" w:eastAsiaTheme="majorEastAsia" w:hAnsi="Palatino Linotype" w:cstheme="majorBidi"/>
          <w:b/>
          <w:sz w:val="24"/>
          <w:szCs w:val="26"/>
        </w:rPr>
        <w:t>SEGUNDO. De la oportunidad y procedencia.</w:t>
      </w:r>
      <w:bookmarkEnd w:id="8"/>
    </w:p>
    <w:p w:rsidR="00CB2019" w:rsidRPr="00AE41D9" w:rsidRDefault="00CB2019" w:rsidP="00CB2019">
      <w:pPr>
        <w:spacing w:after="0" w:line="360" w:lineRule="auto"/>
        <w:rPr>
          <w:rFonts w:ascii="Palatino Linotype" w:eastAsiaTheme="minorEastAsia" w:hAnsi="Palatino Linotype"/>
          <w:sz w:val="24"/>
          <w:szCs w:val="24"/>
        </w:rPr>
      </w:pPr>
    </w:p>
    <w:p w:rsidR="00CB2019" w:rsidRPr="00AE41D9" w:rsidRDefault="00CB2019" w:rsidP="00CB2019">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AE41D9">
        <w:rPr>
          <w:rFonts w:ascii="Palatino Linotype" w:eastAsia="Calibri" w:hAnsi="Palatino Linotype" w:cs="Arial"/>
          <w:sz w:val="24"/>
          <w:szCs w:val="24"/>
          <w:lang w:val="es-ES_tradnl" w:eastAsia="es-ES"/>
        </w:rPr>
        <w:t xml:space="preserve">El medio de impugnación fue presentado a través del </w:t>
      </w:r>
      <w:r w:rsidRPr="00AE41D9">
        <w:rPr>
          <w:rFonts w:ascii="Palatino Linotype" w:eastAsia="Calibri" w:hAnsi="Palatino Linotype" w:cs="Arial"/>
          <w:b/>
          <w:sz w:val="24"/>
          <w:szCs w:val="24"/>
          <w:lang w:val="es-ES_tradnl" w:eastAsia="es-ES"/>
        </w:rPr>
        <w:t>SAIMEX,</w:t>
      </w:r>
      <w:r w:rsidRPr="00AE41D9">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siendo así que el </w:t>
      </w:r>
      <w:r w:rsidRPr="00AE41D9">
        <w:rPr>
          <w:rFonts w:ascii="Palatino Linotype" w:eastAsia="Calibri" w:hAnsi="Palatino Linotype" w:cs="Arial"/>
          <w:b/>
          <w:sz w:val="24"/>
          <w:szCs w:val="24"/>
          <w:lang w:val="es-ES_tradnl" w:eastAsia="es-ES"/>
        </w:rPr>
        <w:t>SUJETO OBLIGADO</w:t>
      </w:r>
      <w:r w:rsidRPr="00AE41D9">
        <w:rPr>
          <w:rFonts w:ascii="Palatino Linotype" w:eastAsia="Calibri" w:hAnsi="Palatino Linotype" w:cs="Arial"/>
          <w:sz w:val="24"/>
          <w:szCs w:val="24"/>
          <w:lang w:val="es-ES_tradnl" w:eastAsia="es-ES"/>
        </w:rPr>
        <w:t xml:space="preserve"> entregó respuesta a la solicitud el día </w:t>
      </w:r>
      <w:r w:rsidR="003C1F25" w:rsidRPr="00AE41D9">
        <w:rPr>
          <w:rFonts w:ascii="Palatino Linotype" w:eastAsia="Calibri" w:hAnsi="Palatino Linotype" w:cs="Arial"/>
          <w:sz w:val="24"/>
          <w:szCs w:val="24"/>
          <w:lang w:val="es-ES_tradnl" w:eastAsia="es-ES"/>
        </w:rPr>
        <w:t>veintisiete (27)</w:t>
      </w:r>
      <w:r w:rsidRPr="00AE41D9">
        <w:rPr>
          <w:rFonts w:ascii="Palatino Linotype" w:eastAsia="Calibri" w:hAnsi="Palatino Linotype" w:cs="Arial"/>
          <w:sz w:val="24"/>
          <w:szCs w:val="24"/>
          <w:lang w:val="es-ES_tradnl" w:eastAsia="es-ES"/>
        </w:rPr>
        <w:t xml:space="preserve"> de agosto  de dos mil veinte, </w:t>
      </w:r>
      <w:r w:rsidRPr="00AE41D9">
        <w:rPr>
          <w:rFonts w:ascii="Palatino Linotype" w:eastAsiaTheme="minorEastAsia" w:hAnsi="Palatino Linotype" w:cs="Arial"/>
          <w:sz w:val="24"/>
          <w:szCs w:val="24"/>
          <w:lang w:val="es-ES_tradnl" w:eastAsia="es-ES"/>
        </w:rPr>
        <w:t>de tal forma que el plazo para interponer el recurso de revisión</w:t>
      </w:r>
      <w:r w:rsidR="003C1F25" w:rsidRPr="00AE41D9">
        <w:rPr>
          <w:rFonts w:ascii="Palatino Linotype" w:eastAsiaTheme="minorEastAsia" w:hAnsi="Palatino Linotype" w:cs="Arial"/>
          <w:sz w:val="24"/>
          <w:szCs w:val="24"/>
          <w:lang w:val="es-ES_tradnl" w:eastAsia="es-ES"/>
        </w:rPr>
        <w:t xml:space="preserve"> transcurrió del veintiocho (28</w:t>
      </w:r>
      <w:r w:rsidRPr="00AE41D9">
        <w:rPr>
          <w:rFonts w:ascii="Palatino Linotype" w:eastAsiaTheme="minorEastAsia" w:hAnsi="Palatino Linotype" w:cs="Arial"/>
          <w:sz w:val="24"/>
          <w:szCs w:val="24"/>
          <w:lang w:val="es-ES_tradnl" w:eastAsia="es-ES"/>
        </w:rPr>
        <w:t xml:space="preserve">) de </w:t>
      </w:r>
      <w:r w:rsidRPr="00AE41D9">
        <w:rPr>
          <w:rFonts w:ascii="Palatino Linotype" w:eastAsiaTheme="minorEastAsia" w:hAnsi="Palatino Linotype" w:cs="Arial"/>
          <w:sz w:val="24"/>
          <w:szCs w:val="24"/>
          <w:lang w:val="es-ES_tradnl" w:eastAsia="es-ES"/>
        </w:rPr>
        <w:lastRenderedPageBreak/>
        <w:t xml:space="preserve">agosto  de dos mil veinte al </w:t>
      </w:r>
      <w:r w:rsidR="003C1F25" w:rsidRPr="00AE41D9">
        <w:rPr>
          <w:rFonts w:ascii="Palatino Linotype" w:eastAsiaTheme="minorEastAsia" w:hAnsi="Palatino Linotype" w:cs="Arial"/>
          <w:sz w:val="24"/>
          <w:szCs w:val="24"/>
          <w:lang w:val="es-ES_tradnl" w:eastAsia="es-ES"/>
        </w:rPr>
        <w:t>dieciocho (18</w:t>
      </w:r>
      <w:r w:rsidRPr="00AE41D9">
        <w:rPr>
          <w:rFonts w:ascii="Palatino Linotype" w:eastAsiaTheme="minorEastAsia" w:hAnsi="Palatino Linotype" w:cs="Arial"/>
          <w:sz w:val="24"/>
          <w:szCs w:val="24"/>
          <w:lang w:val="es-ES_tradnl" w:eastAsia="es-ES"/>
        </w:rPr>
        <w:t xml:space="preserve">) de septiembre   de dos mil veinte; en consecuencia, presentó su inconformidad el día </w:t>
      </w:r>
      <w:r w:rsidR="003C1F25" w:rsidRPr="00AE41D9">
        <w:rPr>
          <w:rFonts w:ascii="Palatino Linotype" w:eastAsiaTheme="minorEastAsia" w:hAnsi="Palatino Linotype" w:cs="Arial"/>
          <w:sz w:val="24"/>
          <w:szCs w:val="24"/>
          <w:lang w:val="es-ES_tradnl" w:eastAsia="es-ES"/>
        </w:rPr>
        <w:t>veintisiete (27</w:t>
      </w:r>
      <w:r w:rsidRPr="00AE41D9">
        <w:rPr>
          <w:rFonts w:ascii="Palatino Linotype" w:eastAsiaTheme="minorEastAsia" w:hAnsi="Palatino Linotype" w:cs="Arial"/>
          <w:sz w:val="24"/>
          <w:szCs w:val="24"/>
          <w:lang w:val="es-ES_tradnl" w:eastAsia="es-ES"/>
        </w:rPr>
        <w:t xml:space="preserve">) de agosto de dos mil veinte, por lo que se encuentra dentro de los márgenes temporales previstos en el artículo 178 de la </w:t>
      </w:r>
      <w:r w:rsidRPr="00AE41D9">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AE41D9">
        <w:rPr>
          <w:rFonts w:ascii="Palatino Linotype" w:eastAsiaTheme="minorEastAsia" w:hAnsi="Palatino Linotype" w:cs="Arial"/>
          <w:sz w:val="24"/>
          <w:szCs w:val="24"/>
          <w:lang w:val="es-ES_tradnl" w:eastAsia="es-ES"/>
        </w:rPr>
        <w:t>vigente.</w:t>
      </w:r>
    </w:p>
    <w:p w:rsidR="00E8023E" w:rsidRPr="00AE41D9" w:rsidRDefault="00E8023E" w:rsidP="00E8023E">
      <w:pPr>
        <w:pStyle w:val="Prrafodelista"/>
        <w:numPr>
          <w:ilvl w:val="0"/>
          <w:numId w:val="1"/>
        </w:numPr>
        <w:spacing w:before="240" w:after="240" w:line="360" w:lineRule="auto"/>
        <w:ind w:left="0" w:right="49" w:firstLine="0"/>
        <w:jc w:val="both"/>
        <w:rPr>
          <w:rFonts w:ascii="Palatino Linotype" w:eastAsia="Times New Roman" w:hAnsi="Palatino Linotype" w:cs="Arial"/>
          <w:bCs/>
          <w:color w:val="555555"/>
          <w:sz w:val="24"/>
          <w:lang w:eastAsia="es-MX"/>
        </w:rPr>
      </w:pPr>
      <w:r w:rsidRPr="00AE41D9">
        <w:rPr>
          <w:rFonts w:ascii="Palatino Linotype" w:eastAsia="Times New Roman" w:hAnsi="Palatino Linotype" w:cs="Arial"/>
          <w:bCs/>
          <w:color w:val="000000"/>
          <w:sz w:val="24"/>
          <w:lang w:eastAsia="es-MX"/>
        </w:rPr>
        <w:t>Cuando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E8023E" w:rsidRPr="00AE41D9" w:rsidRDefault="00E8023E" w:rsidP="00E8023E">
      <w:pPr>
        <w:pStyle w:val="Prrafodelista"/>
        <w:rPr>
          <w:rFonts w:ascii="Palatino Linotype" w:eastAsia="Times New Roman" w:hAnsi="Palatino Linotype" w:cs="Arial"/>
          <w:sz w:val="24"/>
        </w:rPr>
      </w:pPr>
    </w:p>
    <w:p w:rsidR="00E8023E" w:rsidRPr="00AE41D9" w:rsidRDefault="00E8023E" w:rsidP="00E8023E">
      <w:pPr>
        <w:pStyle w:val="Prrafodelista"/>
        <w:numPr>
          <w:ilvl w:val="0"/>
          <w:numId w:val="1"/>
        </w:numPr>
        <w:spacing w:before="240" w:after="240" w:line="360" w:lineRule="auto"/>
        <w:ind w:left="0" w:firstLine="0"/>
        <w:jc w:val="both"/>
        <w:rPr>
          <w:rFonts w:ascii="Palatino Linotype" w:eastAsia="Times New Roman" w:hAnsi="Palatino Linotype" w:cs="Arial"/>
          <w:sz w:val="24"/>
        </w:rPr>
      </w:pPr>
      <w:r w:rsidRPr="00AE41D9">
        <w:rPr>
          <w:rFonts w:ascii="Palatino Linotype" w:eastAsia="Times New Roman" w:hAnsi="Palatino Linotype" w:cs="Arial"/>
          <w:sz w:val="24"/>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E8023E" w:rsidRPr="00AE41D9" w:rsidRDefault="00E8023E" w:rsidP="00E8023E">
      <w:pPr>
        <w:spacing w:before="240" w:after="240" w:line="360" w:lineRule="auto"/>
        <w:ind w:left="851" w:right="616"/>
        <w:contextualSpacing/>
        <w:jc w:val="both"/>
        <w:rPr>
          <w:rFonts w:ascii="Palatino Linotype" w:eastAsia="Times New Roman" w:hAnsi="Palatino Linotype" w:cs="Arial"/>
          <w:i/>
        </w:rPr>
      </w:pPr>
      <w:r w:rsidRPr="00AE41D9">
        <w:rPr>
          <w:rFonts w:ascii="Palatino Linotype" w:eastAsia="Times New Roman" w:hAnsi="Palatino Linotype" w:cs="Arial"/>
          <w:i/>
        </w:rPr>
        <w:t xml:space="preserve">RECURSO DE RECLAMACIÓN. SU INTERPOSICIÓN NO ES EXTEMPORÁNEA SI SE REALIZA ANTES DE QUE INICIE EL PLAZO </w:t>
      </w:r>
      <w:r w:rsidRPr="00AE41D9">
        <w:rPr>
          <w:rFonts w:ascii="Palatino Linotype" w:eastAsia="Times New Roman" w:hAnsi="Palatino Linotype" w:cs="Arial"/>
          <w:i/>
        </w:rPr>
        <w:lastRenderedPageBreak/>
        <w:t>PARA HACERLO.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E8023E" w:rsidRPr="00AE41D9" w:rsidRDefault="00E8023E" w:rsidP="00E8023E">
      <w:pPr>
        <w:spacing w:before="240" w:after="240" w:line="360" w:lineRule="auto"/>
        <w:ind w:left="851" w:right="616"/>
        <w:contextualSpacing/>
        <w:jc w:val="both"/>
        <w:rPr>
          <w:rFonts w:ascii="Palatino Linotype" w:eastAsia="Times New Roman" w:hAnsi="Palatino Linotype" w:cs="Arial"/>
          <w:i/>
        </w:rPr>
      </w:pPr>
      <w:r w:rsidRPr="00AE41D9">
        <w:rPr>
          <w:rFonts w:ascii="Palatino Linotype" w:eastAsia="Times New Roman" w:hAnsi="Palatino Linotype" w:cs="Arial"/>
          <w:i/>
        </w:rPr>
        <w:t xml:space="preserve"> 1a./J. 41/2015 (10a.) </w:t>
      </w:r>
    </w:p>
    <w:p w:rsidR="00E8023E" w:rsidRPr="00AE41D9" w:rsidRDefault="00E8023E" w:rsidP="00E8023E">
      <w:pPr>
        <w:spacing w:before="240" w:after="240" w:line="360" w:lineRule="auto"/>
        <w:ind w:left="851" w:right="616"/>
        <w:contextualSpacing/>
        <w:jc w:val="both"/>
        <w:rPr>
          <w:rFonts w:ascii="Palatino Linotype" w:eastAsia="Times New Roman" w:hAnsi="Palatino Linotype" w:cs="Arial"/>
          <w:i/>
        </w:rPr>
      </w:pPr>
      <w:r w:rsidRPr="00AE41D9">
        <w:rPr>
          <w:rFonts w:ascii="Palatino Linotype" w:eastAsia="Times New Roman" w:hAnsi="Palatino Linotype" w:cs="Arial"/>
          <w:i/>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rsidR="00E8023E" w:rsidRPr="00AE41D9" w:rsidRDefault="00E8023E" w:rsidP="00E8023E">
      <w:pPr>
        <w:spacing w:before="240" w:after="240" w:line="360" w:lineRule="auto"/>
        <w:ind w:left="851" w:right="616"/>
        <w:contextualSpacing/>
        <w:jc w:val="both"/>
        <w:rPr>
          <w:rFonts w:ascii="Palatino Linotype" w:eastAsia="Times New Roman" w:hAnsi="Palatino Linotype" w:cs="Arial"/>
          <w:i/>
        </w:rPr>
      </w:pPr>
    </w:p>
    <w:p w:rsidR="00E8023E" w:rsidRPr="00AE41D9" w:rsidRDefault="00E8023E" w:rsidP="00E8023E">
      <w:pPr>
        <w:spacing w:before="240" w:after="240" w:line="360" w:lineRule="auto"/>
        <w:ind w:left="851" w:right="616"/>
        <w:contextualSpacing/>
        <w:jc w:val="both"/>
        <w:rPr>
          <w:rFonts w:ascii="Palatino Linotype" w:eastAsia="Times New Roman" w:hAnsi="Palatino Linotype" w:cs="Arial"/>
          <w:i/>
        </w:rPr>
      </w:pPr>
      <w:r w:rsidRPr="00AE41D9">
        <w:rPr>
          <w:rFonts w:ascii="Palatino Linotype" w:eastAsia="Times New Roman" w:hAnsi="Palatino Linotype" w:cs="Arial"/>
          <w:i/>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rsidR="00E8023E" w:rsidRPr="00AE41D9" w:rsidRDefault="00E8023E" w:rsidP="00E8023E">
      <w:pPr>
        <w:spacing w:before="240" w:after="240" w:line="360" w:lineRule="auto"/>
        <w:ind w:left="851" w:right="616"/>
        <w:contextualSpacing/>
        <w:jc w:val="both"/>
        <w:rPr>
          <w:rFonts w:ascii="Palatino Linotype" w:eastAsia="Times New Roman" w:hAnsi="Palatino Linotype" w:cs="Arial"/>
          <w:i/>
        </w:rPr>
      </w:pPr>
    </w:p>
    <w:p w:rsidR="00E8023E" w:rsidRPr="00AE41D9" w:rsidRDefault="00E8023E" w:rsidP="00E8023E">
      <w:pPr>
        <w:spacing w:before="240" w:after="240" w:line="360" w:lineRule="auto"/>
        <w:ind w:left="851" w:right="616"/>
        <w:contextualSpacing/>
        <w:jc w:val="both"/>
        <w:rPr>
          <w:rFonts w:ascii="Palatino Linotype" w:eastAsia="Times New Roman" w:hAnsi="Palatino Linotype" w:cs="Arial"/>
          <w:i/>
        </w:rPr>
      </w:pPr>
      <w:r w:rsidRPr="00AE41D9">
        <w:rPr>
          <w:rFonts w:ascii="Palatino Linotype" w:eastAsia="Times New Roman" w:hAnsi="Palatino Linotype" w:cs="Arial"/>
          <w:i/>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AE41D9">
        <w:rPr>
          <w:rFonts w:ascii="Palatino Linotype" w:eastAsia="Times New Roman" w:hAnsi="Palatino Linotype" w:cs="Arial"/>
          <w:i/>
        </w:rPr>
        <w:t>Arboleya</w:t>
      </w:r>
      <w:proofErr w:type="spellEnd"/>
      <w:r w:rsidRPr="00AE41D9">
        <w:rPr>
          <w:rFonts w:ascii="Palatino Linotype" w:eastAsia="Times New Roman" w:hAnsi="Palatino Linotype" w:cs="Arial"/>
          <w:i/>
        </w:rPr>
        <w:t xml:space="preserve">. </w:t>
      </w:r>
    </w:p>
    <w:p w:rsidR="00E8023E" w:rsidRPr="00AE41D9" w:rsidRDefault="00E8023E" w:rsidP="00E8023E">
      <w:pPr>
        <w:spacing w:before="240" w:after="240" w:line="360" w:lineRule="auto"/>
        <w:ind w:left="851" w:right="616"/>
        <w:contextualSpacing/>
        <w:jc w:val="both"/>
        <w:rPr>
          <w:rFonts w:ascii="Palatino Linotype" w:eastAsia="Times New Roman" w:hAnsi="Palatino Linotype" w:cs="Arial"/>
          <w:i/>
        </w:rPr>
      </w:pPr>
    </w:p>
    <w:p w:rsidR="00E8023E" w:rsidRPr="00AE41D9" w:rsidRDefault="00E8023E" w:rsidP="00E8023E">
      <w:pPr>
        <w:spacing w:before="240" w:after="240" w:line="360" w:lineRule="auto"/>
        <w:ind w:left="851" w:right="616"/>
        <w:contextualSpacing/>
        <w:jc w:val="both"/>
        <w:rPr>
          <w:rFonts w:ascii="Palatino Linotype" w:eastAsia="Times New Roman" w:hAnsi="Palatino Linotype" w:cs="Arial"/>
          <w:i/>
        </w:rPr>
      </w:pPr>
      <w:r w:rsidRPr="00AE41D9">
        <w:rPr>
          <w:rFonts w:ascii="Palatino Linotype" w:eastAsia="Times New Roman" w:hAnsi="Palatino Linotype" w:cs="Arial"/>
          <w:i/>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AE41D9">
        <w:rPr>
          <w:rFonts w:ascii="Palatino Linotype" w:eastAsia="Times New Roman" w:hAnsi="Palatino Linotype" w:cs="Arial"/>
          <w:i/>
        </w:rPr>
        <w:t>Goslinga</w:t>
      </w:r>
      <w:proofErr w:type="spellEnd"/>
      <w:r w:rsidRPr="00AE41D9">
        <w:rPr>
          <w:rFonts w:ascii="Palatino Linotype" w:eastAsia="Times New Roman" w:hAnsi="Palatino Linotype" w:cs="Arial"/>
          <w:i/>
        </w:rPr>
        <w:t xml:space="preserve"> </w:t>
      </w:r>
      <w:proofErr w:type="spellStart"/>
      <w:r w:rsidRPr="00AE41D9">
        <w:rPr>
          <w:rFonts w:ascii="Palatino Linotype" w:eastAsia="Times New Roman" w:hAnsi="Palatino Linotype" w:cs="Arial"/>
          <w:i/>
        </w:rPr>
        <w:t>Remírez</w:t>
      </w:r>
      <w:proofErr w:type="spellEnd"/>
      <w:r w:rsidRPr="00AE41D9">
        <w:rPr>
          <w:rFonts w:ascii="Palatino Linotype" w:eastAsia="Times New Roman" w:hAnsi="Palatino Linotype" w:cs="Arial"/>
          <w:i/>
        </w:rPr>
        <w:t xml:space="preserve">. </w:t>
      </w:r>
    </w:p>
    <w:p w:rsidR="00E8023E" w:rsidRPr="00AE41D9" w:rsidRDefault="00E8023E" w:rsidP="00E8023E">
      <w:pPr>
        <w:spacing w:before="240" w:after="240" w:line="360" w:lineRule="auto"/>
        <w:ind w:left="851" w:right="616"/>
        <w:contextualSpacing/>
        <w:jc w:val="both"/>
        <w:rPr>
          <w:rFonts w:ascii="Palatino Linotype" w:eastAsia="Times New Roman" w:hAnsi="Palatino Linotype" w:cs="Arial"/>
          <w:i/>
        </w:rPr>
      </w:pPr>
    </w:p>
    <w:p w:rsidR="00E8023E" w:rsidRPr="00AE41D9" w:rsidRDefault="00E8023E" w:rsidP="00E8023E">
      <w:pPr>
        <w:spacing w:before="240" w:after="240" w:line="360" w:lineRule="auto"/>
        <w:ind w:left="851" w:right="616"/>
        <w:contextualSpacing/>
        <w:jc w:val="both"/>
        <w:rPr>
          <w:rFonts w:ascii="Palatino Linotype" w:eastAsia="Times New Roman" w:hAnsi="Palatino Linotype" w:cs="Arial"/>
          <w:i/>
        </w:rPr>
      </w:pPr>
      <w:r w:rsidRPr="00AE41D9">
        <w:rPr>
          <w:rFonts w:ascii="Palatino Linotype" w:eastAsia="Times New Roman" w:hAnsi="Palatino Linotype" w:cs="Arial"/>
          <w:i/>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rsidR="00E8023E" w:rsidRPr="00AE41D9" w:rsidRDefault="00E8023E" w:rsidP="00E8023E">
      <w:pPr>
        <w:spacing w:before="240" w:after="240" w:line="360" w:lineRule="auto"/>
        <w:ind w:left="851" w:right="616"/>
        <w:contextualSpacing/>
        <w:jc w:val="both"/>
        <w:rPr>
          <w:rFonts w:ascii="Palatino Linotype" w:eastAsia="Times New Roman" w:hAnsi="Palatino Linotype" w:cs="Arial"/>
          <w:i/>
        </w:rPr>
      </w:pPr>
    </w:p>
    <w:p w:rsidR="00E8023E" w:rsidRPr="00AE41D9" w:rsidRDefault="00E8023E" w:rsidP="00E8023E">
      <w:pPr>
        <w:spacing w:before="240" w:after="240" w:line="360" w:lineRule="auto"/>
        <w:ind w:left="851" w:right="616"/>
        <w:contextualSpacing/>
        <w:jc w:val="both"/>
        <w:rPr>
          <w:rFonts w:ascii="Palatino Linotype" w:eastAsia="Times New Roman" w:hAnsi="Palatino Linotype" w:cs="Times New Roman"/>
          <w:i/>
        </w:rPr>
      </w:pPr>
      <w:r w:rsidRPr="00AE41D9">
        <w:rPr>
          <w:rFonts w:ascii="Palatino Linotype" w:eastAsia="Times New Roman" w:hAnsi="Palatino Linotype" w:cs="Arial"/>
          <w:i/>
        </w:rPr>
        <w:t>Tesis de jurisprudencia 41/2015 (10a.). Aprobada por la Primera Sala de este Alto Tribunal, en sesión privada de veintisiete de mayo de dos mil quince.</w:t>
      </w:r>
    </w:p>
    <w:p w:rsidR="00E8023E" w:rsidRPr="00AE41D9" w:rsidRDefault="00E8023E" w:rsidP="00E8023E">
      <w:pPr>
        <w:pStyle w:val="Prrafodelista"/>
        <w:spacing w:before="240" w:after="240" w:line="360" w:lineRule="auto"/>
        <w:ind w:left="0" w:right="49"/>
        <w:jc w:val="both"/>
        <w:rPr>
          <w:rFonts w:ascii="Palatino Linotype" w:hAnsi="Palatino Linotype"/>
        </w:rPr>
      </w:pPr>
    </w:p>
    <w:p w:rsidR="00E8023E" w:rsidRPr="00AE41D9" w:rsidRDefault="00E8023E" w:rsidP="00E8023E">
      <w:pPr>
        <w:pStyle w:val="Prrafodelista"/>
        <w:numPr>
          <w:ilvl w:val="0"/>
          <w:numId w:val="1"/>
        </w:numPr>
        <w:spacing w:before="240" w:after="240" w:line="360" w:lineRule="auto"/>
        <w:ind w:left="0" w:right="49" w:hanging="11"/>
        <w:jc w:val="both"/>
        <w:rPr>
          <w:rFonts w:ascii="Palatino Linotype" w:hAnsi="Palatino Linotype" w:cs="Arial"/>
          <w:i/>
          <w:sz w:val="24"/>
          <w:szCs w:val="20"/>
        </w:rPr>
      </w:pPr>
      <w:r w:rsidRPr="00AE41D9">
        <w:rPr>
          <w:rFonts w:ascii="Palatino Linotype" w:hAnsi="Palatino Linotype"/>
          <w:sz w:val="24"/>
        </w:rPr>
        <w:t>Esto es así porque en primer lugar es necesario que la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E8023E" w:rsidRPr="00AE41D9" w:rsidRDefault="00E8023E" w:rsidP="00E8023E">
      <w:pPr>
        <w:pStyle w:val="Prrafodelista"/>
        <w:spacing w:before="240" w:after="240" w:line="360" w:lineRule="auto"/>
        <w:ind w:left="0" w:right="49"/>
        <w:jc w:val="both"/>
        <w:rPr>
          <w:rFonts w:ascii="Palatino Linotype" w:hAnsi="Palatino Linotype" w:cs="Arial"/>
          <w:i/>
          <w:szCs w:val="20"/>
        </w:rPr>
      </w:pPr>
    </w:p>
    <w:p w:rsidR="00E8023E" w:rsidRPr="00AE41D9" w:rsidRDefault="00E8023E" w:rsidP="00E8023E">
      <w:pPr>
        <w:pStyle w:val="Prrafodelista"/>
        <w:numPr>
          <w:ilvl w:val="0"/>
          <w:numId w:val="1"/>
        </w:numPr>
        <w:spacing w:before="240" w:after="240" w:line="360" w:lineRule="auto"/>
        <w:ind w:left="0" w:right="49" w:hanging="11"/>
        <w:jc w:val="both"/>
        <w:rPr>
          <w:rFonts w:ascii="Palatino Linotype" w:hAnsi="Palatino Linotype" w:cs="Arial"/>
          <w:i/>
          <w:sz w:val="24"/>
          <w:szCs w:val="20"/>
        </w:rPr>
      </w:pPr>
      <w:r w:rsidRPr="00AE41D9">
        <w:rPr>
          <w:rFonts w:ascii="Palatino Linotype" w:hAnsi="Palatino Linotype"/>
          <w:sz w:val="24"/>
        </w:rPr>
        <w:lastRenderedPageBreak/>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E8023E" w:rsidRPr="00AE41D9" w:rsidRDefault="00E8023E" w:rsidP="00E8023E">
      <w:pPr>
        <w:pStyle w:val="Prrafodelista"/>
        <w:rPr>
          <w:rFonts w:ascii="Palatino Linotype" w:hAnsi="Palatino Linotype" w:cs="Arial"/>
          <w:i/>
          <w:sz w:val="24"/>
          <w:szCs w:val="20"/>
        </w:rPr>
      </w:pPr>
    </w:p>
    <w:p w:rsidR="00CB2019" w:rsidRPr="00AE41D9" w:rsidRDefault="00E8023E" w:rsidP="00E8023E">
      <w:pPr>
        <w:pStyle w:val="Prrafodelista"/>
        <w:numPr>
          <w:ilvl w:val="0"/>
          <w:numId w:val="1"/>
        </w:numPr>
        <w:spacing w:before="240" w:after="240" w:line="360" w:lineRule="auto"/>
        <w:ind w:left="0" w:right="49" w:hanging="11"/>
        <w:jc w:val="both"/>
        <w:rPr>
          <w:rFonts w:ascii="Palatino Linotype" w:hAnsi="Palatino Linotype" w:cs="Arial"/>
          <w:i/>
          <w:sz w:val="24"/>
          <w:szCs w:val="20"/>
        </w:rPr>
      </w:pPr>
      <w:r w:rsidRPr="00AE41D9">
        <w:rPr>
          <w:rFonts w:ascii="Palatino Linotype" w:hAnsi="Palatino Linotype"/>
          <w:sz w:val="24"/>
        </w:rPr>
        <w:t xml:space="preserve">Por lo tanto, la interposición del recursos de revisión antes de que inicie el plazo para su presentación no es determinante para declararlo extemporáneo, siempre y cuando ello ocurra de manera posterior a que se ha notificado la respuesta del </w:t>
      </w:r>
      <w:r w:rsidRPr="00AE41D9">
        <w:rPr>
          <w:rFonts w:ascii="Palatino Linotype" w:hAnsi="Palatino Linotype"/>
          <w:b/>
          <w:sz w:val="24"/>
        </w:rPr>
        <w:t>SUJETO OBLIGADO</w:t>
      </w:r>
      <w:r w:rsidRPr="00AE41D9">
        <w:rPr>
          <w:rFonts w:ascii="Palatino Linotype" w:hAnsi="Palatino Linotype"/>
          <w:sz w:val="24"/>
        </w:rPr>
        <w:t>.</w:t>
      </w:r>
    </w:p>
    <w:p w:rsidR="00CB2019" w:rsidRPr="00AE41D9" w:rsidRDefault="00CB2019" w:rsidP="00CB2019">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AE41D9">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B2019" w:rsidRPr="00AE41D9" w:rsidRDefault="00CB2019" w:rsidP="00CB2019">
      <w:pPr>
        <w:spacing w:after="0" w:line="360" w:lineRule="auto"/>
        <w:contextualSpacing/>
        <w:rPr>
          <w:rFonts w:ascii="Palatino Linotype" w:eastAsiaTheme="minorEastAsia" w:hAnsi="Palatino Linotype"/>
          <w:sz w:val="24"/>
          <w:szCs w:val="24"/>
          <w:lang w:val="es-ES_tradnl" w:eastAsia="es-ES"/>
        </w:rPr>
      </w:pPr>
    </w:p>
    <w:p w:rsidR="00CB2019" w:rsidRPr="00AE41D9" w:rsidRDefault="00CB2019" w:rsidP="00CB2019">
      <w:pPr>
        <w:keepNext/>
        <w:keepLines/>
        <w:spacing w:after="0" w:line="360" w:lineRule="auto"/>
        <w:outlineLvl w:val="1"/>
        <w:rPr>
          <w:rFonts w:ascii="Palatino Linotype" w:eastAsiaTheme="majorEastAsia" w:hAnsi="Palatino Linotype" w:cstheme="majorBidi"/>
          <w:b/>
          <w:sz w:val="24"/>
          <w:szCs w:val="26"/>
        </w:rPr>
      </w:pPr>
      <w:bookmarkStart w:id="9" w:name="_Toc486525253"/>
      <w:bookmarkStart w:id="10" w:name="_Toc51333882"/>
      <w:r w:rsidRPr="00AE41D9">
        <w:rPr>
          <w:rFonts w:ascii="Palatino Linotype" w:eastAsiaTheme="majorEastAsia" w:hAnsi="Palatino Linotype" w:cstheme="majorBidi"/>
          <w:b/>
          <w:sz w:val="24"/>
          <w:szCs w:val="26"/>
        </w:rPr>
        <w:t xml:space="preserve">TERCERO. </w:t>
      </w:r>
      <w:bookmarkEnd w:id="9"/>
      <w:r w:rsidRPr="00AE41D9">
        <w:rPr>
          <w:rFonts w:ascii="Palatino Linotype" w:eastAsiaTheme="majorEastAsia" w:hAnsi="Palatino Linotype" w:cstheme="majorBidi"/>
          <w:b/>
          <w:sz w:val="24"/>
          <w:szCs w:val="26"/>
        </w:rPr>
        <w:t>Planteamiento de la Litis.</w:t>
      </w:r>
      <w:bookmarkEnd w:id="10"/>
    </w:p>
    <w:p w:rsidR="00CB2019" w:rsidRPr="00AE41D9" w:rsidRDefault="00CB2019" w:rsidP="00CB2019">
      <w:pPr>
        <w:spacing w:after="0" w:line="360" w:lineRule="auto"/>
        <w:rPr>
          <w:rFonts w:ascii="Palatino Linotype" w:eastAsiaTheme="minorEastAsia" w:hAnsi="Palatino Linotype"/>
          <w:sz w:val="24"/>
          <w:szCs w:val="24"/>
        </w:rPr>
      </w:pPr>
    </w:p>
    <w:p w:rsidR="00CB2019" w:rsidRPr="00AE41D9" w:rsidRDefault="00CB2019" w:rsidP="006D2839">
      <w:pPr>
        <w:pStyle w:val="Prrafodelista"/>
        <w:numPr>
          <w:ilvl w:val="0"/>
          <w:numId w:val="1"/>
        </w:numPr>
        <w:spacing w:after="0" w:line="360" w:lineRule="auto"/>
        <w:ind w:left="0" w:firstLine="0"/>
        <w:jc w:val="both"/>
        <w:rPr>
          <w:rFonts w:ascii="Palatino Linotype" w:eastAsia="MS Gothic" w:hAnsi="Palatino Linotype" w:cs="Times New Roman"/>
          <w:sz w:val="24"/>
        </w:rPr>
      </w:pPr>
      <w:r w:rsidRPr="00AE41D9">
        <w:rPr>
          <w:rFonts w:ascii="Palatino Linotype" w:eastAsia="MS Gothic" w:hAnsi="Palatino Linotype" w:cs="Times New Roman"/>
          <w:sz w:val="24"/>
        </w:rPr>
        <w:t>De las constancias que obran en el expediente electrónico</w:t>
      </w:r>
      <w:r w:rsidR="006D2839" w:rsidRPr="00AE41D9">
        <w:rPr>
          <w:rFonts w:ascii="Palatino Linotype" w:eastAsia="MS Gothic" w:hAnsi="Palatino Linotype" w:cs="Times New Roman"/>
          <w:sz w:val="24"/>
        </w:rPr>
        <w:t xml:space="preserve"> SAIMEX, el particular solicitó </w:t>
      </w:r>
      <w:r w:rsidR="006079BB" w:rsidRPr="00AE41D9">
        <w:rPr>
          <w:rFonts w:ascii="Palatino Linotype" w:eastAsia="MS Gothic" w:hAnsi="Palatino Linotype" w:cs="Times New Roman"/>
          <w:sz w:val="24"/>
        </w:rPr>
        <w:t>las listas</w:t>
      </w:r>
      <w:r w:rsidR="00E8023E" w:rsidRPr="00AE41D9">
        <w:rPr>
          <w:rFonts w:ascii="Palatino Linotype" w:hAnsi="Palatino Linotype"/>
          <w:color w:val="000000"/>
          <w:sz w:val="24"/>
        </w:rPr>
        <w:t xml:space="preserve"> de asistencia e información que comprueben las actividades que realizan los servidores públicos Alejandro </w:t>
      </w:r>
      <w:r w:rsidR="006079BB" w:rsidRPr="00AE41D9">
        <w:rPr>
          <w:rFonts w:ascii="Palatino Linotype" w:hAnsi="Palatino Linotype"/>
          <w:color w:val="000000"/>
          <w:sz w:val="24"/>
        </w:rPr>
        <w:t>Jácome</w:t>
      </w:r>
      <w:r w:rsidR="00E8023E" w:rsidRPr="00AE41D9">
        <w:rPr>
          <w:rFonts w:ascii="Palatino Linotype" w:hAnsi="Palatino Linotype"/>
          <w:color w:val="000000"/>
          <w:sz w:val="24"/>
        </w:rPr>
        <w:t xml:space="preserve"> Peña</w:t>
      </w:r>
      <w:r w:rsidR="006D2839" w:rsidRPr="00AE41D9">
        <w:rPr>
          <w:rFonts w:ascii="Palatino Linotype" w:hAnsi="Palatino Linotype"/>
          <w:color w:val="000000"/>
          <w:sz w:val="24"/>
        </w:rPr>
        <w:t xml:space="preserve"> y el C. </w:t>
      </w:r>
      <w:r w:rsidR="006079BB" w:rsidRPr="00AE41D9">
        <w:rPr>
          <w:rFonts w:ascii="Palatino Linotype" w:hAnsi="Palatino Linotype"/>
          <w:color w:val="000000"/>
          <w:sz w:val="24"/>
        </w:rPr>
        <w:t>José</w:t>
      </w:r>
      <w:r w:rsidR="006D2839" w:rsidRPr="00AE41D9">
        <w:rPr>
          <w:rFonts w:ascii="Palatino Linotype" w:hAnsi="Palatino Linotype"/>
          <w:color w:val="000000"/>
          <w:sz w:val="24"/>
        </w:rPr>
        <w:t xml:space="preserve"> </w:t>
      </w:r>
      <w:r w:rsidR="006079BB" w:rsidRPr="00AE41D9">
        <w:rPr>
          <w:rFonts w:ascii="Palatino Linotype" w:hAnsi="Palatino Linotype"/>
          <w:color w:val="000000"/>
          <w:sz w:val="24"/>
        </w:rPr>
        <w:t>Ramírez</w:t>
      </w:r>
      <w:r w:rsidR="006D2839" w:rsidRPr="00AE41D9">
        <w:rPr>
          <w:rFonts w:ascii="Palatino Linotype" w:hAnsi="Palatino Linotype"/>
          <w:color w:val="000000"/>
          <w:sz w:val="24"/>
        </w:rPr>
        <w:t xml:space="preserve"> </w:t>
      </w:r>
      <w:r w:rsidR="006079BB" w:rsidRPr="00AE41D9">
        <w:rPr>
          <w:rFonts w:ascii="Palatino Linotype" w:hAnsi="Palatino Linotype"/>
          <w:color w:val="000000"/>
          <w:sz w:val="24"/>
        </w:rPr>
        <w:t>Hernández</w:t>
      </w:r>
      <w:r w:rsidR="006D2839" w:rsidRPr="00AE41D9">
        <w:rPr>
          <w:rFonts w:ascii="Palatino Linotype" w:hAnsi="Palatino Linotype"/>
          <w:color w:val="000000"/>
          <w:sz w:val="24"/>
        </w:rPr>
        <w:t xml:space="preserve">. </w:t>
      </w:r>
      <w:r w:rsidRPr="00AE41D9">
        <w:rPr>
          <w:rFonts w:ascii="Palatino Linotype" w:eastAsia="MS Gothic" w:hAnsi="Palatino Linotype" w:cs="Times New Roman"/>
          <w:sz w:val="24"/>
        </w:rPr>
        <w:t>E</w:t>
      </w:r>
      <w:r w:rsidR="00E8023E" w:rsidRPr="00AE41D9">
        <w:rPr>
          <w:rFonts w:ascii="Palatino Linotype" w:eastAsia="MS Gothic" w:hAnsi="Palatino Linotype" w:cs="Times New Roman"/>
          <w:sz w:val="24"/>
        </w:rPr>
        <w:t xml:space="preserve">n respuesta, EL SUJETO OBLIGADO manifestó que lo solicitado por el particular es información que puede estar en poder de otro sujeto obligado, en consecuencia el particular haciendo uso de su derecho de recurrir </w:t>
      </w:r>
      <w:r w:rsidR="00E8023E" w:rsidRPr="00AE41D9">
        <w:rPr>
          <w:rFonts w:ascii="Palatino Linotype" w:eastAsia="MS Gothic" w:hAnsi="Palatino Linotype" w:cs="Times New Roman"/>
          <w:sz w:val="24"/>
        </w:rPr>
        <w:lastRenderedPageBreak/>
        <w:t>dicha respuesta, interpuso recurso de revisi</w:t>
      </w:r>
      <w:r w:rsidR="0030293D" w:rsidRPr="00AE41D9">
        <w:rPr>
          <w:rFonts w:ascii="Palatino Linotype" w:eastAsia="MS Gothic" w:hAnsi="Palatino Linotype" w:cs="Times New Roman"/>
          <w:sz w:val="24"/>
        </w:rPr>
        <w:t>ón manifestando como acto impugnado la incompetencia del sujeto obligado y argumentando como motivo de inconformidad que la información que solicito es referente a servidores públicos que laboran y cobran en dicho ente público.</w:t>
      </w:r>
      <w:r w:rsidR="00E8023E" w:rsidRPr="00AE41D9">
        <w:rPr>
          <w:rFonts w:ascii="Palatino Linotype" w:eastAsia="MS Gothic" w:hAnsi="Palatino Linotype" w:cs="Times New Roman"/>
          <w:sz w:val="24"/>
        </w:rPr>
        <w:t xml:space="preserve"> </w:t>
      </w:r>
    </w:p>
    <w:p w:rsidR="00CB2019" w:rsidRPr="00AE41D9" w:rsidRDefault="00CB2019" w:rsidP="00CB2019">
      <w:pPr>
        <w:pStyle w:val="Prrafodelista"/>
        <w:spacing w:after="0" w:line="360" w:lineRule="auto"/>
        <w:ind w:left="0"/>
        <w:jc w:val="both"/>
        <w:rPr>
          <w:rFonts w:ascii="Palatino Linotype" w:eastAsia="MS Gothic" w:hAnsi="Palatino Linotype" w:cs="Times New Roman"/>
          <w:sz w:val="24"/>
        </w:rPr>
      </w:pPr>
    </w:p>
    <w:p w:rsidR="00CB2019" w:rsidRPr="00AE41D9" w:rsidRDefault="00CB2019" w:rsidP="00CB2019">
      <w:pPr>
        <w:pStyle w:val="Prrafodelista"/>
        <w:numPr>
          <w:ilvl w:val="0"/>
          <w:numId w:val="1"/>
        </w:numPr>
        <w:spacing w:after="0" w:line="360" w:lineRule="auto"/>
        <w:ind w:left="0" w:firstLine="0"/>
        <w:jc w:val="both"/>
        <w:rPr>
          <w:rFonts w:ascii="Palatino Linotype" w:eastAsia="MS Gothic" w:hAnsi="Palatino Linotype" w:cs="Times New Roman"/>
          <w:sz w:val="24"/>
        </w:rPr>
      </w:pPr>
      <w:r w:rsidRPr="00AE41D9">
        <w:rPr>
          <w:rFonts w:ascii="Palatino Linotype" w:eastAsia="MS Gothic" w:hAnsi="Palatino Linotype" w:cs="Times New Roman"/>
          <w:sz w:val="24"/>
        </w:rPr>
        <w:t>En consecuencia, la Litis del presente asunto corresponde en resolver si el SUJETO OBLIGADO atendió la solicitud con apego a los principios establecidos en el artículo 11 de la Ley de Transparencia Local, si con la entrega de los documentos en respuesta se garantiza que la información</w:t>
      </w:r>
      <w:r w:rsidR="0030293D" w:rsidRPr="00AE41D9">
        <w:rPr>
          <w:rFonts w:ascii="Palatino Linotype" w:eastAsia="MS Gothic" w:hAnsi="Palatino Linotype" w:cs="Times New Roman"/>
          <w:sz w:val="24"/>
        </w:rPr>
        <w:t xml:space="preserve"> sea verificable</w:t>
      </w:r>
      <w:r w:rsidRPr="00AE41D9">
        <w:rPr>
          <w:rFonts w:ascii="Palatino Linotype" w:eastAsia="MS Gothic" w:hAnsi="Palatino Linotype" w:cs="Times New Roman"/>
          <w:sz w:val="24"/>
        </w:rPr>
        <w:t>.</w:t>
      </w:r>
    </w:p>
    <w:p w:rsidR="00CB2019" w:rsidRPr="00AE41D9" w:rsidRDefault="00CB2019" w:rsidP="00CB2019">
      <w:pPr>
        <w:pStyle w:val="Prrafodelista"/>
        <w:spacing w:after="0" w:line="360" w:lineRule="auto"/>
        <w:ind w:left="0" w:right="-567"/>
        <w:jc w:val="both"/>
        <w:rPr>
          <w:rFonts w:ascii="Palatino Linotype" w:eastAsia="MS Gothic" w:hAnsi="Palatino Linotype" w:cs="Times New Roman"/>
          <w:sz w:val="24"/>
        </w:rPr>
      </w:pPr>
    </w:p>
    <w:p w:rsidR="00CB2019" w:rsidRPr="00AE41D9" w:rsidRDefault="00CB2019" w:rsidP="00CB2019">
      <w:pPr>
        <w:pStyle w:val="Prrafodelista"/>
        <w:numPr>
          <w:ilvl w:val="0"/>
          <w:numId w:val="1"/>
        </w:numPr>
        <w:spacing w:after="0" w:line="360" w:lineRule="auto"/>
        <w:ind w:left="0" w:firstLine="0"/>
        <w:jc w:val="both"/>
        <w:rPr>
          <w:rFonts w:ascii="Palatino Linotype" w:eastAsia="MS Gothic" w:hAnsi="Palatino Linotype" w:cs="Times New Roman"/>
          <w:sz w:val="24"/>
        </w:rPr>
      </w:pPr>
      <w:r w:rsidRPr="00AE41D9">
        <w:rPr>
          <w:rFonts w:ascii="Palatino Linotype" w:eastAsia="MS Gothic" w:hAnsi="Palatino Linotype" w:cs="Times New Roman"/>
          <w:sz w:val="24"/>
        </w:rPr>
        <w:t xml:space="preserve">Así mismo determinar si se actualizan las causales de procedencia previstas en las fracciones I y </w:t>
      </w:r>
      <w:r w:rsidR="0030293D" w:rsidRPr="00AE41D9">
        <w:rPr>
          <w:rFonts w:ascii="Palatino Linotype" w:eastAsia="MS Gothic" w:hAnsi="Palatino Linotype" w:cs="Times New Roman"/>
          <w:sz w:val="24"/>
        </w:rPr>
        <w:t>I</w:t>
      </w:r>
      <w:r w:rsidRPr="00AE41D9">
        <w:rPr>
          <w:rFonts w:ascii="Palatino Linotype" w:eastAsia="MS Gothic" w:hAnsi="Palatino Linotype" w:cs="Times New Roman"/>
          <w:sz w:val="24"/>
        </w:rPr>
        <w:t xml:space="preserve">V del artículo 179 de la Ley de Transparencia y Acceso a la Información Pública del Estado de México y sus Municipios, que establecen la negativa de la información solicitada y la </w:t>
      </w:r>
      <w:r w:rsidR="0030293D" w:rsidRPr="00AE41D9">
        <w:rPr>
          <w:rFonts w:ascii="Palatino Linotype" w:eastAsia="MS Gothic" w:hAnsi="Palatino Linotype" w:cs="Times New Roman"/>
          <w:sz w:val="24"/>
        </w:rPr>
        <w:t>declaración de incompetencia del sujeto obligado</w:t>
      </w:r>
      <w:r w:rsidRPr="00AE41D9">
        <w:rPr>
          <w:rFonts w:ascii="Palatino Linotype" w:eastAsia="MS Gothic" w:hAnsi="Palatino Linotype" w:cs="Times New Roman"/>
          <w:sz w:val="24"/>
        </w:rPr>
        <w:t>.</w:t>
      </w:r>
    </w:p>
    <w:p w:rsidR="00CB2019" w:rsidRPr="00AE41D9" w:rsidRDefault="00CB2019" w:rsidP="00CB2019">
      <w:pPr>
        <w:pStyle w:val="Prrafodelista"/>
        <w:spacing w:after="0" w:line="360" w:lineRule="auto"/>
        <w:ind w:left="0"/>
        <w:jc w:val="both"/>
        <w:rPr>
          <w:rFonts w:ascii="Palatino Linotype" w:eastAsia="MS Gothic" w:hAnsi="Palatino Linotype" w:cs="Times New Roman"/>
        </w:rPr>
      </w:pPr>
    </w:p>
    <w:p w:rsidR="00CB2019" w:rsidRPr="00AE41D9" w:rsidRDefault="00CB2019" w:rsidP="00CB2019">
      <w:pPr>
        <w:keepNext/>
        <w:keepLines/>
        <w:spacing w:after="0" w:line="360" w:lineRule="auto"/>
        <w:outlineLvl w:val="0"/>
        <w:rPr>
          <w:rFonts w:ascii="Palatino Linotype" w:eastAsiaTheme="majorEastAsia" w:hAnsi="Palatino Linotype" w:cstheme="majorBidi"/>
          <w:b/>
          <w:sz w:val="24"/>
          <w:szCs w:val="32"/>
        </w:rPr>
      </w:pPr>
      <w:bookmarkStart w:id="11" w:name="_Toc51333883"/>
      <w:r w:rsidRPr="00AE41D9">
        <w:rPr>
          <w:rFonts w:ascii="Palatino Linotype" w:eastAsiaTheme="majorEastAsia" w:hAnsi="Palatino Linotype" w:cstheme="majorBidi"/>
          <w:b/>
          <w:sz w:val="24"/>
          <w:szCs w:val="32"/>
        </w:rPr>
        <w:t>CUARTO. Del estudio y resolución del asunto.</w:t>
      </w:r>
      <w:bookmarkEnd w:id="11"/>
    </w:p>
    <w:p w:rsidR="00CB2019" w:rsidRPr="00AE41D9" w:rsidRDefault="00CB2019" w:rsidP="00CB2019">
      <w:pPr>
        <w:spacing w:after="0" w:line="360" w:lineRule="auto"/>
        <w:jc w:val="both"/>
        <w:rPr>
          <w:rFonts w:ascii="Palatino Linotype" w:eastAsia="MS Mincho" w:hAnsi="Palatino Linotype"/>
          <w:sz w:val="24"/>
          <w:szCs w:val="24"/>
          <w:lang w:val="es-ES" w:eastAsia="es-ES"/>
        </w:rPr>
      </w:pPr>
      <w:bookmarkStart w:id="12" w:name="_Toc452722829"/>
      <w:bookmarkStart w:id="13" w:name="_Toc454373811"/>
      <w:bookmarkStart w:id="14" w:name="_Toc476675991"/>
    </w:p>
    <w:p w:rsidR="00CB2019" w:rsidRPr="00AE41D9" w:rsidRDefault="00CB2019" w:rsidP="00CB2019">
      <w:pPr>
        <w:numPr>
          <w:ilvl w:val="0"/>
          <w:numId w:val="1"/>
        </w:numPr>
        <w:spacing w:after="0" w:line="360" w:lineRule="auto"/>
        <w:ind w:left="0" w:firstLine="0"/>
        <w:jc w:val="both"/>
        <w:rPr>
          <w:rFonts w:ascii="Palatino Linotype" w:eastAsia="MS Mincho" w:hAnsi="Palatino Linotype"/>
          <w:sz w:val="24"/>
          <w:szCs w:val="24"/>
          <w:lang w:val="es-ES" w:eastAsia="es-ES"/>
        </w:rPr>
      </w:pPr>
      <w:r w:rsidRPr="00AE41D9">
        <w:rPr>
          <w:rFonts w:ascii="Palatino Linotype" w:eastAsia="MS Mincho" w:hAnsi="Palatino Linotype"/>
          <w:sz w:val="24"/>
          <w:szCs w:val="24"/>
          <w:lang w:val="es-ES" w:eastAsia="es-ES"/>
        </w:rPr>
        <w:t>Como se refiere en antecedentes, el particular solicitó:</w:t>
      </w:r>
    </w:p>
    <w:p w:rsidR="00CB2019" w:rsidRPr="00AE41D9" w:rsidRDefault="00CB2019" w:rsidP="00CB2019">
      <w:pPr>
        <w:spacing w:after="0" w:line="360" w:lineRule="auto"/>
        <w:jc w:val="both"/>
        <w:rPr>
          <w:rFonts w:ascii="Palatino Linotype" w:eastAsia="MS Mincho" w:hAnsi="Palatino Linotype"/>
          <w:sz w:val="24"/>
          <w:szCs w:val="24"/>
          <w:lang w:val="es-ES" w:eastAsia="es-ES"/>
        </w:rPr>
      </w:pPr>
    </w:p>
    <w:p w:rsidR="00CB2019" w:rsidRPr="00AE41D9" w:rsidRDefault="006D2839" w:rsidP="00CB2019">
      <w:pPr>
        <w:pStyle w:val="Prrafodelista"/>
        <w:numPr>
          <w:ilvl w:val="0"/>
          <w:numId w:val="2"/>
        </w:numPr>
        <w:spacing w:after="0" w:line="360" w:lineRule="auto"/>
        <w:jc w:val="both"/>
        <w:rPr>
          <w:rFonts w:ascii="Palatino Linotype" w:hAnsi="Palatino Linotype"/>
          <w:color w:val="000000"/>
          <w:sz w:val="24"/>
        </w:rPr>
      </w:pPr>
      <w:r w:rsidRPr="00AE41D9">
        <w:rPr>
          <w:rFonts w:ascii="Palatino Linotype" w:eastAsia="MS Gothic" w:hAnsi="Palatino Linotype" w:cs="Times New Roman"/>
          <w:sz w:val="24"/>
        </w:rPr>
        <w:t>L</w:t>
      </w:r>
      <w:r w:rsidRPr="00AE41D9">
        <w:rPr>
          <w:rFonts w:ascii="Palatino Linotype" w:hAnsi="Palatino Linotype"/>
          <w:color w:val="000000"/>
          <w:sz w:val="24"/>
        </w:rPr>
        <w:t>istas de asistencia e información que comprueben las actividades que realizan los se</w:t>
      </w:r>
      <w:r w:rsidR="008E1E0A" w:rsidRPr="00AE41D9">
        <w:rPr>
          <w:rFonts w:ascii="Palatino Linotype" w:hAnsi="Palatino Linotype"/>
          <w:color w:val="000000"/>
          <w:sz w:val="24"/>
        </w:rPr>
        <w:t>rvidores públicos Alejandro Jáco</w:t>
      </w:r>
      <w:r w:rsidRPr="00AE41D9">
        <w:rPr>
          <w:rFonts w:ascii="Palatino Linotype" w:hAnsi="Palatino Linotype"/>
          <w:color w:val="000000"/>
          <w:sz w:val="24"/>
        </w:rPr>
        <w:t>me Peña</w:t>
      </w:r>
      <w:r w:rsidR="008E1E0A" w:rsidRPr="00AE41D9">
        <w:rPr>
          <w:rFonts w:ascii="Palatino Linotype" w:hAnsi="Palatino Linotype"/>
          <w:color w:val="000000"/>
          <w:sz w:val="24"/>
        </w:rPr>
        <w:t xml:space="preserve"> y el C. José</w:t>
      </w:r>
      <w:r w:rsidRPr="00AE41D9">
        <w:rPr>
          <w:rFonts w:ascii="Palatino Linotype" w:hAnsi="Palatino Linotype"/>
          <w:color w:val="000000"/>
          <w:sz w:val="24"/>
        </w:rPr>
        <w:t xml:space="preserve"> </w:t>
      </w:r>
      <w:r w:rsidR="008E1E0A" w:rsidRPr="00AE41D9">
        <w:rPr>
          <w:rFonts w:ascii="Palatino Linotype" w:hAnsi="Palatino Linotype"/>
          <w:color w:val="000000"/>
          <w:sz w:val="24"/>
        </w:rPr>
        <w:t>Ramírez</w:t>
      </w:r>
      <w:r w:rsidRPr="00AE41D9">
        <w:rPr>
          <w:rFonts w:ascii="Palatino Linotype" w:hAnsi="Palatino Linotype"/>
          <w:color w:val="000000"/>
          <w:sz w:val="24"/>
        </w:rPr>
        <w:t xml:space="preserve"> </w:t>
      </w:r>
      <w:r w:rsidR="008E1E0A" w:rsidRPr="00AE41D9">
        <w:rPr>
          <w:rFonts w:ascii="Palatino Linotype" w:hAnsi="Palatino Linotype"/>
          <w:color w:val="000000"/>
          <w:sz w:val="24"/>
        </w:rPr>
        <w:t>Hernández</w:t>
      </w:r>
      <w:r w:rsidRPr="00AE41D9">
        <w:rPr>
          <w:rFonts w:ascii="Palatino Linotype" w:hAnsi="Palatino Linotype"/>
          <w:color w:val="000000"/>
          <w:sz w:val="24"/>
        </w:rPr>
        <w:t>.</w:t>
      </w:r>
    </w:p>
    <w:p w:rsidR="00CB2019" w:rsidRPr="00AE41D9" w:rsidRDefault="00CB2019" w:rsidP="00CB2019">
      <w:pPr>
        <w:numPr>
          <w:ilvl w:val="0"/>
          <w:numId w:val="1"/>
        </w:numPr>
        <w:spacing w:after="0" w:line="360" w:lineRule="auto"/>
        <w:ind w:left="0" w:firstLine="0"/>
        <w:jc w:val="both"/>
        <w:rPr>
          <w:rFonts w:ascii="Palatino Linotype" w:eastAsia="MS Mincho" w:hAnsi="Palatino Linotype"/>
          <w:sz w:val="24"/>
          <w:szCs w:val="24"/>
          <w:lang w:val="es-ES" w:eastAsia="es-ES"/>
        </w:rPr>
      </w:pPr>
      <w:r w:rsidRPr="00AE41D9">
        <w:rPr>
          <w:rFonts w:ascii="Palatino Linotype" w:eastAsia="MS Mincho" w:hAnsi="Palatino Linotype"/>
          <w:sz w:val="24"/>
          <w:szCs w:val="24"/>
          <w:lang w:val="es-ES" w:eastAsia="es-ES"/>
        </w:rPr>
        <w:lastRenderedPageBreak/>
        <w:t>Al respecto, el Titular de la Unidad de Transparencia del Sujeto Obligado, realizo el turno respectivo al servidor público habilitado, tal como lo establece el artículo 162 de la Ley de Transparencia y Acceso a la Información Pública del Estado de México y sus Municipios:</w:t>
      </w:r>
    </w:p>
    <w:p w:rsidR="00CB2019" w:rsidRPr="00AE41D9" w:rsidRDefault="00CB2019" w:rsidP="00CB2019">
      <w:pPr>
        <w:spacing w:after="0" w:line="360" w:lineRule="auto"/>
        <w:jc w:val="both"/>
        <w:rPr>
          <w:rFonts w:ascii="Palatino Linotype" w:eastAsia="MS Mincho" w:hAnsi="Palatino Linotype"/>
          <w:sz w:val="24"/>
          <w:szCs w:val="24"/>
          <w:lang w:val="es-ES" w:eastAsia="es-ES"/>
        </w:rPr>
      </w:pPr>
    </w:p>
    <w:p w:rsidR="00CB2019" w:rsidRPr="00AE41D9" w:rsidRDefault="00CB2019" w:rsidP="00CB2019">
      <w:pPr>
        <w:spacing w:after="0" w:line="360" w:lineRule="auto"/>
        <w:ind w:left="851" w:right="851"/>
        <w:jc w:val="both"/>
        <w:rPr>
          <w:rFonts w:ascii="Palatino Linotype" w:hAnsi="Palatino Linotype"/>
          <w:i/>
        </w:rPr>
      </w:pPr>
      <w:r w:rsidRPr="00AE41D9">
        <w:rPr>
          <w:rFonts w:ascii="Palatino Linotype" w:hAnsi="Palatino Linotype"/>
          <w:i/>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CB2019" w:rsidRPr="00AE41D9" w:rsidRDefault="00CB2019" w:rsidP="00CB2019">
      <w:pPr>
        <w:spacing w:after="0" w:line="360" w:lineRule="auto"/>
        <w:ind w:left="851" w:right="851"/>
        <w:jc w:val="both"/>
        <w:rPr>
          <w:rFonts w:ascii="Palatino Linotype" w:eastAsia="MS Mincho" w:hAnsi="Palatino Linotype"/>
          <w:i/>
          <w:sz w:val="24"/>
          <w:szCs w:val="24"/>
          <w:lang w:val="es-ES" w:eastAsia="es-ES"/>
        </w:rPr>
      </w:pPr>
    </w:p>
    <w:p w:rsidR="00CB2019" w:rsidRPr="00AE41D9" w:rsidRDefault="00CB2019" w:rsidP="00CB2019">
      <w:pPr>
        <w:numPr>
          <w:ilvl w:val="0"/>
          <w:numId w:val="1"/>
        </w:numPr>
        <w:spacing w:after="0" w:line="360" w:lineRule="auto"/>
        <w:ind w:left="0" w:firstLine="0"/>
        <w:jc w:val="both"/>
        <w:rPr>
          <w:rFonts w:ascii="Palatino Linotype" w:eastAsia="MS Mincho" w:hAnsi="Palatino Linotype"/>
          <w:sz w:val="24"/>
          <w:szCs w:val="24"/>
          <w:lang w:val="es-ES" w:eastAsia="es-ES"/>
        </w:rPr>
      </w:pPr>
      <w:r w:rsidRPr="00AE41D9">
        <w:rPr>
          <w:rFonts w:ascii="Palatino Linotype" w:eastAsia="MS Mincho" w:hAnsi="Palatino Linotype"/>
          <w:sz w:val="24"/>
          <w:szCs w:val="24"/>
          <w:lang w:val="es-ES" w:eastAsia="es-ES"/>
        </w:rPr>
        <w:t>En este orden de ideas, el artículo 3 fracción XXXIX de la Ley de Transparencia y Acceso a la Información Pública del Estado de México y sus Municipios define al servidor público habilitado como la persona encargada dentro de las diversas unidades administrativas o áreas del sujeto obligado, de apoyar,</w:t>
      </w:r>
      <w:r w:rsidRPr="00AE41D9">
        <w:rPr>
          <w:rFonts w:ascii="Palatino Linotype" w:hAnsi="Palatino Linotype"/>
          <w:sz w:val="24"/>
        </w:rPr>
        <w:t xml:space="preserve"> gestionar y entregar la información o datos personales que se ubiquen en la misma, a sus respectivas unidades de transparencia; respecto de las solicitudes presentadas y aportar en primera instancia el fundamento y motivación de la clasificación de la información; así también la  Ley referida estable en sus artículo 59 las funciones del servidor público habilitado:</w:t>
      </w:r>
    </w:p>
    <w:p w:rsidR="00CB2019" w:rsidRPr="00AE41D9" w:rsidRDefault="00CB2019" w:rsidP="00CB2019">
      <w:pPr>
        <w:spacing w:after="0" w:line="360" w:lineRule="auto"/>
        <w:jc w:val="both"/>
        <w:rPr>
          <w:rFonts w:ascii="Palatino Linotype" w:eastAsia="MS Mincho" w:hAnsi="Palatino Linotype"/>
          <w:sz w:val="24"/>
          <w:szCs w:val="24"/>
          <w:lang w:val="es-ES" w:eastAsia="es-ES"/>
        </w:rPr>
      </w:pPr>
    </w:p>
    <w:p w:rsidR="00CB2019" w:rsidRPr="00AE41D9" w:rsidRDefault="00CB2019" w:rsidP="00CB2019">
      <w:pPr>
        <w:spacing w:after="0" w:line="360" w:lineRule="auto"/>
        <w:ind w:left="851" w:right="851"/>
        <w:jc w:val="both"/>
        <w:rPr>
          <w:rFonts w:ascii="Palatino Linotype" w:hAnsi="Palatino Linotype"/>
          <w:i/>
        </w:rPr>
      </w:pPr>
      <w:r w:rsidRPr="00AE41D9">
        <w:rPr>
          <w:rFonts w:ascii="Palatino Linotype" w:hAnsi="Palatino Linotype"/>
          <w:i/>
        </w:rPr>
        <w:t>“</w:t>
      </w:r>
      <w:r w:rsidRPr="00AE41D9">
        <w:rPr>
          <w:rFonts w:ascii="Palatino Linotype" w:hAnsi="Palatino Linotype"/>
          <w:b/>
          <w:i/>
        </w:rPr>
        <w:t>Artículo 59</w:t>
      </w:r>
      <w:r w:rsidRPr="00AE41D9">
        <w:rPr>
          <w:rFonts w:ascii="Palatino Linotype" w:hAnsi="Palatino Linotype"/>
          <w:i/>
        </w:rPr>
        <w:t xml:space="preserve">. Los servidores públicos habilitados tendrán las funciones siguientes: </w:t>
      </w:r>
    </w:p>
    <w:p w:rsidR="00CB2019" w:rsidRPr="00AE41D9" w:rsidRDefault="00CB2019" w:rsidP="00CB2019">
      <w:pPr>
        <w:spacing w:after="0" w:line="360" w:lineRule="auto"/>
        <w:ind w:left="851" w:right="851"/>
        <w:jc w:val="both"/>
        <w:rPr>
          <w:rFonts w:ascii="Palatino Linotype" w:hAnsi="Palatino Linotype"/>
          <w:i/>
        </w:rPr>
      </w:pPr>
      <w:r w:rsidRPr="00AE41D9">
        <w:rPr>
          <w:rFonts w:ascii="Palatino Linotype" w:hAnsi="Palatino Linotype"/>
          <w:i/>
        </w:rPr>
        <w:t xml:space="preserve">I. Localizar la información que le solicite la Unidad de Transparencia; </w:t>
      </w:r>
    </w:p>
    <w:p w:rsidR="00CB2019" w:rsidRPr="00AE41D9" w:rsidRDefault="00CB2019" w:rsidP="00CB2019">
      <w:pPr>
        <w:spacing w:after="0" w:line="360" w:lineRule="auto"/>
        <w:ind w:left="851" w:right="851"/>
        <w:jc w:val="both"/>
        <w:rPr>
          <w:rFonts w:ascii="Palatino Linotype" w:hAnsi="Palatino Linotype"/>
          <w:i/>
        </w:rPr>
      </w:pPr>
      <w:r w:rsidRPr="00AE41D9">
        <w:rPr>
          <w:rFonts w:ascii="Palatino Linotype" w:hAnsi="Palatino Linotype"/>
          <w:i/>
        </w:rPr>
        <w:lastRenderedPageBreak/>
        <w:t xml:space="preserve">II. Proporcionar la información que obre en los archivos y que le sea solicitada por la Unidad de Transparencia; </w:t>
      </w:r>
    </w:p>
    <w:p w:rsidR="00CB2019" w:rsidRPr="00AE41D9" w:rsidRDefault="00CB2019" w:rsidP="00CB2019">
      <w:pPr>
        <w:spacing w:after="0" w:line="360" w:lineRule="auto"/>
        <w:ind w:left="851" w:right="851"/>
        <w:jc w:val="both"/>
        <w:rPr>
          <w:rFonts w:ascii="Palatino Linotype" w:hAnsi="Palatino Linotype"/>
          <w:i/>
        </w:rPr>
      </w:pPr>
      <w:r w:rsidRPr="00AE41D9">
        <w:rPr>
          <w:rFonts w:ascii="Palatino Linotype" w:hAnsi="Palatino Linotype"/>
          <w:i/>
        </w:rPr>
        <w:t xml:space="preserve">III. Apoyar a la Unidad de Transparencia en lo que esta le solicite para el cumplimiento de sus funciones; </w:t>
      </w:r>
    </w:p>
    <w:p w:rsidR="00CB2019" w:rsidRPr="00AE41D9" w:rsidRDefault="00CB2019" w:rsidP="00CB2019">
      <w:pPr>
        <w:spacing w:after="0" w:line="360" w:lineRule="auto"/>
        <w:ind w:left="851" w:right="851"/>
        <w:jc w:val="both"/>
        <w:rPr>
          <w:rFonts w:ascii="Palatino Linotype" w:hAnsi="Palatino Linotype"/>
          <w:i/>
        </w:rPr>
      </w:pPr>
      <w:r w:rsidRPr="00AE41D9">
        <w:rPr>
          <w:rFonts w:ascii="Palatino Linotype" w:hAnsi="Palatino Linotype"/>
          <w:i/>
        </w:rPr>
        <w:t xml:space="preserve">IV. Proporcionar a la Unidad de Transparencia, las modificaciones a la información pública de oficio que obre en su poder; </w:t>
      </w:r>
    </w:p>
    <w:p w:rsidR="00CB2019" w:rsidRPr="00AE41D9" w:rsidRDefault="00CB2019" w:rsidP="00CB2019">
      <w:pPr>
        <w:spacing w:after="0" w:line="360" w:lineRule="auto"/>
        <w:ind w:left="851" w:right="851"/>
        <w:jc w:val="both"/>
        <w:rPr>
          <w:rFonts w:ascii="Palatino Linotype" w:hAnsi="Palatino Linotype"/>
          <w:i/>
        </w:rPr>
      </w:pPr>
      <w:r w:rsidRPr="00AE41D9">
        <w:rPr>
          <w:rFonts w:ascii="Palatino Linotype" w:hAnsi="Palatino Linotype"/>
          <w:i/>
        </w:rPr>
        <w:t xml:space="preserve">V. Integrar y presentar al responsable de la Unidad de Transparencia la propuesta de clasificación de información, la cual tendrá los fundamentos y argumentos en que se basa dicha propuesta; </w:t>
      </w:r>
    </w:p>
    <w:p w:rsidR="00CB2019" w:rsidRPr="00AE41D9" w:rsidRDefault="00CB2019" w:rsidP="00CB2019">
      <w:pPr>
        <w:spacing w:after="0" w:line="360" w:lineRule="auto"/>
        <w:ind w:left="851" w:right="851"/>
        <w:jc w:val="both"/>
        <w:rPr>
          <w:rFonts w:ascii="Palatino Linotype" w:hAnsi="Palatino Linotype"/>
          <w:i/>
        </w:rPr>
      </w:pPr>
      <w:r w:rsidRPr="00AE41D9">
        <w:rPr>
          <w:rFonts w:ascii="Palatino Linotype" w:hAnsi="Palatino Linotype"/>
          <w:i/>
        </w:rPr>
        <w:t xml:space="preserve">VI. Verificar, una vez analizado el contenido de la información, que no se encuentre en los supuestos de información clasificada; y </w:t>
      </w:r>
    </w:p>
    <w:p w:rsidR="00CB2019" w:rsidRPr="00AE41D9" w:rsidRDefault="00CB2019" w:rsidP="00CB2019">
      <w:pPr>
        <w:spacing w:after="0" w:line="360" w:lineRule="auto"/>
        <w:ind w:left="851" w:right="851"/>
        <w:jc w:val="both"/>
        <w:rPr>
          <w:rFonts w:ascii="Palatino Linotype" w:hAnsi="Palatino Linotype"/>
          <w:i/>
        </w:rPr>
      </w:pPr>
      <w:r w:rsidRPr="00AE41D9">
        <w:rPr>
          <w:rFonts w:ascii="Palatino Linotype" w:hAnsi="Palatino Linotype"/>
          <w:i/>
        </w:rPr>
        <w:t>VII. Dar cuenta a la Unidad de Transparencia del vencimiento de los plazos de reserva.”</w:t>
      </w:r>
    </w:p>
    <w:p w:rsidR="00CB2019" w:rsidRPr="00AE41D9" w:rsidRDefault="00CB2019" w:rsidP="00CB2019">
      <w:pPr>
        <w:spacing w:after="0" w:line="360" w:lineRule="auto"/>
        <w:ind w:left="851" w:right="851"/>
        <w:jc w:val="both"/>
        <w:rPr>
          <w:rFonts w:ascii="Palatino Linotype" w:eastAsia="MS Mincho" w:hAnsi="Palatino Linotype"/>
          <w:i/>
          <w:sz w:val="24"/>
          <w:szCs w:val="24"/>
          <w:lang w:val="es-ES" w:eastAsia="es-ES"/>
        </w:rPr>
      </w:pPr>
    </w:p>
    <w:p w:rsidR="001D0020" w:rsidRPr="00AE41D9" w:rsidRDefault="001D0020" w:rsidP="001D0020">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ES"/>
        </w:rPr>
      </w:pPr>
      <w:r w:rsidRPr="00AE41D9">
        <w:rPr>
          <w:rFonts w:ascii="Palatino Linotype" w:eastAsia="MS Mincho" w:hAnsi="Palatino Linotype"/>
          <w:sz w:val="24"/>
          <w:szCs w:val="24"/>
          <w:lang w:val="es-ES" w:eastAsia="es-ES"/>
        </w:rPr>
        <w:t xml:space="preserve"> En este orden de ideas, la solicitud de información se recibió  en fecha veinticuatro (24) de agosto de dos mil veinte y el</w:t>
      </w:r>
      <w:r w:rsidR="00242142" w:rsidRPr="00AE41D9">
        <w:rPr>
          <w:rFonts w:ascii="Palatino Linotype" w:eastAsia="MS Mincho" w:hAnsi="Palatino Linotype"/>
          <w:sz w:val="24"/>
          <w:szCs w:val="24"/>
          <w:lang w:val="es-ES" w:eastAsia="es-ES"/>
        </w:rPr>
        <w:t xml:space="preserve"> veintisiete </w:t>
      </w:r>
      <w:r w:rsidRPr="00AE41D9">
        <w:rPr>
          <w:rFonts w:ascii="Palatino Linotype" w:eastAsia="MS Mincho" w:hAnsi="Palatino Linotype"/>
          <w:sz w:val="24"/>
          <w:szCs w:val="24"/>
          <w:lang w:val="es-ES" w:eastAsia="es-ES"/>
        </w:rPr>
        <w:t>(27) de agosto del mismo año,</w:t>
      </w:r>
      <w:r w:rsidR="00242142" w:rsidRPr="00AE41D9">
        <w:rPr>
          <w:rFonts w:ascii="Palatino Linotype" w:eastAsia="MS Mincho" w:hAnsi="Palatino Linotype"/>
          <w:sz w:val="24"/>
          <w:szCs w:val="24"/>
          <w:lang w:val="es-ES" w:eastAsia="es-ES"/>
        </w:rPr>
        <w:t xml:space="preserve"> </w:t>
      </w:r>
      <w:r w:rsidRPr="00AE41D9">
        <w:rPr>
          <w:rFonts w:ascii="Palatino Linotype" w:eastAsia="MS Mincho" w:hAnsi="Palatino Linotype"/>
          <w:sz w:val="24"/>
          <w:szCs w:val="24"/>
          <w:lang w:val="es-ES" w:eastAsia="es-ES"/>
        </w:rPr>
        <w:t>el SUJETO OBLIGADO dio respuesta</w:t>
      </w:r>
      <w:r w:rsidR="00242142" w:rsidRPr="00AE41D9">
        <w:rPr>
          <w:rFonts w:ascii="Palatino Linotype" w:eastAsia="MS Mincho" w:hAnsi="Palatino Linotype"/>
          <w:sz w:val="24"/>
          <w:szCs w:val="24"/>
          <w:lang w:val="es-ES" w:eastAsia="es-ES"/>
        </w:rPr>
        <w:t>, en la cual determina que es información que puede estar en p</w:t>
      </w:r>
      <w:r w:rsidRPr="00AE41D9">
        <w:rPr>
          <w:rFonts w:ascii="Palatino Linotype" w:eastAsia="MS Mincho" w:hAnsi="Palatino Linotype"/>
          <w:sz w:val="24"/>
          <w:szCs w:val="24"/>
          <w:lang w:val="es-ES" w:eastAsia="es-ES"/>
        </w:rPr>
        <w:t xml:space="preserve">osesión de otro sujeto obligado, </w:t>
      </w:r>
      <w:r w:rsidR="00F41F45" w:rsidRPr="00AE41D9">
        <w:rPr>
          <w:rFonts w:ascii="Palatino Linotype" w:eastAsia="Calibri" w:hAnsi="Palatino Linotype" w:cs="Arial"/>
          <w:sz w:val="24"/>
          <w:szCs w:val="24"/>
          <w:lang w:val="es-ES_tradnl" w:eastAsia="es-ES"/>
        </w:rPr>
        <w:t xml:space="preserve">al respecto </w:t>
      </w:r>
      <w:r w:rsidRPr="00AE41D9">
        <w:rPr>
          <w:rFonts w:ascii="Palatino Linotype" w:eastAsia="Calibri" w:hAnsi="Palatino Linotype" w:cs="Arial"/>
          <w:sz w:val="24"/>
          <w:szCs w:val="24"/>
          <w:lang w:val="es-ES_tradnl" w:eastAsia="es-ES"/>
        </w:rPr>
        <w:t xml:space="preserve"> la Ley de Transparencia y Acceso a la Información Pública del Estado de México y sus Municipios</w:t>
      </w:r>
      <w:r w:rsidR="00F41F45" w:rsidRPr="00AE41D9">
        <w:rPr>
          <w:rFonts w:ascii="Palatino Linotype" w:eastAsia="Calibri" w:hAnsi="Palatino Linotype" w:cs="Arial"/>
          <w:sz w:val="24"/>
          <w:szCs w:val="24"/>
          <w:lang w:val="es-ES_tradnl" w:eastAsia="es-ES"/>
        </w:rPr>
        <w:t xml:space="preserve">, </w:t>
      </w:r>
      <w:r w:rsidRPr="00AE41D9">
        <w:rPr>
          <w:rFonts w:ascii="Palatino Linotype" w:eastAsia="Calibri" w:hAnsi="Palatino Linotype" w:cs="Arial"/>
          <w:sz w:val="24"/>
          <w:szCs w:val="24"/>
          <w:lang w:val="es-ES_tradnl" w:eastAsia="es-ES"/>
        </w:rPr>
        <w:t>establece lo siguiente:</w:t>
      </w:r>
    </w:p>
    <w:p w:rsidR="001D0020" w:rsidRPr="00AE41D9" w:rsidRDefault="001D0020" w:rsidP="001D0020">
      <w:pPr>
        <w:spacing w:after="0" w:line="360" w:lineRule="auto"/>
        <w:contextualSpacing/>
        <w:jc w:val="both"/>
        <w:rPr>
          <w:rFonts w:ascii="Palatino Linotype" w:eastAsia="Calibri" w:hAnsi="Palatino Linotype" w:cs="Arial"/>
          <w:sz w:val="24"/>
          <w:szCs w:val="24"/>
          <w:lang w:val="es-ES_tradnl" w:eastAsia="es-ES"/>
        </w:rPr>
      </w:pPr>
    </w:p>
    <w:p w:rsidR="001D0020" w:rsidRPr="00AE41D9" w:rsidRDefault="001D0020" w:rsidP="001D0020">
      <w:pPr>
        <w:autoSpaceDE w:val="0"/>
        <w:autoSpaceDN w:val="0"/>
        <w:adjustRightInd w:val="0"/>
        <w:spacing w:after="0" w:line="360" w:lineRule="auto"/>
        <w:ind w:left="567" w:right="567"/>
        <w:jc w:val="both"/>
        <w:rPr>
          <w:rFonts w:ascii="Palatino Linotype" w:eastAsiaTheme="minorEastAsia" w:hAnsi="Palatino Linotype" w:cs="Bookman Old Style"/>
          <w:i/>
          <w:szCs w:val="20"/>
          <w:lang w:val="es-ES_tradnl" w:eastAsia="es-ES"/>
        </w:rPr>
      </w:pPr>
      <w:r w:rsidRPr="00AE41D9">
        <w:rPr>
          <w:rFonts w:ascii="Palatino Linotype" w:eastAsiaTheme="minorEastAsia" w:hAnsi="Palatino Linotype" w:cs="Bookman Old Style,Bold"/>
          <w:b/>
          <w:bCs/>
          <w:i/>
          <w:szCs w:val="20"/>
          <w:lang w:val="es-ES_tradnl" w:eastAsia="es-ES"/>
        </w:rPr>
        <w:t xml:space="preserve">“Artículo 167. </w:t>
      </w:r>
      <w:r w:rsidRPr="00AE41D9">
        <w:rPr>
          <w:rFonts w:ascii="Palatino Linotype" w:eastAsiaTheme="minorEastAsia" w:hAnsi="Palatino Linotype" w:cs="Bookman Old Style"/>
          <w:i/>
          <w:szCs w:val="20"/>
          <w:lang w:val="es-ES_tradnl" w:eastAsia="es-ES"/>
        </w:rPr>
        <w:t xml:space="preserve">Cuando las </w:t>
      </w:r>
      <w:r w:rsidRPr="00AE41D9">
        <w:rPr>
          <w:rFonts w:ascii="Palatino Linotype" w:eastAsiaTheme="minorEastAsia" w:hAnsi="Palatino Linotype" w:cs="Bookman Old Style"/>
          <w:b/>
          <w:i/>
          <w:szCs w:val="20"/>
          <w:lang w:val="es-ES_tradnl" w:eastAsia="es-ES"/>
        </w:rPr>
        <w:t>unidades de transparencia determinen la notoria incompetencia por parte de los sujetos obligado</w:t>
      </w:r>
      <w:r w:rsidRPr="00AE41D9">
        <w:rPr>
          <w:rFonts w:ascii="Palatino Linotype" w:eastAsiaTheme="minorEastAsia" w:hAnsi="Palatino Linotype" w:cs="Bookman Old Style"/>
          <w:i/>
          <w:szCs w:val="20"/>
          <w:lang w:val="es-ES_tradnl" w:eastAsia="es-ES"/>
        </w:rPr>
        <w:t xml:space="preserve">s, dentro del ámbito de aplicación, para atender la solicitud de acceso a la información, deberán comunicarlo al solicitante, </w:t>
      </w:r>
      <w:r w:rsidRPr="00AE41D9">
        <w:rPr>
          <w:rFonts w:ascii="Palatino Linotype" w:eastAsiaTheme="minorEastAsia" w:hAnsi="Palatino Linotype" w:cs="Bookman Old Style"/>
          <w:i/>
          <w:szCs w:val="20"/>
          <w:lang w:val="es-ES_tradnl" w:eastAsia="es-ES"/>
        </w:rPr>
        <w:lastRenderedPageBreak/>
        <w:t xml:space="preserve">dentro de los </w:t>
      </w:r>
      <w:r w:rsidRPr="00AE41D9">
        <w:rPr>
          <w:rFonts w:ascii="Palatino Linotype" w:eastAsiaTheme="minorEastAsia" w:hAnsi="Palatino Linotype" w:cs="Bookman Old Style"/>
          <w:b/>
          <w:i/>
          <w:szCs w:val="20"/>
          <w:u w:val="single"/>
          <w:lang w:val="es-ES_tradnl" w:eastAsia="es-ES"/>
        </w:rPr>
        <w:t>tres días hábiles posteriores a la recepción de la solicitud</w:t>
      </w:r>
      <w:r w:rsidRPr="00AE41D9">
        <w:rPr>
          <w:rFonts w:ascii="Palatino Linotype" w:eastAsiaTheme="minorEastAsia" w:hAnsi="Palatino Linotype" w:cs="Bookman Old Style"/>
          <w:i/>
          <w:szCs w:val="20"/>
          <w:lang w:val="es-ES_tradnl" w:eastAsia="es-ES"/>
        </w:rPr>
        <w:t xml:space="preserve"> y, en su caso orientar al solicitante, el o los sujetos obligados competentes.” </w:t>
      </w:r>
    </w:p>
    <w:p w:rsidR="001D0020" w:rsidRPr="00AE41D9" w:rsidRDefault="001D0020" w:rsidP="001D0020">
      <w:pPr>
        <w:spacing w:after="0" w:line="360" w:lineRule="auto"/>
        <w:contextualSpacing/>
        <w:jc w:val="both"/>
        <w:rPr>
          <w:rFonts w:ascii="Palatino Linotype" w:eastAsia="Calibri" w:hAnsi="Palatino Linotype" w:cs="Arial"/>
          <w:sz w:val="24"/>
          <w:szCs w:val="24"/>
          <w:lang w:val="es-ES_tradnl" w:eastAsia="es-ES"/>
        </w:rPr>
      </w:pPr>
    </w:p>
    <w:p w:rsidR="001D0020" w:rsidRPr="00AE41D9" w:rsidRDefault="001D0020" w:rsidP="001D0020">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ES"/>
        </w:rPr>
      </w:pPr>
      <w:r w:rsidRPr="00AE41D9">
        <w:rPr>
          <w:rFonts w:ascii="Palatino Linotype" w:eastAsia="Calibri" w:hAnsi="Palatino Linotype" w:cs="Arial"/>
          <w:sz w:val="24"/>
          <w:szCs w:val="24"/>
          <w:lang w:val="es-ES_tradnl" w:eastAsia="es-ES"/>
        </w:rPr>
        <w:t xml:space="preserve">Dicho lo anterior, el </w:t>
      </w:r>
      <w:r w:rsidRPr="00AE41D9">
        <w:rPr>
          <w:rFonts w:ascii="Palatino Linotype" w:eastAsia="Calibri" w:hAnsi="Palatino Linotype" w:cs="Arial"/>
          <w:b/>
          <w:sz w:val="24"/>
          <w:szCs w:val="24"/>
          <w:lang w:val="es-ES_tradnl" w:eastAsia="es-ES"/>
        </w:rPr>
        <w:t>sujeto obligado</w:t>
      </w:r>
      <w:r w:rsidR="00F41F45" w:rsidRPr="00AE41D9">
        <w:rPr>
          <w:rFonts w:ascii="Palatino Linotype" w:eastAsia="Calibri" w:hAnsi="Palatino Linotype" w:cs="Arial"/>
          <w:sz w:val="24"/>
          <w:szCs w:val="24"/>
          <w:lang w:val="es-ES_tradnl" w:eastAsia="es-ES"/>
        </w:rPr>
        <w:t xml:space="preserve"> declino conocer de la información solicitada por el particular dentro de los márgenes temporales que establece la Ley de Transparencia referida, es decir, dentro de los tres días hábiles posteriores a la a la recepción de la solicitud.</w:t>
      </w:r>
    </w:p>
    <w:p w:rsidR="00F41F45" w:rsidRPr="00AE41D9" w:rsidRDefault="00F41F45" w:rsidP="00F41F45">
      <w:pPr>
        <w:spacing w:after="0" w:line="360" w:lineRule="auto"/>
        <w:contextualSpacing/>
        <w:jc w:val="both"/>
        <w:rPr>
          <w:rFonts w:ascii="Palatino Linotype" w:eastAsia="Calibri" w:hAnsi="Palatino Linotype" w:cs="Arial"/>
          <w:sz w:val="24"/>
          <w:szCs w:val="24"/>
          <w:lang w:val="es-ES_tradnl" w:eastAsia="es-ES"/>
        </w:rPr>
      </w:pPr>
    </w:p>
    <w:p w:rsidR="00CB2019" w:rsidRPr="00AE41D9" w:rsidRDefault="00F41F45" w:rsidP="00F41F45">
      <w:pPr>
        <w:numPr>
          <w:ilvl w:val="0"/>
          <w:numId w:val="1"/>
        </w:numPr>
        <w:spacing w:after="0" w:line="360" w:lineRule="auto"/>
        <w:ind w:left="0" w:firstLine="0"/>
        <w:jc w:val="both"/>
        <w:rPr>
          <w:rFonts w:ascii="Palatino Linotype" w:eastAsia="MS Mincho" w:hAnsi="Palatino Linotype"/>
          <w:sz w:val="24"/>
          <w:szCs w:val="24"/>
          <w:lang w:val="es-ES" w:eastAsia="es-ES"/>
        </w:rPr>
      </w:pPr>
      <w:r w:rsidRPr="00AE41D9">
        <w:rPr>
          <w:rFonts w:ascii="Palatino Linotype" w:eastAsia="MS Mincho" w:hAnsi="Palatino Linotype"/>
          <w:sz w:val="24"/>
          <w:szCs w:val="24"/>
          <w:lang w:val="es-ES" w:eastAsia="es-ES"/>
        </w:rPr>
        <w:t xml:space="preserve">Ahora bien, la respuesta del </w:t>
      </w:r>
      <w:r w:rsidRPr="00AE41D9">
        <w:rPr>
          <w:rFonts w:ascii="Palatino Linotype" w:eastAsia="MS Mincho" w:hAnsi="Palatino Linotype"/>
          <w:b/>
          <w:sz w:val="24"/>
          <w:szCs w:val="24"/>
          <w:lang w:val="es-ES" w:eastAsia="es-ES"/>
        </w:rPr>
        <w:t>sujeto obligado</w:t>
      </w:r>
      <w:r w:rsidRPr="00AE41D9">
        <w:rPr>
          <w:rFonts w:ascii="Palatino Linotype" w:eastAsia="MS Mincho" w:hAnsi="Palatino Linotype"/>
          <w:sz w:val="24"/>
          <w:szCs w:val="24"/>
          <w:lang w:val="es-ES" w:eastAsia="es-ES"/>
        </w:rPr>
        <w:t xml:space="preserve"> se realizó </w:t>
      </w:r>
      <w:r w:rsidR="00304FD4" w:rsidRPr="00AE41D9">
        <w:rPr>
          <w:rFonts w:ascii="Palatino Linotype" w:eastAsia="MS Mincho" w:hAnsi="Palatino Linotype"/>
          <w:sz w:val="24"/>
          <w:szCs w:val="24"/>
          <w:lang w:val="es-ES" w:eastAsia="es-ES"/>
        </w:rPr>
        <w:t xml:space="preserve">mediante el oficio SRH/330/2020 dirigido a la Titular de la Unidad de Transparencia </w:t>
      </w:r>
      <w:r w:rsidR="00E4423D" w:rsidRPr="00AE41D9">
        <w:rPr>
          <w:rFonts w:ascii="Palatino Linotype" w:eastAsia="MS Mincho" w:hAnsi="Palatino Linotype"/>
          <w:sz w:val="24"/>
          <w:szCs w:val="24"/>
          <w:lang w:val="es-ES" w:eastAsia="es-ES"/>
        </w:rPr>
        <w:t xml:space="preserve">Lic. Marlene </w:t>
      </w:r>
      <w:proofErr w:type="spellStart"/>
      <w:r w:rsidR="00E4423D" w:rsidRPr="00AE41D9">
        <w:rPr>
          <w:rFonts w:ascii="Palatino Linotype" w:eastAsia="MS Mincho" w:hAnsi="Palatino Linotype"/>
          <w:sz w:val="24"/>
          <w:szCs w:val="24"/>
          <w:lang w:val="es-ES" w:eastAsia="es-ES"/>
        </w:rPr>
        <w:t>Monsserrat</w:t>
      </w:r>
      <w:proofErr w:type="spellEnd"/>
      <w:r w:rsidR="00E4423D" w:rsidRPr="00AE41D9">
        <w:rPr>
          <w:rFonts w:ascii="Palatino Linotype" w:eastAsia="MS Mincho" w:hAnsi="Palatino Linotype"/>
          <w:sz w:val="24"/>
          <w:szCs w:val="24"/>
          <w:lang w:val="es-ES" w:eastAsia="es-ES"/>
        </w:rPr>
        <w:t xml:space="preserve"> Martín Castañeda </w:t>
      </w:r>
      <w:r w:rsidR="00304FD4" w:rsidRPr="00AE41D9">
        <w:rPr>
          <w:rFonts w:ascii="Palatino Linotype" w:eastAsia="MS Mincho" w:hAnsi="Palatino Linotype"/>
          <w:sz w:val="24"/>
          <w:szCs w:val="24"/>
          <w:lang w:val="es-ES" w:eastAsia="es-ES"/>
        </w:rPr>
        <w:t>y firmado por la Subgerente de Recursos Humanos L.C. Saraí Marcela Miranda Flores</w:t>
      </w:r>
      <w:r w:rsidR="00E4423D" w:rsidRPr="00AE41D9">
        <w:rPr>
          <w:rFonts w:ascii="Palatino Linotype" w:eastAsia="MS Mincho" w:hAnsi="Palatino Linotype"/>
          <w:sz w:val="24"/>
          <w:szCs w:val="24"/>
          <w:lang w:val="es-ES" w:eastAsia="es-ES"/>
        </w:rPr>
        <w:t>, en la cual refiere que el O</w:t>
      </w:r>
      <w:r w:rsidR="00726AFE" w:rsidRPr="00AE41D9">
        <w:rPr>
          <w:rFonts w:ascii="Palatino Linotype" w:eastAsia="MS Mincho" w:hAnsi="Palatino Linotype"/>
          <w:sz w:val="24"/>
          <w:szCs w:val="24"/>
          <w:lang w:val="es-ES" w:eastAsia="es-ES"/>
        </w:rPr>
        <w:t xml:space="preserve">rganismo no está </w:t>
      </w:r>
      <w:r w:rsidR="00E4423D" w:rsidRPr="00AE41D9">
        <w:rPr>
          <w:rFonts w:ascii="Palatino Linotype" w:eastAsia="MS Mincho" w:hAnsi="Palatino Linotype"/>
          <w:sz w:val="24"/>
          <w:szCs w:val="24"/>
          <w:lang w:val="es-ES" w:eastAsia="es-ES"/>
        </w:rPr>
        <w:t xml:space="preserve"> facultado </w:t>
      </w:r>
      <w:r w:rsidR="00726AFE" w:rsidRPr="00AE41D9">
        <w:rPr>
          <w:rFonts w:ascii="Palatino Linotype" w:eastAsia="MS Mincho" w:hAnsi="Palatino Linotype"/>
          <w:sz w:val="24"/>
          <w:szCs w:val="24"/>
          <w:lang w:val="es-ES" w:eastAsia="es-ES"/>
        </w:rPr>
        <w:t xml:space="preserve">para proporcionar dicha información, toda vez que los servidores Públicos de Alejandro Jácome Peña y José Ramírez Hernández están comisionados al Sindicato Único de Trabajadores de los Poderes, Municipios e Instituciones Descentralizadas del Estado de México Sección Naucalpan, siendo este quien determine las funciones e instrumentos de registro de asistencia. </w:t>
      </w:r>
    </w:p>
    <w:p w:rsidR="00B61727" w:rsidRPr="00AE41D9" w:rsidRDefault="00B61727" w:rsidP="00B61727">
      <w:pPr>
        <w:spacing w:after="0" w:line="360" w:lineRule="auto"/>
        <w:jc w:val="both"/>
        <w:rPr>
          <w:rFonts w:ascii="Palatino Linotype" w:eastAsia="MS Mincho" w:hAnsi="Palatino Linotype"/>
          <w:sz w:val="24"/>
          <w:szCs w:val="24"/>
          <w:lang w:val="es-ES" w:eastAsia="es-ES"/>
        </w:rPr>
      </w:pPr>
    </w:p>
    <w:p w:rsidR="00657748" w:rsidRPr="00AE41D9" w:rsidRDefault="00657748" w:rsidP="00CB2019">
      <w:pPr>
        <w:numPr>
          <w:ilvl w:val="0"/>
          <w:numId w:val="1"/>
        </w:numPr>
        <w:spacing w:after="0" w:line="360" w:lineRule="auto"/>
        <w:ind w:left="0" w:firstLine="0"/>
        <w:jc w:val="both"/>
        <w:rPr>
          <w:rFonts w:ascii="Palatino Linotype" w:eastAsia="MS Mincho" w:hAnsi="Palatino Linotype"/>
          <w:sz w:val="24"/>
          <w:szCs w:val="24"/>
          <w:lang w:val="es-ES" w:eastAsia="es-ES"/>
        </w:rPr>
      </w:pPr>
      <w:r w:rsidRPr="00AE41D9">
        <w:rPr>
          <w:rFonts w:ascii="Palatino Linotype" w:eastAsia="MS Mincho" w:hAnsi="Palatino Linotype"/>
          <w:sz w:val="24"/>
          <w:szCs w:val="24"/>
          <w:lang w:val="es-ES" w:eastAsia="es-ES"/>
        </w:rPr>
        <w:t xml:space="preserve">Además, dentro de la respuesta se anexo un oficio </w:t>
      </w:r>
      <w:r w:rsidR="00B61727" w:rsidRPr="00AE41D9">
        <w:rPr>
          <w:rFonts w:ascii="Palatino Linotype" w:eastAsia="MS Mincho" w:hAnsi="Palatino Linotype"/>
          <w:sz w:val="24"/>
          <w:szCs w:val="24"/>
          <w:lang w:val="es-ES" w:eastAsia="es-ES"/>
        </w:rPr>
        <w:t xml:space="preserve">de fecha 15 de octubre de 2012 con </w:t>
      </w:r>
      <w:r w:rsidRPr="00AE41D9">
        <w:rPr>
          <w:rFonts w:ascii="Palatino Linotype" w:eastAsia="MS Mincho" w:hAnsi="Palatino Linotype"/>
          <w:sz w:val="24"/>
          <w:szCs w:val="24"/>
          <w:lang w:val="es-ES" w:eastAsia="es-ES"/>
        </w:rPr>
        <w:t xml:space="preserve">número SG/001/2012, dirigido al Arq. Francisco Ortega Y Reyes director de O.A.P.A.S de Naucalpan y suscrito por el C. Rene Palomares Palma Secretario General del SUTEYM Sección Naucalpan, mediante el cual refiere </w:t>
      </w:r>
      <w:r w:rsidRPr="00AE41D9">
        <w:rPr>
          <w:rFonts w:ascii="Palatino Linotype" w:eastAsia="MS Mincho" w:hAnsi="Palatino Linotype"/>
          <w:i/>
          <w:sz w:val="24"/>
          <w:szCs w:val="24"/>
          <w:lang w:val="es-ES" w:eastAsia="es-ES"/>
        </w:rPr>
        <w:t xml:space="preserve">(…) “le envío a usted el listado del personal que solicito sea incluido en la comisión sindical por </w:t>
      </w:r>
      <w:r w:rsidRPr="00AE41D9">
        <w:rPr>
          <w:rFonts w:ascii="Palatino Linotype" w:eastAsia="MS Mincho" w:hAnsi="Palatino Linotype"/>
          <w:i/>
          <w:sz w:val="24"/>
          <w:szCs w:val="24"/>
          <w:lang w:val="es-ES" w:eastAsia="es-ES"/>
        </w:rPr>
        <w:lastRenderedPageBreak/>
        <w:t>tiempo indefinido, a partir del 12 de octubre del año en curso” Sic. (…)</w:t>
      </w:r>
      <w:r w:rsidR="00B61727" w:rsidRPr="00AE41D9">
        <w:rPr>
          <w:rFonts w:ascii="Palatino Linotype" w:eastAsia="MS Mincho" w:hAnsi="Palatino Linotype"/>
          <w:i/>
          <w:sz w:val="24"/>
          <w:szCs w:val="24"/>
          <w:lang w:val="es-ES" w:eastAsia="es-ES"/>
        </w:rPr>
        <w:t xml:space="preserve">. </w:t>
      </w:r>
      <w:r w:rsidR="00B61727" w:rsidRPr="00AE41D9">
        <w:rPr>
          <w:rFonts w:ascii="Palatino Linotype" w:eastAsia="MS Mincho" w:hAnsi="Palatino Linotype"/>
          <w:sz w:val="24"/>
          <w:szCs w:val="24"/>
          <w:lang w:val="es-ES" w:eastAsia="es-ES"/>
        </w:rPr>
        <w:t>En la lista referida aparecen los nombre</w:t>
      </w:r>
      <w:r w:rsidR="0020273B" w:rsidRPr="00AE41D9">
        <w:rPr>
          <w:rFonts w:ascii="Palatino Linotype" w:eastAsia="MS Mincho" w:hAnsi="Palatino Linotype"/>
          <w:sz w:val="24"/>
          <w:szCs w:val="24"/>
          <w:lang w:val="es-ES" w:eastAsia="es-ES"/>
        </w:rPr>
        <w:t>s</w:t>
      </w:r>
      <w:r w:rsidR="00B61727" w:rsidRPr="00AE41D9">
        <w:rPr>
          <w:rFonts w:ascii="Palatino Linotype" w:eastAsia="MS Mincho" w:hAnsi="Palatino Linotype"/>
          <w:sz w:val="24"/>
          <w:szCs w:val="24"/>
          <w:lang w:val="es-ES" w:eastAsia="es-ES"/>
        </w:rPr>
        <w:t xml:space="preserve"> de los servidores públicos </w:t>
      </w:r>
      <w:r w:rsidR="0020273B" w:rsidRPr="00AE41D9">
        <w:rPr>
          <w:rFonts w:ascii="Palatino Linotype" w:eastAsia="MS Mincho" w:hAnsi="Palatino Linotype"/>
          <w:sz w:val="24"/>
          <w:szCs w:val="24"/>
          <w:lang w:val="es-ES" w:eastAsia="es-ES"/>
        </w:rPr>
        <w:t>José</w:t>
      </w:r>
      <w:r w:rsidR="00B61727" w:rsidRPr="00AE41D9">
        <w:rPr>
          <w:rFonts w:ascii="Palatino Linotype" w:eastAsia="MS Mincho" w:hAnsi="Palatino Linotype"/>
          <w:sz w:val="24"/>
          <w:szCs w:val="24"/>
          <w:lang w:val="es-ES" w:eastAsia="es-ES"/>
        </w:rPr>
        <w:t xml:space="preserve"> </w:t>
      </w:r>
      <w:r w:rsidR="0020273B" w:rsidRPr="00AE41D9">
        <w:rPr>
          <w:rFonts w:ascii="Palatino Linotype" w:eastAsia="MS Mincho" w:hAnsi="Palatino Linotype"/>
          <w:sz w:val="24"/>
          <w:szCs w:val="24"/>
          <w:lang w:val="es-ES" w:eastAsia="es-ES"/>
        </w:rPr>
        <w:t>Ramírez</w:t>
      </w:r>
      <w:r w:rsidR="00B61727" w:rsidRPr="00AE41D9">
        <w:rPr>
          <w:rFonts w:ascii="Palatino Linotype" w:eastAsia="MS Mincho" w:hAnsi="Palatino Linotype"/>
          <w:sz w:val="24"/>
          <w:szCs w:val="24"/>
          <w:lang w:val="es-ES" w:eastAsia="es-ES"/>
        </w:rPr>
        <w:t xml:space="preserve"> </w:t>
      </w:r>
      <w:r w:rsidR="0020273B" w:rsidRPr="00AE41D9">
        <w:rPr>
          <w:rFonts w:ascii="Palatino Linotype" w:eastAsia="MS Mincho" w:hAnsi="Palatino Linotype"/>
          <w:sz w:val="24"/>
          <w:szCs w:val="24"/>
          <w:lang w:val="es-ES" w:eastAsia="es-ES"/>
        </w:rPr>
        <w:t>Hernández</w:t>
      </w:r>
      <w:r w:rsidR="00B61727" w:rsidRPr="00AE41D9">
        <w:rPr>
          <w:rFonts w:ascii="Palatino Linotype" w:eastAsia="MS Mincho" w:hAnsi="Palatino Linotype"/>
          <w:sz w:val="24"/>
          <w:szCs w:val="24"/>
          <w:lang w:val="es-ES" w:eastAsia="es-ES"/>
        </w:rPr>
        <w:t xml:space="preserve"> y Alejandro </w:t>
      </w:r>
      <w:r w:rsidR="006079BB" w:rsidRPr="00AE41D9">
        <w:rPr>
          <w:rFonts w:ascii="Palatino Linotype" w:eastAsia="MS Mincho" w:hAnsi="Palatino Linotype"/>
          <w:sz w:val="24"/>
          <w:szCs w:val="24"/>
          <w:lang w:val="es-ES" w:eastAsia="es-ES"/>
        </w:rPr>
        <w:t>Jácome</w:t>
      </w:r>
      <w:r w:rsidR="00B61727" w:rsidRPr="00AE41D9">
        <w:rPr>
          <w:rFonts w:ascii="Palatino Linotype" w:eastAsia="MS Mincho" w:hAnsi="Palatino Linotype"/>
          <w:sz w:val="24"/>
          <w:szCs w:val="24"/>
          <w:lang w:val="es-ES" w:eastAsia="es-ES"/>
        </w:rPr>
        <w:t xml:space="preserve"> Peña.</w:t>
      </w:r>
    </w:p>
    <w:p w:rsidR="00B61727" w:rsidRPr="00AE41D9" w:rsidRDefault="00B61727" w:rsidP="00B61727">
      <w:pPr>
        <w:pStyle w:val="Prrafodelista"/>
        <w:rPr>
          <w:rFonts w:ascii="Palatino Linotype" w:eastAsia="MS Mincho" w:hAnsi="Palatino Linotype"/>
          <w:sz w:val="24"/>
          <w:szCs w:val="24"/>
          <w:lang w:val="es-ES" w:eastAsia="es-ES"/>
        </w:rPr>
      </w:pPr>
    </w:p>
    <w:p w:rsidR="00242142" w:rsidRPr="00AE41D9" w:rsidRDefault="0058409C" w:rsidP="002F34FA">
      <w:pPr>
        <w:pStyle w:val="Prrafodelista"/>
        <w:numPr>
          <w:ilvl w:val="0"/>
          <w:numId w:val="1"/>
        </w:numPr>
        <w:tabs>
          <w:tab w:val="left" w:pos="709"/>
        </w:tabs>
        <w:spacing w:line="360" w:lineRule="auto"/>
        <w:ind w:left="0" w:firstLine="0"/>
        <w:jc w:val="both"/>
        <w:rPr>
          <w:rFonts w:ascii="Palatino Linotype" w:hAnsi="Palatino Linotype"/>
          <w:color w:val="000000"/>
          <w:sz w:val="24"/>
          <w:szCs w:val="24"/>
        </w:rPr>
      </w:pPr>
      <w:r w:rsidRPr="00AE41D9">
        <w:rPr>
          <w:rFonts w:ascii="Palatino Linotype" w:hAnsi="Palatino Linotype"/>
          <w:color w:val="000000"/>
          <w:sz w:val="24"/>
          <w:szCs w:val="24"/>
        </w:rPr>
        <w:t xml:space="preserve">Al respecto, la Ley del Trabajo de los Servidores Públicos del Estado y Municipios </w:t>
      </w:r>
      <w:r w:rsidR="00FC0E76" w:rsidRPr="00AE41D9">
        <w:rPr>
          <w:rFonts w:ascii="Palatino Linotype" w:hAnsi="Palatino Linotype"/>
          <w:color w:val="000000"/>
          <w:sz w:val="24"/>
          <w:szCs w:val="24"/>
        </w:rPr>
        <w:t>refiere que uno de los</w:t>
      </w:r>
      <w:r w:rsidR="007C497F" w:rsidRPr="00AE41D9">
        <w:rPr>
          <w:rFonts w:ascii="Palatino Linotype" w:hAnsi="Palatino Linotype"/>
          <w:color w:val="000000"/>
          <w:sz w:val="24"/>
          <w:szCs w:val="24"/>
        </w:rPr>
        <w:t xml:space="preserve"> derechos de los servidores públicos es desempeñar una comisión de carácter sindical por tiempo indefinido, así mismo determina como una obligación de las instituciones públicas el conceder licencias a los servidores públicos para el desempeño de las comisiones s</w:t>
      </w:r>
      <w:r w:rsidR="008E1E0A" w:rsidRPr="00AE41D9">
        <w:rPr>
          <w:rFonts w:ascii="Palatino Linotype" w:hAnsi="Palatino Linotype"/>
          <w:color w:val="000000"/>
          <w:sz w:val="24"/>
          <w:szCs w:val="24"/>
        </w:rPr>
        <w:t>indicales que se les confieran:</w:t>
      </w:r>
    </w:p>
    <w:p w:rsidR="008E1E0A" w:rsidRPr="00AE41D9" w:rsidRDefault="008E1E0A" w:rsidP="008E1E0A">
      <w:pPr>
        <w:pStyle w:val="Prrafodelista"/>
        <w:tabs>
          <w:tab w:val="left" w:pos="709"/>
        </w:tabs>
        <w:spacing w:line="360" w:lineRule="auto"/>
        <w:ind w:left="0"/>
        <w:jc w:val="both"/>
        <w:rPr>
          <w:rFonts w:ascii="Palatino Linotype" w:hAnsi="Palatino Linotype"/>
          <w:color w:val="000000"/>
          <w:sz w:val="24"/>
          <w:szCs w:val="24"/>
        </w:rPr>
      </w:pPr>
    </w:p>
    <w:p w:rsidR="008E1E0A" w:rsidRPr="00AE41D9" w:rsidRDefault="008E1E0A" w:rsidP="008E1E0A">
      <w:pPr>
        <w:pStyle w:val="Prrafodelista"/>
        <w:jc w:val="both"/>
        <w:rPr>
          <w:rFonts w:ascii="Palatino Linotype" w:hAnsi="Palatino Linotype"/>
          <w:i/>
        </w:rPr>
      </w:pPr>
      <w:r w:rsidRPr="00AE41D9">
        <w:rPr>
          <w:rFonts w:ascii="Palatino Linotype" w:hAnsi="Palatino Linotype"/>
          <w:b/>
          <w:i/>
        </w:rPr>
        <w:t>“ARTÍCULO 86</w:t>
      </w:r>
      <w:r w:rsidRPr="00AE41D9">
        <w:rPr>
          <w:rFonts w:ascii="Palatino Linotype" w:hAnsi="Palatino Linotype"/>
          <w:i/>
        </w:rPr>
        <w:t xml:space="preserve">. Los servidores públicos tendrán los siguientes derechos: </w:t>
      </w:r>
    </w:p>
    <w:p w:rsidR="008E1E0A" w:rsidRPr="00AE41D9" w:rsidRDefault="008E1E0A" w:rsidP="008E1E0A">
      <w:pPr>
        <w:pStyle w:val="Prrafodelista"/>
        <w:jc w:val="both"/>
        <w:rPr>
          <w:rFonts w:ascii="Palatino Linotype" w:hAnsi="Palatino Linotype"/>
          <w:i/>
        </w:rPr>
      </w:pPr>
      <w:r w:rsidRPr="00AE41D9">
        <w:rPr>
          <w:rFonts w:ascii="Palatino Linotype" w:hAnsi="Palatino Linotype"/>
          <w:i/>
        </w:rPr>
        <w:t>(…)</w:t>
      </w:r>
    </w:p>
    <w:p w:rsidR="008E1E0A" w:rsidRPr="00AE41D9" w:rsidRDefault="008E1E0A" w:rsidP="008E1E0A">
      <w:pPr>
        <w:pStyle w:val="Prrafodelista"/>
        <w:jc w:val="both"/>
        <w:rPr>
          <w:rFonts w:ascii="Palatino Linotype" w:hAnsi="Palatino Linotype"/>
          <w:i/>
        </w:rPr>
      </w:pPr>
      <w:r w:rsidRPr="00AE41D9">
        <w:rPr>
          <w:rFonts w:ascii="Palatino Linotype" w:hAnsi="Palatino Linotype"/>
          <w:i/>
        </w:rPr>
        <w:t xml:space="preserve">VIII. Disfrutar de licencias o permisos para desempeñar una comisión accidental o permanente del Estado, de carácter sindical o por motivos particulares, siempre que se soliciten con la anticipación debida y que el número de trabajadores no sea tal que perjudique la buena marcha de la dependencia o entidad. </w:t>
      </w:r>
    </w:p>
    <w:p w:rsidR="008E1E0A" w:rsidRPr="00AE41D9" w:rsidRDefault="008E1E0A" w:rsidP="008E1E0A">
      <w:pPr>
        <w:pStyle w:val="Prrafodelista"/>
        <w:jc w:val="both"/>
        <w:rPr>
          <w:rFonts w:ascii="Palatino Linotype" w:hAnsi="Palatino Linotype"/>
          <w:i/>
        </w:rPr>
      </w:pPr>
      <w:r w:rsidRPr="00AE41D9">
        <w:rPr>
          <w:rFonts w:ascii="Palatino Linotype" w:hAnsi="Palatino Linotype"/>
          <w:i/>
        </w:rPr>
        <w:t xml:space="preserve">Estas licencias o permisos podrán ser con goce o sin goce de sueldo, sin menoscabo de sus derechos y antigüedad y, se otorgarán en los términos previstos en las Condiciones Generales de Trabajo que se expidan conforme a la presente Ley. </w:t>
      </w:r>
      <w:r w:rsidR="006079BB" w:rsidRPr="00AE41D9">
        <w:rPr>
          <w:rFonts w:ascii="Palatino Linotype" w:hAnsi="Palatino Linotype"/>
          <w:i/>
        </w:rPr>
        <w:t>“(</w:t>
      </w:r>
      <w:r w:rsidRPr="00AE41D9">
        <w:rPr>
          <w:rFonts w:ascii="Palatino Linotype" w:hAnsi="Palatino Linotype"/>
          <w:i/>
        </w:rPr>
        <w:t>Sic)</w:t>
      </w:r>
    </w:p>
    <w:p w:rsidR="008E1E0A" w:rsidRPr="00AE41D9" w:rsidRDefault="008E1E0A" w:rsidP="008E1E0A">
      <w:pPr>
        <w:pStyle w:val="Prrafodelista"/>
        <w:jc w:val="both"/>
        <w:rPr>
          <w:rFonts w:ascii="Palatino Linotype" w:hAnsi="Palatino Linotype"/>
          <w:i/>
        </w:rPr>
      </w:pPr>
      <w:r w:rsidRPr="00AE41D9">
        <w:rPr>
          <w:rFonts w:ascii="Palatino Linotype" w:hAnsi="Palatino Linotype"/>
          <w:i/>
        </w:rPr>
        <w:t>(…)</w:t>
      </w:r>
    </w:p>
    <w:p w:rsidR="008E1E0A" w:rsidRPr="00AE41D9" w:rsidRDefault="008E1E0A" w:rsidP="008E1E0A">
      <w:pPr>
        <w:pStyle w:val="Prrafodelista"/>
        <w:jc w:val="both"/>
        <w:rPr>
          <w:rFonts w:ascii="Palatino Linotype" w:hAnsi="Palatino Linotype"/>
          <w:i/>
        </w:rPr>
      </w:pPr>
    </w:p>
    <w:p w:rsidR="008E1E0A" w:rsidRPr="00AE41D9" w:rsidRDefault="008E1E0A" w:rsidP="008E1E0A">
      <w:pPr>
        <w:pStyle w:val="Prrafodelista"/>
        <w:jc w:val="both"/>
        <w:rPr>
          <w:rFonts w:ascii="Palatino Linotype" w:hAnsi="Palatino Linotype"/>
          <w:i/>
        </w:rPr>
      </w:pPr>
      <w:r w:rsidRPr="00AE41D9">
        <w:rPr>
          <w:rFonts w:ascii="Palatino Linotype" w:hAnsi="Palatino Linotype"/>
          <w:b/>
          <w:i/>
        </w:rPr>
        <w:t>“ARTÍCULO 87</w:t>
      </w:r>
      <w:r w:rsidRPr="00AE41D9">
        <w:rPr>
          <w:rFonts w:ascii="Palatino Linotype" w:hAnsi="Palatino Linotype"/>
          <w:i/>
        </w:rPr>
        <w:t xml:space="preserve">. Los servidores públicos generales por tiempo indeterminado tendrán, además, los siguientes derechos: </w:t>
      </w:r>
    </w:p>
    <w:p w:rsidR="008E1E0A" w:rsidRPr="00AE41D9" w:rsidRDefault="008E1E0A" w:rsidP="008E1E0A">
      <w:pPr>
        <w:pStyle w:val="Prrafodelista"/>
        <w:jc w:val="both"/>
        <w:rPr>
          <w:rFonts w:ascii="Palatino Linotype" w:hAnsi="Palatino Linotype"/>
          <w:i/>
        </w:rPr>
      </w:pPr>
      <w:r w:rsidRPr="00AE41D9">
        <w:rPr>
          <w:rFonts w:ascii="Palatino Linotype" w:hAnsi="Palatino Linotype"/>
          <w:i/>
        </w:rPr>
        <w:t>(…)</w:t>
      </w:r>
    </w:p>
    <w:p w:rsidR="008E1E0A" w:rsidRPr="00AE41D9" w:rsidRDefault="008E1E0A" w:rsidP="008E1E0A">
      <w:pPr>
        <w:pStyle w:val="Prrafodelista"/>
        <w:jc w:val="both"/>
        <w:rPr>
          <w:rFonts w:ascii="Palatino Linotype" w:hAnsi="Palatino Linotype"/>
          <w:i/>
        </w:rPr>
      </w:pPr>
      <w:r w:rsidRPr="00AE41D9">
        <w:rPr>
          <w:rFonts w:ascii="Palatino Linotype" w:hAnsi="Palatino Linotype"/>
          <w:i/>
        </w:rPr>
        <w:t>V. Obtener licencias para desempeñar comisiones sindicales o para ocupar cargos de elección popular</w:t>
      </w:r>
      <w:r w:rsidR="006079BB" w:rsidRPr="00AE41D9">
        <w:rPr>
          <w:rFonts w:ascii="Palatino Linotype" w:hAnsi="Palatino Linotype"/>
          <w:i/>
        </w:rPr>
        <w:t>; “(</w:t>
      </w:r>
      <w:r w:rsidRPr="00AE41D9">
        <w:rPr>
          <w:rFonts w:ascii="Palatino Linotype" w:hAnsi="Palatino Linotype"/>
          <w:i/>
        </w:rPr>
        <w:t>Sic)</w:t>
      </w:r>
    </w:p>
    <w:p w:rsidR="008E1E0A" w:rsidRPr="00AE41D9" w:rsidRDefault="008E1E0A" w:rsidP="008E1E0A">
      <w:pPr>
        <w:pStyle w:val="Prrafodelista"/>
        <w:jc w:val="both"/>
        <w:rPr>
          <w:rFonts w:ascii="Palatino Linotype" w:hAnsi="Palatino Linotype"/>
          <w:i/>
        </w:rPr>
      </w:pPr>
      <w:r w:rsidRPr="00AE41D9">
        <w:rPr>
          <w:rFonts w:ascii="Palatino Linotype" w:hAnsi="Palatino Linotype"/>
          <w:i/>
        </w:rPr>
        <w:t>(…)</w:t>
      </w:r>
    </w:p>
    <w:p w:rsidR="008E1E0A" w:rsidRPr="00AE41D9" w:rsidRDefault="008E1E0A" w:rsidP="008E1E0A">
      <w:pPr>
        <w:pStyle w:val="Prrafodelista"/>
        <w:jc w:val="both"/>
        <w:rPr>
          <w:rFonts w:ascii="Palatino Linotype" w:hAnsi="Palatino Linotype"/>
          <w:i/>
        </w:rPr>
      </w:pPr>
    </w:p>
    <w:p w:rsidR="008E1E0A" w:rsidRPr="00AE41D9" w:rsidRDefault="008E1E0A" w:rsidP="008E1E0A">
      <w:pPr>
        <w:pStyle w:val="Prrafodelista"/>
        <w:jc w:val="both"/>
        <w:rPr>
          <w:rFonts w:ascii="Palatino Linotype" w:hAnsi="Palatino Linotype"/>
          <w:i/>
        </w:rPr>
      </w:pPr>
      <w:r w:rsidRPr="00AE41D9">
        <w:rPr>
          <w:rFonts w:ascii="Palatino Linotype" w:hAnsi="Palatino Linotype"/>
          <w:b/>
          <w:i/>
        </w:rPr>
        <w:lastRenderedPageBreak/>
        <w:t>“ARTÍCULO 98</w:t>
      </w:r>
      <w:r w:rsidRPr="00AE41D9">
        <w:rPr>
          <w:rFonts w:ascii="Palatino Linotype" w:hAnsi="Palatino Linotype"/>
          <w:i/>
        </w:rPr>
        <w:t xml:space="preserve">. Son obligaciones de las instituciones públicas: </w:t>
      </w:r>
    </w:p>
    <w:p w:rsidR="008E1E0A" w:rsidRPr="00AE41D9" w:rsidRDefault="008E1E0A" w:rsidP="008E1E0A">
      <w:pPr>
        <w:pStyle w:val="Prrafodelista"/>
        <w:jc w:val="both"/>
        <w:rPr>
          <w:rFonts w:ascii="Palatino Linotype" w:hAnsi="Palatino Linotype"/>
          <w:i/>
        </w:rPr>
      </w:pPr>
      <w:r w:rsidRPr="00AE41D9">
        <w:rPr>
          <w:rFonts w:ascii="Palatino Linotype" w:hAnsi="Palatino Linotype"/>
          <w:i/>
        </w:rPr>
        <w:t>(…)</w:t>
      </w:r>
    </w:p>
    <w:p w:rsidR="008E1E0A" w:rsidRPr="00AE41D9" w:rsidRDefault="008E1E0A" w:rsidP="008E1E0A">
      <w:pPr>
        <w:pStyle w:val="Prrafodelista"/>
        <w:jc w:val="both"/>
        <w:rPr>
          <w:rFonts w:ascii="Palatino Linotype" w:hAnsi="Palatino Linotype"/>
          <w:i/>
        </w:rPr>
      </w:pPr>
      <w:r w:rsidRPr="00AE41D9">
        <w:rPr>
          <w:rFonts w:ascii="Palatino Linotype" w:hAnsi="Palatino Linotype"/>
          <w:i/>
        </w:rPr>
        <w:t>XII. Conceder licencias a los servidores públicos generales para el desempeño de las comisiones sindicales que se les confieran, o cuando ocupen cargos de elección popular.” (Sic)</w:t>
      </w:r>
    </w:p>
    <w:p w:rsidR="008E1E0A" w:rsidRPr="00AE41D9" w:rsidRDefault="008E1E0A" w:rsidP="008E1E0A">
      <w:pPr>
        <w:pStyle w:val="Prrafodelista"/>
        <w:jc w:val="both"/>
        <w:rPr>
          <w:rFonts w:ascii="Palatino Linotype" w:hAnsi="Palatino Linotype"/>
          <w:i/>
          <w:color w:val="000000"/>
          <w:sz w:val="24"/>
          <w:szCs w:val="24"/>
        </w:rPr>
      </w:pPr>
      <w:r w:rsidRPr="00AE41D9">
        <w:rPr>
          <w:rFonts w:ascii="Palatino Linotype" w:hAnsi="Palatino Linotype"/>
          <w:i/>
        </w:rPr>
        <w:t>(…)</w:t>
      </w:r>
    </w:p>
    <w:p w:rsidR="00242142" w:rsidRPr="00AE41D9" w:rsidRDefault="00242142" w:rsidP="002C2E90">
      <w:pPr>
        <w:rPr>
          <w:rFonts w:ascii="Palatino Linotype" w:eastAsia="MS Mincho" w:hAnsi="Palatino Linotype"/>
          <w:sz w:val="24"/>
          <w:szCs w:val="24"/>
          <w:lang w:val="es-ES" w:eastAsia="es-ES"/>
        </w:rPr>
      </w:pPr>
    </w:p>
    <w:p w:rsidR="00242142" w:rsidRPr="00AE41D9" w:rsidRDefault="002C2E90" w:rsidP="00EE6525">
      <w:pPr>
        <w:pStyle w:val="Prrafodelista"/>
        <w:numPr>
          <w:ilvl w:val="0"/>
          <w:numId w:val="1"/>
        </w:numPr>
        <w:tabs>
          <w:tab w:val="left" w:pos="426"/>
        </w:tabs>
        <w:spacing w:line="360" w:lineRule="auto"/>
        <w:ind w:left="0" w:firstLine="142"/>
        <w:jc w:val="both"/>
        <w:rPr>
          <w:rFonts w:ascii="Palatino Linotype" w:hAnsi="Palatino Linotype"/>
          <w:color w:val="000000"/>
          <w:sz w:val="24"/>
          <w:szCs w:val="24"/>
        </w:rPr>
      </w:pPr>
      <w:r w:rsidRPr="00AE41D9">
        <w:rPr>
          <w:rFonts w:ascii="Palatino Linotype" w:hAnsi="Palatino Linotype"/>
          <w:color w:val="000000"/>
          <w:sz w:val="24"/>
          <w:szCs w:val="24"/>
        </w:rPr>
        <w:t xml:space="preserve">Asimismo, el sujeto obligado en informe justificado además de ratificar su respuesta, anexo la siguiente liga electrónica </w:t>
      </w:r>
      <w:hyperlink r:id="rId11" w:history="1">
        <w:r w:rsidR="00EE6525" w:rsidRPr="00AE41D9">
          <w:rPr>
            <w:rStyle w:val="Hipervnculo"/>
            <w:rFonts w:ascii="Palatino Linotype" w:hAnsi="Palatino Linotype"/>
            <w:sz w:val="24"/>
            <w:szCs w:val="24"/>
          </w:rPr>
          <w:t>www.suteym.org.mx/ListarComite.php?nombrecomite=Naucalpan&amp;tipo=seccion&amp;ld=23</w:t>
        </w:r>
      </w:hyperlink>
      <w:r w:rsidR="00EE6525" w:rsidRPr="00AE41D9">
        <w:rPr>
          <w:rFonts w:ascii="Palatino Linotype" w:hAnsi="Palatino Linotype"/>
          <w:color w:val="000000"/>
          <w:sz w:val="24"/>
          <w:szCs w:val="24"/>
        </w:rPr>
        <w:t xml:space="preserve"> y refiere que a simple vista se visualiza la fotografía del servidor público </w:t>
      </w:r>
      <w:r w:rsidR="0020273B" w:rsidRPr="00AE41D9">
        <w:rPr>
          <w:rFonts w:ascii="Palatino Linotype" w:hAnsi="Palatino Linotype"/>
          <w:color w:val="000000"/>
          <w:sz w:val="24"/>
          <w:szCs w:val="24"/>
        </w:rPr>
        <w:t>José Ramírez Hernández</w:t>
      </w:r>
      <w:r w:rsidR="00EE6525" w:rsidRPr="00AE41D9">
        <w:rPr>
          <w:rFonts w:ascii="Palatino Linotype" w:hAnsi="Palatino Linotype"/>
          <w:color w:val="000000"/>
          <w:sz w:val="24"/>
          <w:szCs w:val="24"/>
        </w:rPr>
        <w:t xml:space="preserve">, quien se encuentra comisionado al Sindicato </w:t>
      </w:r>
      <w:r w:rsidR="00EE6525" w:rsidRPr="00AE41D9">
        <w:rPr>
          <w:rFonts w:ascii="Palatino Linotype" w:eastAsia="MS Mincho" w:hAnsi="Palatino Linotype"/>
          <w:sz w:val="24"/>
          <w:szCs w:val="24"/>
          <w:lang w:val="es-ES" w:eastAsia="es-ES"/>
        </w:rPr>
        <w:t xml:space="preserve">Único de Trabajadores de los Poderes, Municipios e Instituciones Descentralizadas del Estado de México Sección Naucalpan. Esta ponencia se dio a la tarea de entrar a la liga electrónica y efectivamente se visualiza la fotografía del servidor público referido: </w:t>
      </w:r>
    </w:p>
    <w:p w:rsidR="00EE6525" w:rsidRPr="00AE41D9" w:rsidRDefault="0020273B" w:rsidP="00EE6525">
      <w:pPr>
        <w:pStyle w:val="Prrafodelista"/>
        <w:tabs>
          <w:tab w:val="left" w:pos="426"/>
        </w:tabs>
        <w:spacing w:line="360" w:lineRule="auto"/>
        <w:ind w:left="142"/>
        <w:jc w:val="both"/>
        <w:rPr>
          <w:rFonts w:ascii="Palatino Linotype" w:hAnsi="Palatino Linotype"/>
          <w:color w:val="000000"/>
          <w:sz w:val="24"/>
          <w:szCs w:val="24"/>
        </w:rPr>
      </w:pPr>
      <w:r w:rsidRPr="00AE41D9">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1986915</wp:posOffset>
                </wp:positionH>
                <wp:positionV relativeFrom="paragraph">
                  <wp:posOffset>2265045</wp:posOffset>
                </wp:positionV>
                <wp:extent cx="1466850" cy="1400175"/>
                <wp:effectExtent l="19050" t="19050" r="19050" b="28575"/>
                <wp:wrapNone/>
                <wp:docPr id="11" name="Rectángulo redondeado 11"/>
                <wp:cNvGraphicFramePr/>
                <a:graphic xmlns:a="http://schemas.openxmlformats.org/drawingml/2006/main">
                  <a:graphicData uri="http://schemas.microsoft.com/office/word/2010/wordprocessingShape">
                    <wps:wsp>
                      <wps:cNvSpPr/>
                      <wps:spPr>
                        <a:xfrm>
                          <a:off x="0" y="0"/>
                          <a:ext cx="1466850" cy="14001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oundrect w14:anchorId="3D299BEA" id="Rectángulo redondeado 11" o:spid="_x0000_s1026" style="position:absolute;margin-left:156.45pt;margin-top:178.35pt;width:115.5pt;height:110.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" filled="f" strokecolor="red" strokeweight="3pt">
                <v:stroke joinstyle="miter"/>
              </v:roundrect>
            </w:pict>
          </mc:Fallback>
        </mc:AlternateContent>
      </w:r>
      <w:r w:rsidRPr="00AE41D9">
        <w:rPr>
          <w:noProof/>
          <w:lang w:eastAsia="es-MX"/>
        </w:rPr>
        <w:drawing>
          <wp:inline distT="0" distB="0" distL="0" distR="0" wp14:anchorId="39216338" wp14:editId="46FABBF6">
            <wp:extent cx="4933950" cy="383751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826" t="5246" r="22285" b="10530"/>
                    <a:stretch/>
                  </pic:blipFill>
                  <pic:spPr bwMode="auto">
                    <a:xfrm>
                      <a:off x="0" y="0"/>
                      <a:ext cx="4945463" cy="3846471"/>
                    </a:xfrm>
                    <a:prstGeom prst="rect">
                      <a:avLst/>
                    </a:prstGeom>
                    <a:ln>
                      <a:noFill/>
                    </a:ln>
                    <a:extLst>
                      <a:ext uri="{53640926-AAD7-44D8-BBD7-CCE9431645EC}">
                        <a14:shadowObscured xmlns:a14="http://schemas.microsoft.com/office/drawing/2010/main"/>
                      </a:ext>
                    </a:extLst>
                  </pic:spPr>
                </pic:pic>
              </a:graphicData>
            </a:graphic>
          </wp:inline>
        </w:drawing>
      </w:r>
    </w:p>
    <w:p w:rsidR="0020273B" w:rsidRPr="00AE41D9" w:rsidRDefault="0020273B" w:rsidP="00EE6525">
      <w:pPr>
        <w:pStyle w:val="Prrafodelista"/>
        <w:tabs>
          <w:tab w:val="left" w:pos="426"/>
        </w:tabs>
        <w:spacing w:line="360" w:lineRule="auto"/>
        <w:ind w:left="142"/>
        <w:jc w:val="both"/>
        <w:rPr>
          <w:rFonts w:ascii="Palatino Linotype" w:hAnsi="Palatino Linotype"/>
          <w:color w:val="000000"/>
          <w:sz w:val="24"/>
          <w:szCs w:val="24"/>
        </w:rPr>
      </w:pPr>
    </w:p>
    <w:p w:rsidR="00B342BE" w:rsidRPr="00AE41D9" w:rsidRDefault="00A82522" w:rsidP="00A46667">
      <w:pPr>
        <w:pStyle w:val="Prrafodelista"/>
        <w:numPr>
          <w:ilvl w:val="0"/>
          <w:numId w:val="1"/>
        </w:numPr>
        <w:tabs>
          <w:tab w:val="left" w:pos="709"/>
        </w:tabs>
        <w:spacing w:line="360" w:lineRule="auto"/>
        <w:ind w:left="0" w:firstLine="0"/>
        <w:jc w:val="both"/>
        <w:rPr>
          <w:rFonts w:ascii="Palatino Linotype" w:hAnsi="Palatino Linotype"/>
          <w:sz w:val="24"/>
          <w:szCs w:val="24"/>
        </w:rPr>
      </w:pPr>
      <w:r w:rsidRPr="00AE41D9">
        <w:rPr>
          <w:rFonts w:ascii="Palatino Linotype" w:hAnsi="Palatino Linotype"/>
          <w:sz w:val="24"/>
          <w:szCs w:val="24"/>
        </w:rPr>
        <w:t xml:space="preserve">En este contexto, </w:t>
      </w:r>
      <w:r w:rsidR="00B342BE" w:rsidRPr="00AE41D9">
        <w:rPr>
          <w:rFonts w:ascii="Palatino Linotype" w:hAnsi="Palatino Linotype"/>
          <w:sz w:val="24"/>
          <w:szCs w:val="24"/>
        </w:rPr>
        <w:t xml:space="preserve">queda claro que el </w:t>
      </w:r>
      <w:r w:rsidR="00B342BE" w:rsidRPr="00AE41D9">
        <w:rPr>
          <w:rFonts w:ascii="Palatino Linotype" w:eastAsia="Times New Roman" w:hAnsi="Palatino Linotype" w:cs="Times New Roman"/>
          <w:sz w:val="24"/>
          <w:lang w:val="es-ES" w:eastAsia="es-MX"/>
        </w:rPr>
        <w:t xml:space="preserve">Organismo Público Descentralizado para la Prestación de los Servicios de Agua Potable Alcantarillado y Saneamiento del Municipio de Naucalpan de Juárez no cuenta con la información solicitada por el particular, toda vez que como queda demostrado con la respuesta del sujeto obligado, así  como por el informe justificado, la información puede estar en posesión del </w:t>
      </w:r>
      <w:r w:rsidR="00B342BE" w:rsidRPr="00AE41D9">
        <w:rPr>
          <w:rFonts w:ascii="Palatino Linotype" w:hAnsi="Palatino Linotype"/>
          <w:sz w:val="24"/>
          <w:szCs w:val="24"/>
        </w:rPr>
        <w:t xml:space="preserve">Sindicato Único de Trabajadores </w:t>
      </w:r>
      <w:r w:rsidR="00B342BE" w:rsidRPr="00AE41D9">
        <w:rPr>
          <w:rFonts w:ascii="Palatino Linotype" w:eastAsia="MS Mincho" w:hAnsi="Palatino Linotype"/>
          <w:sz w:val="24"/>
          <w:szCs w:val="24"/>
          <w:lang w:val="es-ES" w:eastAsia="es-ES"/>
        </w:rPr>
        <w:t xml:space="preserve">de los Poderes, Municipios e Instituciones Descentralizadas del Estado de México. </w:t>
      </w:r>
    </w:p>
    <w:p w:rsidR="00B342BE" w:rsidRPr="00AE41D9" w:rsidRDefault="00B342BE" w:rsidP="00B342BE">
      <w:pPr>
        <w:pStyle w:val="Prrafodelista"/>
        <w:tabs>
          <w:tab w:val="left" w:pos="709"/>
        </w:tabs>
        <w:spacing w:line="360" w:lineRule="auto"/>
        <w:ind w:left="0"/>
        <w:jc w:val="both"/>
        <w:rPr>
          <w:rFonts w:ascii="Palatino Linotype" w:hAnsi="Palatino Linotype"/>
          <w:sz w:val="24"/>
          <w:szCs w:val="24"/>
        </w:rPr>
      </w:pPr>
    </w:p>
    <w:p w:rsidR="002D04CC" w:rsidRPr="00AE41D9" w:rsidRDefault="00B342BE" w:rsidP="002D04CC">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ES"/>
        </w:rPr>
      </w:pPr>
      <w:r w:rsidRPr="00AE41D9">
        <w:rPr>
          <w:rFonts w:ascii="Palatino Linotype" w:hAnsi="Palatino Linotype"/>
          <w:sz w:val="24"/>
          <w:szCs w:val="24"/>
        </w:rPr>
        <w:lastRenderedPageBreak/>
        <w:t>En e</w:t>
      </w:r>
      <w:r w:rsidR="002D04CC" w:rsidRPr="00AE41D9">
        <w:rPr>
          <w:rFonts w:ascii="Palatino Linotype" w:hAnsi="Palatino Linotype"/>
          <w:sz w:val="24"/>
          <w:szCs w:val="24"/>
        </w:rPr>
        <w:t xml:space="preserve">ste entendido, el Padrón de Sujetos Obligados en Materia de Transparencia y Acceso a la Información Pública del Estado de México y sus Municipios contempla al Sindicato Único de Trabajadores </w:t>
      </w:r>
      <w:r w:rsidR="002D04CC" w:rsidRPr="00AE41D9">
        <w:rPr>
          <w:rFonts w:ascii="Palatino Linotype" w:eastAsia="MS Mincho" w:hAnsi="Palatino Linotype"/>
          <w:sz w:val="24"/>
          <w:szCs w:val="24"/>
          <w:lang w:val="es-ES" w:eastAsia="es-ES"/>
        </w:rPr>
        <w:t xml:space="preserve">de los Poderes, Municipios e Instituciones Descentralizadas del Estado de México como otro sujeto obligado, por lo que se </w:t>
      </w:r>
      <w:r w:rsidR="002D04CC" w:rsidRPr="00AE41D9">
        <w:rPr>
          <w:rFonts w:ascii="Palatino Linotype" w:eastAsia="Calibri" w:hAnsi="Palatino Linotype" w:cs="Arial"/>
          <w:sz w:val="24"/>
          <w:szCs w:val="24"/>
          <w:lang w:val="es-ES_tradnl" w:eastAsia="es-ES"/>
        </w:rPr>
        <w:t xml:space="preserve"> hace del conocimiento del RECURRENTE que se dejan a salvo sus derechos para que, si así lo considera, presente una nueva solicitud ante el Sujeto Obligado que de acuerdo a sus atribuciones, competencias  y funciones, cuente con la información que requiere.</w:t>
      </w:r>
    </w:p>
    <w:p w:rsidR="00CB2019" w:rsidRPr="00AE41D9" w:rsidRDefault="00CB2019" w:rsidP="00CB2019">
      <w:pPr>
        <w:pStyle w:val="Prrafodelista"/>
        <w:rPr>
          <w:rFonts w:ascii="Palatino Linotype" w:hAnsi="Palatino Linotype" w:cs="Arial"/>
          <w:sz w:val="24"/>
        </w:rPr>
      </w:pPr>
    </w:p>
    <w:p w:rsidR="00CB2019" w:rsidRPr="00AE41D9" w:rsidRDefault="00CB2019" w:rsidP="00CB2019">
      <w:pPr>
        <w:pStyle w:val="Prrafodelista"/>
        <w:numPr>
          <w:ilvl w:val="0"/>
          <w:numId w:val="1"/>
        </w:numPr>
        <w:shd w:val="clear" w:color="auto" w:fill="FFFFFF"/>
        <w:spacing w:after="0" w:line="360" w:lineRule="auto"/>
        <w:ind w:left="0" w:firstLine="0"/>
        <w:jc w:val="both"/>
        <w:rPr>
          <w:rFonts w:ascii="Palatino Linotype" w:hAnsi="Palatino Linotype" w:cs="Arial"/>
          <w:sz w:val="24"/>
        </w:rPr>
      </w:pPr>
      <w:r w:rsidRPr="00AE41D9">
        <w:rPr>
          <w:rFonts w:ascii="Palatino Linotype" w:hAnsi="Palatino Linotype" w:cs="Arial"/>
          <w:sz w:val="24"/>
        </w:rPr>
        <w:t>Una vez analizada la información remitida por el sujeto Obligado en respuesta, se concluye que las razones y motivos de resultan infundados, por lo que este Órgano Garante determina CONFIRMAR la respuesta del SUJETO OBLIGADO.</w:t>
      </w:r>
    </w:p>
    <w:p w:rsidR="00CB2019" w:rsidRPr="00AE41D9" w:rsidRDefault="00CB2019" w:rsidP="00CB2019">
      <w:pPr>
        <w:spacing w:after="0" w:line="360" w:lineRule="auto"/>
        <w:jc w:val="both"/>
        <w:rPr>
          <w:rFonts w:ascii="Palatino Linotype" w:eastAsiaTheme="minorEastAsia" w:hAnsi="Palatino Linotype"/>
          <w:sz w:val="24"/>
          <w:szCs w:val="24"/>
        </w:rPr>
      </w:pPr>
    </w:p>
    <w:p w:rsidR="00CB2019" w:rsidRPr="00AE41D9" w:rsidRDefault="00CB2019" w:rsidP="00CB2019">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AE41D9">
        <w:rPr>
          <w:rFonts w:ascii="Palatino Linotype" w:eastAsiaTheme="minorEastAsia" w:hAnsi="Palatino Linotype"/>
          <w:color w:val="000000"/>
          <w:sz w:val="24"/>
          <w:szCs w:val="24"/>
          <w:lang w:val="es-ES" w:eastAsia="es-MX"/>
        </w:rPr>
        <w:t xml:space="preserve">Por lo anteriormente expuesto y fundado, este </w:t>
      </w:r>
      <w:r w:rsidRPr="00AE41D9">
        <w:rPr>
          <w:rFonts w:ascii="Palatino Linotype" w:eastAsiaTheme="minorEastAsia" w:hAnsi="Palatino Linotype"/>
          <w:b/>
          <w:bCs/>
          <w:color w:val="000000"/>
          <w:sz w:val="24"/>
          <w:szCs w:val="24"/>
          <w:lang w:val="es-ES" w:eastAsia="es-MX"/>
        </w:rPr>
        <w:t>ÓRGANO GARANTE</w:t>
      </w:r>
      <w:r w:rsidRPr="00AE41D9">
        <w:rPr>
          <w:rFonts w:ascii="Palatino Linotype" w:eastAsiaTheme="minorEastAsia" w:hAnsi="Palatino Linotype"/>
          <w:color w:val="000000"/>
          <w:sz w:val="24"/>
          <w:szCs w:val="24"/>
          <w:lang w:val="es-ES" w:eastAsia="es-MX"/>
        </w:rPr>
        <w:t xml:space="preserve"> emite los siguientes: </w:t>
      </w:r>
    </w:p>
    <w:p w:rsidR="00B55BDE" w:rsidRPr="00AE41D9" w:rsidRDefault="00B55BDE" w:rsidP="00B55BDE">
      <w:pPr>
        <w:pStyle w:val="Prrafodelista"/>
        <w:rPr>
          <w:rFonts w:ascii="Palatino Linotype" w:eastAsiaTheme="minorEastAsia" w:hAnsi="Palatino Linotype" w:cs="Arial"/>
          <w:sz w:val="24"/>
          <w:szCs w:val="24"/>
          <w:lang w:val="es-ES_tradnl" w:eastAsia="es-ES"/>
        </w:rPr>
      </w:pPr>
    </w:p>
    <w:p w:rsidR="00B55BDE" w:rsidRPr="00AE41D9" w:rsidRDefault="00B55BDE" w:rsidP="00B55BDE">
      <w:pPr>
        <w:spacing w:after="0" w:line="360" w:lineRule="auto"/>
        <w:contextualSpacing/>
        <w:jc w:val="both"/>
        <w:rPr>
          <w:rFonts w:ascii="Palatino Linotype" w:eastAsiaTheme="minorEastAsia" w:hAnsi="Palatino Linotype" w:cs="Arial"/>
          <w:sz w:val="24"/>
          <w:szCs w:val="24"/>
          <w:lang w:val="es-ES_tradnl" w:eastAsia="es-ES"/>
        </w:rPr>
      </w:pPr>
    </w:p>
    <w:p w:rsidR="00B55BDE" w:rsidRPr="00AE41D9" w:rsidRDefault="00B55BDE" w:rsidP="00B55BDE">
      <w:pPr>
        <w:spacing w:after="0" w:line="360" w:lineRule="auto"/>
        <w:contextualSpacing/>
        <w:jc w:val="both"/>
        <w:rPr>
          <w:rFonts w:ascii="Palatino Linotype" w:eastAsiaTheme="minorEastAsia" w:hAnsi="Palatino Linotype" w:cs="Arial"/>
          <w:sz w:val="24"/>
          <w:szCs w:val="24"/>
          <w:lang w:val="es-ES_tradnl" w:eastAsia="es-ES"/>
        </w:rPr>
      </w:pPr>
    </w:p>
    <w:p w:rsidR="00B55BDE" w:rsidRPr="00AE41D9" w:rsidRDefault="00B55BDE" w:rsidP="00B55BDE">
      <w:pPr>
        <w:spacing w:after="0" w:line="360" w:lineRule="auto"/>
        <w:contextualSpacing/>
        <w:jc w:val="both"/>
        <w:rPr>
          <w:rFonts w:ascii="Palatino Linotype" w:eastAsiaTheme="minorEastAsia" w:hAnsi="Palatino Linotype" w:cs="Arial"/>
          <w:sz w:val="24"/>
          <w:szCs w:val="24"/>
          <w:lang w:val="es-ES_tradnl" w:eastAsia="es-ES"/>
        </w:rPr>
      </w:pPr>
    </w:p>
    <w:p w:rsidR="00B55BDE" w:rsidRPr="00AE41D9" w:rsidRDefault="00B55BDE" w:rsidP="00B55BDE">
      <w:pPr>
        <w:spacing w:after="0" w:line="360" w:lineRule="auto"/>
        <w:contextualSpacing/>
        <w:jc w:val="both"/>
        <w:rPr>
          <w:rFonts w:ascii="Palatino Linotype" w:eastAsiaTheme="minorEastAsia" w:hAnsi="Palatino Linotype" w:cs="Arial"/>
          <w:sz w:val="24"/>
          <w:szCs w:val="24"/>
          <w:lang w:val="es-ES_tradnl" w:eastAsia="es-ES"/>
        </w:rPr>
      </w:pPr>
    </w:p>
    <w:p w:rsidR="00CB2019" w:rsidRPr="00AE41D9" w:rsidRDefault="00CB2019" w:rsidP="00CB2019">
      <w:pPr>
        <w:shd w:val="clear" w:color="auto" w:fill="FFFFFF"/>
        <w:spacing w:after="0" w:line="360" w:lineRule="auto"/>
        <w:contextualSpacing/>
        <w:jc w:val="both"/>
        <w:rPr>
          <w:rFonts w:ascii="Palatino Linotype" w:eastAsiaTheme="minorEastAsia" w:hAnsi="Palatino Linotype" w:cs="Arial"/>
          <w:sz w:val="24"/>
          <w:szCs w:val="24"/>
          <w:lang w:val="es-ES_tradnl" w:eastAsia="es-ES"/>
        </w:rPr>
      </w:pPr>
    </w:p>
    <w:p w:rsidR="00CB2019" w:rsidRPr="00AE41D9" w:rsidRDefault="00CB2019" w:rsidP="00CB2019">
      <w:pPr>
        <w:keepNext/>
        <w:keepLines/>
        <w:spacing w:after="0" w:line="360" w:lineRule="auto"/>
        <w:jc w:val="center"/>
        <w:outlineLvl w:val="0"/>
        <w:rPr>
          <w:rFonts w:ascii="Palatino Linotype" w:eastAsia="Times New Roman" w:hAnsi="Palatino Linotype" w:cstheme="majorBidi"/>
          <w:b/>
          <w:bCs/>
          <w:sz w:val="24"/>
          <w:szCs w:val="24"/>
          <w:lang w:val="es-ES_tradnl" w:eastAsia="es-ES"/>
        </w:rPr>
      </w:pPr>
      <w:bookmarkStart w:id="15" w:name="_Toc51333884"/>
      <w:r w:rsidRPr="00AE41D9">
        <w:rPr>
          <w:rFonts w:ascii="Palatino Linotype" w:eastAsia="Times New Roman" w:hAnsi="Palatino Linotype" w:cstheme="majorBidi"/>
          <w:b/>
          <w:bCs/>
          <w:sz w:val="24"/>
          <w:szCs w:val="24"/>
          <w:lang w:val="es-ES_tradnl" w:eastAsia="es-ES"/>
        </w:rPr>
        <w:lastRenderedPageBreak/>
        <w:t>R E S O L U T I V O S</w:t>
      </w:r>
      <w:bookmarkEnd w:id="15"/>
    </w:p>
    <w:p w:rsidR="00CB2019" w:rsidRPr="00AE41D9" w:rsidRDefault="00CB2019" w:rsidP="00CB2019">
      <w:pPr>
        <w:shd w:val="clear" w:color="auto" w:fill="FFFFFF"/>
        <w:spacing w:after="0" w:line="360" w:lineRule="auto"/>
        <w:contextualSpacing/>
        <w:jc w:val="both"/>
        <w:rPr>
          <w:rFonts w:ascii="Palatino Linotype" w:eastAsiaTheme="minorEastAsia" w:hAnsi="Palatino Linotype" w:cs="Arial"/>
          <w:sz w:val="24"/>
          <w:szCs w:val="24"/>
          <w:lang w:val="es-ES_tradnl" w:eastAsia="es-ES"/>
        </w:rPr>
      </w:pPr>
    </w:p>
    <w:p w:rsidR="00CB2019" w:rsidRPr="00AE41D9" w:rsidRDefault="00CB2019" w:rsidP="00CB2019">
      <w:pPr>
        <w:spacing w:after="0" w:line="360" w:lineRule="auto"/>
        <w:jc w:val="both"/>
        <w:rPr>
          <w:rFonts w:ascii="Palatino Linotype" w:eastAsiaTheme="minorEastAsia" w:hAnsi="Palatino Linotype" w:cs="Arial"/>
          <w:bCs/>
          <w:sz w:val="24"/>
          <w:szCs w:val="24"/>
          <w:lang w:val="es-ES_tradnl" w:eastAsia="es-ES"/>
        </w:rPr>
      </w:pPr>
      <w:r w:rsidRPr="00AE41D9">
        <w:rPr>
          <w:rFonts w:ascii="Palatino Linotype" w:eastAsia="Times New Roman" w:hAnsi="Palatino Linotype" w:cs="Arial"/>
          <w:b/>
          <w:sz w:val="24"/>
          <w:szCs w:val="24"/>
          <w:lang w:val="es-ES_tradnl" w:eastAsia="es-ES"/>
        </w:rPr>
        <w:t xml:space="preserve">PRIMERO. </w:t>
      </w:r>
      <w:r w:rsidRPr="00AE41D9">
        <w:rPr>
          <w:rFonts w:ascii="Palatino Linotype" w:eastAsia="Times New Roman" w:hAnsi="Palatino Linotype" w:cs="Arial"/>
          <w:sz w:val="24"/>
          <w:szCs w:val="24"/>
          <w:lang w:val="es-ES_tradnl" w:eastAsia="es-ES"/>
        </w:rPr>
        <w:t>Resultan infundadas las</w:t>
      </w:r>
      <w:r w:rsidRPr="00AE41D9">
        <w:rPr>
          <w:rFonts w:ascii="Palatino Linotype" w:eastAsia="Times New Roman" w:hAnsi="Palatino Linotype" w:cs="Arial"/>
          <w:b/>
          <w:sz w:val="24"/>
          <w:szCs w:val="24"/>
          <w:lang w:val="es-ES_tradnl" w:eastAsia="es-ES"/>
        </w:rPr>
        <w:t xml:space="preserve"> </w:t>
      </w:r>
      <w:r w:rsidRPr="00AE41D9">
        <w:rPr>
          <w:rFonts w:ascii="Palatino Linotype" w:eastAsia="Times New Roman" w:hAnsi="Palatino Linotype" w:cs="Arial"/>
          <w:sz w:val="24"/>
          <w:szCs w:val="24"/>
          <w:lang w:val="es-ES" w:eastAsia="es-ES"/>
        </w:rPr>
        <w:t xml:space="preserve">razones o motivos de inconformidad hechos valer </w:t>
      </w:r>
      <w:r w:rsidRPr="00AE41D9">
        <w:rPr>
          <w:rFonts w:ascii="Palatino Linotype" w:eastAsia="Calibri" w:hAnsi="Palatino Linotype" w:cs="Arial"/>
          <w:sz w:val="24"/>
          <w:szCs w:val="24"/>
          <w:lang w:val="es-ES" w:eastAsia="es-ES"/>
        </w:rPr>
        <w:t xml:space="preserve">en el recurso de revisión </w:t>
      </w:r>
      <w:r w:rsidR="00A82522" w:rsidRPr="00AE41D9">
        <w:rPr>
          <w:rFonts w:ascii="Palatino Linotype" w:eastAsiaTheme="minorEastAsia" w:hAnsi="Palatino Linotype" w:cs="Arial"/>
          <w:b/>
          <w:bCs/>
          <w:sz w:val="24"/>
          <w:szCs w:val="24"/>
          <w:lang w:val="es-ES_tradnl" w:eastAsia="es-ES"/>
        </w:rPr>
        <w:t>03473</w:t>
      </w:r>
      <w:r w:rsidRPr="00AE41D9">
        <w:rPr>
          <w:rFonts w:ascii="Palatino Linotype" w:eastAsiaTheme="minorEastAsia" w:hAnsi="Palatino Linotype" w:cs="Arial"/>
          <w:b/>
          <w:bCs/>
          <w:sz w:val="24"/>
          <w:szCs w:val="24"/>
          <w:lang w:val="es-ES_tradnl" w:eastAsia="es-ES"/>
        </w:rPr>
        <w:t xml:space="preserve">/INFOEM/IP/RR/2020, </w:t>
      </w:r>
      <w:r w:rsidRPr="00AE41D9">
        <w:rPr>
          <w:rFonts w:ascii="Palatino Linotype" w:eastAsiaTheme="minorEastAsia" w:hAnsi="Palatino Linotype" w:cs="Arial"/>
          <w:bCs/>
          <w:sz w:val="24"/>
          <w:szCs w:val="24"/>
          <w:lang w:val="es-ES_tradnl" w:eastAsia="es-ES"/>
        </w:rPr>
        <w:t xml:space="preserve">en términos del </w:t>
      </w:r>
      <w:r w:rsidRPr="00AE41D9">
        <w:rPr>
          <w:rFonts w:ascii="Palatino Linotype" w:eastAsiaTheme="minorEastAsia" w:hAnsi="Palatino Linotype" w:cs="Arial"/>
          <w:b/>
          <w:bCs/>
          <w:sz w:val="24"/>
          <w:szCs w:val="24"/>
          <w:lang w:val="es-ES_tradnl" w:eastAsia="es-ES"/>
        </w:rPr>
        <w:t>Considerando</w:t>
      </w:r>
      <w:r w:rsidRPr="00AE41D9">
        <w:rPr>
          <w:rFonts w:ascii="Palatino Linotype" w:eastAsiaTheme="minorEastAsia" w:hAnsi="Palatino Linotype" w:cs="Arial"/>
          <w:bCs/>
          <w:sz w:val="24"/>
          <w:szCs w:val="24"/>
          <w:lang w:val="es-ES_tradnl" w:eastAsia="es-ES"/>
        </w:rPr>
        <w:t xml:space="preserve"> </w:t>
      </w:r>
      <w:r w:rsidRPr="00AE41D9">
        <w:rPr>
          <w:rFonts w:ascii="Palatino Linotype" w:eastAsiaTheme="minorEastAsia" w:hAnsi="Palatino Linotype" w:cs="Arial"/>
          <w:b/>
          <w:bCs/>
          <w:sz w:val="24"/>
          <w:szCs w:val="24"/>
          <w:lang w:val="es-ES_tradnl" w:eastAsia="es-ES"/>
        </w:rPr>
        <w:t>CUARTO</w:t>
      </w:r>
      <w:r w:rsidRPr="00AE41D9">
        <w:rPr>
          <w:rFonts w:ascii="Palatino Linotype" w:eastAsiaTheme="minorEastAsia" w:hAnsi="Palatino Linotype" w:cs="Arial"/>
          <w:bCs/>
          <w:sz w:val="24"/>
          <w:szCs w:val="24"/>
          <w:lang w:val="es-ES_tradnl" w:eastAsia="es-ES"/>
        </w:rPr>
        <w:t xml:space="preserve"> de la presente resolución.</w:t>
      </w:r>
    </w:p>
    <w:p w:rsidR="00CB2019" w:rsidRPr="00AE41D9" w:rsidRDefault="00CB2019" w:rsidP="00CB2019">
      <w:pPr>
        <w:spacing w:after="0" w:line="360" w:lineRule="auto"/>
        <w:jc w:val="both"/>
        <w:rPr>
          <w:rFonts w:ascii="Palatino Linotype" w:eastAsia="Times New Roman" w:hAnsi="Palatino Linotype" w:cs="Times New Roman"/>
          <w:sz w:val="24"/>
          <w:szCs w:val="24"/>
          <w:lang w:val="es-ES_tradnl" w:eastAsia="es-ES"/>
        </w:rPr>
      </w:pPr>
    </w:p>
    <w:p w:rsidR="00CB2019" w:rsidRPr="00AE41D9" w:rsidRDefault="00CB2019" w:rsidP="00CB2019">
      <w:pPr>
        <w:spacing w:after="0" w:line="360" w:lineRule="auto"/>
        <w:jc w:val="both"/>
        <w:rPr>
          <w:rFonts w:ascii="Palatino Linotype" w:eastAsia="Calibri" w:hAnsi="Palatino Linotype" w:cs="Arial"/>
          <w:sz w:val="28"/>
          <w:szCs w:val="24"/>
          <w:lang w:val="es-ES" w:eastAsia="es-ES"/>
        </w:rPr>
      </w:pPr>
      <w:r w:rsidRPr="00AE41D9">
        <w:rPr>
          <w:rFonts w:ascii="Palatino Linotype" w:eastAsiaTheme="minorEastAsia" w:hAnsi="Palatino Linotype"/>
          <w:b/>
          <w:sz w:val="24"/>
          <w:szCs w:val="24"/>
          <w:lang w:val="es-ES_tradnl" w:eastAsia="es-ES"/>
        </w:rPr>
        <w:t>SEGUNDO.</w:t>
      </w:r>
      <w:r w:rsidRPr="00AE41D9">
        <w:rPr>
          <w:rFonts w:ascii="Palatino Linotype" w:eastAsiaTheme="majorEastAsia" w:hAnsi="Palatino Linotype" w:cstheme="majorBidi"/>
          <w:b/>
          <w:color w:val="2E74B5" w:themeColor="accent1" w:themeShade="BF"/>
          <w:sz w:val="26"/>
          <w:szCs w:val="26"/>
          <w:lang w:val="es-ES_tradnl" w:eastAsia="es-ES"/>
        </w:rPr>
        <w:t xml:space="preserve"> </w:t>
      </w:r>
      <w:r w:rsidRPr="00AE41D9">
        <w:rPr>
          <w:rFonts w:ascii="Palatino Linotype" w:eastAsia="Calibri" w:hAnsi="Palatino Linotype" w:cs="Arial"/>
          <w:sz w:val="24"/>
          <w:szCs w:val="24"/>
          <w:lang w:val="es-ES" w:eastAsia="es-ES"/>
        </w:rPr>
        <w:t>Se</w:t>
      </w:r>
      <w:r w:rsidRPr="00AE41D9">
        <w:rPr>
          <w:rFonts w:ascii="Palatino Linotype" w:eastAsia="Calibri" w:hAnsi="Palatino Linotype" w:cs="Arial"/>
          <w:b/>
          <w:sz w:val="24"/>
          <w:szCs w:val="24"/>
          <w:lang w:val="es-ES" w:eastAsia="es-ES"/>
        </w:rPr>
        <w:t xml:space="preserve"> CONFIRMA </w:t>
      </w:r>
      <w:r w:rsidRPr="00AE41D9">
        <w:rPr>
          <w:rFonts w:ascii="Palatino Linotype" w:eastAsia="Calibri" w:hAnsi="Palatino Linotype" w:cs="Arial"/>
          <w:sz w:val="24"/>
          <w:szCs w:val="24"/>
          <w:lang w:val="es-ES" w:eastAsia="es-ES"/>
        </w:rPr>
        <w:t xml:space="preserve">la respuesta emitida por el </w:t>
      </w:r>
      <w:r w:rsidR="00A82522" w:rsidRPr="00AE41D9">
        <w:rPr>
          <w:rFonts w:ascii="Palatino Linotype" w:eastAsia="Times New Roman" w:hAnsi="Palatino Linotype" w:cs="Times New Roman"/>
          <w:b/>
          <w:lang w:val="es-ES" w:eastAsia="es-MX"/>
        </w:rPr>
        <w:t>Organismo Público Descentralizado para la Prestación de los Servicios de Agua Potable Alcantarillado y Saneamiento del Municipio de Naucalpan de Juárez</w:t>
      </w:r>
      <w:r w:rsidRPr="00AE41D9">
        <w:rPr>
          <w:rFonts w:ascii="Palatino Linotype" w:eastAsia="Calibri" w:hAnsi="Palatino Linotype" w:cs="Arial"/>
          <w:sz w:val="24"/>
          <w:szCs w:val="24"/>
          <w:lang w:val="es-ES" w:eastAsia="es-ES"/>
        </w:rPr>
        <w:t xml:space="preserve"> a la solicitud </w:t>
      </w:r>
      <w:r w:rsidRPr="00AE41D9">
        <w:rPr>
          <w:rFonts w:ascii="Palatino Linotype" w:hAnsi="Palatino Linotype"/>
          <w:b/>
          <w:bCs/>
          <w:color w:val="FF0000"/>
        </w:rPr>
        <w:t> </w:t>
      </w:r>
      <w:r w:rsidR="00A82522" w:rsidRPr="00AE41D9">
        <w:rPr>
          <w:rFonts w:ascii="Palatino Linotype" w:hAnsi="Palatino Linotype"/>
          <w:b/>
          <w:bCs/>
          <w:sz w:val="24"/>
        </w:rPr>
        <w:t>00103/OASNAUCAL/IP/2020</w:t>
      </w:r>
      <w:r w:rsidRPr="00AE41D9">
        <w:rPr>
          <w:rFonts w:ascii="Palatino Linotype" w:eastAsia="Calibri" w:hAnsi="Palatino Linotype" w:cs="Arial"/>
          <w:b/>
          <w:sz w:val="24"/>
          <w:lang w:val="es-ES" w:eastAsia="es-ES"/>
        </w:rPr>
        <w:t>.</w:t>
      </w:r>
      <w:r w:rsidRPr="00AE41D9">
        <w:rPr>
          <w:rFonts w:ascii="Palatino Linotype" w:eastAsia="Calibri" w:hAnsi="Palatino Linotype" w:cs="Arial"/>
          <w:sz w:val="28"/>
          <w:szCs w:val="24"/>
          <w:lang w:val="es-ES" w:eastAsia="es-ES"/>
        </w:rPr>
        <w:t xml:space="preserve"> </w:t>
      </w:r>
    </w:p>
    <w:p w:rsidR="00CB2019" w:rsidRPr="00AE41D9" w:rsidRDefault="00CB2019" w:rsidP="00CB2019">
      <w:pPr>
        <w:spacing w:after="0" w:line="360" w:lineRule="auto"/>
        <w:jc w:val="both"/>
        <w:rPr>
          <w:rFonts w:ascii="Palatino Linotype" w:eastAsia="Calibri" w:hAnsi="Palatino Linotype" w:cs="Arial"/>
          <w:sz w:val="24"/>
          <w:szCs w:val="24"/>
          <w:lang w:val="es-ES" w:eastAsia="es-ES"/>
        </w:rPr>
      </w:pPr>
    </w:p>
    <w:p w:rsidR="00CB2019" w:rsidRPr="00AE41D9" w:rsidRDefault="00CB2019" w:rsidP="00CB2019">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AE41D9">
        <w:rPr>
          <w:rFonts w:ascii="Palatino Linotype" w:eastAsia="Palatino Linotype" w:hAnsi="Palatino Linotype" w:cs="Palatino Linotype"/>
          <w:b/>
          <w:sz w:val="24"/>
          <w:szCs w:val="24"/>
          <w:lang w:val="es-ES_tradnl" w:eastAsia="es-ES"/>
        </w:rPr>
        <w:t xml:space="preserve">TERCERO. REMÍTASE, </w:t>
      </w:r>
      <w:r w:rsidRPr="00AE41D9">
        <w:rPr>
          <w:rFonts w:ascii="Palatino Linotype" w:eastAsia="Palatino Linotype" w:hAnsi="Palatino Linotype" w:cs="Palatino Linotype"/>
          <w:sz w:val="24"/>
          <w:szCs w:val="24"/>
          <w:lang w:val="es-ES_tradnl" w:eastAsia="es-ES"/>
        </w:rPr>
        <w:t xml:space="preserve">vía Sistema de Acceso a la Información Mexiquense (SAIMEX), la presente resolución al Titular de la Unidad de Transparencia del </w:t>
      </w:r>
      <w:r w:rsidRPr="00AE41D9">
        <w:rPr>
          <w:rFonts w:ascii="Palatino Linotype" w:eastAsia="Palatino Linotype" w:hAnsi="Palatino Linotype" w:cs="Palatino Linotype"/>
          <w:b/>
          <w:sz w:val="24"/>
          <w:szCs w:val="24"/>
          <w:lang w:val="es-ES_tradnl" w:eastAsia="es-ES"/>
        </w:rPr>
        <w:t>SUJETO OBLIGADO.</w:t>
      </w:r>
    </w:p>
    <w:p w:rsidR="00CB2019" w:rsidRPr="00AE41D9" w:rsidRDefault="00CB2019" w:rsidP="00CB2019">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p>
    <w:p w:rsidR="00CB2019" w:rsidRPr="00AE41D9" w:rsidRDefault="00CB2019" w:rsidP="00CB2019">
      <w:pPr>
        <w:shd w:val="clear" w:color="auto" w:fill="FFFFFF"/>
        <w:spacing w:after="0" w:line="360" w:lineRule="auto"/>
        <w:jc w:val="both"/>
        <w:rPr>
          <w:rFonts w:ascii="Palatino Linotype" w:eastAsiaTheme="minorEastAsia" w:hAnsi="Palatino Linotype"/>
          <w:sz w:val="24"/>
          <w:szCs w:val="24"/>
          <w:lang w:val="es-ES_tradnl" w:eastAsia="es-ES"/>
        </w:rPr>
      </w:pPr>
      <w:r w:rsidRPr="00AE41D9">
        <w:rPr>
          <w:rFonts w:ascii="Palatino Linotype" w:eastAsia="Times New Roman" w:hAnsi="Palatino Linotype" w:cs="Arial"/>
          <w:b/>
          <w:sz w:val="24"/>
          <w:szCs w:val="24"/>
          <w:lang w:val="es-ES_tradnl" w:eastAsia="es-ES"/>
        </w:rPr>
        <w:t xml:space="preserve">CUARTO. </w:t>
      </w:r>
      <w:r w:rsidRPr="00AE41D9">
        <w:rPr>
          <w:rFonts w:ascii="Palatino Linotype" w:eastAsia="Times New Roman" w:hAnsi="Palatino Linotype" w:cs="Times New Roman"/>
          <w:b/>
          <w:bCs/>
          <w:color w:val="222222"/>
          <w:sz w:val="24"/>
          <w:szCs w:val="24"/>
          <w:lang w:val="es-ES" w:eastAsia="es-ES"/>
        </w:rPr>
        <w:t xml:space="preserve">Notifíquese a </w:t>
      </w:r>
      <w:r w:rsidR="00667DAF" w:rsidRPr="00667DAF">
        <w:rPr>
          <w:rFonts w:ascii="Palatino Linotype" w:eastAsia="Times New Roman" w:hAnsi="Palatino Linotype" w:cs="Times New Roman"/>
          <w:b/>
          <w:bCs/>
          <w:color w:val="222222"/>
          <w:sz w:val="24"/>
          <w:szCs w:val="24"/>
          <w:highlight w:val="black"/>
          <w:lang w:val="es-ES" w:eastAsia="es-ES"/>
        </w:rPr>
        <w:t>-</w:t>
      </w:r>
      <w:r w:rsidR="00667DAF">
        <w:rPr>
          <w:rFonts w:ascii="Palatino Linotype" w:eastAsia="Times New Roman" w:hAnsi="Palatino Linotype" w:cs="Times New Roman"/>
          <w:b/>
          <w:bCs/>
          <w:color w:val="222222"/>
          <w:sz w:val="24"/>
          <w:szCs w:val="24"/>
          <w:highlight w:val="black"/>
          <w:lang w:val="es-ES" w:eastAsia="es-ES"/>
        </w:rPr>
        <w:t>---------------</w:t>
      </w:r>
      <w:r w:rsidR="00667DAF" w:rsidRPr="00667DAF">
        <w:rPr>
          <w:rFonts w:ascii="Palatino Linotype" w:eastAsia="Times New Roman" w:hAnsi="Palatino Linotype" w:cs="Times New Roman"/>
          <w:b/>
          <w:bCs/>
          <w:color w:val="222222"/>
          <w:sz w:val="24"/>
          <w:szCs w:val="24"/>
          <w:highlight w:val="black"/>
          <w:lang w:val="es-ES" w:eastAsia="es-ES"/>
        </w:rPr>
        <w:t>----------------</w:t>
      </w:r>
      <w:r w:rsidRPr="00AE41D9">
        <w:rPr>
          <w:rFonts w:ascii="Palatino Linotype" w:eastAsiaTheme="minorEastAsia" w:hAnsi="Palatino Linotype"/>
          <w:b/>
          <w:sz w:val="24"/>
          <w:szCs w:val="24"/>
          <w:lang w:val="es-ES_tradnl" w:eastAsia="es-ES"/>
        </w:rPr>
        <w:t xml:space="preserve"> </w:t>
      </w:r>
      <w:r w:rsidRPr="00AE41D9">
        <w:rPr>
          <w:rFonts w:ascii="Palatino Linotype" w:eastAsiaTheme="minorEastAsia" w:hAnsi="Palatino Linotype"/>
          <w:sz w:val="24"/>
          <w:szCs w:val="24"/>
          <w:lang w:val="es-ES_tradnl" w:eastAsia="es-ES"/>
        </w:rPr>
        <w:t>la presente resolución</w:t>
      </w:r>
      <w:r w:rsidR="00014D3C" w:rsidRPr="00AE41D9">
        <w:rPr>
          <w:rFonts w:ascii="Palatino Linotype" w:eastAsiaTheme="minorEastAsia" w:hAnsi="Palatino Linotype"/>
          <w:sz w:val="24"/>
          <w:szCs w:val="24"/>
          <w:lang w:val="es-ES_tradnl" w:eastAsia="es-ES"/>
        </w:rPr>
        <w:t>.</w:t>
      </w:r>
    </w:p>
    <w:p w:rsidR="00722320" w:rsidRPr="00AE41D9" w:rsidRDefault="00722320" w:rsidP="00CB2019">
      <w:pPr>
        <w:shd w:val="clear" w:color="auto" w:fill="FFFFFF"/>
        <w:spacing w:after="0" w:line="360" w:lineRule="auto"/>
        <w:jc w:val="both"/>
        <w:rPr>
          <w:rFonts w:ascii="Palatino Linotype" w:eastAsiaTheme="minorEastAsia" w:hAnsi="Palatino Linotype"/>
          <w:sz w:val="24"/>
          <w:szCs w:val="24"/>
          <w:lang w:val="es-ES_tradnl" w:eastAsia="es-ES"/>
        </w:rPr>
      </w:pPr>
    </w:p>
    <w:p w:rsidR="00CB2019" w:rsidRPr="00AE41D9" w:rsidRDefault="00CB2019" w:rsidP="00CB2019">
      <w:pPr>
        <w:spacing w:after="0" w:line="360" w:lineRule="auto"/>
        <w:jc w:val="both"/>
        <w:rPr>
          <w:rFonts w:ascii="Palatino Linotype" w:eastAsia="MS Mincho" w:hAnsi="Palatino Linotype" w:cs="Times New Roman"/>
          <w:sz w:val="24"/>
          <w:szCs w:val="24"/>
          <w:lang w:val="es-ES" w:eastAsia="es-ES"/>
        </w:rPr>
      </w:pPr>
      <w:r w:rsidRPr="00AE41D9">
        <w:rPr>
          <w:rFonts w:ascii="Palatino Linotype" w:eastAsia="MS Mincho" w:hAnsi="Palatino Linotype" w:cs="Times New Roman"/>
          <w:b/>
          <w:sz w:val="24"/>
          <w:szCs w:val="24"/>
          <w:lang w:eastAsia="es-ES"/>
        </w:rPr>
        <w:t>QUINTO.</w:t>
      </w:r>
      <w:r w:rsidRPr="00AE41D9">
        <w:rPr>
          <w:rFonts w:ascii="Palatino Linotype" w:eastAsia="MS Mincho" w:hAnsi="Palatino Linotype" w:cs="Times New Roman"/>
          <w:sz w:val="24"/>
          <w:szCs w:val="24"/>
          <w:lang w:eastAsia="es-ES"/>
        </w:rPr>
        <w:t xml:space="preserve"> </w:t>
      </w:r>
      <w:r w:rsidRPr="00AE41D9">
        <w:rPr>
          <w:rFonts w:ascii="Palatino Linotype" w:eastAsia="MS Mincho" w:hAnsi="Palatino Linotype" w:cs="Times New Roman"/>
          <w:sz w:val="24"/>
          <w:szCs w:val="24"/>
          <w:lang w:val="es-ES" w:eastAsia="es-ES"/>
        </w:rPr>
        <w:t xml:space="preserve">Se hace del conocimiento del </w:t>
      </w:r>
      <w:r w:rsidR="00667DAF" w:rsidRPr="00667DAF">
        <w:rPr>
          <w:rFonts w:ascii="Palatino Linotype" w:eastAsia="Times New Roman" w:hAnsi="Palatino Linotype" w:cs="Times New Roman"/>
          <w:b/>
          <w:bCs/>
          <w:color w:val="222222"/>
          <w:sz w:val="24"/>
          <w:szCs w:val="24"/>
          <w:highlight w:val="black"/>
          <w:lang w:val="es-ES" w:eastAsia="es-ES"/>
        </w:rPr>
        <w:t>-</w:t>
      </w:r>
      <w:r w:rsidR="00667DAF">
        <w:rPr>
          <w:rFonts w:ascii="Palatino Linotype" w:eastAsia="Times New Roman" w:hAnsi="Palatino Linotype" w:cs="Times New Roman"/>
          <w:b/>
          <w:bCs/>
          <w:color w:val="222222"/>
          <w:sz w:val="24"/>
          <w:szCs w:val="24"/>
          <w:highlight w:val="black"/>
          <w:lang w:val="es-ES" w:eastAsia="es-ES"/>
        </w:rPr>
        <w:t>--</w:t>
      </w:r>
      <w:bookmarkStart w:id="16" w:name="_GoBack"/>
      <w:bookmarkEnd w:id="16"/>
      <w:r w:rsidR="00667DAF" w:rsidRPr="00667DAF">
        <w:rPr>
          <w:rFonts w:ascii="Palatino Linotype" w:eastAsia="Times New Roman" w:hAnsi="Palatino Linotype" w:cs="Times New Roman"/>
          <w:b/>
          <w:bCs/>
          <w:color w:val="222222"/>
          <w:sz w:val="24"/>
          <w:szCs w:val="24"/>
          <w:highlight w:val="black"/>
          <w:lang w:val="es-ES" w:eastAsia="es-ES"/>
        </w:rPr>
        <w:t>---------------------------</w:t>
      </w:r>
      <w:r w:rsidRPr="00AE41D9">
        <w:rPr>
          <w:rFonts w:ascii="Palatino Linotype" w:eastAsiaTheme="minorEastAsia" w:hAnsi="Palatino Linotype"/>
          <w:b/>
          <w:sz w:val="24"/>
          <w:szCs w:val="24"/>
          <w:lang w:val="es-ES_tradnl" w:eastAsia="es-ES"/>
        </w:rPr>
        <w:t xml:space="preserve"> </w:t>
      </w:r>
      <w:r w:rsidRPr="00AE41D9">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AE41D9">
        <w:rPr>
          <w:rFonts w:ascii="Palatino Linotype" w:eastAsia="MS Mincho" w:hAnsi="Palatino Linotype" w:cs="Times New Roman"/>
          <w:bCs/>
          <w:sz w:val="24"/>
          <w:szCs w:val="24"/>
          <w:lang w:val="es-ES" w:eastAsia="es-ES"/>
        </w:rPr>
        <w:t>vía juicio de amparo</w:t>
      </w:r>
      <w:r w:rsidRPr="00AE41D9">
        <w:rPr>
          <w:rFonts w:ascii="Palatino Linotype" w:eastAsia="MS Mincho" w:hAnsi="Palatino Linotype" w:cs="Times New Roman"/>
          <w:sz w:val="24"/>
          <w:szCs w:val="24"/>
          <w:lang w:val="es-ES" w:eastAsia="es-ES"/>
        </w:rPr>
        <w:t> en los términos de las leyes aplicables.</w:t>
      </w:r>
    </w:p>
    <w:p w:rsidR="00CB2019" w:rsidRPr="00AE41D9" w:rsidRDefault="00CB2019" w:rsidP="00CB2019">
      <w:pPr>
        <w:shd w:val="clear" w:color="auto" w:fill="FFFFFF"/>
        <w:spacing w:after="0" w:line="360" w:lineRule="auto"/>
        <w:contextualSpacing/>
        <w:jc w:val="both"/>
        <w:rPr>
          <w:rFonts w:ascii="Palatino Linotype" w:eastAsiaTheme="minorEastAsia" w:hAnsi="Palatino Linotype" w:cs="Arial"/>
          <w:sz w:val="24"/>
          <w:szCs w:val="24"/>
          <w:lang w:val="es-ES_tradnl" w:eastAsia="es-ES"/>
        </w:rPr>
      </w:pPr>
    </w:p>
    <w:bookmarkEnd w:id="12"/>
    <w:bookmarkEnd w:id="13"/>
    <w:bookmarkEnd w:id="14"/>
    <w:p w:rsidR="00CB2019" w:rsidRPr="00AE41D9" w:rsidRDefault="00CB2019" w:rsidP="00CB2019">
      <w:pPr>
        <w:spacing w:after="0" w:line="360" w:lineRule="auto"/>
        <w:ind w:right="49"/>
        <w:jc w:val="both"/>
        <w:rPr>
          <w:rFonts w:ascii="Palatino Linotype" w:eastAsiaTheme="minorEastAsia" w:hAnsi="Palatino Linotype" w:cs="Arial"/>
          <w:sz w:val="24"/>
          <w:szCs w:val="24"/>
          <w:lang w:val="es-ES_tradnl" w:eastAsia="es-ES"/>
        </w:rPr>
      </w:pPr>
      <w:r w:rsidRPr="00AE41D9">
        <w:rPr>
          <w:rFonts w:ascii="Palatino Linotype" w:eastAsiaTheme="minorEastAsia" w:hAnsi="Palatino Linotype" w:cs="Arial"/>
          <w:sz w:val="24"/>
          <w:szCs w:val="24"/>
          <w:lang w:val="es-ES_tradnl" w:eastAsia="es-ES"/>
        </w:rPr>
        <w:lastRenderedPageBreak/>
        <w:t>ASÍ LO RESUELVE, POR UNANIMIDAD DE VOTOS, EL PLENO DEL</w:t>
      </w:r>
      <w:r w:rsidRPr="00AE41D9">
        <w:rPr>
          <w:rFonts w:ascii="Palatino Linotype" w:eastAsia="Arial Unicode MS" w:hAnsi="Palatino Linotype" w:cs="Arial"/>
          <w:sz w:val="24"/>
          <w:szCs w:val="24"/>
          <w:lang w:val="es-ES_tradnl" w:eastAsia="es-ES"/>
        </w:rPr>
        <w:t xml:space="preserve"> INSTITUTO DE TRANSPARENCIA, ACCESO A LA INFORMACIÓN PÚBLICA Y PROTECCIÓN DE DATOS PERSONALES DEL ESTADO DE MÉXICO Y MUNICIPIOS</w:t>
      </w:r>
      <w:r w:rsidRPr="00AE41D9">
        <w:rPr>
          <w:rFonts w:ascii="Palatino Linotype" w:eastAsiaTheme="minorEastAsia" w:hAnsi="Palatino Linotype" w:cs="Arial"/>
          <w:sz w:val="24"/>
          <w:szCs w:val="24"/>
          <w:lang w:val="es-ES_tradnl" w:eastAsia="es-ES"/>
        </w:rPr>
        <w:t xml:space="preserve">, CONFORMADO POR LOS COMISIONADOS ZULEMA MARTÍNEZ SÁNCHEZ; EVA ABAID YAPUR; JOSÉ GUADALUPE LUNA HERNÁNDEZ; JAVIER MARTÍNEZ CRUZ Y LUIS GUSTAVO PARRA NORIEGA; EN LA VIGÉSIMO SEGUNDA SESIÓN ORDINARIA CELEBRADA EL CATORCE (14) DE OCTUBRE   DE DOS MIL VEINTE, ANTE EL SECRETARIO TÉCNICO DEL PLENO, </w:t>
      </w:r>
      <w:r w:rsidRPr="00AE41D9">
        <w:rPr>
          <w:rFonts w:ascii="Palatino Linotype" w:eastAsiaTheme="minorEastAsia" w:hAnsi="Palatino Linotype"/>
          <w:sz w:val="24"/>
          <w:szCs w:val="24"/>
          <w:lang w:val="es-ES_tradnl" w:eastAsia="es-ES"/>
        </w:rPr>
        <w:t>ALEXIS TAPIA RAMÍREZ</w:t>
      </w:r>
      <w:r w:rsidRPr="00AE41D9">
        <w:rPr>
          <w:rFonts w:ascii="Palatino Linotype" w:eastAsiaTheme="minorEastAsia" w:hAnsi="Palatino Linotype" w:cs="Arial"/>
          <w:sz w:val="24"/>
          <w:szCs w:val="24"/>
          <w:lang w:val="es-ES_tradnl" w:eastAsia="es-ES"/>
        </w:rPr>
        <w:t xml:space="preserve">. </w:t>
      </w:r>
    </w:p>
    <w:p w:rsidR="00CB2019" w:rsidRPr="00AE41D9" w:rsidRDefault="00CB2019" w:rsidP="00CB2019">
      <w:pPr>
        <w:spacing w:after="0" w:line="360" w:lineRule="auto"/>
        <w:ind w:right="49"/>
        <w:jc w:val="both"/>
        <w:rPr>
          <w:rFonts w:ascii="Palatino Linotype" w:eastAsiaTheme="minorEastAsia" w:hAnsi="Palatino Linotype" w:cs="Arial"/>
          <w:sz w:val="24"/>
          <w:szCs w:val="24"/>
          <w:lang w:val="es-ES_tradnl" w:eastAsia="es-ES"/>
        </w:rPr>
      </w:pPr>
    </w:p>
    <w:p w:rsidR="00CB2019" w:rsidRPr="00AE41D9" w:rsidRDefault="00CB2019" w:rsidP="00CB2019">
      <w:pPr>
        <w:spacing w:after="0" w:line="360" w:lineRule="auto"/>
        <w:ind w:right="49"/>
        <w:jc w:val="both"/>
        <w:rPr>
          <w:rFonts w:ascii="Palatino Linotype" w:eastAsiaTheme="minorEastAsia" w:hAnsi="Palatino Linotype" w:cs="Arial"/>
          <w:sz w:val="24"/>
          <w:szCs w:val="24"/>
          <w:lang w:val="es-ES_tradnl" w:eastAsia="es-ES"/>
        </w:rPr>
      </w:pPr>
    </w:p>
    <w:p w:rsidR="00CB2019" w:rsidRPr="00AE41D9" w:rsidRDefault="00CB2019" w:rsidP="00CB2019">
      <w:pPr>
        <w:spacing w:after="0" w:line="360" w:lineRule="auto"/>
        <w:ind w:right="49"/>
        <w:jc w:val="both"/>
        <w:rPr>
          <w:rFonts w:ascii="Palatino Linotype" w:eastAsiaTheme="minorEastAsia" w:hAnsi="Palatino Linotype" w:cs="Arial"/>
          <w:sz w:val="24"/>
          <w:szCs w:val="24"/>
          <w:lang w:val="es-ES_tradnl" w:eastAsia="es-ES"/>
        </w:rPr>
      </w:pPr>
    </w:p>
    <w:tbl>
      <w:tblPr>
        <w:tblW w:w="10368" w:type="dxa"/>
        <w:jc w:val="center"/>
        <w:tblLayout w:type="fixed"/>
        <w:tblLook w:val="04A0" w:firstRow="1" w:lastRow="0" w:firstColumn="1" w:lastColumn="0" w:noHBand="0" w:noVBand="1"/>
      </w:tblPr>
      <w:tblGrid>
        <w:gridCol w:w="5184"/>
        <w:gridCol w:w="5184"/>
      </w:tblGrid>
      <w:tr w:rsidR="00CB2019" w:rsidRPr="00AE41D9" w:rsidTr="00242142">
        <w:trPr>
          <w:jc w:val="center"/>
        </w:trPr>
        <w:tc>
          <w:tcPr>
            <w:tcW w:w="10368" w:type="dxa"/>
            <w:gridSpan w:val="2"/>
          </w:tcPr>
          <w:p w:rsidR="00CB2019" w:rsidRPr="00AE41D9" w:rsidRDefault="00CB2019" w:rsidP="00242142">
            <w:pPr>
              <w:spacing w:after="0" w:line="276" w:lineRule="auto"/>
              <w:jc w:val="center"/>
              <w:rPr>
                <w:rFonts w:ascii="Palatino Linotype" w:eastAsiaTheme="minorEastAsia" w:hAnsi="Palatino Linotype" w:cs="Arial"/>
                <w:b/>
                <w:sz w:val="24"/>
                <w:szCs w:val="24"/>
                <w:lang w:val="es-ES_tradnl" w:eastAsia="es-ES"/>
              </w:rPr>
            </w:pPr>
          </w:p>
          <w:p w:rsidR="00CB2019" w:rsidRPr="00AE41D9" w:rsidRDefault="00CB2019" w:rsidP="00242142">
            <w:pPr>
              <w:spacing w:after="0" w:line="276" w:lineRule="auto"/>
              <w:jc w:val="center"/>
              <w:rPr>
                <w:rFonts w:ascii="Palatino Linotype" w:eastAsiaTheme="minorEastAsia" w:hAnsi="Palatino Linotype" w:cs="Arial"/>
                <w:b/>
                <w:sz w:val="24"/>
                <w:szCs w:val="24"/>
                <w:lang w:val="es-ES_tradnl" w:eastAsia="es-ES"/>
              </w:rPr>
            </w:pPr>
            <w:r w:rsidRPr="00AE41D9">
              <w:rPr>
                <w:rFonts w:ascii="Palatino Linotype" w:eastAsiaTheme="minorEastAsia" w:hAnsi="Palatino Linotype" w:cs="Arial"/>
                <w:b/>
                <w:sz w:val="24"/>
                <w:szCs w:val="24"/>
                <w:lang w:val="es-ES_tradnl" w:eastAsia="es-ES"/>
              </w:rPr>
              <w:t>Zulema Martínez Sánchez</w:t>
            </w:r>
          </w:p>
          <w:p w:rsidR="00CB2019" w:rsidRPr="00AE41D9" w:rsidRDefault="00CB2019" w:rsidP="00242142">
            <w:pPr>
              <w:spacing w:after="0" w:line="276" w:lineRule="auto"/>
              <w:jc w:val="center"/>
              <w:rPr>
                <w:rFonts w:ascii="Palatino Linotype" w:eastAsiaTheme="minorEastAsia" w:hAnsi="Palatino Linotype" w:cs="Arial"/>
                <w:b/>
                <w:sz w:val="24"/>
                <w:szCs w:val="24"/>
                <w:lang w:val="es-ES_tradnl" w:eastAsia="es-ES"/>
              </w:rPr>
            </w:pPr>
            <w:r w:rsidRPr="00AE41D9">
              <w:rPr>
                <w:rFonts w:ascii="Palatino Linotype" w:eastAsiaTheme="minorEastAsia" w:hAnsi="Palatino Linotype" w:cs="Arial"/>
                <w:sz w:val="24"/>
                <w:szCs w:val="24"/>
                <w:lang w:val="es-ES_tradnl" w:eastAsia="es-ES"/>
              </w:rPr>
              <w:t>Comisionada Presidenta</w:t>
            </w:r>
          </w:p>
          <w:p w:rsidR="00CB2019" w:rsidRPr="00AE41D9" w:rsidRDefault="00CB2019" w:rsidP="00242142">
            <w:pPr>
              <w:spacing w:after="0" w:line="276" w:lineRule="auto"/>
              <w:jc w:val="center"/>
              <w:rPr>
                <w:rFonts w:ascii="Palatino Linotype" w:eastAsiaTheme="minorEastAsia" w:hAnsi="Palatino Linotype" w:cs="Arial"/>
                <w:b/>
                <w:sz w:val="24"/>
                <w:szCs w:val="24"/>
                <w:lang w:val="es-ES_tradnl" w:eastAsia="es-ES"/>
              </w:rPr>
            </w:pPr>
            <w:r w:rsidRPr="00AE41D9">
              <w:rPr>
                <w:rFonts w:ascii="Palatino Linotype" w:eastAsiaTheme="minorEastAsia" w:hAnsi="Palatino Linotype" w:cs="Arial"/>
                <w:b/>
                <w:sz w:val="24"/>
                <w:szCs w:val="24"/>
                <w:lang w:val="es-ES_tradnl" w:eastAsia="es-ES"/>
              </w:rPr>
              <w:t xml:space="preserve">(RÚBRICA) </w:t>
            </w:r>
          </w:p>
          <w:p w:rsidR="00CB2019" w:rsidRPr="00AE41D9" w:rsidRDefault="00CB2019" w:rsidP="00242142">
            <w:pPr>
              <w:spacing w:after="0" w:line="276" w:lineRule="auto"/>
              <w:jc w:val="center"/>
              <w:rPr>
                <w:rFonts w:ascii="Palatino Linotype" w:eastAsiaTheme="minorEastAsia" w:hAnsi="Palatino Linotype" w:cs="Arial"/>
                <w:b/>
                <w:sz w:val="24"/>
                <w:szCs w:val="24"/>
                <w:lang w:val="es-ES_tradnl" w:eastAsia="es-ES"/>
              </w:rPr>
            </w:pPr>
          </w:p>
          <w:p w:rsidR="00CB2019" w:rsidRPr="00AE41D9" w:rsidRDefault="00CB2019" w:rsidP="00242142">
            <w:pPr>
              <w:spacing w:after="0" w:line="276" w:lineRule="auto"/>
              <w:jc w:val="center"/>
              <w:rPr>
                <w:rFonts w:ascii="Palatino Linotype" w:eastAsiaTheme="minorEastAsia" w:hAnsi="Palatino Linotype" w:cs="Arial"/>
                <w:b/>
                <w:sz w:val="24"/>
                <w:szCs w:val="24"/>
                <w:lang w:val="es-ES_tradnl" w:eastAsia="es-ES"/>
              </w:rPr>
            </w:pPr>
          </w:p>
          <w:p w:rsidR="00CB2019" w:rsidRPr="00AE41D9" w:rsidRDefault="00CB2019" w:rsidP="00242142">
            <w:pPr>
              <w:spacing w:after="0" w:line="276" w:lineRule="auto"/>
              <w:jc w:val="center"/>
              <w:rPr>
                <w:rFonts w:ascii="Palatino Linotype" w:eastAsiaTheme="minorEastAsia" w:hAnsi="Palatino Linotype" w:cs="Arial"/>
                <w:b/>
                <w:sz w:val="24"/>
                <w:szCs w:val="24"/>
                <w:lang w:val="es-ES_tradnl" w:eastAsia="es-ES"/>
              </w:rPr>
            </w:pPr>
          </w:p>
          <w:p w:rsidR="00CB2019" w:rsidRPr="00AE41D9" w:rsidRDefault="00CB2019" w:rsidP="00242142">
            <w:pPr>
              <w:spacing w:after="0" w:line="276" w:lineRule="auto"/>
              <w:jc w:val="center"/>
              <w:rPr>
                <w:rFonts w:ascii="Palatino Linotype" w:eastAsiaTheme="minorEastAsia" w:hAnsi="Palatino Linotype" w:cs="Arial"/>
                <w:b/>
                <w:sz w:val="24"/>
                <w:szCs w:val="24"/>
                <w:lang w:val="es-ES_tradnl" w:eastAsia="es-ES"/>
              </w:rPr>
            </w:pPr>
          </w:p>
          <w:p w:rsidR="00CB2019" w:rsidRPr="00AE41D9" w:rsidRDefault="00CB2019" w:rsidP="00242142">
            <w:pPr>
              <w:spacing w:after="0" w:line="276" w:lineRule="auto"/>
              <w:jc w:val="center"/>
              <w:rPr>
                <w:rFonts w:ascii="Palatino Linotype" w:eastAsiaTheme="minorEastAsia" w:hAnsi="Palatino Linotype" w:cs="Arial"/>
                <w:b/>
                <w:sz w:val="24"/>
                <w:szCs w:val="24"/>
                <w:lang w:val="es-ES_tradnl" w:eastAsia="es-ES"/>
              </w:rPr>
            </w:pPr>
          </w:p>
          <w:p w:rsidR="00CB2019" w:rsidRPr="00AE41D9" w:rsidRDefault="00CB2019" w:rsidP="00242142">
            <w:pPr>
              <w:spacing w:after="0" w:line="276" w:lineRule="auto"/>
              <w:jc w:val="center"/>
              <w:rPr>
                <w:rFonts w:ascii="Palatino Linotype" w:eastAsiaTheme="minorEastAsia" w:hAnsi="Palatino Linotype" w:cs="Arial"/>
                <w:b/>
                <w:sz w:val="24"/>
                <w:szCs w:val="24"/>
                <w:lang w:val="es-ES_tradnl" w:eastAsia="es-ES"/>
              </w:rPr>
            </w:pPr>
          </w:p>
        </w:tc>
      </w:tr>
      <w:tr w:rsidR="00CB2019" w:rsidRPr="00AE41D9" w:rsidTr="00242142">
        <w:trPr>
          <w:jc w:val="center"/>
        </w:trPr>
        <w:tc>
          <w:tcPr>
            <w:tcW w:w="5184" w:type="dxa"/>
          </w:tcPr>
          <w:p w:rsidR="00CB2019" w:rsidRPr="00AE41D9" w:rsidRDefault="00CB2019" w:rsidP="00242142">
            <w:pPr>
              <w:spacing w:after="0" w:line="276" w:lineRule="auto"/>
              <w:jc w:val="center"/>
              <w:rPr>
                <w:rFonts w:ascii="Palatino Linotype" w:eastAsiaTheme="minorEastAsia" w:hAnsi="Palatino Linotype" w:cs="Arial"/>
                <w:b/>
                <w:sz w:val="24"/>
                <w:szCs w:val="24"/>
                <w:lang w:val="es-ES_tradnl" w:eastAsia="es-ES"/>
              </w:rPr>
            </w:pPr>
            <w:r w:rsidRPr="00AE41D9">
              <w:rPr>
                <w:rFonts w:ascii="Palatino Linotype" w:eastAsiaTheme="minorEastAsia" w:hAnsi="Palatino Linotype" w:cs="Arial"/>
                <w:b/>
                <w:sz w:val="24"/>
                <w:szCs w:val="24"/>
                <w:lang w:val="es-ES_tradnl" w:eastAsia="es-ES"/>
              </w:rPr>
              <w:t xml:space="preserve">Eva </w:t>
            </w:r>
            <w:proofErr w:type="spellStart"/>
            <w:r w:rsidRPr="00AE41D9">
              <w:rPr>
                <w:rFonts w:ascii="Palatino Linotype" w:eastAsiaTheme="minorEastAsia" w:hAnsi="Palatino Linotype" w:cs="Arial"/>
                <w:b/>
                <w:sz w:val="24"/>
                <w:szCs w:val="24"/>
                <w:lang w:val="es-ES_tradnl" w:eastAsia="es-ES"/>
              </w:rPr>
              <w:t>Abaid</w:t>
            </w:r>
            <w:proofErr w:type="spellEnd"/>
            <w:r w:rsidRPr="00AE41D9">
              <w:rPr>
                <w:rFonts w:ascii="Palatino Linotype" w:eastAsiaTheme="minorEastAsia" w:hAnsi="Palatino Linotype" w:cs="Arial"/>
                <w:b/>
                <w:sz w:val="24"/>
                <w:szCs w:val="24"/>
                <w:lang w:val="es-ES_tradnl" w:eastAsia="es-ES"/>
              </w:rPr>
              <w:t xml:space="preserve"> </w:t>
            </w:r>
            <w:proofErr w:type="spellStart"/>
            <w:r w:rsidRPr="00AE41D9">
              <w:rPr>
                <w:rFonts w:ascii="Palatino Linotype" w:eastAsiaTheme="minorEastAsia" w:hAnsi="Palatino Linotype" w:cs="Arial"/>
                <w:b/>
                <w:sz w:val="24"/>
                <w:szCs w:val="24"/>
                <w:lang w:val="es-ES_tradnl" w:eastAsia="es-ES"/>
              </w:rPr>
              <w:t>Yapur</w:t>
            </w:r>
            <w:proofErr w:type="spellEnd"/>
          </w:p>
          <w:p w:rsidR="00CB2019" w:rsidRPr="00AE41D9" w:rsidRDefault="00CB2019" w:rsidP="00242142">
            <w:pPr>
              <w:spacing w:after="0" w:line="276" w:lineRule="auto"/>
              <w:jc w:val="center"/>
              <w:rPr>
                <w:rFonts w:ascii="Palatino Linotype" w:eastAsiaTheme="minorEastAsia" w:hAnsi="Palatino Linotype" w:cs="Arial"/>
                <w:sz w:val="24"/>
                <w:szCs w:val="24"/>
                <w:lang w:val="es-ES_tradnl" w:eastAsia="es-ES"/>
              </w:rPr>
            </w:pPr>
            <w:r w:rsidRPr="00AE41D9">
              <w:rPr>
                <w:rFonts w:ascii="Palatino Linotype" w:eastAsiaTheme="minorEastAsia" w:hAnsi="Palatino Linotype" w:cs="Arial"/>
                <w:sz w:val="24"/>
                <w:szCs w:val="24"/>
                <w:lang w:val="es-ES_tradnl" w:eastAsia="es-ES"/>
              </w:rPr>
              <w:t>Comisionada</w:t>
            </w:r>
          </w:p>
          <w:p w:rsidR="00CB2019" w:rsidRPr="00AE41D9" w:rsidRDefault="00CB2019" w:rsidP="00242142">
            <w:pPr>
              <w:spacing w:after="0" w:line="276" w:lineRule="auto"/>
              <w:jc w:val="center"/>
              <w:rPr>
                <w:rFonts w:ascii="Palatino Linotype" w:eastAsiaTheme="minorEastAsia" w:hAnsi="Palatino Linotype" w:cs="Arial"/>
                <w:b/>
                <w:sz w:val="24"/>
                <w:szCs w:val="24"/>
                <w:lang w:val="es-ES_tradnl" w:eastAsia="es-ES"/>
              </w:rPr>
            </w:pPr>
            <w:r w:rsidRPr="00AE41D9">
              <w:rPr>
                <w:rFonts w:ascii="Palatino Linotype" w:eastAsiaTheme="minorEastAsia" w:hAnsi="Palatino Linotype" w:cs="Arial"/>
                <w:b/>
                <w:sz w:val="24"/>
                <w:szCs w:val="24"/>
                <w:lang w:val="es-ES_tradnl" w:eastAsia="es-ES"/>
              </w:rPr>
              <w:t>(RÚBRICA)</w:t>
            </w:r>
          </w:p>
        </w:tc>
        <w:tc>
          <w:tcPr>
            <w:tcW w:w="5184" w:type="dxa"/>
          </w:tcPr>
          <w:p w:rsidR="00CB2019" w:rsidRPr="00AE41D9" w:rsidRDefault="00CB2019" w:rsidP="00242142">
            <w:pPr>
              <w:spacing w:after="0" w:line="276" w:lineRule="auto"/>
              <w:jc w:val="center"/>
              <w:rPr>
                <w:rFonts w:ascii="Palatino Linotype" w:eastAsiaTheme="minorEastAsia" w:hAnsi="Palatino Linotype" w:cs="Arial"/>
                <w:b/>
                <w:sz w:val="24"/>
                <w:szCs w:val="24"/>
                <w:lang w:val="es-ES_tradnl" w:eastAsia="es-ES"/>
              </w:rPr>
            </w:pPr>
            <w:r w:rsidRPr="00AE41D9">
              <w:rPr>
                <w:rFonts w:ascii="Palatino Linotype" w:eastAsiaTheme="minorEastAsia" w:hAnsi="Palatino Linotype" w:cs="Arial"/>
                <w:b/>
                <w:sz w:val="24"/>
                <w:szCs w:val="24"/>
                <w:lang w:val="es-ES_tradnl" w:eastAsia="es-ES"/>
              </w:rPr>
              <w:t>José Guadalupe Luna Hernández</w:t>
            </w:r>
          </w:p>
          <w:p w:rsidR="00CB2019" w:rsidRPr="00AE41D9" w:rsidRDefault="00CB2019" w:rsidP="00242142">
            <w:pPr>
              <w:spacing w:after="0" w:line="276" w:lineRule="auto"/>
              <w:jc w:val="center"/>
              <w:rPr>
                <w:rFonts w:ascii="Palatino Linotype" w:eastAsiaTheme="minorEastAsia" w:hAnsi="Palatino Linotype" w:cs="Arial"/>
                <w:sz w:val="24"/>
                <w:szCs w:val="24"/>
                <w:lang w:val="es-ES_tradnl" w:eastAsia="es-ES"/>
              </w:rPr>
            </w:pPr>
            <w:r w:rsidRPr="00AE41D9">
              <w:rPr>
                <w:rFonts w:ascii="Palatino Linotype" w:eastAsiaTheme="minorEastAsia" w:hAnsi="Palatino Linotype" w:cs="Arial"/>
                <w:sz w:val="24"/>
                <w:szCs w:val="24"/>
                <w:lang w:val="es-ES_tradnl" w:eastAsia="es-ES"/>
              </w:rPr>
              <w:t>Comisionado</w:t>
            </w:r>
          </w:p>
          <w:p w:rsidR="00CB2019" w:rsidRPr="00AE41D9" w:rsidRDefault="00CB2019" w:rsidP="00242142">
            <w:pPr>
              <w:spacing w:after="0" w:line="276" w:lineRule="auto"/>
              <w:jc w:val="center"/>
              <w:rPr>
                <w:rFonts w:ascii="Palatino Linotype" w:eastAsiaTheme="minorEastAsia" w:hAnsi="Palatino Linotype" w:cs="Arial"/>
                <w:b/>
                <w:sz w:val="24"/>
                <w:szCs w:val="24"/>
                <w:lang w:val="es-ES_tradnl" w:eastAsia="es-ES"/>
              </w:rPr>
            </w:pPr>
            <w:r w:rsidRPr="00AE41D9">
              <w:rPr>
                <w:rFonts w:ascii="Palatino Linotype" w:eastAsiaTheme="minorEastAsia" w:hAnsi="Palatino Linotype" w:cs="Arial"/>
                <w:b/>
                <w:sz w:val="24"/>
                <w:szCs w:val="24"/>
                <w:lang w:val="es-ES_tradnl" w:eastAsia="es-ES"/>
              </w:rPr>
              <w:t>(RÚBRICA)</w:t>
            </w:r>
          </w:p>
          <w:p w:rsidR="00CB2019" w:rsidRPr="00AE41D9" w:rsidRDefault="00CB2019" w:rsidP="00242142">
            <w:pPr>
              <w:spacing w:after="0" w:line="276" w:lineRule="auto"/>
              <w:jc w:val="center"/>
              <w:rPr>
                <w:rFonts w:ascii="Palatino Linotype" w:eastAsiaTheme="minorEastAsia" w:hAnsi="Palatino Linotype" w:cs="Arial"/>
                <w:b/>
                <w:sz w:val="24"/>
                <w:szCs w:val="24"/>
                <w:lang w:val="es-ES_tradnl" w:eastAsia="es-ES"/>
              </w:rPr>
            </w:pPr>
          </w:p>
        </w:tc>
      </w:tr>
      <w:tr w:rsidR="00CB2019" w:rsidRPr="00AE41D9" w:rsidTr="00242142">
        <w:trPr>
          <w:jc w:val="center"/>
        </w:trPr>
        <w:tc>
          <w:tcPr>
            <w:tcW w:w="5184" w:type="dxa"/>
          </w:tcPr>
          <w:p w:rsidR="00CB2019" w:rsidRPr="00AE41D9" w:rsidRDefault="00CB2019" w:rsidP="00242142">
            <w:pPr>
              <w:spacing w:after="0" w:line="276" w:lineRule="auto"/>
              <w:jc w:val="center"/>
              <w:rPr>
                <w:rFonts w:ascii="Palatino Linotype" w:eastAsiaTheme="minorEastAsia" w:hAnsi="Palatino Linotype" w:cs="Arial"/>
                <w:b/>
                <w:sz w:val="24"/>
                <w:szCs w:val="24"/>
                <w:lang w:val="es-ES_tradnl" w:eastAsia="es-ES"/>
              </w:rPr>
            </w:pPr>
          </w:p>
          <w:p w:rsidR="00CB2019" w:rsidRPr="00AE41D9" w:rsidRDefault="00CB2019" w:rsidP="00014D3C">
            <w:pPr>
              <w:spacing w:after="0" w:line="276" w:lineRule="auto"/>
              <w:rPr>
                <w:rFonts w:ascii="Palatino Linotype" w:eastAsiaTheme="minorEastAsia" w:hAnsi="Palatino Linotype" w:cs="Arial"/>
                <w:b/>
                <w:sz w:val="24"/>
                <w:szCs w:val="24"/>
                <w:lang w:val="es-ES_tradnl" w:eastAsia="es-ES"/>
              </w:rPr>
            </w:pPr>
          </w:p>
          <w:p w:rsidR="00CB2019" w:rsidRPr="00AE41D9" w:rsidRDefault="00CB2019" w:rsidP="00242142">
            <w:pPr>
              <w:spacing w:after="0" w:line="276" w:lineRule="auto"/>
              <w:jc w:val="center"/>
              <w:rPr>
                <w:rFonts w:ascii="Palatino Linotype" w:eastAsiaTheme="minorEastAsia" w:hAnsi="Palatino Linotype" w:cs="Arial"/>
                <w:b/>
                <w:sz w:val="24"/>
                <w:szCs w:val="24"/>
                <w:lang w:val="es-ES_tradnl" w:eastAsia="es-ES"/>
              </w:rPr>
            </w:pPr>
          </w:p>
          <w:p w:rsidR="00CB2019" w:rsidRPr="00AE41D9" w:rsidRDefault="00CB2019" w:rsidP="00242142">
            <w:pPr>
              <w:spacing w:after="0" w:line="276" w:lineRule="auto"/>
              <w:jc w:val="center"/>
              <w:rPr>
                <w:rFonts w:ascii="Palatino Linotype" w:eastAsiaTheme="minorEastAsia" w:hAnsi="Palatino Linotype" w:cs="Arial"/>
                <w:b/>
                <w:sz w:val="24"/>
                <w:szCs w:val="24"/>
                <w:lang w:val="es-ES_tradnl" w:eastAsia="es-ES"/>
              </w:rPr>
            </w:pPr>
          </w:p>
          <w:p w:rsidR="00CB2019" w:rsidRPr="00AE41D9" w:rsidRDefault="00CB2019" w:rsidP="00242142">
            <w:pPr>
              <w:spacing w:after="0" w:line="276" w:lineRule="auto"/>
              <w:jc w:val="center"/>
              <w:rPr>
                <w:rFonts w:ascii="Palatino Linotype" w:eastAsiaTheme="minorEastAsia" w:hAnsi="Palatino Linotype" w:cs="Arial"/>
                <w:b/>
                <w:sz w:val="24"/>
                <w:szCs w:val="24"/>
                <w:lang w:val="es-ES_tradnl" w:eastAsia="es-ES"/>
              </w:rPr>
            </w:pPr>
          </w:p>
          <w:p w:rsidR="00CB2019" w:rsidRPr="00AE41D9" w:rsidRDefault="00CB2019" w:rsidP="00242142">
            <w:pPr>
              <w:spacing w:after="0" w:line="276" w:lineRule="auto"/>
              <w:jc w:val="center"/>
              <w:rPr>
                <w:rFonts w:ascii="Palatino Linotype" w:eastAsiaTheme="minorEastAsia" w:hAnsi="Palatino Linotype" w:cs="Arial"/>
                <w:b/>
                <w:sz w:val="24"/>
                <w:szCs w:val="24"/>
                <w:lang w:val="es-ES_tradnl" w:eastAsia="es-ES"/>
              </w:rPr>
            </w:pPr>
            <w:r w:rsidRPr="00AE41D9">
              <w:rPr>
                <w:rFonts w:ascii="Palatino Linotype" w:eastAsiaTheme="minorEastAsia" w:hAnsi="Palatino Linotype" w:cs="Arial"/>
                <w:b/>
                <w:sz w:val="24"/>
                <w:szCs w:val="24"/>
                <w:lang w:val="es-ES_tradnl" w:eastAsia="es-ES"/>
              </w:rPr>
              <w:t>Javier Martínez Cruz</w:t>
            </w:r>
          </w:p>
          <w:p w:rsidR="00CB2019" w:rsidRPr="00AE41D9" w:rsidRDefault="00CB2019" w:rsidP="00242142">
            <w:pPr>
              <w:spacing w:after="0" w:line="276" w:lineRule="auto"/>
              <w:jc w:val="center"/>
              <w:rPr>
                <w:rFonts w:ascii="Palatino Linotype" w:eastAsiaTheme="minorEastAsia" w:hAnsi="Palatino Linotype" w:cs="Arial"/>
                <w:sz w:val="24"/>
                <w:szCs w:val="24"/>
                <w:lang w:val="es-ES_tradnl" w:eastAsia="es-ES"/>
              </w:rPr>
            </w:pPr>
            <w:r w:rsidRPr="00AE41D9">
              <w:rPr>
                <w:rFonts w:ascii="Palatino Linotype" w:eastAsiaTheme="minorEastAsia" w:hAnsi="Palatino Linotype" w:cs="Arial"/>
                <w:sz w:val="24"/>
                <w:szCs w:val="24"/>
                <w:lang w:val="es-ES_tradnl" w:eastAsia="es-ES"/>
              </w:rPr>
              <w:t>Comisionado</w:t>
            </w:r>
          </w:p>
          <w:p w:rsidR="00CB2019" w:rsidRPr="00AE41D9" w:rsidRDefault="00CB2019" w:rsidP="00242142">
            <w:pPr>
              <w:spacing w:after="0" w:line="276" w:lineRule="auto"/>
              <w:jc w:val="center"/>
              <w:rPr>
                <w:rFonts w:ascii="Palatino Linotype" w:eastAsiaTheme="minorEastAsia" w:hAnsi="Palatino Linotype" w:cs="Arial"/>
                <w:b/>
                <w:sz w:val="24"/>
                <w:szCs w:val="24"/>
                <w:lang w:val="es-ES_tradnl" w:eastAsia="es-ES"/>
              </w:rPr>
            </w:pPr>
            <w:r w:rsidRPr="00AE41D9">
              <w:rPr>
                <w:rFonts w:ascii="Palatino Linotype" w:eastAsiaTheme="minorEastAsia" w:hAnsi="Palatino Linotype" w:cs="Arial"/>
                <w:b/>
                <w:sz w:val="24"/>
                <w:szCs w:val="24"/>
                <w:lang w:val="es-ES_tradnl" w:eastAsia="es-ES"/>
              </w:rPr>
              <w:t>(RÚBRICA)</w:t>
            </w:r>
          </w:p>
        </w:tc>
        <w:tc>
          <w:tcPr>
            <w:tcW w:w="5184" w:type="dxa"/>
          </w:tcPr>
          <w:p w:rsidR="00CB2019" w:rsidRPr="00AE41D9" w:rsidRDefault="00CB2019" w:rsidP="00242142">
            <w:pPr>
              <w:spacing w:after="0" w:line="276" w:lineRule="auto"/>
              <w:jc w:val="center"/>
              <w:rPr>
                <w:rFonts w:ascii="Palatino Linotype" w:eastAsiaTheme="minorEastAsia" w:hAnsi="Palatino Linotype" w:cs="Arial"/>
                <w:b/>
                <w:sz w:val="24"/>
                <w:szCs w:val="24"/>
                <w:lang w:val="es-ES_tradnl" w:eastAsia="es-ES"/>
              </w:rPr>
            </w:pPr>
          </w:p>
          <w:p w:rsidR="00CB2019" w:rsidRPr="00AE41D9" w:rsidRDefault="00CB2019" w:rsidP="00242142">
            <w:pPr>
              <w:spacing w:after="0" w:line="276" w:lineRule="auto"/>
              <w:rPr>
                <w:rFonts w:ascii="Palatino Linotype" w:eastAsiaTheme="minorEastAsia" w:hAnsi="Palatino Linotype" w:cs="Arial"/>
                <w:b/>
                <w:sz w:val="24"/>
                <w:szCs w:val="24"/>
                <w:lang w:val="es-ES_tradnl" w:eastAsia="es-ES"/>
              </w:rPr>
            </w:pPr>
          </w:p>
          <w:p w:rsidR="00CB2019" w:rsidRPr="00AE41D9" w:rsidRDefault="00CB2019" w:rsidP="00014D3C">
            <w:pPr>
              <w:spacing w:after="0" w:line="276" w:lineRule="auto"/>
              <w:rPr>
                <w:rFonts w:ascii="Palatino Linotype" w:eastAsiaTheme="minorEastAsia" w:hAnsi="Palatino Linotype" w:cs="Arial"/>
                <w:b/>
                <w:sz w:val="24"/>
                <w:szCs w:val="24"/>
                <w:lang w:val="es-ES_tradnl" w:eastAsia="es-ES"/>
              </w:rPr>
            </w:pPr>
          </w:p>
          <w:p w:rsidR="00CB2019" w:rsidRPr="00AE41D9" w:rsidRDefault="00CB2019" w:rsidP="00242142">
            <w:pPr>
              <w:spacing w:after="0" w:line="276" w:lineRule="auto"/>
              <w:jc w:val="center"/>
              <w:rPr>
                <w:rFonts w:ascii="Palatino Linotype" w:eastAsiaTheme="minorEastAsia" w:hAnsi="Palatino Linotype" w:cs="Arial"/>
                <w:b/>
                <w:sz w:val="24"/>
                <w:szCs w:val="24"/>
                <w:lang w:val="es-ES_tradnl" w:eastAsia="es-ES"/>
              </w:rPr>
            </w:pPr>
          </w:p>
          <w:p w:rsidR="00CB2019" w:rsidRPr="00AE41D9" w:rsidRDefault="00CB2019" w:rsidP="00242142">
            <w:pPr>
              <w:spacing w:after="0" w:line="276" w:lineRule="auto"/>
              <w:jc w:val="center"/>
              <w:rPr>
                <w:rFonts w:ascii="Palatino Linotype" w:eastAsiaTheme="minorEastAsia" w:hAnsi="Palatino Linotype" w:cs="Arial"/>
                <w:b/>
                <w:sz w:val="24"/>
                <w:szCs w:val="24"/>
                <w:lang w:val="es-ES_tradnl" w:eastAsia="es-ES"/>
              </w:rPr>
            </w:pPr>
          </w:p>
          <w:p w:rsidR="00CB2019" w:rsidRPr="00AE41D9" w:rsidRDefault="00CB2019" w:rsidP="00242142">
            <w:pPr>
              <w:spacing w:after="0" w:line="276" w:lineRule="auto"/>
              <w:jc w:val="center"/>
              <w:rPr>
                <w:rFonts w:ascii="Palatino Linotype" w:eastAsiaTheme="minorEastAsia" w:hAnsi="Palatino Linotype" w:cs="Arial"/>
                <w:b/>
                <w:sz w:val="24"/>
                <w:szCs w:val="24"/>
                <w:lang w:val="es-ES_tradnl" w:eastAsia="es-ES"/>
              </w:rPr>
            </w:pPr>
            <w:r w:rsidRPr="00AE41D9">
              <w:rPr>
                <w:rFonts w:ascii="Palatino Linotype" w:eastAsiaTheme="minorEastAsia" w:hAnsi="Palatino Linotype" w:cs="Arial"/>
                <w:b/>
                <w:sz w:val="24"/>
                <w:szCs w:val="24"/>
                <w:lang w:val="es-ES_tradnl" w:eastAsia="es-ES"/>
              </w:rPr>
              <w:t>Luis Gustavo Parra Noriega</w:t>
            </w:r>
          </w:p>
          <w:p w:rsidR="00CB2019" w:rsidRPr="00AE41D9" w:rsidRDefault="00CB2019" w:rsidP="00242142">
            <w:pPr>
              <w:spacing w:after="0" w:line="276" w:lineRule="auto"/>
              <w:jc w:val="center"/>
              <w:rPr>
                <w:rFonts w:ascii="Palatino Linotype" w:eastAsiaTheme="minorEastAsia" w:hAnsi="Palatino Linotype" w:cs="Arial"/>
                <w:sz w:val="24"/>
                <w:szCs w:val="24"/>
                <w:lang w:val="es-ES_tradnl" w:eastAsia="es-ES"/>
              </w:rPr>
            </w:pPr>
            <w:r w:rsidRPr="00AE41D9">
              <w:rPr>
                <w:rFonts w:ascii="Palatino Linotype" w:eastAsiaTheme="minorEastAsia" w:hAnsi="Palatino Linotype" w:cs="Arial"/>
                <w:sz w:val="24"/>
                <w:szCs w:val="24"/>
                <w:lang w:val="es-ES_tradnl" w:eastAsia="es-ES"/>
              </w:rPr>
              <w:t>Comisionado</w:t>
            </w:r>
          </w:p>
          <w:p w:rsidR="00CB2019" w:rsidRPr="00AE41D9" w:rsidRDefault="00CB2019" w:rsidP="00242142">
            <w:pPr>
              <w:spacing w:after="0" w:line="276" w:lineRule="auto"/>
              <w:jc w:val="center"/>
              <w:rPr>
                <w:rFonts w:ascii="Palatino Linotype" w:eastAsiaTheme="minorEastAsia" w:hAnsi="Palatino Linotype" w:cs="Arial"/>
                <w:b/>
                <w:sz w:val="24"/>
                <w:szCs w:val="24"/>
                <w:lang w:val="es-ES_tradnl" w:eastAsia="es-ES"/>
              </w:rPr>
            </w:pPr>
            <w:r w:rsidRPr="00AE41D9">
              <w:rPr>
                <w:rFonts w:ascii="Palatino Linotype" w:eastAsiaTheme="minorEastAsia" w:hAnsi="Palatino Linotype" w:cs="Arial"/>
                <w:b/>
                <w:sz w:val="24"/>
                <w:szCs w:val="24"/>
                <w:lang w:val="es-ES_tradnl" w:eastAsia="es-ES"/>
              </w:rPr>
              <w:t>(RÚBRICA)</w:t>
            </w:r>
          </w:p>
        </w:tc>
      </w:tr>
      <w:tr w:rsidR="00CB2019" w:rsidRPr="00AE41D9" w:rsidTr="00242142">
        <w:trPr>
          <w:jc w:val="center"/>
        </w:trPr>
        <w:tc>
          <w:tcPr>
            <w:tcW w:w="10368" w:type="dxa"/>
            <w:gridSpan w:val="2"/>
          </w:tcPr>
          <w:p w:rsidR="00CB2019" w:rsidRPr="00AE41D9" w:rsidRDefault="00CB2019" w:rsidP="00242142">
            <w:pPr>
              <w:spacing w:after="0" w:line="276" w:lineRule="auto"/>
              <w:jc w:val="center"/>
              <w:rPr>
                <w:rFonts w:ascii="Palatino Linotype" w:eastAsiaTheme="minorEastAsia" w:hAnsi="Palatino Linotype" w:cs="Arial"/>
                <w:b/>
                <w:sz w:val="24"/>
                <w:szCs w:val="24"/>
                <w:lang w:val="es-ES_tradnl" w:eastAsia="es-ES"/>
              </w:rPr>
            </w:pPr>
          </w:p>
          <w:p w:rsidR="00CB2019" w:rsidRPr="00AE41D9" w:rsidRDefault="00CB2019" w:rsidP="00242142">
            <w:pPr>
              <w:spacing w:after="0" w:line="276" w:lineRule="auto"/>
              <w:jc w:val="center"/>
              <w:rPr>
                <w:rFonts w:ascii="Palatino Linotype" w:eastAsiaTheme="minorEastAsia" w:hAnsi="Palatino Linotype" w:cs="Arial"/>
                <w:b/>
                <w:sz w:val="24"/>
                <w:szCs w:val="24"/>
                <w:lang w:val="es-ES_tradnl" w:eastAsia="es-ES"/>
              </w:rPr>
            </w:pPr>
          </w:p>
          <w:p w:rsidR="00CB2019" w:rsidRPr="00AE41D9" w:rsidRDefault="00CB2019" w:rsidP="00242142">
            <w:pPr>
              <w:spacing w:after="0" w:line="276" w:lineRule="auto"/>
              <w:jc w:val="center"/>
              <w:rPr>
                <w:rFonts w:ascii="Palatino Linotype" w:eastAsiaTheme="minorEastAsia" w:hAnsi="Palatino Linotype" w:cs="Arial"/>
                <w:b/>
                <w:sz w:val="24"/>
                <w:szCs w:val="24"/>
                <w:lang w:val="es-ES_tradnl" w:eastAsia="es-ES"/>
              </w:rPr>
            </w:pPr>
          </w:p>
          <w:p w:rsidR="00CB2019" w:rsidRPr="00AE41D9" w:rsidRDefault="00CB2019" w:rsidP="00242142">
            <w:pPr>
              <w:spacing w:after="0" w:line="276" w:lineRule="auto"/>
              <w:rPr>
                <w:rFonts w:ascii="Palatino Linotype" w:eastAsiaTheme="minorEastAsia" w:hAnsi="Palatino Linotype" w:cs="Arial"/>
                <w:b/>
                <w:sz w:val="24"/>
                <w:szCs w:val="24"/>
                <w:lang w:val="es-ES_tradnl" w:eastAsia="es-ES"/>
              </w:rPr>
            </w:pPr>
          </w:p>
          <w:p w:rsidR="00CB2019" w:rsidRPr="00AE41D9" w:rsidRDefault="00CB2019" w:rsidP="00242142">
            <w:pPr>
              <w:spacing w:after="0" w:line="276" w:lineRule="auto"/>
              <w:rPr>
                <w:rFonts w:ascii="Palatino Linotype" w:eastAsiaTheme="minorEastAsia" w:hAnsi="Palatino Linotype" w:cs="Arial"/>
                <w:b/>
                <w:sz w:val="24"/>
                <w:szCs w:val="24"/>
                <w:lang w:val="es-ES_tradnl" w:eastAsia="es-ES"/>
              </w:rPr>
            </w:pPr>
          </w:p>
          <w:p w:rsidR="00CB2019" w:rsidRPr="00AE41D9" w:rsidRDefault="00CB2019" w:rsidP="00242142">
            <w:pPr>
              <w:spacing w:after="0" w:line="276" w:lineRule="auto"/>
              <w:jc w:val="center"/>
              <w:rPr>
                <w:rFonts w:ascii="Palatino Linotype" w:eastAsiaTheme="minorEastAsia" w:hAnsi="Palatino Linotype" w:cs="Arial"/>
                <w:b/>
                <w:sz w:val="24"/>
                <w:szCs w:val="24"/>
                <w:lang w:val="es-ES_tradnl" w:eastAsia="es-ES"/>
              </w:rPr>
            </w:pPr>
            <w:r w:rsidRPr="00AE41D9">
              <w:rPr>
                <w:rFonts w:ascii="Palatino Linotype" w:eastAsiaTheme="minorEastAsia" w:hAnsi="Palatino Linotype" w:cs="Arial"/>
                <w:b/>
                <w:sz w:val="24"/>
                <w:szCs w:val="24"/>
                <w:lang w:val="es-ES_tradnl" w:eastAsia="es-ES"/>
              </w:rPr>
              <w:t>Alexis Tapia Ramírez</w:t>
            </w:r>
          </w:p>
          <w:p w:rsidR="00CB2019" w:rsidRPr="00AE41D9" w:rsidRDefault="00CB2019" w:rsidP="00242142">
            <w:pPr>
              <w:spacing w:after="0" w:line="276" w:lineRule="auto"/>
              <w:jc w:val="center"/>
              <w:rPr>
                <w:rFonts w:ascii="Palatino Linotype" w:eastAsiaTheme="minorEastAsia" w:hAnsi="Palatino Linotype" w:cs="Arial"/>
                <w:sz w:val="24"/>
                <w:szCs w:val="24"/>
                <w:lang w:val="es-ES_tradnl" w:eastAsia="es-ES"/>
              </w:rPr>
            </w:pPr>
            <w:r w:rsidRPr="00AE41D9">
              <w:rPr>
                <w:rFonts w:ascii="Palatino Linotype" w:eastAsiaTheme="minorEastAsia" w:hAnsi="Palatino Linotype" w:cs="Arial"/>
                <w:sz w:val="24"/>
                <w:szCs w:val="24"/>
                <w:lang w:val="es-ES_tradnl" w:eastAsia="es-ES"/>
              </w:rPr>
              <w:t>Secretario Técnico del Pleno</w:t>
            </w:r>
          </w:p>
          <w:p w:rsidR="00CB2019" w:rsidRPr="00AE41D9" w:rsidRDefault="00CB2019" w:rsidP="00242142">
            <w:pPr>
              <w:spacing w:after="0" w:line="276" w:lineRule="auto"/>
              <w:jc w:val="center"/>
              <w:rPr>
                <w:rFonts w:ascii="Palatino Linotype" w:eastAsiaTheme="minorEastAsia" w:hAnsi="Palatino Linotype" w:cs="Arial"/>
                <w:b/>
                <w:sz w:val="24"/>
                <w:szCs w:val="24"/>
                <w:lang w:val="es-ES_tradnl" w:eastAsia="es-ES"/>
              </w:rPr>
            </w:pPr>
            <w:r w:rsidRPr="00AE41D9">
              <w:rPr>
                <w:rFonts w:ascii="Palatino Linotype" w:eastAsiaTheme="minorEastAsia" w:hAnsi="Palatino Linotype" w:cs="Arial"/>
                <w:b/>
                <w:sz w:val="24"/>
                <w:szCs w:val="24"/>
                <w:lang w:val="es-ES_tradnl" w:eastAsia="es-ES"/>
              </w:rPr>
              <w:t>(RÚBRICA)</w:t>
            </w:r>
          </w:p>
          <w:p w:rsidR="00CB2019" w:rsidRPr="00AE41D9" w:rsidRDefault="00CB2019" w:rsidP="00242142">
            <w:pPr>
              <w:spacing w:after="0" w:line="276" w:lineRule="auto"/>
              <w:rPr>
                <w:rFonts w:ascii="Palatino Linotype" w:eastAsiaTheme="minorEastAsia" w:hAnsi="Palatino Linotype" w:cs="Arial"/>
                <w:sz w:val="24"/>
                <w:szCs w:val="24"/>
                <w:lang w:val="es-ES_tradnl" w:eastAsia="es-ES"/>
              </w:rPr>
            </w:pPr>
          </w:p>
          <w:p w:rsidR="00CB2019" w:rsidRPr="00AE41D9" w:rsidRDefault="00CB2019" w:rsidP="00242142">
            <w:pPr>
              <w:spacing w:after="0" w:line="276" w:lineRule="auto"/>
              <w:rPr>
                <w:rFonts w:ascii="Palatino Linotype" w:eastAsiaTheme="minorEastAsia" w:hAnsi="Palatino Linotype" w:cs="Arial"/>
                <w:sz w:val="24"/>
                <w:szCs w:val="24"/>
                <w:lang w:val="es-ES_tradnl" w:eastAsia="es-ES"/>
              </w:rPr>
            </w:pPr>
          </w:p>
        </w:tc>
      </w:tr>
    </w:tbl>
    <w:p w:rsidR="00CB2019" w:rsidRPr="008A1B86" w:rsidRDefault="00CB2019" w:rsidP="00CB2019">
      <w:pPr>
        <w:spacing w:after="0" w:line="360" w:lineRule="auto"/>
        <w:jc w:val="both"/>
        <w:rPr>
          <w:rFonts w:ascii="Palatino Linotype" w:eastAsiaTheme="minorEastAsia" w:hAnsi="Palatino Linotype"/>
          <w:sz w:val="24"/>
          <w:szCs w:val="24"/>
          <w:lang w:val="es-ES_tradnl" w:eastAsia="es-ES"/>
        </w:rPr>
      </w:pPr>
      <w:r w:rsidRPr="00AE41D9">
        <w:rPr>
          <w:rFonts w:ascii="Palatino Linotype" w:eastAsiaTheme="minorEastAsia" w:hAnsi="Palatino Linotype" w:cs="Arial"/>
          <w:sz w:val="24"/>
          <w:szCs w:val="18"/>
          <w:lang w:val="es-ES_tradnl" w:eastAsia="es-ES"/>
        </w:rPr>
        <w:t xml:space="preserve">Esta hoja corresponde a la resolución de fecha catorce (14) de octubre   de dos mil veinte, emitida en el recurso de revisión </w:t>
      </w:r>
      <w:r w:rsidR="00014D3C" w:rsidRPr="00AE41D9">
        <w:rPr>
          <w:rFonts w:ascii="Palatino Linotype" w:eastAsiaTheme="minorEastAsia" w:hAnsi="Palatino Linotype" w:cs="Arial"/>
          <w:b/>
          <w:bCs/>
          <w:sz w:val="24"/>
          <w:lang w:val="es-ES_tradnl" w:eastAsia="es-MX"/>
        </w:rPr>
        <w:t>03473</w:t>
      </w:r>
      <w:r w:rsidRPr="00AE41D9">
        <w:rPr>
          <w:rFonts w:ascii="Palatino Linotype" w:eastAsiaTheme="minorEastAsia" w:hAnsi="Palatino Linotype" w:cs="Arial"/>
          <w:b/>
          <w:bCs/>
          <w:sz w:val="24"/>
          <w:szCs w:val="18"/>
          <w:lang w:val="es-ES_tradnl" w:eastAsia="es-ES"/>
        </w:rPr>
        <w:t>/INFOEM/IP/RR/2020.</w:t>
      </w:r>
      <w:r w:rsidRPr="008A1B86">
        <w:rPr>
          <w:rFonts w:ascii="Palatino Linotype" w:eastAsiaTheme="minorEastAsia" w:hAnsi="Palatino Linotype" w:cs="Arial"/>
          <w:bCs/>
          <w:sz w:val="24"/>
          <w:szCs w:val="18"/>
          <w:lang w:val="es-ES_tradnl" w:eastAsia="es-ES"/>
        </w:rPr>
        <w:t xml:space="preserve"> </w:t>
      </w:r>
    </w:p>
    <w:p w:rsidR="00C42A6F" w:rsidRDefault="00C42A6F"/>
    <w:sectPr w:rsidR="00C42A6F" w:rsidSect="00242142">
      <w:headerReference w:type="even" r:id="rId13"/>
      <w:headerReference w:type="default" r:id="rId14"/>
      <w:footerReference w:type="default" r:id="rId15"/>
      <w:headerReference w:type="first" r:id="rId16"/>
      <w:footerReference w:type="first" r:id="rId17"/>
      <w:pgSz w:w="12240" w:h="15840"/>
      <w:pgMar w:top="1417" w:right="1892"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E6D" w:rsidRDefault="00257E6D" w:rsidP="00CB2019">
      <w:pPr>
        <w:spacing w:after="0" w:line="240" w:lineRule="auto"/>
      </w:pPr>
      <w:r>
        <w:separator/>
      </w:r>
    </w:p>
  </w:endnote>
  <w:endnote w:type="continuationSeparator" w:id="0">
    <w:p w:rsidR="00257E6D" w:rsidRDefault="00257E6D" w:rsidP="00CB2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242142" w:rsidRPr="000A2541" w:rsidRDefault="00242142">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667DAF">
              <w:rPr>
                <w:rFonts w:ascii="Palatino Linotype" w:hAnsi="Palatino Linotype"/>
                <w:b/>
                <w:bCs/>
                <w:noProof/>
              </w:rPr>
              <w:t>23</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667DAF">
              <w:rPr>
                <w:rFonts w:ascii="Palatino Linotype" w:hAnsi="Palatino Linotype"/>
                <w:b/>
                <w:bCs/>
                <w:noProof/>
              </w:rPr>
              <w:t>25</w:t>
            </w:r>
            <w:r w:rsidRPr="000A2541">
              <w:rPr>
                <w:rFonts w:ascii="Palatino Linotype" w:hAnsi="Palatino Linotype"/>
                <w:b/>
                <w:bCs/>
              </w:rPr>
              <w:fldChar w:fldCharType="end"/>
            </w:r>
          </w:p>
        </w:sdtContent>
      </w:sdt>
    </w:sdtContent>
  </w:sdt>
  <w:p w:rsidR="00242142" w:rsidRDefault="0024214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142" w:rsidRPr="00883450" w:rsidRDefault="00242142" w:rsidP="0024214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667DAF" w:rsidRPr="00667DAF">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667DAF" w:rsidRPr="00667DAF">
      <w:rPr>
        <w:rFonts w:ascii="Palatino Linotype" w:hAnsi="Palatino Linotype"/>
        <w:noProof/>
        <w:lang w:val="es-ES"/>
      </w:rPr>
      <w:t>25</w:t>
    </w:r>
    <w:r w:rsidRPr="00883450">
      <w:rPr>
        <w:rFonts w:ascii="Palatino Linotype" w:hAnsi="Palatino Linotype"/>
      </w:rPr>
      <w:fldChar w:fldCharType="end"/>
    </w:r>
  </w:p>
  <w:p w:rsidR="00242142" w:rsidRPr="00883450" w:rsidRDefault="00242142">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E6D" w:rsidRDefault="00257E6D" w:rsidP="00CB2019">
      <w:pPr>
        <w:spacing w:after="0" w:line="240" w:lineRule="auto"/>
      </w:pPr>
      <w:r>
        <w:separator/>
      </w:r>
    </w:p>
  </w:footnote>
  <w:footnote w:type="continuationSeparator" w:id="0">
    <w:p w:rsidR="00257E6D" w:rsidRDefault="00257E6D" w:rsidP="00CB20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1D9" w:rsidRDefault="00667DA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2154110"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6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7"/>
      <w:gridCol w:w="4115"/>
    </w:tblGrid>
    <w:tr w:rsidR="00242142" w:rsidRPr="00EF13C1" w:rsidTr="00455CFD">
      <w:trPr>
        <w:trHeight w:val="138"/>
        <w:jc w:val="right"/>
      </w:trPr>
      <w:tc>
        <w:tcPr>
          <w:tcW w:w="2557" w:type="dxa"/>
          <w:vAlign w:val="center"/>
        </w:tcPr>
        <w:p w:rsidR="00242142" w:rsidRPr="00EF13C1" w:rsidRDefault="00242142" w:rsidP="00242142">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4115" w:type="dxa"/>
          <w:vAlign w:val="center"/>
        </w:tcPr>
        <w:p w:rsidR="00242142" w:rsidRPr="00EF13C1" w:rsidRDefault="00242142" w:rsidP="00242142">
          <w:pPr>
            <w:pStyle w:val="Encabezado"/>
            <w:rPr>
              <w:rFonts w:ascii="Palatino Linotype" w:hAnsi="Palatino Linotype"/>
              <w:b/>
              <w:sz w:val="22"/>
              <w:szCs w:val="22"/>
            </w:rPr>
          </w:pPr>
          <w:r>
            <w:rPr>
              <w:rFonts w:ascii="Palatino Linotype" w:hAnsi="Palatino Linotype" w:cs="Arial"/>
              <w:b/>
              <w:bCs/>
              <w:sz w:val="22"/>
              <w:szCs w:val="22"/>
              <w:lang w:eastAsia="es-MX"/>
            </w:rPr>
            <w:t>03473/INFOEM/IP/RR/2020</w:t>
          </w:r>
        </w:p>
      </w:tc>
    </w:tr>
    <w:tr w:rsidR="00242142" w:rsidRPr="00EF13C1" w:rsidTr="00455CFD">
      <w:trPr>
        <w:trHeight w:val="321"/>
        <w:jc w:val="right"/>
      </w:trPr>
      <w:tc>
        <w:tcPr>
          <w:tcW w:w="2557" w:type="dxa"/>
          <w:vAlign w:val="center"/>
        </w:tcPr>
        <w:p w:rsidR="00242142" w:rsidRPr="00EF13C1" w:rsidRDefault="00242142" w:rsidP="00242142">
          <w:pPr>
            <w:jc w:val="right"/>
            <w:rPr>
              <w:rFonts w:ascii="Palatino Linotype" w:hAnsi="Palatino Linotype"/>
              <w:b/>
              <w:sz w:val="22"/>
              <w:szCs w:val="22"/>
            </w:rPr>
          </w:pPr>
          <w:r w:rsidRPr="00EF13C1">
            <w:rPr>
              <w:rFonts w:ascii="Palatino Linotype" w:hAnsi="Palatino Linotype"/>
              <w:b/>
              <w:sz w:val="22"/>
              <w:szCs w:val="22"/>
            </w:rPr>
            <w:t>Sujeto obligado:</w:t>
          </w:r>
        </w:p>
      </w:tc>
      <w:tc>
        <w:tcPr>
          <w:tcW w:w="4115" w:type="dxa"/>
          <w:vAlign w:val="center"/>
        </w:tcPr>
        <w:p w:rsidR="00242142" w:rsidRPr="00EF13C1" w:rsidRDefault="00242142" w:rsidP="00242142">
          <w:pPr>
            <w:pStyle w:val="Encabezado"/>
            <w:rPr>
              <w:rFonts w:ascii="Palatino Linotype" w:hAnsi="Palatino Linotype"/>
              <w:b/>
              <w:sz w:val="22"/>
              <w:szCs w:val="22"/>
            </w:rPr>
          </w:pPr>
          <w:r>
            <w:rPr>
              <w:rFonts w:ascii="Palatino Linotype" w:eastAsia="Times New Roman" w:hAnsi="Palatino Linotype" w:cs="Times New Roman"/>
              <w:b/>
              <w:color w:val="222222"/>
              <w:lang w:val="es-ES" w:eastAsia="es-MX"/>
            </w:rPr>
            <w:t>Organismo Público Descentralizado para la Prestación de los Servicios de Agua Potable Alcantarillado y Saneamiento del Municipio de Naucalpan de Juárez</w:t>
          </w:r>
        </w:p>
      </w:tc>
    </w:tr>
    <w:tr w:rsidR="00242142" w:rsidRPr="00EF13C1" w:rsidTr="00455CFD">
      <w:trPr>
        <w:trHeight w:val="321"/>
        <w:jc w:val="right"/>
      </w:trPr>
      <w:tc>
        <w:tcPr>
          <w:tcW w:w="2557" w:type="dxa"/>
          <w:vAlign w:val="center"/>
        </w:tcPr>
        <w:p w:rsidR="00242142" w:rsidRPr="00EF13C1" w:rsidRDefault="00242142" w:rsidP="00455CFD">
          <w:pPr>
            <w:rPr>
              <w:rFonts w:ascii="Palatino Linotype" w:hAnsi="Palatino Linotype"/>
              <w:b/>
              <w:sz w:val="22"/>
              <w:szCs w:val="22"/>
            </w:rPr>
          </w:pPr>
          <w:r>
            <w:rPr>
              <w:rFonts w:ascii="Palatino Linotype" w:hAnsi="Palatino Linotype"/>
              <w:b/>
              <w:sz w:val="22"/>
              <w:szCs w:val="22"/>
            </w:rPr>
            <w:t xml:space="preserve"> </w:t>
          </w:r>
          <w:r w:rsidRPr="00EF13C1">
            <w:rPr>
              <w:rFonts w:ascii="Palatino Linotype" w:hAnsi="Palatino Linotype"/>
              <w:b/>
              <w:sz w:val="22"/>
              <w:szCs w:val="22"/>
            </w:rPr>
            <w:t>Comisionado ponente:</w:t>
          </w:r>
        </w:p>
      </w:tc>
      <w:tc>
        <w:tcPr>
          <w:tcW w:w="4115" w:type="dxa"/>
          <w:vAlign w:val="center"/>
        </w:tcPr>
        <w:p w:rsidR="00242142" w:rsidRPr="00EF13C1" w:rsidRDefault="00242142" w:rsidP="00242142">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242142" w:rsidRDefault="00667DAF" w:rsidP="00242142">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2154111"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833" w:type="dxa"/>
      <w:tblInd w:w="2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4252"/>
      <w:gridCol w:w="2532"/>
      <w:gridCol w:w="236"/>
      <w:gridCol w:w="3261"/>
    </w:tblGrid>
    <w:tr w:rsidR="00242142" w:rsidRPr="00182113" w:rsidTr="00455CFD">
      <w:trPr>
        <w:trHeight w:val="138"/>
      </w:trPr>
      <w:tc>
        <w:tcPr>
          <w:tcW w:w="2552" w:type="dxa"/>
          <w:vAlign w:val="center"/>
        </w:tcPr>
        <w:p w:rsidR="00242142" w:rsidRPr="00EF13C1" w:rsidRDefault="00242142" w:rsidP="00242142">
          <w:pPr>
            <w:rPr>
              <w:rFonts w:ascii="Palatino Linotype" w:hAnsi="Palatino Linotype"/>
              <w:b/>
              <w:sz w:val="22"/>
              <w:szCs w:val="22"/>
            </w:rPr>
          </w:pPr>
          <w:r w:rsidRPr="00EF13C1">
            <w:rPr>
              <w:rFonts w:ascii="Palatino Linotype" w:hAnsi="Palatino Linotype"/>
              <w:b/>
              <w:sz w:val="22"/>
              <w:szCs w:val="22"/>
            </w:rPr>
            <w:t>Recurso de revisión:</w:t>
          </w:r>
        </w:p>
      </w:tc>
      <w:tc>
        <w:tcPr>
          <w:tcW w:w="4252" w:type="dxa"/>
          <w:vAlign w:val="center"/>
        </w:tcPr>
        <w:p w:rsidR="00242142" w:rsidRPr="00EF13C1" w:rsidRDefault="00242142" w:rsidP="00242142">
          <w:pPr>
            <w:pStyle w:val="Encabezado"/>
            <w:jc w:val="right"/>
            <w:rPr>
              <w:rFonts w:ascii="Palatino Linotype" w:hAnsi="Palatino Linotype"/>
              <w:b/>
              <w:sz w:val="22"/>
              <w:szCs w:val="22"/>
            </w:rPr>
          </w:pPr>
          <w:r>
            <w:rPr>
              <w:rFonts w:ascii="Palatino Linotype" w:hAnsi="Palatino Linotype" w:cs="Arial"/>
              <w:b/>
              <w:bCs/>
              <w:sz w:val="22"/>
              <w:szCs w:val="22"/>
              <w:lang w:eastAsia="es-MX"/>
            </w:rPr>
            <w:t>03473/INFOEM/IP/RR/2020</w:t>
          </w:r>
        </w:p>
      </w:tc>
      <w:tc>
        <w:tcPr>
          <w:tcW w:w="2532" w:type="dxa"/>
          <w:vAlign w:val="center"/>
        </w:tcPr>
        <w:p w:rsidR="00242142" w:rsidRPr="00182113" w:rsidRDefault="00242142" w:rsidP="00242142">
          <w:pPr>
            <w:rPr>
              <w:rFonts w:ascii="Palatino Linotype" w:hAnsi="Palatino Linotype"/>
              <w:b/>
              <w:sz w:val="22"/>
              <w:szCs w:val="22"/>
            </w:rPr>
          </w:pPr>
        </w:p>
      </w:tc>
      <w:tc>
        <w:tcPr>
          <w:tcW w:w="236" w:type="dxa"/>
          <w:vAlign w:val="center"/>
        </w:tcPr>
        <w:p w:rsidR="00242142" w:rsidRPr="00182113" w:rsidRDefault="00242142" w:rsidP="00242142">
          <w:pPr>
            <w:pStyle w:val="Encabezado"/>
            <w:jc w:val="center"/>
            <w:rPr>
              <w:rFonts w:ascii="Palatino Linotype" w:hAnsi="Palatino Linotype"/>
              <w:b/>
              <w:sz w:val="22"/>
              <w:szCs w:val="22"/>
            </w:rPr>
          </w:pPr>
        </w:p>
      </w:tc>
      <w:tc>
        <w:tcPr>
          <w:tcW w:w="3261" w:type="dxa"/>
          <w:vAlign w:val="center"/>
        </w:tcPr>
        <w:p w:rsidR="00242142" w:rsidRPr="00182113" w:rsidRDefault="00242142" w:rsidP="00242142">
          <w:pPr>
            <w:pStyle w:val="Encabezado"/>
            <w:rPr>
              <w:rFonts w:ascii="Palatino Linotype" w:hAnsi="Palatino Linotype"/>
              <w:b/>
              <w:sz w:val="22"/>
              <w:szCs w:val="22"/>
            </w:rPr>
          </w:pPr>
        </w:p>
      </w:tc>
    </w:tr>
    <w:tr w:rsidR="00242142" w:rsidRPr="00182113" w:rsidTr="00455CFD">
      <w:trPr>
        <w:trHeight w:val="227"/>
      </w:trPr>
      <w:tc>
        <w:tcPr>
          <w:tcW w:w="2552" w:type="dxa"/>
          <w:vAlign w:val="center"/>
        </w:tcPr>
        <w:p w:rsidR="00242142" w:rsidRPr="00EF13C1" w:rsidRDefault="00242142" w:rsidP="00242142">
          <w:pPr>
            <w:rPr>
              <w:rFonts w:ascii="Palatino Linotype" w:hAnsi="Palatino Linotype"/>
              <w:b/>
              <w:sz w:val="22"/>
              <w:szCs w:val="22"/>
            </w:rPr>
          </w:pPr>
          <w:r w:rsidRPr="00EF13C1">
            <w:rPr>
              <w:rFonts w:ascii="Palatino Linotype" w:hAnsi="Palatino Linotype"/>
              <w:b/>
              <w:sz w:val="22"/>
              <w:szCs w:val="22"/>
            </w:rPr>
            <w:t>Recurrente:</w:t>
          </w:r>
        </w:p>
      </w:tc>
      <w:tc>
        <w:tcPr>
          <w:tcW w:w="4252" w:type="dxa"/>
          <w:vAlign w:val="center"/>
        </w:tcPr>
        <w:p w:rsidR="00242142" w:rsidRPr="00EF13C1" w:rsidRDefault="00667DAF" w:rsidP="00242142">
          <w:pPr>
            <w:pStyle w:val="Encabezado"/>
            <w:jc w:val="right"/>
            <w:rPr>
              <w:rFonts w:ascii="Palatino Linotype" w:hAnsi="Palatino Linotype"/>
              <w:b/>
              <w:sz w:val="22"/>
              <w:szCs w:val="22"/>
            </w:rPr>
          </w:pPr>
          <w:r w:rsidRPr="00667DAF">
            <w:rPr>
              <w:rFonts w:ascii="Palatino Linotype" w:hAnsi="Palatino Linotype"/>
              <w:b/>
              <w:sz w:val="22"/>
              <w:szCs w:val="22"/>
              <w:highlight w:val="black"/>
            </w:rPr>
            <w:t>-----------------------------------</w:t>
          </w:r>
        </w:p>
      </w:tc>
      <w:tc>
        <w:tcPr>
          <w:tcW w:w="2532" w:type="dxa"/>
          <w:vAlign w:val="center"/>
        </w:tcPr>
        <w:p w:rsidR="00242142" w:rsidRPr="00182113" w:rsidRDefault="00242142" w:rsidP="00242142">
          <w:pPr>
            <w:rPr>
              <w:rFonts w:ascii="Palatino Linotype" w:hAnsi="Palatino Linotype"/>
              <w:b/>
              <w:sz w:val="22"/>
              <w:szCs w:val="22"/>
            </w:rPr>
          </w:pPr>
        </w:p>
      </w:tc>
      <w:tc>
        <w:tcPr>
          <w:tcW w:w="236" w:type="dxa"/>
          <w:vAlign w:val="center"/>
        </w:tcPr>
        <w:p w:rsidR="00242142" w:rsidRPr="00182113" w:rsidRDefault="00242142" w:rsidP="00242142">
          <w:pPr>
            <w:pStyle w:val="Encabezado"/>
            <w:jc w:val="center"/>
            <w:rPr>
              <w:rFonts w:ascii="Palatino Linotype" w:hAnsi="Palatino Linotype"/>
              <w:b/>
              <w:sz w:val="22"/>
              <w:szCs w:val="22"/>
            </w:rPr>
          </w:pPr>
        </w:p>
      </w:tc>
      <w:tc>
        <w:tcPr>
          <w:tcW w:w="3261" w:type="dxa"/>
          <w:vAlign w:val="center"/>
        </w:tcPr>
        <w:p w:rsidR="00242142" w:rsidRPr="00182113" w:rsidRDefault="00242142" w:rsidP="00242142">
          <w:pPr>
            <w:pStyle w:val="Encabezado"/>
            <w:rPr>
              <w:rFonts w:ascii="Palatino Linotype" w:hAnsi="Palatino Linotype"/>
              <w:b/>
              <w:sz w:val="22"/>
              <w:szCs w:val="22"/>
            </w:rPr>
          </w:pPr>
        </w:p>
      </w:tc>
    </w:tr>
    <w:tr w:rsidR="00242142" w:rsidRPr="00182113" w:rsidTr="00455CFD">
      <w:trPr>
        <w:trHeight w:val="232"/>
      </w:trPr>
      <w:tc>
        <w:tcPr>
          <w:tcW w:w="2552" w:type="dxa"/>
          <w:vAlign w:val="center"/>
        </w:tcPr>
        <w:p w:rsidR="00242142" w:rsidRPr="00EF13C1" w:rsidRDefault="00242142" w:rsidP="00242142">
          <w:pPr>
            <w:rPr>
              <w:rFonts w:ascii="Palatino Linotype" w:hAnsi="Palatino Linotype"/>
              <w:b/>
              <w:sz w:val="22"/>
              <w:szCs w:val="22"/>
            </w:rPr>
          </w:pPr>
          <w:r w:rsidRPr="00EF13C1">
            <w:rPr>
              <w:rFonts w:ascii="Palatino Linotype" w:hAnsi="Palatino Linotype"/>
              <w:b/>
              <w:sz w:val="22"/>
              <w:szCs w:val="22"/>
            </w:rPr>
            <w:t>Sujeto obligado:</w:t>
          </w:r>
        </w:p>
      </w:tc>
      <w:tc>
        <w:tcPr>
          <w:tcW w:w="4252" w:type="dxa"/>
          <w:vAlign w:val="center"/>
        </w:tcPr>
        <w:p w:rsidR="00242142" w:rsidRPr="00EF13C1" w:rsidRDefault="00242142" w:rsidP="00242142">
          <w:pPr>
            <w:pStyle w:val="Encabezado"/>
            <w:jc w:val="right"/>
            <w:rPr>
              <w:rFonts w:ascii="Palatino Linotype" w:hAnsi="Palatino Linotype"/>
              <w:b/>
              <w:sz w:val="22"/>
              <w:szCs w:val="22"/>
            </w:rPr>
          </w:pPr>
          <w:r>
            <w:rPr>
              <w:rFonts w:ascii="Palatino Linotype" w:eastAsia="Times New Roman" w:hAnsi="Palatino Linotype" w:cs="Times New Roman"/>
              <w:b/>
              <w:color w:val="222222"/>
              <w:lang w:val="es-ES" w:eastAsia="es-MX"/>
            </w:rPr>
            <w:t>Organismo Público Descentralizado para la Prestación de los Servicios de Agua Potable Alcantarillado y Saneamiento del Municipio de Naucalpan de Juárez</w:t>
          </w:r>
        </w:p>
      </w:tc>
      <w:tc>
        <w:tcPr>
          <w:tcW w:w="2532" w:type="dxa"/>
          <w:vAlign w:val="center"/>
        </w:tcPr>
        <w:p w:rsidR="00242142" w:rsidRPr="00182113" w:rsidRDefault="00242142" w:rsidP="00242142">
          <w:pPr>
            <w:rPr>
              <w:rFonts w:ascii="Palatino Linotype" w:hAnsi="Palatino Linotype"/>
              <w:b/>
              <w:sz w:val="22"/>
              <w:szCs w:val="22"/>
            </w:rPr>
          </w:pPr>
        </w:p>
      </w:tc>
      <w:tc>
        <w:tcPr>
          <w:tcW w:w="236" w:type="dxa"/>
          <w:vAlign w:val="center"/>
        </w:tcPr>
        <w:p w:rsidR="00242142" w:rsidRPr="00182113" w:rsidRDefault="00242142" w:rsidP="00242142">
          <w:pPr>
            <w:pStyle w:val="Encabezado"/>
            <w:jc w:val="center"/>
            <w:rPr>
              <w:rFonts w:ascii="Palatino Linotype" w:hAnsi="Palatino Linotype"/>
              <w:b/>
              <w:sz w:val="22"/>
              <w:szCs w:val="22"/>
            </w:rPr>
          </w:pPr>
        </w:p>
      </w:tc>
      <w:tc>
        <w:tcPr>
          <w:tcW w:w="3261" w:type="dxa"/>
          <w:vAlign w:val="center"/>
        </w:tcPr>
        <w:p w:rsidR="00242142" w:rsidRPr="00182113" w:rsidRDefault="00242142" w:rsidP="00242142">
          <w:pPr>
            <w:pStyle w:val="Encabezado"/>
            <w:rPr>
              <w:rFonts w:ascii="Palatino Linotype" w:hAnsi="Palatino Linotype"/>
              <w:b/>
              <w:sz w:val="22"/>
              <w:szCs w:val="22"/>
            </w:rPr>
          </w:pPr>
        </w:p>
      </w:tc>
    </w:tr>
    <w:tr w:rsidR="00242142" w:rsidRPr="00182113" w:rsidTr="00455CFD">
      <w:trPr>
        <w:trHeight w:val="320"/>
      </w:trPr>
      <w:tc>
        <w:tcPr>
          <w:tcW w:w="2552" w:type="dxa"/>
          <w:vAlign w:val="center"/>
        </w:tcPr>
        <w:p w:rsidR="00242142" w:rsidRPr="00EF13C1" w:rsidRDefault="00242142" w:rsidP="00242142">
          <w:pPr>
            <w:rPr>
              <w:rFonts w:ascii="Palatino Linotype" w:hAnsi="Palatino Linotype"/>
              <w:b/>
              <w:sz w:val="22"/>
              <w:szCs w:val="22"/>
            </w:rPr>
          </w:pPr>
          <w:r w:rsidRPr="00EF13C1">
            <w:rPr>
              <w:rFonts w:ascii="Palatino Linotype" w:hAnsi="Palatino Linotype"/>
              <w:b/>
              <w:sz w:val="22"/>
              <w:szCs w:val="22"/>
            </w:rPr>
            <w:t>Comisionado ponente:</w:t>
          </w:r>
        </w:p>
      </w:tc>
      <w:tc>
        <w:tcPr>
          <w:tcW w:w="4252" w:type="dxa"/>
          <w:vAlign w:val="center"/>
        </w:tcPr>
        <w:p w:rsidR="00242142" w:rsidRPr="00EF13C1" w:rsidRDefault="00242142" w:rsidP="00242142">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242142" w:rsidRPr="00182113" w:rsidRDefault="00242142" w:rsidP="00242142">
          <w:pPr>
            <w:rPr>
              <w:rFonts w:ascii="Palatino Linotype" w:hAnsi="Palatino Linotype"/>
              <w:b/>
              <w:sz w:val="22"/>
              <w:szCs w:val="22"/>
            </w:rPr>
          </w:pPr>
        </w:p>
      </w:tc>
      <w:tc>
        <w:tcPr>
          <w:tcW w:w="236" w:type="dxa"/>
          <w:vAlign w:val="center"/>
        </w:tcPr>
        <w:p w:rsidR="00242142" w:rsidRPr="00182113" w:rsidRDefault="00242142" w:rsidP="00242142">
          <w:pPr>
            <w:pStyle w:val="Encabezado"/>
            <w:jc w:val="center"/>
            <w:rPr>
              <w:rFonts w:ascii="Palatino Linotype" w:hAnsi="Palatino Linotype"/>
              <w:b/>
              <w:sz w:val="22"/>
              <w:szCs w:val="22"/>
            </w:rPr>
          </w:pPr>
        </w:p>
      </w:tc>
      <w:tc>
        <w:tcPr>
          <w:tcW w:w="3261" w:type="dxa"/>
          <w:vAlign w:val="center"/>
        </w:tcPr>
        <w:p w:rsidR="00242142" w:rsidRPr="00182113" w:rsidRDefault="00242142" w:rsidP="00242142">
          <w:pPr>
            <w:pStyle w:val="Encabezado"/>
            <w:rPr>
              <w:rFonts w:ascii="Palatino Linotype" w:hAnsi="Palatino Linotype"/>
              <w:b/>
              <w:sz w:val="22"/>
              <w:szCs w:val="22"/>
            </w:rPr>
          </w:pPr>
        </w:p>
      </w:tc>
    </w:tr>
  </w:tbl>
  <w:p w:rsidR="00242142" w:rsidRDefault="00667DA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2154109"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CD6B63"/>
    <w:multiLevelType w:val="hybridMultilevel"/>
    <w:tmpl w:val="9EE8A90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4317490"/>
    <w:multiLevelType w:val="hybridMultilevel"/>
    <w:tmpl w:val="93106D9A"/>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E4A5649"/>
    <w:multiLevelType w:val="hybridMultilevel"/>
    <w:tmpl w:val="191836AE"/>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019"/>
    <w:rsid w:val="00014D3C"/>
    <w:rsid w:val="001D0020"/>
    <w:rsid w:val="0020273B"/>
    <w:rsid w:val="00242142"/>
    <w:rsid w:val="00257E6D"/>
    <w:rsid w:val="00290373"/>
    <w:rsid w:val="002C2E90"/>
    <w:rsid w:val="002D04CC"/>
    <w:rsid w:val="002F34FA"/>
    <w:rsid w:val="0030293D"/>
    <w:rsid w:val="00304FD4"/>
    <w:rsid w:val="003C1F25"/>
    <w:rsid w:val="00421910"/>
    <w:rsid w:val="00455CFD"/>
    <w:rsid w:val="00541A8A"/>
    <w:rsid w:val="00563127"/>
    <w:rsid w:val="0058409C"/>
    <w:rsid w:val="00596F8D"/>
    <w:rsid w:val="005E499F"/>
    <w:rsid w:val="00602D61"/>
    <w:rsid w:val="006079BB"/>
    <w:rsid w:val="006252D6"/>
    <w:rsid w:val="00657748"/>
    <w:rsid w:val="00667DAF"/>
    <w:rsid w:val="00667EB3"/>
    <w:rsid w:val="006D2839"/>
    <w:rsid w:val="00722320"/>
    <w:rsid w:val="00726AFE"/>
    <w:rsid w:val="007C497F"/>
    <w:rsid w:val="008E1E0A"/>
    <w:rsid w:val="00926132"/>
    <w:rsid w:val="00A22E45"/>
    <w:rsid w:val="00A82522"/>
    <w:rsid w:val="00AE41D9"/>
    <w:rsid w:val="00B342BE"/>
    <w:rsid w:val="00B55BDE"/>
    <w:rsid w:val="00B61727"/>
    <w:rsid w:val="00BF0439"/>
    <w:rsid w:val="00C42A6F"/>
    <w:rsid w:val="00CB2019"/>
    <w:rsid w:val="00D90CD1"/>
    <w:rsid w:val="00E15EE8"/>
    <w:rsid w:val="00E4423D"/>
    <w:rsid w:val="00E55602"/>
    <w:rsid w:val="00E8023E"/>
    <w:rsid w:val="00EE6525"/>
    <w:rsid w:val="00EF62AF"/>
    <w:rsid w:val="00F41F45"/>
    <w:rsid w:val="00FC0E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B05B98C3-C12E-4DC1-8098-50A929884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201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B20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019"/>
  </w:style>
  <w:style w:type="paragraph" w:styleId="Piedepgina">
    <w:name w:val="footer"/>
    <w:basedOn w:val="Normal"/>
    <w:link w:val="PiedepginaCar"/>
    <w:uiPriority w:val="99"/>
    <w:unhideWhenUsed/>
    <w:rsid w:val="00CB20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2019"/>
  </w:style>
  <w:style w:type="table" w:styleId="Tablaconcuadrcula">
    <w:name w:val="Table Grid"/>
    <w:basedOn w:val="Tablanormal"/>
    <w:uiPriority w:val="39"/>
    <w:rsid w:val="00CB201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B2019"/>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B2019"/>
    <w:pPr>
      <w:ind w:left="720"/>
      <w:contextualSpacing/>
    </w:pPr>
  </w:style>
  <w:style w:type="paragraph" w:styleId="TDC1">
    <w:name w:val="toc 1"/>
    <w:basedOn w:val="Normal"/>
    <w:next w:val="Normal"/>
    <w:autoRedefine/>
    <w:uiPriority w:val="39"/>
    <w:unhideWhenUsed/>
    <w:rsid w:val="00CB2019"/>
    <w:pPr>
      <w:spacing w:after="100"/>
    </w:pPr>
  </w:style>
  <w:style w:type="paragraph" w:styleId="TDC2">
    <w:name w:val="toc 2"/>
    <w:basedOn w:val="Normal"/>
    <w:next w:val="Normal"/>
    <w:autoRedefine/>
    <w:uiPriority w:val="39"/>
    <w:unhideWhenUsed/>
    <w:rsid w:val="00CB2019"/>
    <w:pPr>
      <w:spacing w:after="100"/>
      <w:ind w:left="220"/>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B2019"/>
  </w:style>
  <w:style w:type="paragraph" w:customStyle="1" w:styleId="Default">
    <w:name w:val="Default"/>
    <w:rsid w:val="00CB201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006048">
      <w:bodyDiv w:val="1"/>
      <w:marLeft w:val="0"/>
      <w:marRight w:val="0"/>
      <w:marTop w:val="0"/>
      <w:marBottom w:val="0"/>
      <w:divBdr>
        <w:top w:val="none" w:sz="0" w:space="0" w:color="auto"/>
        <w:left w:val="none" w:sz="0" w:space="0" w:color="auto"/>
        <w:bottom w:val="none" w:sz="0" w:space="0" w:color="auto"/>
        <w:right w:val="none" w:sz="0" w:space="0" w:color="auto"/>
      </w:divBdr>
    </w:div>
    <w:div w:id="1440487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uteym.org.mx/ListarComite.php?nombrecomite=Naucalpan&amp;tipo=seccion&amp;ld=23"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25</Pages>
  <Words>3746</Words>
  <Characters>20605</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24303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527226500376</dc:creator>
  <cp:keywords/>
  <dc:description/>
  <cp:lastModifiedBy>Vero</cp:lastModifiedBy>
  <cp:revision>5</cp:revision>
  <dcterms:created xsi:type="dcterms:W3CDTF">2020-10-09T22:00:00Z</dcterms:created>
  <dcterms:modified xsi:type="dcterms:W3CDTF">2020-11-12T00:59:00Z</dcterms:modified>
</cp:coreProperties>
</file>