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6AE36" w14:textId="331C7FAE" w:rsidR="00AC1FD2" w:rsidRPr="00752628"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752628">
        <w:rPr>
          <w:rFonts w:ascii="Palatino Linotype" w:eastAsia="Times New Roman" w:hAnsi="Palatino Linotype" w:cs="Arial"/>
          <w:color w:val="000000"/>
          <w:sz w:val="24"/>
          <w:szCs w:val="24"/>
          <w:lang w:val="es-ES" w:eastAsia="es-MX"/>
        </w:rPr>
        <w:t>Resolución del Pleno del Instituto de Transparencia, Acceso a la Informació</w:t>
      </w:r>
      <w:bookmarkStart w:id="0" w:name="_GoBack"/>
      <w:bookmarkEnd w:id="0"/>
      <w:r w:rsidRPr="00752628">
        <w:rPr>
          <w:rFonts w:ascii="Palatino Linotype" w:eastAsia="Times New Roman" w:hAnsi="Palatino Linotype" w:cs="Arial"/>
          <w:color w:val="000000"/>
          <w:sz w:val="24"/>
          <w:szCs w:val="24"/>
          <w:lang w:val="es-ES" w:eastAsia="es-MX"/>
        </w:rPr>
        <w:t xml:space="preserve">n Pública y Protección de Datos Personales del Estado de México y Municipios, con domicilio en Metepec, Estado de México, a </w:t>
      </w:r>
      <w:r w:rsidR="00752628" w:rsidRPr="00752628">
        <w:rPr>
          <w:rFonts w:ascii="Palatino Linotype" w:eastAsia="Times New Roman" w:hAnsi="Palatino Linotype" w:cs="Arial"/>
          <w:color w:val="000000"/>
          <w:sz w:val="24"/>
          <w:szCs w:val="24"/>
          <w:lang w:val="es-ES" w:eastAsia="es-MX"/>
        </w:rPr>
        <w:t>nueve de septiembre</w:t>
      </w:r>
      <w:r w:rsidR="003578B0" w:rsidRPr="00752628">
        <w:rPr>
          <w:rFonts w:ascii="Palatino Linotype" w:eastAsia="Times New Roman" w:hAnsi="Palatino Linotype" w:cs="Arial"/>
          <w:color w:val="000000"/>
          <w:sz w:val="24"/>
          <w:szCs w:val="24"/>
          <w:lang w:val="es-ES" w:eastAsia="es-MX"/>
        </w:rPr>
        <w:t xml:space="preserve"> de</w:t>
      </w:r>
      <w:r w:rsidR="00455E36" w:rsidRPr="00752628">
        <w:rPr>
          <w:rFonts w:ascii="Palatino Linotype" w:eastAsia="Times New Roman" w:hAnsi="Palatino Linotype" w:cs="Arial"/>
          <w:color w:val="000000"/>
          <w:sz w:val="24"/>
          <w:szCs w:val="24"/>
          <w:lang w:val="es-ES" w:eastAsia="es-MX"/>
        </w:rPr>
        <w:t xml:space="preserve"> dos mil veinte</w:t>
      </w:r>
      <w:r w:rsidRPr="00752628">
        <w:rPr>
          <w:rFonts w:ascii="Palatino Linotype" w:eastAsia="Times New Roman" w:hAnsi="Palatino Linotype" w:cs="Arial"/>
          <w:color w:val="000000"/>
          <w:sz w:val="24"/>
          <w:szCs w:val="24"/>
          <w:lang w:val="es-ES" w:eastAsia="es-MX"/>
        </w:rPr>
        <w:t>.</w:t>
      </w:r>
    </w:p>
    <w:p w14:paraId="0421B4F8" w14:textId="77777777" w:rsidR="00AC1FD2" w:rsidRPr="00752628" w:rsidRDefault="00AC1FD2" w:rsidP="00E15E85">
      <w:pPr>
        <w:tabs>
          <w:tab w:val="left" w:pos="1701"/>
        </w:tabs>
        <w:spacing w:before="240" w:line="360" w:lineRule="auto"/>
        <w:jc w:val="both"/>
        <w:rPr>
          <w:rFonts w:ascii="Palatino Linotype" w:hAnsi="Palatino Linotype" w:cs="Arial"/>
          <w:b/>
          <w:sz w:val="24"/>
          <w:lang w:val="es-ES"/>
        </w:rPr>
      </w:pPr>
    </w:p>
    <w:p w14:paraId="4C3848CC" w14:textId="0E504743" w:rsidR="00E87E34" w:rsidRPr="00752628" w:rsidRDefault="00E15E85" w:rsidP="00E15E85">
      <w:pPr>
        <w:tabs>
          <w:tab w:val="left" w:pos="1701"/>
        </w:tabs>
        <w:spacing w:before="240" w:line="360" w:lineRule="auto"/>
        <w:jc w:val="both"/>
        <w:rPr>
          <w:rFonts w:ascii="Palatino Linotype" w:hAnsi="Palatino Linotype" w:cs="Arial"/>
          <w:b/>
          <w:bCs/>
          <w:sz w:val="24"/>
          <w:lang w:val="es-ES" w:eastAsia="es-MX"/>
        </w:rPr>
      </w:pPr>
      <w:r w:rsidRPr="00752628">
        <w:rPr>
          <w:rFonts w:ascii="Palatino Linotype" w:hAnsi="Palatino Linotype" w:cs="Arial"/>
          <w:b/>
          <w:sz w:val="24"/>
          <w:lang w:val="es-ES"/>
        </w:rPr>
        <w:t>VISTO</w:t>
      </w:r>
      <w:r w:rsidRPr="00752628">
        <w:rPr>
          <w:rFonts w:ascii="Palatino Linotype" w:hAnsi="Palatino Linotype" w:cs="Arial"/>
          <w:sz w:val="24"/>
          <w:lang w:val="es-ES"/>
        </w:rPr>
        <w:t xml:space="preserve"> el expediente electrónico formado con motivo del recurso de revisión número </w:t>
      </w:r>
      <w:r w:rsidR="006221EC" w:rsidRPr="00752628">
        <w:rPr>
          <w:rFonts w:ascii="Palatino Linotype" w:hAnsi="Palatino Linotype" w:cs="Arial"/>
          <w:b/>
          <w:bCs/>
          <w:sz w:val="24"/>
          <w:lang w:val="es-ES" w:eastAsia="es-MX"/>
        </w:rPr>
        <w:t>0</w:t>
      </w:r>
      <w:r w:rsidR="0036159C" w:rsidRPr="00752628">
        <w:rPr>
          <w:rFonts w:ascii="Palatino Linotype" w:hAnsi="Palatino Linotype" w:cs="Arial"/>
          <w:b/>
          <w:bCs/>
          <w:sz w:val="24"/>
          <w:lang w:val="es-ES" w:eastAsia="es-MX"/>
        </w:rPr>
        <w:t>1470</w:t>
      </w:r>
      <w:r w:rsidR="0037311B" w:rsidRPr="00752628">
        <w:rPr>
          <w:rFonts w:ascii="Palatino Linotype" w:hAnsi="Palatino Linotype" w:cs="Arial"/>
          <w:b/>
          <w:bCs/>
          <w:sz w:val="24"/>
          <w:lang w:val="es-ES" w:eastAsia="es-MX"/>
        </w:rPr>
        <w:t>/INFOEM/IP/RR/20</w:t>
      </w:r>
      <w:r w:rsidR="006221EC" w:rsidRPr="00752628">
        <w:rPr>
          <w:rFonts w:ascii="Palatino Linotype" w:hAnsi="Palatino Linotype" w:cs="Arial"/>
          <w:b/>
          <w:bCs/>
          <w:sz w:val="24"/>
          <w:lang w:val="es-ES" w:eastAsia="es-MX"/>
        </w:rPr>
        <w:t>20</w:t>
      </w:r>
      <w:r w:rsidRPr="00752628">
        <w:rPr>
          <w:rFonts w:ascii="Palatino Linotype" w:hAnsi="Palatino Linotype" w:cs="Arial"/>
          <w:sz w:val="24"/>
          <w:lang w:val="es-ES"/>
        </w:rPr>
        <w:t xml:space="preserve">, </w:t>
      </w:r>
      <w:r w:rsidR="0037311B" w:rsidRPr="00752628">
        <w:rPr>
          <w:rFonts w:ascii="Palatino Linotype" w:hAnsi="Palatino Linotype" w:cs="Arial"/>
          <w:sz w:val="24"/>
          <w:lang w:val="es-ES"/>
        </w:rPr>
        <w:t>por</w:t>
      </w:r>
      <w:r w:rsidR="00896C7E">
        <w:rPr>
          <w:rFonts w:ascii="Palatino Linotype" w:hAnsi="Palatino Linotype" w:cs="Arial"/>
          <w:sz w:val="24"/>
          <w:lang w:val="es-ES"/>
        </w:rPr>
        <w:t xml:space="preserve"> la </w:t>
      </w:r>
      <w:r w:rsidR="00896C7E" w:rsidRPr="00896C7E">
        <w:rPr>
          <w:rFonts w:ascii="Palatino Linotype" w:hAnsi="Palatino Linotype" w:cs="Arial"/>
          <w:b/>
          <w:sz w:val="24"/>
          <w:lang w:val="es-ES"/>
        </w:rPr>
        <w:t xml:space="preserve">C. </w:t>
      </w:r>
      <w:r w:rsidR="00896C7E" w:rsidRPr="00896C7E">
        <w:rPr>
          <w:rFonts w:ascii="Palatino Linotype" w:hAnsi="Palatino Linotype" w:cs="Arial"/>
          <w:b/>
          <w:sz w:val="24"/>
          <w:lang w:val="es-ES"/>
        </w:rPr>
        <w:t>XXXXXXXXXXXXXXX</w:t>
      </w:r>
      <w:r w:rsidR="0037311B" w:rsidRPr="00752628">
        <w:rPr>
          <w:rFonts w:ascii="Palatino Linotype" w:hAnsi="Palatino Linotype" w:cs="Arial"/>
          <w:sz w:val="24"/>
          <w:lang w:val="es-ES"/>
        </w:rPr>
        <w:t xml:space="preserve"> </w:t>
      </w:r>
      <w:r w:rsidR="00896C7E">
        <w:rPr>
          <w:rFonts w:ascii="Palatino Linotype" w:hAnsi="Palatino Linotype" w:cs="Arial"/>
          <w:sz w:val="24"/>
          <w:lang w:val="es-ES"/>
        </w:rPr>
        <w:t xml:space="preserve">en lo sucesivo </w:t>
      </w:r>
      <w:r w:rsidR="009F7948" w:rsidRPr="00752628">
        <w:rPr>
          <w:rFonts w:ascii="Palatino Linotype" w:hAnsi="Palatino Linotype" w:cs="Arial"/>
          <w:b/>
          <w:sz w:val="24"/>
          <w:lang w:val="es-ES"/>
        </w:rPr>
        <w:t>l</w:t>
      </w:r>
      <w:r w:rsidR="00896C7E">
        <w:rPr>
          <w:rFonts w:ascii="Palatino Linotype" w:hAnsi="Palatino Linotype" w:cs="Arial"/>
          <w:b/>
          <w:sz w:val="24"/>
          <w:lang w:val="es-ES"/>
        </w:rPr>
        <w:t>a</w:t>
      </w:r>
      <w:r w:rsidRPr="00752628">
        <w:rPr>
          <w:rFonts w:ascii="Palatino Linotype" w:hAnsi="Palatino Linotype" w:cs="Arial"/>
          <w:b/>
          <w:sz w:val="24"/>
          <w:lang w:val="es-ES"/>
        </w:rPr>
        <w:t xml:space="preserve"> Recurrente</w:t>
      </w:r>
      <w:r w:rsidR="00E221C1" w:rsidRPr="00752628">
        <w:rPr>
          <w:rFonts w:ascii="Palatino Linotype" w:hAnsi="Palatino Linotype" w:cs="Arial"/>
          <w:sz w:val="24"/>
          <w:lang w:val="es-ES"/>
        </w:rPr>
        <w:t xml:space="preserve">, en contra </w:t>
      </w:r>
      <w:r w:rsidR="00E372DA" w:rsidRPr="00752628">
        <w:rPr>
          <w:rFonts w:ascii="Palatino Linotype" w:hAnsi="Palatino Linotype" w:cs="Arial"/>
          <w:sz w:val="24"/>
          <w:lang w:val="es-ES"/>
        </w:rPr>
        <w:t>de</w:t>
      </w:r>
      <w:r w:rsidR="00E221C1" w:rsidRPr="00752628">
        <w:rPr>
          <w:rFonts w:ascii="Palatino Linotype" w:hAnsi="Palatino Linotype" w:cs="Arial"/>
          <w:sz w:val="24"/>
          <w:lang w:val="es-ES"/>
        </w:rPr>
        <w:t xml:space="preserve"> la</w:t>
      </w:r>
      <w:r w:rsidR="00BA65E0" w:rsidRPr="00752628">
        <w:rPr>
          <w:rFonts w:ascii="Palatino Linotype" w:hAnsi="Palatino Linotype" w:cs="Arial"/>
          <w:sz w:val="24"/>
          <w:lang w:val="es-ES"/>
        </w:rPr>
        <w:t xml:space="preserve"> </w:t>
      </w:r>
      <w:r w:rsidRPr="00752628">
        <w:rPr>
          <w:rFonts w:ascii="Palatino Linotype" w:hAnsi="Palatino Linotype" w:cs="Arial"/>
          <w:sz w:val="24"/>
          <w:lang w:val="es-ES"/>
        </w:rPr>
        <w:t xml:space="preserve">respuesta </w:t>
      </w:r>
      <w:r w:rsidR="003470B1" w:rsidRPr="00752628">
        <w:rPr>
          <w:rFonts w:ascii="Palatino Linotype" w:hAnsi="Palatino Linotype" w:cs="Arial"/>
          <w:sz w:val="24"/>
          <w:lang w:val="es-ES"/>
        </w:rPr>
        <w:t>d</w:t>
      </w:r>
      <w:r w:rsidR="00E372DA" w:rsidRPr="00752628">
        <w:rPr>
          <w:rFonts w:ascii="Palatino Linotype" w:hAnsi="Palatino Linotype" w:cs="Arial"/>
          <w:sz w:val="24"/>
          <w:szCs w:val="24"/>
          <w:lang w:val="es-ES"/>
        </w:rPr>
        <w:t>e</w:t>
      </w:r>
      <w:r w:rsidR="00BA65E0" w:rsidRPr="00752628">
        <w:rPr>
          <w:rFonts w:ascii="Palatino Linotype" w:hAnsi="Palatino Linotype" w:cs="Arial"/>
          <w:sz w:val="24"/>
          <w:szCs w:val="24"/>
          <w:lang w:val="es-ES"/>
        </w:rPr>
        <w:t>l</w:t>
      </w:r>
      <w:r w:rsidRPr="00752628">
        <w:rPr>
          <w:rFonts w:ascii="Palatino Linotype" w:hAnsi="Palatino Linotype" w:cs="Arial"/>
          <w:sz w:val="24"/>
          <w:szCs w:val="24"/>
          <w:lang w:val="es-ES"/>
        </w:rPr>
        <w:t xml:space="preserve"> </w:t>
      </w:r>
      <w:r w:rsidR="0036159C" w:rsidRPr="00752628">
        <w:rPr>
          <w:rFonts w:ascii="Palatino Linotype" w:hAnsi="Palatino Linotype" w:cs="Arial"/>
          <w:b/>
          <w:sz w:val="24"/>
          <w:szCs w:val="24"/>
          <w:lang w:val="es-ES"/>
        </w:rPr>
        <w:t>Secretaría de Educación</w:t>
      </w:r>
      <w:r w:rsidRPr="00752628">
        <w:rPr>
          <w:rFonts w:ascii="Palatino Linotype" w:hAnsi="Palatino Linotype" w:cs="Arial"/>
          <w:sz w:val="28"/>
          <w:szCs w:val="24"/>
          <w:lang w:val="es-ES"/>
        </w:rPr>
        <w:t xml:space="preserve">, </w:t>
      </w:r>
      <w:r w:rsidRPr="00752628">
        <w:rPr>
          <w:rFonts w:ascii="Palatino Linotype" w:hAnsi="Palatino Linotype" w:cs="Arial"/>
          <w:sz w:val="24"/>
          <w:szCs w:val="24"/>
          <w:lang w:val="es-ES"/>
        </w:rPr>
        <w:t>en lo subsecuente</w:t>
      </w:r>
      <w:r w:rsidRPr="00752628">
        <w:rPr>
          <w:rFonts w:ascii="Palatino Linotype" w:hAnsi="Palatino Linotype" w:cs="Arial"/>
          <w:b/>
          <w:sz w:val="24"/>
          <w:szCs w:val="24"/>
          <w:lang w:val="es-ES"/>
        </w:rPr>
        <w:t xml:space="preserve"> El Sujeto Obligado, </w:t>
      </w:r>
      <w:r w:rsidRPr="00752628">
        <w:rPr>
          <w:rFonts w:ascii="Palatino Linotype" w:hAnsi="Palatino Linotype" w:cs="Arial"/>
          <w:sz w:val="24"/>
          <w:szCs w:val="24"/>
          <w:lang w:val="es-ES"/>
        </w:rPr>
        <w:t>se procede a</w:t>
      </w:r>
      <w:r w:rsidRPr="00752628">
        <w:rPr>
          <w:rFonts w:ascii="Palatino Linotype" w:hAnsi="Palatino Linotype" w:cs="Arial"/>
          <w:sz w:val="24"/>
          <w:lang w:val="es-ES"/>
        </w:rPr>
        <w:t xml:space="preserve"> dictar la presente resolución.</w:t>
      </w:r>
    </w:p>
    <w:p w14:paraId="0B7368F5" w14:textId="77777777" w:rsidR="00E15E85" w:rsidRPr="00752628" w:rsidRDefault="00E15E85" w:rsidP="00E15E85">
      <w:pPr>
        <w:spacing w:before="240" w:after="240" w:line="360" w:lineRule="auto"/>
        <w:jc w:val="center"/>
        <w:rPr>
          <w:rFonts w:ascii="Palatino Linotype" w:hAnsi="Palatino Linotype"/>
          <w:b/>
          <w:sz w:val="28"/>
          <w:lang w:val="es-ES"/>
        </w:rPr>
      </w:pPr>
      <w:r w:rsidRPr="00752628">
        <w:rPr>
          <w:rFonts w:ascii="Palatino Linotype" w:hAnsi="Palatino Linotype"/>
          <w:b/>
          <w:sz w:val="28"/>
          <w:lang w:val="es-ES"/>
        </w:rPr>
        <w:t>A N T E C E D E N T E S   D E L   A S U N T O</w:t>
      </w:r>
    </w:p>
    <w:p w14:paraId="658E41B0" w14:textId="77777777" w:rsidR="00E15E85" w:rsidRPr="00752628" w:rsidRDefault="00E15E85" w:rsidP="00E15E85">
      <w:pPr>
        <w:spacing w:before="240" w:after="240" w:line="360" w:lineRule="auto"/>
        <w:jc w:val="both"/>
        <w:rPr>
          <w:rFonts w:ascii="Palatino Linotype" w:hAnsi="Palatino Linotype"/>
          <w:lang w:val="es-ES"/>
        </w:rPr>
      </w:pPr>
      <w:r w:rsidRPr="00752628">
        <w:rPr>
          <w:rFonts w:ascii="Palatino Linotype" w:hAnsi="Palatino Linotype" w:cs="Arial"/>
          <w:b/>
          <w:sz w:val="28"/>
          <w:lang w:val="es-ES"/>
        </w:rPr>
        <w:t>PRIMERO.</w:t>
      </w:r>
      <w:r w:rsidRPr="00752628">
        <w:rPr>
          <w:rFonts w:ascii="Palatino Linotype" w:hAnsi="Palatino Linotype" w:cs="Arial"/>
          <w:lang w:val="es-ES"/>
        </w:rPr>
        <w:t xml:space="preserve"> </w:t>
      </w:r>
      <w:r w:rsidRPr="00752628">
        <w:rPr>
          <w:rFonts w:ascii="Palatino Linotype" w:hAnsi="Palatino Linotype"/>
          <w:b/>
          <w:sz w:val="28"/>
          <w:szCs w:val="28"/>
          <w:lang w:val="es-ES"/>
        </w:rPr>
        <w:t>De la Solicitud de Información.</w:t>
      </w:r>
    </w:p>
    <w:p w14:paraId="1D7AF01B" w14:textId="3F03DEE3" w:rsidR="00E15E85" w:rsidRPr="00752628" w:rsidRDefault="00E15E85" w:rsidP="00E15E85">
      <w:pPr>
        <w:spacing w:before="240" w:line="360" w:lineRule="auto"/>
        <w:jc w:val="both"/>
        <w:rPr>
          <w:rFonts w:ascii="Palatino Linotype" w:hAnsi="Palatino Linotype" w:cs="Arial"/>
          <w:sz w:val="24"/>
          <w:lang w:val="es-ES"/>
        </w:rPr>
      </w:pPr>
      <w:r w:rsidRPr="00752628">
        <w:rPr>
          <w:rFonts w:ascii="Palatino Linotype" w:hAnsi="Palatino Linotype" w:cs="Arial"/>
          <w:sz w:val="24"/>
          <w:lang w:val="es-ES"/>
        </w:rPr>
        <w:t xml:space="preserve">Con fecha </w:t>
      </w:r>
      <w:r w:rsidR="0036159C" w:rsidRPr="00752628">
        <w:rPr>
          <w:rFonts w:ascii="Palatino Linotype" w:hAnsi="Palatino Linotype" w:cs="Arial"/>
          <w:sz w:val="24"/>
          <w:lang w:val="es-ES"/>
        </w:rPr>
        <w:t>veintitrés de enero de dos mil veinte</w:t>
      </w:r>
      <w:r w:rsidRPr="00752628">
        <w:rPr>
          <w:rFonts w:ascii="Palatino Linotype" w:hAnsi="Palatino Linotype" w:cs="Arial"/>
          <w:sz w:val="24"/>
          <w:lang w:val="es-ES"/>
        </w:rPr>
        <w:t xml:space="preserve">, </w:t>
      </w:r>
      <w:r w:rsidR="0037311B" w:rsidRPr="00752628">
        <w:rPr>
          <w:rFonts w:ascii="Palatino Linotype" w:hAnsi="Palatino Linotype" w:cs="Arial"/>
          <w:b/>
          <w:sz w:val="24"/>
          <w:lang w:val="es-ES"/>
        </w:rPr>
        <w:t>el</w:t>
      </w:r>
      <w:r w:rsidRPr="00752628">
        <w:rPr>
          <w:rFonts w:ascii="Palatino Linotype" w:hAnsi="Palatino Linotype" w:cs="Arial"/>
          <w:b/>
          <w:sz w:val="24"/>
          <w:lang w:val="es-ES"/>
        </w:rPr>
        <w:t xml:space="preserve"> Recurrente</w:t>
      </w:r>
      <w:r w:rsidRPr="00752628">
        <w:rPr>
          <w:rFonts w:ascii="Palatino Linotype" w:hAnsi="Palatino Linotype" w:cs="Arial"/>
          <w:sz w:val="24"/>
          <w:lang w:val="es-ES"/>
        </w:rPr>
        <w:t>, presentó a través del Sistema de Acceso a la Información Mexiquense (</w:t>
      </w:r>
      <w:r w:rsidRPr="00752628">
        <w:rPr>
          <w:rFonts w:ascii="Palatino Linotype" w:hAnsi="Palatino Linotype" w:cs="Arial"/>
          <w:b/>
          <w:sz w:val="24"/>
          <w:lang w:val="es-ES"/>
        </w:rPr>
        <w:t>SAIMEX)</w:t>
      </w:r>
      <w:r w:rsidRPr="00752628">
        <w:rPr>
          <w:rFonts w:ascii="Palatino Linotype" w:hAnsi="Palatino Linotype" w:cs="Arial"/>
          <w:sz w:val="24"/>
          <w:lang w:val="es-ES"/>
        </w:rPr>
        <w:t xml:space="preserve"> ante </w:t>
      </w:r>
      <w:r w:rsidRPr="00752628">
        <w:rPr>
          <w:rFonts w:ascii="Palatino Linotype" w:hAnsi="Palatino Linotype" w:cs="Arial"/>
          <w:b/>
          <w:sz w:val="24"/>
          <w:lang w:val="es-ES"/>
        </w:rPr>
        <w:t>El Sujeto Obligado</w:t>
      </w:r>
      <w:r w:rsidRPr="00752628">
        <w:rPr>
          <w:rFonts w:ascii="Palatino Linotype" w:hAnsi="Palatino Linotype" w:cs="Arial"/>
          <w:sz w:val="24"/>
          <w:lang w:val="es-ES"/>
        </w:rPr>
        <w:t>, solicitud de acceso a la información pública, registrada bajo el número de expediente</w:t>
      </w:r>
      <w:r w:rsidRPr="00752628">
        <w:rPr>
          <w:rFonts w:ascii="Palatino Linotype" w:hAnsi="Palatino Linotype" w:cs="Arial"/>
          <w:b/>
          <w:sz w:val="24"/>
          <w:lang w:val="es-ES"/>
        </w:rPr>
        <w:t xml:space="preserve"> </w:t>
      </w:r>
      <w:r w:rsidR="0036159C" w:rsidRPr="00752628">
        <w:rPr>
          <w:rFonts w:ascii="Palatino Linotype" w:hAnsi="Palatino Linotype" w:cs="Arial"/>
          <w:b/>
          <w:sz w:val="24"/>
          <w:lang w:val="es-ES"/>
        </w:rPr>
        <w:t>00057/SE/IP/2020</w:t>
      </w:r>
      <w:r w:rsidRPr="00752628">
        <w:rPr>
          <w:rFonts w:ascii="Palatino Linotype" w:hAnsi="Palatino Linotype" w:cs="Arial"/>
          <w:b/>
          <w:sz w:val="24"/>
          <w:lang w:val="es-ES" w:eastAsia="es-MX"/>
        </w:rPr>
        <w:t xml:space="preserve">, </w:t>
      </w:r>
      <w:r w:rsidRPr="00752628">
        <w:rPr>
          <w:rFonts w:ascii="Palatino Linotype" w:hAnsi="Palatino Linotype" w:cs="Arial"/>
          <w:sz w:val="24"/>
          <w:lang w:val="es-ES"/>
        </w:rPr>
        <w:t>mediante la cual solicitó información en el tenor siguiente:</w:t>
      </w:r>
    </w:p>
    <w:p w14:paraId="1059F642" w14:textId="2BF47E78" w:rsidR="00E15E85" w:rsidRPr="00752628" w:rsidRDefault="00E15E85" w:rsidP="00281E22">
      <w:pPr>
        <w:ind w:left="851" w:right="850"/>
        <w:jc w:val="both"/>
        <w:rPr>
          <w:rFonts w:ascii="Palatino Linotype" w:eastAsia="Times New Roman" w:hAnsi="Palatino Linotype" w:cs="Times New Roman"/>
          <w:i/>
          <w:lang w:val="es-ES" w:eastAsia="es-ES"/>
        </w:rPr>
      </w:pPr>
      <w:r w:rsidRPr="00752628">
        <w:rPr>
          <w:rFonts w:ascii="Palatino Linotype" w:eastAsia="Times New Roman" w:hAnsi="Palatino Linotype" w:cs="Times New Roman"/>
          <w:i/>
          <w:lang w:val="es-ES" w:eastAsia="es-ES"/>
        </w:rPr>
        <w:t>“</w:t>
      </w:r>
      <w:r w:rsidR="0036159C" w:rsidRPr="00752628">
        <w:rPr>
          <w:rFonts w:ascii="Palatino Linotype" w:eastAsia="Times New Roman" w:hAnsi="Palatino Linotype" w:cs="Times New Roman"/>
          <w:i/>
          <w:lang w:val="es-ES" w:eastAsia="es-ES"/>
        </w:rPr>
        <w:t xml:space="preserve">Solicito los nombres de los servidores públicos, tipo de plaza, si están sindicalizados al </w:t>
      </w:r>
      <w:proofErr w:type="spellStart"/>
      <w:r w:rsidR="0036159C" w:rsidRPr="00752628">
        <w:rPr>
          <w:rFonts w:ascii="Palatino Linotype" w:eastAsia="Times New Roman" w:hAnsi="Palatino Linotype" w:cs="Times New Roman"/>
          <w:i/>
          <w:lang w:val="es-ES" w:eastAsia="es-ES"/>
        </w:rPr>
        <w:t>smsem</w:t>
      </w:r>
      <w:proofErr w:type="spellEnd"/>
      <w:r w:rsidR="0036159C" w:rsidRPr="00752628">
        <w:rPr>
          <w:rFonts w:ascii="Palatino Linotype" w:eastAsia="Times New Roman" w:hAnsi="Palatino Linotype" w:cs="Times New Roman"/>
          <w:i/>
          <w:lang w:val="es-ES" w:eastAsia="es-ES"/>
        </w:rPr>
        <w:t xml:space="preserve"> o al </w:t>
      </w:r>
      <w:proofErr w:type="spellStart"/>
      <w:r w:rsidR="0036159C" w:rsidRPr="00752628">
        <w:rPr>
          <w:rFonts w:ascii="Palatino Linotype" w:eastAsia="Times New Roman" w:hAnsi="Palatino Linotype" w:cs="Times New Roman"/>
          <w:i/>
          <w:lang w:val="es-ES" w:eastAsia="es-ES"/>
        </w:rPr>
        <w:t>suteym</w:t>
      </w:r>
      <w:proofErr w:type="spellEnd"/>
      <w:r w:rsidR="0036159C" w:rsidRPr="00752628">
        <w:rPr>
          <w:rFonts w:ascii="Palatino Linotype" w:eastAsia="Times New Roman" w:hAnsi="Palatino Linotype" w:cs="Times New Roman"/>
          <w:i/>
          <w:lang w:val="es-ES" w:eastAsia="es-ES"/>
        </w:rPr>
        <w:t>, sueldo neto, que laboran en la COORDINACIÓN ESTATAL DEL SERVICIO PROFESIONAL DOCENTE</w:t>
      </w:r>
      <w:r w:rsidR="006221EC" w:rsidRPr="00752628">
        <w:rPr>
          <w:rFonts w:ascii="Palatino Linotype" w:eastAsia="Times New Roman" w:hAnsi="Palatino Linotype" w:cs="Times New Roman"/>
          <w:i/>
          <w:lang w:val="es-ES" w:eastAsia="es-ES"/>
        </w:rPr>
        <w:t>.</w:t>
      </w:r>
      <w:r w:rsidRPr="00752628">
        <w:rPr>
          <w:rFonts w:ascii="Palatino Linotype" w:eastAsia="Times New Roman" w:hAnsi="Palatino Linotype" w:cs="Times New Roman"/>
          <w:i/>
          <w:lang w:val="es-ES" w:eastAsia="es-ES"/>
        </w:rPr>
        <w:t>” [Sic]</w:t>
      </w:r>
    </w:p>
    <w:p w14:paraId="6648E929" w14:textId="5DA4881A" w:rsidR="00E15E85" w:rsidRPr="00752628" w:rsidRDefault="00E15E85" w:rsidP="00E15E85">
      <w:pPr>
        <w:spacing w:before="240" w:line="240" w:lineRule="auto"/>
        <w:ind w:right="850"/>
        <w:jc w:val="both"/>
        <w:rPr>
          <w:rFonts w:ascii="Palatino Linotype" w:eastAsia="Times New Roman" w:hAnsi="Palatino Linotype" w:cs="Times New Roman"/>
          <w:sz w:val="24"/>
          <w:szCs w:val="24"/>
          <w:lang w:val="es-ES" w:eastAsia="es-ES"/>
        </w:rPr>
      </w:pPr>
      <w:r w:rsidRPr="00752628">
        <w:rPr>
          <w:rFonts w:ascii="Palatino Linotype" w:eastAsia="Times New Roman" w:hAnsi="Palatino Linotype" w:cs="Times New Roman"/>
          <w:sz w:val="24"/>
          <w:szCs w:val="24"/>
          <w:lang w:val="es-ES" w:eastAsia="es-ES"/>
        </w:rPr>
        <w:t>Modalidad de entrega: a través del SAIMEX.</w:t>
      </w:r>
    </w:p>
    <w:p w14:paraId="0C06245E" w14:textId="1C284791" w:rsidR="0036159C" w:rsidRPr="00752628" w:rsidRDefault="0036159C" w:rsidP="00E15E85">
      <w:pPr>
        <w:spacing w:before="240" w:line="240" w:lineRule="auto"/>
        <w:ind w:right="850"/>
        <w:jc w:val="both"/>
        <w:rPr>
          <w:rFonts w:ascii="Palatino Linotype" w:eastAsia="Times New Roman" w:hAnsi="Palatino Linotype" w:cs="Times New Roman"/>
          <w:sz w:val="24"/>
          <w:szCs w:val="24"/>
          <w:lang w:val="es-ES" w:eastAsia="es-ES"/>
        </w:rPr>
      </w:pPr>
    </w:p>
    <w:p w14:paraId="504E455D" w14:textId="77777777" w:rsidR="00AC1FD2" w:rsidRPr="00752628" w:rsidRDefault="00AC1FD2" w:rsidP="00E15E85">
      <w:pPr>
        <w:spacing w:before="240" w:line="240" w:lineRule="auto"/>
        <w:ind w:right="850"/>
        <w:jc w:val="both"/>
        <w:rPr>
          <w:rFonts w:ascii="Palatino Linotype" w:eastAsia="Times New Roman" w:hAnsi="Palatino Linotype" w:cs="Times New Roman"/>
          <w:sz w:val="24"/>
          <w:szCs w:val="24"/>
          <w:lang w:val="es-ES" w:eastAsia="es-ES"/>
        </w:rPr>
      </w:pPr>
    </w:p>
    <w:p w14:paraId="7F44B051" w14:textId="77777777" w:rsidR="006C3577" w:rsidRPr="00752628" w:rsidRDefault="00E15E85" w:rsidP="006C3577">
      <w:pPr>
        <w:spacing w:before="240" w:line="360" w:lineRule="auto"/>
        <w:jc w:val="both"/>
        <w:rPr>
          <w:rFonts w:ascii="Palatino Linotype" w:hAnsi="Palatino Linotype" w:cs="Arial"/>
          <w:b/>
          <w:sz w:val="28"/>
          <w:szCs w:val="20"/>
          <w:lang w:val="es-ES"/>
        </w:rPr>
      </w:pPr>
      <w:r w:rsidRPr="00752628">
        <w:rPr>
          <w:rFonts w:ascii="Palatino Linotype" w:hAnsi="Palatino Linotype" w:cs="Arial"/>
          <w:b/>
          <w:sz w:val="28"/>
          <w:lang w:val="es-ES"/>
        </w:rPr>
        <w:lastRenderedPageBreak/>
        <w:t xml:space="preserve">SEGUNDO. </w:t>
      </w:r>
      <w:r w:rsidR="006C3577" w:rsidRPr="00752628">
        <w:rPr>
          <w:rFonts w:ascii="Palatino Linotype" w:hAnsi="Palatino Linotype" w:cs="Arial"/>
          <w:b/>
          <w:sz w:val="28"/>
          <w:szCs w:val="20"/>
          <w:lang w:val="es-ES"/>
        </w:rPr>
        <w:t>De la respuesta del sujeto obligado.</w:t>
      </w:r>
    </w:p>
    <w:p w14:paraId="092D119C" w14:textId="412419D4" w:rsidR="006C3577" w:rsidRPr="00752628" w:rsidRDefault="006C3577" w:rsidP="00C82A50">
      <w:pPr>
        <w:spacing w:before="240" w:line="360" w:lineRule="auto"/>
        <w:jc w:val="both"/>
        <w:rPr>
          <w:rFonts w:ascii="Palatino Linotype" w:hAnsi="Palatino Linotype" w:cs="Arial"/>
          <w:sz w:val="24"/>
          <w:lang w:val="es-ES"/>
        </w:rPr>
      </w:pPr>
      <w:r w:rsidRPr="00752628">
        <w:rPr>
          <w:rFonts w:ascii="Palatino Linotype" w:hAnsi="Palatino Linotype" w:cs="Arial"/>
          <w:sz w:val="24"/>
          <w:lang w:val="es-ES"/>
        </w:rPr>
        <w:t xml:space="preserve">En el expediente electrónico </w:t>
      </w:r>
      <w:r w:rsidRPr="00752628">
        <w:rPr>
          <w:rFonts w:ascii="Palatino Linotype" w:hAnsi="Palatino Linotype" w:cs="Arial"/>
          <w:b/>
          <w:sz w:val="24"/>
          <w:lang w:val="es-ES"/>
        </w:rPr>
        <w:t>SAIMEX</w:t>
      </w:r>
      <w:r w:rsidRPr="00752628">
        <w:rPr>
          <w:rFonts w:ascii="Palatino Linotype" w:hAnsi="Palatino Linotype" w:cs="Arial"/>
          <w:sz w:val="24"/>
          <w:lang w:val="es-ES"/>
        </w:rPr>
        <w:t xml:space="preserve">, se aprecia que </w:t>
      </w:r>
      <w:r w:rsidRPr="00752628">
        <w:rPr>
          <w:rFonts w:ascii="Palatino Linotype" w:hAnsi="Palatino Linotype" w:cs="Arial"/>
          <w:b/>
          <w:sz w:val="24"/>
          <w:lang w:val="es-ES"/>
        </w:rPr>
        <w:t>El Sujeto Obligado</w:t>
      </w:r>
      <w:r w:rsidRPr="00752628">
        <w:rPr>
          <w:rFonts w:ascii="Palatino Linotype" w:hAnsi="Palatino Linotype" w:cs="Arial"/>
          <w:sz w:val="24"/>
          <w:lang w:val="es-ES"/>
        </w:rPr>
        <w:t xml:space="preserve"> dio respuesta a la solicitud de información </w:t>
      </w:r>
      <w:r w:rsidR="00C82A50" w:rsidRPr="00752628">
        <w:rPr>
          <w:rFonts w:ascii="Palatino Linotype" w:hAnsi="Palatino Linotype" w:cs="Arial"/>
          <w:sz w:val="24"/>
          <w:lang w:val="es-ES"/>
        </w:rPr>
        <w:t>en fecha catorce de febrero dos mil veinte adjuntando para tales efectos los documentos denominados PLANTILLA TRANSPARENCIA (UNIDAD JURIDICA).</w:t>
      </w:r>
      <w:proofErr w:type="spellStart"/>
      <w:r w:rsidR="00C82A50" w:rsidRPr="00752628">
        <w:rPr>
          <w:rFonts w:ascii="Palatino Linotype" w:hAnsi="Palatino Linotype" w:cs="Arial"/>
          <w:sz w:val="24"/>
          <w:lang w:val="es-ES"/>
        </w:rPr>
        <w:t>xlsx</w:t>
      </w:r>
      <w:proofErr w:type="spellEnd"/>
      <w:r w:rsidR="00C82A50" w:rsidRPr="00752628">
        <w:rPr>
          <w:rFonts w:ascii="Palatino Linotype" w:hAnsi="Palatino Linotype" w:cs="Arial"/>
          <w:sz w:val="24"/>
          <w:lang w:val="es-ES"/>
        </w:rPr>
        <w:t>, RESPUESTA ACUERDO 00057.pdf y RESP SPH 00057 SERV PROF IGUALDAD DE GENERO.pdf, los cuales se tienen por reproducidos al ser del conocimiento de las partes y en obvio de reproducciones ociosas.</w:t>
      </w:r>
    </w:p>
    <w:p w14:paraId="650DECE3" w14:textId="77777777" w:rsidR="0036159C" w:rsidRPr="00752628" w:rsidRDefault="0036159C" w:rsidP="0036159C">
      <w:pPr>
        <w:spacing w:before="240" w:line="360" w:lineRule="auto"/>
        <w:ind w:left="708"/>
        <w:jc w:val="both"/>
        <w:rPr>
          <w:rFonts w:ascii="Palatino Linotype" w:hAnsi="Palatino Linotype" w:cs="Arial"/>
          <w:i/>
          <w:iCs/>
          <w:sz w:val="24"/>
          <w:lang w:val="es-ES"/>
        </w:rPr>
      </w:pPr>
      <w:r w:rsidRPr="00752628">
        <w:rPr>
          <w:rFonts w:ascii="Palatino Linotype" w:hAnsi="Palatino Linotype" w:cs="Arial"/>
          <w:i/>
          <w:iCs/>
          <w:sz w:val="24"/>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2459FFF" w14:textId="77777777" w:rsidR="0036159C" w:rsidRPr="00752628" w:rsidRDefault="0036159C" w:rsidP="0036159C">
      <w:pPr>
        <w:spacing w:before="240" w:line="360" w:lineRule="auto"/>
        <w:ind w:left="708"/>
        <w:jc w:val="both"/>
        <w:rPr>
          <w:rFonts w:ascii="Palatino Linotype" w:hAnsi="Palatino Linotype" w:cs="Arial"/>
          <w:i/>
          <w:iCs/>
          <w:sz w:val="24"/>
          <w:lang w:val="es-ES"/>
        </w:rPr>
      </w:pPr>
      <w:r w:rsidRPr="00752628">
        <w:rPr>
          <w:rFonts w:ascii="Palatino Linotype" w:hAnsi="Palatino Linotype" w:cs="Arial"/>
          <w:i/>
          <w:iCs/>
          <w:sz w:val="24"/>
          <w:lang w:val="es-ES"/>
        </w:rPr>
        <w:t>De conformidad con lo dispuesto en el artículo 163 de la Ley de Transparencia y Acceso a la Información Pública del Estado de México y Municipios, se adjunta un archivo correspondiente al acuerdo de fecha 13 de febrero de dos mil veinte signado por el Titular de la Unidad de Transparencia, así mismo se anexan archivos con información remitida por el Servidor Público Habilitado.</w:t>
      </w:r>
    </w:p>
    <w:p w14:paraId="2417EA2E" w14:textId="77777777" w:rsidR="0036159C" w:rsidRPr="00752628" w:rsidRDefault="0036159C" w:rsidP="0036159C">
      <w:pPr>
        <w:spacing w:before="240" w:line="360" w:lineRule="auto"/>
        <w:ind w:left="708"/>
        <w:jc w:val="both"/>
        <w:rPr>
          <w:rFonts w:ascii="Palatino Linotype" w:hAnsi="Palatino Linotype" w:cs="Arial"/>
          <w:i/>
          <w:iCs/>
          <w:sz w:val="24"/>
          <w:lang w:val="es-ES"/>
        </w:rPr>
      </w:pPr>
      <w:r w:rsidRPr="00752628">
        <w:rPr>
          <w:rFonts w:ascii="Palatino Linotype" w:hAnsi="Palatino Linotype" w:cs="Arial"/>
          <w:i/>
          <w:iCs/>
          <w:sz w:val="24"/>
          <w:lang w:val="es-ES"/>
        </w:rPr>
        <w:t>ATENTAMENTE</w:t>
      </w:r>
    </w:p>
    <w:p w14:paraId="14BC9A6D" w14:textId="20FFA4CC" w:rsidR="0036159C" w:rsidRPr="00752628" w:rsidRDefault="0036159C" w:rsidP="0036159C">
      <w:pPr>
        <w:spacing w:before="240" w:line="360" w:lineRule="auto"/>
        <w:ind w:left="708"/>
        <w:jc w:val="both"/>
        <w:rPr>
          <w:rFonts w:ascii="Palatino Linotype" w:hAnsi="Palatino Linotype" w:cs="Arial"/>
          <w:i/>
          <w:iCs/>
          <w:sz w:val="24"/>
          <w:lang w:val="es-ES"/>
        </w:rPr>
      </w:pPr>
      <w:r w:rsidRPr="00752628">
        <w:rPr>
          <w:rFonts w:ascii="Palatino Linotype" w:hAnsi="Palatino Linotype" w:cs="Arial"/>
          <w:i/>
          <w:iCs/>
          <w:sz w:val="24"/>
          <w:lang w:val="es-ES"/>
        </w:rPr>
        <w:t>Licenciado en Derecho Sergio Luna Hernández</w:t>
      </w:r>
    </w:p>
    <w:p w14:paraId="0A61E43B" w14:textId="687D4ECC" w:rsidR="00C82A50" w:rsidRPr="00752628" w:rsidRDefault="00C82A50" w:rsidP="0036159C">
      <w:pPr>
        <w:spacing w:before="240" w:line="360" w:lineRule="auto"/>
        <w:ind w:left="708"/>
        <w:jc w:val="both"/>
        <w:rPr>
          <w:rFonts w:ascii="Palatino Linotype" w:hAnsi="Palatino Linotype" w:cs="Arial"/>
          <w:i/>
          <w:iCs/>
          <w:sz w:val="24"/>
          <w:lang w:val="es-ES"/>
        </w:rPr>
      </w:pPr>
    </w:p>
    <w:p w14:paraId="2A44DE20" w14:textId="77777777" w:rsidR="00C82A50" w:rsidRPr="00752628" w:rsidRDefault="00C82A50" w:rsidP="0036159C">
      <w:pPr>
        <w:spacing w:before="240" w:line="360" w:lineRule="auto"/>
        <w:ind w:left="708"/>
        <w:jc w:val="both"/>
        <w:rPr>
          <w:rFonts w:ascii="Palatino Linotype" w:hAnsi="Palatino Linotype" w:cs="Arial"/>
          <w:i/>
          <w:iCs/>
          <w:sz w:val="24"/>
          <w:lang w:val="es-ES"/>
        </w:rPr>
      </w:pPr>
    </w:p>
    <w:p w14:paraId="05B653FD" w14:textId="7307FE88" w:rsidR="00A66428" w:rsidRPr="00752628" w:rsidRDefault="00955CD0" w:rsidP="0036159C">
      <w:pPr>
        <w:spacing w:before="240" w:line="360" w:lineRule="auto"/>
        <w:jc w:val="both"/>
        <w:rPr>
          <w:rFonts w:ascii="Palatino Linotype" w:hAnsi="Palatino Linotype" w:cs="Arial"/>
          <w:i/>
          <w:iCs/>
          <w:sz w:val="24"/>
          <w:lang w:val="es-ES"/>
        </w:rPr>
      </w:pPr>
      <w:r w:rsidRPr="00752628">
        <w:rPr>
          <w:rFonts w:ascii="Palatino Linotype" w:hAnsi="Palatino Linotype" w:cs="Arial"/>
          <w:b/>
          <w:sz w:val="28"/>
          <w:lang w:val="es-ES"/>
        </w:rPr>
        <w:lastRenderedPageBreak/>
        <w:t xml:space="preserve">TERCERO. </w:t>
      </w:r>
      <w:r w:rsidR="00A66428" w:rsidRPr="00752628">
        <w:rPr>
          <w:rFonts w:ascii="Palatino Linotype" w:hAnsi="Palatino Linotype"/>
          <w:b/>
          <w:sz w:val="28"/>
          <w:lang w:val="es-ES"/>
        </w:rPr>
        <w:t>Del recurso de revisión.</w:t>
      </w:r>
    </w:p>
    <w:p w14:paraId="3EC0B327" w14:textId="56CAA69E" w:rsidR="00A66428" w:rsidRPr="00752628" w:rsidRDefault="00A66428" w:rsidP="00A66428">
      <w:pPr>
        <w:spacing w:before="240" w:line="360" w:lineRule="auto"/>
        <w:jc w:val="both"/>
        <w:rPr>
          <w:rFonts w:ascii="Palatino Linotype" w:hAnsi="Palatino Linotype" w:cs="Arial"/>
          <w:sz w:val="24"/>
          <w:lang w:val="es-ES"/>
        </w:rPr>
      </w:pPr>
      <w:r w:rsidRPr="00752628">
        <w:rPr>
          <w:rFonts w:ascii="Palatino Linotype" w:hAnsi="Palatino Linotype" w:cs="Arial"/>
          <w:sz w:val="24"/>
          <w:szCs w:val="24"/>
          <w:lang w:val="es-ES"/>
        </w:rPr>
        <w:t>Inconforme con la respuesta del sujeto obligado, el</w:t>
      </w:r>
      <w:r w:rsidRPr="00752628">
        <w:rPr>
          <w:rFonts w:ascii="Palatino Linotype" w:hAnsi="Palatino Linotype" w:cs="Arial"/>
          <w:b/>
          <w:sz w:val="24"/>
          <w:szCs w:val="24"/>
          <w:lang w:val="es-ES"/>
        </w:rPr>
        <w:t xml:space="preserve"> Recurrente </w:t>
      </w:r>
      <w:r w:rsidRPr="00752628">
        <w:rPr>
          <w:rFonts w:ascii="Palatino Linotype" w:hAnsi="Palatino Linotype" w:cs="Arial"/>
          <w:sz w:val="24"/>
          <w:szCs w:val="24"/>
          <w:lang w:val="es-ES"/>
        </w:rPr>
        <w:t xml:space="preserve">interpuso el recurso de revisión, en fecha </w:t>
      </w:r>
      <w:r w:rsidR="00C82A50" w:rsidRPr="00752628">
        <w:rPr>
          <w:rFonts w:ascii="Palatino Linotype" w:hAnsi="Palatino Linotype" w:cs="Arial"/>
          <w:sz w:val="24"/>
          <w:szCs w:val="24"/>
          <w:lang w:val="es-ES"/>
        </w:rPr>
        <w:t>seis de marzo</w:t>
      </w:r>
      <w:r w:rsidR="006221EC" w:rsidRPr="00752628">
        <w:rPr>
          <w:rFonts w:ascii="Palatino Linotype" w:hAnsi="Palatino Linotype" w:cs="Arial"/>
          <w:sz w:val="24"/>
          <w:szCs w:val="24"/>
          <w:lang w:val="es-ES"/>
        </w:rPr>
        <w:t xml:space="preserve"> de dos mil veinte</w:t>
      </w:r>
      <w:r w:rsidRPr="00752628">
        <w:rPr>
          <w:rFonts w:ascii="Palatino Linotype" w:hAnsi="Palatino Linotype" w:cs="Arial"/>
          <w:sz w:val="24"/>
          <w:szCs w:val="24"/>
          <w:lang w:val="es-ES"/>
        </w:rPr>
        <w:t>, el cual fue registrado</w:t>
      </w:r>
      <w:r w:rsidRPr="00752628">
        <w:rPr>
          <w:rFonts w:ascii="Palatino Linotype" w:hAnsi="Palatino Linotype" w:cs="Arial"/>
          <w:b/>
          <w:sz w:val="24"/>
          <w:szCs w:val="24"/>
          <w:lang w:val="es-ES"/>
        </w:rPr>
        <w:t xml:space="preserve"> </w:t>
      </w:r>
      <w:r w:rsidRPr="00752628">
        <w:rPr>
          <w:rFonts w:ascii="Palatino Linotype" w:hAnsi="Palatino Linotype" w:cs="Arial"/>
          <w:sz w:val="24"/>
          <w:szCs w:val="24"/>
          <w:lang w:val="es-ES"/>
        </w:rPr>
        <w:t xml:space="preserve">en el sistema electrónico con el expediente número </w:t>
      </w:r>
      <w:r w:rsidR="006221EC" w:rsidRPr="00752628">
        <w:rPr>
          <w:rFonts w:ascii="Palatino Linotype" w:hAnsi="Palatino Linotype" w:cs="Arial"/>
          <w:b/>
          <w:bCs/>
          <w:sz w:val="24"/>
          <w:szCs w:val="24"/>
          <w:lang w:val="es-ES" w:eastAsia="es-MX"/>
        </w:rPr>
        <w:t>0</w:t>
      </w:r>
      <w:r w:rsidR="00C82A50" w:rsidRPr="00752628">
        <w:rPr>
          <w:rFonts w:ascii="Palatino Linotype" w:hAnsi="Palatino Linotype" w:cs="Arial"/>
          <w:b/>
          <w:bCs/>
          <w:sz w:val="24"/>
          <w:szCs w:val="24"/>
          <w:lang w:val="es-ES" w:eastAsia="es-MX"/>
        </w:rPr>
        <w:t>1470</w:t>
      </w:r>
      <w:r w:rsidRPr="00752628">
        <w:rPr>
          <w:rFonts w:ascii="Palatino Linotype" w:hAnsi="Palatino Linotype" w:cs="Arial"/>
          <w:b/>
          <w:bCs/>
          <w:sz w:val="24"/>
          <w:szCs w:val="24"/>
          <w:lang w:val="es-ES" w:eastAsia="es-MX"/>
        </w:rPr>
        <w:t>/INFOEM/IP/RR/20</w:t>
      </w:r>
      <w:r w:rsidR="006221EC" w:rsidRPr="00752628">
        <w:rPr>
          <w:rFonts w:ascii="Palatino Linotype" w:hAnsi="Palatino Linotype" w:cs="Arial"/>
          <w:b/>
          <w:bCs/>
          <w:sz w:val="24"/>
          <w:szCs w:val="24"/>
          <w:lang w:val="es-ES" w:eastAsia="es-MX"/>
        </w:rPr>
        <w:t>20</w:t>
      </w:r>
      <w:r w:rsidRPr="00752628">
        <w:rPr>
          <w:rFonts w:ascii="Palatino Linotype" w:hAnsi="Palatino Linotype" w:cs="Arial"/>
          <w:sz w:val="24"/>
          <w:szCs w:val="24"/>
          <w:lang w:val="es-ES"/>
        </w:rPr>
        <w:t xml:space="preserve">, en el cual </w:t>
      </w:r>
      <w:r w:rsidRPr="00752628">
        <w:rPr>
          <w:rFonts w:ascii="Palatino Linotype" w:hAnsi="Palatino Linotype" w:cs="Arial"/>
          <w:sz w:val="24"/>
          <w:lang w:val="es-ES"/>
        </w:rPr>
        <w:t>arguye, las siguientes manifestaciones:</w:t>
      </w:r>
    </w:p>
    <w:p w14:paraId="01A5B963" w14:textId="77777777" w:rsidR="00A66428" w:rsidRPr="00752628" w:rsidRDefault="00A66428" w:rsidP="00A66428">
      <w:pPr>
        <w:spacing w:before="240"/>
        <w:jc w:val="both"/>
        <w:rPr>
          <w:rFonts w:ascii="Palatino Linotype" w:hAnsi="Palatino Linotype" w:cs="Arial"/>
          <w:b/>
          <w:sz w:val="24"/>
          <w:lang w:val="es-ES"/>
        </w:rPr>
      </w:pPr>
      <w:r w:rsidRPr="00752628">
        <w:rPr>
          <w:rFonts w:ascii="Palatino Linotype" w:hAnsi="Palatino Linotype" w:cs="Arial"/>
          <w:b/>
          <w:sz w:val="24"/>
          <w:lang w:val="es-ES"/>
        </w:rPr>
        <w:t>Acto Impugnado:</w:t>
      </w:r>
    </w:p>
    <w:p w14:paraId="4DC5B2C0" w14:textId="7283016F" w:rsidR="00A66428" w:rsidRPr="00752628" w:rsidRDefault="00A66428" w:rsidP="00A66428">
      <w:pPr>
        <w:ind w:left="851" w:right="850"/>
        <w:jc w:val="both"/>
        <w:rPr>
          <w:rFonts w:ascii="Palatino Linotype" w:hAnsi="Palatino Linotype"/>
          <w:i/>
          <w:color w:val="000000"/>
          <w:lang w:val="es-ES"/>
        </w:rPr>
      </w:pPr>
      <w:r w:rsidRPr="00752628">
        <w:rPr>
          <w:rFonts w:ascii="Palatino Linotype" w:hAnsi="Palatino Linotype"/>
          <w:i/>
          <w:color w:val="000000"/>
          <w:lang w:val="es-ES"/>
        </w:rPr>
        <w:t>“</w:t>
      </w:r>
      <w:r w:rsidR="00C82A50" w:rsidRPr="00752628">
        <w:rPr>
          <w:rFonts w:ascii="Palatino Linotype" w:hAnsi="Palatino Linotype"/>
          <w:i/>
          <w:color w:val="000000"/>
          <w:lang w:val="es-ES"/>
        </w:rPr>
        <w:t>La falta de información</w:t>
      </w:r>
      <w:r w:rsidRPr="00752628">
        <w:rPr>
          <w:rFonts w:ascii="Palatino Linotype" w:hAnsi="Palatino Linotype"/>
          <w:i/>
          <w:color w:val="000000"/>
          <w:lang w:val="es-ES"/>
        </w:rPr>
        <w:t>."[Sic]</w:t>
      </w:r>
    </w:p>
    <w:p w14:paraId="7C17051D" w14:textId="77777777" w:rsidR="00A66428" w:rsidRPr="00752628" w:rsidRDefault="00A66428" w:rsidP="00A66428">
      <w:pPr>
        <w:spacing w:before="240"/>
        <w:jc w:val="both"/>
        <w:rPr>
          <w:rFonts w:ascii="Palatino Linotype" w:hAnsi="Palatino Linotype" w:cs="Arial"/>
          <w:sz w:val="24"/>
          <w:lang w:val="es-ES"/>
        </w:rPr>
      </w:pPr>
      <w:r w:rsidRPr="00752628">
        <w:rPr>
          <w:rFonts w:ascii="Palatino Linotype" w:hAnsi="Palatino Linotype" w:cs="Arial"/>
          <w:b/>
          <w:sz w:val="24"/>
          <w:lang w:val="es-ES"/>
        </w:rPr>
        <w:t>Razones o Motivos de Inconformidad</w:t>
      </w:r>
      <w:r w:rsidRPr="00752628">
        <w:rPr>
          <w:rFonts w:ascii="Palatino Linotype" w:hAnsi="Palatino Linotype" w:cs="Arial"/>
          <w:sz w:val="24"/>
          <w:lang w:val="es-ES"/>
        </w:rPr>
        <w:t xml:space="preserve">: </w:t>
      </w:r>
    </w:p>
    <w:p w14:paraId="1A2C2864" w14:textId="6186EDD8" w:rsidR="00A66428" w:rsidRPr="00752628" w:rsidRDefault="00A66428" w:rsidP="006221EC">
      <w:pPr>
        <w:spacing w:before="240"/>
        <w:ind w:left="851" w:right="850"/>
        <w:jc w:val="both"/>
        <w:rPr>
          <w:rFonts w:ascii="Palatino Linotype" w:hAnsi="Palatino Linotype" w:cs="Arial"/>
          <w:i/>
          <w:lang w:val="es-ES"/>
        </w:rPr>
      </w:pPr>
      <w:r w:rsidRPr="00752628">
        <w:rPr>
          <w:rFonts w:ascii="Palatino Linotype" w:hAnsi="Palatino Linotype" w:cs="Arial"/>
          <w:i/>
          <w:lang w:val="es-ES"/>
        </w:rPr>
        <w:t>“</w:t>
      </w:r>
      <w:r w:rsidR="00C82A50" w:rsidRPr="00752628">
        <w:rPr>
          <w:rFonts w:ascii="Palatino Linotype" w:hAnsi="Palatino Linotype" w:cs="Arial"/>
          <w:i/>
          <w:lang w:val="es-ES"/>
        </w:rPr>
        <w:t xml:space="preserve">El sujeto obligado determina que es dato personal la afiliación sindical, sin </w:t>
      </w:r>
      <w:proofErr w:type="gramStart"/>
      <w:r w:rsidR="00C82A50" w:rsidRPr="00752628">
        <w:rPr>
          <w:rFonts w:ascii="Palatino Linotype" w:hAnsi="Palatino Linotype" w:cs="Arial"/>
          <w:i/>
          <w:lang w:val="es-ES"/>
        </w:rPr>
        <w:t>embargo</w:t>
      </w:r>
      <w:proofErr w:type="gramEnd"/>
      <w:r w:rsidR="00C82A50" w:rsidRPr="00752628">
        <w:rPr>
          <w:rFonts w:ascii="Palatino Linotype" w:hAnsi="Palatino Linotype" w:cs="Arial"/>
          <w:i/>
          <w:lang w:val="es-ES"/>
        </w:rPr>
        <w:t xml:space="preserve"> es de analizarse ya que el sindicalizado al recibir un sueldo que deriva de recurso publico, la información se convertiría en publica. Ya que se podría determinas que da consentimiento de difundir cierto tipo de datos personales que no afecten la esfera más intima de la persona. De lo anterior es que difundir la afiliación sindical no </w:t>
      </w:r>
      <w:proofErr w:type="spellStart"/>
      <w:r w:rsidR="00C82A50" w:rsidRPr="00752628">
        <w:rPr>
          <w:rFonts w:ascii="Palatino Linotype" w:hAnsi="Palatino Linotype" w:cs="Arial"/>
          <w:i/>
          <w:lang w:val="es-ES"/>
        </w:rPr>
        <w:t>menoscabaria</w:t>
      </w:r>
      <w:proofErr w:type="spellEnd"/>
      <w:r w:rsidR="00C82A50" w:rsidRPr="00752628">
        <w:rPr>
          <w:rFonts w:ascii="Palatino Linotype" w:hAnsi="Palatino Linotype" w:cs="Arial"/>
          <w:i/>
          <w:lang w:val="es-ES"/>
        </w:rPr>
        <w:t xml:space="preserve"> a la persona.</w:t>
      </w:r>
      <w:r w:rsidRPr="00752628">
        <w:rPr>
          <w:rFonts w:ascii="Palatino Linotype" w:hAnsi="Palatino Linotype" w:cs="Arial"/>
          <w:i/>
          <w:lang w:val="es-ES"/>
        </w:rPr>
        <w:t>” [Sic]</w:t>
      </w:r>
    </w:p>
    <w:p w14:paraId="18F7FA1B" w14:textId="77777777" w:rsidR="00A66428" w:rsidRPr="00752628" w:rsidRDefault="00D81A75" w:rsidP="00A66428">
      <w:pPr>
        <w:tabs>
          <w:tab w:val="left" w:pos="3550"/>
        </w:tabs>
        <w:spacing w:before="240" w:line="240" w:lineRule="auto"/>
        <w:ind w:right="851"/>
        <w:jc w:val="both"/>
        <w:rPr>
          <w:rFonts w:ascii="Palatino Linotype" w:hAnsi="Palatino Linotype" w:cs="Arial"/>
          <w:b/>
          <w:sz w:val="24"/>
          <w:szCs w:val="24"/>
          <w:lang w:val="es-ES"/>
        </w:rPr>
      </w:pPr>
      <w:r w:rsidRPr="00752628">
        <w:rPr>
          <w:rFonts w:ascii="Palatino Linotype" w:hAnsi="Palatino Linotype" w:cs="Arial"/>
          <w:b/>
          <w:sz w:val="28"/>
          <w:lang w:val="es-ES"/>
        </w:rPr>
        <w:t>CUARTO</w:t>
      </w:r>
      <w:r w:rsidR="00E15E85" w:rsidRPr="00752628">
        <w:rPr>
          <w:rFonts w:ascii="Palatino Linotype" w:hAnsi="Palatino Linotype" w:cs="Arial"/>
          <w:b/>
          <w:sz w:val="28"/>
          <w:lang w:val="es-ES"/>
        </w:rPr>
        <w:t xml:space="preserve">. </w:t>
      </w:r>
      <w:r w:rsidR="00A66428" w:rsidRPr="00752628">
        <w:rPr>
          <w:rFonts w:ascii="Palatino Linotype" w:hAnsi="Palatino Linotype" w:cs="Arial"/>
          <w:b/>
          <w:sz w:val="28"/>
          <w:szCs w:val="28"/>
          <w:lang w:val="es-ES"/>
        </w:rPr>
        <w:t>Del turno del recurso de revisión.</w:t>
      </w:r>
    </w:p>
    <w:p w14:paraId="7C42AF1A" w14:textId="4348C8AA" w:rsidR="00A66428" w:rsidRPr="00752628" w:rsidRDefault="00A66428" w:rsidP="00A66428">
      <w:pPr>
        <w:spacing w:before="240" w:line="360" w:lineRule="auto"/>
        <w:jc w:val="both"/>
        <w:rPr>
          <w:rFonts w:ascii="Palatino Linotype" w:hAnsi="Palatino Linotype" w:cs="Arial"/>
          <w:sz w:val="24"/>
          <w:szCs w:val="24"/>
          <w:lang w:val="es-ES"/>
        </w:rPr>
      </w:pPr>
      <w:r w:rsidRPr="00752628">
        <w:rPr>
          <w:rFonts w:ascii="Palatino Linotype" w:hAnsi="Palatino Linotype" w:cs="Arial"/>
          <w:sz w:val="24"/>
          <w:szCs w:val="24"/>
          <w:lang w:val="es-ES"/>
        </w:rPr>
        <w:t>Medio de impugnación que le fue turnado a la Comisionada</w:t>
      </w:r>
      <w:r w:rsidR="00280F65" w:rsidRPr="00752628">
        <w:rPr>
          <w:rFonts w:ascii="Palatino Linotype" w:hAnsi="Palatino Linotype" w:cs="Arial"/>
          <w:sz w:val="24"/>
          <w:szCs w:val="24"/>
          <w:lang w:val="es-ES"/>
        </w:rPr>
        <w:t xml:space="preserve"> </w:t>
      </w:r>
      <w:r w:rsidRPr="00752628">
        <w:rPr>
          <w:rFonts w:ascii="Palatino Linotype" w:hAnsi="Palatino Linotype" w:cs="Arial"/>
          <w:b/>
          <w:sz w:val="24"/>
          <w:szCs w:val="24"/>
          <w:lang w:val="es-ES"/>
        </w:rPr>
        <w:t>Zulema Martínez Sánchez</w:t>
      </w:r>
      <w:r w:rsidRPr="00752628">
        <w:rPr>
          <w:rFonts w:ascii="Palatino Linotype" w:hAnsi="Palatino Linotype" w:cs="Arial"/>
          <w:sz w:val="24"/>
          <w:szCs w:val="24"/>
          <w:lang w:val="es-ES"/>
        </w:rPr>
        <w:t xml:space="preserve">, por medio del sistema electrónico en términos del arábigo 185 fracción I de la Ley de Transparencia y Acceso a la información Pública del Estado de México y Municipios, del cual recayó acuerdo de admisión en fecha </w:t>
      </w:r>
      <w:r w:rsidR="00C82A50" w:rsidRPr="00752628">
        <w:rPr>
          <w:rFonts w:ascii="Palatino Linotype" w:hAnsi="Palatino Linotype" w:cs="Arial"/>
          <w:sz w:val="24"/>
          <w:szCs w:val="24"/>
          <w:lang w:val="es-ES"/>
        </w:rPr>
        <w:t>trece de marzo</w:t>
      </w:r>
      <w:r w:rsidR="00122C38" w:rsidRPr="00752628">
        <w:rPr>
          <w:rFonts w:ascii="Palatino Linotype" w:hAnsi="Palatino Linotype" w:cs="Arial"/>
          <w:sz w:val="24"/>
          <w:szCs w:val="24"/>
          <w:lang w:val="es-ES"/>
        </w:rPr>
        <w:t xml:space="preserve"> de dos mil veinte</w:t>
      </w:r>
      <w:r w:rsidRPr="00752628">
        <w:rPr>
          <w:rFonts w:ascii="Palatino Linotype" w:hAnsi="Palatino Linotype" w:cs="Arial"/>
          <w:sz w:val="24"/>
          <w:szCs w:val="24"/>
          <w:lang w:val="es-ES"/>
        </w:rPr>
        <w:t>, determinándose en él, un plazo de siete días para que las partes manifestaran lo que a su derecho corresponda en términos del numeral ya citado.</w:t>
      </w:r>
    </w:p>
    <w:p w14:paraId="34828C94" w14:textId="0F57D778" w:rsidR="00C82A50" w:rsidRPr="00752628" w:rsidRDefault="00C82A50" w:rsidP="00A66428">
      <w:pPr>
        <w:spacing w:before="240" w:line="360" w:lineRule="auto"/>
        <w:jc w:val="both"/>
        <w:rPr>
          <w:rFonts w:ascii="Palatino Linotype" w:hAnsi="Palatino Linotype" w:cs="Arial"/>
          <w:sz w:val="24"/>
          <w:szCs w:val="24"/>
          <w:lang w:val="es-ES"/>
        </w:rPr>
      </w:pPr>
    </w:p>
    <w:p w14:paraId="37F1D7EF" w14:textId="77777777" w:rsidR="00C82A50" w:rsidRPr="00752628" w:rsidRDefault="00C82A50" w:rsidP="00A66428">
      <w:pPr>
        <w:spacing w:before="240" w:line="360" w:lineRule="auto"/>
        <w:jc w:val="both"/>
        <w:rPr>
          <w:rFonts w:ascii="Palatino Linotype" w:hAnsi="Palatino Linotype" w:cs="Arial"/>
          <w:sz w:val="24"/>
          <w:szCs w:val="24"/>
          <w:lang w:val="es-ES"/>
        </w:rPr>
      </w:pPr>
    </w:p>
    <w:p w14:paraId="5C296663" w14:textId="77777777" w:rsidR="00A66428" w:rsidRPr="00752628" w:rsidRDefault="00CE4A4B" w:rsidP="00A66428">
      <w:pPr>
        <w:spacing w:before="240" w:line="360" w:lineRule="auto"/>
        <w:jc w:val="both"/>
        <w:rPr>
          <w:rFonts w:ascii="Palatino Linotype" w:hAnsi="Palatino Linotype" w:cs="Arial"/>
          <w:b/>
          <w:sz w:val="24"/>
          <w:szCs w:val="24"/>
          <w:lang w:val="es-ES"/>
        </w:rPr>
      </w:pPr>
      <w:r w:rsidRPr="00752628">
        <w:rPr>
          <w:rFonts w:ascii="Palatino Linotype" w:hAnsi="Palatino Linotype" w:cs="Arial"/>
          <w:b/>
          <w:sz w:val="28"/>
          <w:lang w:val="es-ES"/>
        </w:rPr>
        <w:lastRenderedPageBreak/>
        <w:t>QUINTO</w:t>
      </w:r>
      <w:r w:rsidR="00E15E85" w:rsidRPr="00752628">
        <w:rPr>
          <w:rFonts w:ascii="Palatino Linotype" w:hAnsi="Palatino Linotype" w:cs="Arial"/>
          <w:b/>
          <w:sz w:val="24"/>
          <w:szCs w:val="24"/>
          <w:lang w:val="es-ES"/>
        </w:rPr>
        <w:t xml:space="preserve">. </w:t>
      </w:r>
      <w:r w:rsidR="00A66428" w:rsidRPr="00752628">
        <w:rPr>
          <w:rFonts w:ascii="Palatino Linotype" w:hAnsi="Palatino Linotype" w:cs="Arial"/>
          <w:b/>
          <w:sz w:val="28"/>
          <w:szCs w:val="28"/>
          <w:lang w:val="es-ES"/>
        </w:rPr>
        <w:t>De la etapa de instrucción.</w:t>
      </w:r>
    </w:p>
    <w:p w14:paraId="3DDA19C8" w14:textId="35D89151" w:rsidR="00E15E85" w:rsidRPr="00752628" w:rsidRDefault="00A66428" w:rsidP="00E15E85">
      <w:pPr>
        <w:spacing w:before="240" w:line="360" w:lineRule="auto"/>
        <w:jc w:val="both"/>
        <w:rPr>
          <w:rFonts w:ascii="Palatino Linotype" w:hAnsi="Palatino Linotype" w:cs="Arial"/>
          <w:sz w:val="24"/>
          <w:szCs w:val="24"/>
          <w:lang w:val="es-ES"/>
        </w:rPr>
      </w:pPr>
      <w:r w:rsidRPr="00752628">
        <w:rPr>
          <w:rFonts w:ascii="Palatino Linotype" w:hAnsi="Palatino Linotype" w:cs="Arial"/>
          <w:sz w:val="24"/>
          <w:szCs w:val="24"/>
          <w:lang w:val="es-ES"/>
        </w:rPr>
        <w:t xml:space="preserve">Así, una vez abierta la etapa de instrucción, en el sumario se observa que el Sujeto Obligado </w:t>
      </w:r>
      <w:r w:rsidR="00280F65" w:rsidRPr="00752628">
        <w:rPr>
          <w:rFonts w:ascii="Palatino Linotype" w:hAnsi="Palatino Linotype" w:cs="Arial"/>
          <w:sz w:val="24"/>
          <w:szCs w:val="24"/>
          <w:lang w:val="es-ES"/>
        </w:rPr>
        <w:t>fue omiso en presentar su informe justificado</w:t>
      </w:r>
      <w:r w:rsidRPr="00752628">
        <w:rPr>
          <w:rFonts w:ascii="Palatino Linotype" w:hAnsi="Palatino Linotype" w:cs="Arial"/>
          <w:sz w:val="24"/>
          <w:szCs w:val="24"/>
          <w:lang w:val="es-ES"/>
        </w:rPr>
        <w:t xml:space="preserve">, asimismo, </w:t>
      </w:r>
      <w:r w:rsidR="00122C38" w:rsidRPr="00752628">
        <w:rPr>
          <w:rFonts w:ascii="Palatino Linotype" w:hAnsi="Palatino Linotype" w:cs="Arial"/>
          <w:sz w:val="24"/>
          <w:szCs w:val="24"/>
          <w:lang w:val="es-ES"/>
        </w:rPr>
        <w:t>el recurrente no realizo manifestación alguna, por lo que</w:t>
      </w:r>
      <w:r w:rsidR="009A6D1C" w:rsidRPr="00752628">
        <w:rPr>
          <w:rFonts w:ascii="Palatino Linotype" w:hAnsi="Palatino Linotype" w:cs="Arial"/>
          <w:sz w:val="24"/>
          <w:szCs w:val="24"/>
          <w:lang w:val="es-ES"/>
        </w:rPr>
        <w:t xml:space="preserve"> </w:t>
      </w:r>
      <w:r w:rsidR="009838CD" w:rsidRPr="00752628">
        <w:rPr>
          <w:rFonts w:ascii="Palatino Linotype" w:hAnsi="Palatino Linotype" w:cs="Arial"/>
          <w:sz w:val="24"/>
          <w:szCs w:val="24"/>
          <w:lang w:val="es-ES"/>
        </w:rPr>
        <w:t>habiendo tra</w:t>
      </w:r>
      <w:r w:rsidR="0057576D" w:rsidRPr="00752628">
        <w:rPr>
          <w:rFonts w:ascii="Palatino Linotype" w:hAnsi="Palatino Linotype" w:cs="Arial"/>
          <w:sz w:val="24"/>
          <w:szCs w:val="24"/>
          <w:lang w:val="es-ES"/>
        </w:rPr>
        <w:t>n</w:t>
      </w:r>
      <w:r w:rsidR="009838CD" w:rsidRPr="00752628">
        <w:rPr>
          <w:rFonts w:ascii="Palatino Linotype" w:hAnsi="Palatino Linotype" w:cs="Arial"/>
          <w:sz w:val="24"/>
          <w:szCs w:val="24"/>
          <w:lang w:val="es-ES"/>
        </w:rPr>
        <w:t>scurrido</w:t>
      </w:r>
      <w:r w:rsidR="00755099" w:rsidRPr="00752628">
        <w:rPr>
          <w:rFonts w:ascii="Palatino Linotype" w:hAnsi="Palatino Linotype" w:cs="Arial"/>
          <w:sz w:val="24"/>
          <w:szCs w:val="24"/>
          <w:lang w:val="es-ES"/>
        </w:rPr>
        <w:t xml:space="preserve"> el plazo establecido en fecha </w:t>
      </w:r>
      <w:r w:rsidR="00C82A50" w:rsidRPr="00752628">
        <w:rPr>
          <w:rFonts w:ascii="Palatino Linotype" w:hAnsi="Palatino Linotype" w:cs="Arial"/>
          <w:sz w:val="24"/>
          <w:szCs w:val="24"/>
          <w:lang w:val="es-ES"/>
        </w:rPr>
        <w:t>seis de agosto</w:t>
      </w:r>
      <w:r w:rsidR="00122C38" w:rsidRPr="00752628">
        <w:rPr>
          <w:rFonts w:ascii="Palatino Linotype" w:hAnsi="Palatino Linotype" w:cs="Arial"/>
          <w:sz w:val="24"/>
          <w:szCs w:val="24"/>
          <w:lang w:val="es-ES"/>
        </w:rPr>
        <w:t xml:space="preserve"> de dos mil veinte</w:t>
      </w:r>
      <w:r w:rsidR="00EB0246" w:rsidRPr="00752628">
        <w:rPr>
          <w:rFonts w:ascii="Palatino Linotype" w:hAnsi="Palatino Linotype" w:cs="Arial"/>
          <w:sz w:val="24"/>
          <w:szCs w:val="24"/>
          <w:lang w:val="es-ES"/>
        </w:rPr>
        <w:t xml:space="preserve"> </w:t>
      </w:r>
      <w:r w:rsidR="00755099" w:rsidRPr="00752628">
        <w:rPr>
          <w:rFonts w:ascii="Palatino Linotype" w:hAnsi="Palatino Linotype" w:cs="Arial"/>
          <w:sz w:val="24"/>
          <w:szCs w:val="24"/>
          <w:lang w:val="es-ES"/>
        </w:rPr>
        <w:t>se decretó el cierre de instrucción</w:t>
      </w:r>
      <w:r w:rsidR="00E15E85" w:rsidRPr="00752628">
        <w:rPr>
          <w:rFonts w:ascii="Palatino Linotype" w:hAnsi="Palatino Linotype" w:cs="Arial"/>
          <w:sz w:val="24"/>
          <w:szCs w:val="24"/>
          <w:lang w:val="es-ES"/>
        </w:rPr>
        <w:t xml:space="preserve"> en términos del artículo 185 fracción VI de la Ley de Transparencia y Acceso a la Información Pública del Estado de México y Municipios, iniciando el término legal para dictar resolución definitiva del asunto.</w:t>
      </w:r>
    </w:p>
    <w:p w14:paraId="5DCD31CF" w14:textId="675B01F6" w:rsidR="00CC647A" w:rsidRPr="00752628" w:rsidRDefault="00F84AE2" w:rsidP="00F84AE2">
      <w:pPr>
        <w:spacing w:before="240" w:after="240" w:line="360" w:lineRule="auto"/>
        <w:jc w:val="both"/>
        <w:rPr>
          <w:rFonts w:ascii="Palatino Linotype" w:hAnsi="Palatino Linotype" w:cs="Arial"/>
          <w:sz w:val="24"/>
          <w:szCs w:val="24"/>
          <w:lang w:val="es-ES"/>
        </w:rPr>
      </w:pPr>
      <w:r w:rsidRPr="00752628">
        <w:rPr>
          <w:rFonts w:ascii="Palatino Linotype" w:hAnsi="Palatino Linotype" w:cs="Arial"/>
          <w:sz w:val="24"/>
          <w:szCs w:val="24"/>
          <w:lang w:val="es-ES"/>
        </w:rPr>
        <w:t xml:space="preserve">Así también, en fecha </w:t>
      </w:r>
      <w:r w:rsidR="00752628" w:rsidRPr="00752628">
        <w:rPr>
          <w:rFonts w:ascii="Palatino Linotype" w:hAnsi="Palatino Linotype" w:cs="Arial"/>
          <w:sz w:val="24"/>
          <w:szCs w:val="24"/>
          <w:lang w:val="es-ES"/>
        </w:rPr>
        <w:t>siete de septiembre</w:t>
      </w:r>
      <w:r w:rsidR="00F730DF" w:rsidRPr="00752628">
        <w:rPr>
          <w:rFonts w:ascii="Palatino Linotype" w:hAnsi="Palatino Linotype" w:cs="Arial"/>
          <w:sz w:val="24"/>
          <w:szCs w:val="24"/>
          <w:lang w:val="es-ES"/>
        </w:rPr>
        <w:t xml:space="preserve"> de los corrientes</w:t>
      </w:r>
      <w:r w:rsidRPr="00752628">
        <w:rPr>
          <w:rFonts w:ascii="Palatino Linotype" w:hAnsi="Palatino Linotype" w:cs="Arial"/>
          <w:sz w:val="24"/>
          <w:szCs w:val="24"/>
          <w:lang w:val="es-ES"/>
        </w:rPr>
        <w:t xml:space="preserve"> este órgano garante con fundamento en el artículo 181 párrafo tercero de la Ley de Transparencia de la entidad, declaro la ampliación de término para resolver el recurso de revisión por un plazo de quince días hábiles.</w:t>
      </w:r>
    </w:p>
    <w:p w14:paraId="0D650927" w14:textId="77777777" w:rsidR="00E15E85" w:rsidRPr="00752628" w:rsidRDefault="00E15E85" w:rsidP="007654BC">
      <w:pPr>
        <w:spacing w:before="240" w:line="360" w:lineRule="auto"/>
        <w:jc w:val="center"/>
        <w:rPr>
          <w:rFonts w:ascii="Palatino Linotype" w:hAnsi="Palatino Linotype" w:cs="Arial"/>
          <w:b/>
          <w:sz w:val="24"/>
          <w:lang w:val="es-ES"/>
        </w:rPr>
      </w:pPr>
      <w:r w:rsidRPr="00752628">
        <w:rPr>
          <w:rFonts w:ascii="Palatino Linotype" w:hAnsi="Palatino Linotype" w:cs="Arial"/>
          <w:b/>
          <w:sz w:val="24"/>
          <w:lang w:val="es-ES"/>
        </w:rPr>
        <w:t>C O N S I D E R A N D O</w:t>
      </w:r>
    </w:p>
    <w:p w14:paraId="781CD762" w14:textId="77777777" w:rsidR="00E15E85" w:rsidRPr="00752628" w:rsidRDefault="00E15E85" w:rsidP="00E15E85">
      <w:pPr>
        <w:spacing w:before="240" w:line="360" w:lineRule="auto"/>
        <w:jc w:val="both"/>
        <w:rPr>
          <w:rFonts w:ascii="Palatino Linotype" w:hAnsi="Palatino Linotype" w:cs="Arial"/>
          <w:sz w:val="24"/>
          <w:lang w:val="es-ES"/>
        </w:rPr>
      </w:pPr>
      <w:r w:rsidRPr="00752628">
        <w:rPr>
          <w:rFonts w:ascii="Palatino Linotype" w:hAnsi="Palatino Linotype" w:cs="Arial"/>
          <w:b/>
          <w:sz w:val="28"/>
          <w:lang w:val="es-ES"/>
        </w:rPr>
        <w:t>PRIMERO.</w:t>
      </w:r>
      <w:r w:rsidRPr="00752628">
        <w:rPr>
          <w:rFonts w:ascii="Palatino Linotype" w:hAnsi="Palatino Linotype" w:cs="Arial"/>
          <w:b/>
          <w:lang w:val="es-ES"/>
        </w:rPr>
        <w:t xml:space="preserve"> </w:t>
      </w:r>
      <w:r w:rsidRPr="00752628">
        <w:rPr>
          <w:rFonts w:ascii="Palatino Linotype" w:hAnsi="Palatino Linotype" w:cs="Arial"/>
          <w:b/>
          <w:sz w:val="28"/>
          <w:szCs w:val="28"/>
          <w:lang w:val="es-ES"/>
        </w:rPr>
        <w:t>De la competencia</w:t>
      </w:r>
      <w:r w:rsidRPr="00752628">
        <w:rPr>
          <w:rFonts w:ascii="Palatino Linotype" w:hAnsi="Palatino Linotype" w:cs="Arial"/>
          <w:sz w:val="28"/>
          <w:szCs w:val="28"/>
          <w:lang w:val="es-ES"/>
        </w:rPr>
        <w:t>.</w:t>
      </w:r>
    </w:p>
    <w:p w14:paraId="2CE0D0F0" w14:textId="726E643A" w:rsidR="00806DD5" w:rsidRPr="00752628" w:rsidRDefault="00806DD5" w:rsidP="00806DD5">
      <w:pPr>
        <w:spacing w:before="240" w:line="360" w:lineRule="auto"/>
        <w:jc w:val="both"/>
        <w:rPr>
          <w:rFonts w:ascii="Palatino Linotype" w:hAnsi="Palatino Linotype" w:cs="Arial"/>
          <w:sz w:val="24"/>
          <w:lang w:val="es-ES"/>
        </w:rPr>
      </w:pPr>
      <w:r w:rsidRPr="00752628">
        <w:rPr>
          <w:rFonts w:ascii="Palatino Linotype" w:hAnsi="Palatino Linotype" w:cs="Arial"/>
          <w:sz w:val="24"/>
          <w:lang w:val="es-ES"/>
        </w:rPr>
        <w:t xml:space="preserve">Este Instituto de Transparencia, Acceso a la Información Pública y Protección de Datos Personales del Estado de México, es competente para conocer y resolver el presente recurso de revisión interpuesto por </w:t>
      </w:r>
      <w:r w:rsidRPr="00752628">
        <w:rPr>
          <w:rFonts w:ascii="Palatino Linotype" w:hAnsi="Palatino Linotype" w:cs="Arial"/>
          <w:b/>
          <w:sz w:val="24"/>
          <w:lang w:val="es-ES"/>
        </w:rPr>
        <w:t>la Recurrente</w:t>
      </w:r>
      <w:r w:rsidRPr="00752628">
        <w:rPr>
          <w:rFonts w:ascii="Palatino Linotype" w:hAnsi="Palatino Linotype" w:cs="Arial"/>
          <w:b/>
          <w:sz w:val="24"/>
          <w:szCs w:val="24"/>
          <w:lang w:val="es-ES"/>
        </w:rPr>
        <w:t xml:space="preserve"> </w:t>
      </w:r>
      <w:r w:rsidRPr="00752628">
        <w:rPr>
          <w:rFonts w:ascii="Palatino Linotype" w:hAnsi="Palatino Linotype" w:cs="Arial"/>
          <w:sz w:val="24"/>
          <w:lang w:val="es-ES"/>
        </w:rPr>
        <w:t xml:space="preserve">conforme a lo dispuesto en los artículos 1, párrafos segundo y tercero, 6, apartado A, fracciones I, III y IV de la Constitución Política de los Estados Unidos Mexicanos, 5, párrafos vigésimo segundo, vigésimo tercero y vigésimo cuarto fracción IV de la Constitución Política del Estado Libre y Soberano de México, </w:t>
      </w:r>
      <w:r w:rsidRPr="00752628">
        <w:rPr>
          <w:rFonts w:ascii="Palatino Linotype" w:hAnsi="Palatino Linotype" w:cs="Arial"/>
          <w:sz w:val="24"/>
          <w:szCs w:val="24"/>
          <w:lang w:val="es-ES"/>
        </w:rPr>
        <w:t xml:space="preserve">1, 2 fracción II, 13, 29, 36 fracciones II y III, 176, 178, 179 </w:t>
      </w:r>
      <w:r w:rsidRPr="00752628">
        <w:rPr>
          <w:rFonts w:ascii="Palatino Linotype" w:hAnsi="Palatino Linotype" w:cs="Arial"/>
          <w:sz w:val="24"/>
          <w:szCs w:val="24"/>
          <w:lang w:val="es-ES"/>
        </w:rPr>
        <w:lastRenderedPageBreak/>
        <w:t xml:space="preserve">fracción V, 181 párrafo tercero, 182, 185, 188 y 194 </w:t>
      </w:r>
      <w:r w:rsidRPr="00752628">
        <w:rPr>
          <w:rFonts w:ascii="Palatino Linotype" w:hAnsi="Palatino Linotype" w:cs="Arial"/>
          <w:sz w:val="24"/>
          <w:lang w:val="es-ES"/>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135A6996" w14:textId="27D995C4" w:rsidR="00E15E85" w:rsidRPr="00752628"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752628">
        <w:rPr>
          <w:rFonts w:ascii="Palatino Linotype" w:hAnsi="Palatino Linotype" w:cs="Arial"/>
          <w:b/>
          <w:sz w:val="28"/>
        </w:rPr>
        <w:t>SEGUNDO</w:t>
      </w:r>
      <w:r w:rsidRPr="00752628">
        <w:rPr>
          <w:rFonts w:ascii="Palatino Linotype" w:hAnsi="Palatino Linotype" w:cs="Arial"/>
          <w:b/>
        </w:rPr>
        <w:t xml:space="preserve">. </w:t>
      </w:r>
      <w:r w:rsidRPr="00752628">
        <w:rPr>
          <w:rFonts w:ascii="Palatino Linotype" w:hAnsi="Palatino Linotype" w:cs="Arial"/>
          <w:b/>
          <w:sz w:val="28"/>
          <w:szCs w:val="28"/>
        </w:rPr>
        <w:t>Sobre los alcances del recurso de revisión.</w:t>
      </w:r>
      <w:r w:rsidRPr="00752628">
        <w:rPr>
          <w:rFonts w:ascii="Palatino Linotype" w:hAnsi="Palatino Linotype" w:cs="Arial"/>
          <w:b/>
        </w:rPr>
        <w:t xml:space="preserve"> </w:t>
      </w:r>
    </w:p>
    <w:p w14:paraId="0E916913" w14:textId="23FCB362" w:rsidR="00E15E85" w:rsidRPr="00752628"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752628">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F34C257" w14:textId="43246C57" w:rsidR="00611F2D" w:rsidRPr="00752628" w:rsidRDefault="00611F2D" w:rsidP="00C82A50">
      <w:pPr>
        <w:pStyle w:val="Sinespaciado"/>
        <w:spacing w:line="360" w:lineRule="auto"/>
        <w:jc w:val="both"/>
        <w:rPr>
          <w:rFonts w:ascii="Palatino Linotype" w:hAnsi="Palatino Linotype"/>
          <w:b/>
          <w:sz w:val="28"/>
          <w:szCs w:val="28"/>
          <w:lang w:val="es-ES"/>
        </w:rPr>
      </w:pPr>
      <w:r w:rsidRPr="00752628">
        <w:rPr>
          <w:rFonts w:ascii="Palatino Linotype" w:hAnsi="Palatino Linotype"/>
          <w:b/>
          <w:sz w:val="28"/>
          <w:szCs w:val="28"/>
          <w:lang w:val="es-ES"/>
        </w:rPr>
        <w:t>TERCERO. De las causas de improcedencia.</w:t>
      </w:r>
    </w:p>
    <w:p w14:paraId="56107F76" w14:textId="77777777" w:rsidR="00611F2D" w:rsidRPr="00752628" w:rsidRDefault="00611F2D" w:rsidP="00611F2D">
      <w:pPr>
        <w:pStyle w:val="Sinespaciado"/>
        <w:spacing w:before="240" w:after="240" w:line="360" w:lineRule="auto"/>
        <w:jc w:val="both"/>
        <w:rPr>
          <w:rFonts w:ascii="Palatino Linotype" w:hAnsi="Palatino Linotype"/>
          <w:lang w:val="es-ES"/>
        </w:rPr>
      </w:pPr>
      <w:r w:rsidRPr="00752628">
        <w:rPr>
          <w:rFonts w:ascii="Palatino Linotype" w:hAnsi="Palatino Linotype"/>
          <w:lang w:val="es-ES"/>
        </w:rPr>
        <w:t xml:space="preserve">En el procedimiento de acceso a la información y de los medios de impugnación de la materia, se advierten diversos supuestos de </w:t>
      </w:r>
      <w:proofErr w:type="spellStart"/>
      <w:r w:rsidRPr="00752628">
        <w:rPr>
          <w:rFonts w:ascii="Palatino Linotype" w:hAnsi="Palatino Linotype"/>
          <w:lang w:val="es-ES"/>
        </w:rPr>
        <w:t>procedibilidad</w:t>
      </w:r>
      <w:proofErr w:type="spellEnd"/>
      <w:r w:rsidRPr="00752628">
        <w:rPr>
          <w:rFonts w:ascii="Palatino Linotype" w:hAnsi="Palatino Linotype"/>
          <w:lang w:val="es-ES"/>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1F6B572" w14:textId="77777777" w:rsidR="00611F2D" w:rsidRPr="00752628" w:rsidRDefault="00611F2D" w:rsidP="00611F2D">
      <w:pPr>
        <w:pStyle w:val="Sinespaciado"/>
        <w:spacing w:before="240" w:after="240" w:line="360" w:lineRule="auto"/>
        <w:jc w:val="both"/>
        <w:rPr>
          <w:rFonts w:ascii="Palatino Linotype" w:hAnsi="Palatino Linotype"/>
          <w:lang w:val="es-ES"/>
        </w:rPr>
      </w:pPr>
      <w:r w:rsidRPr="00752628">
        <w:rPr>
          <w:rFonts w:ascii="Palatino Linotype" w:hAnsi="Palatino Linotype"/>
          <w:lang w:val="es-ES"/>
        </w:rPr>
        <w:t xml:space="preserve">Por lo anterior, es una facultad legal entrar al estudio de las causas de improcedencia que hagan valer las partes o que se adviertan de oficio por este </w:t>
      </w:r>
      <w:proofErr w:type="spellStart"/>
      <w:r w:rsidRPr="00752628">
        <w:rPr>
          <w:rFonts w:ascii="Palatino Linotype" w:hAnsi="Palatino Linotype"/>
          <w:lang w:val="es-ES"/>
        </w:rPr>
        <w:t>Resolutor</w:t>
      </w:r>
      <w:proofErr w:type="spellEnd"/>
      <w:r w:rsidRPr="00752628">
        <w:rPr>
          <w:rFonts w:ascii="Palatino Linotype" w:hAnsi="Palatino Linotype"/>
          <w:lang w:val="es-ES"/>
        </w:rPr>
        <w:t xml:space="preserve"> y por ende </w:t>
      </w:r>
      <w:r w:rsidRPr="00752628">
        <w:rPr>
          <w:rFonts w:ascii="Palatino Linotype" w:hAnsi="Palatino Linotype"/>
          <w:lang w:val="es-ES"/>
        </w:rPr>
        <w:lastRenderedPageBreak/>
        <w:t>objeto de análisis previo al estudio de fondo del asunto; presupuestos procesales de inicio o trámite de un proceso que dotan de seguridad jurídica las resoluciones, máxime que es una figura procesal adoptada en la ley de la materia</w:t>
      </w:r>
      <w:r w:rsidRPr="00752628">
        <w:rPr>
          <w:rStyle w:val="Refdenotaalpie"/>
          <w:rFonts w:ascii="Palatino Linotype" w:hAnsi="Palatino Linotype" w:cs="Arial"/>
          <w:lang w:val="es-ES"/>
        </w:rPr>
        <w:footnoteReference w:id="1"/>
      </w:r>
      <w:r w:rsidRPr="00752628">
        <w:rPr>
          <w:rFonts w:ascii="Palatino Linotype" w:hAnsi="Palatino Linotype"/>
          <w:lang w:val="es-ES"/>
        </w:rPr>
        <w:t>, la cual permite dilucidar alguna causal que impida el estudio y resolución, cuando una vez admitido el recurso de revisión se advierta una causa de improcedencia que permita sobreseerlo, sin estudiar el fondo del asunto.</w:t>
      </w:r>
    </w:p>
    <w:p w14:paraId="009BBF9E" w14:textId="2AA73B06" w:rsidR="00611F2D" w:rsidRPr="00752628" w:rsidRDefault="00611F2D" w:rsidP="00611F2D">
      <w:pPr>
        <w:pStyle w:val="Sinespaciado"/>
        <w:spacing w:before="240" w:after="240" w:line="360" w:lineRule="auto"/>
        <w:jc w:val="both"/>
        <w:rPr>
          <w:rFonts w:ascii="Palatino Linotype" w:hAnsi="Palatino Linotype"/>
          <w:lang w:val="es-ES"/>
        </w:rPr>
      </w:pPr>
      <w:r w:rsidRPr="00752628">
        <w:rPr>
          <w:rFonts w:ascii="Palatino Linotype" w:hAnsi="Palatino Linotype"/>
          <w:lang w:val="es-ES"/>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sidRPr="00752628">
        <w:rPr>
          <w:rFonts w:ascii="Palatino Linotype" w:hAnsi="Palatino Linotype"/>
          <w:lang w:val="es-ES"/>
        </w:rPr>
        <w:lastRenderedPageBreak/>
        <w:t>presupuestos procesales para atender el fondo del asunto, en los términos del considerando posterior.</w:t>
      </w:r>
    </w:p>
    <w:p w14:paraId="7212C4C5" w14:textId="079B29D9" w:rsidR="00611F2D" w:rsidRPr="00752628" w:rsidRDefault="00C82A50" w:rsidP="00611F2D">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752628">
        <w:rPr>
          <w:rFonts w:ascii="Palatino Linotype" w:hAnsi="Palatino Linotype"/>
          <w:b/>
          <w:sz w:val="28"/>
          <w:szCs w:val="28"/>
        </w:rPr>
        <w:t>CUARTO.</w:t>
      </w:r>
      <w:r w:rsidR="00611F2D" w:rsidRPr="00752628">
        <w:rPr>
          <w:rFonts w:ascii="Palatino Linotype" w:hAnsi="Palatino Linotype" w:cs="Arial"/>
          <w:sz w:val="28"/>
          <w:szCs w:val="28"/>
        </w:rPr>
        <w:t xml:space="preserve"> </w:t>
      </w:r>
      <w:r w:rsidR="00611F2D" w:rsidRPr="00752628">
        <w:rPr>
          <w:rFonts w:ascii="Palatino Linotype" w:hAnsi="Palatino Linotype" w:cs="Arial"/>
          <w:b/>
          <w:sz w:val="28"/>
          <w:szCs w:val="28"/>
        </w:rPr>
        <w:t>Estudio y resolución del asunto.</w:t>
      </w:r>
    </w:p>
    <w:p w14:paraId="5513B87F" w14:textId="77777777" w:rsidR="00611F2D" w:rsidRPr="00752628" w:rsidRDefault="00611F2D" w:rsidP="00611F2D">
      <w:pPr>
        <w:pStyle w:val="Prrafodelista"/>
        <w:autoSpaceDE w:val="0"/>
        <w:autoSpaceDN w:val="0"/>
        <w:adjustRightInd w:val="0"/>
        <w:spacing w:before="240" w:after="160" w:line="360" w:lineRule="auto"/>
        <w:ind w:left="0"/>
        <w:jc w:val="both"/>
        <w:rPr>
          <w:rFonts w:ascii="Palatino Linotype" w:hAnsi="Palatino Linotype" w:cs="Arial"/>
        </w:rPr>
      </w:pPr>
      <w:r w:rsidRPr="00752628">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5B42AB1" w14:textId="2BDB9D5C" w:rsidR="00122C38" w:rsidRPr="00752628" w:rsidRDefault="00F730DF" w:rsidP="00DA696D">
      <w:pPr>
        <w:tabs>
          <w:tab w:val="left" w:pos="709"/>
        </w:tabs>
        <w:spacing w:before="240" w:line="360" w:lineRule="auto"/>
        <w:ind w:right="51"/>
        <w:jc w:val="both"/>
        <w:rPr>
          <w:rFonts w:ascii="Palatino Linotype" w:hAnsi="Palatino Linotype"/>
          <w:sz w:val="24"/>
          <w:szCs w:val="24"/>
          <w:lang w:val="es-ES"/>
        </w:rPr>
      </w:pPr>
      <w:r w:rsidRPr="00752628">
        <w:rPr>
          <w:rFonts w:ascii="Palatino Linotype" w:hAnsi="Palatino Linotype"/>
          <w:sz w:val="24"/>
          <w:szCs w:val="24"/>
          <w:lang w:val="es-ES"/>
        </w:rPr>
        <w:t xml:space="preserve">Ante tal circunstancia, </w:t>
      </w:r>
      <w:r w:rsidR="006451E4" w:rsidRPr="00752628">
        <w:rPr>
          <w:rFonts w:ascii="Palatino Linotype" w:hAnsi="Palatino Linotype"/>
          <w:sz w:val="24"/>
          <w:szCs w:val="24"/>
          <w:lang w:val="es-ES"/>
        </w:rPr>
        <w:t xml:space="preserve">es de recordar que el particular tuvo a bien solicitar </w:t>
      </w:r>
      <w:r w:rsidR="00DA696D" w:rsidRPr="00752628">
        <w:rPr>
          <w:rFonts w:ascii="Palatino Linotype" w:hAnsi="Palatino Linotype"/>
          <w:sz w:val="24"/>
          <w:szCs w:val="24"/>
          <w:lang w:val="es-ES"/>
        </w:rPr>
        <w:t>lo siguiente:</w:t>
      </w:r>
    </w:p>
    <w:p w14:paraId="2330939D" w14:textId="1682EF84" w:rsidR="00DA696D" w:rsidRPr="00752628" w:rsidRDefault="00DA696D" w:rsidP="00DA696D">
      <w:pPr>
        <w:tabs>
          <w:tab w:val="left" w:pos="709"/>
        </w:tabs>
        <w:spacing w:before="240" w:line="360" w:lineRule="auto"/>
        <w:ind w:left="708" w:right="51"/>
        <w:jc w:val="both"/>
        <w:rPr>
          <w:rFonts w:ascii="Palatino Linotype" w:hAnsi="Palatino Linotype" w:cs="Arial"/>
          <w:bCs/>
          <w:i/>
          <w:iCs/>
          <w:sz w:val="24"/>
          <w:szCs w:val="24"/>
          <w:lang w:val="es-ES"/>
        </w:rPr>
      </w:pPr>
      <w:r w:rsidRPr="00752628">
        <w:rPr>
          <w:rFonts w:ascii="Palatino Linotype" w:hAnsi="Palatino Linotype"/>
          <w:i/>
          <w:iCs/>
          <w:sz w:val="24"/>
          <w:szCs w:val="24"/>
          <w:lang w:val="es-ES"/>
        </w:rPr>
        <w:t>“</w:t>
      </w:r>
      <w:r w:rsidR="00C82A50" w:rsidRPr="00752628">
        <w:rPr>
          <w:rFonts w:ascii="Palatino Linotype" w:hAnsi="Palatino Linotype"/>
          <w:i/>
          <w:iCs/>
          <w:sz w:val="24"/>
          <w:szCs w:val="24"/>
          <w:lang w:val="es-ES"/>
        </w:rPr>
        <w:t xml:space="preserve">Solicito los nombres de los servidores públicos, tipo de plaza, si están sindicalizados al </w:t>
      </w:r>
      <w:proofErr w:type="spellStart"/>
      <w:r w:rsidR="00C82A50" w:rsidRPr="00752628">
        <w:rPr>
          <w:rFonts w:ascii="Palatino Linotype" w:hAnsi="Palatino Linotype"/>
          <w:i/>
          <w:iCs/>
          <w:sz w:val="24"/>
          <w:szCs w:val="24"/>
          <w:lang w:val="es-ES"/>
        </w:rPr>
        <w:t>smsem</w:t>
      </w:r>
      <w:proofErr w:type="spellEnd"/>
      <w:r w:rsidR="00C82A50" w:rsidRPr="00752628">
        <w:rPr>
          <w:rFonts w:ascii="Palatino Linotype" w:hAnsi="Palatino Linotype"/>
          <w:i/>
          <w:iCs/>
          <w:sz w:val="24"/>
          <w:szCs w:val="24"/>
          <w:lang w:val="es-ES"/>
        </w:rPr>
        <w:t xml:space="preserve"> o al </w:t>
      </w:r>
      <w:proofErr w:type="spellStart"/>
      <w:r w:rsidR="00C82A50" w:rsidRPr="00752628">
        <w:rPr>
          <w:rFonts w:ascii="Palatino Linotype" w:hAnsi="Palatino Linotype"/>
          <w:i/>
          <w:iCs/>
          <w:sz w:val="24"/>
          <w:szCs w:val="24"/>
          <w:lang w:val="es-ES"/>
        </w:rPr>
        <w:t>suteym</w:t>
      </w:r>
      <w:proofErr w:type="spellEnd"/>
      <w:r w:rsidR="00C82A50" w:rsidRPr="00752628">
        <w:rPr>
          <w:rFonts w:ascii="Palatino Linotype" w:hAnsi="Palatino Linotype"/>
          <w:i/>
          <w:iCs/>
          <w:sz w:val="24"/>
          <w:szCs w:val="24"/>
          <w:lang w:val="es-ES"/>
        </w:rPr>
        <w:t>, sueldo neto, que laboran en la COORDINACIÓN ESTATAL DEL SERVICIO PROFESIONAL DOCENTE.</w:t>
      </w:r>
      <w:r w:rsidRPr="00752628">
        <w:rPr>
          <w:rFonts w:ascii="Palatino Linotype" w:hAnsi="Palatino Linotype"/>
          <w:i/>
          <w:iCs/>
          <w:sz w:val="24"/>
          <w:szCs w:val="24"/>
          <w:lang w:val="es-ES"/>
        </w:rPr>
        <w:t>”</w:t>
      </w:r>
    </w:p>
    <w:p w14:paraId="7AE4B951" w14:textId="797B511E" w:rsidR="005A6316" w:rsidRPr="00752628" w:rsidRDefault="004B2C70" w:rsidP="004B2C70">
      <w:pPr>
        <w:pStyle w:val="Sinespaciado"/>
        <w:spacing w:before="240" w:after="240" w:line="360" w:lineRule="auto"/>
        <w:jc w:val="both"/>
        <w:rPr>
          <w:rFonts w:ascii="Palatino Linotype" w:hAnsi="Palatino Linotype"/>
          <w:lang w:val="es-ES"/>
        </w:rPr>
      </w:pPr>
      <w:r w:rsidRPr="00752628">
        <w:rPr>
          <w:rFonts w:ascii="Palatino Linotype" w:hAnsi="Palatino Linotype"/>
          <w:lang w:val="es-ES"/>
        </w:rPr>
        <w:t xml:space="preserve">A lo que el </w:t>
      </w:r>
      <w:r w:rsidRPr="00752628">
        <w:rPr>
          <w:rFonts w:ascii="Palatino Linotype" w:hAnsi="Palatino Linotype"/>
          <w:b/>
          <w:lang w:val="es-ES"/>
        </w:rPr>
        <w:t>Sujeto Obligado</w:t>
      </w:r>
      <w:r w:rsidRPr="00752628">
        <w:rPr>
          <w:rFonts w:ascii="Palatino Linotype" w:hAnsi="Palatino Linotype"/>
          <w:lang w:val="es-ES"/>
        </w:rPr>
        <w:t xml:space="preserve"> respondió </w:t>
      </w:r>
      <w:r w:rsidR="00C82A50" w:rsidRPr="00752628">
        <w:rPr>
          <w:rFonts w:ascii="Palatino Linotype" w:hAnsi="Palatino Linotype"/>
          <w:lang w:val="es-ES"/>
        </w:rPr>
        <w:t>con los siguientes archivos electrónicos:</w:t>
      </w:r>
    </w:p>
    <w:p w14:paraId="0EDF5489" w14:textId="302C1BA8" w:rsidR="00C82A50" w:rsidRPr="00752628" w:rsidRDefault="00C82A50" w:rsidP="00C82A50">
      <w:pPr>
        <w:pStyle w:val="Sinespaciado"/>
        <w:spacing w:before="240" w:after="240" w:line="360" w:lineRule="auto"/>
        <w:jc w:val="both"/>
        <w:rPr>
          <w:rFonts w:ascii="Palatino Linotype" w:hAnsi="Palatino Linotype"/>
          <w:lang w:val="es-ES"/>
        </w:rPr>
      </w:pPr>
      <w:r w:rsidRPr="00752628">
        <w:rPr>
          <w:rFonts w:ascii="Palatino Linotype" w:hAnsi="Palatino Linotype"/>
          <w:lang w:val="es-ES"/>
        </w:rPr>
        <w:t>PLANTILLA TRANSPARENCIA (UNIDAD JURIDICA).</w:t>
      </w:r>
      <w:proofErr w:type="spellStart"/>
      <w:r w:rsidRPr="00752628">
        <w:rPr>
          <w:rFonts w:ascii="Palatino Linotype" w:hAnsi="Palatino Linotype"/>
          <w:lang w:val="es-ES"/>
        </w:rPr>
        <w:t>xlsx</w:t>
      </w:r>
      <w:proofErr w:type="spellEnd"/>
      <w:r w:rsidRPr="00752628">
        <w:rPr>
          <w:rFonts w:ascii="Palatino Linotype" w:hAnsi="Palatino Linotype"/>
          <w:lang w:val="es-ES"/>
        </w:rPr>
        <w:t>:</w:t>
      </w:r>
      <w:r w:rsidR="00A11899" w:rsidRPr="00752628">
        <w:rPr>
          <w:rFonts w:ascii="Palatino Linotype" w:hAnsi="Palatino Linotype"/>
          <w:lang w:val="es-ES"/>
        </w:rPr>
        <w:t xml:space="preserve"> consta de un listado referente al personal que labora en la Coordinación Estatal del Servicio Profesional Docente, el cual incluye el nombre completo del servidor público y el tipo de plaza.</w:t>
      </w:r>
    </w:p>
    <w:p w14:paraId="28BAC88A" w14:textId="7AD38D7C" w:rsidR="00C82A50" w:rsidRPr="00752628" w:rsidRDefault="00C82A50" w:rsidP="00C82A50">
      <w:pPr>
        <w:pStyle w:val="Sinespaciado"/>
        <w:spacing w:before="240" w:after="240" w:line="360" w:lineRule="auto"/>
        <w:jc w:val="both"/>
        <w:rPr>
          <w:rFonts w:ascii="Palatino Linotype" w:hAnsi="Palatino Linotype"/>
          <w:lang w:val="es-ES"/>
        </w:rPr>
      </w:pPr>
      <w:r w:rsidRPr="00752628">
        <w:rPr>
          <w:rFonts w:ascii="Palatino Linotype" w:hAnsi="Palatino Linotype"/>
          <w:lang w:val="es-ES"/>
        </w:rPr>
        <w:lastRenderedPageBreak/>
        <w:t>RESPUESTA ACUERDO 00057.pdf:</w:t>
      </w:r>
      <w:r w:rsidR="009F4AB3" w:rsidRPr="00752628">
        <w:rPr>
          <w:rFonts w:ascii="Palatino Linotype" w:hAnsi="Palatino Linotype"/>
          <w:lang w:val="es-ES"/>
        </w:rPr>
        <w:t xml:space="preserve"> oficio mediante el cual se le da respuesta al solicitante y se le hace del conocimiento que la afiliación sindical se considera como un dato personal susceptible de clasificarse como confidencial.</w:t>
      </w:r>
    </w:p>
    <w:p w14:paraId="0AE3DD58" w14:textId="74F7C06A" w:rsidR="00C82A50" w:rsidRPr="00752628" w:rsidRDefault="00C82A50" w:rsidP="00C82A50">
      <w:pPr>
        <w:pStyle w:val="Sinespaciado"/>
        <w:spacing w:before="240" w:after="240" w:line="360" w:lineRule="auto"/>
        <w:jc w:val="both"/>
        <w:rPr>
          <w:rFonts w:ascii="Palatino Linotype" w:hAnsi="Palatino Linotype"/>
          <w:lang w:val="es-ES"/>
        </w:rPr>
      </w:pPr>
      <w:r w:rsidRPr="00752628">
        <w:rPr>
          <w:rFonts w:ascii="Palatino Linotype" w:hAnsi="Palatino Linotype"/>
          <w:lang w:val="es-ES"/>
        </w:rPr>
        <w:t>RESP SPH 00057 SERV PROF IGUALDAD DE GENERO.pdf:</w:t>
      </w:r>
      <w:r w:rsidR="00A11899" w:rsidRPr="00752628">
        <w:rPr>
          <w:rFonts w:ascii="Palatino Linotype" w:hAnsi="Palatino Linotype"/>
          <w:lang w:val="es-ES"/>
        </w:rPr>
        <w:t xml:space="preserve"> Oficio remitido por el </w:t>
      </w:r>
      <w:r w:rsidR="009F4AB3" w:rsidRPr="00752628">
        <w:rPr>
          <w:rFonts w:ascii="Palatino Linotype" w:hAnsi="Palatino Linotype"/>
          <w:lang w:val="es-ES"/>
        </w:rPr>
        <w:t>jefe</w:t>
      </w:r>
      <w:r w:rsidR="00A11899" w:rsidRPr="00752628">
        <w:rPr>
          <w:rFonts w:ascii="Palatino Linotype" w:hAnsi="Palatino Linotype"/>
          <w:lang w:val="es-ES"/>
        </w:rPr>
        <w:t xml:space="preserve"> de la Unidad </w:t>
      </w:r>
      <w:r w:rsidR="009F4AB3" w:rsidRPr="00752628">
        <w:rPr>
          <w:rFonts w:ascii="Palatino Linotype" w:hAnsi="Palatino Linotype"/>
          <w:lang w:val="es-ES"/>
        </w:rPr>
        <w:t>Jurídica</w:t>
      </w:r>
      <w:r w:rsidR="00A11899" w:rsidRPr="00752628">
        <w:rPr>
          <w:rFonts w:ascii="Palatino Linotype" w:hAnsi="Palatino Linotype"/>
          <w:lang w:val="es-ES"/>
        </w:rPr>
        <w:t xml:space="preserve"> y de Igualdad de </w:t>
      </w:r>
      <w:r w:rsidR="009F4AB3" w:rsidRPr="00752628">
        <w:rPr>
          <w:rFonts w:ascii="Palatino Linotype" w:hAnsi="Palatino Linotype"/>
          <w:lang w:val="es-ES"/>
        </w:rPr>
        <w:t>Género</w:t>
      </w:r>
      <w:r w:rsidR="00A11899" w:rsidRPr="00752628">
        <w:rPr>
          <w:rFonts w:ascii="Palatino Linotype" w:hAnsi="Palatino Linotype"/>
          <w:lang w:val="es-ES"/>
        </w:rPr>
        <w:t xml:space="preserve">, mediante el cual </w:t>
      </w:r>
      <w:r w:rsidR="009F4AB3" w:rsidRPr="00752628">
        <w:rPr>
          <w:rFonts w:ascii="Palatino Linotype" w:hAnsi="Palatino Linotype"/>
          <w:lang w:val="es-ES"/>
        </w:rPr>
        <w:t>da respuesta al Titular de la Unidad de Transparencia.</w:t>
      </w:r>
    </w:p>
    <w:p w14:paraId="0A396AA7" w14:textId="77777777" w:rsidR="00BC47E9" w:rsidRPr="00752628" w:rsidRDefault="00BC47E9" w:rsidP="00BC47E9">
      <w:pPr>
        <w:spacing w:before="240" w:line="360" w:lineRule="auto"/>
        <w:jc w:val="both"/>
        <w:rPr>
          <w:rFonts w:ascii="Palatino Linotype" w:eastAsia="Cambria" w:hAnsi="Palatino Linotype" w:cs="Arial"/>
          <w:color w:val="000000"/>
          <w:sz w:val="24"/>
          <w:szCs w:val="24"/>
          <w:lang w:val="es-ES"/>
        </w:rPr>
      </w:pPr>
      <w:r w:rsidRPr="00752628">
        <w:rPr>
          <w:rFonts w:ascii="Palatino Linotype" w:hAnsi="Palatino Linotype" w:cs="Arial"/>
          <w:sz w:val="24"/>
          <w:lang w:val="es-ES"/>
        </w:rPr>
        <w:t xml:space="preserve">En primer lugar, es de mencionar </w:t>
      </w:r>
      <w:r w:rsidRPr="00752628">
        <w:rPr>
          <w:rFonts w:ascii="Palatino Linotype" w:hAnsi="Palatino Linotype" w:cs="Arial"/>
          <w:sz w:val="24"/>
          <w:szCs w:val="24"/>
          <w:lang w:val="es-ES"/>
        </w:rPr>
        <w:t xml:space="preserve">que </w:t>
      </w:r>
      <w:r w:rsidRPr="00752628">
        <w:rPr>
          <w:rFonts w:ascii="Palatino Linotype" w:eastAsia="Cambria" w:hAnsi="Palatino Linotype" w:cs="Arial"/>
          <w:color w:val="000000"/>
          <w:sz w:val="24"/>
          <w:szCs w:val="24"/>
          <w:lang w:val="es-ES"/>
        </w:rPr>
        <w:t xml:space="preserve">este Instituto considera necesario dejar claro que, al haber existido un pronunciamiento por parte del SUJETO OBLIGADO, a fin de dar respuesta a la solicitud planteada, no está facultado para pronunciarse sobre la veracidad de la información proporcionada, pues no existe precepto legal alguno en la Ley de la Materia que permita que, vía recurso de revisión, se pronuncie al respecto, por lo que el Reglamento remitido se entiende por veraz ya que esta registrado en el sistema electrónico SAIMEX. </w:t>
      </w:r>
    </w:p>
    <w:p w14:paraId="57BD3420" w14:textId="77777777" w:rsidR="00BC47E9" w:rsidRPr="00752628" w:rsidRDefault="00BC47E9" w:rsidP="00BC47E9">
      <w:pPr>
        <w:spacing w:before="240" w:line="360" w:lineRule="auto"/>
        <w:jc w:val="both"/>
        <w:rPr>
          <w:rFonts w:ascii="Palatino Linotype" w:eastAsia="Cambria" w:hAnsi="Palatino Linotype" w:cs="Arial"/>
          <w:color w:val="000000"/>
          <w:sz w:val="24"/>
          <w:szCs w:val="24"/>
          <w:lang w:val="es-ES"/>
        </w:rPr>
      </w:pPr>
      <w:r w:rsidRPr="00752628">
        <w:rPr>
          <w:rFonts w:ascii="Palatino Linotype" w:eastAsia="Cambria" w:hAnsi="Palatino Linotype" w:cs="Arial"/>
          <w:color w:val="000000"/>
          <w:sz w:val="24"/>
          <w:szCs w:val="24"/>
          <w:lang w:val="es-ES"/>
        </w:rPr>
        <w:t>Sirve de apoyo a lo anterior por analogía el criterio 31-10 emitido por el entonces Instituto Federal de Acceso a la Información y Protección de Datos, que a la letra dice:</w:t>
      </w:r>
    </w:p>
    <w:p w14:paraId="108596F4" w14:textId="77777777" w:rsidR="00BC47E9" w:rsidRPr="00752628" w:rsidRDefault="00BC47E9" w:rsidP="00BC47E9">
      <w:pPr>
        <w:spacing w:before="240" w:line="360" w:lineRule="auto"/>
        <w:ind w:left="992" w:right="1043"/>
        <w:contextualSpacing/>
        <w:jc w:val="both"/>
        <w:rPr>
          <w:rFonts w:ascii="Palatino Linotype" w:hAnsi="Palatino Linotype" w:cs="Arial"/>
          <w:i/>
          <w:lang w:val="es-ES"/>
        </w:rPr>
      </w:pPr>
      <w:r w:rsidRPr="00752628">
        <w:rPr>
          <w:rFonts w:ascii="Palatino Linotype" w:hAnsi="Palatino Linotype" w:cs="Arial"/>
          <w:i/>
          <w:lang w:val="es-ES"/>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w:t>
      </w:r>
      <w:r w:rsidRPr="00752628">
        <w:rPr>
          <w:rFonts w:ascii="Palatino Linotype" w:hAnsi="Palatino Linotype" w:cs="Arial"/>
          <w:i/>
          <w:lang w:val="es-ES"/>
        </w:rPr>
        <w:lastRenderedPageBreak/>
        <w:t>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FFCD49F" w14:textId="77777777" w:rsidR="00BC47E9" w:rsidRPr="00752628" w:rsidRDefault="00BC47E9" w:rsidP="00BC47E9">
      <w:pPr>
        <w:spacing w:before="240" w:line="360" w:lineRule="auto"/>
        <w:jc w:val="both"/>
        <w:rPr>
          <w:rFonts w:ascii="Palatino Linotype" w:hAnsi="Palatino Linotype" w:cs="Arial"/>
          <w:sz w:val="24"/>
          <w:lang w:val="es-ES"/>
        </w:rPr>
      </w:pPr>
      <w:r w:rsidRPr="00752628">
        <w:rPr>
          <w:rFonts w:ascii="Palatino Linotype" w:hAnsi="Palatino Linotype" w:cs="Arial"/>
          <w:sz w:val="24"/>
          <w:lang w:val="es-ES"/>
        </w:rPr>
        <w:t xml:space="preserve">Bajo esa premisa, en primer lugar,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5175CAA0" w14:textId="77777777" w:rsidR="00BC47E9" w:rsidRPr="00752628" w:rsidRDefault="00BC47E9" w:rsidP="00BC47E9">
      <w:pPr>
        <w:spacing w:before="240" w:line="360" w:lineRule="auto"/>
        <w:ind w:left="567" w:right="567"/>
        <w:jc w:val="both"/>
        <w:rPr>
          <w:rFonts w:ascii="Palatino Linotype" w:hAnsi="Palatino Linotype" w:cs="Arial"/>
          <w:i/>
          <w:color w:val="000000"/>
          <w:sz w:val="2"/>
          <w:lang w:val="es-ES"/>
        </w:rPr>
      </w:pPr>
      <w:r w:rsidRPr="00752628">
        <w:rPr>
          <w:rFonts w:ascii="Palatino Linotype" w:hAnsi="Palatino Linotype" w:cs="Arial"/>
          <w:i/>
          <w:lang w:val="es-ES"/>
        </w:rPr>
        <w:t>“</w:t>
      </w:r>
      <w:r w:rsidRPr="00752628">
        <w:rPr>
          <w:rFonts w:ascii="Palatino Linotype" w:hAnsi="Palatino Linotype" w:cs="Arial"/>
          <w:b/>
          <w:i/>
          <w:color w:val="000000"/>
          <w:lang w:val="es-ES"/>
        </w:rPr>
        <w:t>Artículo 12.</w:t>
      </w:r>
      <w:r w:rsidRPr="00752628">
        <w:rPr>
          <w:rFonts w:ascii="Palatino Linotype" w:hAnsi="Palatino Linotype" w:cs="Arial"/>
          <w:i/>
          <w:color w:val="000000"/>
          <w:lang w:val="es-ES"/>
        </w:rPr>
        <w:t xml:space="preserve"> Quienes generen, recopilen, administren, manejen, procesen, archiven o conserven información pública serán responsables de la misma en los términos de las disposiciones jurídicas aplicables. </w:t>
      </w:r>
    </w:p>
    <w:p w14:paraId="2EEB4780" w14:textId="77777777" w:rsidR="00BC47E9" w:rsidRPr="00752628" w:rsidRDefault="00BC47E9" w:rsidP="00BC47E9">
      <w:pPr>
        <w:spacing w:before="240" w:line="360" w:lineRule="auto"/>
        <w:ind w:left="567" w:right="567"/>
        <w:jc w:val="both"/>
        <w:rPr>
          <w:rFonts w:ascii="Palatino Linotype" w:hAnsi="Palatino Linotype" w:cs="Arial"/>
          <w:i/>
          <w:lang w:val="es-ES"/>
        </w:rPr>
      </w:pPr>
      <w:r w:rsidRPr="00752628">
        <w:rPr>
          <w:rFonts w:ascii="Palatino Linotype" w:hAnsi="Palatino Linotype" w:cs="Arial"/>
          <w:i/>
          <w:color w:val="000000"/>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752628">
        <w:rPr>
          <w:rFonts w:ascii="Palatino Linotype" w:hAnsi="Palatino Linotype" w:cs="Arial"/>
          <w:i/>
          <w:lang w:val="es-ES"/>
        </w:rPr>
        <w:t>”</w:t>
      </w:r>
    </w:p>
    <w:p w14:paraId="1322B825" w14:textId="77777777" w:rsidR="00BC47E9" w:rsidRPr="00752628" w:rsidRDefault="00BC47E9" w:rsidP="00BC47E9">
      <w:pPr>
        <w:spacing w:line="360" w:lineRule="auto"/>
        <w:jc w:val="both"/>
        <w:rPr>
          <w:rFonts w:ascii="Palatino Linotype" w:hAnsi="Palatino Linotype" w:cs="Arial"/>
          <w:color w:val="000000"/>
          <w:sz w:val="24"/>
          <w:lang w:val="es-ES"/>
        </w:rPr>
      </w:pPr>
      <w:r w:rsidRPr="00752628">
        <w:rPr>
          <w:rFonts w:ascii="Palatino Linotype" w:hAnsi="Palatino Linotype" w:cs="Arial"/>
          <w:color w:val="000000"/>
          <w:sz w:val="24"/>
          <w:lang w:val="es-ES"/>
        </w:rPr>
        <w:t>En síntesis, el derecho de acceso a la información pública se satisface en aquellos casos en que se entregue el soporte documental en que conste la información pública, toda vez que, los Sujetos Obligados</w:t>
      </w:r>
      <w:r w:rsidRPr="00752628">
        <w:rPr>
          <w:rFonts w:ascii="Palatino Linotype" w:hAnsi="Palatino Linotype" w:cs="Arial"/>
          <w:b/>
          <w:color w:val="000000"/>
          <w:sz w:val="24"/>
          <w:lang w:val="es-ES"/>
        </w:rPr>
        <w:t xml:space="preserve"> </w:t>
      </w:r>
      <w:r w:rsidRPr="00752628">
        <w:rPr>
          <w:rFonts w:ascii="Palatino Linotype" w:hAnsi="Palatino Linotype" w:cs="Arial"/>
          <w:color w:val="000000"/>
          <w:sz w:val="24"/>
          <w:lang w:val="es-ES"/>
        </w:rPr>
        <w:t xml:space="preserve">no tienen el deber de generar, poseer o administrar la información pública con el grado de detalle solicitado; esto es, que no tienen el deber </w:t>
      </w:r>
      <w:r w:rsidRPr="00752628">
        <w:rPr>
          <w:rFonts w:ascii="Palatino Linotype" w:hAnsi="Palatino Linotype" w:cs="Arial"/>
          <w:color w:val="000000"/>
          <w:sz w:val="24"/>
          <w:lang w:val="es-ES"/>
        </w:rPr>
        <w:lastRenderedPageBreak/>
        <w:t xml:space="preserve">de generar un documento </w:t>
      </w:r>
      <w:r w:rsidRPr="00752628">
        <w:rPr>
          <w:rFonts w:ascii="Palatino Linotype" w:hAnsi="Palatino Linotype" w:cs="Arial"/>
          <w:i/>
          <w:color w:val="000000"/>
          <w:sz w:val="24"/>
          <w:lang w:val="es-ES"/>
        </w:rPr>
        <w:t>ad hoc</w:t>
      </w:r>
      <w:r w:rsidRPr="00752628">
        <w:rPr>
          <w:rFonts w:ascii="Palatino Linotype" w:hAnsi="Palatino Linotype" w:cs="Arial"/>
          <w:color w:val="000000"/>
          <w:sz w:val="24"/>
          <w:lang w:val="es-ES"/>
        </w:rPr>
        <w:t>, para satisfacer el derecho de acceso a la información pública.</w:t>
      </w:r>
    </w:p>
    <w:p w14:paraId="35FF1139" w14:textId="77777777" w:rsidR="00BC47E9" w:rsidRPr="00752628" w:rsidRDefault="00BC47E9" w:rsidP="00BC47E9">
      <w:pPr>
        <w:spacing w:line="360" w:lineRule="auto"/>
        <w:jc w:val="both"/>
        <w:rPr>
          <w:rFonts w:ascii="Palatino Linotype" w:hAnsi="Palatino Linotype"/>
          <w:b/>
          <w:bCs/>
          <w:color w:val="000000"/>
          <w:sz w:val="24"/>
          <w:lang w:val="es-ES"/>
        </w:rPr>
      </w:pPr>
      <w:r w:rsidRPr="00752628">
        <w:rPr>
          <w:rFonts w:ascii="Palatino Linotype" w:hAnsi="Palatino Linotype" w:cs="Arial"/>
          <w:color w:val="000000"/>
          <w:sz w:val="24"/>
          <w:lang w:val="es-ES"/>
        </w:rPr>
        <w:t xml:space="preserve">Como apoyo a lo anterior, es aplicable el Criterio 03-17, emitido por </w:t>
      </w:r>
      <w:r w:rsidRPr="00752628">
        <w:rPr>
          <w:rFonts w:ascii="Palatino Linotype" w:eastAsia="Arial Unicode MS" w:hAnsi="Palatino Linotype" w:cs="Arial"/>
          <w:color w:val="000000"/>
          <w:sz w:val="24"/>
          <w:lang w:val="es-ES"/>
        </w:rPr>
        <w:t>el Instituto Nacional de Transparencia, Acceso a la Información y Protección de Datos Personales,</w:t>
      </w:r>
      <w:r w:rsidRPr="00752628">
        <w:rPr>
          <w:rFonts w:ascii="Palatino Linotype" w:hAnsi="Palatino Linotype"/>
          <w:bCs/>
          <w:color w:val="000000"/>
          <w:sz w:val="24"/>
          <w:lang w:val="es-ES"/>
        </w:rPr>
        <w:t xml:space="preserve"> que dice:</w:t>
      </w:r>
      <w:r w:rsidRPr="00752628">
        <w:rPr>
          <w:rFonts w:ascii="Palatino Linotype" w:hAnsi="Palatino Linotype"/>
          <w:b/>
          <w:bCs/>
          <w:color w:val="000000"/>
          <w:sz w:val="24"/>
          <w:lang w:val="es-ES"/>
        </w:rPr>
        <w:t xml:space="preserve"> </w:t>
      </w:r>
    </w:p>
    <w:p w14:paraId="154490E0" w14:textId="77777777" w:rsidR="00BC47E9" w:rsidRPr="00752628" w:rsidRDefault="00BC47E9" w:rsidP="00BC47E9">
      <w:pPr>
        <w:spacing w:line="360" w:lineRule="auto"/>
        <w:ind w:left="851" w:right="850"/>
        <w:jc w:val="both"/>
        <w:rPr>
          <w:rFonts w:ascii="Palatino Linotype" w:hAnsi="Palatino Linotype" w:cs="Arial"/>
          <w:color w:val="000000"/>
          <w:sz w:val="2"/>
          <w:lang w:val="es-ES"/>
        </w:rPr>
      </w:pPr>
    </w:p>
    <w:p w14:paraId="02769AB3" w14:textId="77777777" w:rsidR="00BC47E9" w:rsidRPr="00752628" w:rsidRDefault="00BC47E9" w:rsidP="00BC47E9">
      <w:pPr>
        <w:spacing w:line="360" w:lineRule="auto"/>
        <w:ind w:left="567" w:right="567"/>
        <w:jc w:val="both"/>
        <w:rPr>
          <w:rFonts w:ascii="Palatino Linotype" w:hAnsi="Palatino Linotype" w:cs="Arial"/>
          <w:i/>
          <w:color w:val="000000"/>
          <w:lang w:val="es-ES"/>
        </w:rPr>
      </w:pPr>
      <w:r w:rsidRPr="00752628">
        <w:rPr>
          <w:rFonts w:ascii="Palatino Linotype" w:hAnsi="Palatino Linotype" w:cs="Arial"/>
          <w:i/>
          <w:color w:val="000000"/>
          <w:lang w:val="es-ES"/>
        </w:rPr>
        <w:t>“</w:t>
      </w:r>
      <w:r w:rsidRPr="00752628">
        <w:rPr>
          <w:rFonts w:ascii="Palatino Linotype" w:hAnsi="Palatino Linotype" w:cs="Arial"/>
          <w:b/>
          <w:i/>
          <w:color w:val="000000"/>
          <w:lang w:val="es-ES"/>
        </w:rPr>
        <w:t>No existe obligación de elaborar documentos ad hoc para atender las solicitudes de acceso a la información.</w:t>
      </w:r>
      <w:r w:rsidRPr="00752628">
        <w:rPr>
          <w:rFonts w:ascii="Palatino Linotype" w:hAnsi="Palatino Linotype" w:cs="Arial"/>
          <w:i/>
          <w:color w:val="000000"/>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B1976C8" w14:textId="77777777" w:rsidR="00BC47E9" w:rsidRPr="00752628" w:rsidRDefault="00BC47E9" w:rsidP="00BC47E9">
      <w:pPr>
        <w:spacing w:line="360" w:lineRule="auto"/>
        <w:ind w:left="567" w:right="567"/>
        <w:jc w:val="both"/>
        <w:rPr>
          <w:rFonts w:ascii="Palatino Linotype" w:hAnsi="Palatino Linotype" w:cs="Arial"/>
          <w:i/>
          <w:color w:val="000000"/>
          <w:sz w:val="2"/>
          <w:lang w:val="es-ES"/>
        </w:rPr>
      </w:pPr>
    </w:p>
    <w:p w14:paraId="3AEEA183" w14:textId="77777777" w:rsidR="00BC47E9" w:rsidRPr="00752628" w:rsidRDefault="00BC47E9" w:rsidP="00BC47E9">
      <w:pPr>
        <w:spacing w:after="0" w:line="360" w:lineRule="auto"/>
        <w:ind w:left="567" w:right="567"/>
        <w:jc w:val="both"/>
        <w:rPr>
          <w:rFonts w:ascii="Palatino Linotype" w:hAnsi="Palatino Linotype" w:cs="Arial"/>
          <w:i/>
          <w:color w:val="000000"/>
          <w:sz w:val="20"/>
          <w:lang w:val="es-ES"/>
        </w:rPr>
      </w:pPr>
      <w:r w:rsidRPr="00752628">
        <w:rPr>
          <w:rFonts w:ascii="Palatino Linotype" w:hAnsi="Palatino Linotype" w:cs="Arial"/>
          <w:i/>
          <w:color w:val="000000"/>
          <w:sz w:val="20"/>
          <w:lang w:val="es-ES"/>
        </w:rPr>
        <w:t xml:space="preserve">Resoluciones: </w:t>
      </w:r>
    </w:p>
    <w:p w14:paraId="6FB6FAAD" w14:textId="77777777" w:rsidR="00BC47E9" w:rsidRPr="00752628" w:rsidRDefault="00BC47E9" w:rsidP="00BC47E9">
      <w:pPr>
        <w:spacing w:after="0" w:line="360" w:lineRule="auto"/>
        <w:ind w:left="567" w:right="567"/>
        <w:jc w:val="both"/>
        <w:rPr>
          <w:rFonts w:ascii="Palatino Linotype" w:hAnsi="Palatino Linotype" w:cs="Arial"/>
          <w:i/>
          <w:color w:val="000000"/>
          <w:sz w:val="20"/>
          <w:lang w:val="es-ES"/>
        </w:rPr>
      </w:pPr>
      <w:r w:rsidRPr="00752628">
        <w:rPr>
          <w:rFonts w:ascii="Palatino Linotype" w:hAnsi="Palatino Linotype" w:cs="Arial"/>
          <w:i/>
          <w:color w:val="000000"/>
          <w:sz w:val="20"/>
          <w:lang w:val="es-ES"/>
        </w:rPr>
        <w:sym w:font="Symbol" w:char="F0B7"/>
      </w:r>
      <w:r w:rsidRPr="00752628">
        <w:rPr>
          <w:rFonts w:ascii="Palatino Linotype" w:hAnsi="Palatino Linotype" w:cs="Arial"/>
          <w:i/>
          <w:color w:val="000000"/>
          <w:sz w:val="20"/>
          <w:lang w:val="es-ES"/>
        </w:rPr>
        <w:t xml:space="preserve"> RRA 0050/16. Instituto Nacional para la Evaluación de la Educación. 13 julio de 2016. Por unanimidad. Comisionado Ponente: Francisco Javier Acuña Llamas.</w:t>
      </w:r>
    </w:p>
    <w:p w14:paraId="59BBA1C0" w14:textId="77777777" w:rsidR="00BC47E9" w:rsidRPr="00752628" w:rsidRDefault="00BC47E9" w:rsidP="00BC47E9">
      <w:pPr>
        <w:spacing w:after="0" w:line="360" w:lineRule="auto"/>
        <w:ind w:left="567" w:right="567"/>
        <w:jc w:val="both"/>
        <w:rPr>
          <w:rFonts w:ascii="Palatino Linotype" w:hAnsi="Palatino Linotype" w:cs="Arial"/>
          <w:i/>
          <w:color w:val="000000"/>
          <w:sz w:val="20"/>
          <w:lang w:val="es-ES"/>
        </w:rPr>
      </w:pPr>
      <w:r w:rsidRPr="00752628">
        <w:rPr>
          <w:rFonts w:ascii="Palatino Linotype" w:hAnsi="Palatino Linotype" w:cs="Arial"/>
          <w:i/>
          <w:color w:val="000000"/>
          <w:sz w:val="20"/>
          <w:lang w:val="es-ES"/>
        </w:rPr>
        <w:sym w:font="Symbol" w:char="F0B7"/>
      </w:r>
      <w:r w:rsidRPr="00752628">
        <w:rPr>
          <w:rFonts w:ascii="Palatino Linotype" w:hAnsi="Palatino Linotype" w:cs="Arial"/>
          <w:i/>
          <w:color w:val="000000"/>
          <w:sz w:val="20"/>
          <w:lang w:val="es-ES"/>
        </w:rPr>
        <w:t xml:space="preserve"> RRA 0310/16. Instituto Nacional de Transparencia, Acceso a la Información y Protección de Datos Personales. 10 de agosto de 2016. Por unanimidad. Comisionada Ponente. Areli Cano Guadiana. </w:t>
      </w:r>
    </w:p>
    <w:p w14:paraId="0E3939F7" w14:textId="77777777" w:rsidR="00BC47E9" w:rsidRPr="00752628" w:rsidRDefault="00BC47E9" w:rsidP="00BC47E9">
      <w:pPr>
        <w:spacing w:after="0" w:line="360" w:lineRule="auto"/>
        <w:ind w:left="567" w:right="567"/>
        <w:jc w:val="both"/>
        <w:rPr>
          <w:rFonts w:ascii="Palatino Linotype" w:hAnsi="Palatino Linotype" w:cs="Arial"/>
          <w:i/>
          <w:color w:val="000000"/>
          <w:sz w:val="20"/>
          <w:lang w:val="es-ES"/>
        </w:rPr>
      </w:pPr>
      <w:r w:rsidRPr="00752628">
        <w:rPr>
          <w:rFonts w:ascii="Palatino Linotype" w:hAnsi="Palatino Linotype" w:cs="Arial"/>
          <w:i/>
          <w:color w:val="000000"/>
          <w:sz w:val="20"/>
          <w:lang w:val="es-ES"/>
        </w:rPr>
        <w:sym w:font="Symbol" w:char="F0B7"/>
      </w:r>
      <w:r w:rsidRPr="00752628">
        <w:rPr>
          <w:rFonts w:ascii="Palatino Linotype" w:hAnsi="Palatino Linotype" w:cs="Arial"/>
          <w:i/>
          <w:color w:val="000000"/>
          <w:sz w:val="20"/>
          <w:lang w:val="es-ES"/>
        </w:rPr>
        <w:t xml:space="preserve"> RRA 1889/16. Secretaría de Hacienda y Crédito Público. 05 de octubre de 2016. Por unanimidad. Comisionada Ponente. Ximena Puente de la Mora.”</w:t>
      </w:r>
    </w:p>
    <w:p w14:paraId="44716BD5" w14:textId="77777777" w:rsidR="00BC47E9" w:rsidRPr="00752628" w:rsidRDefault="00BC47E9" w:rsidP="00BC47E9">
      <w:pPr>
        <w:spacing w:line="360" w:lineRule="auto"/>
        <w:jc w:val="both"/>
        <w:rPr>
          <w:rFonts w:ascii="Palatino Linotype" w:hAnsi="Palatino Linotype" w:cs="Arial"/>
          <w:sz w:val="16"/>
          <w:lang w:val="es-ES"/>
        </w:rPr>
      </w:pPr>
    </w:p>
    <w:p w14:paraId="4E429F92" w14:textId="77777777" w:rsidR="00BC47E9" w:rsidRPr="00752628" w:rsidRDefault="00BC47E9" w:rsidP="00BC47E9">
      <w:pPr>
        <w:spacing w:line="360" w:lineRule="auto"/>
        <w:jc w:val="both"/>
        <w:rPr>
          <w:rFonts w:ascii="Palatino Linotype" w:hAnsi="Palatino Linotype" w:cs="Arial"/>
          <w:color w:val="000000" w:themeColor="text1"/>
          <w:sz w:val="24"/>
          <w:lang w:val="es-ES"/>
        </w:rPr>
      </w:pPr>
      <w:r w:rsidRPr="00752628">
        <w:rPr>
          <w:rFonts w:ascii="Palatino Linotype" w:hAnsi="Palatino Linotype" w:cs="Arial"/>
          <w:color w:val="000000" w:themeColor="text1"/>
          <w:sz w:val="24"/>
          <w:lang w:val="es-ES"/>
        </w:rPr>
        <w:lastRenderedPageBreak/>
        <w:t xml:space="preserve">Asimismo, el artículo 24, de la Ley de la materia, dispone que los Sujetos Obligados sólo proporcionarán la información pública que </w:t>
      </w:r>
      <w:r w:rsidRPr="00752628">
        <w:rPr>
          <w:rFonts w:ascii="Palatino Linotype" w:hAnsi="Palatino Linotype" w:cs="Arial"/>
          <w:sz w:val="24"/>
          <w:lang w:val="es-ES"/>
        </w:rPr>
        <w:t>generen</w:t>
      </w:r>
      <w:r w:rsidRPr="00752628">
        <w:rPr>
          <w:rFonts w:ascii="Palatino Linotype" w:hAnsi="Palatino Linotype" w:cs="Arial"/>
          <w:color w:val="000000" w:themeColor="text1"/>
          <w:sz w:val="24"/>
          <w:lang w:val="es-E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CF09208" w14:textId="77777777" w:rsidR="00BC47E9" w:rsidRPr="00752628" w:rsidRDefault="00BC47E9" w:rsidP="00BC47E9">
      <w:pPr>
        <w:spacing w:line="360" w:lineRule="auto"/>
        <w:jc w:val="both"/>
        <w:rPr>
          <w:rFonts w:ascii="Palatino Linotype" w:hAnsi="Palatino Linotype" w:cs="Arial"/>
          <w:color w:val="000000" w:themeColor="text1"/>
          <w:sz w:val="24"/>
          <w:lang w:val="es-ES"/>
        </w:rPr>
      </w:pPr>
      <w:r w:rsidRPr="00752628">
        <w:rPr>
          <w:rFonts w:ascii="Palatino Linotype" w:hAnsi="Palatino Linotype" w:cs="Arial"/>
          <w:color w:val="000000" w:themeColor="text1"/>
          <w:sz w:val="24"/>
          <w:lang w:val="es-ES"/>
        </w:rPr>
        <w:t xml:space="preserve">En esta misma tesitura, es de subrayar que el derecho de acceso a la información pública, consiste en que la información solicitada conste en un soporte documental en cualquiera de sus formas, a saber: </w:t>
      </w:r>
      <w:r w:rsidRPr="00752628">
        <w:rPr>
          <w:rFonts w:ascii="Palatino Linotype" w:hAnsi="Palatino Linotype" w:cs="Arial"/>
          <w:sz w:val="24"/>
          <w:lang w:val="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752628">
        <w:rPr>
          <w:rFonts w:ascii="Palatino Linotype" w:hAnsi="Palatino Linotype" w:cs="Arial"/>
          <w:color w:val="000000" w:themeColor="text1"/>
          <w:sz w:val="24"/>
          <w:lang w:val="es-ES"/>
        </w:rPr>
        <w:t xml:space="preserve">; los que, </w:t>
      </w:r>
      <w:r w:rsidRPr="00752628">
        <w:rPr>
          <w:rFonts w:ascii="Palatino Linotype" w:hAnsi="Palatino Linotype" w:cs="Arial"/>
          <w:sz w:val="24"/>
          <w:lang w:val="es-ES"/>
        </w:rPr>
        <w:t>podrán estar en cualquier medio, sea escrito, impreso, sonoro, visual, electrónico, informático u holográfico</w:t>
      </w:r>
      <w:r w:rsidRPr="00752628">
        <w:rPr>
          <w:rFonts w:ascii="Palatino Linotype" w:hAnsi="Palatino Linotype" w:cs="Arial"/>
          <w:color w:val="000000" w:themeColor="text1"/>
          <w:sz w:val="24"/>
          <w:lang w:val="es-ES"/>
        </w:rPr>
        <w:t xml:space="preserve">, de conformidad con el artículo 3, fracción XI de la Ley de la materia, el cual dispone lo siguiente: </w:t>
      </w:r>
    </w:p>
    <w:p w14:paraId="641F2F9F" w14:textId="77777777" w:rsidR="00BC47E9" w:rsidRPr="00752628" w:rsidRDefault="00BC47E9" w:rsidP="00BC47E9">
      <w:pPr>
        <w:spacing w:line="360" w:lineRule="auto"/>
        <w:ind w:left="851" w:right="902"/>
        <w:jc w:val="both"/>
        <w:rPr>
          <w:rFonts w:ascii="Palatino Linotype" w:hAnsi="Palatino Linotype" w:cs="Arial"/>
          <w:i/>
          <w:color w:val="000000"/>
          <w:sz w:val="6"/>
          <w:lang w:val="es-ES"/>
        </w:rPr>
      </w:pPr>
    </w:p>
    <w:p w14:paraId="1B72C433" w14:textId="77777777" w:rsidR="00BC47E9" w:rsidRPr="00752628" w:rsidRDefault="00BC47E9" w:rsidP="00BC47E9">
      <w:pPr>
        <w:spacing w:line="360" w:lineRule="auto"/>
        <w:ind w:left="567" w:right="567"/>
        <w:jc w:val="both"/>
        <w:rPr>
          <w:rFonts w:ascii="Palatino Linotype" w:hAnsi="Palatino Linotype" w:cs="Arial"/>
          <w:i/>
          <w:color w:val="000000"/>
          <w:lang w:val="es-ES"/>
        </w:rPr>
      </w:pPr>
      <w:r w:rsidRPr="00752628">
        <w:rPr>
          <w:rFonts w:ascii="Palatino Linotype" w:hAnsi="Palatino Linotype" w:cs="Arial"/>
          <w:i/>
          <w:color w:val="000000"/>
          <w:lang w:val="es-ES"/>
        </w:rPr>
        <w:t>“</w:t>
      </w:r>
      <w:r w:rsidRPr="00752628">
        <w:rPr>
          <w:rFonts w:ascii="Palatino Linotype" w:hAnsi="Palatino Linotype" w:cs="Arial"/>
          <w:b/>
          <w:i/>
          <w:color w:val="000000"/>
          <w:lang w:val="es-ES"/>
        </w:rPr>
        <w:t xml:space="preserve">Artículo 3. </w:t>
      </w:r>
      <w:r w:rsidRPr="00752628">
        <w:rPr>
          <w:rFonts w:ascii="Palatino Linotype" w:hAnsi="Palatino Linotype" w:cs="Arial"/>
          <w:i/>
          <w:color w:val="000000"/>
          <w:lang w:val="es-ES"/>
        </w:rPr>
        <w:t>Para los efectos de la presente Ley se entenderá por:</w:t>
      </w:r>
    </w:p>
    <w:p w14:paraId="1CDD9F69" w14:textId="77777777" w:rsidR="00BC47E9" w:rsidRPr="00752628" w:rsidRDefault="00BC47E9" w:rsidP="00BC47E9">
      <w:pPr>
        <w:spacing w:line="360" w:lineRule="auto"/>
        <w:ind w:left="567" w:right="567"/>
        <w:jc w:val="both"/>
        <w:rPr>
          <w:rFonts w:ascii="Palatino Linotype" w:hAnsi="Palatino Linotype" w:cs="Arial"/>
          <w:i/>
          <w:color w:val="000000"/>
          <w:lang w:val="es-ES"/>
        </w:rPr>
      </w:pPr>
      <w:r w:rsidRPr="00752628">
        <w:rPr>
          <w:rFonts w:ascii="Palatino Linotype" w:hAnsi="Palatino Linotype" w:cs="Arial"/>
          <w:i/>
          <w:color w:val="000000"/>
          <w:lang w:val="es-ES"/>
        </w:rPr>
        <w:t>(…)</w:t>
      </w:r>
    </w:p>
    <w:p w14:paraId="7D395289" w14:textId="77777777" w:rsidR="00BC47E9" w:rsidRPr="00752628" w:rsidRDefault="00BC47E9" w:rsidP="00BC47E9">
      <w:pPr>
        <w:spacing w:line="360" w:lineRule="auto"/>
        <w:ind w:left="567" w:right="567"/>
        <w:jc w:val="both"/>
        <w:rPr>
          <w:rFonts w:ascii="Palatino Linotype" w:hAnsi="Palatino Linotype" w:cs="Arial"/>
          <w:i/>
          <w:color w:val="000000"/>
          <w:lang w:val="es-ES"/>
        </w:rPr>
      </w:pPr>
      <w:r w:rsidRPr="00752628">
        <w:rPr>
          <w:rFonts w:ascii="Palatino Linotype" w:hAnsi="Palatino Linotype" w:cs="Arial"/>
          <w:b/>
          <w:i/>
          <w:color w:val="000000"/>
          <w:lang w:val="es-ES"/>
        </w:rPr>
        <w:t>XI. Documento:</w:t>
      </w:r>
      <w:r w:rsidRPr="00752628">
        <w:rPr>
          <w:rFonts w:ascii="Palatino Linotype" w:hAnsi="Palatino Linotype" w:cs="Arial"/>
          <w:i/>
          <w:color w:val="000000"/>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B205858" w14:textId="77777777" w:rsidR="00BC47E9" w:rsidRPr="00752628" w:rsidRDefault="00BC47E9" w:rsidP="00BC47E9">
      <w:pPr>
        <w:spacing w:before="240" w:line="360" w:lineRule="auto"/>
        <w:ind w:left="567" w:right="567"/>
        <w:jc w:val="both"/>
        <w:rPr>
          <w:rFonts w:ascii="Palatino Linotype" w:hAnsi="Palatino Linotype" w:cs="Arial"/>
          <w:i/>
          <w:color w:val="000000"/>
          <w:lang w:val="es-ES"/>
        </w:rPr>
      </w:pPr>
      <w:r w:rsidRPr="00752628">
        <w:rPr>
          <w:rFonts w:ascii="Palatino Linotype" w:hAnsi="Palatino Linotype" w:cs="Arial"/>
          <w:i/>
          <w:color w:val="000000"/>
          <w:lang w:val="es-ES"/>
        </w:rPr>
        <w:lastRenderedPageBreak/>
        <w:t>(…)”</w:t>
      </w:r>
    </w:p>
    <w:p w14:paraId="726AFEB2" w14:textId="539569DC" w:rsidR="00BC47E9" w:rsidRPr="00752628" w:rsidRDefault="00BC47E9" w:rsidP="005A6316">
      <w:pPr>
        <w:autoSpaceDE w:val="0"/>
        <w:autoSpaceDN w:val="0"/>
        <w:adjustRightInd w:val="0"/>
        <w:spacing w:before="240" w:line="360" w:lineRule="auto"/>
        <w:jc w:val="both"/>
        <w:rPr>
          <w:rFonts w:ascii="Palatino Linotype" w:hAnsi="Palatino Linotype" w:cs="Arial"/>
          <w:sz w:val="24"/>
          <w:lang w:val="es-ES"/>
        </w:rPr>
      </w:pPr>
      <w:r w:rsidRPr="00752628">
        <w:rPr>
          <w:rFonts w:ascii="Palatino Linotype" w:hAnsi="Palatino Linotype" w:cs="Arial"/>
          <w:sz w:val="24"/>
          <w:lang w:val="es-ES"/>
        </w:rPr>
        <w:t xml:space="preserve">Siendo aplicable el Criterio </w:t>
      </w:r>
      <w:r w:rsidRPr="00752628">
        <w:rPr>
          <w:rFonts w:ascii="Palatino Linotype" w:hAnsi="Palatino Linotype" w:cs="Arial"/>
          <w:bCs/>
          <w:sz w:val="24"/>
          <w:lang w:val="es-ES"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752628">
        <w:rPr>
          <w:rFonts w:ascii="Palatino Linotype" w:hAnsi="Palatino Linotype" w:cs="Arial"/>
          <w:sz w:val="24"/>
          <w:lang w:val="es-ES"/>
        </w:rPr>
        <w:t>cuyo rubro y texto dispone:</w:t>
      </w:r>
    </w:p>
    <w:p w14:paraId="0DB9EC5A" w14:textId="77777777" w:rsidR="00BC47E9" w:rsidRPr="00752628" w:rsidRDefault="00BC47E9" w:rsidP="00BC47E9">
      <w:pPr>
        <w:spacing w:line="360" w:lineRule="auto"/>
        <w:ind w:left="567" w:right="567"/>
        <w:jc w:val="both"/>
        <w:rPr>
          <w:rFonts w:ascii="Palatino Linotype" w:hAnsi="Palatino Linotype" w:cs="Arial"/>
          <w:b/>
          <w:i/>
          <w:lang w:val="es-ES" w:eastAsia="es-MX"/>
        </w:rPr>
      </w:pPr>
      <w:r w:rsidRPr="00752628">
        <w:rPr>
          <w:rFonts w:ascii="Palatino Linotype" w:hAnsi="Palatino Linotype" w:cs="Arial"/>
          <w:b/>
          <w:lang w:val="es-ES" w:eastAsia="es-MX"/>
        </w:rPr>
        <w:t>“</w:t>
      </w:r>
      <w:r w:rsidRPr="00752628">
        <w:rPr>
          <w:rFonts w:ascii="Palatino Linotype" w:hAnsi="Palatino Linotype" w:cs="Arial"/>
          <w:b/>
          <w:i/>
          <w:lang w:val="es-ES" w:eastAsia="es-MX"/>
        </w:rPr>
        <w:t>CRITERIO 0002-11</w:t>
      </w:r>
    </w:p>
    <w:p w14:paraId="30ACEB93" w14:textId="77777777" w:rsidR="00BC47E9" w:rsidRPr="00752628" w:rsidRDefault="00BC47E9" w:rsidP="00BC47E9">
      <w:pPr>
        <w:spacing w:before="240" w:line="360" w:lineRule="auto"/>
        <w:ind w:left="567" w:right="567"/>
        <w:jc w:val="both"/>
        <w:rPr>
          <w:rFonts w:ascii="Palatino Linotype" w:hAnsi="Palatino Linotype" w:cs="Arial"/>
          <w:i/>
          <w:lang w:val="es-ES" w:eastAsia="es-MX"/>
        </w:rPr>
      </w:pPr>
      <w:r w:rsidRPr="00752628">
        <w:rPr>
          <w:rFonts w:ascii="Palatino Linotype" w:hAnsi="Palatino Linotype" w:cs="Arial"/>
          <w:b/>
          <w:i/>
          <w:lang w:val="es-ES" w:eastAsia="es-MX"/>
        </w:rPr>
        <w:t xml:space="preserve">INFORMACIÓN PÚBLICA, CONCEPTO DE, EN MATERIA DE TRANSPARENCIA. INTERPRETACIÓN SISTEMÁTICA DE LOS ARTÍCULOS 2°, FRACCIÓN </w:t>
      </w:r>
      <w:r w:rsidRPr="00752628">
        <w:rPr>
          <w:rFonts w:ascii="Palatino Linotype" w:hAnsi="Palatino Linotype" w:cs="Arial"/>
          <w:b/>
          <w:bCs/>
          <w:i/>
          <w:lang w:val="es-ES" w:eastAsia="es-MX"/>
        </w:rPr>
        <w:t xml:space="preserve">V, XV, Y XVI, </w:t>
      </w:r>
      <w:r w:rsidRPr="00752628">
        <w:rPr>
          <w:rFonts w:ascii="Palatino Linotype" w:hAnsi="Palatino Linotype" w:cs="Arial"/>
          <w:b/>
          <w:i/>
          <w:lang w:val="es-ES" w:eastAsia="es-MX"/>
        </w:rPr>
        <w:t>3°, 4°, 11 Y 41.</w:t>
      </w:r>
      <w:r w:rsidRPr="00752628">
        <w:rPr>
          <w:rFonts w:ascii="Palatino Linotype" w:hAnsi="Palatino Linotype" w:cs="Arial"/>
          <w:i/>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4D626B0" w14:textId="77777777" w:rsidR="00BC47E9" w:rsidRPr="00752628" w:rsidRDefault="00BC47E9" w:rsidP="00BC47E9">
      <w:pPr>
        <w:spacing w:line="360" w:lineRule="auto"/>
        <w:ind w:left="567" w:right="567"/>
        <w:jc w:val="both"/>
        <w:rPr>
          <w:rFonts w:ascii="Palatino Linotype" w:hAnsi="Palatino Linotype" w:cs="Arial"/>
          <w:i/>
          <w:lang w:val="es-ES" w:eastAsia="es-MX"/>
        </w:rPr>
      </w:pPr>
      <w:r w:rsidRPr="00752628">
        <w:rPr>
          <w:rFonts w:ascii="Palatino Linotype" w:hAnsi="Palatino Linotype" w:cs="Arial"/>
          <w:i/>
          <w:lang w:val="es-ES" w:eastAsia="es-MX"/>
        </w:rPr>
        <w:t xml:space="preserve">En </w:t>
      </w:r>
      <w:proofErr w:type="gramStart"/>
      <w:r w:rsidRPr="00752628">
        <w:rPr>
          <w:rFonts w:ascii="Palatino Linotype" w:hAnsi="Palatino Linotype" w:cs="Arial"/>
          <w:i/>
          <w:lang w:val="es-ES" w:eastAsia="es-MX"/>
        </w:rPr>
        <w:t>consecuencia</w:t>
      </w:r>
      <w:proofErr w:type="gramEnd"/>
      <w:r w:rsidRPr="00752628">
        <w:rPr>
          <w:rFonts w:ascii="Palatino Linotype" w:hAnsi="Palatino Linotype" w:cs="Arial"/>
          <w:i/>
          <w:lang w:val="es-ES" w:eastAsia="es-MX"/>
        </w:rPr>
        <w:t xml:space="preserve"> el acceso a la información se refiere a que se cumplan cualquiera de los siguientes tres supuestos:</w:t>
      </w:r>
    </w:p>
    <w:p w14:paraId="5697284B" w14:textId="77777777" w:rsidR="00BC47E9" w:rsidRPr="00752628" w:rsidRDefault="00BC47E9" w:rsidP="00BC47E9">
      <w:pPr>
        <w:spacing w:line="360" w:lineRule="auto"/>
        <w:ind w:left="567" w:right="567"/>
        <w:jc w:val="both"/>
        <w:rPr>
          <w:rFonts w:ascii="Palatino Linotype" w:hAnsi="Palatino Linotype" w:cs="Arial"/>
          <w:b/>
          <w:i/>
          <w:lang w:val="es-ES" w:eastAsia="es-MX"/>
        </w:rPr>
      </w:pPr>
      <w:r w:rsidRPr="00752628">
        <w:rPr>
          <w:rFonts w:ascii="Palatino Linotype" w:hAnsi="Palatino Linotype" w:cs="Arial"/>
          <w:b/>
          <w:i/>
          <w:lang w:val="es-ES" w:eastAsia="es-MX"/>
        </w:rPr>
        <w:t xml:space="preserve">1) Que se trate de información registrada en cualquier soporte documental, </w:t>
      </w:r>
      <w:proofErr w:type="gramStart"/>
      <w:r w:rsidRPr="00752628">
        <w:rPr>
          <w:rFonts w:ascii="Palatino Linotype" w:hAnsi="Palatino Linotype" w:cs="Arial"/>
          <w:b/>
          <w:i/>
          <w:lang w:val="es-ES" w:eastAsia="es-MX"/>
        </w:rPr>
        <w:t>que</w:t>
      </w:r>
      <w:proofErr w:type="gramEnd"/>
      <w:r w:rsidRPr="00752628">
        <w:rPr>
          <w:rFonts w:ascii="Palatino Linotype" w:hAnsi="Palatino Linotype" w:cs="Arial"/>
          <w:b/>
          <w:i/>
          <w:lang w:val="es-ES" w:eastAsia="es-MX"/>
        </w:rPr>
        <w:t xml:space="preserve"> en ejercicio de las atribuciones conferidas, sea generada por los Sujetos Obligados;</w:t>
      </w:r>
    </w:p>
    <w:p w14:paraId="7FF1B6E9" w14:textId="77777777" w:rsidR="00BC47E9" w:rsidRPr="00752628" w:rsidRDefault="00BC47E9" w:rsidP="00BC47E9">
      <w:pPr>
        <w:spacing w:line="360" w:lineRule="auto"/>
        <w:ind w:left="567" w:right="567"/>
        <w:jc w:val="both"/>
        <w:rPr>
          <w:rFonts w:ascii="Palatino Linotype" w:hAnsi="Palatino Linotype" w:cs="Arial"/>
          <w:i/>
          <w:lang w:val="es-ES" w:eastAsia="es-MX"/>
        </w:rPr>
      </w:pPr>
      <w:r w:rsidRPr="00752628">
        <w:rPr>
          <w:rFonts w:ascii="Palatino Linotype" w:hAnsi="Palatino Linotype" w:cs="Arial"/>
          <w:i/>
          <w:lang w:val="es-ES" w:eastAsia="es-MX"/>
        </w:rPr>
        <w:t xml:space="preserve">2) Que se trate de información registrada en cualquier soporte documental, </w:t>
      </w:r>
      <w:proofErr w:type="gramStart"/>
      <w:r w:rsidRPr="00752628">
        <w:rPr>
          <w:rFonts w:ascii="Palatino Linotype" w:hAnsi="Palatino Linotype" w:cs="Arial"/>
          <w:i/>
          <w:lang w:val="es-ES" w:eastAsia="es-MX"/>
        </w:rPr>
        <w:t>que</w:t>
      </w:r>
      <w:proofErr w:type="gramEnd"/>
      <w:r w:rsidRPr="00752628">
        <w:rPr>
          <w:rFonts w:ascii="Palatino Linotype" w:hAnsi="Palatino Linotype" w:cs="Arial"/>
          <w:i/>
          <w:lang w:val="es-ES" w:eastAsia="es-MX"/>
        </w:rPr>
        <w:t xml:space="preserve"> en ejercicio de las atribuciones conferidas, sea administrada por los Sujetos Obligados, y</w:t>
      </w:r>
    </w:p>
    <w:p w14:paraId="7702F789" w14:textId="77777777" w:rsidR="00BC47E9" w:rsidRPr="00752628" w:rsidRDefault="00BC47E9" w:rsidP="00BC47E9">
      <w:pPr>
        <w:spacing w:line="360" w:lineRule="auto"/>
        <w:ind w:left="567" w:right="567"/>
        <w:jc w:val="both"/>
        <w:rPr>
          <w:rFonts w:ascii="Palatino Linotype" w:hAnsi="Palatino Linotype" w:cs="Arial"/>
          <w:i/>
          <w:lang w:val="es-ES" w:eastAsia="es-MX"/>
        </w:rPr>
      </w:pPr>
      <w:r w:rsidRPr="00752628">
        <w:rPr>
          <w:rFonts w:ascii="Palatino Linotype" w:hAnsi="Palatino Linotype" w:cs="Arial"/>
          <w:i/>
          <w:lang w:val="es-ES" w:eastAsia="es-MX"/>
        </w:rPr>
        <w:t xml:space="preserve">3) Que se trate de información registrada en cualquier soporte documental, </w:t>
      </w:r>
      <w:proofErr w:type="gramStart"/>
      <w:r w:rsidRPr="00752628">
        <w:rPr>
          <w:rFonts w:ascii="Palatino Linotype" w:hAnsi="Palatino Linotype" w:cs="Arial"/>
          <w:i/>
          <w:lang w:val="es-ES" w:eastAsia="es-MX"/>
        </w:rPr>
        <w:t>que</w:t>
      </w:r>
      <w:proofErr w:type="gramEnd"/>
      <w:r w:rsidRPr="00752628">
        <w:rPr>
          <w:rFonts w:ascii="Palatino Linotype" w:hAnsi="Palatino Linotype" w:cs="Arial"/>
          <w:i/>
          <w:lang w:val="es-ES" w:eastAsia="es-MX"/>
        </w:rPr>
        <w:t xml:space="preserve"> en ejercicio de las atribuciones conferidas, se encuentre en posesión de los Sujetos Obligados.” (SIC)</w:t>
      </w:r>
    </w:p>
    <w:p w14:paraId="47DF3C61" w14:textId="77777777" w:rsidR="00BC47E9" w:rsidRPr="00752628" w:rsidRDefault="00BC47E9" w:rsidP="00BC47E9">
      <w:pPr>
        <w:tabs>
          <w:tab w:val="left" w:pos="851"/>
        </w:tabs>
        <w:spacing w:before="240" w:line="360" w:lineRule="auto"/>
        <w:ind w:left="567" w:right="567"/>
        <w:jc w:val="right"/>
        <w:rPr>
          <w:rFonts w:ascii="Palatino Linotype" w:hAnsi="Palatino Linotype" w:cs="Arial"/>
          <w:i/>
          <w:sz w:val="20"/>
          <w:lang w:val="es-ES" w:eastAsia="es-MX"/>
        </w:rPr>
      </w:pPr>
      <w:r w:rsidRPr="00752628">
        <w:rPr>
          <w:rFonts w:ascii="Palatino Linotype" w:hAnsi="Palatino Linotype" w:cs="Arial"/>
          <w:lang w:val="es-ES" w:eastAsia="es-MX"/>
        </w:rPr>
        <w:tab/>
      </w:r>
      <w:r w:rsidRPr="00752628">
        <w:rPr>
          <w:rFonts w:ascii="Palatino Linotype" w:hAnsi="Palatino Linotype" w:cs="Arial"/>
          <w:i/>
          <w:sz w:val="20"/>
          <w:lang w:val="es-ES" w:eastAsia="es-MX"/>
        </w:rPr>
        <w:t>(Énfasis Añadido)</w:t>
      </w:r>
    </w:p>
    <w:p w14:paraId="5A1C2795" w14:textId="77777777" w:rsidR="00BC47E9" w:rsidRPr="00752628" w:rsidRDefault="00BC47E9" w:rsidP="00BC47E9">
      <w:pPr>
        <w:autoSpaceDE w:val="0"/>
        <w:autoSpaceDN w:val="0"/>
        <w:adjustRightInd w:val="0"/>
        <w:spacing w:before="240" w:line="360" w:lineRule="auto"/>
        <w:jc w:val="both"/>
        <w:rPr>
          <w:rFonts w:ascii="Palatino Linotype" w:eastAsia="Times New Roman" w:hAnsi="Palatino Linotype" w:cs="Arial"/>
          <w:sz w:val="24"/>
          <w:szCs w:val="24"/>
          <w:lang w:val="es-ES" w:eastAsia="es-ES"/>
        </w:rPr>
      </w:pPr>
      <w:r w:rsidRPr="00752628">
        <w:rPr>
          <w:rFonts w:ascii="Palatino Linotype" w:eastAsia="Times New Roman" w:hAnsi="Palatino Linotype" w:cs="Arial"/>
          <w:sz w:val="24"/>
          <w:szCs w:val="24"/>
          <w:lang w:val="es-ES" w:eastAsia="es-ES"/>
        </w:rPr>
        <w:lastRenderedPageBreak/>
        <w:t>Bajo tales consideraciones, cobra aplicación lo establecido por el artículo 6 apartado A fracciones I, II y III de la Constitución Política de los Estados Unidos Mexicanos que a la letra señalan:</w:t>
      </w:r>
    </w:p>
    <w:p w14:paraId="5521EA82" w14:textId="77777777" w:rsidR="00BC47E9" w:rsidRPr="00752628" w:rsidRDefault="00BC47E9" w:rsidP="00BC47E9">
      <w:pPr>
        <w:spacing w:before="240" w:line="360" w:lineRule="auto"/>
        <w:ind w:left="708" w:right="567"/>
        <w:jc w:val="both"/>
        <w:rPr>
          <w:rFonts w:ascii="Palatino Linotype" w:hAnsi="Palatino Linotype" w:cs="Arial"/>
          <w:bCs/>
          <w:i/>
          <w:lang w:val="es-ES"/>
        </w:rPr>
      </w:pPr>
      <w:r w:rsidRPr="00752628">
        <w:rPr>
          <w:rFonts w:ascii="Palatino Linotype" w:hAnsi="Palatino Linotype" w:cs="Arial"/>
          <w:bCs/>
          <w:i/>
          <w:lang w:val="es-ES"/>
        </w:rPr>
        <w:t>“Artículo 6o.</w:t>
      </w:r>
    </w:p>
    <w:p w14:paraId="112E72B8" w14:textId="77777777" w:rsidR="00BC47E9" w:rsidRPr="00752628" w:rsidRDefault="00BC47E9" w:rsidP="00BC47E9">
      <w:pPr>
        <w:spacing w:before="240" w:line="360" w:lineRule="auto"/>
        <w:ind w:left="708" w:right="567"/>
        <w:jc w:val="both"/>
        <w:rPr>
          <w:rFonts w:ascii="Palatino Linotype" w:hAnsi="Palatino Linotype" w:cs="Arial"/>
          <w:bCs/>
          <w:i/>
          <w:lang w:val="es-ES"/>
        </w:rPr>
      </w:pPr>
      <w:r w:rsidRPr="00752628">
        <w:rPr>
          <w:rFonts w:ascii="Palatino Linotype" w:hAnsi="Palatino Linotype" w:cs="Arial"/>
          <w:bCs/>
          <w:i/>
          <w:lang w:val="es-ES"/>
        </w:rPr>
        <w:t>[...]</w:t>
      </w:r>
    </w:p>
    <w:p w14:paraId="3DF3A920" w14:textId="77777777" w:rsidR="00BC47E9" w:rsidRPr="00752628" w:rsidRDefault="00BC47E9" w:rsidP="00BC47E9">
      <w:pPr>
        <w:spacing w:before="240" w:line="360" w:lineRule="auto"/>
        <w:ind w:left="708" w:right="567"/>
        <w:jc w:val="both"/>
        <w:rPr>
          <w:rFonts w:ascii="Palatino Linotype" w:eastAsia="Times New Roman" w:hAnsi="Palatino Linotype" w:cs="Arial"/>
          <w:bCs/>
          <w:i/>
          <w:color w:val="000000"/>
          <w:lang w:val="es-ES" w:eastAsia="es-MX"/>
        </w:rPr>
      </w:pPr>
      <w:r w:rsidRPr="00752628">
        <w:rPr>
          <w:rFonts w:ascii="Palatino Linotype" w:eastAsia="Times New Roman" w:hAnsi="Palatino Linotype" w:cs="Arial"/>
          <w:bCs/>
          <w:i/>
          <w:color w:val="000000"/>
          <w:lang w:val="es-ES" w:eastAsia="es-MX"/>
        </w:rPr>
        <w:t xml:space="preserve">A. </w:t>
      </w:r>
      <w:r w:rsidRPr="00752628">
        <w:rPr>
          <w:rFonts w:ascii="Palatino Linotype" w:hAnsi="Palatino Linotype"/>
          <w:bCs/>
          <w:i/>
          <w:lang w:val="es-ES"/>
        </w:rPr>
        <w:t>Para el ejercicio del derecho de acceso a la información, la Federación y las entidades federativas, en el ámbito de sus respectivas competencias, se regirán por los siguientes principios y bases:</w:t>
      </w:r>
      <w:r w:rsidRPr="00752628">
        <w:rPr>
          <w:rFonts w:ascii="Palatino Linotype" w:eastAsia="Times New Roman" w:hAnsi="Palatino Linotype" w:cs="Arial"/>
          <w:bCs/>
          <w:i/>
          <w:color w:val="000000"/>
          <w:lang w:val="es-ES" w:eastAsia="es-MX"/>
        </w:rPr>
        <w:t> </w:t>
      </w:r>
    </w:p>
    <w:p w14:paraId="47AC17E0" w14:textId="77777777" w:rsidR="00BC47E9" w:rsidRPr="00752628" w:rsidRDefault="00BC47E9" w:rsidP="00BC47E9">
      <w:pPr>
        <w:spacing w:before="240" w:line="360" w:lineRule="auto"/>
        <w:ind w:left="708" w:right="567"/>
        <w:jc w:val="both"/>
        <w:rPr>
          <w:rFonts w:ascii="Palatino Linotype" w:eastAsia="Times New Roman" w:hAnsi="Palatino Linotype" w:cs="Arial"/>
          <w:bCs/>
          <w:i/>
          <w:color w:val="000000"/>
          <w:lang w:val="es-ES" w:eastAsia="es-MX"/>
        </w:rPr>
      </w:pPr>
      <w:r w:rsidRPr="00752628">
        <w:rPr>
          <w:rFonts w:ascii="Palatino Linotype" w:eastAsia="Times New Roman" w:hAnsi="Palatino Linotype" w:cs="Arial"/>
          <w:bCs/>
          <w:i/>
          <w:color w:val="000000"/>
          <w:lang w:val="es-ES" w:eastAsia="es-MX"/>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(sic)</w:t>
      </w:r>
    </w:p>
    <w:p w14:paraId="301CD1C1" w14:textId="77777777" w:rsidR="00BC47E9" w:rsidRPr="00752628" w:rsidRDefault="00BC47E9" w:rsidP="00BC47E9">
      <w:pPr>
        <w:autoSpaceDE w:val="0"/>
        <w:autoSpaceDN w:val="0"/>
        <w:adjustRightInd w:val="0"/>
        <w:spacing w:before="240" w:line="360" w:lineRule="auto"/>
        <w:jc w:val="both"/>
        <w:rPr>
          <w:rFonts w:ascii="Palatino Linotype" w:hAnsi="Palatino Linotype" w:cs="Arial"/>
          <w:sz w:val="24"/>
          <w:szCs w:val="24"/>
          <w:lang w:val="es-ES"/>
        </w:rPr>
      </w:pPr>
      <w:r w:rsidRPr="00752628">
        <w:rPr>
          <w:rFonts w:ascii="Palatino Linotype" w:hAnsi="Palatino Linotype" w:cs="Arial"/>
          <w:sz w:val="24"/>
          <w:szCs w:val="24"/>
          <w:lang w:val="es-ES"/>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14:paraId="5CA7A9BC" w14:textId="77777777" w:rsidR="00BC47E9" w:rsidRPr="00752628" w:rsidRDefault="00BC47E9" w:rsidP="00BC47E9">
      <w:pPr>
        <w:autoSpaceDE w:val="0"/>
        <w:autoSpaceDN w:val="0"/>
        <w:adjustRightInd w:val="0"/>
        <w:spacing w:before="240" w:line="360" w:lineRule="auto"/>
        <w:jc w:val="both"/>
        <w:rPr>
          <w:rFonts w:ascii="Palatino Linotype" w:hAnsi="Palatino Linotype" w:cs="Arial"/>
          <w:sz w:val="24"/>
          <w:szCs w:val="24"/>
          <w:lang w:val="es-ES"/>
        </w:rPr>
      </w:pPr>
      <w:r w:rsidRPr="00752628">
        <w:rPr>
          <w:rFonts w:ascii="Palatino Linotype" w:hAnsi="Palatino Linotype" w:cs="Arial"/>
          <w:sz w:val="24"/>
          <w:szCs w:val="24"/>
          <w:lang w:val="es-ES"/>
        </w:rPr>
        <w:lastRenderedPageBreak/>
        <w:t xml:space="preserve">Lo anterior se concatena con lo establecido en los artículos 4 y 12 de la Ley de Transparencia y Acceso a la Información Pública del Estado de México y Municipios, los cuales esgrimen: </w:t>
      </w:r>
    </w:p>
    <w:p w14:paraId="27277C39" w14:textId="77777777" w:rsidR="00BC47E9" w:rsidRPr="00752628" w:rsidRDefault="00BC47E9" w:rsidP="00BC47E9">
      <w:pPr>
        <w:autoSpaceDE w:val="0"/>
        <w:autoSpaceDN w:val="0"/>
        <w:adjustRightInd w:val="0"/>
        <w:spacing w:before="240" w:line="360" w:lineRule="auto"/>
        <w:ind w:left="567" w:right="567"/>
        <w:jc w:val="both"/>
        <w:rPr>
          <w:rFonts w:ascii="Palatino Linotype" w:hAnsi="Palatino Linotype"/>
          <w:i/>
          <w:lang w:val="es-ES"/>
        </w:rPr>
      </w:pPr>
      <w:r w:rsidRPr="00752628">
        <w:rPr>
          <w:rFonts w:ascii="Palatino Linotype" w:hAnsi="Palatino Linotype"/>
          <w:b/>
          <w:i/>
          <w:lang w:val="es-ES"/>
        </w:rPr>
        <w:t>Artículo 4.</w:t>
      </w:r>
      <w:r w:rsidRPr="00752628">
        <w:rPr>
          <w:rFonts w:ascii="Palatino Linotype" w:hAnsi="Palatino Linotype"/>
          <w:i/>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0D551E7" w14:textId="77777777" w:rsidR="00BC47E9" w:rsidRPr="00752628" w:rsidRDefault="00BC47E9" w:rsidP="00BC47E9">
      <w:pPr>
        <w:autoSpaceDE w:val="0"/>
        <w:autoSpaceDN w:val="0"/>
        <w:adjustRightInd w:val="0"/>
        <w:spacing w:before="240" w:line="360" w:lineRule="auto"/>
        <w:ind w:left="567" w:right="567"/>
        <w:jc w:val="both"/>
        <w:rPr>
          <w:rFonts w:ascii="Palatino Linotype" w:hAnsi="Palatino Linotype" w:cs="Arial"/>
          <w:i/>
          <w:lang w:val="es-ES"/>
        </w:rPr>
      </w:pPr>
      <w:r w:rsidRPr="00752628">
        <w:rPr>
          <w:rFonts w:ascii="Palatino Linotype" w:hAnsi="Palatino Linotype"/>
          <w:b/>
          <w:i/>
          <w:u w:val="single"/>
          <w:lang w:val="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752628">
        <w:rPr>
          <w:rFonts w:ascii="Palatino Linotype" w:hAnsi="Palatino Linotype"/>
          <w:i/>
          <w:u w:val="single"/>
          <w:lang w:val="es-ES"/>
        </w:rPr>
        <w:t>.</w:t>
      </w:r>
      <w:r w:rsidRPr="00752628">
        <w:rPr>
          <w:rFonts w:ascii="Palatino Linotype" w:hAnsi="Palatino Linotype"/>
          <w:i/>
          <w:lang w:val="es-ES"/>
        </w:rPr>
        <w:t xml:space="preserve"> Solo podrá ser clasificada excepcionalmente como reservada temporalmente por razones de interés público, en los términos de las causas legítimas y estrictamente necesarias previstas por esta Ley.</w:t>
      </w:r>
    </w:p>
    <w:p w14:paraId="02B3D16E" w14:textId="77777777" w:rsidR="00BC47E9" w:rsidRPr="00752628" w:rsidRDefault="00BC47E9" w:rsidP="00BC47E9">
      <w:pPr>
        <w:autoSpaceDE w:val="0"/>
        <w:autoSpaceDN w:val="0"/>
        <w:adjustRightInd w:val="0"/>
        <w:spacing w:before="240" w:line="360" w:lineRule="auto"/>
        <w:ind w:left="567" w:right="567"/>
        <w:jc w:val="both"/>
        <w:rPr>
          <w:rFonts w:ascii="Palatino Linotype" w:hAnsi="Palatino Linotype" w:cs="Arial"/>
          <w:i/>
          <w:lang w:val="es-ES"/>
        </w:rPr>
      </w:pPr>
      <w:r w:rsidRPr="00752628">
        <w:rPr>
          <w:rFonts w:ascii="Palatino Linotype" w:hAnsi="Palatino Linotype" w:cs="Arial"/>
          <w:i/>
          <w:lang w:val="es-ES"/>
        </w:rPr>
        <w:t>[…]</w:t>
      </w:r>
    </w:p>
    <w:p w14:paraId="47761984" w14:textId="77777777" w:rsidR="00BC47E9" w:rsidRPr="00752628" w:rsidRDefault="00BC47E9" w:rsidP="00BC47E9">
      <w:pPr>
        <w:autoSpaceDE w:val="0"/>
        <w:autoSpaceDN w:val="0"/>
        <w:adjustRightInd w:val="0"/>
        <w:spacing w:before="240" w:line="360" w:lineRule="auto"/>
        <w:ind w:left="567" w:right="567"/>
        <w:jc w:val="both"/>
        <w:rPr>
          <w:rFonts w:ascii="Palatino Linotype" w:hAnsi="Palatino Linotype"/>
          <w:i/>
          <w:lang w:val="es-ES"/>
        </w:rPr>
      </w:pPr>
      <w:r w:rsidRPr="00752628">
        <w:rPr>
          <w:rFonts w:ascii="Palatino Linotype" w:hAnsi="Palatino Linotype"/>
          <w:b/>
          <w:i/>
          <w:lang w:val="es-ES"/>
        </w:rPr>
        <w:t>Artículo 12.</w:t>
      </w:r>
      <w:r w:rsidRPr="00752628">
        <w:rPr>
          <w:rFonts w:ascii="Palatino Linotype" w:hAnsi="Palatino Linotype"/>
          <w:i/>
          <w:lang w:val="es-ES"/>
        </w:rPr>
        <w:t xml:space="preserve"> Quienes generen, recopilen, administren, manejen, procesen, archiven o conserven información pública serán responsables de la misma en los términos de las disposiciones jurídicas aplicables.</w:t>
      </w:r>
    </w:p>
    <w:p w14:paraId="18BDAB68" w14:textId="77777777" w:rsidR="00BC47E9" w:rsidRPr="00752628" w:rsidRDefault="00BC47E9" w:rsidP="00BC47E9">
      <w:pPr>
        <w:autoSpaceDE w:val="0"/>
        <w:autoSpaceDN w:val="0"/>
        <w:adjustRightInd w:val="0"/>
        <w:spacing w:before="240" w:line="360" w:lineRule="auto"/>
        <w:ind w:left="567" w:right="567"/>
        <w:jc w:val="both"/>
        <w:rPr>
          <w:rFonts w:ascii="Palatino Linotype" w:hAnsi="Palatino Linotype"/>
          <w:b/>
          <w:i/>
          <w:u w:val="single"/>
          <w:lang w:val="es-ES"/>
        </w:rPr>
      </w:pPr>
      <w:r w:rsidRPr="00752628">
        <w:rPr>
          <w:rFonts w:ascii="Palatino Linotype" w:hAnsi="Palatino Linotype"/>
          <w:b/>
          <w:i/>
          <w:u w:val="single"/>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F658614" w14:textId="77777777" w:rsidR="00BC47E9" w:rsidRPr="00752628" w:rsidRDefault="00BC47E9" w:rsidP="00BC47E9">
      <w:pPr>
        <w:autoSpaceDE w:val="0"/>
        <w:autoSpaceDN w:val="0"/>
        <w:adjustRightInd w:val="0"/>
        <w:spacing w:before="240" w:line="360" w:lineRule="auto"/>
        <w:jc w:val="both"/>
        <w:rPr>
          <w:rFonts w:ascii="Palatino Linotype" w:hAnsi="Palatino Linotype" w:cs="Arial"/>
          <w:sz w:val="24"/>
          <w:szCs w:val="24"/>
          <w:lang w:val="es-ES"/>
        </w:rPr>
      </w:pPr>
      <w:r w:rsidRPr="00752628">
        <w:rPr>
          <w:rFonts w:ascii="Palatino Linotype" w:hAnsi="Palatino Linotype" w:cs="Arial"/>
          <w:sz w:val="24"/>
          <w:szCs w:val="24"/>
          <w:lang w:val="es-ES"/>
        </w:rPr>
        <w:lastRenderedPageBreak/>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2FDBF567" w14:textId="23181F7D" w:rsidR="00326340" w:rsidRPr="00752628" w:rsidRDefault="00BC47E9" w:rsidP="00326340">
      <w:pPr>
        <w:autoSpaceDE w:val="0"/>
        <w:autoSpaceDN w:val="0"/>
        <w:adjustRightInd w:val="0"/>
        <w:spacing w:after="0" w:line="360" w:lineRule="auto"/>
        <w:jc w:val="both"/>
        <w:rPr>
          <w:rFonts w:ascii="Palatino Linotype" w:hAnsi="Palatino Linotype" w:cs="Arial"/>
          <w:sz w:val="24"/>
          <w:lang w:val="es-ES"/>
        </w:rPr>
      </w:pPr>
      <w:r w:rsidRPr="00752628">
        <w:rPr>
          <w:rFonts w:ascii="Palatino Linotype" w:hAnsi="Palatino Linotype" w:cs="Arial"/>
          <w:sz w:val="24"/>
          <w:lang w:val="es-ES"/>
        </w:rPr>
        <w:t xml:space="preserve">Ahora bien, es de mencionar que el recurrente se inconforma aludiendo </w:t>
      </w:r>
      <w:r w:rsidR="00A80B37" w:rsidRPr="00752628">
        <w:rPr>
          <w:rFonts w:ascii="Palatino Linotype" w:hAnsi="Palatino Linotype" w:cs="Arial"/>
          <w:sz w:val="24"/>
          <w:lang w:val="es-ES"/>
        </w:rPr>
        <w:t>que falta información ya que el sujeto obligado determina que la afiliación sindical es un dato personal</w:t>
      </w:r>
      <w:r w:rsidR="00326340" w:rsidRPr="00752628">
        <w:rPr>
          <w:rFonts w:ascii="Palatino Linotype" w:hAnsi="Palatino Linotype" w:cs="Arial"/>
          <w:sz w:val="24"/>
          <w:lang w:val="es-ES"/>
        </w:rPr>
        <w:t>, sin embargo, es de analizar que, de la respuesta otorgada únicamente se le hizo llegar al particular lo referente al nombre y el tipo de plaza de los servidores públicos que laboran en la Coordinación Estatal del Servicio Profesional Docente</w:t>
      </w:r>
      <w:r w:rsidR="00926150" w:rsidRPr="00752628">
        <w:rPr>
          <w:rFonts w:ascii="Palatino Linotype" w:hAnsi="Palatino Linotype" w:cs="Arial"/>
          <w:sz w:val="24"/>
          <w:lang w:val="es-ES"/>
        </w:rPr>
        <w:t xml:space="preserve">, faltando así </w:t>
      </w:r>
      <w:r w:rsidR="00EA3C6E" w:rsidRPr="00752628">
        <w:rPr>
          <w:rFonts w:ascii="Palatino Linotype" w:hAnsi="Palatino Linotype" w:cs="Arial"/>
          <w:sz w:val="24"/>
          <w:lang w:val="es-ES"/>
        </w:rPr>
        <w:t>el sueldo neto y la afiliación sindical.</w:t>
      </w:r>
    </w:p>
    <w:p w14:paraId="6F7CB3C2" w14:textId="34CFEA1D" w:rsidR="00EA3C6E" w:rsidRPr="00752628" w:rsidRDefault="00EA3C6E" w:rsidP="00EA3C6E">
      <w:pPr>
        <w:autoSpaceDE w:val="0"/>
        <w:autoSpaceDN w:val="0"/>
        <w:adjustRightInd w:val="0"/>
        <w:spacing w:before="240" w:line="360" w:lineRule="auto"/>
        <w:jc w:val="both"/>
        <w:rPr>
          <w:rFonts w:ascii="Palatino Linotype" w:hAnsi="Palatino Linotype" w:cs="Arial"/>
          <w:sz w:val="24"/>
          <w:lang w:val="es-ES"/>
        </w:rPr>
      </w:pPr>
      <w:r w:rsidRPr="00752628">
        <w:rPr>
          <w:rFonts w:ascii="Palatino Linotype" w:hAnsi="Palatino Linotype" w:cs="Arial"/>
          <w:sz w:val="24"/>
          <w:lang w:val="es-ES"/>
        </w:rPr>
        <w:t xml:space="preserve">Amen de lo anterior, si bien el hoy recurrente únicamente se </w:t>
      </w:r>
      <w:r w:rsidR="00D1470E" w:rsidRPr="00752628">
        <w:rPr>
          <w:rFonts w:ascii="Palatino Linotype" w:hAnsi="Palatino Linotype" w:cs="Arial"/>
          <w:sz w:val="24"/>
          <w:lang w:val="es-ES"/>
        </w:rPr>
        <w:t>inconformo</w:t>
      </w:r>
      <w:r w:rsidRPr="00752628">
        <w:rPr>
          <w:rFonts w:ascii="Palatino Linotype" w:hAnsi="Palatino Linotype" w:cs="Arial"/>
          <w:sz w:val="24"/>
          <w:lang w:val="es-ES"/>
        </w:rPr>
        <w:t xml:space="preserve"> respecto de la </w:t>
      </w:r>
      <w:r w:rsidR="00D1470E" w:rsidRPr="00752628">
        <w:rPr>
          <w:rFonts w:ascii="Palatino Linotype" w:hAnsi="Palatino Linotype" w:cs="Arial"/>
          <w:sz w:val="24"/>
          <w:lang w:val="es-ES"/>
        </w:rPr>
        <w:t>afiliación</w:t>
      </w:r>
      <w:r w:rsidRPr="00752628">
        <w:rPr>
          <w:rFonts w:ascii="Palatino Linotype" w:hAnsi="Palatino Linotype" w:cs="Arial"/>
          <w:sz w:val="24"/>
          <w:lang w:val="es-ES"/>
        </w:rPr>
        <w:t xml:space="preserve"> sindical, </w:t>
      </w:r>
      <w:r w:rsidR="00D1470E" w:rsidRPr="00752628">
        <w:rPr>
          <w:rFonts w:ascii="Palatino Linotype" w:hAnsi="Palatino Linotype" w:cs="Arial"/>
          <w:sz w:val="24"/>
          <w:lang w:val="es-ES"/>
        </w:rPr>
        <w:t>también</w:t>
      </w:r>
      <w:r w:rsidRPr="00752628">
        <w:rPr>
          <w:rFonts w:ascii="Palatino Linotype" w:hAnsi="Palatino Linotype" w:cs="Arial"/>
          <w:sz w:val="24"/>
          <w:lang w:val="es-ES"/>
        </w:rPr>
        <w:t xml:space="preserve"> cierto es que de conformidad con el numeral 13 de la Ley de Transparencia Local, </w:t>
      </w:r>
      <w:r w:rsidR="00D1470E" w:rsidRPr="00752628">
        <w:rPr>
          <w:rFonts w:ascii="Palatino Linotype" w:hAnsi="Palatino Linotype" w:cs="Arial"/>
          <w:sz w:val="24"/>
          <w:lang w:val="es-ES"/>
        </w:rPr>
        <w:t>este Instituto deberá de suplir cualquier deficiencia para ejercer el derecho de acceso a la información, por lo que al no haber existido pronunciamiento por parte del sujeto obligado respecto al sueldo neto de los servidores públicos, se deberá de hacer entrega de la información al momento de dar cumplimiento a la presente resolución.</w:t>
      </w:r>
    </w:p>
    <w:p w14:paraId="0B38763F" w14:textId="12804B7B" w:rsidR="003E5B9B" w:rsidRPr="00752628" w:rsidRDefault="009504B8" w:rsidP="003E5B9B">
      <w:pPr>
        <w:pStyle w:val="Prrafodelista"/>
        <w:spacing w:line="360" w:lineRule="auto"/>
        <w:ind w:left="0"/>
        <w:jc w:val="both"/>
        <w:rPr>
          <w:rFonts w:ascii="Palatino Linotype" w:hAnsi="Palatino Linotype" w:cs="Arial"/>
        </w:rPr>
      </w:pPr>
      <w:r w:rsidRPr="00752628">
        <w:rPr>
          <w:rFonts w:ascii="Palatino Linotype" w:hAnsi="Palatino Linotype" w:cs="Arial"/>
        </w:rPr>
        <w:t>Luego entonces, respecto al sueldo neto</w:t>
      </w:r>
      <w:r w:rsidR="003E5B9B" w:rsidRPr="00752628">
        <w:rPr>
          <w:rFonts w:ascii="Palatino Linotype" w:hAnsi="Palatino Linotype" w:cs="Arial"/>
          <w:bCs/>
        </w:rPr>
        <w:t xml:space="preserve"> el </w:t>
      </w:r>
      <w:r w:rsidR="003E5B9B" w:rsidRPr="00752628">
        <w:rPr>
          <w:rFonts w:ascii="Palatino Linotype" w:hAnsi="Palatino Linotype" w:cs="Arial"/>
        </w:rPr>
        <w:t xml:space="preserve">artículo 3, fracción XXXII del </w:t>
      </w:r>
      <w:r w:rsidR="003E5B9B" w:rsidRPr="00752628">
        <w:rPr>
          <w:rFonts w:ascii="Palatino Linotype" w:hAnsi="Palatino Linotype" w:cs="Arial"/>
          <w:b/>
        </w:rPr>
        <w:t xml:space="preserve">Código Financiero del Estado de México y Municipios </w:t>
      </w:r>
      <w:r w:rsidR="003E5B9B" w:rsidRPr="00752628">
        <w:rPr>
          <w:rFonts w:ascii="Palatino Linotype" w:hAnsi="Palatino Linotype" w:cs="Arial"/>
        </w:rPr>
        <w:t>establece lo siguiente:</w:t>
      </w:r>
    </w:p>
    <w:p w14:paraId="101CF601" w14:textId="77777777" w:rsidR="003E5B9B" w:rsidRPr="00752628" w:rsidRDefault="003E5B9B" w:rsidP="003E5B9B">
      <w:pPr>
        <w:pStyle w:val="Prrafodelista"/>
        <w:spacing w:line="360" w:lineRule="auto"/>
        <w:ind w:left="567" w:right="567"/>
        <w:jc w:val="both"/>
        <w:rPr>
          <w:rFonts w:ascii="Palatino Linotype" w:hAnsi="Palatino Linotype" w:cs="Arial"/>
        </w:rPr>
      </w:pPr>
    </w:p>
    <w:p w14:paraId="421630CC" w14:textId="77777777" w:rsidR="003E5B9B" w:rsidRPr="00752628" w:rsidRDefault="003E5B9B" w:rsidP="003E5B9B">
      <w:pPr>
        <w:pStyle w:val="Prrafodelista"/>
        <w:ind w:left="851" w:right="992"/>
        <w:jc w:val="both"/>
        <w:rPr>
          <w:rFonts w:ascii="Palatino Linotype" w:hAnsi="Palatino Linotype" w:cs="Arial"/>
          <w:bCs/>
          <w:i/>
        </w:rPr>
      </w:pPr>
      <w:r w:rsidRPr="00752628">
        <w:rPr>
          <w:rFonts w:ascii="Palatino Linotype" w:hAnsi="Palatino Linotype" w:cs="Arial"/>
          <w:b/>
          <w:bCs/>
          <w:i/>
        </w:rPr>
        <w:t>Artículo 3.-</w:t>
      </w:r>
      <w:r w:rsidRPr="00752628">
        <w:rPr>
          <w:rFonts w:ascii="Palatino Linotype" w:hAnsi="Palatino Linotype" w:cs="Arial"/>
          <w:bCs/>
          <w:i/>
        </w:rPr>
        <w:t xml:space="preserve"> Para efectos de este Código, Ley de Ingresos del Estado y del Presupuesto de Egresos se entenderá por:</w:t>
      </w:r>
    </w:p>
    <w:p w14:paraId="685AD0EF" w14:textId="77777777" w:rsidR="003E5B9B" w:rsidRPr="00752628" w:rsidRDefault="003E5B9B" w:rsidP="003E5B9B">
      <w:pPr>
        <w:pStyle w:val="Prrafodelista"/>
        <w:ind w:left="851" w:right="992"/>
        <w:jc w:val="both"/>
        <w:rPr>
          <w:rFonts w:ascii="Palatino Linotype" w:hAnsi="Palatino Linotype" w:cs="Arial"/>
          <w:bCs/>
          <w:i/>
        </w:rPr>
      </w:pPr>
      <w:r w:rsidRPr="00752628">
        <w:rPr>
          <w:rFonts w:ascii="Palatino Linotype" w:hAnsi="Palatino Linotype" w:cs="Arial"/>
          <w:bCs/>
          <w:i/>
        </w:rPr>
        <w:t>(…)</w:t>
      </w:r>
    </w:p>
    <w:p w14:paraId="7F0E3DF5" w14:textId="77777777" w:rsidR="003E5B9B" w:rsidRPr="00752628" w:rsidRDefault="003E5B9B" w:rsidP="003E5B9B">
      <w:pPr>
        <w:pStyle w:val="Prrafodelista"/>
        <w:ind w:left="851" w:right="992"/>
        <w:jc w:val="both"/>
        <w:rPr>
          <w:rFonts w:ascii="Palatino Linotype" w:hAnsi="Palatino Linotype"/>
          <w:b/>
          <w:i/>
        </w:rPr>
      </w:pPr>
      <w:r w:rsidRPr="00752628">
        <w:rPr>
          <w:rFonts w:ascii="Palatino Linotype" w:hAnsi="Palatino Linotype"/>
          <w:b/>
          <w:i/>
        </w:rPr>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606BD7BD" w14:textId="77777777" w:rsidR="003E5B9B" w:rsidRPr="00752628" w:rsidRDefault="003E5B9B" w:rsidP="003E5B9B">
      <w:pPr>
        <w:pStyle w:val="Prrafodelista"/>
        <w:ind w:left="851" w:right="992"/>
        <w:jc w:val="both"/>
        <w:rPr>
          <w:rFonts w:ascii="Palatino Linotype" w:hAnsi="Palatino Linotype"/>
          <w:b/>
          <w:i/>
        </w:rPr>
      </w:pPr>
      <w:r w:rsidRPr="00752628">
        <w:rPr>
          <w:rFonts w:ascii="Palatino Linotype" w:hAnsi="Palatino Linotype"/>
          <w:b/>
          <w:i/>
        </w:rPr>
        <w:t>(…)</w:t>
      </w:r>
    </w:p>
    <w:p w14:paraId="244051B1" w14:textId="77777777" w:rsidR="003E5B9B" w:rsidRPr="00752628" w:rsidRDefault="003E5B9B" w:rsidP="003E5B9B">
      <w:pPr>
        <w:pStyle w:val="Prrafodelista"/>
        <w:spacing w:line="360" w:lineRule="auto"/>
        <w:ind w:left="0"/>
        <w:jc w:val="both"/>
        <w:rPr>
          <w:rFonts w:ascii="Palatino Linotype" w:hAnsi="Palatino Linotype" w:cs="Arial"/>
        </w:rPr>
      </w:pPr>
    </w:p>
    <w:p w14:paraId="528AB995" w14:textId="77777777" w:rsidR="003E5B9B" w:rsidRPr="00752628" w:rsidRDefault="003E5B9B" w:rsidP="003E5B9B">
      <w:pPr>
        <w:pStyle w:val="Prrafodelista"/>
        <w:spacing w:line="360" w:lineRule="auto"/>
        <w:ind w:left="0"/>
        <w:jc w:val="both"/>
        <w:rPr>
          <w:rFonts w:ascii="Palatino Linotype" w:hAnsi="Palatino Linotype" w:cs="Arial"/>
        </w:rPr>
      </w:pPr>
      <w:r w:rsidRPr="00752628">
        <w:rPr>
          <w:rFonts w:ascii="Palatino Linotype" w:hAnsi="Palatino Linotype" w:cs="Arial"/>
        </w:rPr>
        <w:t>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2EFE7181" w14:textId="77777777" w:rsidR="003E5B9B" w:rsidRPr="00752628" w:rsidRDefault="003E5B9B" w:rsidP="003E5B9B">
      <w:pPr>
        <w:pStyle w:val="Prrafodelista"/>
        <w:spacing w:line="360" w:lineRule="auto"/>
        <w:ind w:left="0"/>
        <w:jc w:val="both"/>
        <w:rPr>
          <w:rFonts w:ascii="Palatino Linotype" w:hAnsi="Palatino Linotype" w:cs="Arial"/>
        </w:rPr>
      </w:pPr>
    </w:p>
    <w:p w14:paraId="72553CAC" w14:textId="77777777" w:rsidR="003E5B9B" w:rsidRPr="00752628" w:rsidRDefault="003E5B9B" w:rsidP="003E5B9B">
      <w:pPr>
        <w:pStyle w:val="Prrafodelista"/>
        <w:spacing w:line="360" w:lineRule="auto"/>
        <w:ind w:left="0"/>
        <w:jc w:val="both"/>
        <w:rPr>
          <w:rFonts w:ascii="Palatino Linotype" w:hAnsi="Palatino Linotype" w:cs="Arial"/>
        </w:rPr>
      </w:pPr>
      <w:r w:rsidRPr="00752628">
        <w:rPr>
          <w:rFonts w:ascii="Palatino Linotype" w:hAnsi="Palatino Linotype" w:cs="Arial"/>
        </w:rPr>
        <w:t xml:space="preserve">Así mismo, la </w:t>
      </w:r>
      <w:r w:rsidRPr="00752628">
        <w:rPr>
          <w:rFonts w:ascii="Palatino Linotype" w:hAnsi="Palatino Linotype" w:cs="Arial"/>
          <w:b/>
        </w:rPr>
        <w:t>Ley del Trabajo de los Servidores Públicos del Estado y Municipios</w:t>
      </w:r>
      <w:r w:rsidRPr="00752628">
        <w:rPr>
          <w:rFonts w:ascii="Palatino Linotype" w:hAnsi="Palatino Linotype" w:cs="Arial"/>
        </w:rPr>
        <w:t>, en su artículo 220-K fracciones II y IV y último párrafo, establecen lo siguiente:</w:t>
      </w:r>
    </w:p>
    <w:p w14:paraId="4B059862" w14:textId="77777777" w:rsidR="003E5B9B" w:rsidRPr="00752628" w:rsidRDefault="003E5B9B" w:rsidP="003E5B9B">
      <w:pPr>
        <w:pStyle w:val="Prrafodelista"/>
        <w:spacing w:line="360" w:lineRule="auto"/>
        <w:ind w:left="0"/>
        <w:jc w:val="both"/>
        <w:rPr>
          <w:rFonts w:ascii="Palatino Linotype" w:hAnsi="Palatino Linotype" w:cs="Arial"/>
        </w:rPr>
      </w:pPr>
    </w:p>
    <w:p w14:paraId="30B3B1DB" w14:textId="77777777" w:rsidR="003E5B9B" w:rsidRPr="00752628" w:rsidRDefault="003E5B9B" w:rsidP="003E5B9B">
      <w:pPr>
        <w:spacing w:after="0" w:line="240" w:lineRule="auto"/>
        <w:ind w:left="851" w:right="992"/>
        <w:jc w:val="both"/>
        <w:rPr>
          <w:rFonts w:ascii="Palatino Linotype" w:eastAsia="Times New Roman" w:hAnsi="Palatino Linotype"/>
          <w:bCs/>
          <w:i/>
          <w:sz w:val="24"/>
          <w:szCs w:val="24"/>
          <w:lang w:val="es-ES"/>
        </w:rPr>
      </w:pPr>
      <w:r w:rsidRPr="00752628">
        <w:rPr>
          <w:rFonts w:ascii="Palatino Linotype" w:eastAsia="Times New Roman" w:hAnsi="Palatino Linotype"/>
          <w:b/>
          <w:bCs/>
          <w:i/>
          <w:sz w:val="24"/>
          <w:szCs w:val="24"/>
          <w:lang w:val="es-ES"/>
        </w:rPr>
        <w:t>ARTÍCULO 220 K.-</w:t>
      </w:r>
      <w:r w:rsidRPr="00752628">
        <w:rPr>
          <w:rFonts w:ascii="Palatino Linotype" w:eastAsia="Times New Roman" w:hAnsi="Palatino Linotype"/>
          <w:bCs/>
          <w:i/>
          <w:sz w:val="24"/>
          <w:szCs w:val="24"/>
          <w:lang w:val="es-ES"/>
        </w:rPr>
        <w:t xml:space="preserve"> La institución o dependencia pública tiene la obligación de conservar y exhibir en el proceso los documentos que a continuación se precisan:</w:t>
      </w:r>
    </w:p>
    <w:p w14:paraId="78BAF89F" w14:textId="77777777" w:rsidR="003E5B9B" w:rsidRPr="00752628" w:rsidRDefault="003E5B9B" w:rsidP="003E5B9B">
      <w:pPr>
        <w:spacing w:after="0" w:line="240" w:lineRule="auto"/>
        <w:ind w:left="851" w:right="992"/>
        <w:jc w:val="both"/>
        <w:rPr>
          <w:rFonts w:ascii="Palatino Linotype" w:eastAsia="Times New Roman" w:hAnsi="Palatino Linotype"/>
          <w:bCs/>
          <w:i/>
          <w:sz w:val="24"/>
          <w:szCs w:val="24"/>
          <w:lang w:val="es-ES"/>
        </w:rPr>
      </w:pPr>
      <w:r w:rsidRPr="00752628">
        <w:rPr>
          <w:rFonts w:ascii="Palatino Linotype" w:eastAsia="Times New Roman" w:hAnsi="Palatino Linotype"/>
          <w:b/>
          <w:bCs/>
          <w:i/>
          <w:sz w:val="24"/>
          <w:szCs w:val="24"/>
          <w:lang w:val="es-ES"/>
        </w:rPr>
        <w:t>II.</w:t>
      </w:r>
      <w:r w:rsidRPr="00752628">
        <w:rPr>
          <w:rFonts w:ascii="Palatino Linotype" w:eastAsia="Times New Roman" w:hAnsi="Palatino Linotype"/>
          <w:bCs/>
          <w:i/>
          <w:sz w:val="24"/>
          <w:szCs w:val="24"/>
          <w:lang w:val="es-ES"/>
        </w:rPr>
        <w:t xml:space="preserve"> </w:t>
      </w:r>
      <w:r w:rsidRPr="00752628">
        <w:rPr>
          <w:rFonts w:ascii="Palatino Linotype" w:eastAsia="Times New Roman" w:hAnsi="Palatino Linotype"/>
          <w:b/>
          <w:bCs/>
          <w:i/>
          <w:sz w:val="24"/>
          <w:szCs w:val="24"/>
          <w:lang w:val="es-ES"/>
        </w:rPr>
        <w:t>Recibos de pagos de salarios</w:t>
      </w:r>
      <w:r w:rsidRPr="00752628">
        <w:rPr>
          <w:rFonts w:ascii="Palatino Linotype" w:eastAsia="Times New Roman" w:hAnsi="Palatino Linotype"/>
          <w:bCs/>
          <w:i/>
          <w:sz w:val="24"/>
          <w:szCs w:val="24"/>
          <w:lang w:val="es-ES"/>
        </w:rPr>
        <w:t xml:space="preserve"> o las constancias documentales del pago de salario cuando sea por depósito o mediante información electrónica;</w:t>
      </w:r>
    </w:p>
    <w:p w14:paraId="37E0D257" w14:textId="77777777" w:rsidR="003E5B9B" w:rsidRPr="00752628" w:rsidRDefault="003E5B9B" w:rsidP="003E5B9B">
      <w:pPr>
        <w:spacing w:after="0" w:line="240" w:lineRule="auto"/>
        <w:ind w:left="851" w:right="992"/>
        <w:jc w:val="both"/>
        <w:rPr>
          <w:rFonts w:ascii="Palatino Linotype" w:eastAsia="Times New Roman" w:hAnsi="Palatino Linotype"/>
          <w:b/>
          <w:bCs/>
          <w:i/>
          <w:sz w:val="24"/>
          <w:szCs w:val="24"/>
          <w:lang w:val="es-ES"/>
        </w:rPr>
      </w:pPr>
      <w:r w:rsidRPr="00752628">
        <w:rPr>
          <w:rFonts w:ascii="Palatino Linotype" w:eastAsia="Times New Roman" w:hAnsi="Palatino Linotype"/>
          <w:b/>
          <w:bCs/>
          <w:i/>
          <w:sz w:val="24"/>
          <w:szCs w:val="24"/>
          <w:lang w:val="es-ES"/>
        </w:rPr>
        <w:t>(…)</w:t>
      </w:r>
    </w:p>
    <w:p w14:paraId="46F220B5" w14:textId="77777777" w:rsidR="003E5B9B" w:rsidRPr="00752628" w:rsidRDefault="003E5B9B" w:rsidP="003E5B9B">
      <w:pPr>
        <w:spacing w:after="0" w:line="240" w:lineRule="auto"/>
        <w:ind w:left="851" w:right="992"/>
        <w:jc w:val="both"/>
        <w:rPr>
          <w:rFonts w:ascii="Palatino Linotype" w:eastAsia="Times New Roman" w:hAnsi="Palatino Linotype"/>
          <w:b/>
          <w:bCs/>
          <w:i/>
          <w:sz w:val="24"/>
          <w:szCs w:val="24"/>
          <w:lang w:val="es-ES"/>
        </w:rPr>
      </w:pPr>
      <w:r w:rsidRPr="00752628">
        <w:rPr>
          <w:rFonts w:ascii="Palatino Linotype" w:eastAsia="Times New Roman" w:hAnsi="Palatino Linotype"/>
          <w:b/>
          <w:bCs/>
          <w:i/>
          <w:sz w:val="24"/>
          <w:szCs w:val="24"/>
          <w:lang w:val="es-ES"/>
        </w:rPr>
        <w:lastRenderedPageBreak/>
        <w:t>IV.</w:t>
      </w:r>
      <w:r w:rsidRPr="00752628">
        <w:rPr>
          <w:rFonts w:ascii="Palatino Linotype" w:eastAsia="Times New Roman" w:hAnsi="Palatino Linotype"/>
          <w:bCs/>
          <w:i/>
          <w:sz w:val="24"/>
          <w:szCs w:val="24"/>
          <w:lang w:val="es-ES"/>
        </w:rPr>
        <w:t xml:space="preserve"> </w:t>
      </w:r>
      <w:r w:rsidRPr="00752628">
        <w:rPr>
          <w:rFonts w:ascii="Palatino Linotype" w:eastAsia="Times New Roman" w:hAnsi="Palatino Linotype"/>
          <w:b/>
          <w:bCs/>
          <w:i/>
          <w:sz w:val="24"/>
          <w:szCs w:val="24"/>
          <w:lang w:val="es-ES"/>
        </w:rPr>
        <w:t>Recibos o las constancias de depósito o del medio de información magnética o electrónica que sean utilizadas para el pago de salarios, prima vacacional, aguinaldo y demás prestaciones establecidas en la presente ley; y</w:t>
      </w:r>
    </w:p>
    <w:p w14:paraId="51DD9612" w14:textId="77777777" w:rsidR="003E5B9B" w:rsidRPr="00752628" w:rsidRDefault="003E5B9B" w:rsidP="003E5B9B">
      <w:pPr>
        <w:pStyle w:val="Prrafodelista"/>
        <w:ind w:left="851" w:right="992"/>
        <w:jc w:val="both"/>
        <w:rPr>
          <w:rFonts w:ascii="Palatino Linotype" w:hAnsi="Palatino Linotype"/>
          <w:bCs/>
          <w:i/>
        </w:rPr>
      </w:pPr>
      <w:r w:rsidRPr="00752628">
        <w:rPr>
          <w:rFonts w:ascii="Palatino Linotype" w:hAnsi="Palatino Linotype"/>
          <w:b/>
          <w:bCs/>
          <w:i/>
        </w:rPr>
        <w:t>Los documentos señalados en la fracción I de este artículo, deberán conservarse mientras dure la relación laboral y hasta un año después;</w:t>
      </w:r>
      <w:r w:rsidRPr="00752628">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14:paraId="3CD313F8" w14:textId="77777777" w:rsidR="003E5B9B" w:rsidRPr="00752628" w:rsidRDefault="003E5B9B" w:rsidP="003E5B9B">
      <w:pPr>
        <w:pStyle w:val="Prrafodelista"/>
        <w:ind w:left="851" w:right="992"/>
        <w:jc w:val="both"/>
        <w:rPr>
          <w:rFonts w:ascii="Palatino Linotype" w:hAnsi="Palatino Linotype"/>
          <w:bCs/>
          <w:i/>
        </w:rPr>
      </w:pPr>
      <w:r w:rsidRPr="00752628">
        <w:rPr>
          <w:rFonts w:ascii="Palatino Linotype" w:hAnsi="Palatino Linotype"/>
          <w:b/>
          <w:bCs/>
          <w:i/>
        </w:rPr>
        <w:t>Los documentos y constancias aquí señalados, la institución o dependencia</w:t>
      </w:r>
      <w:r w:rsidRPr="00752628">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752628">
        <w:rPr>
          <w:rFonts w:ascii="Palatino Linotype" w:hAnsi="Palatino Linotype"/>
          <w:bCs/>
          <w:i/>
        </w:rPr>
        <w:t>, harán prueba plena.</w:t>
      </w:r>
    </w:p>
    <w:p w14:paraId="08B1EC5C" w14:textId="77777777" w:rsidR="003E5B9B" w:rsidRPr="00752628" w:rsidRDefault="003E5B9B" w:rsidP="003E5B9B">
      <w:pPr>
        <w:pStyle w:val="Prrafodelista"/>
        <w:ind w:left="851" w:right="992"/>
        <w:jc w:val="both"/>
        <w:rPr>
          <w:rFonts w:ascii="Palatino Linotype" w:hAnsi="Palatino Linotype"/>
          <w:bCs/>
          <w:i/>
        </w:rPr>
      </w:pPr>
      <w:r w:rsidRPr="00752628">
        <w:rPr>
          <w:rFonts w:ascii="Palatino Linotype" w:hAnsi="Palatino Linotype"/>
          <w:bCs/>
          <w:i/>
        </w:rPr>
        <w:t>El incumplimiento por lo dispuesto por este artículo, establecerá la presunción de ser ciertos los hechos que el actor exprese en su demanda, en relación con tales documentos, salvo prueba en contrario.</w:t>
      </w:r>
    </w:p>
    <w:p w14:paraId="2CC5420A" w14:textId="77777777" w:rsidR="003E5B9B" w:rsidRPr="00752628" w:rsidRDefault="003E5B9B" w:rsidP="003E5B9B">
      <w:pPr>
        <w:pStyle w:val="Prrafodelista"/>
        <w:spacing w:line="360" w:lineRule="auto"/>
        <w:ind w:left="851"/>
        <w:jc w:val="both"/>
        <w:rPr>
          <w:rFonts w:ascii="Palatino Linotype" w:hAnsi="Palatino Linotype" w:cs="Arial"/>
        </w:rPr>
      </w:pPr>
    </w:p>
    <w:p w14:paraId="26835173" w14:textId="77777777" w:rsidR="003E5B9B" w:rsidRPr="00752628" w:rsidRDefault="003E5B9B" w:rsidP="003E5B9B">
      <w:pPr>
        <w:pStyle w:val="Prrafodelista"/>
        <w:spacing w:line="360" w:lineRule="auto"/>
        <w:ind w:left="0"/>
        <w:jc w:val="both"/>
        <w:rPr>
          <w:rFonts w:ascii="Palatino Linotype" w:hAnsi="Palatino Linotype" w:cs="Arial"/>
        </w:rPr>
      </w:pPr>
      <w:r w:rsidRPr="00752628">
        <w:rPr>
          <w:rFonts w:ascii="Palatino Linotype" w:hAnsi="Palatino Linotype" w:cs="Arial"/>
        </w:rPr>
        <w:t>De lo anterior, se advierte que toda institución pública o dependencia pública del Estado de México debe conservar las constancias de pago de salarios, prima vacacional, aguinaldo y demás prestaciones legales de acuerdo con la forma en que se haya realizado el pago; así como, los recibos de pago por honorarios;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16D87E20" w14:textId="60E5C304" w:rsidR="003E5B9B" w:rsidRPr="00752628" w:rsidRDefault="003E5B9B" w:rsidP="003E5B9B">
      <w:pPr>
        <w:spacing w:after="0" w:line="360" w:lineRule="auto"/>
        <w:jc w:val="both"/>
        <w:rPr>
          <w:rFonts w:ascii="Palatino Linotype" w:eastAsia="MS Mincho" w:hAnsi="Palatino Linotype" w:cs="Times New Roman"/>
          <w:sz w:val="24"/>
          <w:szCs w:val="24"/>
          <w:lang w:val="es-ES" w:eastAsia="es-ES"/>
        </w:rPr>
      </w:pPr>
      <w:r w:rsidRPr="00752628">
        <w:rPr>
          <w:rFonts w:ascii="Palatino Linotype" w:hAnsi="Palatino Linotype"/>
          <w:sz w:val="24"/>
          <w:lang w:val="es-ES"/>
        </w:rPr>
        <w:t xml:space="preserve">En ese sentido, </w:t>
      </w:r>
      <w:r w:rsidRPr="00752628">
        <w:rPr>
          <w:rFonts w:ascii="Palatino Linotype" w:eastAsia="MS Mincho" w:hAnsi="Palatino Linotype" w:cs="Times New Roman"/>
          <w:sz w:val="24"/>
          <w:szCs w:val="24"/>
          <w:lang w:val="es-ES" w:eastAsia="es-ES"/>
        </w:rPr>
        <w:t xml:space="preserve">los Lineamientos para la </w:t>
      </w:r>
      <w:r w:rsidR="008429FA" w:rsidRPr="00752628">
        <w:rPr>
          <w:rFonts w:ascii="Palatino Linotype" w:eastAsia="MS Mincho" w:hAnsi="Palatino Linotype" w:cs="Times New Roman"/>
          <w:sz w:val="24"/>
          <w:szCs w:val="24"/>
          <w:lang w:val="es-ES" w:eastAsia="es-ES"/>
        </w:rPr>
        <w:t>Entrega</w:t>
      </w:r>
      <w:r w:rsidRPr="00752628">
        <w:rPr>
          <w:rFonts w:ascii="Palatino Linotype" w:eastAsia="MS Mincho" w:hAnsi="Palatino Linotype" w:cs="Times New Roman"/>
          <w:sz w:val="24"/>
          <w:szCs w:val="24"/>
          <w:lang w:val="es-ES" w:eastAsia="es-ES"/>
        </w:rPr>
        <w:t xml:space="preserve"> del Informe Mensual Municipal 20</w:t>
      </w:r>
      <w:r w:rsidR="008429FA" w:rsidRPr="00752628">
        <w:rPr>
          <w:rFonts w:ascii="Palatino Linotype" w:eastAsia="MS Mincho" w:hAnsi="Palatino Linotype" w:cs="Times New Roman"/>
          <w:sz w:val="24"/>
          <w:szCs w:val="24"/>
          <w:lang w:val="es-ES" w:eastAsia="es-ES"/>
        </w:rPr>
        <w:t>20</w:t>
      </w:r>
      <w:r w:rsidRPr="00752628">
        <w:rPr>
          <w:rFonts w:ascii="Palatino Linotype" w:eastAsia="MS Mincho" w:hAnsi="Palatino Linotype" w:cs="Times New Roman"/>
          <w:sz w:val="24"/>
          <w:szCs w:val="24"/>
          <w:lang w:val="es-ES" w:eastAsia="es-ES"/>
        </w:rPr>
        <w:t xml:space="preserve">, emitidos por el Órgano Superior de Fiscalización del Estado de México, contienen los formatos e información que debe ser proporcionada para la integración de los informes mensuales que se entregan a éste, los cuales están conformados por 6 discos que se </w:t>
      </w:r>
      <w:r w:rsidRPr="00752628">
        <w:rPr>
          <w:rFonts w:ascii="Palatino Linotype" w:eastAsia="MS Mincho" w:hAnsi="Palatino Linotype" w:cs="Times New Roman"/>
          <w:sz w:val="24"/>
          <w:szCs w:val="24"/>
          <w:lang w:val="es-ES" w:eastAsia="es-ES"/>
        </w:rPr>
        <w:lastRenderedPageBreak/>
        <w:t xml:space="preserve">deberán entregar dentro de los veinte días hábiles siguientes terminado cada mes, siendo parte de la información, la relativa al Tabulador de Sueldos, el cual se encuentra contenido dentro del Disco 4, consecutivo 8 “Tabulador de Sueldos”, de tal manera que, dichos formatos constituyen un soporte documental de que la información solicitada por el hoy </w:t>
      </w:r>
      <w:r w:rsidRPr="00752628">
        <w:rPr>
          <w:rFonts w:ascii="Palatino Linotype" w:eastAsia="MS Mincho" w:hAnsi="Palatino Linotype" w:cs="Times New Roman"/>
          <w:b/>
          <w:sz w:val="24"/>
          <w:szCs w:val="24"/>
          <w:lang w:val="es-ES" w:eastAsia="es-ES"/>
        </w:rPr>
        <w:t>Recurrente</w:t>
      </w:r>
      <w:r w:rsidRPr="00752628">
        <w:rPr>
          <w:rFonts w:ascii="Palatino Linotype" w:eastAsia="MS Mincho" w:hAnsi="Palatino Linotype" w:cs="Times New Roman"/>
          <w:sz w:val="24"/>
          <w:szCs w:val="24"/>
          <w:lang w:val="es-ES" w:eastAsia="es-ES"/>
        </w:rPr>
        <w:t xml:space="preserve"> obra en los archivos del </w:t>
      </w:r>
      <w:r w:rsidRPr="00752628">
        <w:rPr>
          <w:rFonts w:ascii="Palatino Linotype" w:eastAsia="MS Mincho" w:hAnsi="Palatino Linotype" w:cs="Times New Roman"/>
          <w:b/>
          <w:sz w:val="24"/>
          <w:szCs w:val="24"/>
          <w:lang w:val="es-ES" w:eastAsia="es-ES"/>
        </w:rPr>
        <w:t>Sujeto Obligado</w:t>
      </w:r>
      <w:r w:rsidRPr="00752628">
        <w:rPr>
          <w:rFonts w:ascii="Palatino Linotype" w:eastAsia="MS Mincho" w:hAnsi="Palatino Linotype" w:cs="Times New Roman"/>
          <w:sz w:val="24"/>
          <w:szCs w:val="24"/>
          <w:lang w:val="es-ES" w:eastAsia="es-ES"/>
        </w:rPr>
        <w:t>, como se advierte a continuación:</w:t>
      </w:r>
    </w:p>
    <w:p w14:paraId="0A6B40D5" w14:textId="77777777" w:rsidR="003E5B9B" w:rsidRPr="00752628" w:rsidRDefault="003E5B9B" w:rsidP="003E5B9B">
      <w:pPr>
        <w:spacing w:before="240" w:after="240" w:line="360" w:lineRule="auto"/>
        <w:jc w:val="both"/>
        <w:rPr>
          <w:rFonts w:ascii="Palatino Linotype" w:hAnsi="Palatino Linotype"/>
          <w:i/>
          <w:lang w:val="es-ES"/>
        </w:rPr>
      </w:pPr>
      <w:r w:rsidRPr="00752628">
        <w:rPr>
          <w:rFonts w:ascii="Palatino Linotype" w:hAnsi="Palatino Linotype"/>
          <w:i/>
          <w:lang w:val="es-ES"/>
        </w:rPr>
        <w:t xml:space="preserve"> </w:t>
      </w:r>
      <w:r w:rsidRPr="00752628">
        <w:rPr>
          <w:noProof/>
          <w:lang w:val="es-ES" w:eastAsia="es-MX"/>
        </w:rPr>
        <w:drawing>
          <wp:inline distT="0" distB="0" distL="0" distR="0" wp14:anchorId="3C512069" wp14:editId="0F551F0F">
            <wp:extent cx="5524500" cy="3972161"/>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770" t="12052" r="31217" b="36802"/>
                    <a:stretch/>
                  </pic:blipFill>
                  <pic:spPr bwMode="auto">
                    <a:xfrm>
                      <a:off x="0" y="0"/>
                      <a:ext cx="5528887" cy="3975315"/>
                    </a:xfrm>
                    <a:prstGeom prst="rect">
                      <a:avLst/>
                    </a:prstGeom>
                    <a:ln>
                      <a:noFill/>
                    </a:ln>
                    <a:extLst>
                      <a:ext uri="{53640926-AAD7-44D8-BBD7-CCE9431645EC}">
                        <a14:shadowObscured xmlns:a14="http://schemas.microsoft.com/office/drawing/2010/main"/>
                      </a:ext>
                    </a:extLst>
                  </pic:spPr>
                </pic:pic>
              </a:graphicData>
            </a:graphic>
          </wp:inline>
        </w:drawing>
      </w:r>
    </w:p>
    <w:p w14:paraId="4FA2EF7D" w14:textId="5FAB5687" w:rsidR="003E5B9B" w:rsidRPr="00752628" w:rsidRDefault="003E5B9B" w:rsidP="003E5B9B">
      <w:pPr>
        <w:spacing w:after="0" w:line="360" w:lineRule="auto"/>
        <w:jc w:val="both"/>
        <w:rPr>
          <w:rFonts w:ascii="Palatino Linotype" w:eastAsia="MS Mincho" w:hAnsi="Palatino Linotype"/>
          <w:sz w:val="24"/>
          <w:szCs w:val="24"/>
          <w:lang w:val="es-ES"/>
        </w:rPr>
      </w:pPr>
      <w:r w:rsidRPr="00752628">
        <w:rPr>
          <w:rFonts w:ascii="Palatino Linotype" w:eastAsia="MS Mincho" w:hAnsi="Palatino Linotype"/>
          <w:sz w:val="24"/>
          <w:szCs w:val="24"/>
          <w:lang w:val="es-ES"/>
        </w:rPr>
        <w:t>De la imagen antes referida, podemos advertir que el Sujeto Obligado tiene la obligación de entregar al Órgano Superior de Fiscalización del Estado de México, informes mensuales, en los cuales se incluye el Tabulador de Sueldos 20</w:t>
      </w:r>
      <w:r w:rsidR="008429FA" w:rsidRPr="00752628">
        <w:rPr>
          <w:rFonts w:ascii="Palatino Linotype" w:eastAsia="MS Mincho" w:hAnsi="Palatino Linotype"/>
          <w:sz w:val="24"/>
          <w:szCs w:val="24"/>
          <w:lang w:val="es-ES"/>
        </w:rPr>
        <w:t>20</w:t>
      </w:r>
      <w:r w:rsidRPr="00752628">
        <w:rPr>
          <w:rFonts w:ascii="Palatino Linotype" w:eastAsia="MS Mincho" w:hAnsi="Palatino Linotype"/>
          <w:sz w:val="24"/>
          <w:szCs w:val="24"/>
          <w:lang w:val="es-ES"/>
        </w:rPr>
        <w:t xml:space="preserve">, es por ello </w:t>
      </w:r>
      <w:r w:rsidRPr="00752628">
        <w:rPr>
          <w:rFonts w:ascii="Palatino Linotype" w:eastAsia="MS Mincho" w:hAnsi="Palatino Linotype"/>
          <w:sz w:val="24"/>
          <w:szCs w:val="24"/>
          <w:lang w:val="es-ES"/>
        </w:rPr>
        <w:lastRenderedPageBreak/>
        <w:t>que la información solicitada por el hoy Recurrente debe obrar en los archivos del Sujeto Obligado.</w:t>
      </w:r>
    </w:p>
    <w:p w14:paraId="38CA6C85" w14:textId="77777777" w:rsidR="003E5B9B" w:rsidRPr="00752628" w:rsidRDefault="003E5B9B" w:rsidP="003E5B9B">
      <w:pPr>
        <w:spacing w:after="0" w:line="360" w:lineRule="auto"/>
        <w:jc w:val="both"/>
        <w:rPr>
          <w:rFonts w:ascii="Palatino Linotype" w:eastAsia="MS Mincho" w:hAnsi="Palatino Linotype"/>
          <w:sz w:val="24"/>
          <w:szCs w:val="24"/>
          <w:lang w:val="es-ES"/>
        </w:rPr>
      </w:pPr>
      <w:r w:rsidRPr="00752628">
        <w:rPr>
          <w:rFonts w:ascii="Palatino Linotype" w:eastAsia="MS Mincho" w:hAnsi="Palatino Linotype"/>
          <w:sz w:val="24"/>
          <w:szCs w:val="24"/>
          <w:lang w:val="es-ES"/>
        </w:rPr>
        <w:t xml:space="preserve">Así también, los mismo Lineamientos establecen loa clasificación de firmas que deberán de contener los formatos emitidos y los cuales para el Tabulador de Sueldos, deberá de contar con las firmas del </w:t>
      </w:r>
      <w:proofErr w:type="gramStart"/>
      <w:r w:rsidRPr="00752628">
        <w:rPr>
          <w:rFonts w:ascii="Palatino Linotype" w:eastAsia="MS Mincho" w:hAnsi="Palatino Linotype"/>
          <w:sz w:val="24"/>
          <w:szCs w:val="24"/>
          <w:lang w:val="es-ES"/>
        </w:rPr>
        <w:t>Presidente</w:t>
      </w:r>
      <w:proofErr w:type="gramEnd"/>
      <w:r w:rsidRPr="00752628">
        <w:rPr>
          <w:rFonts w:ascii="Palatino Linotype" w:eastAsia="MS Mincho" w:hAnsi="Palatino Linotype"/>
          <w:sz w:val="24"/>
          <w:szCs w:val="24"/>
          <w:lang w:val="es-ES"/>
        </w:rPr>
        <w:t xml:space="preserve">, Tesorero, Sindico y Secretario, como se desprende de la siguiente imagen. </w:t>
      </w:r>
    </w:p>
    <w:p w14:paraId="48B2098D" w14:textId="77777777" w:rsidR="003E5B9B" w:rsidRPr="00752628" w:rsidRDefault="003E5B9B" w:rsidP="003E5B9B">
      <w:pPr>
        <w:spacing w:before="240" w:after="240" w:line="360" w:lineRule="auto"/>
        <w:jc w:val="both"/>
        <w:rPr>
          <w:rFonts w:ascii="Palatino Linotype" w:hAnsi="Palatino Linotype"/>
          <w:i/>
          <w:lang w:val="es-ES"/>
        </w:rPr>
      </w:pPr>
      <w:r w:rsidRPr="00752628">
        <w:rPr>
          <w:noProof/>
          <w:lang w:val="es-ES" w:eastAsia="es-MX"/>
        </w:rPr>
        <w:drawing>
          <wp:inline distT="0" distB="0" distL="0" distR="0" wp14:anchorId="4F953DCB" wp14:editId="2B706931">
            <wp:extent cx="5495925" cy="3479435"/>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6124" t="23516" r="27910" b="24750"/>
                    <a:stretch/>
                  </pic:blipFill>
                  <pic:spPr bwMode="auto">
                    <a:xfrm>
                      <a:off x="0" y="0"/>
                      <a:ext cx="5504637" cy="3484950"/>
                    </a:xfrm>
                    <a:prstGeom prst="rect">
                      <a:avLst/>
                    </a:prstGeom>
                    <a:ln>
                      <a:noFill/>
                    </a:ln>
                    <a:extLst>
                      <a:ext uri="{53640926-AAD7-44D8-BBD7-CCE9431645EC}">
                        <a14:shadowObscured xmlns:a14="http://schemas.microsoft.com/office/drawing/2010/main"/>
                      </a:ext>
                    </a:extLst>
                  </pic:spPr>
                </pic:pic>
              </a:graphicData>
            </a:graphic>
          </wp:inline>
        </w:drawing>
      </w:r>
    </w:p>
    <w:p w14:paraId="7D8B65DD" w14:textId="71253AE4" w:rsidR="00326340" w:rsidRPr="00752628" w:rsidRDefault="00326340" w:rsidP="00326340">
      <w:pPr>
        <w:autoSpaceDE w:val="0"/>
        <w:autoSpaceDN w:val="0"/>
        <w:adjustRightInd w:val="0"/>
        <w:spacing w:before="240" w:line="360" w:lineRule="auto"/>
        <w:jc w:val="both"/>
        <w:rPr>
          <w:rFonts w:ascii="Palatino Linotype" w:hAnsi="Palatino Linotype" w:cs="Arial"/>
          <w:sz w:val="24"/>
          <w:lang w:val="es-ES"/>
        </w:rPr>
      </w:pPr>
    </w:p>
    <w:p w14:paraId="0EB728D7" w14:textId="4F313B61" w:rsidR="003E5B9B" w:rsidRPr="00752628" w:rsidRDefault="003E5B9B" w:rsidP="003E5B9B">
      <w:pPr>
        <w:spacing w:before="240" w:after="240" w:line="360" w:lineRule="auto"/>
        <w:jc w:val="both"/>
        <w:rPr>
          <w:rFonts w:ascii="Palatino Linotype" w:hAnsi="Palatino Linotype"/>
          <w:sz w:val="24"/>
          <w:szCs w:val="20"/>
          <w:lang w:val="es-ES"/>
        </w:rPr>
      </w:pPr>
      <w:r w:rsidRPr="00752628">
        <w:rPr>
          <w:rFonts w:ascii="Palatino Linotype" w:hAnsi="Palatino Linotype"/>
          <w:sz w:val="24"/>
          <w:szCs w:val="20"/>
          <w:lang w:val="es-ES"/>
        </w:rPr>
        <w:t xml:space="preserve">Bajo tal argumentación se arriba a la conclusión de que el documento que pudiera colmar con lo solicitado por el particular sería el tabulador de sueldos, ya que como bien se mencionó las remuneraciones que se perciben por el empleo se conforman por varios conceptos, por lo tanto, el documento que pudiera colmar con lo solicitado por </w:t>
      </w:r>
      <w:r w:rsidRPr="00752628">
        <w:rPr>
          <w:rFonts w:ascii="Palatino Linotype" w:hAnsi="Palatino Linotype"/>
          <w:sz w:val="24"/>
          <w:szCs w:val="20"/>
          <w:lang w:val="es-ES"/>
        </w:rPr>
        <w:lastRenderedPageBreak/>
        <w:t>el impetrante podría ser de manera enunciativa mas no limitativa el tabulador de sueldos.</w:t>
      </w:r>
    </w:p>
    <w:p w14:paraId="48D33E7A" w14:textId="330BD7DB" w:rsidR="00C10EAC" w:rsidRPr="00752628" w:rsidRDefault="002A526C" w:rsidP="003E5B9B">
      <w:pPr>
        <w:spacing w:before="240" w:after="240" w:line="360" w:lineRule="auto"/>
        <w:jc w:val="both"/>
        <w:rPr>
          <w:rFonts w:ascii="Palatino Linotype" w:hAnsi="Palatino Linotype"/>
          <w:sz w:val="24"/>
          <w:szCs w:val="20"/>
          <w:lang w:val="es-ES"/>
        </w:rPr>
      </w:pPr>
      <w:r w:rsidRPr="00752628">
        <w:rPr>
          <w:rFonts w:ascii="Palatino Linotype" w:hAnsi="Palatino Linotype"/>
          <w:sz w:val="24"/>
          <w:szCs w:val="20"/>
          <w:lang w:val="es-ES"/>
        </w:rPr>
        <w:t xml:space="preserve">Ahora bien, por lo que corresponde a la afiliación sindical de los servidores públicos, es de mencionar que </w:t>
      </w:r>
      <w:r w:rsidR="00C10EAC" w:rsidRPr="00752628">
        <w:rPr>
          <w:rFonts w:ascii="Palatino Linotype" w:hAnsi="Palatino Linotype"/>
          <w:sz w:val="24"/>
          <w:szCs w:val="20"/>
          <w:lang w:val="es-ES"/>
        </w:rPr>
        <w:t>le Ley Federal de Trabajo establece que un Sindicato es la asociación de trabajadores o patrones, constituida para el estudio, mejoramiento y defensa de sus respectivos intereses</w:t>
      </w:r>
      <w:r w:rsidR="00C10EAC" w:rsidRPr="00752628">
        <w:rPr>
          <w:rStyle w:val="Refdenotaalpie"/>
          <w:rFonts w:ascii="Palatino Linotype" w:hAnsi="Palatino Linotype"/>
          <w:sz w:val="24"/>
          <w:szCs w:val="20"/>
          <w:lang w:val="es-ES"/>
        </w:rPr>
        <w:footnoteReference w:id="2"/>
      </w:r>
      <w:r w:rsidR="00C10EAC" w:rsidRPr="00752628">
        <w:rPr>
          <w:rFonts w:ascii="Palatino Linotype" w:hAnsi="Palatino Linotype"/>
          <w:sz w:val="24"/>
          <w:szCs w:val="20"/>
          <w:lang w:val="es-ES"/>
        </w:rPr>
        <w:t xml:space="preserve">, </w:t>
      </w:r>
      <w:r w:rsidR="00785979" w:rsidRPr="00752628">
        <w:rPr>
          <w:rFonts w:ascii="Palatino Linotype" w:hAnsi="Palatino Linotype"/>
          <w:sz w:val="24"/>
          <w:szCs w:val="20"/>
          <w:lang w:val="es-ES"/>
        </w:rPr>
        <w:t>así</w:t>
      </w:r>
      <w:r w:rsidR="00C10EAC" w:rsidRPr="00752628">
        <w:rPr>
          <w:rFonts w:ascii="Palatino Linotype" w:hAnsi="Palatino Linotype"/>
          <w:sz w:val="24"/>
          <w:szCs w:val="20"/>
          <w:lang w:val="es-ES"/>
        </w:rPr>
        <w:t xml:space="preserve"> </w:t>
      </w:r>
      <w:r w:rsidR="00785979" w:rsidRPr="00752628">
        <w:rPr>
          <w:rFonts w:ascii="Palatino Linotype" w:hAnsi="Palatino Linotype"/>
          <w:sz w:val="24"/>
          <w:szCs w:val="20"/>
          <w:lang w:val="es-ES"/>
        </w:rPr>
        <w:t>también</w:t>
      </w:r>
      <w:r w:rsidR="00C10EAC" w:rsidRPr="00752628">
        <w:rPr>
          <w:rFonts w:ascii="Palatino Linotype" w:hAnsi="Palatino Linotype"/>
          <w:sz w:val="24"/>
          <w:szCs w:val="20"/>
          <w:lang w:val="es-ES"/>
        </w:rPr>
        <w:t>, el diverso 358 de la misma Ley establece:</w:t>
      </w:r>
    </w:p>
    <w:p w14:paraId="1365D003" w14:textId="77777777" w:rsidR="00C10EAC" w:rsidRPr="00752628" w:rsidRDefault="00C10EAC" w:rsidP="00C10EAC">
      <w:pPr>
        <w:spacing w:before="240" w:after="240" w:line="360" w:lineRule="auto"/>
        <w:ind w:left="708"/>
        <w:jc w:val="both"/>
        <w:rPr>
          <w:rFonts w:ascii="Palatino Linotype" w:hAnsi="Palatino Linotype"/>
          <w:i/>
          <w:iCs/>
          <w:szCs w:val="18"/>
          <w:lang w:val="es-ES"/>
        </w:rPr>
      </w:pPr>
      <w:r w:rsidRPr="00752628">
        <w:rPr>
          <w:rFonts w:ascii="Palatino Linotype" w:hAnsi="Palatino Linotype"/>
          <w:i/>
          <w:iCs/>
          <w:szCs w:val="18"/>
          <w:lang w:val="es-ES"/>
        </w:rPr>
        <w:t>Artículo 358.- Los miembros de los sindicatos, federaciones y confederaciones, cuentan con los</w:t>
      </w:r>
    </w:p>
    <w:p w14:paraId="77C8AD73" w14:textId="52C74BE1" w:rsidR="00C10EAC" w:rsidRPr="00752628" w:rsidRDefault="00C10EAC" w:rsidP="00C10EAC">
      <w:pPr>
        <w:spacing w:before="240" w:after="240" w:line="360" w:lineRule="auto"/>
        <w:ind w:left="708"/>
        <w:jc w:val="both"/>
        <w:rPr>
          <w:rFonts w:ascii="Palatino Linotype" w:hAnsi="Palatino Linotype"/>
          <w:i/>
          <w:iCs/>
          <w:szCs w:val="18"/>
          <w:lang w:val="es-ES"/>
        </w:rPr>
      </w:pPr>
      <w:r w:rsidRPr="00752628">
        <w:rPr>
          <w:rFonts w:ascii="Palatino Linotype" w:hAnsi="Palatino Linotype"/>
          <w:i/>
          <w:iCs/>
          <w:szCs w:val="18"/>
          <w:lang w:val="es-ES"/>
        </w:rPr>
        <w:t>derechos de libre afiliación y de participación al interior de éstas, los cuales implican las siguientes garantías:</w:t>
      </w:r>
    </w:p>
    <w:p w14:paraId="36BA8FA4" w14:textId="61D4DEF8" w:rsidR="00C10EAC" w:rsidRPr="00752628" w:rsidRDefault="00C10EAC" w:rsidP="00C10EAC">
      <w:pPr>
        <w:pStyle w:val="Prrafodelista"/>
        <w:numPr>
          <w:ilvl w:val="0"/>
          <w:numId w:val="34"/>
        </w:numPr>
        <w:spacing w:before="240" w:after="240" w:line="360" w:lineRule="auto"/>
        <w:jc w:val="both"/>
        <w:rPr>
          <w:rFonts w:ascii="Palatino Linotype" w:hAnsi="Palatino Linotype"/>
          <w:i/>
          <w:iCs/>
          <w:szCs w:val="18"/>
        </w:rPr>
      </w:pPr>
      <w:r w:rsidRPr="00752628">
        <w:rPr>
          <w:rFonts w:ascii="Palatino Linotype" w:hAnsi="Palatino Linotype"/>
          <w:i/>
          <w:iCs/>
          <w:szCs w:val="18"/>
        </w:rPr>
        <w:t>Nadie puede ser obligado a formar o no parte de un sindicato, federación o confederación. Cualquier estipulación que desvirtúe de algún modo esta disposición se tendrá por no puesta;</w:t>
      </w:r>
    </w:p>
    <w:p w14:paraId="5D30651D" w14:textId="6BB35F58" w:rsidR="00C10EAC" w:rsidRPr="00752628" w:rsidRDefault="00C10EAC" w:rsidP="00C10EAC">
      <w:pPr>
        <w:pStyle w:val="Prrafodelista"/>
        <w:numPr>
          <w:ilvl w:val="0"/>
          <w:numId w:val="34"/>
        </w:numPr>
        <w:spacing w:before="240" w:after="240" w:line="360" w:lineRule="auto"/>
        <w:jc w:val="both"/>
        <w:rPr>
          <w:rFonts w:ascii="Palatino Linotype" w:hAnsi="Palatino Linotype"/>
          <w:i/>
          <w:iCs/>
          <w:szCs w:val="18"/>
        </w:rPr>
      </w:pPr>
      <w:r w:rsidRPr="00752628">
        <w:rPr>
          <w:rFonts w:ascii="Palatino Linotype" w:hAnsi="Palatino Linotype"/>
          <w:i/>
          <w:iCs/>
          <w:szCs w:val="18"/>
        </w:rPr>
        <w:t>Los procedimientos de elección de sus directivas deberán salvaguardar el pleno ejercicio del voto personal, libre, directo y secreto de los miembros, así como ajustarse a reglas democráticas y de igualdad de género, en términos del artículo 371 de esta Ley. El periodo de duración de las directivas no podrá ser indefinido o de una temporalidad tal que obstaculice la participación democrática de los afiliados, y tampoco podrá ser lesivo al derecho de votar y ser votado;</w:t>
      </w:r>
    </w:p>
    <w:p w14:paraId="3510DE3B" w14:textId="68A9DA65" w:rsidR="00C10EAC" w:rsidRPr="00752628" w:rsidRDefault="00C10EAC" w:rsidP="00C10EAC">
      <w:pPr>
        <w:pStyle w:val="Prrafodelista"/>
        <w:numPr>
          <w:ilvl w:val="0"/>
          <w:numId w:val="34"/>
        </w:numPr>
        <w:spacing w:before="240" w:after="240" w:line="360" w:lineRule="auto"/>
        <w:jc w:val="both"/>
        <w:rPr>
          <w:rFonts w:ascii="Palatino Linotype" w:hAnsi="Palatino Linotype"/>
          <w:i/>
          <w:iCs/>
          <w:szCs w:val="18"/>
        </w:rPr>
      </w:pPr>
      <w:r w:rsidRPr="00752628">
        <w:rPr>
          <w:rFonts w:ascii="Palatino Linotype" w:hAnsi="Palatino Linotype"/>
          <w:i/>
          <w:iCs/>
          <w:szCs w:val="18"/>
        </w:rPr>
        <w:lastRenderedPageBreak/>
        <w:t>Las sanciones que impongan los sindicatos, federaciones y confederaciones a sus miembros deberán ceñirse a lo establecido en la Ley y en los estatutos; para tal efecto se deberá cumplir con los derechos de audiencia y debido proceso del involucrado, y</w:t>
      </w:r>
    </w:p>
    <w:p w14:paraId="7888A2C4" w14:textId="77777777" w:rsidR="00C10EAC" w:rsidRPr="00752628" w:rsidRDefault="00C10EAC" w:rsidP="00C10EAC">
      <w:pPr>
        <w:pStyle w:val="Prrafodelista"/>
        <w:numPr>
          <w:ilvl w:val="0"/>
          <w:numId w:val="34"/>
        </w:numPr>
        <w:spacing w:before="240" w:after="240" w:line="360" w:lineRule="auto"/>
        <w:jc w:val="both"/>
        <w:rPr>
          <w:rFonts w:ascii="Palatino Linotype" w:hAnsi="Palatino Linotype"/>
          <w:szCs w:val="20"/>
        </w:rPr>
      </w:pPr>
      <w:r w:rsidRPr="00752628">
        <w:rPr>
          <w:rFonts w:ascii="Palatino Linotype" w:hAnsi="Palatino Linotype"/>
          <w:i/>
          <w:iCs/>
          <w:szCs w:val="18"/>
        </w:rPr>
        <w:t>La directiva de los sindicatos, federaciones y confederaciones deberá rendirles cuenta completa y detallada de la administración de su patrimonio, en términos del artículo 373 de esta Ley.</w:t>
      </w:r>
    </w:p>
    <w:p w14:paraId="2EBFD407" w14:textId="720B0E8A" w:rsidR="002A526C" w:rsidRPr="00752628" w:rsidRDefault="00C10EAC" w:rsidP="00C10EAC">
      <w:pPr>
        <w:spacing w:before="240" w:after="240" w:line="360" w:lineRule="auto"/>
        <w:jc w:val="both"/>
        <w:rPr>
          <w:rFonts w:ascii="Palatino Linotype" w:hAnsi="Palatino Linotype"/>
          <w:sz w:val="24"/>
          <w:lang w:val="es-ES"/>
        </w:rPr>
      </w:pPr>
      <w:r w:rsidRPr="00752628">
        <w:rPr>
          <w:rFonts w:ascii="Palatino Linotype" w:hAnsi="Palatino Linotype"/>
          <w:sz w:val="24"/>
          <w:lang w:val="es-ES"/>
        </w:rPr>
        <w:t xml:space="preserve">De lo anterior, tenemos que los miembros de los sindicatos cuentan con los derechos de libre afiliación y participación en estas; así también, nadie puede ser obligado a formar o no parte de un sindicato ya que únicamente esa decisión le concierne al ciudadano que quiera afiliarse. </w:t>
      </w:r>
    </w:p>
    <w:p w14:paraId="2D39B25B" w14:textId="12097901" w:rsidR="009C6484" w:rsidRPr="00752628" w:rsidRDefault="00FA4C3E" w:rsidP="00C10EAC">
      <w:pPr>
        <w:spacing w:before="240" w:after="240" w:line="360" w:lineRule="auto"/>
        <w:jc w:val="both"/>
        <w:rPr>
          <w:rFonts w:ascii="Palatino Linotype" w:hAnsi="Palatino Linotype"/>
          <w:sz w:val="24"/>
          <w:lang w:val="es-ES"/>
        </w:rPr>
      </w:pPr>
      <w:r w:rsidRPr="00752628">
        <w:rPr>
          <w:rFonts w:ascii="Palatino Linotype" w:hAnsi="Palatino Linotype"/>
          <w:sz w:val="24"/>
          <w:lang w:val="es-ES"/>
        </w:rPr>
        <w:t xml:space="preserve">En ese orden de ideas, la afiliación sindical entendida como dato sensible es aquel que protege los ideales o formas de pensar que comparten sus agremiados y que los hicieron tomar la decisión de unirse a un sindicato en particular, circunstancia que es diversa a tener un listado de servidores públicos sindicalizados, lo cual no es </w:t>
      </w:r>
      <w:proofErr w:type="spellStart"/>
      <w:r w:rsidRPr="00752628">
        <w:rPr>
          <w:rFonts w:ascii="Palatino Linotype" w:hAnsi="Palatino Linotype"/>
          <w:sz w:val="24"/>
          <w:lang w:val="es-ES"/>
        </w:rPr>
        <w:t>motivode</w:t>
      </w:r>
      <w:proofErr w:type="spellEnd"/>
      <w:r w:rsidRPr="00752628">
        <w:rPr>
          <w:rFonts w:ascii="Palatino Linotype" w:hAnsi="Palatino Linotype"/>
          <w:sz w:val="24"/>
          <w:lang w:val="es-ES"/>
        </w:rPr>
        <w:t xml:space="preserve"> afiliación sindical, sino que el listado de servidores públicos sindicalizados es la materialización del ideal que en la realidad jurídica existe y que no se constituye por ende un dato sensible, ya que la Ley en cita tutela la forma de pensar, el ideal, ideología o idiosincrasia que hace a una persona tomar la decisión de sindicalizarse o no, y en que tipo de sindicato; que como se repite, es una circunstancia diversa al listado que pueda generarse al tener personal sindicalizado.</w:t>
      </w:r>
    </w:p>
    <w:p w14:paraId="1073E073" w14:textId="37DA30BB" w:rsidR="00FA4C3E" w:rsidRPr="00752628" w:rsidRDefault="00FA4C3E" w:rsidP="00C10EAC">
      <w:pPr>
        <w:spacing w:before="240" w:after="240" w:line="360" w:lineRule="auto"/>
        <w:jc w:val="both"/>
        <w:rPr>
          <w:rFonts w:ascii="Palatino Linotype" w:hAnsi="Palatino Linotype"/>
          <w:sz w:val="24"/>
          <w:lang w:val="es-ES"/>
        </w:rPr>
      </w:pPr>
      <w:r w:rsidRPr="00752628">
        <w:rPr>
          <w:rFonts w:ascii="Palatino Linotype" w:hAnsi="Palatino Linotype"/>
          <w:sz w:val="24"/>
          <w:lang w:val="es-ES"/>
        </w:rPr>
        <w:lastRenderedPageBreak/>
        <w:t>Por otra parte, es de destacar que desde el momento en que una persona asume el desempeño de un cargo, empleo, cargo o comisión en el servicio público, sede parte de su privacidad al dominio público; esto es, que aun cuando tiene el derecho de que se le protejan sus datos personales; sin embargo, por el hecho de recibir recursos públicos como servidores públicos, el monto que se le entrega, así como los conceptos por los que se le entregan esos recursos públicos, es de carácter público, a efecto de justificar a la ciudadanía la forma, términos y condiciones en que se aplican los recursos públicos; por lo tanto, la lista de trabajadores sindicalizados, es del dominio público.</w:t>
      </w:r>
    </w:p>
    <w:p w14:paraId="488C4E93" w14:textId="1D8BEFA7" w:rsidR="00FA4C3E" w:rsidRPr="00752628" w:rsidRDefault="007E0724" w:rsidP="00C10EAC">
      <w:pPr>
        <w:spacing w:before="240" w:after="240" w:line="360" w:lineRule="auto"/>
        <w:jc w:val="both"/>
        <w:rPr>
          <w:rFonts w:ascii="Palatino Linotype" w:hAnsi="Palatino Linotype"/>
          <w:sz w:val="24"/>
          <w:lang w:val="es-ES"/>
        </w:rPr>
      </w:pPr>
      <w:r w:rsidRPr="00752628">
        <w:rPr>
          <w:rFonts w:ascii="Palatino Linotype" w:hAnsi="Palatino Linotype"/>
          <w:sz w:val="24"/>
          <w:lang w:val="es-ES"/>
        </w:rPr>
        <w:t>Así</w:t>
      </w:r>
      <w:r w:rsidR="00FA4C3E" w:rsidRPr="00752628">
        <w:rPr>
          <w:rFonts w:ascii="Palatino Linotype" w:hAnsi="Palatino Linotype"/>
          <w:sz w:val="24"/>
          <w:lang w:val="es-ES"/>
        </w:rPr>
        <w:t xml:space="preserve"> </w:t>
      </w:r>
      <w:r w:rsidRPr="00752628">
        <w:rPr>
          <w:rFonts w:ascii="Palatino Linotype" w:hAnsi="Palatino Linotype"/>
          <w:sz w:val="24"/>
          <w:lang w:val="es-ES"/>
        </w:rPr>
        <w:t>también</w:t>
      </w:r>
      <w:r w:rsidR="00FA4C3E" w:rsidRPr="00752628">
        <w:rPr>
          <w:rFonts w:ascii="Palatino Linotype" w:hAnsi="Palatino Linotype"/>
          <w:sz w:val="24"/>
          <w:lang w:val="es-ES"/>
        </w:rPr>
        <w:t xml:space="preserve">, el Manual General de Organización de la Secretaria de Educaciones en su numeral 1.5.1 establece la </w:t>
      </w:r>
      <w:r w:rsidRPr="00752628">
        <w:rPr>
          <w:rFonts w:ascii="Palatino Linotype" w:hAnsi="Palatino Linotype"/>
          <w:sz w:val="24"/>
          <w:lang w:val="es-ES"/>
        </w:rPr>
        <w:t>misión</w:t>
      </w:r>
      <w:r w:rsidR="00FA4C3E" w:rsidRPr="00752628">
        <w:rPr>
          <w:rFonts w:ascii="Palatino Linotype" w:hAnsi="Palatino Linotype"/>
          <w:sz w:val="24"/>
          <w:lang w:val="es-ES"/>
        </w:rPr>
        <w:t xml:space="preserve"> y las funciones que </w:t>
      </w:r>
      <w:r w:rsidRPr="00752628">
        <w:rPr>
          <w:rFonts w:ascii="Palatino Linotype" w:hAnsi="Palatino Linotype"/>
          <w:sz w:val="24"/>
          <w:lang w:val="es-ES"/>
        </w:rPr>
        <w:t>tendrá</w:t>
      </w:r>
      <w:r w:rsidR="00FA4C3E" w:rsidRPr="00752628">
        <w:rPr>
          <w:rFonts w:ascii="Palatino Linotype" w:hAnsi="Palatino Linotype"/>
          <w:sz w:val="24"/>
          <w:lang w:val="es-ES"/>
        </w:rPr>
        <w:t xml:space="preserve"> la </w:t>
      </w:r>
      <w:r w:rsidRPr="00752628">
        <w:rPr>
          <w:rFonts w:ascii="Palatino Linotype" w:hAnsi="Palatino Linotype"/>
          <w:sz w:val="24"/>
          <w:lang w:val="es-ES"/>
        </w:rPr>
        <w:t>Dirección</w:t>
      </w:r>
      <w:r w:rsidR="00FA4C3E" w:rsidRPr="00752628">
        <w:rPr>
          <w:rFonts w:ascii="Palatino Linotype" w:hAnsi="Palatino Linotype"/>
          <w:sz w:val="24"/>
          <w:lang w:val="es-ES"/>
        </w:rPr>
        <w:t xml:space="preserve"> General de Recursos Humanos y Organización, las cuales </w:t>
      </w:r>
      <w:r w:rsidRPr="00752628">
        <w:rPr>
          <w:rFonts w:ascii="Palatino Linotype" w:hAnsi="Palatino Linotype"/>
          <w:sz w:val="24"/>
          <w:lang w:val="es-ES"/>
        </w:rPr>
        <w:t>serán</w:t>
      </w:r>
      <w:r w:rsidR="00FA4C3E" w:rsidRPr="00752628">
        <w:rPr>
          <w:rFonts w:ascii="Palatino Linotype" w:hAnsi="Palatino Linotype"/>
          <w:sz w:val="24"/>
          <w:lang w:val="es-ES"/>
        </w:rPr>
        <w:t xml:space="preserve"> entre otras, intervenir y en general, administrar las relaciones laborales entre la </w:t>
      </w:r>
      <w:r w:rsidRPr="00752628">
        <w:rPr>
          <w:rFonts w:ascii="Palatino Linotype" w:hAnsi="Palatino Linotype"/>
          <w:sz w:val="24"/>
          <w:lang w:val="es-ES"/>
        </w:rPr>
        <w:t>secretaria</w:t>
      </w:r>
      <w:r w:rsidR="00FA4C3E" w:rsidRPr="00752628">
        <w:rPr>
          <w:rFonts w:ascii="Palatino Linotype" w:hAnsi="Palatino Linotype"/>
          <w:sz w:val="24"/>
          <w:lang w:val="es-ES"/>
        </w:rPr>
        <w:t xml:space="preserve"> y la organización sindical de los trabajadores, por lo tanto, el sujeto obligado si cuenta con la </w:t>
      </w:r>
      <w:r w:rsidRPr="00752628">
        <w:rPr>
          <w:rFonts w:ascii="Palatino Linotype" w:hAnsi="Palatino Linotype"/>
          <w:sz w:val="24"/>
          <w:lang w:val="es-ES"/>
        </w:rPr>
        <w:t>información</w:t>
      </w:r>
      <w:r w:rsidR="00FA4C3E" w:rsidRPr="00752628">
        <w:rPr>
          <w:rFonts w:ascii="Palatino Linotype" w:hAnsi="Palatino Linotype"/>
          <w:sz w:val="24"/>
          <w:lang w:val="es-ES"/>
        </w:rPr>
        <w:t xml:space="preserve"> </w:t>
      </w:r>
      <w:r w:rsidRPr="00752628">
        <w:rPr>
          <w:rFonts w:ascii="Palatino Linotype" w:hAnsi="Palatino Linotype"/>
          <w:sz w:val="24"/>
          <w:lang w:val="es-ES"/>
        </w:rPr>
        <w:t>solicitada</w:t>
      </w:r>
      <w:r w:rsidR="00FA4C3E" w:rsidRPr="00752628">
        <w:rPr>
          <w:rFonts w:ascii="Palatino Linotype" w:hAnsi="Palatino Linotype"/>
          <w:sz w:val="24"/>
          <w:lang w:val="es-ES"/>
        </w:rPr>
        <w:t>.</w:t>
      </w:r>
    </w:p>
    <w:p w14:paraId="7FF4CB68" w14:textId="285ABFED" w:rsidR="00FA4C3E" w:rsidRPr="00752628" w:rsidRDefault="00FA4C3E" w:rsidP="00C10EAC">
      <w:pPr>
        <w:spacing w:before="240" w:after="240" w:line="360" w:lineRule="auto"/>
        <w:jc w:val="both"/>
        <w:rPr>
          <w:rFonts w:ascii="Palatino Linotype" w:hAnsi="Palatino Linotype"/>
          <w:sz w:val="24"/>
          <w:lang w:val="es-ES"/>
        </w:rPr>
      </w:pPr>
      <w:r w:rsidRPr="00752628">
        <w:rPr>
          <w:rFonts w:ascii="Palatino Linotype" w:hAnsi="Palatino Linotype"/>
          <w:sz w:val="24"/>
          <w:lang w:val="es-ES"/>
        </w:rPr>
        <w:t>Por cuerda separada, la Ley de Transparencia y Acceso a la Información Pública del Estado de México y Municipios, establece como sujetos obligados a los Sindicatos que reciban y ejerzan recursos p</w:t>
      </w:r>
      <w:r w:rsidR="007E0724" w:rsidRPr="00752628">
        <w:rPr>
          <w:rFonts w:ascii="Palatino Linotype" w:hAnsi="Palatino Linotype"/>
          <w:sz w:val="24"/>
          <w:lang w:val="es-ES"/>
        </w:rPr>
        <w:t>úblicos o realicen actos de autoridad en el ámbito de su competencia y de igual manera, en su diverso 102, señala la información fundamental que deberán de publicar en su portal electrónico, la cual es del tenor siguiente:</w:t>
      </w:r>
    </w:p>
    <w:p w14:paraId="5CBB7BF2" w14:textId="77777777" w:rsidR="007E0724" w:rsidRPr="00752628" w:rsidRDefault="007E0724" w:rsidP="007E0724">
      <w:pPr>
        <w:spacing w:before="240" w:after="240" w:line="360" w:lineRule="auto"/>
        <w:ind w:left="708"/>
        <w:jc w:val="both"/>
        <w:rPr>
          <w:rFonts w:ascii="Palatino Linotype" w:hAnsi="Palatino Linotype"/>
          <w:i/>
          <w:sz w:val="24"/>
          <w:lang w:val="es-ES"/>
        </w:rPr>
      </w:pPr>
      <w:r w:rsidRPr="00752628">
        <w:rPr>
          <w:rFonts w:ascii="Palatino Linotype" w:hAnsi="Palatino Linotype"/>
          <w:i/>
          <w:sz w:val="24"/>
          <w:lang w:val="es-ES"/>
        </w:rPr>
        <w:t xml:space="preserve">Artículo 102. Los sindicatos que reciban y ejerzan recursos públicos deberán mantener actualizada y accesible, de forma impresa para consulta directa y en los respectivos sitios de Internet, la información aplicable de la información de las obligaciones de </w:t>
      </w:r>
      <w:r w:rsidRPr="00752628">
        <w:rPr>
          <w:rFonts w:ascii="Palatino Linotype" w:hAnsi="Palatino Linotype"/>
          <w:i/>
          <w:sz w:val="24"/>
          <w:lang w:val="es-ES"/>
        </w:rPr>
        <w:lastRenderedPageBreak/>
        <w:t>transparencia a que se refiere el Capítulo II de este Título de esta Ley, la señalada en el artículo anterior y la siguiente:</w:t>
      </w:r>
    </w:p>
    <w:p w14:paraId="1F8ED0E0" w14:textId="4E876BD9" w:rsidR="007E0724" w:rsidRPr="00752628" w:rsidRDefault="007E0724" w:rsidP="007E0724">
      <w:pPr>
        <w:pStyle w:val="Prrafodelista"/>
        <w:numPr>
          <w:ilvl w:val="0"/>
          <w:numId w:val="36"/>
        </w:numPr>
        <w:spacing w:before="240" w:after="240" w:line="360" w:lineRule="auto"/>
        <w:jc w:val="both"/>
        <w:rPr>
          <w:rFonts w:ascii="Palatino Linotype" w:hAnsi="Palatino Linotype"/>
          <w:i/>
        </w:rPr>
      </w:pPr>
      <w:r w:rsidRPr="00752628">
        <w:rPr>
          <w:rFonts w:ascii="Palatino Linotype" w:hAnsi="Palatino Linotype"/>
          <w:i/>
        </w:rPr>
        <w:t>Contratos y convenios entre sindicatos y autoridades;</w:t>
      </w:r>
    </w:p>
    <w:p w14:paraId="44EFF2AC" w14:textId="4FDDC4B1" w:rsidR="007E0724" w:rsidRPr="00752628" w:rsidRDefault="007E0724" w:rsidP="007E0724">
      <w:pPr>
        <w:pStyle w:val="Prrafodelista"/>
        <w:numPr>
          <w:ilvl w:val="0"/>
          <w:numId w:val="36"/>
        </w:numPr>
        <w:spacing w:before="240" w:after="240" w:line="360" w:lineRule="auto"/>
        <w:jc w:val="both"/>
        <w:rPr>
          <w:rFonts w:ascii="Palatino Linotype" w:hAnsi="Palatino Linotype"/>
          <w:i/>
        </w:rPr>
      </w:pPr>
      <w:r w:rsidRPr="00752628">
        <w:rPr>
          <w:rFonts w:ascii="Palatino Linotype" w:hAnsi="Palatino Linotype"/>
          <w:i/>
        </w:rPr>
        <w:t>El directorio del Comité Ejecutivo;</w:t>
      </w:r>
    </w:p>
    <w:p w14:paraId="443D8D65" w14:textId="776C9909" w:rsidR="007E0724" w:rsidRPr="00752628" w:rsidRDefault="007E0724" w:rsidP="007E0724">
      <w:pPr>
        <w:pStyle w:val="Prrafodelista"/>
        <w:numPr>
          <w:ilvl w:val="0"/>
          <w:numId w:val="36"/>
        </w:numPr>
        <w:spacing w:before="240" w:after="240" w:line="360" w:lineRule="auto"/>
        <w:jc w:val="both"/>
        <w:rPr>
          <w:rFonts w:ascii="Palatino Linotype" w:hAnsi="Palatino Linotype"/>
          <w:b/>
          <w:i/>
        </w:rPr>
      </w:pPr>
      <w:r w:rsidRPr="00752628">
        <w:rPr>
          <w:rFonts w:ascii="Palatino Linotype" w:hAnsi="Palatino Linotype"/>
          <w:b/>
          <w:i/>
        </w:rPr>
        <w:t>El padrón de socios, afiliados o análogos;</w:t>
      </w:r>
    </w:p>
    <w:p w14:paraId="08663E87" w14:textId="11740834" w:rsidR="007E0724" w:rsidRPr="00752628" w:rsidRDefault="007E0724" w:rsidP="007E0724">
      <w:pPr>
        <w:pStyle w:val="Prrafodelista"/>
        <w:numPr>
          <w:ilvl w:val="0"/>
          <w:numId w:val="36"/>
        </w:numPr>
        <w:spacing w:before="240" w:after="240" w:line="360" w:lineRule="auto"/>
        <w:jc w:val="both"/>
        <w:rPr>
          <w:rFonts w:ascii="Palatino Linotype" w:hAnsi="Palatino Linotype"/>
          <w:i/>
        </w:rPr>
      </w:pPr>
      <w:r w:rsidRPr="00752628">
        <w:rPr>
          <w:rFonts w:ascii="Palatino Linotype" w:hAnsi="Palatino Linotype"/>
          <w:i/>
        </w:rPr>
        <w:t>La relación detallada de los recursos púbicos económicos, en especie, bienes o donativos que reciban y el informe detallado del ejercicio y destino final de los recursos públicos que ejerzan;</w:t>
      </w:r>
    </w:p>
    <w:p w14:paraId="5579648F" w14:textId="58613019" w:rsidR="007E0724" w:rsidRPr="00752628" w:rsidRDefault="007E0724" w:rsidP="007E0724">
      <w:pPr>
        <w:pStyle w:val="Prrafodelista"/>
        <w:numPr>
          <w:ilvl w:val="0"/>
          <w:numId w:val="36"/>
        </w:numPr>
        <w:spacing w:before="240" w:after="240" w:line="360" w:lineRule="auto"/>
        <w:jc w:val="both"/>
        <w:rPr>
          <w:rFonts w:ascii="Palatino Linotype" w:hAnsi="Palatino Linotype"/>
          <w:i/>
        </w:rPr>
      </w:pPr>
      <w:r w:rsidRPr="00752628">
        <w:rPr>
          <w:rFonts w:ascii="Palatino Linotype" w:hAnsi="Palatino Linotype"/>
          <w:i/>
        </w:rPr>
        <w:t>Acta de la asamblea constitutiva;</w:t>
      </w:r>
    </w:p>
    <w:p w14:paraId="2D139F89" w14:textId="1D544755" w:rsidR="007E0724" w:rsidRPr="00752628" w:rsidRDefault="007E0724" w:rsidP="007E0724">
      <w:pPr>
        <w:pStyle w:val="Prrafodelista"/>
        <w:numPr>
          <w:ilvl w:val="0"/>
          <w:numId w:val="36"/>
        </w:numPr>
        <w:spacing w:before="240" w:after="240" w:line="360" w:lineRule="auto"/>
        <w:jc w:val="both"/>
        <w:rPr>
          <w:rFonts w:ascii="Palatino Linotype" w:hAnsi="Palatino Linotype"/>
          <w:i/>
        </w:rPr>
      </w:pPr>
      <w:r w:rsidRPr="00752628">
        <w:rPr>
          <w:rFonts w:ascii="Palatino Linotype" w:hAnsi="Palatino Linotype"/>
          <w:i/>
        </w:rPr>
        <w:t>Los estatutos debidamente autorizados;</w:t>
      </w:r>
    </w:p>
    <w:p w14:paraId="64DC1F96" w14:textId="10E536C4" w:rsidR="007E0724" w:rsidRPr="00752628" w:rsidRDefault="007E0724" w:rsidP="007E0724">
      <w:pPr>
        <w:pStyle w:val="Prrafodelista"/>
        <w:numPr>
          <w:ilvl w:val="0"/>
          <w:numId w:val="36"/>
        </w:numPr>
        <w:spacing w:before="240" w:after="240" w:line="360" w:lineRule="auto"/>
        <w:jc w:val="both"/>
        <w:rPr>
          <w:rFonts w:ascii="Palatino Linotype" w:hAnsi="Palatino Linotype"/>
          <w:i/>
        </w:rPr>
      </w:pPr>
      <w:r w:rsidRPr="00752628">
        <w:rPr>
          <w:rFonts w:ascii="Palatino Linotype" w:hAnsi="Palatino Linotype"/>
          <w:i/>
        </w:rPr>
        <w:t>El acta de la asamblea en que se hubiese elegido la directiva; y</w:t>
      </w:r>
    </w:p>
    <w:p w14:paraId="6BB4AF02" w14:textId="50741438" w:rsidR="007E0724" w:rsidRPr="00752628" w:rsidRDefault="007E0724" w:rsidP="007E0724">
      <w:pPr>
        <w:pStyle w:val="Prrafodelista"/>
        <w:numPr>
          <w:ilvl w:val="0"/>
          <w:numId w:val="36"/>
        </w:numPr>
        <w:spacing w:before="240" w:after="240" w:line="360" w:lineRule="auto"/>
        <w:jc w:val="both"/>
        <w:rPr>
          <w:rFonts w:ascii="Palatino Linotype" w:hAnsi="Palatino Linotype"/>
          <w:i/>
        </w:rPr>
      </w:pPr>
      <w:r w:rsidRPr="00752628">
        <w:rPr>
          <w:rFonts w:ascii="Palatino Linotype" w:hAnsi="Palatino Linotype"/>
          <w:i/>
        </w:rPr>
        <w:t>Los contratos colectivos de trabajo de sus agremiados.</w:t>
      </w:r>
    </w:p>
    <w:p w14:paraId="3C81B373" w14:textId="6AAED536" w:rsidR="007E0724" w:rsidRPr="00752628" w:rsidRDefault="007E0724" w:rsidP="007E0724">
      <w:pPr>
        <w:spacing w:before="240" w:after="240" w:line="360" w:lineRule="auto"/>
        <w:ind w:left="708"/>
        <w:jc w:val="both"/>
        <w:rPr>
          <w:rFonts w:ascii="Palatino Linotype" w:hAnsi="Palatino Linotype"/>
          <w:i/>
          <w:sz w:val="24"/>
          <w:lang w:val="es-ES"/>
        </w:rPr>
      </w:pPr>
      <w:r w:rsidRPr="00752628">
        <w:rPr>
          <w:rFonts w:ascii="Palatino Linotype" w:hAnsi="Palatino Linotype"/>
          <w:i/>
          <w:sz w:val="24"/>
          <w:lang w:val="es-ES"/>
        </w:rPr>
        <w:t>Por lo que se refiere a los documentos que obran en el expediente de registro de las asociaciones, únicamente estará clasificada como información confidencial, los domicilios de los trabajadores señalados en los padrones de socios, afiliados o análogos.</w:t>
      </w:r>
    </w:p>
    <w:p w14:paraId="50365813" w14:textId="69A389B5" w:rsidR="007E0724" w:rsidRPr="00752628" w:rsidRDefault="007E0724" w:rsidP="007E0724">
      <w:pPr>
        <w:spacing w:before="240" w:after="240" w:line="360" w:lineRule="auto"/>
        <w:ind w:left="708"/>
        <w:jc w:val="both"/>
        <w:rPr>
          <w:rFonts w:ascii="Palatino Linotype" w:hAnsi="Palatino Linotype"/>
          <w:i/>
          <w:sz w:val="24"/>
          <w:lang w:val="es-ES"/>
        </w:rPr>
      </w:pPr>
      <w:r w:rsidRPr="00752628">
        <w:rPr>
          <w:rFonts w:ascii="Palatino Linotype" w:hAnsi="Palatino Linotype"/>
          <w:i/>
          <w:sz w:val="24"/>
          <w:lang w:val="es-ES"/>
        </w:rPr>
        <w:t xml:space="preserve">Los sujetos obligados que asignen recursos públicos a los sindicatos, deberán habilitar un espacio en sus páginas de Internet para que éstos cumplan con sus obligaciones de transparencia y dispongan de la infraestructura tecnológica para el uso y acceso a la </w:t>
      </w:r>
      <w:r w:rsidRPr="00752628">
        <w:rPr>
          <w:rFonts w:ascii="Palatino Linotype" w:hAnsi="Palatino Linotype"/>
          <w:i/>
          <w:sz w:val="24"/>
          <w:lang w:val="es-ES"/>
        </w:rPr>
        <w:lastRenderedPageBreak/>
        <w:t>plataforma electrónica. En todo momento el sindicato será responsable de la publicación, actualización y accesibilidad de la información.</w:t>
      </w:r>
    </w:p>
    <w:p w14:paraId="3C1E40A5" w14:textId="344CBEC0" w:rsidR="007E0724" w:rsidRPr="00752628" w:rsidRDefault="007E0724" w:rsidP="007E0724">
      <w:pPr>
        <w:spacing w:before="240" w:after="240" w:line="360" w:lineRule="auto"/>
        <w:jc w:val="both"/>
        <w:rPr>
          <w:rFonts w:ascii="Palatino Linotype" w:hAnsi="Palatino Linotype"/>
          <w:sz w:val="24"/>
          <w:lang w:val="es-ES"/>
        </w:rPr>
      </w:pPr>
      <w:r w:rsidRPr="00752628">
        <w:rPr>
          <w:rFonts w:ascii="Palatino Linotype" w:hAnsi="Palatino Linotype"/>
          <w:sz w:val="24"/>
          <w:lang w:val="es-ES"/>
        </w:rPr>
        <w:t xml:space="preserve">De lo anterior se concluye que, </w:t>
      </w:r>
      <w:r w:rsidR="00A355D3" w:rsidRPr="00752628">
        <w:rPr>
          <w:rFonts w:ascii="Palatino Linotype" w:hAnsi="Palatino Linotype"/>
          <w:sz w:val="24"/>
          <w:lang w:val="es-ES"/>
        </w:rPr>
        <w:t>la afiliación sindical no se constituye como un dato personal, toda vez que,</w:t>
      </w:r>
      <w:r w:rsidR="00046468" w:rsidRPr="00752628">
        <w:rPr>
          <w:rFonts w:ascii="Palatino Linotype" w:hAnsi="Palatino Linotype"/>
          <w:sz w:val="24"/>
          <w:lang w:val="es-ES"/>
        </w:rPr>
        <w:t xml:space="preserve"> la Ley de Transparencia, establece como obligación de los sindicatos el publicar información relativa al padrón de socios, afiliados o análogos.</w:t>
      </w:r>
    </w:p>
    <w:p w14:paraId="7F3E9EC4" w14:textId="59244D36" w:rsidR="00046468" w:rsidRPr="00752628" w:rsidRDefault="00046468" w:rsidP="007E0724">
      <w:pPr>
        <w:spacing w:before="240" w:after="240" w:line="360" w:lineRule="auto"/>
        <w:jc w:val="both"/>
        <w:rPr>
          <w:rFonts w:ascii="Palatino Linotype" w:hAnsi="Palatino Linotype"/>
          <w:sz w:val="24"/>
          <w:lang w:val="es-ES"/>
        </w:rPr>
      </w:pPr>
      <w:r w:rsidRPr="00752628">
        <w:rPr>
          <w:rFonts w:ascii="Palatino Linotype" w:hAnsi="Palatino Linotype"/>
          <w:sz w:val="24"/>
          <w:lang w:val="es-ES"/>
        </w:rPr>
        <w:t>Resulta útil traer a colación lo establecido en</w:t>
      </w:r>
      <w:r w:rsidR="006E502D" w:rsidRPr="00752628">
        <w:rPr>
          <w:rFonts w:ascii="Palatino Linotype" w:hAnsi="Palatino Linotype"/>
          <w:sz w:val="24"/>
          <w:lang w:val="es-ES"/>
        </w:rPr>
        <w:t xml:space="preserve"> la fracción XXII del numeral 3 de la Ley de Transparencia, que señala:</w:t>
      </w:r>
    </w:p>
    <w:p w14:paraId="37FB8429" w14:textId="1B80EB07" w:rsidR="006E502D" w:rsidRPr="00752628" w:rsidRDefault="006E502D" w:rsidP="006E502D">
      <w:pPr>
        <w:spacing w:before="240" w:after="240" w:line="360" w:lineRule="auto"/>
        <w:ind w:left="708"/>
        <w:jc w:val="both"/>
        <w:rPr>
          <w:rFonts w:ascii="Palatino Linotype" w:hAnsi="Palatino Linotype"/>
          <w:i/>
          <w:sz w:val="24"/>
          <w:lang w:val="es-ES"/>
        </w:rPr>
      </w:pPr>
      <w:r w:rsidRPr="00752628">
        <w:rPr>
          <w:rFonts w:ascii="Palatino Linotype" w:hAnsi="Palatino Linotype"/>
          <w:i/>
          <w:sz w:val="24"/>
          <w:lang w:val="es-ES"/>
        </w:rPr>
        <w:t>Artículo 3. Para los efectos de la presente Ley se entenderá por:</w:t>
      </w:r>
    </w:p>
    <w:p w14:paraId="3BC53C64" w14:textId="28E6E270" w:rsidR="006E502D" w:rsidRPr="00752628" w:rsidRDefault="006E502D" w:rsidP="006E502D">
      <w:pPr>
        <w:pStyle w:val="Prrafodelista"/>
        <w:numPr>
          <w:ilvl w:val="0"/>
          <w:numId w:val="40"/>
        </w:numPr>
        <w:spacing w:before="240" w:after="240" w:line="360" w:lineRule="auto"/>
        <w:ind w:left="1776"/>
        <w:jc w:val="both"/>
        <w:rPr>
          <w:rFonts w:ascii="Palatino Linotype" w:hAnsi="Palatino Linotype"/>
          <w:i/>
        </w:rPr>
      </w:pPr>
      <w:r w:rsidRPr="00752628">
        <w:rPr>
          <w:rFonts w:ascii="Palatino Linotype" w:hAnsi="Palatino Linotype"/>
          <w:i/>
        </w:rPr>
        <w:t>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p w14:paraId="10085C6E" w14:textId="3D882A38" w:rsidR="00B62125" w:rsidRPr="00752628" w:rsidRDefault="006E502D" w:rsidP="007E0724">
      <w:pPr>
        <w:spacing w:before="240" w:after="240" w:line="360" w:lineRule="auto"/>
        <w:jc w:val="both"/>
        <w:rPr>
          <w:rFonts w:ascii="Palatino Linotype" w:hAnsi="Palatino Linotype"/>
          <w:sz w:val="24"/>
          <w:lang w:val="es-ES"/>
        </w:rPr>
      </w:pPr>
      <w:r w:rsidRPr="00752628">
        <w:rPr>
          <w:rFonts w:ascii="Palatino Linotype" w:hAnsi="Palatino Linotype"/>
          <w:sz w:val="24"/>
          <w:lang w:val="es-ES"/>
        </w:rPr>
        <w:t xml:space="preserve">De tal lid, se dirime que la difusión del dato correspondiente a la afiliación sindical de los servidores públicos, no afecta en la esfera de su titular ya que, si bien es cierto, los </w:t>
      </w:r>
      <w:r w:rsidR="008D3A26" w:rsidRPr="00752628">
        <w:rPr>
          <w:rFonts w:ascii="Palatino Linotype" w:hAnsi="Palatino Linotype"/>
          <w:sz w:val="24"/>
          <w:lang w:val="es-ES"/>
        </w:rPr>
        <w:t>servidores</w:t>
      </w:r>
      <w:r w:rsidRPr="00752628">
        <w:rPr>
          <w:rFonts w:ascii="Palatino Linotype" w:hAnsi="Palatino Linotype"/>
          <w:sz w:val="24"/>
          <w:lang w:val="es-ES"/>
        </w:rPr>
        <w:t xml:space="preserve"> públicos gozan de libertad sindical para afiliarse al sindicato que mayor convenga a sus intereses, </w:t>
      </w:r>
      <w:r w:rsidR="008D3A26" w:rsidRPr="00752628">
        <w:rPr>
          <w:rFonts w:ascii="Palatino Linotype" w:hAnsi="Palatino Linotype"/>
          <w:sz w:val="24"/>
          <w:lang w:val="es-ES"/>
        </w:rPr>
        <w:t>también</w:t>
      </w:r>
      <w:r w:rsidRPr="00752628">
        <w:rPr>
          <w:rFonts w:ascii="Palatino Linotype" w:hAnsi="Palatino Linotype"/>
          <w:sz w:val="24"/>
          <w:lang w:val="es-ES"/>
        </w:rPr>
        <w:t xml:space="preserve"> cierto es que, dicha </w:t>
      </w:r>
      <w:r w:rsidR="008D3A26" w:rsidRPr="00752628">
        <w:rPr>
          <w:rFonts w:ascii="Palatino Linotype" w:hAnsi="Palatino Linotype"/>
          <w:sz w:val="24"/>
          <w:lang w:val="es-ES"/>
        </w:rPr>
        <w:t>información</w:t>
      </w:r>
      <w:r w:rsidRPr="00752628">
        <w:rPr>
          <w:rFonts w:ascii="Palatino Linotype" w:hAnsi="Palatino Linotype"/>
          <w:sz w:val="24"/>
          <w:lang w:val="es-ES"/>
        </w:rPr>
        <w:t xml:space="preserve"> resulta de interés público en virtud de que es relevante para la sociedad el conocer que servidores públicos resultan beneficiados de los convenios celebrados entre los organismos con los sindicatos, abonando </w:t>
      </w:r>
      <w:r w:rsidR="008D3A26" w:rsidRPr="00752628">
        <w:rPr>
          <w:rFonts w:ascii="Palatino Linotype" w:hAnsi="Palatino Linotype"/>
          <w:sz w:val="24"/>
          <w:lang w:val="es-ES"/>
        </w:rPr>
        <w:t>así</w:t>
      </w:r>
      <w:r w:rsidRPr="00752628">
        <w:rPr>
          <w:rFonts w:ascii="Palatino Linotype" w:hAnsi="Palatino Linotype"/>
          <w:sz w:val="24"/>
          <w:lang w:val="es-ES"/>
        </w:rPr>
        <w:t xml:space="preserve"> a la transparencia.</w:t>
      </w:r>
    </w:p>
    <w:p w14:paraId="2BC86C1B" w14:textId="42E7FF68" w:rsidR="00752628" w:rsidRPr="00752628" w:rsidRDefault="00752628" w:rsidP="007E0724">
      <w:pPr>
        <w:spacing w:before="240" w:after="240" w:line="360" w:lineRule="auto"/>
        <w:jc w:val="both"/>
        <w:rPr>
          <w:rFonts w:ascii="Palatino Linotype" w:hAnsi="Palatino Linotype"/>
          <w:sz w:val="24"/>
          <w:lang w:val="es-ES"/>
        </w:rPr>
      </w:pPr>
    </w:p>
    <w:p w14:paraId="593E0A14" w14:textId="77777777" w:rsidR="00752628" w:rsidRPr="00752628" w:rsidRDefault="00752628" w:rsidP="007E0724">
      <w:pPr>
        <w:spacing w:before="240" w:after="240" w:line="360" w:lineRule="auto"/>
        <w:jc w:val="both"/>
        <w:rPr>
          <w:rFonts w:ascii="Palatino Linotype" w:hAnsi="Palatino Linotype"/>
          <w:sz w:val="24"/>
          <w:lang w:val="es-ES"/>
        </w:rPr>
      </w:pPr>
    </w:p>
    <w:p w14:paraId="23A67F92" w14:textId="77777777" w:rsidR="003E5B9B" w:rsidRPr="00752628" w:rsidRDefault="003E5B9B" w:rsidP="003E5B9B">
      <w:pPr>
        <w:pStyle w:val="Prrafodelista"/>
        <w:numPr>
          <w:ilvl w:val="0"/>
          <w:numId w:val="17"/>
        </w:numPr>
        <w:tabs>
          <w:tab w:val="left" w:pos="709"/>
        </w:tabs>
        <w:spacing w:before="240" w:line="360" w:lineRule="auto"/>
        <w:ind w:right="51"/>
        <w:jc w:val="both"/>
        <w:rPr>
          <w:rFonts w:ascii="Palatino Linotype" w:hAnsi="Palatino Linotype" w:cs="Arial"/>
          <w:b/>
        </w:rPr>
      </w:pPr>
      <w:r w:rsidRPr="00752628">
        <w:rPr>
          <w:rFonts w:ascii="Palatino Linotype" w:hAnsi="Palatino Linotype" w:cs="Arial"/>
          <w:b/>
        </w:rPr>
        <w:lastRenderedPageBreak/>
        <w:t xml:space="preserve">De la Versión Pública </w:t>
      </w:r>
    </w:p>
    <w:p w14:paraId="4578D81C" w14:textId="77777777" w:rsidR="003E5B9B" w:rsidRPr="00752628" w:rsidRDefault="003E5B9B" w:rsidP="003E5B9B">
      <w:pPr>
        <w:tabs>
          <w:tab w:val="left" w:pos="709"/>
        </w:tabs>
        <w:spacing w:before="240" w:line="360" w:lineRule="auto"/>
        <w:ind w:right="51"/>
        <w:jc w:val="both"/>
        <w:rPr>
          <w:rFonts w:ascii="Palatino Linotype" w:hAnsi="Palatino Linotype"/>
          <w:sz w:val="24"/>
          <w:lang w:val="es-ES"/>
        </w:rPr>
      </w:pPr>
      <w:r w:rsidRPr="00752628">
        <w:rPr>
          <w:rFonts w:ascii="Palatino Linotype" w:hAnsi="Palatino Linotype"/>
          <w:sz w:val="24"/>
          <w:lang w:val="es-ES"/>
        </w:rPr>
        <w:t>Respecto de la información señalada en el párrafo que antecede, tanto para la elaboración de las versiones públicas correspondientes, o bien, para la elaboración de acuerdos que clasifiquen la información, resulta oportuno remitirnos a lo dispuesto en los artículos 3, fracciones IX, XX, XXI, XXIII y XLV; 4, segundo párrafo, 51, 52, 91, 137 y 143, fracción I de la Ley de Transparencia y Acceso a la Información Pública del Estado de México y Municipios, de los que se resalta que el derecho de acceso a la información pública tiene como limitante el respeto a la intimidad, a la vida privada de las personas o por cuestiones de orden público y seguridad.</w:t>
      </w:r>
    </w:p>
    <w:p w14:paraId="48077C5E" w14:textId="77777777" w:rsidR="003E5B9B" w:rsidRPr="00752628" w:rsidRDefault="003E5B9B" w:rsidP="003E5B9B">
      <w:pPr>
        <w:tabs>
          <w:tab w:val="left" w:pos="709"/>
        </w:tabs>
        <w:spacing w:before="240" w:line="360" w:lineRule="auto"/>
        <w:ind w:right="51"/>
        <w:jc w:val="both"/>
        <w:rPr>
          <w:rFonts w:ascii="Palatino Linotype" w:hAnsi="Palatino Linotype"/>
          <w:sz w:val="24"/>
          <w:lang w:val="es-ES"/>
        </w:rPr>
      </w:pPr>
      <w:r w:rsidRPr="00752628">
        <w:rPr>
          <w:rFonts w:ascii="Palatino Linotype" w:hAnsi="Palatino Linotype"/>
          <w:sz w:val="24"/>
          <w:lang w:val="es-ES"/>
        </w:rPr>
        <w:t>Por lo anterior, tomando en cuenta que dentro de la información señalada en el párrafo que antecede pudieran actualizarse supuestos para clasificar la información como confidencial o, en su caso, reservada y en el entendido de que este Instituto debe velar por la protección de los datos personales que obren en poder de los Sujetos Obligados sean protegidos y únicamente se den a conocer aquéllos que abonen a la rendición de cuentas y a la transparencia en el ejercicio de las atribuciones que tienen conferidas.</w:t>
      </w:r>
    </w:p>
    <w:p w14:paraId="623B05F3" w14:textId="77777777" w:rsidR="003E5B9B" w:rsidRPr="00752628" w:rsidRDefault="003E5B9B" w:rsidP="003E5B9B">
      <w:pPr>
        <w:tabs>
          <w:tab w:val="left" w:pos="709"/>
        </w:tabs>
        <w:spacing w:before="240" w:line="360" w:lineRule="auto"/>
        <w:ind w:right="51"/>
        <w:jc w:val="both"/>
        <w:rPr>
          <w:rFonts w:ascii="Palatino Linotype" w:hAnsi="Palatino Linotype"/>
          <w:sz w:val="24"/>
          <w:lang w:val="es-ES"/>
        </w:rPr>
      </w:pPr>
      <w:r w:rsidRPr="00752628">
        <w:rPr>
          <w:rFonts w:ascii="Palatino Linotype" w:hAnsi="Palatino Linotype"/>
          <w:sz w:val="24"/>
          <w:lang w:val="es-ES"/>
        </w:rPr>
        <w:t>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w:t>
      </w:r>
    </w:p>
    <w:p w14:paraId="0D603963" w14:textId="3C157E2D" w:rsidR="003E5B9B" w:rsidRPr="00752628" w:rsidRDefault="003E5B9B" w:rsidP="003E5B9B">
      <w:pPr>
        <w:tabs>
          <w:tab w:val="left" w:pos="709"/>
        </w:tabs>
        <w:spacing w:before="240" w:line="360" w:lineRule="auto"/>
        <w:ind w:right="51"/>
        <w:jc w:val="both"/>
        <w:rPr>
          <w:rFonts w:ascii="Palatino Linotype" w:hAnsi="Palatino Linotype"/>
          <w:sz w:val="24"/>
          <w:lang w:val="es-ES"/>
        </w:rPr>
      </w:pPr>
      <w:r w:rsidRPr="00752628">
        <w:rPr>
          <w:rFonts w:ascii="Palatino Linotype" w:hAnsi="Palatino Linotype"/>
          <w:sz w:val="24"/>
          <w:lang w:val="es-ES"/>
        </w:rPr>
        <w:lastRenderedPageBreak/>
        <w:t>Por lo tanto, en el supuesto de que en la información que le sea remitida al recurrente contenga datos que puedan ser susceptibles de clasificarse, el sujeto obligado deberá de remitir su acuerdo de clasificación debidamente fundado y motivado, emitido por el comité de transparencia, en términos del marco normativo aplicable.</w:t>
      </w:r>
    </w:p>
    <w:p w14:paraId="1F96672E" w14:textId="77777777" w:rsidR="00752628" w:rsidRPr="00752628" w:rsidRDefault="00752628" w:rsidP="003E5B9B">
      <w:pPr>
        <w:tabs>
          <w:tab w:val="left" w:pos="709"/>
        </w:tabs>
        <w:spacing w:before="240" w:line="360" w:lineRule="auto"/>
        <w:ind w:right="51"/>
        <w:jc w:val="both"/>
        <w:rPr>
          <w:rFonts w:ascii="Palatino Linotype" w:hAnsi="Palatino Linotype"/>
          <w:sz w:val="24"/>
          <w:lang w:val="es-ES"/>
        </w:rPr>
      </w:pPr>
    </w:p>
    <w:p w14:paraId="01E5E06D" w14:textId="26F2FABA" w:rsidR="00A11899" w:rsidRPr="00752628" w:rsidRDefault="00A11899" w:rsidP="00A11899">
      <w:pPr>
        <w:tabs>
          <w:tab w:val="left" w:pos="709"/>
        </w:tabs>
        <w:spacing w:before="240" w:line="360" w:lineRule="auto"/>
        <w:ind w:right="51"/>
        <w:jc w:val="both"/>
        <w:rPr>
          <w:rFonts w:ascii="Palatino Linotype" w:hAnsi="Palatino Linotype"/>
          <w:sz w:val="24"/>
          <w:szCs w:val="24"/>
          <w:lang w:val="es-ES"/>
        </w:rPr>
      </w:pPr>
      <w:r w:rsidRPr="00752628">
        <w:rPr>
          <w:rFonts w:ascii="Palatino Linotype" w:hAnsi="Palatino Linotype"/>
          <w:sz w:val="24"/>
          <w:szCs w:val="24"/>
          <w:lang w:val="es-ES"/>
        </w:rPr>
        <w:t xml:space="preserve">Por lo tanto, en consecuencia y en mérito de lo expuesto en líneas anteriores, resultan  parcialmente fundadas las razones o motivos de inconformidad que arguye El Recurrente en su medio de impugnación que fue materia de estudio, por ello </w:t>
      </w:r>
      <w:r w:rsidRPr="00752628">
        <w:rPr>
          <w:rFonts w:ascii="Palatino Linotype" w:hAnsi="Palatino Linotype" w:cs="Arial"/>
          <w:b/>
          <w:sz w:val="24"/>
          <w:lang w:val="es-ES"/>
        </w:rPr>
        <w:t xml:space="preserve">con fundamento en la </w:t>
      </w:r>
      <w:r w:rsidR="00B62125" w:rsidRPr="00752628">
        <w:rPr>
          <w:rFonts w:ascii="Palatino Linotype" w:hAnsi="Palatino Linotype" w:cs="Arial"/>
          <w:b/>
          <w:sz w:val="24"/>
          <w:lang w:val="es-ES"/>
        </w:rPr>
        <w:t>segunda</w:t>
      </w:r>
      <w:r w:rsidRPr="00752628">
        <w:rPr>
          <w:rFonts w:ascii="Palatino Linotype" w:hAnsi="Palatino Linotype" w:cs="Arial"/>
          <w:b/>
          <w:sz w:val="24"/>
          <w:lang w:val="es-ES"/>
        </w:rPr>
        <w:t xml:space="preserve"> hipótesis de la fracción III del artículo 186, </w:t>
      </w:r>
      <w:r w:rsidRPr="00752628">
        <w:rPr>
          <w:rFonts w:ascii="Palatino Linotype" w:hAnsi="Palatino Linotype" w:cs="Arial"/>
          <w:sz w:val="24"/>
          <w:lang w:val="es-ES"/>
        </w:rPr>
        <w:t xml:space="preserve">de la Ley de Transparencia y Acceso a la Información Pública del Estado de México y Municipios, se </w:t>
      </w:r>
      <w:r w:rsidR="00B62125" w:rsidRPr="00752628">
        <w:rPr>
          <w:rFonts w:ascii="Palatino Linotype" w:hAnsi="Palatino Linotype" w:cs="Arial"/>
          <w:b/>
          <w:sz w:val="24"/>
          <w:lang w:val="es-ES"/>
        </w:rPr>
        <w:t>Modifica</w:t>
      </w:r>
      <w:r w:rsidRPr="00752628">
        <w:rPr>
          <w:rFonts w:ascii="Palatino Linotype" w:hAnsi="Palatino Linotype" w:cs="Arial"/>
          <w:b/>
          <w:sz w:val="24"/>
          <w:lang w:val="es-ES"/>
        </w:rPr>
        <w:t xml:space="preserve"> </w:t>
      </w:r>
      <w:r w:rsidRPr="00752628">
        <w:rPr>
          <w:rFonts w:ascii="Palatino Linotype" w:hAnsi="Palatino Linotype" w:cs="Arial"/>
          <w:sz w:val="24"/>
          <w:lang w:val="es-ES"/>
        </w:rPr>
        <w:t xml:space="preserve">la respuesta del sujeto obligado a la solicitud de información con número de folio </w:t>
      </w:r>
      <w:r w:rsidR="00B62125" w:rsidRPr="00752628">
        <w:rPr>
          <w:rFonts w:ascii="Palatino Linotype" w:hAnsi="Palatino Linotype" w:cs="Arial"/>
          <w:b/>
          <w:sz w:val="24"/>
          <w:lang w:val="es-ES"/>
        </w:rPr>
        <w:t>00057/SE/IP/2020</w:t>
      </w:r>
      <w:r w:rsidRPr="00752628">
        <w:rPr>
          <w:rFonts w:ascii="Palatino Linotype" w:hAnsi="Palatino Linotype"/>
          <w:sz w:val="24"/>
          <w:szCs w:val="24"/>
          <w:lang w:val="es-ES"/>
        </w:rPr>
        <w:t>, que ha sido materia del presente fallo.</w:t>
      </w:r>
    </w:p>
    <w:p w14:paraId="6ADF63E7" w14:textId="29672CB6" w:rsidR="00A11899" w:rsidRPr="00752628" w:rsidRDefault="00A11899" w:rsidP="00A11899">
      <w:pPr>
        <w:spacing w:before="240" w:line="360" w:lineRule="auto"/>
        <w:jc w:val="both"/>
        <w:rPr>
          <w:rFonts w:ascii="Palatino Linotype" w:hAnsi="Palatino Linotype"/>
          <w:sz w:val="24"/>
          <w:lang w:val="es-ES"/>
        </w:rPr>
      </w:pPr>
      <w:r w:rsidRPr="00752628">
        <w:rPr>
          <w:rFonts w:ascii="Palatino Linotype" w:hAnsi="Palatino Linotype"/>
          <w:sz w:val="24"/>
          <w:lang w:val="es-ES"/>
        </w:rPr>
        <w:t>Por lo antes expuesto y fundado es de resolverse y;</w:t>
      </w:r>
    </w:p>
    <w:p w14:paraId="762AFCA2" w14:textId="77777777" w:rsidR="00752628" w:rsidRPr="00752628" w:rsidRDefault="00752628" w:rsidP="00A11899">
      <w:pPr>
        <w:spacing w:before="240" w:line="360" w:lineRule="auto"/>
        <w:jc w:val="both"/>
        <w:rPr>
          <w:rFonts w:ascii="Palatino Linotype" w:hAnsi="Palatino Linotype" w:cs="Arial"/>
          <w:sz w:val="24"/>
          <w:lang w:val="es-ES"/>
        </w:rPr>
      </w:pPr>
    </w:p>
    <w:p w14:paraId="17087881" w14:textId="77777777" w:rsidR="00A11899" w:rsidRPr="00752628" w:rsidRDefault="00A11899" w:rsidP="00A11899">
      <w:pPr>
        <w:spacing w:before="240" w:line="360" w:lineRule="auto"/>
        <w:jc w:val="center"/>
        <w:rPr>
          <w:rFonts w:ascii="Palatino Linotype" w:eastAsia="Times New Roman" w:hAnsi="Palatino Linotype"/>
          <w:b/>
          <w:bCs/>
          <w:spacing w:val="60"/>
          <w:sz w:val="28"/>
          <w:lang w:val="es-ES"/>
        </w:rPr>
      </w:pPr>
      <w:r w:rsidRPr="00752628">
        <w:rPr>
          <w:rFonts w:ascii="Palatino Linotype" w:eastAsia="Times New Roman" w:hAnsi="Palatino Linotype"/>
          <w:b/>
          <w:bCs/>
          <w:spacing w:val="60"/>
          <w:sz w:val="28"/>
          <w:lang w:val="es-ES"/>
        </w:rPr>
        <w:t>SE    RESUELVE</w:t>
      </w:r>
    </w:p>
    <w:p w14:paraId="3B03A057" w14:textId="6A598400" w:rsidR="00A11899" w:rsidRPr="00752628" w:rsidRDefault="00A11899" w:rsidP="00A11899">
      <w:pPr>
        <w:spacing w:before="240" w:line="360" w:lineRule="auto"/>
        <w:jc w:val="both"/>
        <w:rPr>
          <w:rFonts w:ascii="Palatino Linotype" w:hAnsi="Palatino Linotype" w:cs="Arial"/>
          <w:sz w:val="24"/>
          <w:lang w:val="es-ES"/>
        </w:rPr>
      </w:pPr>
      <w:r w:rsidRPr="00752628">
        <w:rPr>
          <w:rFonts w:ascii="Palatino Linotype" w:hAnsi="Palatino Linotype" w:cs="Arial"/>
          <w:b/>
          <w:sz w:val="28"/>
          <w:szCs w:val="28"/>
          <w:lang w:val="es-ES"/>
        </w:rPr>
        <w:t>PRIMERO.</w:t>
      </w:r>
      <w:r w:rsidRPr="00752628">
        <w:rPr>
          <w:rFonts w:ascii="Palatino Linotype" w:hAnsi="Palatino Linotype" w:cs="Arial"/>
          <w:lang w:val="es-ES"/>
        </w:rPr>
        <w:t xml:space="preserve">  </w:t>
      </w:r>
      <w:r w:rsidRPr="00752628">
        <w:rPr>
          <w:rFonts w:ascii="Palatino Linotype" w:hAnsi="Palatino Linotype" w:cs="Arial"/>
          <w:sz w:val="24"/>
          <w:lang w:val="es-ES"/>
        </w:rPr>
        <w:t xml:space="preserve">Se </w:t>
      </w:r>
      <w:r w:rsidR="00B62125" w:rsidRPr="00752628">
        <w:rPr>
          <w:rFonts w:ascii="Palatino Linotype" w:hAnsi="Palatino Linotype" w:cs="Arial"/>
          <w:b/>
          <w:sz w:val="24"/>
          <w:lang w:val="es-ES"/>
        </w:rPr>
        <w:t>Modifica</w:t>
      </w:r>
      <w:r w:rsidRPr="00752628">
        <w:rPr>
          <w:rFonts w:ascii="Palatino Linotype" w:hAnsi="Palatino Linotype" w:cs="Arial"/>
          <w:b/>
          <w:sz w:val="24"/>
          <w:lang w:val="es-ES"/>
        </w:rPr>
        <w:t xml:space="preserve"> </w:t>
      </w:r>
      <w:r w:rsidRPr="00752628">
        <w:rPr>
          <w:rFonts w:ascii="Palatino Linotype" w:hAnsi="Palatino Linotype" w:cs="Arial"/>
          <w:sz w:val="24"/>
          <w:lang w:val="es-ES"/>
        </w:rPr>
        <w:t>la respuesta del sujeto obligado a la solicitud de</w:t>
      </w:r>
      <w:r w:rsidRPr="00752628">
        <w:rPr>
          <w:rFonts w:ascii="Palatino Linotype" w:hAnsi="Palatino Linotype" w:cs="Arial"/>
          <w:sz w:val="24"/>
          <w:szCs w:val="24"/>
          <w:lang w:val="es-ES"/>
        </w:rPr>
        <w:t xml:space="preserve"> información</w:t>
      </w:r>
      <w:r w:rsidRPr="00752628">
        <w:rPr>
          <w:rFonts w:ascii="Palatino Linotype" w:eastAsia="Arial Unicode MS" w:hAnsi="Palatino Linotype" w:cs="Arial"/>
          <w:sz w:val="24"/>
          <w:szCs w:val="24"/>
          <w:lang w:val="es-ES"/>
        </w:rPr>
        <w:t xml:space="preserve"> </w:t>
      </w:r>
      <w:r w:rsidR="00B62125" w:rsidRPr="00752628">
        <w:rPr>
          <w:rFonts w:ascii="Palatino Linotype" w:hAnsi="Palatino Linotype" w:cs="Arial"/>
          <w:b/>
          <w:sz w:val="24"/>
          <w:lang w:val="es-ES"/>
        </w:rPr>
        <w:t>00057/SE/IP/2020</w:t>
      </w:r>
      <w:r w:rsidRPr="00752628">
        <w:rPr>
          <w:rFonts w:ascii="Palatino Linotype" w:hAnsi="Palatino Linotype"/>
          <w:i/>
          <w:lang w:val="es-ES"/>
        </w:rPr>
        <w:t xml:space="preserve">, </w:t>
      </w:r>
      <w:r w:rsidRPr="00752628">
        <w:rPr>
          <w:rFonts w:ascii="Palatino Linotype" w:hAnsi="Palatino Linotype" w:cs="Arial"/>
          <w:sz w:val="24"/>
          <w:lang w:val="es-ES"/>
        </w:rPr>
        <w:t xml:space="preserve">por resultar fundadas las razones o motivos de inconformidad hechas valer por el recurrente, en términos del </w:t>
      </w:r>
      <w:r w:rsidRPr="00752628">
        <w:rPr>
          <w:rFonts w:ascii="Palatino Linotype" w:hAnsi="Palatino Linotype" w:cs="Arial"/>
          <w:b/>
          <w:sz w:val="24"/>
          <w:lang w:val="es-ES"/>
        </w:rPr>
        <w:t xml:space="preserve">Considerando </w:t>
      </w:r>
      <w:r w:rsidR="006924A3" w:rsidRPr="00752628">
        <w:rPr>
          <w:rFonts w:ascii="Palatino Linotype" w:hAnsi="Palatino Linotype" w:cs="Arial"/>
          <w:b/>
          <w:sz w:val="24"/>
          <w:lang w:val="es-ES"/>
        </w:rPr>
        <w:t>Cuarto</w:t>
      </w:r>
      <w:r w:rsidRPr="00752628">
        <w:rPr>
          <w:rFonts w:ascii="Palatino Linotype" w:hAnsi="Palatino Linotype" w:cs="Arial"/>
          <w:sz w:val="24"/>
          <w:lang w:val="es-ES"/>
        </w:rPr>
        <w:t xml:space="preserve"> de la presente resolución.</w:t>
      </w:r>
    </w:p>
    <w:p w14:paraId="0729F27C" w14:textId="77777777" w:rsidR="00752628" w:rsidRPr="00752628" w:rsidRDefault="00752628" w:rsidP="00A11899">
      <w:pPr>
        <w:spacing w:before="240" w:line="360" w:lineRule="auto"/>
        <w:jc w:val="both"/>
        <w:rPr>
          <w:rFonts w:ascii="Palatino Linotype" w:hAnsi="Palatino Linotype" w:cs="Arial"/>
          <w:sz w:val="24"/>
          <w:lang w:val="es-ES"/>
        </w:rPr>
      </w:pPr>
    </w:p>
    <w:p w14:paraId="152AFB48" w14:textId="68011997" w:rsidR="00A11899" w:rsidRPr="00752628" w:rsidRDefault="00A11899" w:rsidP="00A11899">
      <w:pPr>
        <w:autoSpaceDE w:val="0"/>
        <w:autoSpaceDN w:val="0"/>
        <w:adjustRightInd w:val="0"/>
        <w:spacing w:before="240" w:line="360" w:lineRule="auto"/>
        <w:ind w:right="49"/>
        <w:jc w:val="both"/>
        <w:rPr>
          <w:rFonts w:ascii="Palatino Linotype" w:hAnsi="Palatino Linotype" w:cs="Arial"/>
          <w:bCs/>
          <w:sz w:val="24"/>
          <w:szCs w:val="24"/>
          <w:lang w:val="es-ES"/>
        </w:rPr>
      </w:pPr>
      <w:r w:rsidRPr="00752628">
        <w:rPr>
          <w:rFonts w:ascii="Palatino Linotype" w:hAnsi="Palatino Linotype" w:cs="Arial"/>
          <w:b/>
          <w:sz w:val="28"/>
          <w:szCs w:val="28"/>
          <w:lang w:val="es-ES"/>
        </w:rPr>
        <w:lastRenderedPageBreak/>
        <w:t>SEGUNDO.</w:t>
      </w:r>
      <w:r w:rsidRPr="00752628">
        <w:rPr>
          <w:rFonts w:ascii="Palatino Linotype" w:hAnsi="Palatino Linotype" w:cs="Arial"/>
          <w:lang w:val="es-ES"/>
        </w:rPr>
        <w:t xml:space="preserve"> </w:t>
      </w:r>
      <w:r w:rsidRPr="00752628">
        <w:rPr>
          <w:rFonts w:ascii="Palatino Linotype" w:hAnsi="Palatino Linotype" w:cs="Arial"/>
          <w:sz w:val="24"/>
          <w:szCs w:val="24"/>
          <w:lang w:val="es-ES"/>
        </w:rPr>
        <w:t xml:space="preserve">Se ordena al </w:t>
      </w:r>
      <w:r w:rsidRPr="00752628">
        <w:rPr>
          <w:rFonts w:ascii="Palatino Linotype" w:hAnsi="Palatino Linotype" w:cs="Arial"/>
          <w:b/>
          <w:sz w:val="24"/>
          <w:szCs w:val="24"/>
          <w:lang w:val="es-ES"/>
        </w:rPr>
        <w:t>Sujeto Obligado</w:t>
      </w:r>
      <w:r w:rsidRPr="00752628">
        <w:rPr>
          <w:rFonts w:ascii="Palatino Linotype" w:hAnsi="Palatino Linotype" w:cs="Arial"/>
          <w:sz w:val="24"/>
          <w:szCs w:val="24"/>
          <w:lang w:val="es-ES"/>
        </w:rPr>
        <w:t xml:space="preserve"> haga entrega al Recurrente, a través del SAIMEX, en términos del </w:t>
      </w:r>
      <w:r w:rsidRPr="00752628">
        <w:rPr>
          <w:rFonts w:ascii="Palatino Linotype" w:hAnsi="Palatino Linotype" w:cs="Arial"/>
          <w:b/>
          <w:sz w:val="24"/>
          <w:szCs w:val="24"/>
          <w:lang w:val="es-ES"/>
        </w:rPr>
        <w:t xml:space="preserve">Considerando </w:t>
      </w:r>
      <w:r w:rsidR="00B62125" w:rsidRPr="00752628">
        <w:rPr>
          <w:rFonts w:ascii="Palatino Linotype" w:hAnsi="Palatino Linotype" w:cs="Arial"/>
          <w:b/>
          <w:sz w:val="24"/>
          <w:szCs w:val="24"/>
          <w:lang w:val="es-ES"/>
        </w:rPr>
        <w:t>Cuarto</w:t>
      </w:r>
      <w:r w:rsidRPr="00752628">
        <w:rPr>
          <w:rFonts w:ascii="Palatino Linotype" w:hAnsi="Palatino Linotype" w:cs="Arial"/>
          <w:b/>
          <w:sz w:val="24"/>
          <w:szCs w:val="24"/>
          <w:lang w:val="es-ES"/>
        </w:rPr>
        <w:t xml:space="preserve"> </w:t>
      </w:r>
      <w:r w:rsidRPr="00752628">
        <w:rPr>
          <w:rFonts w:ascii="Palatino Linotype" w:hAnsi="Palatino Linotype" w:cs="Arial"/>
          <w:bCs/>
          <w:sz w:val="24"/>
          <w:szCs w:val="24"/>
          <w:lang w:val="es-ES"/>
        </w:rPr>
        <w:t xml:space="preserve">y en versión pública </w:t>
      </w:r>
      <w:r w:rsidR="009455DF" w:rsidRPr="00752628">
        <w:rPr>
          <w:rFonts w:ascii="Palatino Linotype" w:hAnsi="Palatino Linotype" w:cs="Arial"/>
          <w:bCs/>
          <w:sz w:val="24"/>
          <w:szCs w:val="24"/>
          <w:lang w:val="es-ES"/>
        </w:rPr>
        <w:t xml:space="preserve">de ser procedente </w:t>
      </w:r>
      <w:r w:rsidRPr="00752628">
        <w:rPr>
          <w:rFonts w:ascii="Palatino Linotype" w:hAnsi="Palatino Linotype" w:cs="Arial"/>
          <w:bCs/>
          <w:sz w:val="24"/>
          <w:szCs w:val="24"/>
          <w:lang w:val="es-ES"/>
        </w:rPr>
        <w:t>de lo siguiente:</w:t>
      </w:r>
    </w:p>
    <w:p w14:paraId="0D3F9372" w14:textId="77777777" w:rsidR="00752628" w:rsidRPr="00752628" w:rsidRDefault="00752628" w:rsidP="00A11899">
      <w:pPr>
        <w:autoSpaceDE w:val="0"/>
        <w:autoSpaceDN w:val="0"/>
        <w:adjustRightInd w:val="0"/>
        <w:spacing w:before="240" w:line="360" w:lineRule="auto"/>
        <w:ind w:right="49"/>
        <w:jc w:val="both"/>
        <w:rPr>
          <w:rFonts w:ascii="Palatino Linotype" w:hAnsi="Palatino Linotype" w:cs="Arial"/>
          <w:bCs/>
          <w:sz w:val="24"/>
          <w:szCs w:val="24"/>
          <w:lang w:val="es-ES"/>
        </w:rPr>
      </w:pPr>
    </w:p>
    <w:p w14:paraId="4EB34D78" w14:textId="77777777" w:rsidR="00752628" w:rsidRPr="00752628" w:rsidRDefault="00A11899" w:rsidP="00A11899">
      <w:pPr>
        <w:pStyle w:val="Prrafodelista"/>
        <w:numPr>
          <w:ilvl w:val="0"/>
          <w:numId w:val="33"/>
        </w:numPr>
        <w:autoSpaceDE w:val="0"/>
        <w:autoSpaceDN w:val="0"/>
        <w:adjustRightInd w:val="0"/>
        <w:spacing w:before="240" w:line="360" w:lineRule="auto"/>
        <w:jc w:val="both"/>
        <w:rPr>
          <w:rFonts w:ascii="Palatino Linotype" w:hAnsi="Palatino Linotype" w:cs="Arial"/>
          <w:i/>
        </w:rPr>
      </w:pPr>
      <w:r w:rsidRPr="00752628">
        <w:rPr>
          <w:rFonts w:ascii="Palatino Linotype" w:hAnsi="Palatino Linotype" w:cs="Arial"/>
          <w:i/>
          <w:iCs/>
        </w:rPr>
        <w:t xml:space="preserve"> </w:t>
      </w:r>
      <w:r w:rsidR="00B62125" w:rsidRPr="00752628">
        <w:rPr>
          <w:rFonts w:ascii="Palatino Linotype" w:hAnsi="Palatino Linotype" w:cs="Arial"/>
          <w:i/>
          <w:iCs/>
        </w:rPr>
        <w:t>Documento o documentos en donde conste el sueldo que perciben los servidores públicos adscritos a la coordinación estatal del servicio profesional docente</w:t>
      </w:r>
      <w:r w:rsidR="00B62125" w:rsidRPr="00752628">
        <w:rPr>
          <w:rFonts w:ascii="Palatino Linotype" w:hAnsi="Palatino Linotype" w:cs="Arial"/>
          <w:i/>
        </w:rPr>
        <w:t xml:space="preserve">.        </w:t>
      </w:r>
    </w:p>
    <w:p w14:paraId="2CF6AC2F" w14:textId="2D4BC437" w:rsidR="00A11899" w:rsidRPr="00752628" w:rsidRDefault="00B62125" w:rsidP="00752628">
      <w:pPr>
        <w:pStyle w:val="Prrafodelista"/>
        <w:autoSpaceDE w:val="0"/>
        <w:autoSpaceDN w:val="0"/>
        <w:adjustRightInd w:val="0"/>
        <w:spacing w:before="240" w:line="360" w:lineRule="auto"/>
        <w:ind w:left="848"/>
        <w:jc w:val="both"/>
        <w:rPr>
          <w:rFonts w:ascii="Palatino Linotype" w:hAnsi="Palatino Linotype" w:cs="Arial"/>
          <w:i/>
        </w:rPr>
      </w:pPr>
      <w:r w:rsidRPr="00752628">
        <w:rPr>
          <w:rFonts w:ascii="Palatino Linotype" w:hAnsi="Palatino Linotype" w:cs="Arial"/>
          <w:i/>
        </w:rPr>
        <w:t xml:space="preserve">                            </w:t>
      </w:r>
    </w:p>
    <w:p w14:paraId="3B99498C" w14:textId="5B082ADE" w:rsidR="00A11899" w:rsidRPr="00752628" w:rsidRDefault="00B62125" w:rsidP="00A11899">
      <w:pPr>
        <w:pStyle w:val="Prrafodelista"/>
        <w:numPr>
          <w:ilvl w:val="0"/>
          <w:numId w:val="33"/>
        </w:numPr>
        <w:autoSpaceDE w:val="0"/>
        <w:autoSpaceDN w:val="0"/>
        <w:adjustRightInd w:val="0"/>
        <w:spacing w:before="240" w:line="360" w:lineRule="auto"/>
        <w:jc w:val="both"/>
        <w:rPr>
          <w:rFonts w:ascii="Palatino Linotype" w:hAnsi="Palatino Linotype" w:cs="Arial"/>
          <w:i/>
        </w:rPr>
      </w:pPr>
      <w:r w:rsidRPr="00752628">
        <w:rPr>
          <w:rFonts w:ascii="Palatino Linotype" w:hAnsi="Palatino Linotype" w:cs="Arial"/>
          <w:i/>
        </w:rPr>
        <w:t xml:space="preserve">Documento o documentos en donde conste </w:t>
      </w:r>
      <w:r w:rsidR="00272AE3" w:rsidRPr="00752628">
        <w:rPr>
          <w:rFonts w:ascii="Palatino Linotype" w:hAnsi="Palatino Linotype" w:cs="Arial"/>
          <w:i/>
        </w:rPr>
        <w:t>si</w:t>
      </w:r>
      <w:r w:rsidRPr="00752628">
        <w:rPr>
          <w:rFonts w:ascii="Palatino Linotype" w:hAnsi="Palatino Linotype" w:cs="Arial"/>
          <w:i/>
        </w:rPr>
        <w:t xml:space="preserve"> los servidores </w:t>
      </w:r>
      <w:r w:rsidRPr="00752628">
        <w:rPr>
          <w:rFonts w:ascii="Palatino Linotype" w:hAnsi="Palatino Linotype" w:cs="Arial"/>
          <w:i/>
          <w:iCs/>
        </w:rPr>
        <w:t>públicos adscritos a la coordinación estatal del servicio profesional docente</w:t>
      </w:r>
      <w:r w:rsidR="00272AE3" w:rsidRPr="00752628">
        <w:rPr>
          <w:rFonts w:ascii="Palatino Linotype" w:hAnsi="Palatino Linotype" w:cs="Arial"/>
          <w:i/>
        </w:rPr>
        <w:t>, se encuentran sindicalizados.</w:t>
      </w:r>
    </w:p>
    <w:p w14:paraId="6361782A" w14:textId="77777777" w:rsidR="00752628" w:rsidRPr="00752628" w:rsidRDefault="00752628" w:rsidP="00752628">
      <w:pPr>
        <w:pStyle w:val="Prrafodelista"/>
        <w:autoSpaceDE w:val="0"/>
        <w:autoSpaceDN w:val="0"/>
        <w:adjustRightInd w:val="0"/>
        <w:spacing w:before="240" w:line="360" w:lineRule="auto"/>
        <w:ind w:left="848"/>
        <w:jc w:val="both"/>
        <w:rPr>
          <w:rFonts w:ascii="Palatino Linotype" w:hAnsi="Palatino Linotype" w:cs="Arial"/>
          <w:i/>
        </w:rPr>
      </w:pPr>
    </w:p>
    <w:p w14:paraId="02A760BF" w14:textId="6A2ACDBB" w:rsidR="00A11899" w:rsidRPr="00752628" w:rsidRDefault="00A11899" w:rsidP="00752628">
      <w:pPr>
        <w:autoSpaceDE w:val="0"/>
        <w:autoSpaceDN w:val="0"/>
        <w:adjustRightInd w:val="0"/>
        <w:spacing w:before="240" w:line="360" w:lineRule="auto"/>
        <w:ind w:left="488" w:right="425"/>
        <w:jc w:val="both"/>
        <w:rPr>
          <w:rFonts w:ascii="Palatino Linotype" w:hAnsi="Palatino Linotype" w:cs="Arial"/>
          <w:i/>
          <w:sz w:val="24"/>
          <w:szCs w:val="24"/>
          <w:lang w:val="es-ES"/>
        </w:rPr>
      </w:pPr>
      <w:r w:rsidRPr="00752628">
        <w:rPr>
          <w:rFonts w:ascii="Palatino Linotype" w:hAnsi="Palatino Linotype" w:cs="Arial"/>
          <w:i/>
          <w:sz w:val="24"/>
          <w:szCs w:val="24"/>
          <w:lang w:val="es-ES"/>
        </w:rPr>
        <w:t>Para la entrega en versión pública deberá emitir el Acuerdo del Comité de Transparencias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07237AF2" w14:textId="77777777" w:rsidR="00752628" w:rsidRPr="00752628" w:rsidRDefault="00752628" w:rsidP="00A11899">
      <w:pPr>
        <w:autoSpaceDE w:val="0"/>
        <w:autoSpaceDN w:val="0"/>
        <w:adjustRightInd w:val="0"/>
        <w:spacing w:before="240" w:line="360" w:lineRule="auto"/>
        <w:ind w:left="284" w:right="425"/>
        <w:jc w:val="both"/>
        <w:rPr>
          <w:rFonts w:ascii="Palatino Linotype" w:hAnsi="Palatino Linotype" w:cs="Arial"/>
          <w:i/>
          <w:sz w:val="24"/>
          <w:szCs w:val="24"/>
          <w:lang w:val="es-ES"/>
        </w:rPr>
      </w:pPr>
    </w:p>
    <w:p w14:paraId="61DB0324" w14:textId="77303AA0" w:rsidR="00A11899" w:rsidRPr="00752628" w:rsidRDefault="00A11899" w:rsidP="00A11899">
      <w:pPr>
        <w:tabs>
          <w:tab w:val="left" w:pos="8647"/>
        </w:tabs>
        <w:spacing w:after="0" w:line="360" w:lineRule="auto"/>
        <w:ind w:right="51"/>
        <w:jc w:val="both"/>
        <w:rPr>
          <w:rFonts w:ascii="Palatino Linotype" w:hAnsi="Palatino Linotype" w:cs="Arial"/>
          <w:sz w:val="24"/>
          <w:szCs w:val="24"/>
          <w:lang w:val="es-ES"/>
        </w:rPr>
      </w:pPr>
      <w:r w:rsidRPr="00752628">
        <w:rPr>
          <w:rFonts w:ascii="Palatino Linotype" w:hAnsi="Palatino Linotype" w:cs="Arial"/>
          <w:b/>
          <w:sz w:val="28"/>
          <w:szCs w:val="24"/>
          <w:lang w:val="es-ES"/>
        </w:rPr>
        <w:t>TERCERO</w:t>
      </w:r>
      <w:r w:rsidRPr="00752628">
        <w:rPr>
          <w:rFonts w:ascii="Palatino Linotype" w:hAnsi="Palatino Linotype" w:cs="Arial"/>
          <w:sz w:val="28"/>
          <w:szCs w:val="24"/>
          <w:lang w:val="es-ES"/>
        </w:rPr>
        <w:t>.</w:t>
      </w:r>
      <w:r w:rsidRPr="00752628">
        <w:rPr>
          <w:rFonts w:ascii="Palatino Linotype" w:hAnsi="Palatino Linotype" w:cs="Arial"/>
          <w:sz w:val="24"/>
          <w:szCs w:val="24"/>
          <w:lang w:val="es-ES"/>
        </w:rPr>
        <w:t xml:space="preserve"> </w:t>
      </w:r>
      <w:r w:rsidRPr="00752628">
        <w:rPr>
          <w:rFonts w:ascii="Palatino Linotype" w:hAnsi="Palatino Linotype" w:cs="Arial"/>
          <w:b/>
          <w:sz w:val="24"/>
          <w:szCs w:val="24"/>
          <w:lang w:val="es-ES"/>
        </w:rPr>
        <w:t>NOTIFÍQUESE</w:t>
      </w:r>
      <w:r w:rsidRPr="00752628">
        <w:rPr>
          <w:rFonts w:ascii="Palatino Linotype" w:hAnsi="Palatino Linotype" w:cs="Arial"/>
          <w:b/>
          <w:i/>
          <w:sz w:val="24"/>
          <w:szCs w:val="24"/>
          <w:lang w:val="es-ES"/>
        </w:rPr>
        <w:t xml:space="preserve"> </w:t>
      </w:r>
      <w:r w:rsidRPr="00752628">
        <w:rPr>
          <w:rFonts w:ascii="Palatino Linotype" w:hAnsi="Palatino Linotype" w:cs="Arial"/>
          <w:sz w:val="24"/>
          <w:szCs w:val="24"/>
          <w:lang w:val="es-ES"/>
        </w:rPr>
        <w:t>la presente resolución al Titular de la Unidad de Transparencia del</w:t>
      </w:r>
      <w:r w:rsidRPr="00752628">
        <w:rPr>
          <w:rFonts w:ascii="Palatino Linotype" w:hAnsi="Palatino Linotype" w:cs="Arial"/>
          <w:b/>
          <w:sz w:val="24"/>
          <w:szCs w:val="24"/>
          <w:lang w:val="es-ES"/>
        </w:rPr>
        <w:t xml:space="preserve"> sujeto obligado</w:t>
      </w:r>
      <w:r w:rsidRPr="00752628">
        <w:rPr>
          <w:rFonts w:ascii="Palatino Linotype" w:hAnsi="Palatino Linotype" w:cs="Arial"/>
          <w:sz w:val="24"/>
          <w:szCs w:val="24"/>
          <w:lang w:val="es-ES"/>
        </w:rPr>
        <w:t xml:space="preserve">, para que conforme al artículo 186 último párrafo y 189 segundo párrafo de la Ley de Transparencia y Acceso a la Información Pública del Estado de México y Municipios, dé cumplimiento a lo ordenado dentro del plazo </w:t>
      </w:r>
      <w:r w:rsidRPr="00752628">
        <w:rPr>
          <w:rFonts w:ascii="Palatino Linotype" w:hAnsi="Palatino Linotype" w:cs="Arial"/>
          <w:sz w:val="24"/>
          <w:szCs w:val="24"/>
          <w:lang w:val="es-ES"/>
        </w:rPr>
        <w:lastRenderedPageBreak/>
        <w:t>de diez días hábiles, debiendo informar a este Instituto en un plazo de tres días hábiles siguientes sobre el cumplimiento dado a la presente.</w:t>
      </w:r>
    </w:p>
    <w:p w14:paraId="10460C7B" w14:textId="77777777" w:rsidR="00752628" w:rsidRPr="00752628" w:rsidRDefault="00752628" w:rsidP="00A11899">
      <w:pPr>
        <w:tabs>
          <w:tab w:val="left" w:pos="8647"/>
        </w:tabs>
        <w:spacing w:after="0" w:line="360" w:lineRule="auto"/>
        <w:ind w:right="51"/>
        <w:jc w:val="both"/>
        <w:rPr>
          <w:rFonts w:ascii="Palatino Linotype" w:hAnsi="Palatino Linotype" w:cs="Arial"/>
          <w:sz w:val="24"/>
          <w:szCs w:val="24"/>
          <w:lang w:val="es-ES"/>
        </w:rPr>
      </w:pPr>
    </w:p>
    <w:p w14:paraId="2A145E29" w14:textId="4FAFC61D" w:rsidR="00A11899" w:rsidRPr="00752628" w:rsidRDefault="00A11899" w:rsidP="00A11899">
      <w:pPr>
        <w:autoSpaceDE w:val="0"/>
        <w:autoSpaceDN w:val="0"/>
        <w:adjustRightInd w:val="0"/>
        <w:spacing w:before="240" w:line="360" w:lineRule="auto"/>
        <w:jc w:val="both"/>
        <w:rPr>
          <w:rFonts w:ascii="Palatino Linotype" w:hAnsi="Palatino Linotype" w:cs="Arial"/>
          <w:sz w:val="24"/>
          <w:szCs w:val="24"/>
          <w:lang w:val="es-ES"/>
        </w:rPr>
      </w:pPr>
      <w:r w:rsidRPr="00752628">
        <w:rPr>
          <w:rFonts w:ascii="Palatino Linotype" w:hAnsi="Palatino Linotype" w:cs="Arial"/>
          <w:b/>
          <w:sz w:val="28"/>
          <w:szCs w:val="24"/>
          <w:lang w:val="es-ES"/>
        </w:rPr>
        <w:t>CUARTO.</w:t>
      </w:r>
      <w:r w:rsidRPr="00752628">
        <w:rPr>
          <w:rFonts w:ascii="Palatino Linotype" w:hAnsi="Palatino Linotype" w:cs="Arial"/>
          <w:b/>
          <w:sz w:val="24"/>
          <w:szCs w:val="24"/>
          <w:lang w:val="es-ES"/>
        </w:rPr>
        <w:t xml:space="preserve"> Notifíquese </w:t>
      </w:r>
      <w:r w:rsidRPr="00752628">
        <w:rPr>
          <w:rFonts w:ascii="Palatino Linotype" w:hAnsi="Palatino Linotype" w:cs="Arial"/>
          <w:sz w:val="24"/>
          <w:szCs w:val="24"/>
          <w:lang w:val="es-ES"/>
        </w:rPr>
        <w:t>al recurrente</w:t>
      </w:r>
      <w:r w:rsidRPr="00752628">
        <w:rPr>
          <w:rFonts w:ascii="Palatino Linotype" w:hAnsi="Palatino Linotype" w:cs="Arial"/>
          <w:b/>
          <w:sz w:val="24"/>
          <w:szCs w:val="24"/>
          <w:lang w:val="es-ES"/>
        </w:rPr>
        <w:t xml:space="preserve"> </w:t>
      </w:r>
      <w:r w:rsidRPr="00752628">
        <w:rPr>
          <w:rFonts w:ascii="Palatino Linotype" w:hAnsi="Palatino Linotype" w:cs="Arial"/>
          <w:sz w:val="24"/>
          <w:szCs w:val="24"/>
          <w:lang w:val="es-ES"/>
        </w:rPr>
        <w:t xml:space="preserve">la presente resolución y hágase de su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2550385A" w14:textId="77777777" w:rsidR="00752628" w:rsidRPr="00752628" w:rsidRDefault="00752628" w:rsidP="00A11899">
      <w:pPr>
        <w:autoSpaceDE w:val="0"/>
        <w:autoSpaceDN w:val="0"/>
        <w:adjustRightInd w:val="0"/>
        <w:spacing w:before="240" w:line="360" w:lineRule="auto"/>
        <w:jc w:val="both"/>
        <w:rPr>
          <w:rFonts w:ascii="Palatino Linotype" w:hAnsi="Palatino Linotype" w:cs="Arial"/>
          <w:sz w:val="24"/>
          <w:szCs w:val="24"/>
          <w:lang w:val="es-ES"/>
        </w:rPr>
      </w:pPr>
    </w:p>
    <w:p w14:paraId="2A47642F" w14:textId="6382EF9E" w:rsidR="003578B0" w:rsidRPr="00752628" w:rsidRDefault="003578B0" w:rsidP="003578B0">
      <w:pPr>
        <w:spacing w:after="0" w:line="360" w:lineRule="auto"/>
        <w:jc w:val="both"/>
        <w:rPr>
          <w:rFonts w:ascii="Palatino Linotype" w:hAnsi="Palatino Linotype" w:cs="Arial"/>
          <w:sz w:val="24"/>
          <w:szCs w:val="24"/>
          <w:lang w:val="es-ES"/>
        </w:rPr>
      </w:pPr>
      <w:r w:rsidRPr="00752628">
        <w:rPr>
          <w:rFonts w:ascii="Palatino Linotype" w:hAnsi="Palatino Linotype" w:cs="Arial"/>
          <w:sz w:val="24"/>
          <w:szCs w:val="24"/>
          <w:lang w:val="es-ES"/>
        </w:rPr>
        <w:t>ASÍ LO RESUELVE, POR UNANIMIDAD DE VOTOS EL PLENO DEL</w:t>
      </w:r>
      <w:r w:rsidRPr="00752628">
        <w:rPr>
          <w:rFonts w:ascii="Palatino Linotype" w:eastAsia="Arial Unicode MS" w:hAnsi="Palatino Linotype" w:cs="Arial"/>
          <w:sz w:val="24"/>
          <w:szCs w:val="24"/>
          <w:lang w:val="es-ES"/>
        </w:rPr>
        <w:t xml:space="preserve"> INSTITUTO DE TRANSPARENCIA, ACCESO A LA INFORMACIÓN PÚBLICA Y PROTECCIÓN DE DATOS PERSONALES DEL ESTADO DE MÉXICO Y MUNICIPIOS</w:t>
      </w:r>
      <w:r w:rsidRPr="00752628">
        <w:rPr>
          <w:rFonts w:ascii="Palatino Linotype" w:hAnsi="Palatino Linotype" w:cs="Arial"/>
          <w:sz w:val="24"/>
          <w:szCs w:val="24"/>
          <w:lang w:val="es-ES"/>
        </w:rPr>
        <w:t xml:space="preserve">, CONFORMADO POR LOS COMISIONADOS </w:t>
      </w:r>
      <w:r w:rsidR="00752628" w:rsidRPr="00752628">
        <w:rPr>
          <w:rFonts w:ascii="Palatino Linotype" w:hAnsi="Palatino Linotype" w:cs="Arial"/>
          <w:sz w:val="24"/>
          <w:szCs w:val="24"/>
          <w:lang w:val="es-ES"/>
        </w:rPr>
        <w:t>ZULEMA MARTÍNEZ SÁNCHEZ, EVA ABAID YAPUR, JOSÉ GUADALUPE LUNA HERNÁNDEZ, JAVIER MARTÍNEZ CRUZ Y LUIS GUSTAVO PARRA NORIEGA, EN LA DECIM</w:t>
      </w:r>
      <w:r w:rsidR="00752628">
        <w:rPr>
          <w:rFonts w:ascii="Palatino Linotype" w:hAnsi="Palatino Linotype" w:cs="Arial"/>
          <w:sz w:val="24"/>
          <w:szCs w:val="24"/>
          <w:lang w:val="es-ES"/>
        </w:rPr>
        <w:t xml:space="preserve">OSÉPTIMA </w:t>
      </w:r>
      <w:r w:rsidR="00752628" w:rsidRPr="00752628">
        <w:rPr>
          <w:rFonts w:ascii="Palatino Linotype" w:hAnsi="Palatino Linotype" w:cs="Arial"/>
          <w:sz w:val="24"/>
          <w:szCs w:val="24"/>
          <w:lang w:val="es-ES"/>
        </w:rPr>
        <w:t xml:space="preserve">SESIÓN ORDINARIA CELEBRADA EL </w:t>
      </w:r>
      <w:r w:rsidR="00752628">
        <w:rPr>
          <w:rFonts w:ascii="Palatino Linotype" w:hAnsi="Palatino Linotype" w:cs="Arial"/>
          <w:sz w:val="24"/>
          <w:szCs w:val="24"/>
          <w:lang w:val="es-ES"/>
        </w:rPr>
        <w:t>NUEVE DE SEPTIEMBRE</w:t>
      </w:r>
      <w:r w:rsidR="00752628" w:rsidRPr="00752628">
        <w:rPr>
          <w:rFonts w:ascii="Palatino Linotype" w:hAnsi="Palatino Linotype" w:cs="Arial"/>
          <w:sz w:val="24"/>
          <w:szCs w:val="24"/>
          <w:lang w:val="es-ES"/>
        </w:rPr>
        <w:t xml:space="preserve"> </w:t>
      </w:r>
      <w:r w:rsidRPr="00752628">
        <w:rPr>
          <w:rFonts w:ascii="Palatino Linotype" w:hAnsi="Palatino Linotype" w:cs="Arial"/>
          <w:sz w:val="24"/>
          <w:szCs w:val="24"/>
          <w:lang w:val="es-ES"/>
        </w:rPr>
        <w:t>DE DOS MIL VEINTE, ANTE EL SECRETARIO TÉCNICO DEL PLENO, ALEXIS TAPIA RAMÍREZ.--------------------------------------------------------------------------------------------------</w:t>
      </w:r>
      <w:r w:rsidR="00752628" w:rsidRPr="00752628">
        <w:rPr>
          <w:rFonts w:ascii="Palatino Linotype" w:hAnsi="Palatino Linotype" w:cs="Arial"/>
          <w:sz w:val="24"/>
          <w:szCs w:val="24"/>
          <w:lang w:val="es-ES"/>
        </w:rPr>
        <w:t xml:space="preserve"> -------------------------------------------------------------------------------------------------------------------------------------------------------------------------------------------------------------------------------------------------------------------------------------------------------------------------------------------------------------------------------------------------------------------------------------------------------------------------------------------------------------------------------------------------------------------------------------</w:t>
      </w:r>
    </w:p>
    <w:p w14:paraId="6E72C7EF" w14:textId="77777777" w:rsidR="003578B0" w:rsidRPr="00752628" w:rsidRDefault="003578B0" w:rsidP="003578B0">
      <w:pPr>
        <w:spacing w:before="240"/>
        <w:jc w:val="both"/>
        <w:rPr>
          <w:rFonts w:ascii="Palatino Linotype" w:hAnsi="Palatino Linotype"/>
          <w:lang w:val="es-ES"/>
        </w:rPr>
      </w:pPr>
    </w:p>
    <w:p w14:paraId="66011340" w14:textId="77777777" w:rsidR="003578B0" w:rsidRPr="00752628" w:rsidRDefault="003578B0" w:rsidP="003578B0">
      <w:pPr>
        <w:spacing w:before="240"/>
        <w:jc w:val="both"/>
        <w:rPr>
          <w:rFonts w:ascii="Palatino Linotype" w:hAnsi="Palatino Linotype"/>
          <w:lang w:val="es-ES"/>
        </w:rPr>
      </w:pPr>
      <w:r w:rsidRPr="00752628">
        <w:rPr>
          <w:rFonts w:ascii="Palatino Linotype" w:hAnsi="Palatino Linotype"/>
          <w:noProof/>
          <w:lang w:val="es-ES" w:eastAsia="es-MX"/>
        </w:rPr>
        <mc:AlternateContent>
          <mc:Choice Requires="wps">
            <w:drawing>
              <wp:anchor distT="45720" distB="45720" distL="114300" distR="114300" simplePos="0" relativeHeight="251663360" behindDoc="0" locked="0" layoutInCell="1" allowOverlap="1" wp14:anchorId="21FD07B0" wp14:editId="031CA2EA">
                <wp:simplePos x="0" y="0"/>
                <wp:positionH relativeFrom="page">
                  <wp:posOffset>2773004</wp:posOffset>
                </wp:positionH>
                <wp:positionV relativeFrom="paragraph">
                  <wp:posOffset>66675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6F4DC0A8" w14:textId="77777777" w:rsidR="003578B0" w:rsidRPr="00EF2FC0" w:rsidRDefault="003578B0" w:rsidP="003578B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14E4E3F2" w14:textId="77777777" w:rsidR="003578B0" w:rsidRDefault="003578B0" w:rsidP="003578B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2C097895" w14:textId="77777777" w:rsidR="003578B0" w:rsidRDefault="003578B0" w:rsidP="003578B0">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1FD07B0" id="_x0000_t202" coordsize="21600,21600" o:spt="202" path="m,l,21600r21600,l21600,xe">
                <v:stroke joinstyle="miter"/>
                <v:path gradientshapeok="t" o:connecttype="rect"/>
              </v:shapetype>
              <v:shape id="Cuadro de texto 2" o:spid="_x0000_s1026" type="#_x0000_t202" style="position:absolute;left:0;text-align:left;margin-left:218.35pt;margin-top:5.25pt;width:185.9pt;height:1in;z-index:251663360;visibility:visible;mso-wrap-style:square;mso-width-percent:400;mso-height-percent:0;mso-wrap-distance-left:9pt;mso-wrap-distance-top:3.6pt;mso-wrap-distance-right:9pt;mso-wrap-distance-bottom:3.6pt;mso-position-horizontal:absolute;mso-position-horizontal-relative:page;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" stroked="f">
                <v:textbox>
                  <w:txbxContent>
                    <w:p w14:paraId="6F4DC0A8" w14:textId="77777777" w:rsidR="003578B0" w:rsidRPr="00EF2FC0" w:rsidRDefault="003578B0" w:rsidP="003578B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14E4E3F2" w14:textId="77777777" w:rsidR="003578B0" w:rsidRDefault="003578B0" w:rsidP="003578B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2C097895" w14:textId="77777777" w:rsidR="003578B0" w:rsidRDefault="003578B0" w:rsidP="003578B0">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524C6760" w14:textId="77777777" w:rsidR="003578B0" w:rsidRPr="00752628" w:rsidRDefault="003578B0" w:rsidP="003578B0">
      <w:pPr>
        <w:spacing w:before="240"/>
        <w:jc w:val="both"/>
        <w:rPr>
          <w:rFonts w:ascii="Palatino Linotype" w:hAnsi="Palatino Linotype"/>
          <w:lang w:val="es-ES"/>
        </w:rPr>
      </w:pPr>
    </w:p>
    <w:p w14:paraId="5826A1A5" w14:textId="77777777" w:rsidR="003578B0" w:rsidRPr="00752628" w:rsidRDefault="003578B0" w:rsidP="003578B0">
      <w:pPr>
        <w:spacing w:before="240"/>
        <w:jc w:val="center"/>
        <w:rPr>
          <w:rFonts w:ascii="Palatino Linotype" w:hAnsi="Palatino Linotype"/>
          <w:lang w:val="es-ES"/>
        </w:rPr>
      </w:pPr>
    </w:p>
    <w:p w14:paraId="5D1413A0" w14:textId="77777777" w:rsidR="003578B0" w:rsidRPr="00752628" w:rsidRDefault="003578B0" w:rsidP="003578B0">
      <w:pPr>
        <w:spacing w:before="240"/>
        <w:rPr>
          <w:rFonts w:ascii="Palatino Linotype" w:hAnsi="Palatino Linotype"/>
          <w:b/>
          <w:lang w:val="es-ES"/>
        </w:rPr>
      </w:pPr>
    </w:p>
    <w:p w14:paraId="6641D569" w14:textId="77777777" w:rsidR="003578B0" w:rsidRPr="00752628" w:rsidRDefault="003578B0" w:rsidP="003578B0">
      <w:pPr>
        <w:spacing w:before="240"/>
        <w:rPr>
          <w:rFonts w:ascii="Palatino Linotype" w:hAnsi="Palatino Linotype"/>
          <w:b/>
          <w:sz w:val="18"/>
          <w:szCs w:val="18"/>
          <w:lang w:val="es-ES"/>
        </w:rPr>
      </w:pPr>
    </w:p>
    <w:p w14:paraId="06A519C1" w14:textId="77777777" w:rsidR="003578B0" w:rsidRPr="00752628" w:rsidRDefault="003578B0" w:rsidP="003578B0">
      <w:pPr>
        <w:spacing w:before="240"/>
        <w:rPr>
          <w:rFonts w:ascii="Palatino Linotype" w:hAnsi="Palatino Linotype"/>
          <w:b/>
          <w:lang w:val="es-ES"/>
        </w:rPr>
      </w:pPr>
      <w:r w:rsidRPr="00752628">
        <w:rPr>
          <w:rFonts w:ascii="Palatino Linotype" w:hAnsi="Palatino Linotype"/>
          <w:noProof/>
          <w:lang w:val="es-ES" w:eastAsia="es-MX"/>
        </w:rPr>
        <mc:AlternateContent>
          <mc:Choice Requires="wps">
            <w:drawing>
              <wp:anchor distT="0" distB="0" distL="114300" distR="114300" simplePos="0" relativeHeight="251660288" behindDoc="0" locked="0" layoutInCell="1" allowOverlap="1" wp14:anchorId="7CA2926B" wp14:editId="03D8018C">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263B26A" w14:textId="77777777" w:rsidR="003578B0" w:rsidRPr="00EF2FC0" w:rsidRDefault="003578B0" w:rsidP="003578B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45C04E85" w14:textId="77777777" w:rsidR="003578B0" w:rsidRDefault="003578B0" w:rsidP="003578B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7D911F21" w14:textId="77777777" w:rsidR="003578B0" w:rsidRDefault="003578B0" w:rsidP="003578B0">
                            <w:pPr>
                              <w:spacing w:line="240" w:lineRule="auto"/>
                              <w:jc w:val="center"/>
                              <w:rPr>
                                <w:rFonts w:ascii="Palatino Linotype" w:hAnsi="Palatino Linotype"/>
                                <w:sz w:val="24"/>
                                <w:szCs w:val="24"/>
                              </w:rPr>
                            </w:pPr>
                            <w:r>
                              <w:rPr>
                                <w:rFonts w:ascii="Palatino Linotype" w:hAnsi="Palatino Linotype"/>
                                <w:sz w:val="24"/>
                                <w:szCs w:val="24"/>
                              </w:rPr>
                              <w:t>(Rúbrica)</w:t>
                            </w:r>
                          </w:p>
                          <w:p w14:paraId="43642B86" w14:textId="77777777" w:rsidR="003578B0" w:rsidRPr="00797B31" w:rsidRDefault="003578B0" w:rsidP="003578B0">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2926B"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" fillcolor="white [3201]" strokecolor="white [3212]" strokeweight=".5pt">
                <v:textbox>
                  <w:txbxContent>
                    <w:p w14:paraId="0263B26A" w14:textId="77777777" w:rsidR="003578B0" w:rsidRPr="00EF2FC0" w:rsidRDefault="003578B0" w:rsidP="003578B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45C04E85" w14:textId="77777777" w:rsidR="003578B0" w:rsidRDefault="003578B0" w:rsidP="003578B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7D911F21" w14:textId="77777777" w:rsidR="003578B0" w:rsidRDefault="003578B0" w:rsidP="003578B0">
                      <w:pPr>
                        <w:spacing w:line="240" w:lineRule="auto"/>
                        <w:jc w:val="center"/>
                        <w:rPr>
                          <w:rFonts w:ascii="Palatino Linotype" w:hAnsi="Palatino Linotype"/>
                          <w:sz w:val="24"/>
                          <w:szCs w:val="24"/>
                        </w:rPr>
                      </w:pPr>
                      <w:r>
                        <w:rPr>
                          <w:rFonts w:ascii="Palatino Linotype" w:hAnsi="Palatino Linotype"/>
                          <w:sz w:val="24"/>
                          <w:szCs w:val="24"/>
                        </w:rPr>
                        <w:t>(Rúbrica)</w:t>
                      </w:r>
                    </w:p>
                    <w:p w14:paraId="43642B86" w14:textId="77777777" w:rsidR="003578B0" w:rsidRPr="00797B31" w:rsidRDefault="003578B0" w:rsidP="003578B0">
                      <w:pPr>
                        <w:spacing w:line="240" w:lineRule="auto"/>
                        <w:jc w:val="center"/>
                        <w:rPr>
                          <w:rFonts w:ascii="Palatino Linotype" w:hAnsi="Palatino Linotype"/>
                          <w:sz w:val="24"/>
                          <w:szCs w:val="24"/>
                        </w:rPr>
                      </w:pPr>
                    </w:p>
                  </w:txbxContent>
                </v:textbox>
                <w10:wrap anchorx="margin"/>
              </v:shape>
            </w:pict>
          </mc:Fallback>
        </mc:AlternateContent>
      </w:r>
      <w:r w:rsidRPr="00752628">
        <w:rPr>
          <w:rFonts w:ascii="Palatino Linotype" w:hAnsi="Palatino Linotype"/>
          <w:noProof/>
          <w:lang w:val="es-ES" w:eastAsia="es-MX"/>
        </w:rPr>
        <mc:AlternateContent>
          <mc:Choice Requires="wps">
            <w:drawing>
              <wp:anchor distT="0" distB="0" distL="114300" distR="114300" simplePos="0" relativeHeight="251659264" behindDoc="0" locked="0" layoutInCell="1" allowOverlap="1" wp14:anchorId="10C006D8" wp14:editId="31D33BAD">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4E69B4D" w14:textId="77777777" w:rsidR="003578B0" w:rsidRPr="00EF2FC0" w:rsidRDefault="003578B0" w:rsidP="003578B0">
                            <w:pPr>
                              <w:jc w:val="center"/>
                              <w:rPr>
                                <w:rFonts w:ascii="Palatino Linotype" w:hAnsi="Palatino Linotype"/>
                                <w:b/>
                                <w:sz w:val="24"/>
                                <w:szCs w:val="24"/>
                              </w:rPr>
                            </w:pPr>
                            <w:r w:rsidRPr="00EF2FC0">
                              <w:rPr>
                                <w:rFonts w:ascii="Palatino Linotype" w:hAnsi="Palatino Linotype"/>
                                <w:b/>
                                <w:sz w:val="24"/>
                                <w:szCs w:val="24"/>
                              </w:rPr>
                              <w:t>Eva Abaid Yapur</w:t>
                            </w:r>
                          </w:p>
                          <w:p w14:paraId="4DE0E131" w14:textId="77777777" w:rsidR="003578B0" w:rsidRDefault="003578B0" w:rsidP="003578B0">
                            <w:pPr>
                              <w:jc w:val="center"/>
                              <w:rPr>
                                <w:rFonts w:ascii="Palatino Linotype" w:hAnsi="Palatino Linotype"/>
                                <w:sz w:val="24"/>
                                <w:szCs w:val="24"/>
                              </w:rPr>
                            </w:pPr>
                            <w:r w:rsidRPr="00EF2FC0">
                              <w:rPr>
                                <w:rFonts w:ascii="Palatino Linotype" w:hAnsi="Palatino Linotype"/>
                                <w:sz w:val="24"/>
                                <w:szCs w:val="24"/>
                              </w:rPr>
                              <w:t>Comisionada</w:t>
                            </w:r>
                          </w:p>
                          <w:p w14:paraId="472BF755" w14:textId="77777777" w:rsidR="003578B0" w:rsidRDefault="003578B0" w:rsidP="003578B0">
                            <w:pPr>
                              <w:spacing w:line="240" w:lineRule="auto"/>
                              <w:jc w:val="center"/>
                              <w:rPr>
                                <w:rFonts w:ascii="Palatino Linotype" w:hAnsi="Palatino Linotype"/>
                                <w:sz w:val="24"/>
                                <w:szCs w:val="24"/>
                              </w:rPr>
                            </w:pPr>
                            <w:r>
                              <w:rPr>
                                <w:rFonts w:ascii="Palatino Linotype" w:hAnsi="Palatino Linotype"/>
                                <w:sz w:val="24"/>
                                <w:szCs w:val="24"/>
                              </w:rPr>
                              <w:t>(Rúbrica)</w:t>
                            </w:r>
                          </w:p>
                          <w:p w14:paraId="7CBC4C3F" w14:textId="77777777" w:rsidR="003578B0" w:rsidRPr="00EF2FC0" w:rsidRDefault="003578B0" w:rsidP="003578B0">
                            <w:pPr>
                              <w:jc w:val="center"/>
                              <w:rPr>
                                <w:rFonts w:ascii="Palatino Linotype" w:hAnsi="Palatino Linotype"/>
                                <w:sz w:val="24"/>
                                <w:szCs w:val="24"/>
                              </w:rPr>
                            </w:pPr>
                          </w:p>
                          <w:p w14:paraId="5EC5FAF4" w14:textId="77777777" w:rsidR="003578B0" w:rsidRDefault="003578B0" w:rsidP="003578B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006D8"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" fillcolor="white [3201]" strokecolor="white [3212]" strokeweight=".5pt">
                <v:textbox>
                  <w:txbxContent>
                    <w:p w14:paraId="74E69B4D" w14:textId="77777777" w:rsidR="003578B0" w:rsidRPr="00EF2FC0" w:rsidRDefault="003578B0" w:rsidP="003578B0">
                      <w:pPr>
                        <w:jc w:val="center"/>
                        <w:rPr>
                          <w:rFonts w:ascii="Palatino Linotype" w:hAnsi="Palatino Linotype"/>
                          <w:b/>
                          <w:sz w:val="24"/>
                          <w:szCs w:val="24"/>
                        </w:rPr>
                      </w:pPr>
                      <w:r w:rsidRPr="00EF2FC0">
                        <w:rPr>
                          <w:rFonts w:ascii="Palatino Linotype" w:hAnsi="Palatino Linotype"/>
                          <w:b/>
                          <w:sz w:val="24"/>
                          <w:szCs w:val="24"/>
                        </w:rPr>
                        <w:t>Eva Abaid Yapur</w:t>
                      </w:r>
                    </w:p>
                    <w:p w14:paraId="4DE0E131" w14:textId="77777777" w:rsidR="003578B0" w:rsidRDefault="003578B0" w:rsidP="003578B0">
                      <w:pPr>
                        <w:jc w:val="center"/>
                        <w:rPr>
                          <w:rFonts w:ascii="Palatino Linotype" w:hAnsi="Palatino Linotype"/>
                          <w:sz w:val="24"/>
                          <w:szCs w:val="24"/>
                        </w:rPr>
                      </w:pPr>
                      <w:r w:rsidRPr="00EF2FC0">
                        <w:rPr>
                          <w:rFonts w:ascii="Palatino Linotype" w:hAnsi="Palatino Linotype"/>
                          <w:sz w:val="24"/>
                          <w:szCs w:val="24"/>
                        </w:rPr>
                        <w:t>Comisionada</w:t>
                      </w:r>
                    </w:p>
                    <w:p w14:paraId="472BF755" w14:textId="77777777" w:rsidR="003578B0" w:rsidRDefault="003578B0" w:rsidP="003578B0">
                      <w:pPr>
                        <w:spacing w:line="240" w:lineRule="auto"/>
                        <w:jc w:val="center"/>
                        <w:rPr>
                          <w:rFonts w:ascii="Palatino Linotype" w:hAnsi="Palatino Linotype"/>
                          <w:sz w:val="24"/>
                          <w:szCs w:val="24"/>
                        </w:rPr>
                      </w:pPr>
                      <w:r>
                        <w:rPr>
                          <w:rFonts w:ascii="Palatino Linotype" w:hAnsi="Palatino Linotype"/>
                          <w:sz w:val="24"/>
                          <w:szCs w:val="24"/>
                        </w:rPr>
                        <w:t>(Rúbrica)</w:t>
                      </w:r>
                    </w:p>
                    <w:p w14:paraId="7CBC4C3F" w14:textId="77777777" w:rsidR="003578B0" w:rsidRPr="00EF2FC0" w:rsidRDefault="003578B0" w:rsidP="003578B0">
                      <w:pPr>
                        <w:jc w:val="center"/>
                        <w:rPr>
                          <w:rFonts w:ascii="Palatino Linotype" w:hAnsi="Palatino Linotype"/>
                          <w:sz w:val="24"/>
                          <w:szCs w:val="24"/>
                        </w:rPr>
                      </w:pPr>
                    </w:p>
                    <w:p w14:paraId="5EC5FAF4" w14:textId="77777777" w:rsidR="003578B0" w:rsidRDefault="003578B0" w:rsidP="003578B0">
                      <w:pPr>
                        <w:jc w:val="center"/>
                      </w:pPr>
                    </w:p>
                  </w:txbxContent>
                </v:textbox>
                <w10:wrap anchorx="margin"/>
              </v:shape>
            </w:pict>
          </mc:Fallback>
        </mc:AlternateContent>
      </w:r>
    </w:p>
    <w:p w14:paraId="06D9B737" w14:textId="77777777" w:rsidR="003578B0" w:rsidRPr="00752628" w:rsidRDefault="003578B0" w:rsidP="003578B0">
      <w:pPr>
        <w:spacing w:before="240"/>
        <w:rPr>
          <w:rFonts w:ascii="Palatino Linotype" w:hAnsi="Palatino Linotype"/>
          <w:b/>
          <w:lang w:val="es-ES"/>
        </w:rPr>
      </w:pPr>
    </w:p>
    <w:p w14:paraId="69567200" w14:textId="77777777" w:rsidR="003578B0" w:rsidRPr="00752628" w:rsidRDefault="003578B0" w:rsidP="003578B0">
      <w:pPr>
        <w:spacing w:before="240"/>
        <w:rPr>
          <w:rFonts w:ascii="Palatino Linotype" w:hAnsi="Palatino Linotype"/>
          <w:b/>
          <w:lang w:val="es-ES"/>
        </w:rPr>
      </w:pPr>
    </w:p>
    <w:p w14:paraId="34604C9B" w14:textId="77777777" w:rsidR="003578B0" w:rsidRPr="00752628" w:rsidRDefault="003578B0" w:rsidP="003578B0">
      <w:pPr>
        <w:spacing w:before="240"/>
        <w:rPr>
          <w:rFonts w:ascii="Palatino Linotype" w:hAnsi="Palatino Linotype"/>
          <w:b/>
          <w:lang w:val="es-ES"/>
        </w:rPr>
      </w:pPr>
    </w:p>
    <w:p w14:paraId="6D67B1A5" w14:textId="77777777" w:rsidR="003578B0" w:rsidRPr="00752628" w:rsidRDefault="003578B0" w:rsidP="003578B0">
      <w:pPr>
        <w:spacing w:before="240"/>
        <w:rPr>
          <w:rFonts w:ascii="Palatino Linotype" w:hAnsi="Palatino Linotype"/>
          <w:b/>
          <w:sz w:val="18"/>
          <w:szCs w:val="18"/>
          <w:lang w:val="es-ES"/>
        </w:rPr>
      </w:pPr>
    </w:p>
    <w:p w14:paraId="3E16F0E4" w14:textId="77777777" w:rsidR="003578B0" w:rsidRPr="00752628" w:rsidRDefault="003578B0" w:rsidP="003578B0">
      <w:pPr>
        <w:spacing w:before="240"/>
        <w:rPr>
          <w:rFonts w:ascii="Palatino Linotype" w:hAnsi="Palatino Linotype"/>
          <w:b/>
          <w:sz w:val="18"/>
          <w:szCs w:val="18"/>
          <w:lang w:val="es-ES"/>
        </w:rPr>
      </w:pPr>
      <w:r w:rsidRPr="00752628">
        <w:rPr>
          <w:rFonts w:ascii="Palatino Linotype" w:hAnsi="Palatino Linotype"/>
          <w:noProof/>
          <w:lang w:val="es-ES" w:eastAsia="es-MX"/>
        </w:rPr>
        <mc:AlternateContent>
          <mc:Choice Requires="wps">
            <w:drawing>
              <wp:anchor distT="0" distB="0" distL="114300" distR="114300" simplePos="0" relativeHeight="251664384" behindDoc="0" locked="0" layoutInCell="1" allowOverlap="1" wp14:anchorId="0FA51FF6" wp14:editId="4CC7D81D">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C395C66" w14:textId="77777777" w:rsidR="003578B0" w:rsidRPr="00EF2FC0" w:rsidRDefault="003578B0" w:rsidP="003578B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6F9A9543" w14:textId="77777777" w:rsidR="003578B0" w:rsidRDefault="003578B0" w:rsidP="003578B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85D0DE0" w14:textId="77777777" w:rsidR="003578B0" w:rsidRDefault="003578B0" w:rsidP="003578B0">
                            <w:pPr>
                              <w:spacing w:line="240" w:lineRule="auto"/>
                              <w:jc w:val="center"/>
                              <w:rPr>
                                <w:rFonts w:ascii="Palatino Linotype" w:hAnsi="Palatino Linotype"/>
                                <w:sz w:val="24"/>
                                <w:szCs w:val="24"/>
                              </w:rPr>
                            </w:pPr>
                            <w:r>
                              <w:rPr>
                                <w:rFonts w:ascii="Palatino Linotype" w:hAnsi="Palatino Linotype"/>
                                <w:sz w:val="24"/>
                                <w:szCs w:val="24"/>
                              </w:rPr>
                              <w:t>(Rúbrica)</w:t>
                            </w:r>
                          </w:p>
                          <w:p w14:paraId="44E9F875" w14:textId="77777777" w:rsidR="003578B0" w:rsidRPr="00F71A5D" w:rsidRDefault="003578B0" w:rsidP="003578B0">
                            <w:pPr>
                              <w:spacing w:line="240" w:lineRule="auto"/>
                              <w:jc w:val="center"/>
                              <w:rPr>
                                <w:rFonts w:ascii="Palatino Linotype" w:hAnsi="Palatino Linotype"/>
                                <w:b/>
                                <w:bCs/>
                                <w:sz w:val="24"/>
                                <w:szCs w:val="24"/>
                              </w:rPr>
                            </w:pPr>
                          </w:p>
                          <w:p w14:paraId="5EED6F2D" w14:textId="77777777" w:rsidR="003578B0" w:rsidRDefault="003578B0" w:rsidP="003578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51FF6" id="Cuadro de texto 4"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" fillcolor="white [3201]" strokecolor="white [3212]" strokeweight=".5pt">
                <v:textbox>
                  <w:txbxContent>
                    <w:p w14:paraId="6C395C66" w14:textId="77777777" w:rsidR="003578B0" w:rsidRPr="00EF2FC0" w:rsidRDefault="003578B0" w:rsidP="003578B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6F9A9543" w14:textId="77777777" w:rsidR="003578B0" w:rsidRDefault="003578B0" w:rsidP="003578B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85D0DE0" w14:textId="77777777" w:rsidR="003578B0" w:rsidRDefault="003578B0" w:rsidP="003578B0">
                      <w:pPr>
                        <w:spacing w:line="240" w:lineRule="auto"/>
                        <w:jc w:val="center"/>
                        <w:rPr>
                          <w:rFonts w:ascii="Palatino Linotype" w:hAnsi="Palatino Linotype"/>
                          <w:sz w:val="24"/>
                          <w:szCs w:val="24"/>
                        </w:rPr>
                      </w:pPr>
                      <w:r>
                        <w:rPr>
                          <w:rFonts w:ascii="Palatino Linotype" w:hAnsi="Palatino Linotype"/>
                          <w:sz w:val="24"/>
                          <w:szCs w:val="24"/>
                        </w:rPr>
                        <w:t>(Rúbrica)</w:t>
                      </w:r>
                    </w:p>
                    <w:p w14:paraId="44E9F875" w14:textId="77777777" w:rsidR="003578B0" w:rsidRPr="00F71A5D" w:rsidRDefault="003578B0" w:rsidP="003578B0">
                      <w:pPr>
                        <w:spacing w:line="240" w:lineRule="auto"/>
                        <w:jc w:val="center"/>
                        <w:rPr>
                          <w:rFonts w:ascii="Palatino Linotype" w:hAnsi="Palatino Linotype"/>
                          <w:b/>
                          <w:bCs/>
                          <w:sz w:val="24"/>
                          <w:szCs w:val="24"/>
                        </w:rPr>
                      </w:pPr>
                    </w:p>
                    <w:p w14:paraId="5EED6F2D" w14:textId="77777777" w:rsidR="003578B0" w:rsidRDefault="003578B0" w:rsidP="003578B0"/>
                  </w:txbxContent>
                </v:textbox>
                <w10:wrap anchorx="page"/>
              </v:shape>
            </w:pict>
          </mc:Fallback>
        </mc:AlternateContent>
      </w:r>
      <w:r w:rsidRPr="00752628">
        <w:rPr>
          <w:rFonts w:ascii="Palatino Linotype" w:hAnsi="Palatino Linotype"/>
          <w:noProof/>
          <w:lang w:val="es-ES" w:eastAsia="es-MX"/>
        </w:rPr>
        <mc:AlternateContent>
          <mc:Choice Requires="wps">
            <w:drawing>
              <wp:anchor distT="0" distB="0" distL="114300" distR="114300" simplePos="0" relativeHeight="251662336" behindDoc="0" locked="0" layoutInCell="1" allowOverlap="1" wp14:anchorId="29BAAFC5" wp14:editId="79F5ED3B">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5CF06E9" w14:textId="77777777" w:rsidR="003578B0" w:rsidRPr="00EF2FC0" w:rsidRDefault="003578B0" w:rsidP="003578B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0248F243" w14:textId="77777777" w:rsidR="003578B0" w:rsidRDefault="003578B0" w:rsidP="003578B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382B11B" w14:textId="77777777" w:rsidR="003578B0" w:rsidRDefault="003578B0" w:rsidP="003578B0">
                            <w:pPr>
                              <w:spacing w:line="240" w:lineRule="auto"/>
                              <w:jc w:val="center"/>
                              <w:rPr>
                                <w:rFonts w:ascii="Palatino Linotype" w:hAnsi="Palatino Linotype"/>
                                <w:sz w:val="24"/>
                                <w:szCs w:val="24"/>
                              </w:rPr>
                            </w:pPr>
                            <w:r>
                              <w:rPr>
                                <w:rFonts w:ascii="Palatino Linotype" w:hAnsi="Palatino Linotype"/>
                                <w:sz w:val="24"/>
                                <w:szCs w:val="24"/>
                              </w:rPr>
                              <w:t>(Rúbrica)</w:t>
                            </w:r>
                          </w:p>
                          <w:p w14:paraId="07D13E91" w14:textId="77777777" w:rsidR="003578B0" w:rsidRDefault="003578B0" w:rsidP="003578B0">
                            <w:pPr>
                              <w:spacing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AAFC5" 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" fillcolor="white [3201]" strokecolor="white [3212]" strokeweight=".5pt">
                <v:textbox>
                  <w:txbxContent>
                    <w:p w14:paraId="55CF06E9" w14:textId="77777777" w:rsidR="003578B0" w:rsidRPr="00EF2FC0" w:rsidRDefault="003578B0" w:rsidP="003578B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0248F243" w14:textId="77777777" w:rsidR="003578B0" w:rsidRDefault="003578B0" w:rsidP="003578B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382B11B" w14:textId="77777777" w:rsidR="003578B0" w:rsidRDefault="003578B0" w:rsidP="003578B0">
                      <w:pPr>
                        <w:spacing w:line="240" w:lineRule="auto"/>
                        <w:jc w:val="center"/>
                        <w:rPr>
                          <w:rFonts w:ascii="Palatino Linotype" w:hAnsi="Palatino Linotype"/>
                          <w:sz w:val="24"/>
                          <w:szCs w:val="24"/>
                        </w:rPr>
                      </w:pPr>
                      <w:r>
                        <w:rPr>
                          <w:rFonts w:ascii="Palatino Linotype" w:hAnsi="Palatino Linotype"/>
                          <w:sz w:val="24"/>
                          <w:szCs w:val="24"/>
                        </w:rPr>
                        <w:t>(Rúbrica)</w:t>
                      </w:r>
                    </w:p>
                    <w:p w14:paraId="07D13E91" w14:textId="77777777" w:rsidR="003578B0" w:rsidRDefault="003578B0" w:rsidP="003578B0">
                      <w:pPr>
                        <w:spacing w:line="240" w:lineRule="auto"/>
                        <w:jc w:val="center"/>
                      </w:pPr>
                    </w:p>
                  </w:txbxContent>
                </v:textbox>
                <w10:wrap anchorx="page"/>
              </v:shape>
            </w:pict>
          </mc:Fallback>
        </mc:AlternateContent>
      </w:r>
    </w:p>
    <w:p w14:paraId="11242EAD" w14:textId="77777777" w:rsidR="003578B0" w:rsidRPr="00752628" w:rsidRDefault="003578B0" w:rsidP="003578B0">
      <w:pPr>
        <w:spacing w:before="240"/>
        <w:rPr>
          <w:rFonts w:ascii="Palatino Linotype" w:hAnsi="Palatino Linotype"/>
          <w:b/>
          <w:lang w:val="es-ES"/>
        </w:rPr>
      </w:pPr>
    </w:p>
    <w:p w14:paraId="341F6024" w14:textId="77777777" w:rsidR="003578B0" w:rsidRPr="00752628" w:rsidRDefault="003578B0" w:rsidP="003578B0">
      <w:pPr>
        <w:spacing w:before="240"/>
        <w:rPr>
          <w:rFonts w:ascii="Palatino Linotype" w:hAnsi="Palatino Linotype"/>
          <w:b/>
          <w:lang w:val="es-ES"/>
        </w:rPr>
      </w:pPr>
    </w:p>
    <w:p w14:paraId="32B80EE2" w14:textId="77777777" w:rsidR="003578B0" w:rsidRPr="00752628" w:rsidRDefault="003578B0" w:rsidP="003578B0">
      <w:pPr>
        <w:spacing w:before="240"/>
        <w:rPr>
          <w:rFonts w:ascii="Palatino Linotype" w:hAnsi="Palatino Linotype" w:cs="Arial"/>
          <w:szCs w:val="20"/>
          <w:lang w:val="es-ES"/>
        </w:rPr>
      </w:pPr>
    </w:p>
    <w:p w14:paraId="5A1FCAB8" w14:textId="77777777" w:rsidR="003578B0" w:rsidRPr="00752628" w:rsidRDefault="003578B0" w:rsidP="003578B0">
      <w:pPr>
        <w:spacing w:before="240"/>
        <w:rPr>
          <w:rFonts w:ascii="Palatino Linotype" w:hAnsi="Palatino Linotype" w:cs="Arial"/>
          <w:szCs w:val="20"/>
          <w:lang w:val="es-ES"/>
        </w:rPr>
      </w:pPr>
    </w:p>
    <w:p w14:paraId="10B0CDC9" w14:textId="77777777" w:rsidR="003578B0" w:rsidRPr="00752628" w:rsidRDefault="003578B0" w:rsidP="003578B0">
      <w:pPr>
        <w:spacing w:before="240"/>
        <w:rPr>
          <w:rFonts w:ascii="Palatino Linotype" w:hAnsi="Palatino Linotype" w:cs="Arial"/>
          <w:szCs w:val="20"/>
          <w:lang w:val="es-ES"/>
        </w:rPr>
      </w:pPr>
      <w:r w:rsidRPr="00752628">
        <w:rPr>
          <w:rFonts w:ascii="Palatino Linotype" w:hAnsi="Palatino Linotype"/>
          <w:noProof/>
          <w:lang w:val="es-ES" w:eastAsia="es-MX"/>
        </w:rPr>
        <mc:AlternateContent>
          <mc:Choice Requires="wps">
            <w:drawing>
              <wp:anchor distT="0" distB="0" distL="114300" distR="114300" simplePos="0" relativeHeight="251661312" behindDoc="0" locked="0" layoutInCell="1" allowOverlap="1" wp14:anchorId="6A9AFA60" wp14:editId="56841E26">
                <wp:simplePos x="0" y="0"/>
                <wp:positionH relativeFrom="page">
                  <wp:posOffset>2407549</wp:posOffset>
                </wp:positionH>
                <wp:positionV relativeFrom="paragraph">
                  <wp:posOffset>273889</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159FE6C" w14:textId="77777777" w:rsidR="003578B0" w:rsidRPr="007F6133" w:rsidRDefault="003578B0" w:rsidP="003578B0">
                            <w:pPr>
                              <w:jc w:val="center"/>
                              <w:rPr>
                                <w:rFonts w:ascii="Palatino Linotype" w:hAnsi="Palatino Linotype"/>
                                <w:b/>
                                <w:sz w:val="24"/>
                                <w:szCs w:val="24"/>
                              </w:rPr>
                            </w:pPr>
                            <w:r w:rsidRPr="00B86F1F">
                              <w:rPr>
                                <w:rFonts w:ascii="Palatino Linotype" w:hAnsi="Palatino Linotype"/>
                                <w:b/>
                                <w:sz w:val="24"/>
                                <w:szCs w:val="24"/>
                              </w:rPr>
                              <w:t>Alexis Tapia Ramírez</w:t>
                            </w:r>
                          </w:p>
                          <w:p w14:paraId="74821C1F" w14:textId="77777777" w:rsidR="003578B0" w:rsidRDefault="003578B0" w:rsidP="003578B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3E7DB584" w14:textId="77777777" w:rsidR="003578B0" w:rsidRDefault="003578B0" w:rsidP="003578B0">
                            <w:pPr>
                              <w:spacing w:line="240" w:lineRule="auto"/>
                              <w:jc w:val="center"/>
                              <w:rPr>
                                <w:rFonts w:ascii="Palatino Linotype" w:hAnsi="Palatino Linotype"/>
                                <w:sz w:val="24"/>
                                <w:szCs w:val="24"/>
                              </w:rPr>
                            </w:pPr>
                            <w:r>
                              <w:rPr>
                                <w:rFonts w:ascii="Palatino Linotype" w:hAnsi="Palatino Linotype"/>
                                <w:sz w:val="24"/>
                                <w:szCs w:val="24"/>
                              </w:rPr>
                              <w:t>(Rúbrica)</w:t>
                            </w:r>
                          </w:p>
                          <w:p w14:paraId="77A96FAD" w14:textId="77777777" w:rsidR="003578B0" w:rsidRDefault="003578B0" w:rsidP="003578B0">
                            <w:pPr>
                              <w:spacing w:after="0" w:line="240" w:lineRule="auto"/>
                              <w:jc w:val="center"/>
                              <w:rPr>
                                <w:rFonts w:ascii="Palatino Linotype" w:hAnsi="Palatino Linotype"/>
                                <w:sz w:val="24"/>
                                <w:szCs w:val="24"/>
                              </w:rPr>
                            </w:pPr>
                          </w:p>
                          <w:p w14:paraId="3A2E412D" w14:textId="77777777" w:rsidR="003578B0" w:rsidRPr="00EF2FC0" w:rsidRDefault="003578B0" w:rsidP="003578B0">
                            <w:pPr>
                              <w:jc w:val="center"/>
                              <w:rPr>
                                <w:rFonts w:ascii="Palatino Linotype" w:hAnsi="Palatino Linotype"/>
                                <w:sz w:val="24"/>
                                <w:szCs w:val="24"/>
                              </w:rPr>
                            </w:pPr>
                          </w:p>
                          <w:p w14:paraId="1B87229B" w14:textId="77777777" w:rsidR="003578B0" w:rsidRDefault="003578B0" w:rsidP="003578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AFA60" id="Cuadro de texto 24" o:spid="_x0000_s1031" type="#_x0000_t202" style="position:absolute;margin-left:189.55pt;margin-top:21.55pt;width:248.25pt;height:74.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" fillcolor="white [3201]" strokecolor="white [3212]" strokeweight=".5pt">
                <v:textbox>
                  <w:txbxContent>
                    <w:p w14:paraId="0159FE6C" w14:textId="77777777" w:rsidR="003578B0" w:rsidRPr="007F6133" w:rsidRDefault="003578B0" w:rsidP="003578B0">
                      <w:pPr>
                        <w:jc w:val="center"/>
                        <w:rPr>
                          <w:rFonts w:ascii="Palatino Linotype" w:hAnsi="Palatino Linotype"/>
                          <w:b/>
                          <w:sz w:val="24"/>
                          <w:szCs w:val="24"/>
                        </w:rPr>
                      </w:pPr>
                      <w:r w:rsidRPr="00B86F1F">
                        <w:rPr>
                          <w:rFonts w:ascii="Palatino Linotype" w:hAnsi="Palatino Linotype"/>
                          <w:b/>
                          <w:sz w:val="24"/>
                          <w:szCs w:val="24"/>
                        </w:rPr>
                        <w:t>Alexis Tapia Ramírez</w:t>
                      </w:r>
                    </w:p>
                    <w:p w14:paraId="74821C1F" w14:textId="77777777" w:rsidR="003578B0" w:rsidRDefault="003578B0" w:rsidP="003578B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3E7DB584" w14:textId="77777777" w:rsidR="003578B0" w:rsidRDefault="003578B0" w:rsidP="003578B0">
                      <w:pPr>
                        <w:spacing w:line="240" w:lineRule="auto"/>
                        <w:jc w:val="center"/>
                        <w:rPr>
                          <w:rFonts w:ascii="Palatino Linotype" w:hAnsi="Palatino Linotype"/>
                          <w:sz w:val="24"/>
                          <w:szCs w:val="24"/>
                        </w:rPr>
                      </w:pPr>
                      <w:r>
                        <w:rPr>
                          <w:rFonts w:ascii="Palatino Linotype" w:hAnsi="Palatino Linotype"/>
                          <w:sz w:val="24"/>
                          <w:szCs w:val="24"/>
                        </w:rPr>
                        <w:t>(Rúbrica)</w:t>
                      </w:r>
                    </w:p>
                    <w:p w14:paraId="77A96FAD" w14:textId="77777777" w:rsidR="003578B0" w:rsidRDefault="003578B0" w:rsidP="003578B0">
                      <w:pPr>
                        <w:spacing w:after="0" w:line="240" w:lineRule="auto"/>
                        <w:jc w:val="center"/>
                        <w:rPr>
                          <w:rFonts w:ascii="Palatino Linotype" w:hAnsi="Palatino Linotype"/>
                          <w:sz w:val="24"/>
                          <w:szCs w:val="24"/>
                        </w:rPr>
                      </w:pPr>
                    </w:p>
                    <w:p w14:paraId="3A2E412D" w14:textId="77777777" w:rsidR="003578B0" w:rsidRPr="00EF2FC0" w:rsidRDefault="003578B0" w:rsidP="003578B0">
                      <w:pPr>
                        <w:jc w:val="center"/>
                        <w:rPr>
                          <w:rFonts w:ascii="Palatino Linotype" w:hAnsi="Palatino Linotype"/>
                          <w:sz w:val="24"/>
                          <w:szCs w:val="24"/>
                        </w:rPr>
                      </w:pPr>
                    </w:p>
                    <w:p w14:paraId="1B87229B" w14:textId="77777777" w:rsidR="003578B0" w:rsidRDefault="003578B0" w:rsidP="003578B0"/>
                  </w:txbxContent>
                </v:textbox>
                <w10:wrap anchorx="page"/>
              </v:shape>
            </w:pict>
          </mc:Fallback>
        </mc:AlternateContent>
      </w:r>
    </w:p>
    <w:p w14:paraId="69D362CC" w14:textId="77777777" w:rsidR="003578B0" w:rsidRPr="00752628" w:rsidRDefault="003578B0" w:rsidP="003578B0">
      <w:pPr>
        <w:spacing w:before="240"/>
        <w:rPr>
          <w:rFonts w:ascii="Palatino Linotype" w:hAnsi="Palatino Linotype" w:cs="Arial"/>
          <w:sz w:val="18"/>
          <w:szCs w:val="18"/>
          <w:lang w:val="es-ES"/>
        </w:rPr>
      </w:pPr>
    </w:p>
    <w:p w14:paraId="6D821096" w14:textId="77777777" w:rsidR="003578B0" w:rsidRPr="00752628" w:rsidRDefault="003578B0" w:rsidP="003578B0">
      <w:pPr>
        <w:spacing w:before="240"/>
        <w:jc w:val="both"/>
        <w:rPr>
          <w:rFonts w:ascii="Palatino Linotype" w:hAnsi="Palatino Linotype" w:cs="Arial"/>
          <w:sz w:val="18"/>
          <w:szCs w:val="18"/>
          <w:lang w:val="es-ES"/>
        </w:rPr>
      </w:pPr>
    </w:p>
    <w:p w14:paraId="31C33A96" w14:textId="77777777" w:rsidR="003578B0" w:rsidRPr="00752628" w:rsidRDefault="003578B0" w:rsidP="003578B0">
      <w:pPr>
        <w:spacing w:before="240" w:line="240" w:lineRule="auto"/>
        <w:jc w:val="both"/>
        <w:rPr>
          <w:rFonts w:ascii="Palatino Linotype" w:hAnsi="Palatino Linotype" w:cs="Arial"/>
          <w:sz w:val="14"/>
          <w:szCs w:val="14"/>
          <w:lang w:val="es-ES"/>
        </w:rPr>
      </w:pPr>
    </w:p>
    <w:p w14:paraId="29AB5C25" w14:textId="77777777" w:rsidR="003578B0" w:rsidRPr="00752628" w:rsidRDefault="003578B0" w:rsidP="003578B0">
      <w:pPr>
        <w:spacing w:before="240" w:line="240" w:lineRule="auto"/>
        <w:jc w:val="both"/>
        <w:rPr>
          <w:rFonts w:ascii="Palatino Linotype" w:hAnsi="Palatino Linotype" w:cs="Arial"/>
          <w:sz w:val="14"/>
          <w:szCs w:val="14"/>
          <w:lang w:val="es-ES"/>
        </w:rPr>
      </w:pPr>
    </w:p>
    <w:p w14:paraId="2DFAAE24" w14:textId="6BB3E1E1" w:rsidR="003578B0" w:rsidRPr="00752628" w:rsidRDefault="003578B0" w:rsidP="003578B0">
      <w:pPr>
        <w:spacing w:after="0" w:line="240" w:lineRule="auto"/>
        <w:jc w:val="both"/>
        <w:rPr>
          <w:rFonts w:ascii="Palatino Linotype" w:hAnsi="Palatino Linotype" w:cs="Arial"/>
          <w:sz w:val="16"/>
          <w:lang w:val="es-ES"/>
        </w:rPr>
      </w:pPr>
      <w:r w:rsidRPr="00752628">
        <w:rPr>
          <w:rFonts w:ascii="Palatino Linotype" w:hAnsi="Palatino Linotype" w:cs="Arial"/>
          <w:sz w:val="16"/>
          <w:lang w:val="es-ES"/>
        </w:rPr>
        <w:t xml:space="preserve">Esta hoja corresponde a la resolución de fecha </w:t>
      </w:r>
      <w:r w:rsidR="00752628">
        <w:rPr>
          <w:rFonts w:ascii="Palatino Linotype" w:hAnsi="Palatino Linotype" w:cs="Arial"/>
          <w:sz w:val="16"/>
          <w:lang w:val="es-ES"/>
        </w:rPr>
        <w:t>nueve de septiembre</w:t>
      </w:r>
      <w:r w:rsidRPr="00752628">
        <w:rPr>
          <w:rFonts w:ascii="Palatino Linotype" w:hAnsi="Palatino Linotype" w:cs="Arial"/>
          <w:sz w:val="16"/>
          <w:lang w:val="es-ES"/>
        </w:rPr>
        <w:t xml:space="preserve"> de dos mil veinte, emitida en el recurso de revisión </w:t>
      </w:r>
      <w:r w:rsidRPr="00752628">
        <w:rPr>
          <w:rFonts w:ascii="Palatino Linotype" w:hAnsi="Palatino Linotype" w:cs="Arial"/>
          <w:bCs/>
          <w:sz w:val="16"/>
          <w:lang w:val="es-ES" w:eastAsia="es-MX"/>
        </w:rPr>
        <w:t>0</w:t>
      </w:r>
      <w:r w:rsidR="00752628">
        <w:rPr>
          <w:rFonts w:ascii="Palatino Linotype" w:hAnsi="Palatino Linotype" w:cs="Arial"/>
          <w:bCs/>
          <w:sz w:val="16"/>
          <w:lang w:val="es-ES" w:eastAsia="es-MX"/>
        </w:rPr>
        <w:t>1470</w:t>
      </w:r>
      <w:r w:rsidRPr="00752628">
        <w:rPr>
          <w:rFonts w:ascii="Palatino Linotype" w:hAnsi="Palatino Linotype" w:cs="Arial"/>
          <w:bCs/>
          <w:sz w:val="16"/>
          <w:lang w:val="es-ES" w:eastAsia="es-MX"/>
        </w:rPr>
        <w:t>/INFOEM/IP/RR/2020</w:t>
      </w:r>
      <w:r w:rsidRPr="00752628">
        <w:rPr>
          <w:rFonts w:ascii="Palatino Linotype" w:hAnsi="Palatino Linotype" w:cs="Arial"/>
          <w:sz w:val="16"/>
          <w:lang w:val="es-ES"/>
        </w:rPr>
        <w:t>.</w:t>
      </w:r>
    </w:p>
    <w:p w14:paraId="241F6787" w14:textId="13DD411E" w:rsidR="0032321A" w:rsidRPr="00752628" w:rsidRDefault="003578B0" w:rsidP="003578B0">
      <w:pPr>
        <w:spacing w:after="0"/>
        <w:rPr>
          <w:rFonts w:ascii="Palatino Linotype" w:hAnsi="Palatino Linotype"/>
          <w:sz w:val="16"/>
          <w:lang w:val="es-ES"/>
        </w:rPr>
      </w:pPr>
      <w:r w:rsidRPr="00752628">
        <w:rPr>
          <w:rFonts w:ascii="Palatino Linotype" w:hAnsi="Palatino Linotype"/>
          <w:sz w:val="16"/>
          <w:lang w:val="es-ES"/>
        </w:rPr>
        <w:t>ZMS/OSAM/MAEM</w:t>
      </w:r>
    </w:p>
    <w:sectPr w:rsidR="0032321A" w:rsidRPr="00752628" w:rsidSect="00E15E85">
      <w:headerReference w:type="even" r:id="rId10"/>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ED789" w14:textId="77777777" w:rsidR="00D24CC2" w:rsidRDefault="00D24CC2" w:rsidP="00E15E85">
      <w:pPr>
        <w:spacing w:after="0" w:line="240" w:lineRule="auto"/>
      </w:pPr>
      <w:r>
        <w:separator/>
      </w:r>
    </w:p>
  </w:endnote>
  <w:endnote w:type="continuationSeparator" w:id="0">
    <w:p w14:paraId="591FA0BE" w14:textId="77777777" w:rsidR="00D24CC2" w:rsidRDefault="00D24CC2"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01DA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95652">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95652">
      <w:rPr>
        <w:rFonts w:ascii="Palatino Linotype" w:hAnsi="Palatino Linotype"/>
        <w:bCs/>
        <w:noProof/>
        <w:sz w:val="20"/>
      </w:rPr>
      <w:t>20</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2C7E5"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9565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95652">
      <w:rPr>
        <w:rFonts w:ascii="Palatino Linotype" w:hAnsi="Palatino Linotype"/>
        <w:bCs/>
        <w:noProof/>
        <w:sz w:val="20"/>
      </w:rPr>
      <w:t>20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55327" w14:textId="77777777" w:rsidR="00D24CC2" w:rsidRDefault="00D24CC2" w:rsidP="00E15E85">
      <w:pPr>
        <w:spacing w:after="0" w:line="240" w:lineRule="auto"/>
      </w:pPr>
      <w:r>
        <w:separator/>
      </w:r>
    </w:p>
  </w:footnote>
  <w:footnote w:type="continuationSeparator" w:id="0">
    <w:p w14:paraId="2E70BF9D" w14:textId="77777777" w:rsidR="00D24CC2" w:rsidRDefault="00D24CC2" w:rsidP="00E15E85">
      <w:pPr>
        <w:spacing w:after="0" w:line="240" w:lineRule="auto"/>
      </w:pPr>
      <w:r>
        <w:continuationSeparator/>
      </w:r>
    </w:p>
  </w:footnote>
  <w:footnote w:id="1">
    <w:p w14:paraId="7099B9F9" w14:textId="77777777" w:rsidR="00611F2D" w:rsidRPr="00615B4B" w:rsidRDefault="00611F2D" w:rsidP="00611F2D">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4807D7E" w14:textId="77777777" w:rsidR="00611F2D" w:rsidRPr="00615B4B" w:rsidRDefault="00611F2D" w:rsidP="00611F2D">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05ED67C" w14:textId="4A84805D" w:rsidR="00C10EAC" w:rsidRDefault="00C10EAC" w:rsidP="00C10EAC">
      <w:pPr>
        <w:pStyle w:val="Textonotapie"/>
        <w:jc w:val="both"/>
      </w:pPr>
      <w:r w:rsidRPr="00C10EAC">
        <w:rPr>
          <w:rStyle w:val="Refdenotaalpie"/>
          <w:rFonts w:ascii="Palatino Linotype" w:hAnsi="Palatino Linotype"/>
          <w:sz w:val="18"/>
          <w:szCs w:val="18"/>
        </w:rPr>
        <w:footnoteRef/>
      </w:r>
      <w:r w:rsidRPr="00C10EAC">
        <w:rPr>
          <w:rFonts w:ascii="Palatino Linotype" w:hAnsi="Palatino Linotype"/>
          <w:sz w:val="18"/>
          <w:szCs w:val="18"/>
        </w:rPr>
        <w:t xml:space="preserve"> Artículo 356.- Sindicato es la asociación de trabajadores o patrones, constituida para el estudio,</w:t>
      </w:r>
      <w:r>
        <w:rPr>
          <w:rFonts w:ascii="Palatino Linotype" w:hAnsi="Palatino Linotype"/>
          <w:sz w:val="18"/>
          <w:szCs w:val="18"/>
        </w:rPr>
        <w:t xml:space="preserve"> </w:t>
      </w:r>
      <w:r w:rsidRPr="00C10EAC">
        <w:rPr>
          <w:rFonts w:ascii="Palatino Linotype" w:hAnsi="Palatino Linotype"/>
          <w:sz w:val="18"/>
          <w:szCs w:val="18"/>
        </w:rPr>
        <w:t>mejoramiento y defensa de sus respectivos intereses.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3CFFF" w14:textId="55011BA2" w:rsidR="004D3ECE" w:rsidRDefault="00896C7E">
    <w:pPr>
      <w:pStyle w:val="Encabezado"/>
    </w:pPr>
    <w:r>
      <w:rPr>
        <w:noProof/>
        <w:lang w:val="es-MX" w:eastAsia="es-MX"/>
      </w:rPr>
      <w:pict w14:anchorId="268E00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247047" o:spid="_x0000_s1027" type="#_x0000_t75" alt="logo infoem"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10A3A" w14:textId="3C0ED9D6" w:rsidR="00E15E85" w:rsidRDefault="00896C7E">
    <w:pPr>
      <w:pStyle w:val="Encabezado"/>
    </w:pPr>
    <w:r>
      <w:rPr>
        <w:noProof/>
        <w:lang w:val="es-MX" w:eastAsia="es-MX"/>
      </w:rPr>
      <w:pict w14:anchorId="058701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247048" o:spid="_x0000_s1026" type="#_x0000_t75" alt="logo infoem" style="position:absolute;margin-left:-84.1pt;margin-top:-124.55pt;width:609.4pt;height:793.75pt;z-index:-251656192;mso-wrap-edited:f;mso-width-percent:0;mso-height-percent:0;mso-position-horizontal-relative:margin;mso-position-vertical-relative:margin;mso-width-percent:0;mso-height-percent:0" o:allowincell="f">
          <v:imagedata r:id="rId1" o:title="logo 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14:paraId="64E9732C" w14:textId="77777777" w:rsidTr="00E15E85">
      <w:trPr>
        <w:trHeight w:val="227"/>
      </w:trPr>
      <w:tc>
        <w:tcPr>
          <w:tcW w:w="5529" w:type="dxa"/>
          <w:hideMark/>
        </w:tcPr>
        <w:p w14:paraId="48020D24"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1BEEF27" w14:textId="0F97BA96" w:rsidR="00E15E85" w:rsidRPr="00D56BC3" w:rsidRDefault="006221EC"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36159C">
            <w:rPr>
              <w:rFonts w:ascii="Palatino Linotype" w:hAnsi="Palatino Linotype" w:cs="Arial"/>
              <w:bCs/>
              <w:sz w:val="24"/>
              <w:lang w:eastAsia="es-MX"/>
            </w:rPr>
            <w:t>1470</w:t>
          </w:r>
          <w:r w:rsidRPr="0037311B">
            <w:rPr>
              <w:rFonts w:ascii="Palatino Linotype" w:hAnsi="Palatino Linotype" w:cs="Arial"/>
              <w:bCs/>
              <w:sz w:val="24"/>
              <w:lang w:eastAsia="es-MX"/>
            </w:rPr>
            <w:t>/INFOEM/IP/RR/20</w:t>
          </w:r>
          <w:r>
            <w:rPr>
              <w:rFonts w:ascii="Palatino Linotype" w:hAnsi="Palatino Linotype" w:cs="Arial"/>
              <w:bCs/>
              <w:sz w:val="24"/>
              <w:lang w:eastAsia="es-MX"/>
            </w:rPr>
            <w:t>20</w:t>
          </w:r>
        </w:p>
      </w:tc>
    </w:tr>
    <w:tr w:rsidR="00E15E85" w14:paraId="6659D474" w14:textId="77777777" w:rsidTr="00E15E85">
      <w:trPr>
        <w:trHeight w:val="242"/>
      </w:trPr>
      <w:tc>
        <w:tcPr>
          <w:tcW w:w="5529" w:type="dxa"/>
          <w:hideMark/>
        </w:tcPr>
        <w:p w14:paraId="6AF44E2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9680378" w14:textId="7A34AFC7" w:rsidR="00E15E85" w:rsidRDefault="0036159C" w:rsidP="00BA65E0">
          <w:pPr>
            <w:spacing w:after="120" w:line="256" w:lineRule="auto"/>
            <w:ind w:left="-486" w:right="214" w:firstLine="284"/>
            <w:jc w:val="right"/>
            <w:rPr>
              <w:rFonts w:ascii="Palatino Linotype" w:hAnsi="Palatino Linotype" w:cs="Arial"/>
              <w:szCs w:val="20"/>
            </w:rPr>
          </w:pPr>
          <w:r w:rsidRPr="0036159C">
            <w:rPr>
              <w:rFonts w:ascii="Palatino Linotype" w:hAnsi="Palatino Linotype" w:cs="Arial"/>
              <w:szCs w:val="20"/>
            </w:rPr>
            <w:t>Secretaría de Educación</w:t>
          </w:r>
        </w:p>
      </w:tc>
    </w:tr>
    <w:tr w:rsidR="00E15E85" w14:paraId="0ABE50E3" w14:textId="77777777" w:rsidTr="00E15E85">
      <w:trPr>
        <w:trHeight w:val="342"/>
      </w:trPr>
      <w:tc>
        <w:tcPr>
          <w:tcW w:w="5529" w:type="dxa"/>
          <w:hideMark/>
        </w:tcPr>
        <w:p w14:paraId="1F385962"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FC9C603"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231C83E" w14:textId="77777777" w:rsidR="00E15E85" w:rsidRDefault="00E15E8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14:paraId="6DAB5F65" w14:textId="77777777" w:rsidTr="00E15E85">
      <w:trPr>
        <w:trHeight w:val="227"/>
      </w:trPr>
      <w:tc>
        <w:tcPr>
          <w:tcW w:w="5529" w:type="dxa"/>
          <w:hideMark/>
        </w:tcPr>
        <w:p w14:paraId="5B8DDEED" w14:textId="37B502A9"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CAE16BE" w14:textId="0719477A" w:rsidR="00E15E85" w:rsidRPr="00B4142F" w:rsidRDefault="006221EC"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36159C">
            <w:rPr>
              <w:rFonts w:ascii="Palatino Linotype" w:hAnsi="Palatino Linotype" w:cs="Arial"/>
              <w:bCs/>
              <w:sz w:val="24"/>
              <w:lang w:eastAsia="es-MX"/>
            </w:rPr>
            <w:t>1470</w:t>
          </w:r>
          <w:r w:rsidR="0037311B" w:rsidRPr="0037311B">
            <w:rPr>
              <w:rFonts w:ascii="Palatino Linotype" w:hAnsi="Palatino Linotype" w:cs="Arial"/>
              <w:bCs/>
              <w:sz w:val="24"/>
              <w:lang w:eastAsia="es-MX"/>
            </w:rPr>
            <w:t>/INFOEM/IP/RR/20</w:t>
          </w:r>
          <w:r>
            <w:rPr>
              <w:rFonts w:ascii="Palatino Linotype" w:hAnsi="Palatino Linotype" w:cs="Arial"/>
              <w:bCs/>
              <w:sz w:val="24"/>
              <w:lang w:eastAsia="es-MX"/>
            </w:rPr>
            <w:t>20</w:t>
          </w:r>
        </w:p>
      </w:tc>
    </w:tr>
    <w:tr w:rsidR="00E15E85" w14:paraId="41F78904" w14:textId="77777777" w:rsidTr="00E15E85">
      <w:trPr>
        <w:trHeight w:val="196"/>
      </w:trPr>
      <w:tc>
        <w:tcPr>
          <w:tcW w:w="5529" w:type="dxa"/>
          <w:hideMark/>
        </w:tcPr>
        <w:p w14:paraId="6277A6F1"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34C5221" w14:textId="2AD1127C" w:rsidR="00E15E85" w:rsidRPr="00F06FED" w:rsidRDefault="009A6D1C" w:rsidP="00E15E85">
          <w:pPr>
            <w:spacing w:after="120" w:line="256" w:lineRule="auto"/>
            <w:ind w:left="-486" w:right="214" w:firstLine="567"/>
            <w:jc w:val="right"/>
            <w:rPr>
              <w:rFonts w:ascii="Palatino Linotype" w:hAnsi="Palatino Linotype" w:cs="Arial"/>
            </w:rPr>
          </w:pPr>
          <w:r w:rsidRPr="009A6D1C">
            <w:rPr>
              <w:rFonts w:ascii="Palatino Linotype" w:hAnsi="Palatino Linotype" w:cs="Arial"/>
            </w:rPr>
            <w:tab/>
          </w:r>
          <w:r w:rsidR="00896C7E">
            <w:rPr>
              <w:rFonts w:ascii="Palatino Linotype" w:hAnsi="Palatino Linotype" w:cs="Arial"/>
            </w:rPr>
            <w:t>XXXXXXXXXXXXXXX</w:t>
          </w:r>
        </w:p>
      </w:tc>
    </w:tr>
    <w:tr w:rsidR="00E15E85" w14:paraId="46D33611" w14:textId="77777777" w:rsidTr="00E15E85">
      <w:trPr>
        <w:trHeight w:val="242"/>
      </w:trPr>
      <w:tc>
        <w:tcPr>
          <w:tcW w:w="5529" w:type="dxa"/>
          <w:hideMark/>
        </w:tcPr>
        <w:p w14:paraId="50502DC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EF9F906" w14:textId="65079A33" w:rsidR="00E15E85" w:rsidRDefault="0036159C" w:rsidP="0015550A">
          <w:pPr>
            <w:spacing w:after="120" w:line="256" w:lineRule="auto"/>
            <w:ind w:left="-495" w:right="214" w:firstLine="567"/>
            <w:jc w:val="right"/>
            <w:rPr>
              <w:rFonts w:ascii="Palatino Linotype" w:hAnsi="Palatino Linotype" w:cs="Arial"/>
              <w:szCs w:val="20"/>
            </w:rPr>
          </w:pPr>
          <w:r w:rsidRPr="0036159C">
            <w:rPr>
              <w:rFonts w:ascii="Palatino Linotype" w:hAnsi="Palatino Linotype" w:cs="Arial"/>
              <w:szCs w:val="20"/>
            </w:rPr>
            <w:t>Secretaría de Educación</w:t>
          </w:r>
        </w:p>
      </w:tc>
    </w:tr>
    <w:tr w:rsidR="00E15E85" w14:paraId="57048F89" w14:textId="77777777" w:rsidTr="00E15E85">
      <w:trPr>
        <w:trHeight w:val="342"/>
      </w:trPr>
      <w:tc>
        <w:tcPr>
          <w:tcW w:w="5529" w:type="dxa"/>
          <w:hideMark/>
        </w:tcPr>
        <w:p w14:paraId="2FCE10AE"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F62A946"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50361F2" w14:textId="1ECEFC6F" w:rsidR="00E15E85" w:rsidRDefault="00896C7E">
    <w:pPr>
      <w:pStyle w:val="Encabezado"/>
    </w:pPr>
    <w:r>
      <w:rPr>
        <w:noProof/>
        <w:lang w:val="es-MX" w:eastAsia="es-MX"/>
      </w:rPr>
      <w:pict w14:anchorId="05B6E8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logo infoem" style="position:absolute;margin-left:-83.35pt;margin-top:-130pt;width:609.4pt;height:793.75pt;z-index:-251658240;mso-wrap-edited:f;mso-width-percent:0;mso-height-percent:0;mso-position-horizontal-relative:margin;mso-position-vertical-relative:margin;mso-width-percent:0;mso-height-percent:0" o:allowincell="f">
          <v:imagedata r:id="rId1" o:title="logo 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838BA"/>
    <w:multiLevelType w:val="hybridMultilevel"/>
    <w:tmpl w:val="599AE458"/>
    <w:lvl w:ilvl="0" w:tplc="040A000F">
      <w:start w:val="1"/>
      <w:numFmt w:val="decimal"/>
      <w:lvlText w:val="%1."/>
      <w:lvlJc w:val="left"/>
      <w:pPr>
        <w:ind w:left="848" w:hanging="360"/>
      </w:pPr>
    </w:lvl>
    <w:lvl w:ilvl="1" w:tplc="040A0019" w:tentative="1">
      <w:start w:val="1"/>
      <w:numFmt w:val="lowerLetter"/>
      <w:lvlText w:val="%2."/>
      <w:lvlJc w:val="left"/>
      <w:pPr>
        <w:ind w:left="1568" w:hanging="360"/>
      </w:pPr>
    </w:lvl>
    <w:lvl w:ilvl="2" w:tplc="040A001B" w:tentative="1">
      <w:start w:val="1"/>
      <w:numFmt w:val="lowerRoman"/>
      <w:lvlText w:val="%3."/>
      <w:lvlJc w:val="right"/>
      <w:pPr>
        <w:ind w:left="2288" w:hanging="180"/>
      </w:pPr>
    </w:lvl>
    <w:lvl w:ilvl="3" w:tplc="040A000F" w:tentative="1">
      <w:start w:val="1"/>
      <w:numFmt w:val="decimal"/>
      <w:lvlText w:val="%4."/>
      <w:lvlJc w:val="left"/>
      <w:pPr>
        <w:ind w:left="3008" w:hanging="360"/>
      </w:pPr>
    </w:lvl>
    <w:lvl w:ilvl="4" w:tplc="040A0019" w:tentative="1">
      <w:start w:val="1"/>
      <w:numFmt w:val="lowerLetter"/>
      <w:lvlText w:val="%5."/>
      <w:lvlJc w:val="left"/>
      <w:pPr>
        <w:ind w:left="3728" w:hanging="360"/>
      </w:pPr>
    </w:lvl>
    <w:lvl w:ilvl="5" w:tplc="040A001B" w:tentative="1">
      <w:start w:val="1"/>
      <w:numFmt w:val="lowerRoman"/>
      <w:lvlText w:val="%6."/>
      <w:lvlJc w:val="right"/>
      <w:pPr>
        <w:ind w:left="4448" w:hanging="180"/>
      </w:pPr>
    </w:lvl>
    <w:lvl w:ilvl="6" w:tplc="040A000F" w:tentative="1">
      <w:start w:val="1"/>
      <w:numFmt w:val="decimal"/>
      <w:lvlText w:val="%7."/>
      <w:lvlJc w:val="left"/>
      <w:pPr>
        <w:ind w:left="5168" w:hanging="360"/>
      </w:pPr>
    </w:lvl>
    <w:lvl w:ilvl="7" w:tplc="040A0019" w:tentative="1">
      <w:start w:val="1"/>
      <w:numFmt w:val="lowerLetter"/>
      <w:lvlText w:val="%8."/>
      <w:lvlJc w:val="left"/>
      <w:pPr>
        <w:ind w:left="5888" w:hanging="360"/>
      </w:pPr>
    </w:lvl>
    <w:lvl w:ilvl="8" w:tplc="040A001B" w:tentative="1">
      <w:start w:val="1"/>
      <w:numFmt w:val="lowerRoman"/>
      <w:lvlText w:val="%9."/>
      <w:lvlJc w:val="right"/>
      <w:pPr>
        <w:ind w:left="6608" w:hanging="180"/>
      </w:pPr>
    </w:lvl>
  </w:abstractNum>
  <w:abstractNum w:abstractNumId="1" w15:restartNumberingAfterBreak="0">
    <w:nsid w:val="0F5728F2"/>
    <w:multiLevelType w:val="hybridMultilevel"/>
    <w:tmpl w:val="C08C768E"/>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49678A"/>
    <w:multiLevelType w:val="hybridMultilevel"/>
    <w:tmpl w:val="CA1E7426"/>
    <w:lvl w:ilvl="0" w:tplc="3B7C952A">
      <w:start w:val="22"/>
      <w:numFmt w:val="upperRoman"/>
      <w:lvlText w:val="%1."/>
      <w:lvlJc w:val="righ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4" w15:restartNumberingAfterBreak="0">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B74F6A"/>
    <w:multiLevelType w:val="hybridMultilevel"/>
    <w:tmpl w:val="7024A9B0"/>
    <w:lvl w:ilvl="0" w:tplc="62CA5B92">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21724DC4"/>
    <w:multiLevelType w:val="hybridMultilevel"/>
    <w:tmpl w:val="60DA2946"/>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0"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C402E46"/>
    <w:multiLevelType w:val="hybridMultilevel"/>
    <w:tmpl w:val="10ACF8AC"/>
    <w:lvl w:ilvl="0" w:tplc="2F46F644">
      <w:start w:val="1"/>
      <w:numFmt w:val="upperRoman"/>
      <w:lvlText w:val="%1."/>
      <w:lvlJc w:val="left"/>
      <w:pPr>
        <w:ind w:left="1428" w:hanging="72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8" w15:restartNumberingAfterBreak="0">
    <w:nsid w:val="3C722E46"/>
    <w:multiLevelType w:val="hybridMultilevel"/>
    <w:tmpl w:val="CE7617A4"/>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3E7A05C7"/>
    <w:multiLevelType w:val="hybridMultilevel"/>
    <w:tmpl w:val="488EC9F6"/>
    <w:lvl w:ilvl="0" w:tplc="C5A623A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2" w15:restartNumberingAfterBreak="0">
    <w:nsid w:val="50673D40"/>
    <w:multiLevelType w:val="multilevel"/>
    <w:tmpl w:val="ED64A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321843"/>
    <w:multiLevelType w:val="hybridMultilevel"/>
    <w:tmpl w:val="62747E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A44333E"/>
    <w:multiLevelType w:val="hybridMultilevel"/>
    <w:tmpl w:val="6A20BA7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5B157DB9"/>
    <w:multiLevelType w:val="hybridMultilevel"/>
    <w:tmpl w:val="18640776"/>
    <w:numStyleLink w:val="Estiloimportado2"/>
  </w:abstractNum>
  <w:abstractNum w:abstractNumId="27" w15:restartNumberingAfterBreak="0">
    <w:nsid w:val="5EA3604C"/>
    <w:multiLevelType w:val="hybridMultilevel"/>
    <w:tmpl w:val="0A6644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6E107BA"/>
    <w:multiLevelType w:val="hybridMultilevel"/>
    <w:tmpl w:val="5B7C3238"/>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1" w15:restartNumberingAfterBreak="0">
    <w:nsid w:val="6BBD747F"/>
    <w:multiLevelType w:val="multilevel"/>
    <w:tmpl w:val="5B7C3238"/>
    <w:lvl w:ilvl="0">
      <w:start w:val="1"/>
      <w:numFmt w:val="upperRoman"/>
      <w:lvlText w:val="%1."/>
      <w:lvlJc w:val="righ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2"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3"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2"/>
  </w:num>
  <w:num w:numId="2">
    <w:abstractNumId w:val="7"/>
  </w:num>
  <w:num w:numId="3">
    <w:abstractNumId w:val="24"/>
  </w:num>
  <w:num w:numId="4">
    <w:abstractNumId w:val="14"/>
  </w:num>
  <w:num w:numId="5">
    <w:abstractNumId w:val="26"/>
  </w:num>
  <w:num w:numId="6">
    <w:abstractNumId w:val="8"/>
  </w:num>
  <w:num w:numId="7">
    <w:abstractNumId w:val="34"/>
  </w:num>
  <w:num w:numId="8">
    <w:abstractNumId w:val="19"/>
  </w:num>
  <w:num w:numId="9">
    <w:abstractNumId w:val="10"/>
  </w:num>
  <w:num w:numId="10">
    <w:abstractNumId w:val="33"/>
  </w:num>
  <w:num w:numId="11">
    <w:abstractNumId w:val="13"/>
  </w:num>
  <w:num w:numId="12">
    <w:abstractNumId w:val="16"/>
  </w:num>
  <w:num w:numId="13">
    <w:abstractNumId w:val="4"/>
  </w:num>
  <w:num w:numId="14">
    <w:abstractNumId w:val="11"/>
  </w:num>
  <w:num w:numId="15">
    <w:abstractNumId w:val="21"/>
  </w:num>
  <w:num w:numId="16">
    <w:abstractNumId w:val="28"/>
  </w:num>
  <w:num w:numId="17">
    <w:abstractNumId w:val="29"/>
  </w:num>
  <w:num w:numId="18">
    <w:abstractNumId w:val="2"/>
  </w:num>
  <w:num w:numId="19">
    <w:abstractNumId w:val="5"/>
  </w:num>
  <w:num w:numId="20">
    <w:abstractNumId w:val="35"/>
  </w:num>
  <w:num w:numId="21">
    <w:abstractNumId w:val="12"/>
  </w:num>
  <w:num w:numId="22">
    <w:abstractNumId w:val="15"/>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27"/>
  </w:num>
  <w:num w:numId="28">
    <w:abstractNumId w:val="1"/>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5"/>
  </w:num>
  <w:num w:numId="32">
    <w:abstractNumId w:val="22"/>
  </w:num>
  <w:num w:numId="33">
    <w:abstractNumId w:val="0"/>
  </w:num>
  <w:num w:numId="34">
    <w:abstractNumId w:val="9"/>
  </w:num>
  <w:num w:numId="35">
    <w:abstractNumId w:val="20"/>
  </w:num>
  <w:num w:numId="36">
    <w:abstractNumId w:val="30"/>
  </w:num>
  <w:num w:numId="37">
    <w:abstractNumId w:val="17"/>
  </w:num>
  <w:num w:numId="38">
    <w:abstractNumId w:val="18"/>
  </w:num>
  <w:num w:numId="39">
    <w:abstractNumId w:val="31"/>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hdrShapeDefaults>
    <o:shapedefaults v:ext="edit" spidmax="1434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85"/>
    <w:rsid w:val="00005309"/>
    <w:rsid w:val="000062B0"/>
    <w:rsid w:val="00026904"/>
    <w:rsid w:val="0003050E"/>
    <w:rsid w:val="00035F8F"/>
    <w:rsid w:val="00041425"/>
    <w:rsid w:val="00046468"/>
    <w:rsid w:val="00046E4C"/>
    <w:rsid w:val="0004795A"/>
    <w:rsid w:val="00052A02"/>
    <w:rsid w:val="00052B19"/>
    <w:rsid w:val="00052D39"/>
    <w:rsid w:val="00053ED1"/>
    <w:rsid w:val="00061BA0"/>
    <w:rsid w:val="00062CBD"/>
    <w:rsid w:val="00073973"/>
    <w:rsid w:val="00074A99"/>
    <w:rsid w:val="00076643"/>
    <w:rsid w:val="00082DF3"/>
    <w:rsid w:val="00091D98"/>
    <w:rsid w:val="0009534A"/>
    <w:rsid w:val="0009633E"/>
    <w:rsid w:val="000C22EC"/>
    <w:rsid w:val="000C59EE"/>
    <w:rsid w:val="000E7606"/>
    <w:rsid w:val="000F019E"/>
    <w:rsid w:val="000F2650"/>
    <w:rsid w:val="000F4B80"/>
    <w:rsid w:val="00100095"/>
    <w:rsid w:val="00111F67"/>
    <w:rsid w:val="0011750A"/>
    <w:rsid w:val="0012266D"/>
    <w:rsid w:val="00122C38"/>
    <w:rsid w:val="001278BC"/>
    <w:rsid w:val="00130D58"/>
    <w:rsid w:val="00141B78"/>
    <w:rsid w:val="00142F61"/>
    <w:rsid w:val="00152B26"/>
    <w:rsid w:val="0015550A"/>
    <w:rsid w:val="00171BD5"/>
    <w:rsid w:val="00183623"/>
    <w:rsid w:val="001B066D"/>
    <w:rsid w:val="001B3E5E"/>
    <w:rsid w:val="001C28D0"/>
    <w:rsid w:val="001C3E01"/>
    <w:rsid w:val="001C3F41"/>
    <w:rsid w:val="001C5009"/>
    <w:rsid w:val="001C7069"/>
    <w:rsid w:val="001F295E"/>
    <w:rsid w:val="001F5D0E"/>
    <w:rsid w:val="002052F6"/>
    <w:rsid w:val="00217E99"/>
    <w:rsid w:val="0022069E"/>
    <w:rsid w:val="00223C2F"/>
    <w:rsid w:val="00224181"/>
    <w:rsid w:val="00226E44"/>
    <w:rsid w:val="00233D51"/>
    <w:rsid w:val="00240133"/>
    <w:rsid w:val="00253101"/>
    <w:rsid w:val="002606F0"/>
    <w:rsid w:val="0026534C"/>
    <w:rsid w:val="002677ED"/>
    <w:rsid w:val="00272AE3"/>
    <w:rsid w:val="00280F65"/>
    <w:rsid w:val="00281E22"/>
    <w:rsid w:val="00287512"/>
    <w:rsid w:val="002902D7"/>
    <w:rsid w:val="00294D34"/>
    <w:rsid w:val="0029638D"/>
    <w:rsid w:val="002A143D"/>
    <w:rsid w:val="002A1820"/>
    <w:rsid w:val="002A30B2"/>
    <w:rsid w:val="002A526C"/>
    <w:rsid w:val="002A6F17"/>
    <w:rsid w:val="002B067A"/>
    <w:rsid w:val="002B144D"/>
    <w:rsid w:val="002B18B0"/>
    <w:rsid w:val="002B7CD8"/>
    <w:rsid w:val="002C1EC5"/>
    <w:rsid w:val="002E3702"/>
    <w:rsid w:val="002F478E"/>
    <w:rsid w:val="003011A8"/>
    <w:rsid w:val="003034F4"/>
    <w:rsid w:val="00307041"/>
    <w:rsid w:val="00317B8A"/>
    <w:rsid w:val="0032321A"/>
    <w:rsid w:val="00326340"/>
    <w:rsid w:val="003265E0"/>
    <w:rsid w:val="00330A95"/>
    <w:rsid w:val="00333F57"/>
    <w:rsid w:val="003341B0"/>
    <w:rsid w:val="00334E11"/>
    <w:rsid w:val="00342A59"/>
    <w:rsid w:val="003452FA"/>
    <w:rsid w:val="0034696E"/>
    <w:rsid w:val="003470B1"/>
    <w:rsid w:val="003474F2"/>
    <w:rsid w:val="00351565"/>
    <w:rsid w:val="0035772D"/>
    <w:rsid w:val="003578B0"/>
    <w:rsid w:val="00357BFC"/>
    <w:rsid w:val="0036159C"/>
    <w:rsid w:val="00366F7E"/>
    <w:rsid w:val="0037311B"/>
    <w:rsid w:val="00384AC7"/>
    <w:rsid w:val="00385229"/>
    <w:rsid w:val="00385299"/>
    <w:rsid w:val="0039084D"/>
    <w:rsid w:val="003A2CF2"/>
    <w:rsid w:val="003A52C5"/>
    <w:rsid w:val="003B465B"/>
    <w:rsid w:val="003C5897"/>
    <w:rsid w:val="003D29D2"/>
    <w:rsid w:val="003D2E06"/>
    <w:rsid w:val="003D6DA3"/>
    <w:rsid w:val="003E3297"/>
    <w:rsid w:val="003E5B9B"/>
    <w:rsid w:val="003F5224"/>
    <w:rsid w:val="0040048F"/>
    <w:rsid w:val="00407989"/>
    <w:rsid w:val="004254FE"/>
    <w:rsid w:val="00437C82"/>
    <w:rsid w:val="00455E36"/>
    <w:rsid w:val="00466DEC"/>
    <w:rsid w:val="00470C7E"/>
    <w:rsid w:val="00474FA0"/>
    <w:rsid w:val="00492244"/>
    <w:rsid w:val="004A2BFB"/>
    <w:rsid w:val="004B14C2"/>
    <w:rsid w:val="004B2C70"/>
    <w:rsid w:val="004C3693"/>
    <w:rsid w:val="004D3ECE"/>
    <w:rsid w:val="004E6DB3"/>
    <w:rsid w:val="004F05B2"/>
    <w:rsid w:val="00507DB9"/>
    <w:rsid w:val="00523067"/>
    <w:rsid w:val="00526CB4"/>
    <w:rsid w:val="00527856"/>
    <w:rsid w:val="00527C6A"/>
    <w:rsid w:val="005329E8"/>
    <w:rsid w:val="00533106"/>
    <w:rsid w:val="00560CD2"/>
    <w:rsid w:val="005733EB"/>
    <w:rsid w:val="0057576D"/>
    <w:rsid w:val="00576C26"/>
    <w:rsid w:val="005820BF"/>
    <w:rsid w:val="005A6316"/>
    <w:rsid w:val="005C7580"/>
    <w:rsid w:val="005F0FEC"/>
    <w:rsid w:val="005F2FA2"/>
    <w:rsid w:val="005F662D"/>
    <w:rsid w:val="00611799"/>
    <w:rsid w:val="00611F2D"/>
    <w:rsid w:val="00614FDD"/>
    <w:rsid w:val="00616784"/>
    <w:rsid w:val="006203A2"/>
    <w:rsid w:val="006221EC"/>
    <w:rsid w:val="00631B59"/>
    <w:rsid w:val="00631FC5"/>
    <w:rsid w:val="006402A6"/>
    <w:rsid w:val="006451E4"/>
    <w:rsid w:val="00653B08"/>
    <w:rsid w:val="00654B56"/>
    <w:rsid w:val="00657473"/>
    <w:rsid w:val="00664276"/>
    <w:rsid w:val="00673CFD"/>
    <w:rsid w:val="006924A3"/>
    <w:rsid w:val="006A08BA"/>
    <w:rsid w:val="006B2E10"/>
    <w:rsid w:val="006B3069"/>
    <w:rsid w:val="006B7C59"/>
    <w:rsid w:val="006C1A4F"/>
    <w:rsid w:val="006C3577"/>
    <w:rsid w:val="006C5B3F"/>
    <w:rsid w:val="006E502D"/>
    <w:rsid w:val="006F001B"/>
    <w:rsid w:val="006F2EA8"/>
    <w:rsid w:val="00707CD8"/>
    <w:rsid w:val="00713A19"/>
    <w:rsid w:val="0071620F"/>
    <w:rsid w:val="00716F59"/>
    <w:rsid w:val="00736C75"/>
    <w:rsid w:val="00740A8D"/>
    <w:rsid w:val="00740AC8"/>
    <w:rsid w:val="00752628"/>
    <w:rsid w:val="00755099"/>
    <w:rsid w:val="0076141F"/>
    <w:rsid w:val="00761C4E"/>
    <w:rsid w:val="007654BC"/>
    <w:rsid w:val="00785979"/>
    <w:rsid w:val="0079194D"/>
    <w:rsid w:val="007A0267"/>
    <w:rsid w:val="007A1183"/>
    <w:rsid w:val="007A3D09"/>
    <w:rsid w:val="007B2103"/>
    <w:rsid w:val="007B33AA"/>
    <w:rsid w:val="007C1445"/>
    <w:rsid w:val="007C162D"/>
    <w:rsid w:val="007C56AB"/>
    <w:rsid w:val="007C64C1"/>
    <w:rsid w:val="007D276C"/>
    <w:rsid w:val="007D48FA"/>
    <w:rsid w:val="007D62B3"/>
    <w:rsid w:val="007E0724"/>
    <w:rsid w:val="007E1AE4"/>
    <w:rsid w:val="007E2959"/>
    <w:rsid w:val="007F56D8"/>
    <w:rsid w:val="007F7F3C"/>
    <w:rsid w:val="00806DD5"/>
    <w:rsid w:val="00807D14"/>
    <w:rsid w:val="008101F6"/>
    <w:rsid w:val="00834724"/>
    <w:rsid w:val="0084093D"/>
    <w:rsid w:val="008429FA"/>
    <w:rsid w:val="00845C1C"/>
    <w:rsid w:val="00856325"/>
    <w:rsid w:val="00872278"/>
    <w:rsid w:val="00875499"/>
    <w:rsid w:val="0087560D"/>
    <w:rsid w:val="00881D0D"/>
    <w:rsid w:val="00896C7E"/>
    <w:rsid w:val="008A12F6"/>
    <w:rsid w:val="008A29A2"/>
    <w:rsid w:val="008A3E82"/>
    <w:rsid w:val="008A5E77"/>
    <w:rsid w:val="008B34EC"/>
    <w:rsid w:val="008D3A26"/>
    <w:rsid w:val="008D6D31"/>
    <w:rsid w:val="008E0E21"/>
    <w:rsid w:val="008E1581"/>
    <w:rsid w:val="008E5141"/>
    <w:rsid w:val="008E7408"/>
    <w:rsid w:val="008F7A52"/>
    <w:rsid w:val="009078A8"/>
    <w:rsid w:val="00926150"/>
    <w:rsid w:val="009306B4"/>
    <w:rsid w:val="00943223"/>
    <w:rsid w:val="009455DF"/>
    <w:rsid w:val="0094613F"/>
    <w:rsid w:val="009472E2"/>
    <w:rsid w:val="00950056"/>
    <w:rsid w:val="009504B8"/>
    <w:rsid w:val="00955CD0"/>
    <w:rsid w:val="00956757"/>
    <w:rsid w:val="009629A5"/>
    <w:rsid w:val="00980401"/>
    <w:rsid w:val="009838CD"/>
    <w:rsid w:val="00991CC2"/>
    <w:rsid w:val="00993530"/>
    <w:rsid w:val="00994336"/>
    <w:rsid w:val="00997030"/>
    <w:rsid w:val="009A45B6"/>
    <w:rsid w:val="009A4C2C"/>
    <w:rsid w:val="009A6D1C"/>
    <w:rsid w:val="009B76BF"/>
    <w:rsid w:val="009C6484"/>
    <w:rsid w:val="009C75A5"/>
    <w:rsid w:val="009E3B36"/>
    <w:rsid w:val="009F4AB3"/>
    <w:rsid w:val="009F7948"/>
    <w:rsid w:val="00A11899"/>
    <w:rsid w:val="00A27459"/>
    <w:rsid w:val="00A314A0"/>
    <w:rsid w:val="00A355D3"/>
    <w:rsid w:val="00A459D0"/>
    <w:rsid w:val="00A45C8D"/>
    <w:rsid w:val="00A65C79"/>
    <w:rsid w:val="00A66428"/>
    <w:rsid w:val="00A70873"/>
    <w:rsid w:val="00A80B37"/>
    <w:rsid w:val="00A876ED"/>
    <w:rsid w:val="00A9039B"/>
    <w:rsid w:val="00A92C85"/>
    <w:rsid w:val="00A948EF"/>
    <w:rsid w:val="00A94BCE"/>
    <w:rsid w:val="00AA2CB1"/>
    <w:rsid w:val="00AA36D6"/>
    <w:rsid w:val="00AC1D50"/>
    <w:rsid w:val="00AC1FD2"/>
    <w:rsid w:val="00AF15FD"/>
    <w:rsid w:val="00AF385F"/>
    <w:rsid w:val="00AF732B"/>
    <w:rsid w:val="00B0008F"/>
    <w:rsid w:val="00B04652"/>
    <w:rsid w:val="00B052B4"/>
    <w:rsid w:val="00B05911"/>
    <w:rsid w:val="00B10B28"/>
    <w:rsid w:val="00B131CC"/>
    <w:rsid w:val="00B17A1D"/>
    <w:rsid w:val="00B258A2"/>
    <w:rsid w:val="00B2748E"/>
    <w:rsid w:val="00B34A6D"/>
    <w:rsid w:val="00B355AB"/>
    <w:rsid w:val="00B44BB1"/>
    <w:rsid w:val="00B50BD7"/>
    <w:rsid w:val="00B51395"/>
    <w:rsid w:val="00B54578"/>
    <w:rsid w:val="00B56617"/>
    <w:rsid w:val="00B62125"/>
    <w:rsid w:val="00B67466"/>
    <w:rsid w:val="00B73622"/>
    <w:rsid w:val="00B73CC5"/>
    <w:rsid w:val="00B73EEE"/>
    <w:rsid w:val="00B74369"/>
    <w:rsid w:val="00B953B7"/>
    <w:rsid w:val="00BA2458"/>
    <w:rsid w:val="00BA39CB"/>
    <w:rsid w:val="00BA65E0"/>
    <w:rsid w:val="00BA68FA"/>
    <w:rsid w:val="00BC1280"/>
    <w:rsid w:val="00BC1C0A"/>
    <w:rsid w:val="00BC47E9"/>
    <w:rsid w:val="00BC4EF7"/>
    <w:rsid w:val="00BC59B2"/>
    <w:rsid w:val="00BC5E09"/>
    <w:rsid w:val="00BE11B6"/>
    <w:rsid w:val="00BF5825"/>
    <w:rsid w:val="00C10EAC"/>
    <w:rsid w:val="00C16071"/>
    <w:rsid w:val="00C203E8"/>
    <w:rsid w:val="00C21D7E"/>
    <w:rsid w:val="00C23151"/>
    <w:rsid w:val="00C25BA8"/>
    <w:rsid w:val="00C3114B"/>
    <w:rsid w:val="00C3273C"/>
    <w:rsid w:val="00C4657C"/>
    <w:rsid w:val="00C5145E"/>
    <w:rsid w:val="00C5287B"/>
    <w:rsid w:val="00C56C4E"/>
    <w:rsid w:val="00C61C1C"/>
    <w:rsid w:val="00C6478B"/>
    <w:rsid w:val="00C64C22"/>
    <w:rsid w:val="00C66E70"/>
    <w:rsid w:val="00C80AEF"/>
    <w:rsid w:val="00C82A50"/>
    <w:rsid w:val="00C82FB1"/>
    <w:rsid w:val="00CA6DA1"/>
    <w:rsid w:val="00CB5584"/>
    <w:rsid w:val="00CC03FD"/>
    <w:rsid w:val="00CC647A"/>
    <w:rsid w:val="00CE4A4B"/>
    <w:rsid w:val="00D01B70"/>
    <w:rsid w:val="00D02974"/>
    <w:rsid w:val="00D0297D"/>
    <w:rsid w:val="00D120B9"/>
    <w:rsid w:val="00D1470E"/>
    <w:rsid w:val="00D24CC2"/>
    <w:rsid w:val="00D24D6B"/>
    <w:rsid w:val="00D30286"/>
    <w:rsid w:val="00D5302E"/>
    <w:rsid w:val="00D56BC3"/>
    <w:rsid w:val="00D67629"/>
    <w:rsid w:val="00D70FE3"/>
    <w:rsid w:val="00D81A75"/>
    <w:rsid w:val="00D8485C"/>
    <w:rsid w:val="00D86DEA"/>
    <w:rsid w:val="00D87D47"/>
    <w:rsid w:val="00D9010D"/>
    <w:rsid w:val="00D95936"/>
    <w:rsid w:val="00DA696D"/>
    <w:rsid w:val="00DB2787"/>
    <w:rsid w:val="00DB584E"/>
    <w:rsid w:val="00DC07AE"/>
    <w:rsid w:val="00DC382D"/>
    <w:rsid w:val="00DC3B85"/>
    <w:rsid w:val="00DD13E2"/>
    <w:rsid w:val="00DF6F40"/>
    <w:rsid w:val="00E10DEE"/>
    <w:rsid w:val="00E11EFA"/>
    <w:rsid w:val="00E14E9F"/>
    <w:rsid w:val="00E158AD"/>
    <w:rsid w:val="00E15E85"/>
    <w:rsid w:val="00E16AC8"/>
    <w:rsid w:val="00E221C1"/>
    <w:rsid w:val="00E30AF5"/>
    <w:rsid w:val="00E31202"/>
    <w:rsid w:val="00E33AD5"/>
    <w:rsid w:val="00E34874"/>
    <w:rsid w:val="00E372DA"/>
    <w:rsid w:val="00E44464"/>
    <w:rsid w:val="00E85DB7"/>
    <w:rsid w:val="00E872CE"/>
    <w:rsid w:val="00E87E34"/>
    <w:rsid w:val="00E92E34"/>
    <w:rsid w:val="00EA0D06"/>
    <w:rsid w:val="00EA3C6E"/>
    <w:rsid w:val="00EA4B96"/>
    <w:rsid w:val="00EB0246"/>
    <w:rsid w:val="00EC4061"/>
    <w:rsid w:val="00EC5AD5"/>
    <w:rsid w:val="00EC601F"/>
    <w:rsid w:val="00ED3DC4"/>
    <w:rsid w:val="00ED466F"/>
    <w:rsid w:val="00ED735A"/>
    <w:rsid w:val="00EE28A5"/>
    <w:rsid w:val="00EE5CB5"/>
    <w:rsid w:val="00EF2AE9"/>
    <w:rsid w:val="00EF2F87"/>
    <w:rsid w:val="00F0082D"/>
    <w:rsid w:val="00F07B17"/>
    <w:rsid w:val="00F21A2E"/>
    <w:rsid w:val="00F3212D"/>
    <w:rsid w:val="00F35083"/>
    <w:rsid w:val="00F371CA"/>
    <w:rsid w:val="00F433DC"/>
    <w:rsid w:val="00F532CB"/>
    <w:rsid w:val="00F6736F"/>
    <w:rsid w:val="00F70BC9"/>
    <w:rsid w:val="00F72930"/>
    <w:rsid w:val="00F730DF"/>
    <w:rsid w:val="00F77F57"/>
    <w:rsid w:val="00F812A0"/>
    <w:rsid w:val="00F84AE2"/>
    <w:rsid w:val="00F95652"/>
    <w:rsid w:val="00F9756D"/>
    <w:rsid w:val="00FA1D2B"/>
    <w:rsid w:val="00FA4C3E"/>
    <w:rsid w:val="00FB1B42"/>
    <w:rsid w:val="00FC145E"/>
    <w:rsid w:val="00FC37B9"/>
    <w:rsid w:val="00FD2984"/>
    <w:rsid w:val="00FE0916"/>
    <w:rsid w:val="00FE180B"/>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40"/>
    <o:shapelayout v:ext="edit">
      <o:idmap v:ext="edit" data="1"/>
    </o:shapelayout>
  </w:shapeDefaults>
  <w:decimalSymbol w:val="."/>
  <w:listSeparator w:val=","/>
  <w14:docId w14:val="171B401A"/>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table" w:styleId="Tablaconcuadrcula">
    <w:name w:val="Table Grid"/>
    <w:basedOn w:val="Tablanormal"/>
    <w:uiPriority w:val="59"/>
    <w:rsid w:val="006B3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638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956757"/>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Refdecomentario">
    <w:name w:val="annotation reference"/>
    <w:basedOn w:val="Fuentedeprrafopredeter"/>
    <w:uiPriority w:val="99"/>
    <w:semiHidden/>
    <w:unhideWhenUsed/>
    <w:rsid w:val="00F95652"/>
    <w:rPr>
      <w:sz w:val="16"/>
      <w:szCs w:val="16"/>
    </w:rPr>
  </w:style>
  <w:style w:type="paragraph" w:styleId="Textocomentario">
    <w:name w:val="annotation text"/>
    <w:basedOn w:val="Normal"/>
    <w:link w:val="TextocomentarioCar"/>
    <w:uiPriority w:val="99"/>
    <w:semiHidden/>
    <w:unhideWhenUsed/>
    <w:rsid w:val="00F9565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95652"/>
    <w:rPr>
      <w:sz w:val="20"/>
      <w:szCs w:val="20"/>
    </w:rPr>
  </w:style>
  <w:style w:type="paragraph" w:styleId="Asuntodelcomentario">
    <w:name w:val="annotation subject"/>
    <w:basedOn w:val="Textocomentario"/>
    <w:next w:val="Textocomentario"/>
    <w:link w:val="AsuntodelcomentarioCar"/>
    <w:uiPriority w:val="99"/>
    <w:semiHidden/>
    <w:unhideWhenUsed/>
    <w:rsid w:val="00F95652"/>
    <w:rPr>
      <w:b/>
      <w:bCs/>
    </w:rPr>
  </w:style>
  <w:style w:type="character" w:customStyle="1" w:styleId="AsuntodelcomentarioCar">
    <w:name w:val="Asunto del comentario Car"/>
    <w:basedOn w:val="TextocomentarioCar"/>
    <w:link w:val="Asuntodelcomentario"/>
    <w:uiPriority w:val="99"/>
    <w:semiHidden/>
    <w:rsid w:val="00F956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54494902">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7836234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45095418">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994187471">
      <w:bodyDiv w:val="1"/>
      <w:marLeft w:val="0"/>
      <w:marRight w:val="0"/>
      <w:marTop w:val="0"/>
      <w:marBottom w:val="0"/>
      <w:divBdr>
        <w:top w:val="none" w:sz="0" w:space="0" w:color="auto"/>
        <w:left w:val="none" w:sz="0" w:space="0" w:color="auto"/>
        <w:bottom w:val="none" w:sz="0" w:space="0" w:color="auto"/>
        <w:right w:val="none" w:sz="0" w:space="0" w:color="auto"/>
      </w:divBdr>
    </w:div>
    <w:div w:id="997659376">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255169626">
      <w:bodyDiv w:val="1"/>
      <w:marLeft w:val="0"/>
      <w:marRight w:val="0"/>
      <w:marTop w:val="0"/>
      <w:marBottom w:val="0"/>
      <w:divBdr>
        <w:top w:val="none" w:sz="0" w:space="0" w:color="auto"/>
        <w:left w:val="none" w:sz="0" w:space="0" w:color="auto"/>
        <w:bottom w:val="none" w:sz="0" w:space="0" w:color="auto"/>
        <w:right w:val="none" w:sz="0" w:space="0" w:color="auto"/>
      </w:divBdr>
    </w:div>
    <w:div w:id="1298991108">
      <w:bodyDiv w:val="1"/>
      <w:marLeft w:val="0"/>
      <w:marRight w:val="0"/>
      <w:marTop w:val="0"/>
      <w:marBottom w:val="0"/>
      <w:divBdr>
        <w:top w:val="none" w:sz="0" w:space="0" w:color="auto"/>
        <w:left w:val="none" w:sz="0" w:space="0" w:color="auto"/>
        <w:bottom w:val="none" w:sz="0" w:space="0" w:color="auto"/>
        <w:right w:val="none" w:sz="0" w:space="0" w:color="auto"/>
      </w:divBdr>
    </w:div>
    <w:div w:id="1299533461">
      <w:bodyDiv w:val="1"/>
      <w:marLeft w:val="0"/>
      <w:marRight w:val="0"/>
      <w:marTop w:val="0"/>
      <w:marBottom w:val="0"/>
      <w:divBdr>
        <w:top w:val="none" w:sz="0" w:space="0" w:color="auto"/>
        <w:left w:val="none" w:sz="0" w:space="0" w:color="auto"/>
        <w:bottom w:val="none" w:sz="0" w:space="0" w:color="auto"/>
        <w:right w:val="none" w:sz="0" w:space="0" w:color="auto"/>
      </w:divBdr>
    </w:div>
    <w:div w:id="1329819834">
      <w:bodyDiv w:val="1"/>
      <w:marLeft w:val="0"/>
      <w:marRight w:val="0"/>
      <w:marTop w:val="0"/>
      <w:marBottom w:val="0"/>
      <w:divBdr>
        <w:top w:val="none" w:sz="0" w:space="0" w:color="auto"/>
        <w:left w:val="none" w:sz="0" w:space="0" w:color="auto"/>
        <w:bottom w:val="none" w:sz="0" w:space="0" w:color="auto"/>
        <w:right w:val="none" w:sz="0" w:space="0" w:color="auto"/>
      </w:divBdr>
    </w:div>
    <w:div w:id="1390961025">
      <w:bodyDiv w:val="1"/>
      <w:marLeft w:val="0"/>
      <w:marRight w:val="0"/>
      <w:marTop w:val="0"/>
      <w:marBottom w:val="0"/>
      <w:divBdr>
        <w:top w:val="none" w:sz="0" w:space="0" w:color="auto"/>
        <w:left w:val="none" w:sz="0" w:space="0" w:color="auto"/>
        <w:bottom w:val="none" w:sz="0" w:space="0" w:color="auto"/>
        <w:right w:val="none" w:sz="0" w:space="0" w:color="auto"/>
      </w:divBdr>
    </w:div>
    <w:div w:id="1436436266">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729916423">
      <w:bodyDiv w:val="1"/>
      <w:marLeft w:val="0"/>
      <w:marRight w:val="0"/>
      <w:marTop w:val="0"/>
      <w:marBottom w:val="0"/>
      <w:divBdr>
        <w:top w:val="none" w:sz="0" w:space="0" w:color="auto"/>
        <w:left w:val="none" w:sz="0" w:space="0" w:color="auto"/>
        <w:bottom w:val="none" w:sz="0" w:space="0" w:color="auto"/>
        <w:right w:val="none" w:sz="0" w:space="0" w:color="auto"/>
      </w:divBdr>
      <w:divsChild>
        <w:div w:id="1452282560">
          <w:marLeft w:val="0"/>
          <w:marRight w:val="0"/>
          <w:marTop w:val="0"/>
          <w:marBottom w:val="0"/>
          <w:divBdr>
            <w:top w:val="none" w:sz="0" w:space="0" w:color="auto"/>
            <w:left w:val="none" w:sz="0" w:space="0" w:color="auto"/>
            <w:bottom w:val="none" w:sz="0" w:space="0" w:color="auto"/>
            <w:right w:val="none" w:sz="0" w:space="0" w:color="auto"/>
          </w:divBdr>
          <w:divsChild>
            <w:div w:id="1953055064">
              <w:marLeft w:val="0"/>
              <w:marRight w:val="0"/>
              <w:marTop w:val="0"/>
              <w:marBottom w:val="0"/>
              <w:divBdr>
                <w:top w:val="none" w:sz="0" w:space="0" w:color="auto"/>
                <w:left w:val="none" w:sz="0" w:space="0" w:color="auto"/>
                <w:bottom w:val="none" w:sz="0" w:space="0" w:color="auto"/>
                <w:right w:val="none" w:sz="0" w:space="0" w:color="auto"/>
              </w:divBdr>
              <w:divsChild>
                <w:div w:id="864558295">
                  <w:marLeft w:val="0"/>
                  <w:marRight w:val="0"/>
                  <w:marTop w:val="0"/>
                  <w:marBottom w:val="0"/>
                  <w:divBdr>
                    <w:top w:val="none" w:sz="0" w:space="0" w:color="auto"/>
                    <w:left w:val="none" w:sz="0" w:space="0" w:color="auto"/>
                    <w:bottom w:val="none" w:sz="0" w:space="0" w:color="auto"/>
                    <w:right w:val="none" w:sz="0" w:space="0" w:color="auto"/>
                  </w:divBdr>
                  <w:divsChild>
                    <w:div w:id="7169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867309">
      <w:bodyDiv w:val="1"/>
      <w:marLeft w:val="0"/>
      <w:marRight w:val="0"/>
      <w:marTop w:val="0"/>
      <w:marBottom w:val="0"/>
      <w:divBdr>
        <w:top w:val="none" w:sz="0" w:space="0" w:color="auto"/>
        <w:left w:val="none" w:sz="0" w:space="0" w:color="auto"/>
        <w:bottom w:val="none" w:sz="0" w:space="0" w:color="auto"/>
        <w:right w:val="none" w:sz="0" w:space="0" w:color="auto"/>
      </w:divBdr>
    </w:div>
    <w:div w:id="1922251089">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8006865">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2098823015">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F9623-1DA0-A444-87CF-BDDDE5386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778</TotalTime>
  <Pages>29</Pages>
  <Words>6292</Words>
  <Characters>34609</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Markuz Escobar Modragon</cp:lastModifiedBy>
  <cp:revision>15</cp:revision>
  <cp:lastPrinted>2020-02-11T18:08:00Z</cp:lastPrinted>
  <dcterms:created xsi:type="dcterms:W3CDTF">2020-08-14T05:04:00Z</dcterms:created>
  <dcterms:modified xsi:type="dcterms:W3CDTF">2020-09-10T05:34:00Z</dcterms:modified>
</cp:coreProperties>
</file>