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C3CA3" w14:textId="0C89A5B0" w:rsidR="00686D59" w:rsidRPr="007C7D2E" w:rsidRDefault="006F2BD0" w:rsidP="00686D59">
      <w:pPr>
        <w:pStyle w:val="Sinespaciado"/>
        <w:spacing w:line="360" w:lineRule="auto"/>
        <w:jc w:val="both"/>
        <w:rPr>
          <w:rFonts w:ascii="Palatino Linotype" w:hAnsi="Palatino Linotype"/>
        </w:rPr>
      </w:pPr>
      <w:r>
        <w:rPr>
          <w:rFonts w:ascii="Palatino Linotype" w:hAnsi="Palatino Linotype"/>
        </w:rPr>
        <w:t xml:space="preserve"> </w:t>
      </w:r>
      <w:r w:rsidR="00686D59"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140087">
        <w:rPr>
          <w:rFonts w:ascii="Palatino Linotype" w:hAnsi="Palatino Linotype"/>
        </w:rPr>
        <w:t>veinte</w:t>
      </w:r>
      <w:r w:rsidR="00686D59">
        <w:rPr>
          <w:rFonts w:ascii="Palatino Linotype" w:hAnsi="Palatino Linotype"/>
        </w:rPr>
        <w:t xml:space="preserve"> de </w:t>
      </w:r>
      <w:r w:rsidR="00140087">
        <w:rPr>
          <w:rFonts w:ascii="Palatino Linotype" w:hAnsi="Palatino Linotype"/>
        </w:rPr>
        <w:t>enero</w:t>
      </w:r>
      <w:r w:rsidR="00686D59">
        <w:rPr>
          <w:rFonts w:ascii="Palatino Linotype" w:hAnsi="Palatino Linotype"/>
        </w:rPr>
        <w:t xml:space="preserve"> de dos mil veintiuno</w:t>
      </w:r>
      <w:r w:rsidR="00686D59" w:rsidRPr="007C7D2E">
        <w:rPr>
          <w:rFonts w:ascii="Palatino Linotype" w:hAnsi="Palatino Linotype"/>
        </w:rPr>
        <w:t>.</w:t>
      </w:r>
    </w:p>
    <w:p w14:paraId="4B3EEC17" w14:textId="77777777" w:rsidR="00686D59" w:rsidRPr="00363739" w:rsidRDefault="00686D59" w:rsidP="00686D59">
      <w:pPr>
        <w:pStyle w:val="Sinespaciado"/>
        <w:spacing w:line="360" w:lineRule="auto"/>
        <w:jc w:val="both"/>
        <w:rPr>
          <w:rFonts w:ascii="Palatino Linotype" w:hAnsi="Palatino Linotype"/>
          <w:sz w:val="18"/>
        </w:rPr>
      </w:pPr>
    </w:p>
    <w:p w14:paraId="47F41502" w14:textId="7151AF9C" w:rsidR="00686D59" w:rsidRPr="007C7D2E" w:rsidRDefault="00686D59" w:rsidP="00686D59">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Pr="007F76C1">
        <w:rPr>
          <w:rFonts w:ascii="Palatino Linotype" w:hAnsi="Palatino Linotype"/>
          <w:b/>
        </w:rPr>
        <w:t>0</w:t>
      </w:r>
      <w:r>
        <w:rPr>
          <w:rFonts w:ascii="Palatino Linotype" w:hAnsi="Palatino Linotype"/>
          <w:b/>
        </w:rPr>
        <w:t>4750</w:t>
      </w:r>
      <w:r w:rsidRPr="00EF105E">
        <w:rPr>
          <w:rFonts w:ascii="Palatino Linotype" w:hAnsi="Palatino Linotype"/>
          <w:b/>
        </w:rPr>
        <w:t>/INFOEM/IP/RR/20</w:t>
      </w:r>
      <w:r>
        <w:rPr>
          <w:rFonts w:ascii="Palatino Linotype" w:hAnsi="Palatino Linotype"/>
          <w:b/>
        </w:rPr>
        <w:t>20</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la parte recurrente </w:t>
      </w:r>
      <w:proofErr w:type="spellStart"/>
      <w:r w:rsidR="0025135F">
        <w:rPr>
          <w:rFonts w:ascii="Palatino Linotype" w:hAnsi="Palatino Linotype"/>
        </w:rPr>
        <w:t>xxxxxxxxxxxxxxxxx</w:t>
      </w:r>
      <w:proofErr w:type="spellEnd"/>
      <w:r>
        <w:rPr>
          <w:rFonts w:ascii="Palatino Linotype" w:hAnsi="Palatino Linotype"/>
        </w:rPr>
        <w:t xml:space="preserve"> </w:t>
      </w:r>
      <w:r w:rsidR="0025135F">
        <w:rPr>
          <w:rFonts w:ascii="Palatino Linotype" w:hAnsi="Palatino Linotype"/>
        </w:rPr>
        <w:t>xxxxxx</w:t>
      </w:r>
      <w:bookmarkStart w:id="0" w:name="_GoBack"/>
      <w:bookmarkEnd w:id="0"/>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 xml:space="preserve">l Ayuntamiento de </w:t>
      </w:r>
      <w:proofErr w:type="spellStart"/>
      <w:r>
        <w:rPr>
          <w:rFonts w:ascii="Palatino Linotype" w:hAnsi="Palatino Linotype"/>
        </w:rPr>
        <w:t>Jilotzingo</w:t>
      </w:r>
      <w:proofErr w:type="spellEnd"/>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79D6C1B8" w14:textId="77777777" w:rsidR="00686D59" w:rsidRDefault="00686D59" w:rsidP="00686D59">
      <w:pPr>
        <w:pStyle w:val="Sinespaciado"/>
        <w:spacing w:line="360" w:lineRule="auto"/>
        <w:jc w:val="both"/>
        <w:rPr>
          <w:rFonts w:ascii="Palatino Linotype" w:hAnsi="Palatino Linotype"/>
          <w:sz w:val="20"/>
        </w:rPr>
      </w:pPr>
    </w:p>
    <w:p w14:paraId="3ED2A16F" w14:textId="77777777" w:rsidR="00686D59" w:rsidRPr="00363739" w:rsidRDefault="00686D59" w:rsidP="00686D59">
      <w:pPr>
        <w:pStyle w:val="Sinespaciado"/>
        <w:spacing w:line="360" w:lineRule="auto"/>
        <w:jc w:val="both"/>
        <w:rPr>
          <w:rFonts w:ascii="Palatino Linotype" w:hAnsi="Palatino Linotype"/>
          <w:sz w:val="20"/>
        </w:rPr>
      </w:pPr>
    </w:p>
    <w:p w14:paraId="31880740" w14:textId="77777777" w:rsidR="00686D59" w:rsidRPr="00D423A8" w:rsidRDefault="00686D59" w:rsidP="00686D59">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14:paraId="4A8AF99E" w14:textId="77777777" w:rsidR="00686D59" w:rsidRPr="00363739" w:rsidRDefault="00686D59" w:rsidP="00686D59">
      <w:pPr>
        <w:pStyle w:val="Sinespaciado"/>
        <w:spacing w:line="360" w:lineRule="auto"/>
        <w:jc w:val="both"/>
        <w:rPr>
          <w:rFonts w:ascii="Palatino Linotype" w:hAnsi="Palatino Linotype"/>
          <w:b/>
          <w:sz w:val="14"/>
          <w:szCs w:val="23"/>
        </w:rPr>
      </w:pPr>
    </w:p>
    <w:p w14:paraId="5096F44B" w14:textId="77777777" w:rsidR="00686D59" w:rsidRPr="00D423A8" w:rsidRDefault="00686D59" w:rsidP="00686D59">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4A26CF8A" w14:textId="7161F9D9" w:rsidR="00686D59" w:rsidRPr="00936FDD" w:rsidRDefault="00686D59" w:rsidP="00686D59">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Pr>
          <w:rFonts w:ascii="Palatino Linotype" w:hAnsi="Palatino Linotype"/>
        </w:rPr>
        <w:t>catorce de septiembre de dos mil veinte</w:t>
      </w:r>
      <w:r w:rsidRPr="00141D9A">
        <w:rPr>
          <w:rFonts w:ascii="Palatino Linotype" w:hAnsi="Palatino Linotype"/>
        </w:rPr>
        <w:t xml:space="preserve">, </w:t>
      </w:r>
      <w:r w:rsidRPr="00B47D51">
        <w:rPr>
          <w:rFonts w:ascii="Palatino Linotype" w:hAnsi="Palatino Linotype"/>
          <w:b/>
          <w:bCs/>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F64E10">
        <w:rPr>
          <w:rFonts w:ascii="Palatino Linotype" w:hAnsi="Palatino Linotype"/>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000</w:t>
      </w:r>
      <w:r w:rsidR="00AC58E4">
        <w:rPr>
          <w:rFonts w:ascii="Palatino Linotype" w:hAnsi="Palatino Linotype"/>
          <w:b/>
          <w:bCs/>
          <w:color w:val="000000" w:themeColor="text1"/>
        </w:rPr>
        <w:t>59</w:t>
      </w:r>
      <w:r w:rsidRPr="00BA0C25">
        <w:rPr>
          <w:rFonts w:ascii="Palatino Linotype" w:hAnsi="Palatino Linotype"/>
          <w:b/>
          <w:bCs/>
          <w:color w:val="000000" w:themeColor="text1"/>
        </w:rPr>
        <w:t>/</w:t>
      </w:r>
      <w:r w:rsidR="00623B59">
        <w:rPr>
          <w:rFonts w:ascii="Palatino Linotype" w:hAnsi="Palatino Linotype"/>
          <w:b/>
          <w:bCs/>
          <w:color w:val="000000" w:themeColor="text1"/>
        </w:rPr>
        <w:t>JILOTZIN</w:t>
      </w:r>
      <w:r w:rsidRPr="00BA0C25">
        <w:rPr>
          <w:rFonts w:ascii="Palatino Linotype" w:hAnsi="Palatino Linotype"/>
          <w:b/>
          <w:bCs/>
          <w:color w:val="000000" w:themeColor="text1"/>
        </w:rPr>
        <w:t>/IP/20</w:t>
      </w:r>
      <w:r>
        <w:rPr>
          <w:rFonts w:ascii="Palatino Linotype" w:hAnsi="Palatino Linotype"/>
          <w:b/>
          <w:bCs/>
          <w:color w:val="000000" w:themeColor="text1"/>
        </w:rPr>
        <w:t>20</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14:paraId="4DF4C95C" w14:textId="77777777" w:rsidR="00686D59" w:rsidRPr="00141D9A" w:rsidRDefault="00686D59" w:rsidP="00686D59">
      <w:pPr>
        <w:pStyle w:val="Sinespaciado"/>
        <w:spacing w:line="360" w:lineRule="auto"/>
        <w:jc w:val="both"/>
        <w:rPr>
          <w:rFonts w:ascii="Palatino Linotype" w:hAnsi="Palatino Linotype"/>
        </w:rPr>
      </w:pPr>
    </w:p>
    <w:p w14:paraId="42DD9B4C" w14:textId="77777777" w:rsidR="00686D59" w:rsidRDefault="00686D59" w:rsidP="00686D59">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Pr="00B47D51">
        <w:rPr>
          <w:rFonts w:ascii="Palatino Linotype" w:hAnsi="Palatino Linotype"/>
          <w:i/>
          <w:lang w:val="es-ES_tradnl"/>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141D9A">
        <w:rPr>
          <w:rFonts w:ascii="Palatino Linotype" w:hAnsi="Palatino Linotype"/>
          <w:i/>
          <w:lang w:val="es-ES_tradnl"/>
        </w:rPr>
        <w:t>” [Sic]</w:t>
      </w:r>
    </w:p>
    <w:p w14:paraId="4A9B9A62" w14:textId="77777777" w:rsidR="00686D59" w:rsidRDefault="00686D59" w:rsidP="00686D59">
      <w:pPr>
        <w:pStyle w:val="Sinespaciado"/>
        <w:spacing w:line="360" w:lineRule="auto"/>
        <w:jc w:val="both"/>
        <w:rPr>
          <w:rFonts w:ascii="Palatino Linotype" w:hAnsi="Palatino Linotype"/>
          <w:i/>
          <w:lang w:val="es-ES_tradnl"/>
        </w:rPr>
      </w:pPr>
    </w:p>
    <w:p w14:paraId="4E7E9165" w14:textId="77777777" w:rsidR="00686D59" w:rsidRDefault="00686D59" w:rsidP="00686D59">
      <w:pPr>
        <w:pStyle w:val="Sinespaciado"/>
        <w:spacing w:line="360" w:lineRule="auto"/>
        <w:jc w:val="both"/>
        <w:rPr>
          <w:rFonts w:ascii="Palatino Linotype" w:hAnsi="Palatino Linotype"/>
          <w:i/>
          <w:lang w:val="es-ES_tradnl"/>
        </w:rPr>
      </w:pPr>
    </w:p>
    <w:p w14:paraId="689CA9D4" w14:textId="77777777" w:rsidR="00686D59" w:rsidRPr="00141D9A" w:rsidRDefault="00686D59" w:rsidP="00686D59">
      <w:pPr>
        <w:pStyle w:val="Sinespaciado"/>
        <w:spacing w:line="360" w:lineRule="auto"/>
        <w:jc w:val="both"/>
        <w:rPr>
          <w:rFonts w:ascii="Palatino Linotype" w:hAnsi="Palatino Linotype"/>
          <w:lang w:val="es-ES_tradnl"/>
        </w:rPr>
      </w:pPr>
      <w:r w:rsidRPr="00B2185E">
        <w:rPr>
          <w:rFonts w:ascii="Palatino Linotype" w:hAnsi="Palatino Linotype"/>
          <w:lang w:val="es-ES_tradnl"/>
        </w:rPr>
        <w:lastRenderedPageBreak/>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14:paraId="5D2C178F" w14:textId="77777777" w:rsidR="00686D59" w:rsidRDefault="00686D59" w:rsidP="00686D59">
      <w:pPr>
        <w:pStyle w:val="Sinespaciado"/>
        <w:spacing w:line="360" w:lineRule="auto"/>
        <w:jc w:val="both"/>
        <w:rPr>
          <w:rFonts w:ascii="Palatino Linotype" w:hAnsi="Palatino Linotype"/>
          <w:lang w:val="es-ES_tradnl"/>
        </w:rPr>
      </w:pPr>
    </w:p>
    <w:p w14:paraId="7F90B837" w14:textId="77777777" w:rsidR="00686D59" w:rsidRDefault="00686D59" w:rsidP="00686D59">
      <w:pPr>
        <w:pStyle w:val="Sinespaciado"/>
        <w:spacing w:line="360" w:lineRule="auto"/>
        <w:jc w:val="both"/>
        <w:rPr>
          <w:rFonts w:ascii="Palatino Linotype" w:hAnsi="Palatino Linotype"/>
          <w:b/>
          <w:szCs w:val="26"/>
        </w:rPr>
      </w:pPr>
      <w:r w:rsidRPr="00513C6E">
        <w:rPr>
          <w:rFonts w:ascii="Palatino Linotype" w:hAnsi="Palatino Linotype"/>
          <w:b/>
          <w:szCs w:val="26"/>
        </w:rPr>
        <w:t>SEGUNDO. De respuesta del Sujeto Obligado.</w:t>
      </w:r>
    </w:p>
    <w:p w14:paraId="6DF80C11" w14:textId="7460C5F9" w:rsidR="00686D59" w:rsidRDefault="00686D59" w:rsidP="00686D59">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en fecha </w:t>
      </w:r>
      <w:r w:rsidR="00D06914">
        <w:rPr>
          <w:rFonts w:ascii="Palatino Linotype" w:hAnsi="Palatino Linotype"/>
        </w:rPr>
        <w:t>cinco</w:t>
      </w:r>
      <w:r>
        <w:rPr>
          <w:rFonts w:ascii="Palatino Linotype" w:hAnsi="Palatino Linotype"/>
        </w:rPr>
        <w:t xml:space="preserve"> de octubre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14:paraId="5FF3CC34" w14:textId="77777777" w:rsidR="00686D59" w:rsidRPr="00141D9A" w:rsidRDefault="00686D59" w:rsidP="00686D59">
      <w:pPr>
        <w:pStyle w:val="Sinespaciado"/>
        <w:spacing w:line="360" w:lineRule="auto"/>
        <w:jc w:val="both"/>
        <w:rPr>
          <w:rFonts w:ascii="Palatino Linotype" w:hAnsi="Palatino Linotype" w:cs="Arial"/>
        </w:rPr>
      </w:pPr>
    </w:p>
    <w:p w14:paraId="466623CD" w14:textId="77777777" w:rsidR="00D06914" w:rsidRPr="00D06914" w:rsidRDefault="00D06914" w:rsidP="00D06914">
      <w:pPr>
        <w:pStyle w:val="Sinespaciado"/>
        <w:ind w:left="567" w:right="567"/>
        <w:jc w:val="both"/>
        <w:rPr>
          <w:rFonts w:ascii="Palatino Linotype" w:hAnsi="Palatino Linotype" w:cs="Arial"/>
          <w:i/>
          <w:sz w:val="22"/>
          <w:szCs w:val="22"/>
        </w:rPr>
      </w:pPr>
      <w:r w:rsidRPr="00D0691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784C28" w14:textId="77777777" w:rsidR="00D06914" w:rsidRPr="00D06914" w:rsidRDefault="00D06914" w:rsidP="00D06914">
      <w:pPr>
        <w:pStyle w:val="Sinespaciado"/>
        <w:ind w:left="567" w:right="567"/>
        <w:jc w:val="both"/>
        <w:rPr>
          <w:rFonts w:ascii="Palatino Linotype" w:hAnsi="Palatino Linotype" w:cs="Arial"/>
          <w:i/>
          <w:sz w:val="22"/>
          <w:szCs w:val="22"/>
        </w:rPr>
      </w:pPr>
      <w:r w:rsidRPr="00D06914">
        <w:rPr>
          <w:rFonts w:ascii="Palatino Linotype" w:hAnsi="Palatino Linotype" w:cs="Arial"/>
          <w:i/>
          <w:sz w:val="22"/>
          <w:szCs w:val="22"/>
        </w:rPr>
        <w:t>EN RESPUESTA A SU SOLICITUD CON NUMERO DE FOLIO 00059/JILOTZIN/IP/2020 SE ANEXA EL SIGUIENTE ARCHIVO.</w:t>
      </w:r>
    </w:p>
    <w:p w14:paraId="3D0E8ED2" w14:textId="77777777" w:rsidR="00D06914" w:rsidRPr="00D06914" w:rsidRDefault="00D06914" w:rsidP="00D06914">
      <w:pPr>
        <w:pStyle w:val="Sinespaciado"/>
        <w:ind w:left="567" w:right="567"/>
        <w:jc w:val="both"/>
        <w:rPr>
          <w:rFonts w:ascii="Palatino Linotype" w:hAnsi="Palatino Linotype" w:cs="Arial"/>
          <w:i/>
          <w:sz w:val="22"/>
          <w:szCs w:val="22"/>
        </w:rPr>
      </w:pPr>
      <w:r w:rsidRPr="00D06914">
        <w:rPr>
          <w:rFonts w:ascii="Palatino Linotype" w:hAnsi="Palatino Linotype" w:cs="Arial"/>
          <w:i/>
          <w:sz w:val="22"/>
          <w:szCs w:val="22"/>
        </w:rPr>
        <w:t>ATENTAMENTE</w:t>
      </w:r>
    </w:p>
    <w:p w14:paraId="34A40A5A" w14:textId="7289E487" w:rsidR="00686D59" w:rsidRPr="003C3A53" w:rsidRDefault="00D06914" w:rsidP="00D06914">
      <w:pPr>
        <w:pStyle w:val="Sinespaciado"/>
        <w:ind w:left="567" w:right="567"/>
        <w:jc w:val="both"/>
        <w:rPr>
          <w:rFonts w:ascii="Palatino Linotype" w:hAnsi="Palatino Linotype" w:cs="Arial"/>
          <w:i/>
          <w:sz w:val="22"/>
          <w:szCs w:val="22"/>
        </w:rPr>
      </w:pPr>
      <w:r w:rsidRPr="00D06914">
        <w:rPr>
          <w:rFonts w:ascii="Palatino Linotype" w:hAnsi="Palatino Linotype" w:cs="Arial"/>
          <w:i/>
          <w:sz w:val="22"/>
          <w:szCs w:val="22"/>
        </w:rPr>
        <w:t>C. ANDREA HINOJOSA PEREZ</w:t>
      </w:r>
      <w:r w:rsidR="00686D59" w:rsidRPr="003C3A53">
        <w:rPr>
          <w:rFonts w:ascii="Palatino Linotype" w:hAnsi="Palatino Linotype" w:cs="Arial"/>
          <w:i/>
          <w:sz w:val="22"/>
          <w:szCs w:val="22"/>
        </w:rPr>
        <w:t>” (Sic)</w:t>
      </w:r>
    </w:p>
    <w:p w14:paraId="142DE55B" w14:textId="77777777" w:rsidR="00686D59" w:rsidRDefault="00686D59" w:rsidP="00686D59">
      <w:pPr>
        <w:pStyle w:val="Sinespaciado"/>
        <w:ind w:right="567"/>
        <w:jc w:val="both"/>
        <w:rPr>
          <w:rFonts w:ascii="Palatino Linotype" w:hAnsi="Palatino Linotype" w:cs="Arial"/>
          <w:i/>
          <w:sz w:val="22"/>
          <w:szCs w:val="22"/>
        </w:rPr>
      </w:pPr>
    </w:p>
    <w:p w14:paraId="3FC4928D" w14:textId="77777777" w:rsidR="00686D59" w:rsidRDefault="00686D59" w:rsidP="00686D59">
      <w:pPr>
        <w:pStyle w:val="Sinespaciado"/>
        <w:ind w:right="567"/>
        <w:jc w:val="both"/>
        <w:rPr>
          <w:rFonts w:ascii="Palatino Linotype" w:hAnsi="Palatino Linotype" w:cs="Arial"/>
          <w:i/>
          <w:sz w:val="22"/>
          <w:szCs w:val="22"/>
        </w:rPr>
      </w:pPr>
    </w:p>
    <w:p w14:paraId="7336F16D" w14:textId="449C1A76" w:rsidR="00686D59" w:rsidRDefault="00686D59" w:rsidP="00686D59">
      <w:pPr>
        <w:pStyle w:val="Sinespaciado"/>
        <w:spacing w:line="360" w:lineRule="auto"/>
        <w:jc w:val="both"/>
        <w:rPr>
          <w:rFonts w:ascii="Palatino Linotype" w:hAnsi="Palatino Linotype" w:cs="Arial"/>
          <w:bCs/>
        </w:rPr>
      </w:pPr>
      <w:r w:rsidRPr="001E37A3">
        <w:rPr>
          <w:rFonts w:ascii="Palatino Linotype" w:hAnsi="Palatino Linotype" w:cs="Arial"/>
          <w:bCs/>
        </w:rPr>
        <w:t xml:space="preserve">Adjuntando a su respuesta los archivos electrónicos denominados </w:t>
      </w:r>
      <w:r>
        <w:rPr>
          <w:rFonts w:ascii="Palatino Linotype" w:hAnsi="Palatino Linotype" w:cs="Arial"/>
          <w:bCs/>
        </w:rPr>
        <w:t>“</w:t>
      </w:r>
      <w:r w:rsidR="00D06914" w:rsidRPr="00D06914">
        <w:rPr>
          <w:rFonts w:ascii="Palatino Linotype" w:hAnsi="Palatino Linotype" w:cs="Arial"/>
          <w:bCs/>
        </w:rPr>
        <w:t>00059 RESPUESTA 001.jpg</w:t>
      </w:r>
      <w:r>
        <w:rPr>
          <w:rFonts w:ascii="Palatino Linotype" w:hAnsi="Palatino Linotype" w:cs="Arial"/>
          <w:bCs/>
        </w:rPr>
        <w:t>”, mismo del que se hará mérito de su estudio más adelante.</w:t>
      </w:r>
    </w:p>
    <w:p w14:paraId="1DD8EA5F" w14:textId="77777777" w:rsidR="00686D59" w:rsidRDefault="00686D59" w:rsidP="00686D59">
      <w:pPr>
        <w:pStyle w:val="Sinespaciado"/>
        <w:spacing w:line="360" w:lineRule="auto"/>
        <w:jc w:val="both"/>
        <w:rPr>
          <w:rFonts w:ascii="Palatino Linotype" w:hAnsi="Palatino Linotype" w:cs="Arial"/>
          <w:bCs/>
        </w:rPr>
      </w:pPr>
    </w:p>
    <w:p w14:paraId="25A3F716" w14:textId="77777777" w:rsidR="00686D59" w:rsidRPr="001E37A3" w:rsidRDefault="00686D59" w:rsidP="00686D59">
      <w:pPr>
        <w:pStyle w:val="Sinespaciado"/>
        <w:spacing w:line="360" w:lineRule="auto"/>
        <w:jc w:val="both"/>
        <w:rPr>
          <w:rFonts w:ascii="Palatino Linotype" w:hAnsi="Palatino Linotype" w:cs="Arial"/>
          <w:bCs/>
        </w:rPr>
      </w:pPr>
    </w:p>
    <w:p w14:paraId="1E4ABFCA" w14:textId="77777777" w:rsidR="00686D59" w:rsidRPr="00D423A8" w:rsidRDefault="00686D59" w:rsidP="00686D59">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14:paraId="34AC7616" w14:textId="64893423" w:rsidR="00686D59" w:rsidRDefault="00686D59" w:rsidP="00686D59">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Pr>
          <w:rFonts w:ascii="Palatino Linotype" w:hAnsi="Palatino Linotype" w:cs="Arial"/>
        </w:rPr>
        <w:t>veinti</w:t>
      </w:r>
      <w:r w:rsidR="00D06914">
        <w:rPr>
          <w:rFonts w:ascii="Palatino Linotype" w:hAnsi="Palatino Linotype" w:cs="Arial"/>
        </w:rPr>
        <w:t>trés</w:t>
      </w:r>
      <w:r>
        <w:rPr>
          <w:rFonts w:ascii="Palatino Linotype" w:hAnsi="Palatino Linotype" w:cs="Arial"/>
        </w:rPr>
        <w:t xml:space="preserve"> de octubre de dos mil veinte,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04</w:t>
      </w:r>
      <w:r w:rsidR="00D06914">
        <w:rPr>
          <w:rFonts w:ascii="Palatino Linotype" w:hAnsi="Palatino Linotype" w:cs="Arial"/>
          <w:b/>
        </w:rPr>
        <w:t>750</w:t>
      </w:r>
      <w:r>
        <w:rPr>
          <w:rFonts w:ascii="Palatino Linotype" w:hAnsi="Palatino Linotype" w:cs="Arial"/>
          <w:b/>
        </w:rPr>
        <w:t>/INFOEM/IP/RR/2020</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14:paraId="573AEB54" w14:textId="7EA20BD6" w:rsidR="00686D59" w:rsidRDefault="00686D59" w:rsidP="00686D59">
      <w:pPr>
        <w:pStyle w:val="Sinespaciado"/>
        <w:spacing w:line="360" w:lineRule="auto"/>
        <w:jc w:val="both"/>
        <w:rPr>
          <w:rFonts w:ascii="Palatino Linotype" w:hAnsi="Palatino Linotype" w:cs="Arial"/>
        </w:rPr>
      </w:pPr>
    </w:p>
    <w:p w14:paraId="29AD0AE1" w14:textId="77777777" w:rsidR="00D06914" w:rsidRDefault="00D06914" w:rsidP="00686D59">
      <w:pPr>
        <w:pStyle w:val="Sinespaciado"/>
        <w:spacing w:line="360" w:lineRule="auto"/>
        <w:jc w:val="both"/>
        <w:rPr>
          <w:rFonts w:ascii="Palatino Linotype" w:hAnsi="Palatino Linotype" w:cs="Arial"/>
        </w:rPr>
      </w:pPr>
    </w:p>
    <w:p w14:paraId="0A62DE58" w14:textId="77777777" w:rsidR="00686D59" w:rsidRPr="005B1141" w:rsidRDefault="00686D59" w:rsidP="00686D59">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Acto Impugnado:</w:t>
      </w:r>
    </w:p>
    <w:p w14:paraId="0DF88DDE" w14:textId="5BF3606A" w:rsidR="00686D59" w:rsidRDefault="00686D59" w:rsidP="00686D59">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D06914" w:rsidRPr="00D06914">
        <w:rPr>
          <w:rFonts w:ascii="Palatino Linotype" w:hAnsi="Palatino Linotype" w:cs="Arial"/>
          <w:i/>
        </w:rPr>
        <w:t>1) El número de canchas que tiene el municipio. 2) Dirección de cada una de ellas (junto con su nombre si lo tiene) 3) Cuantos años tiene de construida(s) cada una de la(s) cancha(s) (más/menos)</w:t>
      </w:r>
      <w:r w:rsidRPr="006118F3">
        <w:rPr>
          <w:rFonts w:ascii="Palatino Linotype" w:hAnsi="Palatino Linotype" w:cs="Arial"/>
          <w:i/>
        </w:rPr>
        <w:t>.</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7BBA08ED" w14:textId="77777777" w:rsidR="00686D59" w:rsidRPr="005B1141" w:rsidRDefault="00686D59" w:rsidP="00686D59">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2AF576CB" w14:textId="7952369F" w:rsidR="00686D59" w:rsidRDefault="00686D59" w:rsidP="00686D59">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D06914" w:rsidRPr="00D06914">
        <w:rPr>
          <w:rFonts w:ascii="Palatino Linotype" w:hAnsi="Palatino Linotype" w:cs="Arial"/>
          <w:i/>
        </w:rPr>
        <w:t xml:space="preserve">derecho al </w:t>
      </w:r>
      <w:proofErr w:type="spellStart"/>
      <w:r w:rsidR="00D06914" w:rsidRPr="00D06914">
        <w:rPr>
          <w:rFonts w:ascii="Palatino Linotype" w:hAnsi="Palatino Linotype" w:cs="Arial"/>
          <w:i/>
        </w:rPr>
        <w:t>ainformacion</w:t>
      </w:r>
      <w:proofErr w:type="spellEnd"/>
      <w:r w:rsidR="00D06914" w:rsidRPr="00D06914">
        <w:rPr>
          <w:rFonts w:ascii="Palatino Linotype" w:hAnsi="Palatino Linotype" w:cs="Arial"/>
          <w:i/>
        </w:rPr>
        <w:t xml:space="preserve"> </w:t>
      </w:r>
      <w:r w:rsidRPr="005A3FAC">
        <w:rPr>
          <w:rFonts w:ascii="Palatino Linotype" w:hAnsi="Palatino Linotype" w:cs="Arial"/>
          <w:i/>
        </w:rPr>
        <w:t>"</w:t>
      </w:r>
      <w:r w:rsidRPr="005B1141">
        <w:rPr>
          <w:rFonts w:ascii="Palatino Linotype" w:hAnsi="Palatino Linotype" w:cs="Arial"/>
          <w:i/>
        </w:rPr>
        <w:t>” [Sic]</w:t>
      </w:r>
    </w:p>
    <w:p w14:paraId="25DB059E" w14:textId="77777777" w:rsidR="00686D59" w:rsidRDefault="00686D59" w:rsidP="00686D59">
      <w:pPr>
        <w:spacing w:line="240" w:lineRule="auto"/>
        <w:ind w:right="851"/>
        <w:jc w:val="both"/>
        <w:rPr>
          <w:rFonts w:ascii="Palatino Linotype" w:hAnsi="Palatino Linotype" w:cs="Arial"/>
          <w:i/>
        </w:rPr>
      </w:pPr>
    </w:p>
    <w:p w14:paraId="5E7336E5" w14:textId="77777777" w:rsidR="00686D59" w:rsidRDefault="00686D59" w:rsidP="00686D5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14:paraId="050DC763" w14:textId="0E79FA8B" w:rsidR="00686D59" w:rsidRPr="004E2A95" w:rsidRDefault="00686D59" w:rsidP="00686D59">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veinti</w:t>
      </w:r>
      <w:r w:rsidR="00D06914">
        <w:rPr>
          <w:rFonts w:ascii="Palatino Linotype" w:hAnsi="Palatino Linotype" w:cs="Arial"/>
          <w:sz w:val="24"/>
          <w:szCs w:val="24"/>
        </w:rPr>
        <w:t>nueve</w:t>
      </w:r>
      <w:r w:rsidRPr="004E2A95">
        <w:rPr>
          <w:rFonts w:ascii="Palatino Linotype" w:hAnsi="Palatino Linotype" w:cs="Arial"/>
          <w:sz w:val="24"/>
          <w:szCs w:val="24"/>
        </w:rPr>
        <w:t xml:space="preserve"> de </w:t>
      </w:r>
      <w:r>
        <w:rPr>
          <w:rFonts w:ascii="Palatino Linotype" w:hAnsi="Palatino Linotype" w:cs="Arial"/>
          <w:sz w:val="24"/>
          <w:szCs w:val="24"/>
        </w:rPr>
        <w:t>octubre</w:t>
      </w:r>
      <w:r w:rsidRPr="004E2A95">
        <w:rPr>
          <w:rFonts w:ascii="Palatino Linotype" w:hAnsi="Palatino Linotype" w:cs="Arial"/>
          <w:sz w:val="24"/>
          <w:szCs w:val="24"/>
        </w:rPr>
        <w:t xml:space="preserve"> </w:t>
      </w:r>
      <w:r>
        <w:rPr>
          <w:rFonts w:ascii="Palatino Linotype" w:hAnsi="Palatino Linotype" w:cs="Arial"/>
          <w:sz w:val="24"/>
          <w:szCs w:val="24"/>
        </w:rPr>
        <w:t>de dos mil veinte,</w:t>
      </w:r>
      <w:r w:rsidRPr="004E2A95">
        <w:rPr>
          <w:rFonts w:ascii="Palatino Linotype" w:hAnsi="Palatino Linotype" w:cs="Arial"/>
          <w:sz w:val="24"/>
          <w:szCs w:val="24"/>
        </w:rPr>
        <w:t xml:space="preserve"> determinándose en el</w:t>
      </w:r>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14:paraId="7CA6CC6B" w14:textId="77777777" w:rsidR="00686D59" w:rsidRDefault="00686D59" w:rsidP="00686D59">
      <w:pPr>
        <w:pStyle w:val="Sinespaciado"/>
        <w:spacing w:line="360" w:lineRule="auto"/>
        <w:jc w:val="both"/>
        <w:rPr>
          <w:rFonts w:ascii="Palatino Linotype" w:hAnsi="Palatino Linotype"/>
        </w:rPr>
      </w:pPr>
    </w:p>
    <w:p w14:paraId="25FD3290" w14:textId="77777777" w:rsidR="00686D59" w:rsidRPr="00141D9A" w:rsidRDefault="00686D59" w:rsidP="00686D59">
      <w:pPr>
        <w:pStyle w:val="Sinespaciado"/>
        <w:spacing w:line="360" w:lineRule="auto"/>
        <w:jc w:val="both"/>
        <w:rPr>
          <w:rFonts w:ascii="Palatino Linotype" w:hAnsi="Palatino Linotype"/>
        </w:rPr>
      </w:pPr>
    </w:p>
    <w:p w14:paraId="7D89845E" w14:textId="77777777" w:rsidR="00686D59" w:rsidRDefault="00686D59" w:rsidP="00686D5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14:paraId="1FA803FC" w14:textId="29C317D0" w:rsidR="00686D59" w:rsidRDefault="00686D59" w:rsidP="00686D59">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rindió su informe justificado en fecha veinti</w:t>
      </w:r>
      <w:r w:rsidR="003305B4">
        <w:rPr>
          <w:rFonts w:ascii="Palatino Linotype" w:eastAsia="Calibri" w:hAnsi="Palatino Linotype" w:cs="Arial"/>
          <w:sz w:val="24"/>
          <w:szCs w:val="24"/>
        </w:rPr>
        <w:t>nueve</w:t>
      </w:r>
      <w:r>
        <w:rPr>
          <w:rFonts w:ascii="Palatino Linotype" w:eastAsia="Calibri" w:hAnsi="Palatino Linotype" w:cs="Arial"/>
          <w:sz w:val="24"/>
          <w:szCs w:val="24"/>
        </w:rPr>
        <w:t xml:space="preserve"> de octubre de dos mil veinte, mismo que se puso a la vista del recurrente en fecha </w:t>
      </w:r>
      <w:r w:rsidR="003305B4">
        <w:rPr>
          <w:rFonts w:ascii="Palatino Linotype" w:eastAsia="Calibri" w:hAnsi="Palatino Linotype" w:cs="Arial"/>
          <w:sz w:val="24"/>
          <w:szCs w:val="24"/>
        </w:rPr>
        <w:t>seis</w:t>
      </w:r>
      <w:r>
        <w:rPr>
          <w:rFonts w:ascii="Palatino Linotype" w:eastAsia="Calibri" w:hAnsi="Palatino Linotype" w:cs="Arial"/>
          <w:sz w:val="24"/>
          <w:szCs w:val="24"/>
        </w:rPr>
        <w:t xml:space="preserve"> de </w:t>
      </w:r>
      <w:r w:rsidR="003305B4">
        <w:rPr>
          <w:rFonts w:ascii="Palatino Linotype" w:eastAsia="Calibri" w:hAnsi="Palatino Linotype" w:cs="Arial"/>
          <w:sz w:val="24"/>
          <w:szCs w:val="24"/>
        </w:rPr>
        <w:t>noviem</w:t>
      </w:r>
      <w:r>
        <w:rPr>
          <w:rFonts w:ascii="Palatino Linotype" w:eastAsia="Calibri" w:hAnsi="Palatino Linotype" w:cs="Arial"/>
          <w:sz w:val="24"/>
          <w:szCs w:val="24"/>
        </w:rPr>
        <w:t>bre de dos mil veinte, así mismo el Recurrente no realizó manifestación alguna.</w:t>
      </w:r>
    </w:p>
    <w:p w14:paraId="0BAD9B83" w14:textId="059AA8AE" w:rsidR="00686D59" w:rsidRDefault="003305B4" w:rsidP="00686D59">
      <w:pPr>
        <w:spacing w:after="0" w:line="360" w:lineRule="auto"/>
        <w:jc w:val="center"/>
        <w:rPr>
          <w:rFonts w:ascii="Palatino Linotype" w:eastAsia="Calibri" w:hAnsi="Palatino Linotype" w:cs="Arial"/>
          <w:sz w:val="24"/>
          <w:szCs w:val="24"/>
        </w:rPr>
      </w:pPr>
      <w:r>
        <w:rPr>
          <w:noProof/>
          <w:lang w:eastAsia="es-MX"/>
        </w:rPr>
        <w:lastRenderedPageBreak/>
        <w:drawing>
          <wp:inline distT="0" distB="0" distL="0" distR="0" wp14:anchorId="1945C16D" wp14:editId="79B70E69">
            <wp:extent cx="5190047" cy="29983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103" t="28219" r="25059" b="20594"/>
                    <a:stretch/>
                  </pic:blipFill>
                  <pic:spPr bwMode="auto">
                    <a:xfrm>
                      <a:off x="0" y="0"/>
                      <a:ext cx="5226333" cy="3019344"/>
                    </a:xfrm>
                    <a:prstGeom prst="rect">
                      <a:avLst/>
                    </a:prstGeom>
                    <a:ln>
                      <a:noFill/>
                    </a:ln>
                    <a:extLst>
                      <a:ext uri="{53640926-AAD7-44D8-BBD7-CCE9431645EC}">
                        <a14:shadowObscured xmlns:a14="http://schemas.microsoft.com/office/drawing/2010/main"/>
                      </a:ext>
                    </a:extLst>
                  </pic:spPr>
                </pic:pic>
              </a:graphicData>
            </a:graphic>
          </wp:inline>
        </w:drawing>
      </w:r>
    </w:p>
    <w:p w14:paraId="1E33B693" w14:textId="77777777" w:rsidR="00686D59" w:rsidRDefault="00686D59" w:rsidP="00686D59">
      <w:pPr>
        <w:spacing w:after="0" w:line="360" w:lineRule="auto"/>
        <w:jc w:val="center"/>
        <w:rPr>
          <w:rFonts w:ascii="Palatino Linotype" w:eastAsia="Calibri" w:hAnsi="Palatino Linotype" w:cs="Arial"/>
          <w:sz w:val="24"/>
          <w:szCs w:val="24"/>
        </w:rPr>
      </w:pPr>
    </w:p>
    <w:p w14:paraId="40EFF1E8" w14:textId="77777777" w:rsidR="00686D59" w:rsidRPr="006E0976" w:rsidRDefault="00686D59" w:rsidP="00686D5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14:paraId="50201637" w14:textId="38A86547" w:rsidR="00686D59" w:rsidRDefault="00686D59" w:rsidP="00686D59">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ha d</w:t>
      </w:r>
      <w:r w:rsidR="00E03B56">
        <w:rPr>
          <w:rFonts w:ascii="Palatino Linotype" w:hAnsi="Palatino Linotype"/>
        </w:rPr>
        <w:t>iecisiete</w:t>
      </w:r>
      <w:r>
        <w:rPr>
          <w:rFonts w:ascii="Palatino Linotype" w:hAnsi="Palatino Linotype"/>
        </w:rPr>
        <w:t xml:space="preserve"> de noviembre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14:paraId="7A011A03" w14:textId="77777777" w:rsidR="00686D59" w:rsidRDefault="00686D59" w:rsidP="00686D59">
      <w:pPr>
        <w:pStyle w:val="Sinespaciado"/>
        <w:spacing w:line="360" w:lineRule="auto"/>
        <w:jc w:val="both"/>
        <w:rPr>
          <w:rFonts w:ascii="Palatino Linotype" w:hAnsi="Palatino Linotype" w:cs="Arial"/>
          <w:b/>
          <w:sz w:val="26"/>
          <w:szCs w:val="26"/>
        </w:rPr>
      </w:pPr>
    </w:p>
    <w:p w14:paraId="174FE3B9" w14:textId="77777777" w:rsidR="00686D59" w:rsidRDefault="00686D59" w:rsidP="00686D59">
      <w:pPr>
        <w:pStyle w:val="Sinespaciado"/>
        <w:spacing w:line="360" w:lineRule="auto"/>
        <w:jc w:val="both"/>
        <w:rPr>
          <w:rFonts w:ascii="Palatino Linotype" w:hAnsi="Palatino Linotype" w:cs="Arial"/>
          <w:b/>
          <w:sz w:val="26"/>
          <w:szCs w:val="26"/>
        </w:rPr>
      </w:pPr>
    </w:p>
    <w:p w14:paraId="6EDFE2C8" w14:textId="77777777" w:rsidR="00686D59" w:rsidRPr="00E923E3" w:rsidRDefault="00686D59" w:rsidP="00686D5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14:paraId="1E0C03CD" w14:textId="1FB53D7C" w:rsidR="00686D59" w:rsidRDefault="00686D59" w:rsidP="00686D59">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E03B56">
        <w:rPr>
          <w:rFonts w:ascii="Palatino Linotype" w:hAnsi="Palatino Linotype" w:cs="Arial"/>
        </w:rPr>
        <w:t>catorc</w:t>
      </w:r>
      <w:r>
        <w:rPr>
          <w:rFonts w:ascii="Palatino Linotype" w:hAnsi="Palatino Linotype" w:cs="Arial"/>
        </w:rPr>
        <w:t>e de diciembre</w:t>
      </w:r>
      <w:r w:rsidRPr="00E5314D">
        <w:rPr>
          <w:rFonts w:ascii="Palatino Linotype" w:hAnsi="Palatino Linotype" w:cs="Arial"/>
        </w:rPr>
        <w:t xml:space="preserve"> de dos mil ve</w:t>
      </w:r>
      <w:r>
        <w:rPr>
          <w:rFonts w:ascii="Palatino Linotype" w:hAnsi="Palatino Linotype" w:cs="Arial"/>
        </w:rPr>
        <w:t>inte</w:t>
      </w:r>
      <w:r w:rsidRPr="00E5314D">
        <w:rPr>
          <w:rFonts w:ascii="Palatino Linotype" w:hAnsi="Palatino Linotype" w:cs="Arial"/>
        </w:rPr>
        <w:t xml:space="preserve">, se amplió el término para resolver los recursos de revisión en términos del artículo 181 párrafo tercero de la Ley de </w:t>
      </w:r>
      <w:r w:rsidRPr="00E5314D">
        <w:rPr>
          <w:rFonts w:ascii="Palatino Linotype" w:hAnsi="Palatino Linotype" w:cs="Arial"/>
        </w:rPr>
        <w:lastRenderedPageBreak/>
        <w:t>Transparencia y Acceso a la Información Pública del Estado de México y Municipios por un plazo de quince días hábiles.</w:t>
      </w:r>
    </w:p>
    <w:p w14:paraId="4DFA8DBD" w14:textId="77777777" w:rsidR="00686D59" w:rsidRDefault="00686D59" w:rsidP="00686D59">
      <w:pPr>
        <w:pStyle w:val="Sinespaciado"/>
        <w:spacing w:line="360" w:lineRule="auto"/>
        <w:jc w:val="both"/>
        <w:rPr>
          <w:rFonts w:ascii="Palatino Linotype" w:hAnsi="Palatino Linotype"/>
          <w:sz w:val="28"/>
        </w:rPr>
      </w:pPr>
    </w:p>
    <w:p w14:paraId="201C6354" w14:textId="77777777" w:rsidR="00686D59" w:rsidRPr="0041374D" w:rsidRDefault="00686D59" w:rsidP="00686D59">
      <w:pPr>
        <w:pStyle w:val="Sinespaciado"/>
        <w:spacing w:line="360" w:lineRule="auto"/>
        <w:jc w:val="both"/>
        <w:rPr>
          <w:rFonts w:ascii="Palatino Linotype" w:hAnsi="Palatino Linotype"/>
          <w:sz w:val="28"/>
        </w:rPr>
      </w:pPr>
    </w:p>
    <w:p w14:paraId="7C1B54EB" w14:textId="77777777" w:rsidR="00686D59" w:rsidRPr="006E0976" w:rsidRDefault="00686D59" w:rsidP="00686D59">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3F95BF8C" w14:textId="77777777" w:rsidR="00686D59" w:rsidRPr="0041374D" w:rsidRDefault="00686D59" w:rsidP="00686D59">
      <w:pPr>
        <w:pStyle w:val="Sinespaciado"/>
        <w:spacing w:line="360" w:lineRule="auto"/>
        <w:jc w:val="both"/>
        <w:rPr>
          <w:rFonts w:ascii="Palatino Linotype" w:hAnsi="Palatino Linotype"/>
          <w:sz w:val="22"/>
          <w:szCs w:val="23"/>
        </w:rPr>
      </w:pPr>
    </w:p>
    <w:p w14:paraId="6EE22138" w14:textId="77777777" w:rsidR="00686D59" w:rsidRDefault="00686D59" w:rsidP="00686D59">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7421467E" w14:textId="77777777" w:rsidR="00686D59" w:rsidRPr="006534A4" w:rsidRDefault="00686D59" w:rsidP="00686D59">
      <w:pPr>
        <w:spacing w:after="0" w:line="360" w:lineRule="auto"/>
        <w:jc w:val="both"/>
        <w:rPr>
          <w:rFonts w:ascii="Palatino Linotype" w:eastAsia="Times New Roman" w:hAnsi="Palatino Linotype" w:cs="Times New Roman"/>
          <w:b/>
          <w:sz w:val="26"/>
          <w:szCs w:val="26"/>
          <w:lang w:eastAsia="es-ES"/>
        </w:rPr>
      </w:pPr>
    </w:p>
    <w:p w14:paraId="4CBCF445" w14:textId="77777777" w:rsidR="00AA57AA" w:rsidRDefault="00AA57AA" w:rsidP="00AA57AA">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7F3CC84" w14:textId="77777777" w:rsidR="00AA57AA" w:rsidRDefault="00AA57AA" w:rsidP="00AA57AA">
      <w:pPr>
        <w:spacing w:after="0" w:line="360" w:lineRule="auto"/>
        <w:jc w:val="both"/>
        <w:rPr>
          <w:rFonts w:ascii="Palatino Linotype" w:hAnsi="Palatino Linotype" w:cs="Arial"/>
          <w:sz w:val="24"/>
          <w:szCs w:val="24"/>
        </w:rPr>
      </w:pPr>
    </w:p>
    <w:p w14:paraId="2EF9A870" w14:textId="77777777" w:rsidR="00AA57AA" w:rsidRDefault="00AA57AA" w:rsidP="00AA57A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B3CED16" w14:textId="77777777" w:rsidR="00686D59" w:rsidRDefault="00686D59" w:rsidP="00686D59">
      <w:pPr>
        <w:spacing w:after="0" w:line="360" w:lineRule="auto"/>
        <w:jc w:val="both"/>
        <w:rPr>
          <w:rFonts w:ascii="Palatino Linotype" w:eastAsia="Times New Roman" w:hAnsi="Palatino Linotype" w:cs="Times New Roman"/>
          <w:sz w:val="24"/>
          <w:szCs w:val="24"/>
          <w:lang w:eastAsia="es-ES"/>
        </w:rPr>
      </w:pPr>
    </w:p>
    <w:p w14:paraId="5B601DC9" w14:textId="77777777" w:rsidR="00686D59" w:rsidRDefault="00686D59" w:rsidP="00686D59">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11639C16" w14:textId="77777777" w:rsidR="00686D59" w:rsidRDefault="00686D59" w:rsidP="00686D59">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w:t>
      </w:r>
      <w:r w:rsidRPr="0053791C">
        <w:rPr>
          <w:rFonts w:ascii="Palatino Linotype" w:hAnsi="Palatino Linotype" w:cs="Arial"/>
        </w:rPr>
        <w:t>179</w:t>
      </w:r>
      <w:r>
        <w:rPr>
          <w:rFonts w:ascii="Palatino Linotype" w:hAnsi="Palatino Linotype" w:cs="Arial"/>
        </w:rPr>
        <w:t xml:space="preserve"> fracción V</w:t>
      </w:r>
      <w:r w:rsidRPr="00523CF0">
        <w:rPr>
          <w:rFonts w:ascii="Palatino Linotype" w:hAnsi="Palatino Linotype" w:cs="Arial"/>
        </w:rPr>
        <w:t>,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67B955" w14:textId="77777777" w:rsidR="00686D59" w:rsidRPr="00F7559B" w:rsidRDefault="00686D59" w:rsidP="00686D59">
      <w:pPr>
        <w:spacing w:after="0" w:line="360" w:lineRule="auto"/>
        <w:jc w:val="both"/>
        <w:rPr>
          <w:rFonts w:ascii="Palatino Linotype" w:eastAsia="Times New Roman" w:hAnsi="Palatino Linotype" w:cs="Times New Roman"/>
          <w:b/>
          <w:sz w:val="26"/>
          <w:szCs w:val="26"/>
          <w:lang w:val="es-ES" w:eastAsia="es-ES"/>
        </w:rPr>
      </w:pPr>
    </w:p>
    <w:p w14:paraId="673DB457" w14:textId="77777777" w:rsidR="00686D59" w:rsidRDefault="00686D59" w:rsidP="00686D59">
      <w:pPr>
        <w:spacing w:after="0" w:line="360" w:lineRule="auto"/>
        <w:jc w:val="both"/>
        <w:rPr>
          <w:rFonts w:ascii="Palatino Linotype" w:eastAsia="Times New Roman" w:hAnsi="Palatino Linotype" w:cs="Times New Roman"/>
          <w:b/>
          <w:sz w:val="26"/>
          <w:szCs w:val="26"/>
          <w:lang w:eastAsia="es-ES"/>
        </w:rPr>
      </w:pPr>
    </w:p>
    <w:p w14:paraId="453C4BDE" w14:textId="77777777" w:rsidR="00686D59" w:rsidRDefault="00686D59" w:rsidP="00686D59">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14:paraId="35374A75" w14:textId="77777777" w:rsidR="00686D59" w:rsidRPr="006534A4" w:rsidRDefault="00686D59" w:rsidP="00686D59">
      <w:pPr>
        <w:spacing w:after="0" w:line="360" w:lineRule="auto"/>
        <w:jc w:val="both"/>
        <w:rPr>
          <w:rFonts w:ascii="Palatino Linotype" w:eastAsia="Times New Roman" w:hAnsi="Palatino Linotype" w:cs="Times New Roman"/>
          <w:b/>
          <w:sz w:val="26"/>
          <w:szCs w:val="26"/>
          <w:lang w:eastAsia="es-ES"/>
        </w:rPr>
      </w:pPr>
    </w:p>
    <w:p w14:paraId="253036EF" w14:textId="77777777" w:rsidR="00686D59" w:rsidRDefault="00686D59" w:rsidP="00686D59">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1D9A">
        <w:rPr>
          <w:rFonts w:ascii="Palatino Linotype" w:eastAsia="Times New Roman" w:hAnsi="Palatino Linotype" w:cs="Times New Roman"/>
          <w:sz w:val="24"/>
          <w:szCs w:val="24"/>
          <w:lang w:eastAsia="es-ES"/>
        </w:rPr>
        <w:lastRenderedPageBreak/>
        <w:t>de México y Municipios, en correlación con la seguridad jurídica que debe generar lo actuado ante este Organismo garante.</w:t>
      </w:r>
    </w:p>
    <w:p w14:paraId="45B82CCA" w14:textId="77777777" w:rsidR="00686D59" w:rsidRPr="00141D9A" w:rsidRDefault="00686D59" w:rsidP="00686D59">
      <w:pPr>
        <w:spacing w:after="0" w:line="360" w:lineRule="auto"/>
        <w:jc w:val="both"/>
        <w:rPr>
          <w:rFonts w:ascii="Palatino Linotype" w:eastAsia="Times New Roman" w:hAnsi="Palatino Linotype" w:cs="Times New Roman"/>
          <w:sz w:val="24"/>
          <w:szCs w:val="24"/>
          <w:lang w:eastAsia="es-ES"/>
        </w:rPr>
      </w:pPr>
    </w:p>
    <w:p w14:paraId="459B238A" w14:textId="77777777" w:rsidR="00686D59" w:rsidRPr="00141D9A" w:rsidRDefault="00686D59" w:rsidP="00686D59">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dilucidar alguna causal que impida el estudio y resolución, cuando una vez admitido </w:t>
      </w:r>
      <w:r w:rsidRPr="00141D9A">
        <w:rPr>
          <w:rFonts w:ascii="Palatino Linotype" w:eastAsia="Times New Roman" w:hAnsi="Palatino Linotype" w:cs="Times New Roman"/>
          <w:sz w:val="24"/>
          <w:szCs w:val="24"/>
          <w:lang w:eastAsia="es-ES"/>
        </w:rPr>
        <w:lastRenderedPageBreak/>
        <w:t>el recurso de revisión se advierta una causa de improcedencia que permita sobreseerlo, sin estudiar el fondo del asunto.</w:t>
      </w:r>
    </w:p>
    <w:p w14:paraId="6BAF3D05" w14:textId="77777777" w:rsidR="00686D59" w:rsidRDefault="00686D59" w:rsidP="00686D59">
      <w:pPr>
        <w:spacing w:after="0" w:line="360" w:lineRule="auto"/>
        <w:jc w:val="both"/>
        <w:rPr>
          <w:rFonts w:ascii="Palatino Linotype" w:eastAsia="Times New Roman" w:hAnsi="Palatino Linotype" w:cs="Times New Roman"/>
          <w:sz w:val="24"/>
          <w:szCs w:val="24"/>
          <w:lang w:eastAsia="es-ES"/>
        </w:rPr>
      </w:pPr>
    </w:p>
    <w:p w14:paraId="3CC4EB7E" w14:textId="77777777" w:rsidR="00686D59" w:rsidRPr="00141D9A" w:rsidRDefault="00686D59" w:rsidP="00686D59">
      <w:pPr>
        <w:spacing w:after="0" w:line="360" w:lineRule="auto"/>
        <w:jc w:val="both"/>
        <w:rPr>
          <w:rFonts w:ascii="Palatino Linotype" w:eastAsia="Times New Roman" w:hAnsi="Palatino Linotype" w:cs="Times New Roman"/>
          <w:sz w:val="24"/>
          <w:szCs w:val="24"/>
          <w:lang w:eastAsia="es-ES"/>
        </w:rPr>
      </w:pPr>
    </w:p>
    <w:p w14:paraId="698B1238" w14:textId="77777777" w:rsidR="00686D59" w:rsidRPr="00141D9A" w:rsidRDefault="00686D59" w:rsidP="00686D59">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46D932" w14:textId="77777777" w:rsidR="00686D59" w:rsidRDefault="00686D59" w:rsidP="00686D59">
      <w:pPr>
        <w:spacing w:after="0" w:line="360" w:lineRule="auto"/>
        <w:jc w:val="both"/>
        <w:rPr>
          <w:rFonts w:ascii="Palatino Linotype" w:eastAsia="Times New Roman" w:hAnsi="Palatino Linotype" w:cs="Times New Roman"/>
          <w:sz w:val="24"/>
          <w:szCs w:val="24"/>
          <w:lang w:eastAsia="es-ES"/>
        </w:rPr>
      </w:pPr>
    </w:p>
    <w:p w14:paraId="6CB351F4" w14:textId="77777777" w:rsidR="00686D59" w:rsidRDefault="00686D59" w:rsidP="00686D59">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14:paraId="365BFA8C" w14:textId="77777777" w:rsidR="00686D59" w:rsidRDefault="00686D59" w:rsidP="00686D59">
      <w:pPr>
        <w:spacing w:after="0" w:line="360" w:lineRule="auto"/>
        <w:jc w:val="both"/>
        <w:rPr>
          <w:rFonts w:ascii="Palatino Linotype" w:eastAsia="Times New Roman" w:hAnsi="Palatino Linotype" w:cs="Times New Roman"/>
          <w:b/>
          <w:sz w:val="26"/>
          <w:szCs w:val="26"/>
          <w:lang w:eastAsia="es-ES"/>
        </w:rPr>
      </w:pPr>
    </w:p>
    <w:p w14:paraId="01A79EE9" w14:textId="77777777" w:rsidR="00686D59" w:rsidRPr="0014447C" w:rsidRDefault="00686D59" w:rsidP="00686D59">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880027" w14:textId="77777777" w:rsidR="00686D59" w:rsidRDefault="00686D59" w:rsidP="00686D59">
      <w:pPr>
        <w:pStyle w:val="Sinespaciado"/>
        <w:spacing w:line="360" w:lineRule="auto"/>
        <w:jc w:val="both"/>
        <w:rPr>
          <w:rFonts w:ascii="Palatino Linotype" w:hAnsi="Palatino Linotype"/>
        </w:rPr>
      </w:pPr>
    </w:p>
    <w:p w14:paraId="7A7A91C9" w14:textId="65CFE7D0" w:rsidR="00686D59" w:rsidRDefault="00686D59" w:rsidP="00686D59">
      <w:pPr>
        <w:pStyle w:val="Sinespaciado"/>
        <w:spacing w:line="360" w:lineRule="auto"/>
        <w:jc w:val="both"/>
        <w:rPr>
          <w:rFonts w:ascii="Palatino Linotype" w:hAnsi="Palatino Linotype" w:cs="Arial"/>
          <w:lang w:val="es-ES"/>
        </w:rPr>
      </w:pPr>
      <w:r w:rsidRPr="00823454">
        <w:rPr>
          <w:rFonts w:ascii="Palatino Linotype" w:hAnsi="Palatino Linotype"/>
        </w:rPr>
        <w:t>Por tanto, es conveniente recordar que</w:t>
      </w:r>
      <w:r>
        <w:rPr>
          <w:rFonts w:ascii="Palatino Linotype" w:hAnsi="Palatino Linotype"/>
        </w:rPr>
        <w:t xml:space="preserve"> </w:t>
      </w:r>
      <w:r w:rsidR="006051A7">
        <w:rPr>
          <w:rFonts w:ascii="Palatino Linotype" w:hAnsi="Palatino Linotype"/>
        </w:rPr>
        <w:t>el</w:t>
      </w:r>
      <w:r>
        <w:rPr>
          <w:rFonts w:ascii="Palatino Linotype" w:hAnsi="Palatino Linotype"/>
        </w:rPr>
        <w:t xml:space="preserve"> hoy parte Recurrente requirió conocer, </w:t>
      </w:r>
      <w:r>
        <w:rPr>
          <w:rFonts w:ascii="Palatino Linotype" w:hAnsi="Palatino Linotype" w:cs="Arial"/>
          <w:lang w:val="es-ES"/>
        </w:rPr>
        <w:t>de las canchas de futbol de rápido que tiene y controla el municipio, lo siguiente:</w:t>
      </w:r>
    </w:p>
    <w:p w14:paraId="4B37CB82"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8729A5" w14:textId="77777777" w:rsidR="00686D59" w:rsidRDefault="00686D59" w:rsidP="00686D59">
      <w:pPr>
        <w:pStyle w:val="Prrafodelista"/>
        <w:numPr>
          <w:ilvl w:val="0"/>
          <w:numId w:val="3"/>
        </w:numPr>
        <w:autoSpaceDE w:val="0"/>
        <w:autoSpaceDN w:val="0"/>
        <w:adjustRightInd w:val="0"/>
        <w:spacing w:line="360" w:lineRule="auto"/>
        <w:contextualSpacing/>
        <w:jc w:val="both"/>
        <w:rPr>
          <w:rFonts w:ascii="Palatino Linotype" w:hAnsi="Palatino Linotype" w:cs="Arial"/>
        </w:rPr>
      </w:pPr>
      <w:r w:rsidRPr="002669E8">
        <w:rPr>
          <w:rFonts w:ascii="Palatino Linotype" w:hAnsi="Palatino Linotype" w:cs="Arial"/>
        </w:rPr>
        <w:lastRenderedPageBreak/>
        <w:t xml:space="preserve">El número de </w:t>
      </w:r>
      <w:r>
        <w:rPr>
          <w:rFonts w:ascii="Palatino Linotype" w:hAnsi="Palatino Linotype" w:cs="Arial"/>
        </w:rPr>
        <w:t>canchas;</w:t>
      </w:r>
    </w:p>
    <w:p w14:paraId="7A557C99" w14:textId="77777777" w:rsidR="00686D59" w:rsidRDefault="00686D59" w:rsidP="00686D59">
      <w:pPr>
        <w:pStyle w:val="Prrafodelista"/>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Nombre;</w:t>
      </w:r>
    </w:p>
    <w:p w14:paraId="3C99FBBC" w14:textId="77777777" w:rsidR="00686D59" w:rsidRDefault="00686D59" w:rsidP="00686D59">
      <w:pPr>
        <w:pStyle w:val="Prrafodelista"/>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Dirección;</w:t>
      </w:r>
    </w:p>
    <w:p w14:paraId="7A5B2267" w14:textId="77777777" w:rsidR="00686D59" w:rsidRDefault="00686D59" w:rsidP="00686D59">
      <w:pPr>
        <w:pStyle w:val="Prrafodelista"/>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Costo de la construcción; y</w:t>
      </w:r>
    </w:p>
    <w:p w14:paraId="1543B1B9" w14:textId="23B03EC7" w:rsidR="00686D59" w:rsidRDefault="00686D59" w:rsidP="00686D59">
      <w:pPr>
        <w:pStyle w:val="Prrafodelista"/>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Antigüedad.</w:t>
      </w:r>
    </w:p>
    <w:p w14:paraId="3B652A44" w14:textId="3313419B" w:rsidR="00AA57AA" w:rsidRDefault="00AA57AA" w:rsidP="00AA57AA">
      <w:pPr>
        <w:pStyle w:val="Prrafodelista"/>
        <w:autoSpaceDE w:val="0"/>
        <w:autoSpaceDN w:val="0"/>
        <w:adjustRightInd w:val="0"/>
        <w:spacing w:line="360" w:lineRule="auto"/>
        <w:ind w:left="720"/>
        <w:contextualSpacing/>
        <w:jc w:val="both"/>
        <w:rPr>
          <w:rFonts w:ascii="Palatino Linotype" w:hAnsi="Palatino Linotype" w:cs="Arial"/>
        </w:rPr>
      </w:pPr>
    </w:p>
    <w:p w14:paraId="04C8950E" w14:textId="77777777" w:rsidR="00AA57AA" w:rsidRDefault="00AA57AA" w:rsidP="00AA57AA">
      <w:pPr>
        <w:pStyle w:val="Prrafodelista"/>
        <w:autoSpaceDE w:val="0"/>
        <w:autoSpaceDN w:val="0"/>
        <w:adjustRightInd w:val="0"/>
        <w:spacing w:line="360" w:lineRule="auto"/>
        <w:ind w:left="720"/>
        <w:contextualSpacing/>
        <w:jc w:val="both"/>
        <w:rPr>
          <w:rFonts w:ascii="Palatino Linotype" w:hAnsi="Palatino Linotype" w:cs="Arial"/>
        </w:rPr>
      </w:pPr>
    </w:p>
    <w:p w14:paraId="6105B3B0" w14:textId="7BB37122" w:rsidR="00686D59" w:rsidRDefault="00686D59" w:rsidP="00686D5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 xml:space="preserve">emitió la siguiente respuesta para la solicitud de información, </w:t>
      </w:r>
      <w:r>
        <w:rPr>
          <w:rFonts w:ascii="Palatino Linotype" w:eastAsia="Times New Roman" w:hAnsi="Palatino Linotype" w:cs="Arial"/>
          <w:sz w:val="24"/>
          <w:szCs w:val="24"/>
          <w:lang w:val="es-ES" w:eastAsia="es-ES"/>
        </w:rPr>
        <w:t xml:space="preserve">por medio del archivo </w:t>
      </w:r>
      <w:r>
        <w:rPr>
          <w:rFonts w:ascii="Palatino Linotype" w:hAnsi="Palatino Linotype" w:cs="Arial"/>
          <w:bCs/>
        </w:rPr>
        <w:t>“</w:t>
      </w:r>
      <w:r w:rsidR="006051A7" w:rsidRPr="006051A7">
        <w:rPr>
          <w:rFonts w:ascii="Palatino Linotype" w:hAnsi="Palatino Linotype" w:cs="Arial"/>
          <w:bCs/>
          <w:sz w:val="24"/>
          <w:szCs w:val="24"/>
        </w:rPr>
        <w:t>00059 RESPUESTA 001.jpg</w:t>
      </w:r>
      <w:r>
        <w:rPr>
          <w:rFonts w:ascii="Palatino Linotype" w:hAnsi="Palatino Linotype" w:cs="Arial"/>
          <w:bCs/>
        </w:rPr>
        <w:t>”,</w:t>
      </w:r>
      <w:r>
        <w:rPr>
          <w:rFonts w:ascii="Palatino Linotype" w:hAnsi="Palatino Linotype" w:cs="Arial"/>
          <w:sz w:val="24"/>
          <w:szCs w:val="24"/>
        </w:rPr>
        <w:t xml:space="preserve"> del que se advierte el contenido siguiente:</w:t>
      </w:r>
    </w:p>
    <w:p w14:paraId="32CB4A98" w14:textId="77777777" w:rsidR="00686D59" w:rsidRDefault="00686D59" w:rsidP="00686D59">
      <w:pPr>
        <w:autoSpaceDE w:val="0"/>
        <w:autoSpaceDN w:val="0"/>
        <w:adjustRightInd w:val="0"/>
        <w:spacing w:after="0" w:line="360" w:lineRule="auto"/>
        <w:jc w:val="both"/>
        <w:rPr>
          <w:rFonts w:ascii="Palatino Linotype" w:hAnsi="Palatino Linotype" w:cs="Arial"/>
          <w:sz w:val="24"/>
          <w:szCs w:val="24"/>
        </w:rPr>
      </w:pPr>
    </w:p>
    <w:p w14:paraId="3BF97306" w14:textId="1E0AE0FA" w:rsidR="00686D59" w:rsidRDefault="006051A7" w:rsidP="00686D59">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sidRPr="006051A7">
        <w:rPr>
          <w:rFonts w:ascii="Palatino Linotype" w:hAnsi="Palatino Linotype" w:cs="Arial"/>
          <w:b/>
        </w:rPr>
        <w:t>00059 RESPUESTA 001.jpg</w:t>
      </w:r>
      <w:r w:rsidR="00686D59" w:rsidRPr="001524A5">
        <w:rPr>
          <w:rFonts w:ascii="Palatino Linotype" w:hAnsi="Palatino Linotype" w:cs="Arial"/>
          <w:bCs/>
        </w:rPr>
        <w:t>:</w:t>
      </w:r>
      <w:r w:rsidR="00686D59">
        <w:rPr>
          <w:rFonts w:ascii="Palatino Linotype" w:hAnsi="Palatino Linotype" w:cs="Arial"/>
          <w:bCs/>
        </w:rPr>
        <w:t xml:space="preserve"> </w:t>
      </w:r>
      <w:r w:rsidR="00686D59">
        <w:rPr>
          <w:rFonts w:ascii="Palatino Linotype" w:hAnsi="Palatino Linotype" w:cs="Arial"/>
        </w:rPr>
        <w:t>oficio por medio del cual el Director</w:t>
      </w:r>
      <w:r>
        <w:rPr>
          <w:rFonts w:ascii="Palatino Linotype" w:hAnsi="Palatino Linotype" w:cs="Arial"/>
        </w:rPr>
        <w:t xml:space="preserve"> General</w:t>
      </w:r>
      <w:r w:rsidR="00686D59">
        <w:rPr>
          <w:rFonts w:ascii="Palatino Linotype" w:hAnsi="Palatino Linotype" w:cs="Arial"/>
        </w:rPr>
        <w:t xml:space="preserve"> del Instituto Municipal de Cultura Física y Deporte de </w:t>
      </w:r>
      <w:proofErr w:type="spellStart"/>
      <w:r>
        <w:rPr>
          <w:rFonts w:ascii="Palatino Linotype" w:hAnsi="Palatino Linotype" w:cs="Arial"/>
        </w:rPr>
        <w:t>Jilotzingo</w:t>
      </w:r>
      <w:proofErr w:type="spellEnd"/>
      <w:r w:rsidR="00686D59">
        <w:rPr>
          <w:rFonts w:ascii="Palatino Linotype" w:hAnsi="Palatino Linotype" w:cs="Arial"/>
        </w:rPr>
        <w:t xml:space="preserve"> </w:t>
      </w:r>
      <w:r>
        <w:rPr>
          <w:rFonts w:ascii="Palatino Linotype" w:hAnsi="Palatino Linotype" w:cs="Arial"/>
        </w:rPr>
        <w:t>señala que no se cuenta con canchas de futbol rápido</w:t>
      </w:r>
      <w:r w:rsidR="00330395">
        <w:rPr>
          <w:rFonts w:ascii="Palatino Linotype" w:hAnsi="Palatino Linotype" w:cs="Arial"/>
        </w:rPr>
        <w:t>.</w:t>
      </w:r>
    </w:p>
    <w:p w14:paraId="226594B7" w14:textId="1574DDF4" w:rsidR="00AA57AA" w:rsidRPr="00AA57AA" w:rsidRDefault="00AA57AA" w:rsidP="00AA57AA">
      <w:pPr>
        <w:autoSpaceDE w:val="0"/>
        <w:autoSpaceDN w:val="0"/>
        <w:adjustRightInd w:val="0"/>
        <w:spacing w:line="360" w:lineRule="auto"/>
        <w:ind w:left="360"/>
        <w:contextualSpacing/>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F73A41F" wp14:editId="6113DC78">
                <wp:simplePos x="0" y="0"/>
                <wp:positionH relativeFrom="column">
                  <wp:posOffset>107397</wp:posOffset>
                </wp:positionH>
                <wp:positionV relativeFrom="paragraph">
                  <wp:posOffset>176645</wp:posOffset>
                </wp:positionV>
                <wp:extent cx="5533902" cy="3004458"/>
                <wp:effectExtent l="0" t="0" r="29210" b="24765"/>
                <wp:wrapNone/>
                <wp:docPr id="2" name="Conector recto 2"/>
                <wp:cNvGraphicFramePr/>
                <a:graphic xmlns:a="http://schemas.openxmlformats.org/drawingml/2006/main">
                  <a:graphicData uri="http://schemas.microsoft.com/office/word/2010/wordprocessingShape">
                    <wps:wsp>
                      <wps:cNvCnPr/>
                      <wps:spPr>
                        <a:xfrm>
                          <a:off x="0" y="0"/>
                          <a:ext cx="5533902" cy="30044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90BE36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5pt,13.9pt" to="444.2pt,2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" strokecolor="#4472c4 [3204]" strokeweight=".5pt">
                <v:stroke joinstyle="miter"/>
              </v:line>
            </w:pict>
          </mc:Fallback>
        </mc:AlternateContent>
      </w:r>
    </w:p>
    <w:p w14:paraId="105A07F6" w14:textId="4F7006AC" w:rsidR="00330395" w:rsidRDefault="00330395" w:rsidP="00330395">
      <w:pPr>
        <w:pStyle w:val="Prrafodelista"/>
        <w:autoSpaceDE w:val="0"/>
        <w:autoSpaceDN w:val="0"/>
        <w:adjustRightInd w:val="0"/>
        <w:spacing w:line="360" w:lineRule="auto"/>
        <w:ind w:left="720"/>
        <w:contextualSpacing/>
        <w:jc w:val="center"/>
        <w:rPr>
          <w:rFonts w:ascii="Palatino Linotype" w:hAnsi="Palatino Linotype" w:cs="Arial"/>
        </w:rPr>
      </w:pPr>
      <w:r>
        <w:rPr>
          <w:noProof/>
          <w:lang w:val="es-MX" w:eastAsia="es-MX"/>
        </w:rPr>
        <w:lastRenderedPageBreak/>
        <w:drawing>
          <wp:inline distT="0" distB="0" distL="0" distR="0" wp14:anchorId="17BCCFF9" wp14:editId="35619BB7">
            <wp:extent cx="5092700" cy="51461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714" t="10172" r="33341" b="29113"/>
                    <a:stretch/>
                  </pic:blipFill>
                  <pic:spPr bwMode="auto">
                    <a:xfrm>
                      <a:off x="0" y="0"/>
                      <a:ext cx="5127356" cy="5181178"/>
                    </a:xfrm>
                    <a:prstGeom prst="rect">
                      <a:avLst/>
                    </a:prstGeom>
                    <a:ln>
                      <a:noFill/>
                    </a:ln>
                    <a:extLst>
                      <a:ext uri="{53640926-AAD7-44D8-BBD7-CCE9431645EC}">
                        <a14:shadowObscured xmlns:a14="http://schemas.microsoft.com/office/drawing/2010/main"/>
                      </a:ext>
                    </a:extLst>
                  </pic:spPr>
                </pic:pic>
              </a:graphicData>
            </a:graphic>
          </wp:inline>
        </w:drawing>
      </w:r>
    </w:p>
    <w:p w14:paraId="7880031A" w14:textId="3EAFCBA5" w:rsidR="00686D59" w:rsidRDefault="00200479" w:rsidP="00200479">
      <w:pPr>
        <w:pStyle w:val="Sinespaciado"/>
        <w:spacing w:line="360" w:lineRule="auto"/>
        <w:jc w:val="both"/>
        <w:rPr>
          <w:rFonts w:ascii="Palatino Linotype" w:hAnsi="Palatino Linotype" w:cs="Arial"/>
          <w:iCs/>
        </w:rPr>
      </w:pPr>
      <w:r>
        <w:rPr>
          <w:rFonts w:ascii="Palatino Linotype" w:hAnsi="Palatino Linotype" w:cs="Arial"/>
          <w:iCs/>
        </w:rPr>
        <w:t>Posteriormente el sujeto Obligado remite en informe justificado el archivo electrónico denominado “</w:t>
      </w:r>
      <w:proofErr w:type="spellStart"/>
      <w:r w:rsidRPr="00200479">
        <w:rPr>
          <w:rFonts w:ascii="Palatino Linotype" w:hAnsi="Palatino Linotype" w:cs="Arial"/>
          <w:iCs/>
        </w:rPr>
        <w:t>CamScanner</w:t>
      </w:r>
      <w:proofErr w:type="spellEnd"/>
      <w:r w:rsidRPr="00200479">
        <w:rPr>
          <w:rFonts w:ascii="Palatino Linotype" w:hAnsi="Palatino Linotype" w:cs="Arial"/>
          <w:iCs/>
        </w:rPr>
        <w:t xml:space="preserve"> 10-29-2020 10.41.57.pdf</w:t>
      </w:r>
      <w:r>
        <w:rPr>
          <w:rFonts w:ascii="Palatino Linotype" w:hAnsi="Palatino Linotype" w:cs="Arial"/>
          <w:iCs/>
        </w:rPr>
        <w:t>”, mismo que advierte el siguiente contenido:</w:t>
      </w:r>
    </w:p>
    <w:p w14:paraId="5F327B68" w14:textId="77777777" w:rsidR="0087739F" w:rsidRDefault="0087739F" w:rsidP="00200479">
      <w:pPr>
        <w:pStyle w:val="Sinespaciado"/>
        <w:spacing w:line="360" w:lineRule="auto"/>
        <w:jc w:val="both"/>
        <w:rPr>
          <w:rFonts w:ascii="Palatino Linotype" w:hAnsi="Palatino Linotype" w:cs="Arial"/>
          <w:iCs/>
        </w:rPr>
      </w:pPr>
    </w:p>
    <w:p w14:paraId="07D38346" w14:textId="0D3A22FF" w:rsidR="00200479" w:rsidRPr="00200479" w:rsidRDefault="00200479" w:rsidP="00200479">
      <w:pPr>
        <w:pStyle w:val="Sinespaciado"/>
        <w:numPr>
          <w:ilvl w:val="0"/>
          <w:numId w:val="4"/>
        </w:numPr>
        <w:spacing w:line="360" w:lineRule="auto"/>
        <w:jc w:val="both"/>
        <w:rPr>
          <w:rFonts w:ascii="Palatino Linotype" w:hAnsi="Palatino Linotype" w:cs="Arial"/>
          <w:iCs/>
        </w:rPr>
      </w:pPr>
      <w:proofErr w:type="spellStart"/>
      <w:r w:rsidRPr="00200479">
        <w:rPr>
          <w:rFonts w:ascii="Palatino Linotype" w:hAnsi="Palatino Linotype" w:cs="Arial"/>
          <w:iCs/>
        </w:rPr>
        <w:t>CamScanner</w:t>
      </w:r>
      <w:proofErr w:type="spellEnd"/>
      <w:r w:rsidRPr="00200479">
        <w:rPr>
          <w:rFonts w:ascii="Palatino Linotype" w:hAnsi="Palatino Linotype" w:cs="Arial"/>
          <w:iCs/>
        </w:rPr>
        <w:t xml:space="preserve"> 10-29-2020 10.41.57.pdf</w:t>
      </w:r>
      <w:r>
        <w:rPr>
          <w:rFonts w:ascii="Palatino Linotype" w:hAnsi="Palatino Linotype" w:cs="Arial"/>
          <w:iCs/>
        </w:rPr>
        <w:t xml:space="preserve">: </w:t>
      </w:r>
      <w:r w:rsidR="0087739F">
        <w:rPr>
          <w:rFonts w:ascii="Palatino Linotype" w:hAnsi="Palatino Linotype" w:cs="Arial"/>
          <w:iCs/>
        </w:rPr>
        <w:t xml:space="preserve">contiene número de oficio HAJ/IMCUFIDE/026/2020, de fecha veintiocho de octubre de dos mil veinte, signado por el </w:t>
      </w:r>
      <w:r w:rsidR="0087739F">
        <w:rPr>
          <w:rFonts w:ascii="Palatino Linotype" w:hAnsi="Palatino Linotype" w:cs="Arial"/>
        </w:rPr>
        <w:t xml:space="preserve">Director General del Instituto Municipal de Cultura Física y </w:t>
      </w:r>
      <w:r w:rsidR="0087739F">
        <w:rPr>
          <w:rFonts w:ascii="Palatino Linotype" w:hAnsi="Palatino Linotype" w:cs="Arial"/>
        </w:rPr>
        <w:lastRenderedPageBreak/>
        <w:t xml:space="preserve">Deporte de </w:t>
      </w:r>
      <w:proofErr w:type="spellStart"/>
      <w:r w:rsidR="0087739F">
        <w:rPr>
          <w:rFonts w:ascii="Palatino Linotype" w:hAnsi="Palatino Linotype" w:cs="Arial"/>
        </w:rPr>
        <w:t>Jilotzingo</w:t>
      </w:r>
      <w:proofErr w:type="spellEnd"/>
      <w:r w:rsidR="0087739F">
        <w:rPr>
          <w:rFonts w:ascii="Palatino Linotype" w:hAnsi="Palatino Linotype" w:cs="Arial"/>
        </w:rPr>
        <w:t>,</w:t>
      </w:r>
      <w:r w:rsidR="0087739F">
        <w:rPr>
          <w:rFonts w:ascii="Palatino Linotype" w:hAnsi="Palatino Linotype" w:cs="Arial"/>
          <w:iCs/>
        </w:rPr>
        <w:t xml:space="preserve"> por medio del cual modifica su respuesta primigenia, advirtiendo que el municipio cuenta con dos canchas multifuncionales.</w:t>
      </w:r>
    </w:p>
    <w:p w14:paraId="4BB5D86F" w14:textId="77777777" w:rsidR="00686D59" w:rsidRDefault="00686D59" w:rsidP="00686D59">
      <w:pPr>
        <w:pStyle w:val="Sinespaciado"/>
        <w:ind w:right="567"/>
        <w:jc w:val="center"/>
        <w:rPr>
          <w:rFonts w:ascii="Palatino Linotype" w:hAnsi="Palatino Linotype" w:cs="Arial"/>
          <w:i/>
          <w:sz w:val="22"/>
          <w:szCs w:val="22"/>
        </w:rPr>
      </w:pPr>
    </w:p>
    <w:p w14:paraId="79EDD72F" w14:textId="77777777" w:rsidR="0087739F" w:rsidRDefault="0087739F" w:rsidP="00686D59">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598FE2DC" w14:textId="1F12B80E" w:rsidR="0087739F"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Atentos al contenido de la información, se puede observar que el </w:t>
      </w:r>
      <w:r>
        <w:rPr>
          <w:rFonts w:ascii="Palatino Linotype" w:eastAsia="Times New Roman" w:hAnsi="Palatino Linotype" w:cs="Arial"/>
          <w:b/>
          <w:sz w:val="24"/>
          <w:szCs w:val="24"/>
          <w:lang w:val="es-ES_tradnl" w:eastAsia="es-ES"/>
        </w:rPr>
        <w:t>sujeto obligado</w:t>
      </w:r>
      <w:r>
        <w:rPr>
          <w:rFonts w:ascii="Palatino Linotype" w:eastAsia="Times New Roman" w:hAnsi="Palatino Linotype" w:cs="Arial"/>
          <w:sz w:val="24"/>
          <w:szCs w:val="24"/>
          <w:lang w:val="es-ES_tradnl" w:eastAsia="es-ES"/>
        </w:rPr>
        <w:t xml:space="preserve"> satisface en lo que corresponde a los numerales </w:t>
      </w:r>
      <w:r w:rsidRPr="00B21E83">
        <w:rPr>
          <w:rFonts w:ascii="Palatino Linotype" w:eastAsia="Times New Roman" w:hAnsi="Palatino Linotype" w:cs="Arial"/>
          <w:b/>
          <w:sz w:val="26"/>
          <w:szCs w:val="26"/>
          <w:lang w:val="es-ES_tradnl" w:eastAsia="es-ES"/>
        </w:rPr>
        <w:t>1</w:t>
      </w:r>
      <w:r>
        <w:rPr>
          <w:rFonts w:ascii="Palatino Linotype" w:eastAsia="Times New Roman" w:hAnsi="Palatino Linotype" w:cs="Arial"/>
          <w:b/>
          <w:sz w:val="26"/>
          <w:szCs w:val="26"/>
          <w:lang w:val="es-ES_tradnl" w:eastAsia="es-ES"/>
        </w:rPr>
        <w:t>,</w:t>
      </w:r>
      <w:r w:rsidRPr="00B21E83">
        <w:rPr>
          <w:rFonts w:ascii="Palatino Linotype" w:eastAsia="Times New Roman" w:hAnsi="Palatino Linotype" w:cs="Arial"/>
          <w:b/>
          <w:sz w:val="26"/>
          <w:szCs w:val="26"/>
          <w:lang w:val="es-ES_tradnl" w:eastAsia="es-ES"/>
        </w:rPr>
        <w:t xml:space="preserve"> </w:t>
      </w:r>
      <w:r w:rsidR="0087739F">
        <w:rPr>
          <w:rFonts w:ascii="Palatino Linotype" w:eastAsia="Times New Roman" w:hAnsi="Palatino Linotype" w:cs="Arial"/>
          <w:b/>
          <w:sz w:val="26"/>
          <w:szCs w:val="26"/>
          <w:lang w:val="es-ES_tradnl" w:eastAsia="es-ES"/>
        </w:rPr>
        <w:t>2</w:t>
      </w:r>
      <w:r>
        <w:rPr>
          <w:rFonts w:ascii="Palatino Linotype" w:eastAsia="Times New Roman" w:hAnsi="Palatino Linotype" w:cs="Arial"/>
          <w:b/>
          <w:sz w:val="26"/>
          <w:szCs w:val="26"/>
          <w:lang w:val="es-ES_tradnl" w:eastAsia="es-ES"/>
        </w:rPr>
        <w:t xml:space="preserve"> </w:t>
      </w:r>
      <w:r>
        <w:rPr>
          <w:rFonts w:ascii="Palatino Linotype" w:eastAsia="Times New Roman" w:hAnsi="Palatino Linotype" w:cs="Arial"/>
          <w:sz w:val="24"/>
          <w:szCs w:val="24"/>
          <w:lang w:val="es-ES_tradnl" w:eastAsia="es-ES"/>
        </w:rPr>
        <w:t>y</w:t>
      </w:r>
      <w:r>
        <w:rPr>
          <w:rFonts w:ascii="Palatino Linotype" w:eastAsia="Times New Roman" w:hAnsi="Palatino Linotype" w:cs="Arial"/>
          <w:b/>
          <w:sz w:val="26"/>
          <w:szCs w:val="26"/>
          <w:lang w:val="es-ES_tradnl" w:eastAsia="es-ES"/>
        </w:rPr>
        <w:t xml:space="preserve"> </w:t>
      </w:r>
      <w:r w:rsidR="0087739F">
        <w:rPr>
          <w:rFonts w:ascii="Palatino Linotype" w:eastAsia="Times New Roman" w:hAnsi="Palatino Linotype" w:cs="Arial"/>
          <w:b/>
          <w:sz w:val="26"/>
          <w:szCs w:val="26"/>
          <w:lang w:val="es-ES_tradnl" w:eastAsia="es-ES"/>
        </w:rPr>
        <w:t>3</w:t>
      </w:r>
      <w:r>
        <w:rPr>
          <w:rFonts w:ascii="Palatino Linotype" w:eastAsia="Times New Roman" w:hAnsi="Palatino Linotype" w:cs="Arial"/>
          <w:b/>
          <w:sz w:val="26"/>
          <w:szCs w:val="26"/>
          <w:lang w:val="es-ES_tradnl" w:eastAsia="es-ES"/>
        </w:rPr>
        <w:t>,</w:t>
      </w:r>
      <w:r>
        <w:rPr>
          <w:rFonts w:ascii="Palatino Linotype" w:eastAsia="Times New Roman" w:hAnsi="Palatino Linotype" w:cs="Arial"/>
          <w:sz w:val="24"/>
          <w:szCs w:val="24"/>
          <w:lang w:val="es-ES_tradnl" w:eastAsia="es-ES"/>
        </w:rPr>
        <w:t xml:space="preserve"> relativos al número de canchas, </w:t>
      </w:r>
      <w:r w:rsidR="0087739F">
        <w:rPr>
          <w:rFonts w:ascii="Palatino Linotype" w:eastAsia="Times New Roman" w:hAnsi="Palatino Linotype" w:cs="Arial"/>
          <w:sz w:val="24"/>
          <w:szCs w:val="24"/>
          <w:lang w:val="es-ES_tradnl" w:eastAsia="es-ES"/>
        </w:rPr>
        <w:t>nombre y dirección de las mismas</w:t>
      </w:r>
      <w:r>
        <w:rPr>
          <w:rFonts w:ascii="Palatino Linotype" w:eastAsia="Times New Roman" w:hAnsi="Palatino Linotype" w:cs="Arial"/>
          <w:sz w:val="24"/>
          <w:szCs w:val="24"/>
          <w:lang w:val="es-ES_tradnl" w:eastAsia="es-ES"/>
        </w:rPr>
        <w:t xml:space="preserve">, no así, en lo relativo </w:t>
      </w:r>
      <w:r w:rsidR="0087739F">
        <w:rPr>
          <w:rFonts w:ascii="Palatino Linotype" w:eastAsia="Times New Roman" w:hAnsi="Palatino Linotype" w:cs="Arial"/>
          <w:sz w:val="24"/>
          <w:szCs w:val="24"/>
          <w:lang w:val="es-ES_tradnl" w:eastAsia="es-ES"/>
        </w:rPr>
        <w:t>al costo y años de construcción de las mismas</w:t>
      </w:r>
      <w:r>
        <w:rPr>
          <w:rFonts w:ascii="Palatino Linotype" w:eastAsia="Times New Roman" w:hAnsi="Palatino Linotype" w:cs="Arial"/>
          <w:sz w:val="24"/>
          <w:szCs w:val="24"/>
          <w:lang w:val="es-ES_tradnl" w:eastAsia="es-ES"/>
        </w:rPr>
        <w:t xml:space="preserve">, referente a los puntos </w:t>
      </w:r>
      <w:r w:rsidR="0087739F">
        <w:rPr>
          <w:rFonts w:ascii="Palatino Linotype" w:eastAsia="Times New Roman" w:hAnsi="Palatino Linotype" w:cs="Arial"/>
          <w:sz w:val="24"/>
          <w:szCs w:val="24"/>
          <w:lang w:val="es-ES_tradnl" w:eastAsia="es-ES"/>
        </w:rPr>
        <w:t>4</w:t>
      </w:r>
      <w:r>
        <w:rPr>
          <w:rFonts w:ascii="Palatino Linotype" w:eastAsia="Times New Roman" w:hAnsi="Palatino Linotype" w:cs="Arial"/>
          <w:sz w:val="24"/>
          <w:szCs w:val="24"/>
          <w:lang w:val="es-ES_tradnl" w:eastAsia="es-ES"/>
        </w:rPr>
        <w:t xml:space="preserve"> y </w:t>
      </w:r>
      <w:r w:rsidR="0087739F">
        <w:rPr>
          <w:rFonts w:ascii="Palatino Linotype" w:eastAsia="Times New Roman" w:hAnsi="Palatino Linotype" w:cs="Arial"/>
          <w:sz w:val="24"/>
          <w:szCs w:val="24"/>
          <w:lang w:val="es-ES_tradnl" w:eastAsia="es-ES"/>
        </w:rPr>
        <w:t>5</w:t>
      </w:r>
      <w:r>
        <w:rPr>
          <w:rFonts w:ascii="Palatino Linotype" w:eastAsia="Times New Roman" w:hAnsi="Palatino Linotype" w:cs="Arial"/>
          <w:sz w:val="24"/>
          <w:szCs w:val="24"/>
          <w:lang w:val="es-ES_tradnl" w:eastAsia="es-ES"/>
        </w:rPr>
        <w:t xml:space="preserve">, </w:t>
      </w:r>
      <w:r w:rsidR="0087739F">
        <w:rPr>
          <w:rFonts w:ascii="Palatino Linotype" w:eastAsia="Times New Roman" w:hAnsi="Palatino Linotype" w:cs="Arial"/>
          <w:sz w:val="24"/>
          <w:szCs w:val="24"/>
          <w:lang w:val="es-ES_tradnl" w:eastAsia="es-ES"/>
        </w:rPr>
        <w:t>ya que si bien, en cuanto hace al punto referente a los años de construcción, el Sujeto Obligado señala en dicho oficio que las dos canchas fueron construidas en la administración 2016 – 2018, sin embargo no precisa el año exacto en que se construyeron cada una de las canchas proporcionadas</w:t>
      </w:r>
      <w:r w:rsidR="002E37F0">
        <w:rPr>
          <w:rFonts w:ascii="Palatino Linotype" w:eastAsia="Times New Roman" w:hAnsi="Palatino Linotype" w:cs="Arial"/>
          <w:sz w:val="24"/>
          <w:szCs w:val="24"/>
          <w:lang w:val="es-ES_tradnl" w:eastAsia="es-ES"/>
        </w:rPr>
        <w:t xml:space="preserve">, lo cual </w:t>
      </w:r>
      <w:r w:rsidR="002E37F0" w:rsidRPr="002E37F0">
        <w:rPr>
          <w:rFonts w:ascii="Palatino Linotype" w:eastAsia="Times New Roman" w:hAnsi="Palatino Linotype" w:cs="Arial"/>
          <w:sz w:val="24"/>
          <w:szCs w:val="24"/>
          <w:lang w:val="es-ES_tradnl" w:eastAsia="es-ES"/>
        </w:rPr>
        <w:t>no da certeza al particular</w:t>
      </w:r>
      <w:r w:rsidR="002E37F0">
        <w:rPr>
          <w:rFonts w:ascii="Palatino Linotype" w:eastAsia="Times New Roman" w:hAnsi="Palatino Linotype" w:cs="Arial"/>
          <w:sz w:val="24"/>
          <w:szCs w:val="24"/>
          <w:lang w:val="es-ES_tradnl" w:eastAsia="es-ES"/>
        </w:rPr>
        <w:t>,</w:t>
      </w:r>
      <w:r w:rsidR="002E37F0" w:rsidRPr="002E37F0">
        <w:rPr>
          <w:rFonts w:ascii="Palatino Linotype" w:eastAsia="Times New Roman" w:hAnsi="Palatino Linotype" w:cs="Arial"/>
          <w:sz w:val="24"/>
          <w:szCs w:val="24"/>
          <w:lang w:val="es-ES_tradnl" w:eastAsia="es-ES"/>
        </w:rPr>
        <w:t xml:space="preserve"> </w:t>
      </w:r>
      <w:r w:rsidR="002E37F0">
        <w:rPr>
          <w:rFonts w:ascii="Palatino Linotype" w:eastAsia="Times New Roman" w:hAnsi="Palatino Linotype" w:cs="Arial"/>
          <w:sz w:val="24"/>
          <w:szCs w:val="24"/>
          <w:lang w:val="es-ES_tradnl" w:eastAsia="es-ES"/>
        </w:rPr>
        <w:t>ya que</w:t>
      </w:r>
      <w:r w:rsidR="002E37F0" w:rsidRPr="002E37F0">
        <w:rPr>
          <w:rFonts w:ascii="Palatino Linotype" w:eastAsia="Times New Roman" w:hAnsi="Palatino Linotype" w:cs="Arial"/>
          <w:sz w:val="24"/>
          <w:szCs w:val="24"/>
          <w:lang w:val="es-ES_tradnl" w:eastAsia="es-ES"/>
        </w:rPr>
        <w:t xml:space="preserve"> requiere el año o fecha específica.</w:t>
      </w:r>
    </w:p>
    <w:p w14:paraId="731D0D25"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32D4F4BC" w14:textId="2751A9C7" w:rsidR="00686D59" w:rsidRDefault="00686D59" w:rsidP="00686D59">
      <w:pPr>
        <w:pStyle w:val="Sinespaciado"/>
        <w:ind w:right="567"/>
        <w:jc w:val="center"/>
        <w:rPr>
          <w:rFonts w:ascii="Palatino Linotype" w:hAnsi="Palatino Linotype" w:cs="Arial"/>
          <w:i/>
          <w:sz w:val="22"/>
          <w:szCs w:val="22"/>
        </w:rPr>
      </w:pPr>
    </w:p>
    <w:p w14:paraId="2EBDB0E1" w14:textId="02EAF4BD" w:rsidR="00686D59" w:rsidRDefault="00686D59" w:rsidP="00686D59">
      <w:pPr>
        <w:pStyle w:val="Sinespaciado"/>
        <w:ind w:right="567"/>
        <w:jc w:val="center"/>
        <w:rPr>
          <w:rFonts w:ascii="Palatino Linotype" w:hAnsi="Palatino Linotype" w:cs="Arial"/>
          <w:i/>
          <w:sz w:val="22"/>
          <w:szCs w:val="22"/>
        </w:rPr>
      </w:pPr>
    </w:p>
    <w:p w14:paraId="3E3786BF" w14:textId="77777777" w:rsidR="00686D59" w:rsidRDefault="00686D59" w:rsidP="00686D59">
      <w:pPr>
        <w:pStyle w:val="Sinespaciado"/>
        <w:ind w:right="567"/>
        <w:jc w:val="center"/>
        <w:rPr>
          <w:rFonts w:ascii="Palatino Linotype" w:hAnsi="Palatino Linotype" w:cs="Arial"/>
          <w:i/>
          <w:sz w:val="22"/>
          <w:szCs w:val="22"/>
        </w:rPr>
      </w:pPr>
    </w:p>
    <w:p w14:paraId="3BE1C4A7" w14:textId="77777777" w:rsidR="00686D59" w:rsidRPr="00F43475"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traer a colación lo establecido en los artículos 3, 50, 86, 87, 96 Bis de la Ley Orgánica Municipal del Estado de México, que señalan:</w:t>
      </w:r>
    </w:p>
    <w:p w14:paraId="5F42152E"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336FBD"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F43475">
        <w:rPr>
          <w:rFonts w:ascii="Palatino Linotype" w:eastAsia="Times New Roman" w:hAnsi="Palatino Linotype" w:cs="Arial"/>
          <w:b/>
          <w:i/>
          <w:lang w:val="es-ES" w:eastAsia="es-ES"/>
        </w:rPr>
        <w:t>Artículo 3.-</w:t>
      </w:r>
      <w:r w:rsidRPr="00F43475">
        <w:rPr>
          <w:rFonts w:ascii="Palatino Linotype" w:eastAsia="Times New Roman" w:hAnsi="Palatino Linotype" w:cs="Arial"/>
          <w:i/>
          <w:lang w:val="es-ES" w:eastAsia="es-ES"/>
        </w:rPr>
        <w:t xml:space="preserve"> Los municipios del Estado regularán su funcionamiento de conformidad con lo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establece esta Ley, los Bandos municipales, reglamentos y demás disposiciones legales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aplicables.</w:t>
      </w:r>
    </w:p>
    <w:p w14:paraId="215259F6"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F5203F6"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 xml:space="preserve">Artículo 50.- </w:t>
      </w:r>
      <w:r w:rsidRPr="00576EA9">
        <w:rPr>
          <w:rFonts w:ascii="Palatino Linotype" w:eastAsia="Times New Roman" w:hAnsi="Palatino Linotype" w:cs="Arial"/>
          <w:i/>
          <w:lang w:val="es-ES" w:eastAsia="es-ES"/>
        </w:rPr>
        <w:t>El presidente asumirá la representación jurídica del ayuntamiento y de las</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dependencias de la Administración Pública Municipal, en los litigios en que sean parte, así</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 xml:space="preserve">como la gestión de los negocios de la hacienda municipal; facultándolo para otorgar y </w:t>
      </w:r>
      <w:r w:rsidRPr="00576EA9">
        <w:rPr>
          <w:rFonts w:ascii="Palatino Linotype" w:eastAsia="Times New Roman" w:hAnsi="Palatino Linotype" w:cs="Arial"/>
          <w:i/>
          <w:lang w:val="es-ES" w:eastAsia="es-ES"/>
        </w:rPr>
        <w:lastRenderedPageBreak/>
        <w:t>revocar</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poderes generales y especiales a terceros o mediante oficio para la debida representación</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jurídica correspondiente pudiendo convenir en los mismos.</w:t>
      </w:r>
      <w:r w:rsidRPr="00576EA9">
        <w:rPr>
          <w:rFonts w:ascii="Palatino Linotype" w:eastAsia="Times New Roman" w:hAnsi="Palatino Linotype" w:cs="Arial"/>
          <w:i/>
          <w:lang w:val="es-ES" w:eastAsia="es-ES"/>
        </w:rPr>
        <w:cr/>
      </w:r>
    </w:p>
    <w:p w14:paraId="386EED27"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86.-</w:t>
      </w:r>
      <w:r w:rsidRPr="00F43475">
        <w:rPr>
          <w:rFonts w:ascii="Palatino Linotype" w:eastAsia="Times New Roman" w:hAnsi="Palatino Linotype" w:cs="Arial"/>
          <w:i/>
          <w:lang w:val="es-ES" w:eastAsia="es-ES"/>
        </w:rPr>
        <w:t xml:space="preserve"> Para el ejercicio de sus atribuciones y responsabilidades ejecutivas, el</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ayuntamiento se auxiliará con las dependencias y entidades de la administración pública</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municipal, que en cada caso acuerde el cabildo a propuesta del presidente municipal, las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estarán subordinadas a este servidor público. El servidor público titular de las referidas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dependencias y entidades de la administración municipal, ejercerá las funciones propias de su</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competencia y será responsable por el ejercicio de dichas funciones y atribuciones contenidas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en la Ley, sus reglamentos interiores, manuales, acuerdos, circulares y otras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legales que tiendan a regular el f</w:t>
      </w:r>
      <w:r>
        <w:rPr>
          <w:rFonts w:ascii="Palatino Linotype" w:eastAsia="Times New Roman" w:hAnsi="Palatino Linotype" w:cs="Arial"/>
          <w:i/>
          <w:lang w:val="es-ES" w:eastAsia="es-ES"/>
        </w:rPr>
        <w:t>uncionamiento del Municipio.</w:t>
      </w:r>
    </w:p>
    <w:p w14:paraId="128CC384"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D356A55"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87.-</w:t>
      </w:r>
      <w:r w:rsidRPr="00B45930">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Dependencias:</w:t>
      </w:r>
    </w:p>
    <w:p w14:paraId="453D0E61"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w:t>
      </w:r>
      <w:r w:rsidRPr="00B45930">
        <w:rPr>
          <w:rFonts w:ascii="Palatino Linotype" w:eastAsia="Times New Roman" w:hAnsi="Palatino Linotype" w:cs="Arial"/>
          <w:i/>
          <w:lang w:val="es-ES" w:eastAsia="es-ES"/>
        </w:rPr>
        <w:t>. La secretaría del ayuntamiento;</w:t>
      </w:r>
    </w:p>
    <w:p w14:paraId="525D6E5D"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w:t>
      </w:r>
      <w:r w:rsidRPr="00B45930">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La tesorería municipal</w:t>
      </w:r>
      <w:r w:rsidRPr="00B45930">
        <w:rPr>
          <w:rFonts w:ascii="Palatino Linotype" w:eastAsia="Times New Roman" w:hAnsi="Palatino Linotype" w:cs="Arial"/>
          <w:i/>
          <w:lang w:val="es-ES" w:eastAsia="es-ES"/>
        </w:rPr>
        <w:t>.</w:t>
      </w:r>
    </w:p>
    <w:p w14:paraId="655FB86E"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III</w:t>
      </w:r>
      <w:r w:rsidRPr="00B45930">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La Dirección de Obras Públicas o equivalente</w:t>
      </w:r>
      <w:r w:rsidRPr="00B45930">
        <w:rPr>
          <w:rFonts w:ascii="Palatino Linotype" w:eastAsia="Times New Roman" w:hAnsi="Palatino Linotype" w:cs="Arial"/>
          <w:i/>
          <w:lang w:val="es-ES" w:eastAsia="es-ES"/>
        </w:rPr>
        <w:t>.</w:t>
      </w:r>
    </w:p>
    <w:p w14:paraId="24333B37"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IV</w:t>
      </w:r>
      <w:r w:rsidRPr="00B45930">
        <w:rPr>
          <w:rFonts w:ascii="Palatino Linotype" w:eastAsia="Times New Roman" w:hAnsi="Palatino Linotype" w:cs="Arial"/>
          <w:i/>
          <w:lang w:val="es-ES" w:eastAsia="es-ES"/>
        </w:rPr>
        <w:t>. La Dirección de Desarrollo Económico o equivalente.</w:t>
      </w:r>
    </w:p>
    <w:p w14:paraId="5C736BFE"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w:t>
      </w:r>
      <w:r w:rsidRPr="00B45930">
        <w:rPr>
          <w:rFonts w:ascii="Palatino Linotype" w:eastAsia="Times New Roman" w:hAnsi="Palatino Linotype" w:cs="Arial"/>
          <w:i/>
          <w:lang w:val="es-ES" w:eastAsia="es-ES"/>
        </w:rPr>
        <w:t>. La Dirección de Desarrollo Urbano o equivalente;</w:t>
      </w:r>
    </w:p>
    <w:p w14:paraId="5302E642"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w:t>
      </w:r>
      <w:r w:rsidRPr="00B45930">
        <w:rPr>
          <w:rFonts w:ascii="Palatino Linotype" w:eastAsia="Times New Roman" w:hAnsi="Palatino Linotype" w:cs="Arial"/>
          <w:i/>
          <w:lang w:val="es-ES" w:eastAsia="es-ES"/>
        </w:rPr>
        <w:t>. La Dirección de Ecología o equivalente; y</w:t>
      </w:r>
    </w:p>
    <w:p w14:paraId="31485CE7" w14:textId="77777777" w:rsidR="00686D59" w:rsidRPr="00B45930"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w:t>
      </w:r>
      <w:r w:rsidRPr="00B45930">
        <w:rPr>
          <w:rFonts w:ascii="Palatino Linotype" w:eastAsia="Times New Roman" w:hAnsi="Palatino Linotype" w:cs="Arial"/>
          <w:i/>
          <w:lang w:val="es-ES" w:eastAsia="es-ES"/>
        </w:rPr>
        <w:t>. La Dirección de Desarrollo Social o equivalente, y</w:t>
      </w:r>
    </w:p>
    <w:p w14:paraId="4020C51D"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VIII</w:t>
      </w:r>
      <w:r w:rsidRPr="00B45930">
        <w:rPr>
          <w:rFonts w:ascii="Palatino Linotype" w:eastAsia="Times New Roman" w:hAnsi="Palatino Linotype" w:cs="Arial"/>
          <w:i/>
          <w:lang w:val="es-ES" w:eastAsia="es-ES"/>
        </w:rPr>
        <w:t>. La Coordinación Municipal de Protección Civil o equivalente</w:t>
      </w:r>
    </w:p>
    <w:p w14:paraId="4436B00B"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10C6CEB"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Artículo 95.-</w:t>
      </w:r>
      <w:r w:rsidRPr="00A6015A">
        <w:rPr>
          <w:rFonts w:ascii="Palatino Linotype" w:eastAsia="Times New Roman" w:hAnsi="Palatino Linotype" w:cs="Arial"/>
          <w:i/>
          <w:lang w:val="es-ES" w:eastAsia="es-ES"/>
        </w:rPr>
        <w:t xml:space="preserve"> Son atribuciones del </w:t>
      </w:r>
      <w:r w:rsidRPr="00E03EDC">
        <w:rPr>
          <w:rFonts w:ascii="Palatino Linotype" w:eastAsia="Times New Roman" w:hAnsi="Palatino Linotype" w:cs="Arial"/>
          <w:b/>
          <w:i/>
          <w:lang w:val="es-ES" w:eastAsia="es-ES"/>
        </w:rPr>
        <w:t>tesorero municipal</w:t>
      </w:r>
      <w:r w:rsidRPr="00A6015A">
        <w:rPr>
          <w:rFonts w:ascii="Palatino Linotype" w:eastAsia="Times New Roman" w:hAnsi="Palatino Linotype" w:cs="Arial"/>
          <w:i/>
          <w:lang w:val="es-ES" w:eastAsia="es-ES"/>
        </w:rPr>
        <w:t>:</w:t>
      </w:r>
    </w:p>
    <w:p w14:paraId="54BB1B75"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F8411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Administrar la hacienda pública municipal, de conformidad con las disposiciones legales aplicables;</w:t>
      </w:r>
    </w:p>
    <w:p w14:paraId="2919382A"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II</w:t>
      </w:r>
      <w:r w:rsidRPr="00A6015A">
        <w:rPr>
          <w:rFonts w:ascii="Palatino Linotype" w:eastAsia="Times New Roman" w:hAnsi="Palatino Linotype" w:cs="Arial"/>
          <w:i/>
          <w:lang w:val="es-ES" w:eastAsia="es-ES"/>
        </w:rPr>
        <w:t>. Determinar, liquidar, recaudar, fiscalizar y administrar las contribuciones en los términos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los ordenamientos jurídicos aplicables y, en su caso, aplicar el procedimiento administrativo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ejecución en términos de las disposiciones aplicables;</w:t>
      </w:r>
    </w:p>
    <w:p w14:paraId="478C6E56"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III</w:t>
      </w:r>
      <w:r w:rsidRPr="00A6015A">
        <w:rPr>
          <w:rFonts w:ascii="Palatino Linotype" w:eastAsia="Times New Roman" w:hAnsi="Palatino Linotype" w:cs="Arial"/>
          <w:i/>
          <w:lang w:val="es-ES" w:eastAsia="es-ES"/>
        </w:rPr>
        <w:t>. Imponer las sanciones administrativas que procedan por infracciones a las disposiciones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fiscales;</w:t>
      </w:r>
    </w:p>
    <w:p w14:paraId="7171B33A"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Llevar los registros contables</w:t>
      </w:r>
      <w:r w:rsidRPr="00A6015A">
        <w:rPr>
          <w:rFonts w:ascii="Palatino Linotype" w:eastAsia="Times New Roman" w:hAnsi="Palatino Linotype" w:cs="Arial"/>
          <w:i/>
          <w:lang w:val="es-ES" w:eastAsia="es-ES"/>
        </w:rPr>
        <w:t xml:space="preserve">, financieros y administrativos de los ingresos, </w:t>
      </w:r>
      <w:r w:rsidRPr="00E03EDC">
        <w:rPr>
          <w:rFonts w:ascii="Palatino Linotype" w:eastAsia="Times New Roman" w:hAnsi="Palatino Linotype" w:cs="Arial"/>
          <w:i/>
          <w:u w:val="single"/>
          <w:lang w:val="es-ES" w:eastAsia="es-ES"/>
        </w:rPr>
        <w:t>egresos</w:t>
      </w:r>
      <w:r w:rsidRPr="00A6015A">
        <w:rPr>
          <w:rFonts w:ascii="Palatino Linotype" w:eastAsia="Times New Roman" w:hAnsi="Palatino Linotype" w:cs="Arial"/>
          <w:i/>
          <w:lang w:val="es-ES" w:eastAsia="es-ES"/>
        </w:rPr>
        <w:t>, 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inventarios;</w:t>
      </w:r>
    </w:p>
    <w:p w14:paraId="31F5BE0B"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w:t>
      </w:r>
      <w:r w:rsidRPr="00A6015A">
        <w:rPr>
          <w:rFonts w:ascii="Palatino Linotype" w:eastAsia="Times New Roman" w:hAnsi="Palatino Linotype" w:cs="Arial"/>
          <w:i/>
          <w:lang w:val="es-ES" w:eastAsia="es-ES"/>
        </w:rPr>
        <w:t>. Proporcionar oportunamente al ayuntamiento todos los datos o informes que sean necesarios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para la formulación del Presupuesto de Egresos Municipales, vigilando que se ajuste a las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disposiciones de esta Ley y otros ordenamientos aplicables;</w:t>
      </w:r>
    </w:p>
    <w:p w14:paraId="3B887D25"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Presentar anualmente al ayuntamiento un informe de la situación contable financiera de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Tesorería Municipal;</w:t>
      </w:r>
    </w:p>
    <w:p w14:paraId="7E35C36A"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lastRenderedPageBreak/>
        <w:t>VI</w:t>
      </w:r>
      <w:r w:rsidRPr="00A6015A">
        <w:rPr>
          <w:rFonts w:ascii="Palatino Linotype" w:eastAsia="Times New Roman" w:hAnsi="Palatino Linotype" w:cs="Arial"/>
          <w:i/>
          <w:lang w:val="es-ES" w:eastAsia="es-ES"/>
        </w:rPr>
        <w:t xml:space="preserve"> </w:t>
      </w:r>
      <w:r w:rsidRPr="00F8411A">
        <w:rPr>
          <w:rFonts w:ascii="Palatino Linotype" w:eastAsia="Times New Roman" w:hAnsi="Palatino Linotype" w:cs="Arial"/>
          <w:b/>
          <w:i/>
          <w:lang w:val="es-ES" w:eastAsia="es-ES"/>
        </w:rPr>
        <w:t>Bis</w:t>
      </w:r>
      <w:r w:rsidRPr="00A6015A">
        <w:rPr>
          <w:rFonts w:ascii="Palatino Linotype" w:eastAsia="Times New Roman" w:hAnsi="Palatino Linotype" w:cs="Arial"/>
          <w:i/>
          <w:lang w:val="es-ES" w:eastAsia="es-ES"/>
        </w:rPr>
        <w:t>. Proporcionar para la formulación del proyecto de Presupuesto de Egresos Municipales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información financiera relativa a la solución o en su caso, el pago de los litigios laborales;</w:t>
      </w:r>
    </w:p>
    <w:p w14:paraId="6F96A494"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VII</w:t>
      </w:r>
      <w:r w:rsidRPr="00A6015A">
        <w:rPr>
          <w:rFonts w:ascii="Palatino Linotype" w:eastAsia="Times New Roman" w:hAnsi="Palatino Linotype" w:cs="Arial"/>
          <w:i/>
          <w:lang w:val="es-ES" w:eastAsia="es-ES"/>
        </w:rPr>
        <w:t>. Diseñar y aprobar las formas oficiales de manifestaciones, avisos y declaraciones y demás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documentos requeridos;</w:t>
      </w:r>
    </w:p>
    <w:p w14:paraId="0134B157"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VIII</w:t>
      </w:r>
      <w:r w:rsidRPr="00A6015A">
        <w:rPr>
          <w:rFonts w:ascii="Palatino Linotype" w:eastAsia="Times New Roman" w:hAnsi="Palatino Linotype" w:cs="Arial"/>
          <w:i/>
          <w:lang w:val="es-ES" w:eastAsia="es-ES"/>
        </w:rPr>
        <w:t>. Participar en la formulación de Convenios Fiscales y ejercer las atribuciones que le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correspondan en el ámbito de su competencia;</w:t>
      </w:r>
    </w:p>
    <w:p w14:paraId="5D83F58D"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IX</w:t>
      </w:r>
      <w:r w:rsidRPr="00A6015A">
        <w:rPr>
          <w:rFonts w:ascii="Palatino Linotype" w:eastAsia="Times New Roman" w:hAnsi="Palatino Linotype" w:cs="Arial"/>
          <w:i/>
          <w:lang w:val="es-ES" w:eastAsia="es-ES"/>
        </w:rPr>
        <w:t>. Proponer al ayuntamiento la cancelación de cuentas incobrables;</w:t>
      </w:r>
    </w:p>
    <w:p w14:paraId="2A6FFCBD"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X</w:t>
      </w:r>
      <w:r w:rsidRPr="00A6015A">
        <w:rPr>
          <w:rFonts w:ascii="Palatino Linotype" w:eastAsia="Times New Roman" w:hAnsi="Palatino Linotype" w:cs="Arial"/>
          <w:i/>
          <w:lang w:val="es-ES" w:eastAsia="es-ES"/>
        </w:rPr>
        <w:t>. Custodiar y ejercer las garantías que se otorguen en favor de la hacienda municipal;</w:t>
      </w:r>
    </w:p>
    <w:p w14:paraId="253FADC9"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w:t>
      </w:r>
      <w:r w:rsidRPr="00E03EDC">
        <w:rPr>
          <w:rFonts w:ascii="Palatino Linotype" w:eastAsia="Times New Roman" w:hAnsi="Palatino Linotype" w:cs="Arial"/>
          <w:i/>
          <w:lang w:val="es-ES" w:eastAsia="es-ES"/>
        </w:rPr>
        <w:t>. Proponer la política de ingresos de la tesorería municipal;</w:t>
      </w:r>
    </w:p>
    <w:p w14:paraId="16FACAAB"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XII</w:t>
      </w:r>
      <w:r w:rsidRPr="00E03EDC">
        <w:rPr>
          <w:rFonts w:ascii="Palatino Linotype" w:eastAsia="Times New Roman" w:hAnsi="Palatino Linotype" w:cs="Arial"/>
          <w:i/>
          <w:lang w:val="es-ES" w:eastAsia="es-ES"/>
        </w:rPr>
        <w:t>. Intervenir en la elaboración del programa financiero municipal;</w:t>
      </w:r>
    </w:p>
    <w:p w14:paraId="2E3DC303"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XIII</w:t>
      </w:r>
      <w:r w:rsidRPr="00E03EDC">
        <w:rPr>
          <w:rFonts w:ascii="Palatino Linotype" w:eastAsia="Times New Roman" w:hAnsi="Palatino Linotype" w:cs="Arial"/>
          <w:i/>
          <w:lang w:val="es-ES" w:eastAsia="es-ES"/>
        </w:rPr>
        <w:t>. Elaborar y mantener actualizado el Padrón de Contribuyentes;</w:t>
      </w:r>
    </w:p>
    <w:p w14:paraId="126F091C"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XIV</w:t>
      </w:r>
      <w:r w:rsidRPr="00E03EDC">
        <w:rPr>
          <w:rFonts w:ascii="Palatino Linotype" w:eastAsia="Times New Roman" w:hAnsi="Palatino Linotype" w:cs="Arial"/>
          <w:i/>
          <w:lang w:val="es-ES" w:eastAsia="es-ES"/>
        </w:rPr>
        <w:t>. Ministrar a su inmediato antecesor todos los datos oficiales que le solicitare, para</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contestar los pliegos de observaciones y alcances que formule y deduzca el Órgano Superior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Fiscalización del Estado de México;</w:t>
      </w:r>
    </w:p>
    <w:p w14:paraId="48BD216E"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w:t>
      </w:r>
      <w:r w:rsidRPr="00E03EDC">
        <w:rPr>
          <w:rFonts w:ascii="Palatino Linotype" w:eastAsia="Times New Roman" w:hAnsi="Palatino Linotype" w:cs="Arial"/>
          <w:i/>
          <w:lang w:val="es-ES" w:eastAsia="es-ES"/>
        </w:rPr>
        <w:t>. Solicitar a las instancias competentes, la práctica de revisiones circunstanciadas,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conformidad con las normas que rigen en materia de control y evaluación gubernamental en 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ámbito municipal;</w:t>
      </w:r>
    </w:p>
    <w:p w14:paraId="1AB863E3"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w:t>
      </w:r>
      <w:r w:rsidRPr="00E03EDC">
        <w:rPr>
          <w:rFonts w:ascii="Palatino Linotype" w:eastAsia="Times New Roman" w:hAnsi="Palatino Linotype" w:cs="Arial"/>
          <w:i/>
          <w:lang w:val="es-ES" w:eastAsia="es-ES"/>
        </w:rPr>
        <w:t>. Glosar oportunamente las cuentas del ayuntamiento;</w:t>
      </w:r>
    </w:p>
    <w:p w14:paraId="2EDCB6A9"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XVII</w:t>
      </w:r>
      <w:r w:rsidRPr="00E03EDC">
        <w:rPr>
          <w:rFonts w:ascii="Palatino Linotype" w:eastAsia="Times New Roman" w:hAnsi="Palatino Linotype" w:cs="Arial"/>
          <w:i/>
          <w:lang w:val="es-ES" w:eastAsia="es-ES"/>
        </w:rPr>
        <w:t>. Contestar oportunamente los pliegos de observaciones y responsabilidad que haga 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Órgano Superior de Fiscalización del Estado de México, así como atender en tiempo y forma las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solicitudes de información que éste requiera, informando al Ayuntamiento;</w:t>
      </w:r>
    </w:p>
    <w:p w14:paraId="645837E6"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XVIII</w:t>
      </w:r>
      <w:r w:rsidRPr="00E03EDC">
        <w:rPr>
          <w:rFonts w:ascii="Palatino Linotype" w:eastAsia="Times New Roman" w:hAnsi="Palatino Linotype" w:cs="Arial"/>
          <w:i/>
          <w:lang w:val="es-ES" w:eastAsia="es-ES"/>
        </w:rPr>
        <w:t>. Expedir copias certificadas de los documentos a su cuidado, por acuerdo expreso del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Ayuntamiento y cuando se trate de documentación presentada ante el Órgano Superior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Fiscalización del Estado de México;</w:t>
      </w:r>
    </w:p>
    <w:p w14:paraId="27656FD6"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XIX</w:t>
      </w:r>
      <w:r w:rsidRPr="00E03EDC">
        <w:rPr>
          <w:rFonts w:ascii="Palatino Linotype" w:eastAsia="Times New Roman" w:hAnsi="Palatino Linotype" w:cs="Arial"/>
          <w:i/>
          <w:lang w:val="es-ES" w:eastAsia="es-ES"/>
        </w:rPr>
        <w:t>. Recaudar y administrar los ingresos que se deriven de la suscripción de convenios,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acuerdos o la emisión de declaratorias de coordinación; los relativos a las transferencias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otorgadas a favor del Municipio en el marco del Sistema Nacional o Estatal de Coordinación</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 o los que reciba por cualquier otro concepto; así como el importe de las sanciones por</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infracciones impuestas por las autoridades competentes, por la inobservancia de las diversas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disposiciones y ordenamientos legales, constituyendo los créditos fiscales correspondientes;</w:t>
      </w:r>
    </w:p>
    <w:p w14:paraId="79803330"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w:t>
      </w:r>
      <w:r w:rsidRPr="00E03EDC">
        <w:rPr>
          <w:rFonts w:ascii="Palatino Linotype" w:eastAsia="Times New Roman" w:hAnsi="Palatino Linotype" w:cs="Arial"/>
          <w:i/>
          <w:lang w:val="es-ES" w:eastAsia="es-ES"/>
        </w:rPr>
        <w:t>. Dar cumplimiento a las leyes, convenios de coordinación fiscal y demás que en materia</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hacendaria celebre el Ayuntamiento con el Estado;</w:t>
      </w:r>
    </w:p>
    <w:p w14:paraId="4638BF75" w14:textId="77777777" w:rsidR="00686D59" w:rsidRPr="00E03EDC"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XXI</w:t>
      </w:r>
      <w:r w:rsidRPr="00E03EDC">
        <w:rPr>
          <w:rFonts w:ascii="Palatino Linotype" w:eastAsia="Times New Roman" w:hAnsi="Palatino Linotype" w:cs="Arial"/>
          <w:i/>
          <w:lang w:val="es-ES" w:eastAsia="es-ES"/>
        </w:rPr>
        <w:t>. Entregar oportunamente a él o los Síndicos, según sea el caso, el informe mensual que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corresponda, a fin de que se revise, y de ser necesario, para que se formulen las observaciones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respectivas.</w:t>
      </w:r>
    </w:p>
    <w:p w14:paraId="0A15D1A3"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XXII</w:t>
      </w:r>
      <w:r w:rsidRPr="00E03EDC">
        <w:rPr>
          <w:rFonts w:ascii="Palatino Linotype" w:eastAsia="Times New Roman" w:hAnsi="Palatino Linotype" w:cs="Arial"/>
          <w:i/>
          <w:lang w:val="es-ES" w:eastAsia="es-ES"/>
        </w:rPr>
        <w:t>. Las que les señalen las demás disposiciones legales y el ayuntamiento.</w:t>
      </w:r>
    </w:p>
    <w:p w14:paraId="0217FD6F"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D624D09"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F323793"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lastRenderedPageBreak/>
        <w:t xml:space="preserve">Artículo 96. Bis.- </w:t>
      </w:r>
      <w:r w:rsidRPr="00E03EDC">
        <w:rPr>
          <w:rFonts w:ascii="Palatino Linotype" w:eastAsia="Times New Roman" w:hAnsi="Palatino Linotype" w:cs="Arial"/>
          <w:b/>
          <w:i/>
          <w:lang w:val="es-ES" w:eastAsia="es-ES"/>
        </w:rPr>
        <w:t>El Director de Obras Públicas</w:t>
      </w:r>
      <w:r w:rsidRPr="00A6015A">
        <w:rPr>
          <w:rFonts w:ascii="Palatino Linotype" w:eastAsia="Times New Roman" w:hAnsi="Palatino Linotype" w:cs="Arial"/>
          <w:i/>
          <w:lang w:val="es-ES" w:eastAsia="es-ES"/>
        </w:rPr>
        <w:t xml:space="preserve"> o el Titular de la Unidad Administrativa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equivalente, tiene las siguientes atribuciones:</w:t>
      </w:r>
    </w:p>
    <w:p w14:paraId="748AE322"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Realizar la programación y ejecución de las obras públicas y servicios relacionados, que por</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orden expresa del Ayuntamiento requieran prioridad;</w:t>
      </w:r>
    </w:p>
    <w:p w14:paraId="0F387C60"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II</w:t>
      </w:r>
      <w:r w:rsidRPr="00A6015A">
        <w:rPr>
          <w:rFonts w:ascii="Palatino Linotype" w:eastAsia="Times New Roman" w:hAnsi="Palatino Linotype" w:cs="Arial"/>
          <w:i/>
          <w:lang w:val="es-ES" w:eastAsia="es-ES"/>
        </w:rPr>
        <w:t>. Planear y coordinar los proyectos de obras públicas y servicios relacionados con las mismas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 xml:space="preserve">que autorice el Ayuntamiento, una vez que se cumplan los requisitos de </w:t>
      </w:r>
      <w:r w:rsidRPr="00A6015A">
        <w:rPr>
          <w:rFonts w:ascii="Palatino Linotype" w:eastAsia="Times New Roman" w:hAnsi="Palatino Linotype" w:cs="Arial"/>
          <w:i/>
          <w:u w:val="single"/>
          <w:lang w:val="es-ES" w:eastAsia="es-ES"/>
        </w:rPr>
        <w:t>licitación y otros que determine la ley de la materia</w:t>
      </w:r>
      <w:r w:rsidRPr="00A6015A">
        <w:rPr>
          <w:rFonts w:ascii="Palatino Linotype" w:eastAsia="Times New Roman" w:hAnsi="Palatino Linotype" w:cs="Arial"/>
          <w:i/>
          <w:lang w:val="es-ES" w:eastAsia="es-ES"/>
        </w:rPr>
        <w:t>;</w:t>
      </w:r>
    </w:p>
    <w:p w14:paraId="05082D72"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III</w:t>
      </w:r>
      <w:r w:rsidRPr="00A6015A">
        <w:rPr>
          <w:rFonts w:ascii="Palatino Linotype" w:eastAsia="Times New Roman" w:hAnsi="Palatino Linotype" w:cs="Arial"/>
          <w:i/>
          <w:lang w:val="es-ES" w:eastAsia="es-ES"/>
        </w:rPr>
        <w:t>. Proyectar las obras públicas y servicios relacionados, que realice el Municipio, incluyendo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conservación y mantenimiento de edificios, monumentos, calles, parques y jardines;</w:t>
      </w:r>
    </w:p>
    <w:p w14:paraId="25C4153B"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Construir y ejecutar todas aquellas obras públicas y servicios relacionados, que aumenten y</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mantengan la infraestructura municipal y que estén consideradas en el programa respectivo;</w:t>
      </w:r>
    </w:p>
    <w:p w14:paraId="6E6F2F5B"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w:t>
      </w:r>
      <w:r w:rsidRPr="00A6015A">
        <w:rPr>
          <w:rFonts w:ascii="Palatino Linotype" w:eastAsia="Times New Roman" w:hAnsi="Palatino Linotype" w:cs="Arial"/>
          <w:i/>
          <w:lang w:val="es-ES" w:eastAsia="es-ES"/>
        </w:rPr>
        <w:t>. Determinar y cuantificar los materiales y trabajos necesarios para programas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construcción y mantenimiento de obras públicas y servicios relacionados;</w:t>
      </w:r>
    </w:p>
    <w:p w14:paraId="3A78955E"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Vigilar que se cumplan y lleven a cabo los programas de construcción y mantenimiento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obras públicas y servicios relacionados;</w:t>
      </w:r>
    </w:p>
    <w:p w14:paraId="3F0712C9"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VII</w:t>
      </w:r>
      <w:r w:rsidRPr="00A6015A">
        <w:rPr>
          <w:rFonts w:ascii="Palatino Linotype" w:eastAsia="Times New Roman" w:hAnsi="Palatino Linotype" w:cs="Arial"/>
          <w:i/>
          <w:lang w:val="es-ES" w:eastAsia="es-ES"/>
        </w:rPr>
        <w:t>. Cuidar que las obras públicas y servicios relacionados cumplan con los requisitos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seguridad y observen las normas de construcción y términos establecidos;</w:t>
      </w:r>
    </w:p>
    <w:p w14:paraId="0D68887B"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VIII</w:t>
      </w:r>
      <w:r w:rsidRPr="00A6015A">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Vigilar la construcción en las obras por contrato y por administración que hayan sido adjudicadas a los contratistas</w:t>
      </w:r>
      <w:r w:rsidRPr="00A6015A">
        <w:rPr>
          <w:rFonts w:ascii="Palatino Linotype" w:eastAsia="Times New Roman" w:hAnsi="Palatino Linotype" w:cs="Arial"/>
          <w:i/>
          <w:lang w:val="es-ES" w:eastAsia="es-ES"/>
        </w:rPr>
        <w:t>;</w:t>
      </w:r>
    </w:p>
    <w:p w14:paraId="7E4899E4"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IX</w:t>
      </w:r>
      <w:r w:rsidRPr="00A6015A">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 xml:space="preserve">Administrar y ejercer, en el ámbito de su competencia, de manera coordinada con el Tesorero </w:t>
      </w:r>
      <w:r w:rsidRPr="002F066C">
        <w:rPr>
          <w:rFonts w:ascii="Palatino Linotype" w:eastAsia="Times New Roman" w:hAnsi="Palatino Linotype" w:cs="Arial"/>
          <w:i/>
          <w:u w:val="single"/>
          <w:lang w:val="es-ES" w:eastAsia="es-ES"/>
        </w:rPr>
        <w:t>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sidRPr="00A6015A">
        <w:rPr>
          <w:rFonts w:ascii="Palatino Linotype" w:eastAsia="Times New Roman" w:hAnsi="Palatino Linotype" w:cs="Arial"/>
          <w:i/>
          <w:lang w:val="es-ES" w:eastAsia="es-ES"/>
        </w:rPr>
        <w:t>;</w:t>
      </w:r>
    </w:p>
    <w:p w14:paraId="4244BD68"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w:t>
      </w:r>
      <w:r w:rsidRPr="00A6015A">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disposiciones legales aplicables;</w:t>
      </w:r>
    </w:p>
    <w:p w14:paraId="6223291A"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XI</w:t>
      </w:r>
      <w:r w:rsidRPr="00A6015A">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conforme a lo establecido en las disposiciones legales aplicables;</w:t>
      </w:r>
    </w:p>
    <w:p w14:paraId="79ECC0FB" w14:textId="77777777" w:rsidR="00686D59" w:rsidRPr="00A6015A" w:rsidRDefault="00686D59" w:rsidP="00686D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XII</w:t>
      </w:r>
      <w:r w:rsidRPr="00A6015A">
        <w:rPr>
          <w:rFonts w:ascii="Palatino Linotype" w:eastAsia="Times New Roman" w:hAnsi="Palatino Linotype" w:cs="Arial"/>
          <w:i/>
          <w:lang w:val="es-ES" w:eastAsia="es-ES"/>
        </w:rPr>
        <w:t>. Promover la construcción de urbanización, infraestructura y equipamiento urbano;</w:t>
      </w:r>
    </w:p>
    <w:p w14:paraId="0AB444AA"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A6015A">
        <w:rPr>
          <w:rFonts w:ascii="Palatino Linotype" w:eastAsia="Times New Roman" w:hAnsi="Palatino Linotype" w:cs="Arial"/>
          <w:b/>
          <w:i/>
          <w:lang w:val="es-ES" w:eastAsia="es-ES"/>
        </w:rPr>
        <w:t>XIII</w:t>
      </w:r>
      <w:r w:rsidRPr="00A6015A">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para el desarrollo;</w:t>
      </w:r>
      <w:r>
        <w:rPr>
          <w:rFonts w:ascii="Palatino Linotype" w:eastAsia="Times New Roman" w:hAnsi="Palatino Linotype" w:cs="Arial"/>
          <w:lang w:val="es-ES" w:eastAsia="es-ES"/>
        </w:rPr>
        <w:t>”</w:t>
      </w:r>
    </w:p>
    <w:p w14:paraId="40BADB64" w14:textId="77777777" w:rsidR="00686D59" w:rsidRDefault="00686D59" w:rsidP="00686D59">
      <w:pPr>
        <w:autoSpaceDE w:val="0"/>
        <w:autoSpaceDN w:val="0"/>
        <w:adjustRightInd w:val="0"/>
        <w:spacing w:after="0" w:line="240" w:lineRule="auto"/>
        <w:ind w:left="567" w:right="567"/>
        <w:jc w:val="both"/>
        <w:rPr>
          <w:rFonts w:ascii="Palatino Linotype" w:eastAsia="Times New Roman" w:hAnsi="Palatino Linotype" w:cs="Arial"/>
          <w:lang w:val="es-ES" w:eastAsia="es-ES"/>
        </w:rPr>
      </w:pPr>
    </w:p>
    <w:p w14:paraId="5B7F568E" w14:textId="77777777" w:rsidR="00686D59" w:rsidRPr="00A6015A" w:rsidRDefault="00686D59" w:rsidP="00686D59">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14:paraId="3F286D83"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FE11F6"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De conformidad con los ordenamientos normativos citados, se acredita que dentro de las distintas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se encuentran la Tesorería Municipal y la Dirección de Obra Pública, las cuales son entre sus distintas atribuciones se encuentran las de la administración de la hacienda pública, vigilancia de la construcción de las obras, y la administración y ejercicio de los recursos públicos destinados para la obra pública.</w:t>
      </w:r>
    </w:p>
    <w:p w14:paraId="0A03B5E7"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6626D9" w14:textId="21F42A9B" w:rsidR="00686D59" w:rsidRPr="002F066C"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esa virtud,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al reconocer tener las canchas </w:t>
      </w:r>
      <w:r w:rsidR="00BA7C3F">
        <w:rPr>
          <w:rFonts w:ascii="Palatino Linotype" w:eastAsia="Times New Roman" w:hAnsi="Palatino Linotype" w:cs="Arial"/>
          <w:sz w:val="24"/>
          <w:szCs w:val="24"/>
          <w:lang w:val="es-ES" w:eastAsia="es-ES"/>
        </w:rPr>
        <w:t>multifuncionales</w:t>
      </w:r>
      <w:r>
        <w:rPr>
          <w:rFonts w:ascii="Palatino Linotype" w:eastAsia="Times New Roman" w:hAnsi="Palatino Linotype" w:cs="Arial"/>
          <w:sz w:val="24"/>
          <w:szCs w:val="24"/>
          <w:lang w:val="es-ES" w:eastAsia="es-ES"/>
        </w:rPr>
        <w:t xml:space="preserve">, proporcionadas en </w:t>
      </w:r>
      <w:r w:rsidR="00BA7C3F">
        <w:rPr>
          <w:rFonts w:ascii="Palatino Linotype" w:eastAsia="Times New Roman" w:hAnsi="Palatino Linotype" w:cs="Arial"/>
          <w:sz w:val="24"/>
          <w:szCs w:val="24"/>
          <w:lang w:val="es-ES" w:eastAsia="es-ES"/>
        </w:rPr>
        <w:t>informe justificado</w:t>
      </w:r>
      <w:r>
        <w:rPr>
          <w:rFonts w:ascii="Palatino Linotype" w:eastAsia="Times New Roman" w:hAnsi="Palatino Linotype" w:cs="Arial"/>
          <w:sz w:val="24"/>
          <w:szCs w:val="24"/>
          <w:lang w:val="es-ES" w:eastAsia="es-ES"/>
        </w:rPr>
        <w:t xml:space="preserve">; información que concatenada con lo establecido en los artículos citados, citados, acreditan la obligación de tener en sus archivos, lo relativo </w:t>
      </w:r>
      <w:r w:rsidR="00BA7C3F">
        <w:rPr>
          <w:rFonts w:ascii="Palatino Linotype" w:eastAsia="Times New Roman" w:hAnsi="Palatino Linotype" w:cs="Arial"/>
          <w:sz w:val="24"/>
          <w:szCs w:val="24"/>
          <w:lang w:val="es-ES" w:eastAsia="es-ES"/>
        </w:rPr>
        <w:t>costo</w:t>
      </w:r>
      <w:r>
        <w:rPr>
          <w:rFonts w:ascii="Palatino Linotype" w:eastAsia="Times New Roman" w:hAnsi="Palatino Linotype" w:cs="Arial"/>
          <w:sz w:val="24"/>
          <w:szCs w:val="24"/>
          <w:lang w:val="es-ES" w:eastAsia="es-ES"/>
        </w:rPr>
        <w:t xml:space="preserve"> y la antigüedad de dichas canchas. Resultando dable ordenar haga entrega del o los documentos en los cuales conste la información, en su en observancia de la Ley de Protección de Datos Personales en Posesión de Sujetos Obligados del Estado de México y Municipios.</w:t>
      </w:r>
    </w:p>
    <w:p w14:paraId="28ED3B0F" w14:textId="77777777" w:rsidR="00686D59"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39AA1A" w14:textId="77777777" w:rsidR="00686D59" w:rsidRPr="005A721E" w:rsidRDefault="00686D59" w:rsidP="00686D5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83F5CA4" w14:textId="77777777" w:rsidR="00686D59" w:rsidRPr="00835D88" w:rsidRDefault="00686D59" w:rsidP="00686D59">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31D1FE6F"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601AAFBB"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35D88">
        <w:rPr>
          <w:rFonts w:ascii="Palatino Linotype" w:hAnsi="Palatino Linotype" w:cs="Arial"/>
          <w:sz w:val="24"/>
          <w:szCs w:val="24"/>
        </w:rPr>
        <w:lastRenderedPageBreak/>
        <w:t>y XLV; 4, 51, 91, 137 y 143 de la Ley de Transparencia y Acceso a la Información Pública del Estado de México y Municipios.</w:t>
      </w:r>
    </w:p>
    <w:p w14:paraId="7AD476BE"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43DC40BF"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3ACC49D"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45FFA416"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46ACF1"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6165884B"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w:t>
      </w:r>
      <w:r w:rsidRPr="00835D88">
        <w:rPr>
          <w:rFonts w:ascii="Palatino Linotype" w:hAnsi="Palatino Linotype" w:cs="Arial"/>
          <w:sz w:val="24"/>
          <w:szCs w:val="24"/>
        </w:rPr>
        <w:lastRenderedPageBreak/>
        <w:t xml:space="preserve">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0F2A9112"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6F0C21A0"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F72D8E8"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33F817C5"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FB4B216"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6220E7CE"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 xml:space="preserve">antes apuntado, el RFC vinculado al nombre de su titular, permite </w:t>
      </w:r>
      <w:r w:rsidRPr="00835D88">
        <w:rPr>
          <w:rFonts w:ascii="Palatino Linotype" w:hAnsi="Palatino Linotype" w:cs="Arial"/>
          <w:i/>
        </w:rPr>
        <w:lastRenderedPageBreak/>
        <w:t>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2369C6AB"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p>
    <w:p w14:paraId="2BF75920" w14:textId="77777777" w:rsidR="00686D59" w:rsidRPr="00835D88" w:rsidRDefault="00686D59" w:rsidP="00686D59">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4B22F3A5"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16E9E4AC"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5F66B42"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797D9578"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1DC1C45"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543570B0"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2130DFD0"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6B06FA2A" w14:textId="77777777" w:rsidR="00686D59" w:rsidRPr="00835D88" w:rsidRDefault="00686D59" w:rsidP="00686D59">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w:t>
      </w:r>
      <w:r w:rsidRPr="00835D88">
        <w:rPr>
          <w:rFonts w:ascii="Palatino Linotype" w:hAnsi="Palatino Linotype" w:cs="Arial"/>
          <w:i/>
        </w:rPr>
        <w:lastRenderedPageBreak/>
        <w:t>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05B801AA" w14:textId="77777777" w:rsidR="00686D59" w:rsidRPr="00835D88" w:rsidRDefault="00686D59" w:rsidP="00686D5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F249984" w14:textId="77777777" w:rsidR="00686D59" w:rsidRPr="00835D88" w:rsidRDefault="00686D59" w:rsidP="00686D5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A225716" w14:textId="77777777" w:rsidR="00686D59" w:rsidRPr="00835D88" w:rsidRDefault="00686D59" w:rsidP="00686D5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273C3D4"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E2C77E1"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4AFFC0BD" w14:textId="77777777" w:rsidR="00686D59"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835D88">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14:paraId="5091EFDF"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09AC165B"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9E25A75"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6BB4F339" w14:textId="77777777" w:rsidR="00686D59" w:rsidRPr="00835D88" w:rsidRDefault="00686D59" w:rsidP="00686D59">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E3BECE"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171BAA4C"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1B60E7B3"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6FA57971"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p>
    <w:p w14:paraId="3A30E5D4"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00EDC093"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C01709D"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1E4A0D22"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19E684FB"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3B884A6E" w14:textId="77777777" w:rsidR="00686D59" w:rsidRPr="00835D88" w:rsidRDefault="00686D59" w:rsidP="00686D59">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lastRenderedPageBreak/>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769C2F1B"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0C81425"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14:paraId="76B9BAA9" w14:textId="77777777" w:rsidR="00686D59" w:rsidRPr="00835D88" w:rsidRDefault="00686D59" w:rsidP="00686D5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E3AE2D3" w14:textId="77777777" w:rsidR="00686D59" w:rsidRPr="00835D88" w:rsidRDefault="00686D59" w:rsidP="00686D59">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441C9530"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179438CB"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C537BDE"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19C3CF5D"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F6E2DA" w14:textId="77777777" w:rsidR="00686D59" w:rsidRPr="00835D88" w:rsidRDefault="00686D59" w:rsidP="00686D59">
      <w:pPr>
        <w:tabs>
          <w:tab w:val="left" w:pos="8647"/>
        </w:tabs>
        <w:spacing w:after="0" w:line="360" w:lineRule="auto"/>
        <w:ind w:right="51"/>
        <w:jc w:val="both"/>
        <w:rPr>
          <w:rFonts w:ascii="Palatino Linotype" w:hAnsi="Palatino Linotype" w:cs="Arial"/>
          <w:sz w:val="24"/>
          <w:szCs w:val="24"/>
        </w:rPr>
      </w:pPr>
    </w:p>
    <w:p w14:paraId="25698449" w14:textId="77777777" w:rsidR="00686D59" w:rsidRPr="00835D88" w:rsidRDefault="00686D59" w:rsidP="00686D5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5C04BC1C" w14:textId="77777777" w:rsidR="00686D59" w:rsidRDefault="00686D59" w:rsidP="00686D59">
      <w:pPr>
        <w:spacing w:after="0" w:line="360" w:lineRule="auto"/>
        <w:ind w:right="141"/>
        <w:jc w:val="both"/>
        <w:rPr>
          <w:rFonts w:ascii="Palatino Linotype" w:hAnsi="Palatino Linotype"/>
          <w:color w:val="000000"/>
          <w:sz w:val="24"/>
          <w:szCs w:val="24"/>
        </w:rPr>
      </w:pPr>
    </w:p>
    <w:p w14:paraId="3CB164F9" w14:textId="77777777" w:rsidR="00686D59" w:rsidRPr="007C1FD3" w:rsidRDefault="00686D59" w:rsidP="00686D59">
      <w:pPr>
        <w:spacing w:after="0" w:line="360" w:lineRule="auto"/>
        <w:jc w:val="both"/>
        <w:rPr>
          <w:rFonts w:ascii="Palatino Linotype" w:hAnsi="Palatino Linotype" w:cs="Arial"/>
          <w:sz w:val="24"/>
          <w:szCs w:val="24"/>
        </w:rPr>
      </w:pPr>
    </w:p>
    <w:p w14:paraId="7C7B8663" w14:textId="46234E86" w:rsidR="00686D59" w:rsidRPr="00AC5BF2" w:rsidRDefault="00686D59" w:rsidP="00686D59">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00BA7C3F">
        <w:rPr>
          <w:rFonts w:ascii="Palatino Linotype" w:hAnsi="Palatino Linotype" w:cs="Arial"/>
          <w:b/>
          <w:bCs/>
          <w:sz w:val="24"/>
          <w:szCs w:val="24"/>
        </w:rPr>
        <w:t>REVO</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000</w:t>
      </w:r>
      <w:r w:rsidR="00BA7C3F">
        <w:rPr>
          <w:rFonts w:ascii="Palatino Linotype" w:hAnsi="Palatino Linotype" w:cs="Arial"/>
          <w:b/>
          <w:sz w:val="24"/>
        </w:rPr>
        <w:t>59</w:t>
      </w:r>
      <w:r>
        <w:rPr>
          <w:rFonts w:ascii="Palatino Linotype" w:hAnsi="Palatino Linotype" w:cs="Arial"/>
          <w:b/>
          <w:sz w:val="24"/>
        </w:rPr>
        <w:t>/</w:t>
      </w:r>
      <w:r w:rsidR="005A7A22">
        <w:rPr>
          <w:rFonts w:ascii="Palatino Linotype" w:hAnsi="Palatino Linotype" w:cs="Arial"/>
          <w:b/>
          <w:sz w:val="24"/>
        </w:rPr>
        <w:t>JILOTZIN</w:t>
      </w:r>
      <w:r>
        <w:rPr>
          <w:rFonts w:ascii="Palatino Linotype" w:hAnsi="Palatino Linotype" w:cs="Arial"/>
          <w:b/>
          <w:sz w:val="24"/>
        </w:rPr>
        <w:t>/IP/2020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29DF6D51" w14:textId="77777777" w:rsidR="00686D59" w:rsidRDefault="00686D59" w:rsidP="00686D59">
      <w:pPr>
        <w:pStyle w:val="Sinespaciado"/>
        <w:spacing w:line="360" w:lineRule="auto"/>
        <w:jc w:val="both"/>
        <w:rPr>
          <w:rFonts w:ascii="Palatino Linotype" w:hAnsi="Palatino Linotype"/>
        </w:rPr>
      </w:pPr>
    </w:p>
    <w:p w14:paraId="7B717EE2" w14:textId="3C343461" w:rsidR="00686D59" w:rsidRDefault="00686D59" w:rsidP="00686D59">
      <w:pPr>
        <w:pStyle w:val="Sinespaciado"/>
        <w:spacing w:line="360" w:lineRule="auto"/>
        <w:jc w:val="both"/>
        <w:rPr>
          <w:rFonts w:ascii="Palatino Linotype" w:hAnsi="Palatino Linotype"/>
        </w:rPr>
      </w:pPr>
    </w:p>
    <w:p w14:paraId="4C1DA8B9" w14:textId="571665ED" w:rsidR="00686D59" w:rsidRDefault="00686D59" w:rsidP="00686D59">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28DEAE87" w14:textId="77777777" w:rsidR="00686D59" w:rsidRDefault="00686D59" w:rsidP="00686D59">
      <w:pPr>
        <w:pStyle w:val="Sinespaciado"/>
        <w:spacing w:line="360" w:lineRule="auto"/>
        <w:jc w:val="center"/>
        <w:rPr>
          <w:rFonts w:ascii="Palatino Linotype" w:hAnsi="Palatino Linotype"/>
          <w:b/>
          <w:bCs/>
          <w:spacing w:val="60"/>
          <w:sz w:val="28"/>
          <w:szCs w:val="28"/>
          <w:lang w:val="es-ES_tradnl"/>
        </w:rPr>
      </w:pPr>
    </w:p>
    <w:p w14:paraId="01DA4B69" w14:textId="77777777" w:rsidR="00686D59" w:rsidRPr="00350442" w:rsidRDefault="00686D59" w:rsidP="00686D59">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2E8BB0DF" w14:textId="77777777" w:rsidR="00686D59" w:rsidRPr="00350442" w:rsidRDefault="00686D59" w:rsidP="00686D59">
      <w:pPr>
        <w:pStyle w:val="Sinespaciado"/>
        <w:spacing w:line="360" w:lineRule="auto"/>
        <w:jc w:val="both"/>
        <w:rPr>
          <w:rFonts w:ascii="Palatino Linotype" w:hAnsi="Palatino Linotype"/>
          <w:b/>
          <w:bCs/>
          <w:spacing w:val="60"/>
          <w:lang w:val="es-ES_tradnl"/>
        </w:rPr>
      </w:pPr>
    </w:p>
    <w:p w14:paraId="400D178E" w14:textId="13DB5380" w:rsidR="00686D59" w:rsidRPr="00D22D43" w:rsidRDefault="00686D59" w:rsidP="00686D59">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BA7C3F">
        <w:rPr>
          <w:rFonts w:ascii="Palatino Linotype" w:hAnsi="Palatino Linotype" w:cs="Arial"/>
          <w:b/>
        </w:rPr>
        <w:t>REVO</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BA7C3F">
        <w:rPr>
          <w:rFonts w:ascii="Palatino Linotype" w:hAnsi="Palatino Linotype" w:cs="Arial"/>
          <w:b/>
        </w:rPr>
        <w:t>00059/</w:t>
      </w:r>
      <w:r w:rsidR="005A7A22">
        <w:rPr>
          <w:rFonts w:ascii="Palatino Linotype" w:hAnsi="Palatino Linotype" w:cs="Arial"/>
          <w:b/>
        </w:rPr>
        <w:t>JILOTZIN</w:t>
      </w:r>
      <w:r w:rsidR="00BA7C3F">
        <w:rPr>
          <w:rFonts w:ascii="Palatino Linotype" w:hAnsi="Palatino Linotype" w:cs="Arial"/>
          <w:b/>
        </w:rPr>
        <w:t>/IP/2020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514D8A70" w14:textId="77777777" w:rsidR="00686D59" w:rsidRPr="004E2A95" w:rsidRDefault="00686D59" w:rsidP="00686D59">
      <w:pPr>
        <w:tabs>
          <w:tab w:val="left" w:pos="8647"/>
        </w:tabs>
        <w:spacing w:after="0" w:line="360" w:lineRule="auto"/>
        <w:jc w:val="both"/>
        <w:rPr>
          <w:rFonts w:ascii="Palatino Linotype" w:hAnsi="Palatino Linotype" w:cs="Arial"/>
          <w:sz w:val="24"/>
          <w:szCs w:val="24"/>
        </w:rPr>
      </w:pPr>
    </w:p>
    <w:p w14:paraId="26C4BB16" w14:textId="77777777" w:rsidR="00686D59" w:rsidRDefault="00686D59" w:rsidP="00686D59">
      <w:pPr>
        <w:pStyle w:val="Sinespaciado"/>
        <w:spacing w:line="360" w:lineRule="auto"/>
        <w:jc w:val="both"/>
        <w:rPr>
          <w:rFonts w:ascii="Palatino Linotype" w:hAnsi="Palatino Linotype"/>
          <w:lang w:val="es-ES_tradnl"/>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de ser procedente en versión pública, de los documentos donde conste:</w:t>
      </w:r>
    </w:p>
    <w:p w14:paraId="644A1102" w14:textId="77777777" w:rsidR="00686D59" w:rsidRDefault="00686D59" w:rsidP="00686D59">
      <w:pPr>
        <w:pStyle w:val="Sinespaciado"/>
        <w:spacing w:line="360" w:lineRule="auto"/>
        <w:jc w:val="both"/>
        <w:rPr>
          <w:rFonts w:ascii="Palatino Linotype" w:hAnsi="Palatino Linotype"/>
          <w:lang w:val="es-ES_tradnl"/>
        </w:rPr>
      </w:pPr>
    </w:p>
    <w:p w14:paraId="087B67A6" w14:textId="073D7BF8" w:rsidR="00686D59" w:rsidRDefault="00686D59" w:rsidP="00686D59">
      <w:pPr>
        <w:pStyle w:val="Sinespaciado"/>
        <w:numPr>
          <w:ilvl w:val="0"/>
          <w:numId w:val="2"/>
        </w:numPr>
        <w:spacing w:line="360" w:lineRule="auto"/>
        <w:jc w:val="both"/>
        <w:rPr>
          <w:rFonts w:ascii="Palatino Linotype" w:hAnsi="Palatino Linotype"/>
          <w:lang w:val="es-ES_tradnl"/>
        </w:rPr>
      </w:pPr>
      <w:r>
        <w:rPr>
          <w:rFonts w:ascii="Palatino Linotype" w:hAnsi="Palatino Linotype"/>
          <w:lang w:val="es-ES_tradnl"/>
        </w:rPr>
        <w:t xml:space="preserve">De las canchas de futbol </w:t>
      </w:r>
      <w:r w:rsidR="00896A1E">
        <w:rPr>
          <w:rFonts w:ascii="Palatino Linotype" w:hAnsi="Palatino Linotype"/>
          <w:lang w:val="es-ES_tradnl"/>
        </w:rPr>
        <w:t>multifuncionales</w:t>
      </w:r>
      <w:r w:rsidR="005A7A22">
        <w:rPr>
          <w:rFonts w:ascii="Palatino Linotype" w:hAnsi="Palatino Linotype"/>
          <w:lang w:val="es-ES_tradnl"/>
        </w:rPr>
        <w:t>, referidas mediante informe justificado</w:t>
      </w:r>
      <w:r>
        <w:rPr>
          <w:rFonts w:ascii="Palatino Linotype" w:hAnsi="Palatino Linotype"/>
          <w:lang w:val="es-ES_tradnl"/>
        </w:rPr>
        <w:t>:</w:t>
      </w:r>
    </w:p>
    <w:p w14:paraId="106F6487" w14:textId="07E8B99B" w:rsidR="00686D59" w:rsidRPr="00896A1E" w:rsidRDefault="00686D59" w:rsidP="00896A1E">
      <w:pPr>
        <w:pStyle w:val="Prrafodelista"/>
        <w:numPr>
          <w:ilvl w:val="0"/>
          <w:numId w:val="10"/>
        </w:numPr>
        <w:spacing w:line="360" w:lineRule="auto"/>
        <w:jc w:val="both"/>
        <w:rPr>
          <w:rFonts w:ascii="Palatino Linotype" w:hAnsi="Palatino Linotype" w:cs="Arial"/>
        </w:rPr>
      </w:pPr>
      <w:r w:rsidRPr="00896A1E">
        <w:rPr>
          <w:rFonts w:ascii="Palatino Linotype" w:hAnsi="Palatino Linotype" w:cs="Arial"/>
        </w:rPr>
        <w:t>Costo</w:t>
      </w:r>
      <w:r w:rsidR="005A7A22">
        <w:rPr>
          <w:rFonts w:ascii="Palatino Linotype" w:hAnsi="Palatino Linotype" w:cs="Arial"/>
        </w:rPr>
        <w:t xml:space="preserve"> de la construcción</w:t>
      </w:r>
    </w:p>
    <w:p w14:paraId="1C7041C6" w14:textId="360CAE81" w:rsidR="00686D59" w:rsidRDefault="00686D59" w:rsidP="00686D59">
      <w:pPr>
        <w:pStyle w:val="Prrafodelista"/>
        <w:numPr>
          <w:ilvl w:val="0"/>
          <w:numId w:val="10"/>
        </w:numPr>
        <w:spacing w:line="360" w:lineRule="auto"/>
        <w:jc w:val="both"/>
        <w:rPr>
          <w:rFonts w:ascii="Palatino Linotype" w:hAnsi="Palatino Linotype" w:cs="Arial"/>
        </w:rPr>
      </w:pPr>
      <w:r>
        <w:rPr>
          <w:rFonts w:ascii="Palatino Linotype" w:hAnsi="Palatino Linotype" w:cs="Arial"/>
        </w:rPr>
        <w:t xml:space="preserve">Antigüedad </w:t>
      </w:r>
      <w:r w:rsidR="005A7A22">
        <w:rPr>
          <w:rFonts w:ascii="Palatino Linotype" w:hAnsi="Palatino Linotype" w:cs="Arial"/>
        </w:rPr>
        <w:t>o fecha de la construcción</w:t>
      </w:r>
    </w:p>
    <w:p w14:paraId="41ABE979" w14:textId="77777777" w:rsidR="00686D59" w:rsidRPr="00B37DD4" w:rsidRDefault="00686D59" w:rsidP="00686D59">
      <w:pPr>
        <w:pStyle w:val="Prrafodelista"/>
        <w:spacing w:line="360" w:lineRule="auto"/>
        <w:ind w:left="1440"/>
        <w:jc w:val="both"/>
        <w:rPr>
          <w:rFonts w:ascii="Palatino Linotype" w:hAnsi="Palatino Linotype" w:cs="Arial"/>
        </w:rPr>
      </w:pPr>
    </w:p>
    <w:p w14:paraId="7B288C7D" w14:textId="77777777" w:rsidR="00686D59" w:rsidRDefault="00686D59" w:rsidP="00686D59">
      <w:pPr>
        <w:spacing w:after="0" w:line="240" w:lineRule="atLeast"/>
        <w:ind w:left="567" w:right="709"/>
        <w:jc w:val="both"/>
        <w:rPr>
          <w:rFonts w:ascii="Palatino Linotype" w:hAnsi="Palatino Linotype" w:cs="Arial"/>
          <w:i/>
          <w:iCs/>
          <w:sz w:val="24"/>
          <w:szCs w:val="24"/>
        </w:rPr>
      </w:pPr>
      <w:r w:rsidRPr="00932468">
        <w:rPr>
          <w:rFonts w:ascii="Palatino Linotype" w:hAnsi="Palatino Linotype" w:cs="Arial"/>
          <w:i/>
          <w:iCs/>
          <w:sz w:val="24"/>
          <w:szCs w:val="24"/>
        </w:rPr>
        <w:t xml:space="preserve">De ser procedente la versión pública, deberá emitir y adjuntar el Acuerdo del Comité de Transparencia en términos de los artículos 49, fracción VIII y 132 </w:t>
      </w:r>
      <w:proofErr w:type="gramStart"/>
      <w:r w:rsidRPr="00932468">
        <w:rPr>
          <w:rFonts w:ascii="Palatino Linotype" w:hAnsi="Palatino Linotype" w:cs="Arial"/>
          <w:i/>
          <w:iCs/>
          <w:sz w:val="24"/>
          <w:szCs w:val="24"/>
        </w:rPr>
        <w:t>fracción</w:t>
      </w:r>
      <w:proofErr w:type="gramEnd"/>
      <w:r w:rsidRPr="00932468">
        <w:rPr>
          <w:rFonts w:ascii="Palatino Linotype" w:hAnsi="Palatino Linotype" w:cs="Arial"/>
          <w:i/>
          <w:iCs/>
          <w:sz w:val="24"/>
          <w:szCs w:val="24"/>
        </w:rPr>
        <w:t xml:space="preserve"> II de la Ley de Transparencia y Acceso a la Información Pública del Estado de México y Municipios, en el que funde y motive la clasificación de la información.</w:t>
      </w:r>
    </w:p>
    <w:p w14:paraId="5DA286D4" w14:textId="77777777" w:rsidR="00686D59" w:rsidRPr="00932468" w:rsidRDefault="00686D59" w:rsidP="00686D59">
      <w:pPr>
        <w:spacing w:after="0" w:line="240" w:lineRule="atLeast"/>
        <w:ind w:left="567" w:right="709"/>
        <w:jc w:val="both"/>
        <w:rPr>
          <w:rFonts w:ascii="Palatino Linotype" w:hAnsi="Palatino Linotype" w:cs="Arial"/>
          <w:i/>
          <w:iCs/>
          <w:sz w:val="24"/>
          <w:szCs w:val="24"/>
        </w:rPr>
      </w:pPr>
    </w:p>
    <w:p w14:paraId="15F5B882" w14:textId="77777777" w:rsidR="00686D59" w:rsidRPr="00B37DD4" w:rsidRDefault="00686D59" w:rsidP="00686D59">
      <w:pPr>
        <w:spacing w:line="360" w:lineRule="auto"/>
        <w:jc w:val="both"/>
        <w:rPr>
          <w:rFonts w:ascii="Palatino Linotype" w:hAnsi="Palatino Linotype" w:cs="Arial"/>
        </w:rPr>
      </w:pPr>
    </w:p>
    <w:p w14:paraId="0EB41624" w14:textId="6D0EFDF5" w:rsidR="00686D59" w:rsidRDefault="00686D59" w:rsidP="00686D59">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331865A" w14:textId="77777777" w:rsidR="00140087" w:rsidRDefault="00140087" w:rsidP="00686D59">
      <w:pPr>
        <w:spacing w:after="0" w:line="360" w:lineRule="auto"/>
        <w:jc w:val="both"/>
        <w:rPr>
          <w:rFonts w:ascii="Palatino Linotype" w:hAnsi="Palatino Linotype" w:cs="Arial"/>
          <w:bCs/>
          <w:sz w:val="24"/>
          <w:szCs w:val="24"/>
        </w:rPr>
      </w:pPr>
    </w:p>
    <w:p w14:paraId="59E8E8D3" w14:textId="77777777" w:rsidR="00140087" w:rsidRDefault="00140087" w:rsidP="00140087">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 xml:space="preserve">De conformidad con el artículo 198 de la Ley de Transparencia y Acceso a la Información Pública del Estado de México y Municipios, de considerarlo </w:t>
      </w:r>
      <w:r w:rsidRPr="008E476A">
        <w:rPr>
          <w:rFonts w:ascii="Palatino Linotype" w:hAnsi="Palatino Linotype" w:cs="Arial"/>
          <w:sz w:val="24"/>
          <w:szCs w:val="24"/>
        </w:rPr>
        <w:lastRenderedPageBreak/>
        <w:t>procedente, el Sujeto Obligado de manera fundada y motivada, podrá solicitar una ampliación de plazo para el cumplimiento de la presente resolución.</w:t>
      </w:r>
    </w:p>
    <w:bookmarkEnd w:id="1"/>
    <w:p w14:paraId="2DC21E6C" w14:textId="77777777" w:rsidR="00686D59" w:rsidRPr="00AD68DE" w:rsidRDefault="00686D59" w:rsidP="00686D59">
      <w:pPr>
        <w:spacing w:after="0" w:line="360" w:lineRule="auto"/>
        <w:jc w:val="both"/>
        <w:rPr>
          <w:rFonts w:ascii="Palatino Linotype" w:hAnsi="Palatino Linotype" w:cs="Arial"/>
          <w:bCs/>
          <w:sz w:val="24"/>
          <w:szCs w:val="24"/>
        </w:rPr>
      </w:pPr>
    </w:p>
    <w:p w14:paraId="0B15E9AF" w14:textId="1D3314A5" w:rsidR="00686D59" w:rsidRDefault="00140087" w:rsidP="00686D59">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w:t>
      </w:r>
      <w:r w:rsidR="00686D59">
        <w:rPr>
          <w:rFonts w:ascii="Palatino Linotype" w:hAnsi="Palatino Linotype" w:cs="Arial"/>
          <w:b/>
          <w:bCs/>
          <w:sz w:val="28"/>
          <w:szCs w:val="24"/>
        </w:rPr>
        <w:t>TO</w:t>
      </w:r>
      <w:r w:rsidR="00686D59" w:rsidRPr="00AD68DE">
        <w:rPr>
          <w:rFonts w:ascii="Palatino Linotype" w:hAnsi="Palatino Linotype" w:cs="Arial"/>
          <w:bCs/>
          <w:sz w:val="24"/>
          <w:szCs w:val="24"/>
        </w:rPr>
        <w:t xml:space="preserve">. </w:t>
      </w:r>
      <w:r w:rsidR="00686D59" w:rsidRPr="00AD68DE">
        <w:rPr>
          <w:rFonts w:ascii="Palatino Linotype" w:hAnsi="Palatino Linotype" w:cs="Arial"/>
          <w:b/>
          <w:bCs/>
          <w:sz w:val="24"/>
          <w:szCs w:val="24"/>
        </w:rPr>
        <w:t>NOTIFÍQUESE</w:t>
      </w:r>
      <w:r w:rsidR="00686D59" w:rsidRPr="00AD68DE">
        <w:rPr>
          <w:rFonts w:ascii="Palatino Linotype" w:hAnsi="Palatino Linotype" w:cs="Arial"/>
          <w:bCs/>
          <w:sz w:val="24"/>
          <w:szCs w:val="24"/>
        </w:rPr>
        <w:t xml:space="preserve"> al </w:t>
      </w:r>
      <w:r w:rsidR="00686D59" w:rsidRPr="00AD68DE">
        <w:rPr>
          <w:rFonts w:ascii="Palatino Linotype" w:hAnsi="Palatino Linotype" w:cs="Arial"/>
          <w:b/>
          <w:bCs/>
          <w:sz w:val="24"/>
          <w:szCs w:val="24"/>
        </w:rPr>
        <w:t>Recurrente</w:t>
      </w:r>
      <w:r w:rsidR="00686D59" w:rsidRPr="00AD68DE">
        <w:rPr>
          <w:rFonts w:ascii="Palatino Linotype" w:hAnsi="Palatino Linotype" w:cs="Arial"/>
          <w:bCs/>
          <w:sz w:val="24"/>
          <w:szCs w:val="24"/>
        </w:rPr>
        <w:t xml:space="preserve"> la presente resolución</w:t>
      </w:r>
      <w:r w:rsidR="00686D59">
        <w:rPr>
          <w:rFonts w:ascii="Palatino Linotype" w:hAnsi="Palatino Linotype" w:cs="Arial"/>
          <w:bCs/>
          <w:sz w:val="24"/>
          <w:szCs w:val="24"/>
        </w:rPr>
        <w:t xml:space="preserve"> </w:t>
      </w:r>
      <w:r w:rsidR="00686D59" w:rsidRPr="00715147">
        <w:rPr>
          <w:rFonts w:ascii="Palatino Linotype" w:hAnsi="Palatino Linotype" w:cs="Arial"/>
          <w:bCs/>
          <w:sz w:val="24"/>
          <w:szCs w:val="24"/>
        </w:rPr>
        <w:t xml:space="preserve">a través del </w:t>
      </w:r>
      <w:r w:rsidR="00686D59" w:rsidRPr="00715147">
        <w:rPr>
          <w:rFonts w:ascii="Palatino Linotype" w:hAnsi="Palatino Linotype" w:cs="Arial"/>
          <w:b/>
          <w:bCs/>
          <w:sz w:val="24"/>
          <w:szCs w:val="24"/>
        </w:rPr>
        <w:t>SAIMEX</w:t>
      </w:r>
      <w:r w:rsidR="00686D59" w:rsidRPr="00AD68DE">
        <w:rPr>
          <w:rFonts w:ascii="Palatino Linotype" w:hAnsi="Palatino Linotype" w:cs="Arial"/>
          <w:bCs/>
          <w:sz w:val="24"/>
          <w:szCs w:val="24"/>
        </w:rPr>
        <w:t>, así mismo de conformidad con lo establecido en el artículo 196</w:t>
      </w:r>
      <w:r w:rsidR="00686D59">
        <w:rPr>
          <w:rFonts w:ascii="Palatino Linotype" w:hAnsi="Palatino Linotype" w:cs="Arial"/>
          <w:bCs/>
          <w:sz w:val="24"/>
          <w:szCs w:val="24"/>
        </w:rPr>
        <w:t>,</w:t>
      </w:r>
      <w:r w:rsidR="00686D59"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00686D59" w:rsidRPr="00D01859">
        <w:rPr>
          <w:rFonts w:ascii="Palatino Linotype" w:hAnsi="Palatino Linotype" w:cs="Arial"/>
          <w:bCs/>
          <w:sz w:val="24"/>
          <w:szCs w:val="24"/>
        </w:rPr>
        <w:t xml:space="preserve"> </w:t>
      </w:r>
    </w:p>
    <w:p w14:paraId="57108FA4" w14:textId="77777777" w:rsidR="00686D59" w:rsidRDefault="00686D59" w:rsidP="00686D59">
      <w:pPr>
        <w:spacing w:after="0" w:line="360" w:lineRule="auto"/>
        <w:jc w:val="both"/>
        <w:rPr>
          <w:rFonts w:ascii="Palatino Linotype" w:hAnsi="Palatino Linotype" w:cs="Arial"/>
          <w:bCs/>
          <w:sz w:val="24"/>
          <w:szCs w:val="24"/>
        </w:rPr>
      </w:pPr>
    </w:p>
    <w:p w14:paraId="31636C55" w14:textId="161DC874" w:rsidR="00686D59" w:rsidRDefault="00686D59" w:rsidP="00AA57AA">
      <w:pPr>
        <w:spacing w:after="0" w:line="360" w:lineRule="auto"/>
        <w:jc w:val="both"/>
        <w:rPr>
          <w:rFonts w:ascii="Palatino Linotype" w:hAnsi="Palatino Linotype"/>
        </w:rPr>
      </w:pPr>
      <w:r w:rsidRPr="00994D4B">
        <w:rPr>
          <w:rFonts w:ascii="Palatino Linotype" w:hAnsi="Palatino Linotype"/>
          <w:sz w:val="24"/>
        </w:rPr>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sidR="00AA57AA">
        <w:rPr>
          <w:rFonts w:ascii="Palatino Linotype" w:eastAsia="Arial Unicode MS" w:hAnsi="Palatino Linotype"/>
          <w:sz w:val="24"/>
        </w:rPr>
        <w:t>PRIMERA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140087">
        <w:rPr>
          <w:rFonts w:ascii="Palatino Linotype" w:hAnsi="Palatino Linotype"/>
          <w:sz w:val="24"/>
        </w:rPr>
        <w:t>VEINTE DE ENERO</w:t>
      </w:r>
      <w:r w:rsidRPr="00994D4B">
        <w:rPr>
          <w:rFonts w:ascii="Palatino Linotype" w:hAnsi="Palatino Linotype"/>
          <w:sz w:val="24"/>
        </w:rPr>
        <w:t xml:space="preserve"> DE DOS MIL VE</w:t>
      </w:r>
      <w:r>
        <w:rPr>
          <w:rFonts w:ascii="Palatino Linotype" w:hAnsi="Palatino Linotype"/>
          <w:sz w:val="24"/>
        </w:rPr>
        <w:t>INT</w:t>
      </w:r>
      <w:r w:rsidR="00140087">
        <w:rPr>
          <w:rFonts w:ascii="Palatino Linotype" w:hAnsi="Palatino Linotype"/>
          <w:sz w:val="24"/>
        </w:rPr>
        <w:t>IUNO</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w:t>
      </w:r>
      <w:r w:rsidR="00AA57AA" w:rsidRPr="00AA57AA">
        <w:rPr>
          <w:rFonts w:ascii="Palatino Linotype" w:hAnsi="Palatino Linotype"/>
        </w:rPr>
        <w:t xml:space="preserve"> </w:t>
      </w:r>
      <w:r w:rsidR="00AA57AA" w:rsidRPr="0040149E">
        <w:rPr>
          <w:rFonts w:ascii="Palatino Linotype" w:hAnsi="Palatino Linotype"/>
        </w:rPr>
        <w:t>-------------------------------</w:t>
      </w:r>
      <w:r w:rsidR="00AA57AA">
        <w:rPr>
          <w:rFonts w:ascii="Palatino Linotype" w:hAnsi="Palatino Linotype"/>
        </w:rPr>
        <w:t>--------------------------------------------------------------------------------------------</w:t>
      </w:r>
      <w:r w:rsidR="00AA57AA" w:rsidRPr="0040149E">
        <w:rPr>
          <w:rFonts w:ascii="Palatino Linotype" w:hAnsi="Palatino Linotype"/>
        </w:rPr>
        <w:t>-------------------------------</w:t>
      </w:r>
      <w:r w:rsidR="00AA57AA">
        <w:rPr>
          <w:rFonts w:ascii="Palatino Linotype" w:hAnsi="Palatino Linotype"/>
        </w:rPr>
        <w:t>--------------------------------------------------------------------------------------------</w:t>
      </w:r>
      <w:r w:rsidR="00AA57AA" w:rsidRPr="0040149E">
        <w:rPr>
          <w:rFonts w:ascii="Palatino Linotype" w:hAnsi="Palatino Linotype"/>
        </w:rPr>
        <w:t>-------------------------------</w:t>
      </w:r>
      <w:r w:rsidR="00AA57AA">
        <w:rPr>
          <w:rFonts w:ascii="Palatino Linotype" w:hAnsi="Palatino Linotype"/>
        </w:rPr>
        <w:t>--------------------------------------------------------------------------------------------</w:t>
      </w:r>
      <w:r w:rsidR="00AA57AA" w:rsidRPr="0040149E">
        <w:rPr>
          <w:rFonts w:ascii="Palatino Linotype" w:hAnsi="Palatino Linotype"/>
        </w:rPr>
        <w:t>-------------------------------</w:t>
      </w:r>
      <w:r w:rsidR="00AA57AA">
        <w:rPr>
          <w:rFonts w:ascii="Palatino Linotype" w:hAnsi="Palatino Linotype"/>
        </w:rPr>
        <w:t>--------------------------------------------------------------------------------------------</w:t>
      </w:r>
      <w:r w:rsidR="00AA57AA" w:rsidRPr="0040149E">
        <w:rPr>
          <w:rFonts w:ascii="Palatino Linotype" w:hAnsi="Palatino Linotype"/>
        </w:rPr>
        <w:t>-------------------------------</w:t>
      </w:r>
      <w:r w:rsidR="00AA57AA">
        <w:rPr>
          <w:rFonts w:ascii="Palatino Linotype" w:hAnsi="Palatino Linotype"/>
        </w:rPr>
        <w:t>--------------------------------------------------------------------------------------------</w:t>
      </w:r>
      <w:r w:rsidR="00AA57AA" w:rsidRPr="0040149E">
        <w:rPr>
          <w:rFonts w:ascii="Palatino Linotype" w:hAnsi="Palatino Linotype"/>
        </w:rPr>
        <w:t>-------------------------------</w:t>
      </w:r>
      <w:r w:rsidR="00AA57AA">
        <w:rPr>
          <w:rFonts w:ascii="Palatino Linotype" w:hAnsi="Palatino Linotype"/>
        </w:rPr>
        <w:t>--------------------------------------------------------------------------------------------</w:t>
      </w:r>
      <w:r w:rsidR="00AA57AA" w:rsidRPr="0040149E">
        <w:rPr>
          <w:rFonts w:ascii="Palatino Linotype" w:hAnsi="Palatino Linotype"/>
        </w:rPr>
        <w:t>-------------------------------</w:t>
      </w:r>
      <w:r w:rsidR="00AA57AA">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6D59" w:rsidRPr="006149F1" w14:paraId="78A20503" w14:textId="77777777" w:rsidTr="00415CB5">
        <w:tc>
          <w:tcPr>
            <w:tcW w:w="9062" w:type="dxa"/>
            <w:gridSpan w:val="2"/>
          </w:tcPr>
          <w:p w14:paraId="4E3FC5FB" w14:textId="77777777" w:rsidR="00686D59" w:rsidRDefault="00686D59" w:rsidP="00415CB5">
            <w:pPr>
              <w:pStyle w:val="Sinespaciado"/>
              <w:jc w:val="center"/>
              <w:rPr>
                <w:rFonts w:ascii="Palatino Linotype" w:hAnsi="Palatino Linotype"/>
              </w:rPr>
            </w:pPr>
            <w:r>
              <w:rPr>
                <w:rFonts w:ascii="Palatino Linotype" w:hAnsi="Palatino Linotype"/>
              </w:rPr>
              <w:lastRenderedPageBreak/>
              <w:t xml:space="preserve"> </w:t>
            </w:r>
          </w:p>
          <w:p w14:paraId="7F9B047F" w14:textId="77777777" w:rsidR="00686D59" w:rsidRDefault="00686D59" w:rsidP="00415CB5">
            <w:pPr>
              <w:pStyle w:val="Sinespaciado"/>
              <w:jc w:val="center"/>
              <w:rPr>
                <w:rFonts w:ascii="Palatino Linotype" w:hAnsi="Palatino Linotype"/>
                <w:b/>
              </w:rPr>
            </w:pPr>
          </w:p>
          <w:p w14:paraId="790885ED" w14:textId="77777777" w:rsidR="00686D59" w:rsidRPr="006149F1" w:rsidRDefault="00686D59" w:rsidP="00415CB5">
            <w:pPr>
              <w:pStyle w:val="Sinespaciado"/>
              <w:jc w:val="center"/>
              <w:rPr>
                <w:rFonts w:ascii="Palatino Linotype" w:hAnsi="Palatino Linotype"/>
                <w:b/>
              </w:rPr>
            </w:pPr>
            <w:r w:rsidRPr="006149F1">
              <w:rPr>
                <w:rFonts w:ascii="Palatino Linotype" w:hAnsi="Palatino Linotype"/>
                <w:b/>
              </w:rPr>
              <w:t>Zulema Martínez Sánchez</w:t>
            </w:r>
          </w:p>
          <w:p w14:paraId="5706D6CC" w14:textId="77777777" w:rsidR="00686D59" w:rsidRDefault="00686D59" w:rsidP="00415CB5">
            <w:pPr>
              <w:pStyle w:val="Sinespaciado"/>
              <w:jc w:val="center"/>
              <w:rPr>
                <w:rFonts w:ascii="Palatino Linotype" w:hAnsi="Palatino Linotype"/>
              </w:rPr>
            </w:pPr>
            <w:r w:rsidRPr="006149F1">
              <w:rPr>
                <w:rFonts w:ascii="Palatino Linotype" w:hAnsi="Palatino Linotype"/>
              </w:rPr>
              <w:t>Comisionada Presidenta</w:t>
            </w:r>
          </w:p>
          <w:p w14:paraId="3C6B3A22" w14:textId="77777777" w:rsidR="00686D59" w:rsidRPr="009A47B7" w:rsidRDefault="00686D59" w:rsidP="00415CB5">
            <w:pPr>
              <w:pStyle w:val="Sinespaciado"/>
              <w:jc w:val="center"/>
              <w:rPr>
                <w:rFonts w:ascii="Palatino Linotype" w:hAnsi="Palatino Linotype"/>
                <w:b/>
              </w:rPr>
            </w:pPr>
            <w:r>
              <w:rPr>
                <w:rFonts w:ascii="Palatino Linotype" w:hAnsi="Palatino Linotype"/>
                <w:b/>
              </w:rPr>
              <w:t>(Rúbrica)</w:t>
            </w:r>
          </w:p>
        </w:tc>
      </w:tr>
      <w:tr w:rsidR="00686D59" w:rsidRPr="006149F1" w14:paraId="67C6A2C8" w14:textId="77777777" w:rsidTr="00415CB5">
        <w:tc>
          <w:tcPr>
            <w:tcW w:w="4531" w:type="dxa"/>
          </w:tcPr>
          <w:p w14:paraId="7AA73C0C" w14:textId="77777777" w:rsidR="00686D59" w:rsidRPr="006149F1" w:rsidRDefault="00686D59" w:rsidP="00415CB5">
            <w:pPr>
              <w:pStyle w:val="Sinespaciado"/>
              <w:jc w:val="both"/>
              <w:rPr>
                <w:rFonts w:ascii="Palatino Linotype" w:hAnsi="Palatino Linotype"/>
                <w:b/>
              </w:rPr>
            </w:pPr>
          </w:p>
          <w:p w14:paraId="7CB79137" w14:textId="77777777" w:rsidR="00686D59" w:rsidRPr="006149F1" w:rsidRDefault="00686D59" w:rsidP="00415CB5">
            <w:pPr>
              <w:pStyle w:val="Sinespaciado"/>
              <w:jc w:val="both"/>
              <w:rPr>
                <w:rFonts w:ascii="Palatino Linotype" w:hAnsi="Palatino Linotype"/>
                <w:b/>
              </w:rPr>
            </w:pPr>
          </w:p>
          <w:p w14:paraId="294AEABC" w14:textId="77777777" w:rsidR="00686D59" w:rsidRPr="006149F1" w:rsidRDefault="00686D59" w:rsidP="00415CB5">
            <w:pPr>
              <w:pStyle w:val="Sinespaciado"/>
              <w:jc w:val="both"/>
              <w:rPr>
                <w:rFonts w:ascii="Palatino Linotype" w:hAnsi="Palatino Linotype"/>
                <w:b/>
              </w:rPr>
            </w:pPr>
          </w:p>
          <w:p w14:paraId="3A1BFC99" w14:textId="77777777" w:rsidR="00686D59" w:rsidRDefault="00686D59" w:rsidP="00415CB5">
            <w:pPr>
              <w:pStyle w:val="Sinespaciado"/>
              <w:jc w:val="both"/>
              <w:rPr>
                <w:rFonts w:ascii="Palatino Linotype" w:hAnsi="Palatino Linotype"/>
                <w:b/>
              </w:rPr>
            </w:pPr>
          </w:p>
          <w:p w14:paraId="5EB64C4D" w14:textId="77777777" w:rsidR="00686D59" w:rsidRPr="006149F1" w:rsidRDefault="00686D59" w:rsidP="00415CB5">
            <w:pPr>
              <w:pStyle w:val="Sinespaciado"/>
              <w:jc w:val="both"/>
              <w:rPr>
                <w:rFonts w:ascii="Palatino Linotype" w:hAnsi="Palatino Linotype"/>
                <w:b/>
              </w:rPr>
            </w:pPr>
          </w:p>
          <w:p w14:paraId="129A1432" w14:textId="77777777" w:rsidR="00686D59" w:rsidRPr="006149F1" w:rsidRDefault="00686D59" w:rsidP="00415CB5">
            <w:pPr>
              <w:pStyle w:val="Sinespaciado"/>
              <w:jc w:val="center"/>
              <w:rPr>
                <w:rFonts w:ascii="Palatino Linotype" w:hAnsi="Palatino Linotype"/>
                <w:b/>
              </w:rPr>
            </w:pPr>
            <w:bookmarkStart w:id="2" w:name="_Hlk12008780"/>
            <w:r w:rsidRPr="006149F1">
              <w:rPr>
                <w:rFonts w:ascii="Palatino Linotype" w:hAnsi="Palatino Linotype"/>
                <w:b/>
              </w:rPr>
              <w:t>Eva Abaid Yapur</w:t>
            </w:r>
            <w:bookmarkEnd w:id="2"/>
          </w:p>
          <w:p w14:paraId="3C057D0F" w14:textId="77777777" w:rsidR="00686D59" w:rsidRPr="006149F1" w:rsidRDefault="00686D59" w:rsidP="00415CB5">
            <w:pPr>
              <w:pStyle w:val="Sinespaciado"/>
              <w:jc w:val="center"/>
              <w:rPr>
                <w:rFonts w:ascii="Palatino Linotype" w:hAnsi="Palatino Linotype"/>
              </w:rPr>
            </w:pPr>
            <w:r w:rsidRPr="006149F1">
              <w:rPr>
                <w:rFonts w:ascii="Palatino Linotype" w:hAnsi="Palatino Linotype"/>
              </w:rPr>
              <w:t>Comisionada</w:t>
            </w:r>
          </w:p>
          <w:p w14:paraId="399B7973" w14:textId="77777777" w:rsidR="00686D59" w:rsidRPr="006149F1" w:rsidRDefault="00686D59" w:rsidP="00415CB5">
            <w:pPr>
              <w:pStyle w:val="Sinespaciado"/>
              <w:jc w:val="center"/>
              <w:rPr>
                <w:rFonts w:ascii="Palatino Linotype" w:hAnsi="Palatino Linotype"/>
              </w:rPr>
            </w:pPr>
            <w:r>
              <w:rPr>
                <w:rFonts w:ascii="Palatino Linotype" w:hAnsi="Palatino Linotype"/>
                <w:b/>
              </w:rPr>
              <w:t>(Rúbrica)</w:t>
            </w:r>
          </w:p>
        </w:tc>
        <w:tc>
          <w:tcPr>
            <w:tcW w:w="4531" w:type="dxa"/>
          </w:tcPr>
          <w:p w14:paraId="1C8EF1D1" w14:textId="77777777" w:rsidR="00686D59" w:rsidRPr="006149F1" w:rsidRDefault="00686D59" w:rsidP="00415CB5">
            <w:pPr>
              <w:pStyle w:val="Sinespaciado"/>
              <w:jc w:val="both"/>
              <w:rPr>
                <w:rFonts w:ascii="Palatino Linotype" w:hAnsi="Palatino Linotype"/>
                <w:b/>
              </w:rPr>
            </w:pPr>
          </w:p>
          <w:p w14:paraId="32DFABE1" w14:textId="77777777" w:rsidR="00686D59" w:rsidRPr="006149F1" w:rsidRDefault="00686D59" w:rsidP="00415CB5">
            <w:pPr>
              <w:pStyle w:val="Sinespaciado"/>
              <w:jc w:val="both"/>
              <w:rPr>
                <w:rFonts w:ascii="Palatino Linotype" w:hAnsi="Palatino Linotype"/>
                <w:b/>
              </w:rPr>
            </w:pPr>
          </w:p>
          <w:p w14:paraId="49D19F1E" w14:textId="77777777" w:rsidR="00686D59" w:rsidRDefault="00686D59" w:rsidP="00415CB5">
            <w:pPr>
              <w:pStyle w:val="Sinespaciado"/>
              <w:jc w:val="both"/>
              <w:rPr>
                <w:rFonts w:ascii="Palatino Linotype" w:hAnsi="Palatino Linotype"/>
                <w:b/>
              </w:rPr>
            </w:pPr>
          </w:p>
          <w:p w14:paraId="09D22D93" w14:textId="77777777" w:rsidR="00686D59" w:rsidRPr="006149F1" w:rsidRDefault="00686D59" w:rsidP="00415CB5">
            <w:pPr>
              <w:pStyle w:val="Sinespaciado"/>
              <w:jc w:val="both"/>
              <w:rPr>
                <w:rFonts w:ascii="Palatino Linotype" w:hAnsi="Palatino Linotype"/>
                <w:b/>
              </w:rPr>
            </w:pPr>
          </w:p>
          <w:p w14:paraId="5F2B148D" w14:textId="77777777" w:rsidR="00686D59" w:rsidRPr="006149F1" w:rsidRDefault="00686D59" w:rsidP="00415CB5">
            <w:pPr>
              <w:pStyle w:val="Sinespaciado"/>
              <w:jc w:val="both"/>
              <w:rPr>
                <w:rFonts w:ascii="Palatino Linotype" w:hAnsi="Palatino Linotype"/>
                <w:b/>
              </w:rPr>
            </w:pPr>
          </w:p>
          <w:p w14:paraId="12C04F40" w14:textId="77777777" w:rsidR="00686D59" w:rsidRPr="006149F1" w:rsidRDefault="00686D59" w:rsidP="00415CB5">
            <w:pPr>
              <w:pStyle w:val="Sinespaciado"/>
              <w:jc w:val="center"/>
              <w:rPr>
                <w:rFonts w:ascii="Palatino Linotype" w:hAnsi="Palatino Linotype"/>
                <w:b/>
              </w:rPr>
            </w:pPr>
            <w:r w:rsidRPr="006149F1">
              <w:rPr>
                <w:rFonts w:ascii="Palatino Linotype" w:hAnsi="Palatino Linotype"/>
                <w:b/>
              </w:rPr>
              <w:t>José Guadalupe Luna Hernández</w:t>
            </w:r>
          </w:p>
          <w:p w14:paraId="76ACFE8C" w14:textId="77777777" w:rsidR="00686D59" w:rsidRPr="006149F1" w:rsidRDefault="00686D59" w:rsidP="00415CB5">
            <w:pPr>
              <w:pStyle w:val="Sinespaciado"/>
              <w:jc w:val="center"/>
              <w:rPr>
                <w:rFonts w:ascii="Palatino Linotype" w:hAnsi="Palatino Linotype"/>
              </w:rPr>
            </w:pPr>
            <w:r w:rsidRPr="006149F1">
              <w:rPr>
                <w:rFonts w:ascii="Palatino Linotype" w:hAnsi="Palatino Linotype"/>
              </w:rPr>
              <w:t>Comisionado</w:t>
            </w:r>
          </w:p>
          <w:p w14:paraId="65AE38D1" w14:textId="77777777" w:rsidR="00686D59" w:rsidRPr="006149F1" w:rsidRDefault="00686D59" w:rsidP="00415CB5">
            <w:pPr>
              <w:pStyle w:val="Sinespaciado"/>
              <w:jc w:val="center"/>
              <w:rPr>
                <w:rFonts w:ascii="Palatino Linotype" w:hAnsi="Palatino Linotype"/>
              </w:rPr>
            </w:pPr>
            <w:r>
              <w:rPr>
                <w:rFonts w:ascii="Palatino Linotype" w:hAnsi="Palatino Linotype"/>
                <w:b/>
              </w:rPr>
              <w:t>(Rúbrica)</w:t>
            </w:r>
          </w:p>
        </w:tc>
      </w:tr>
      <w:tr w:rsidR="00686D59" w:rsidRPr="006149F1" w14:paraId="59732291" w14:textId="77777777" w:rsidTr="00415CB5">
        <w:tc>
          <w:tcPr>
            <w:tcW w:w="4531" w:type="dxa"/>
          </w:tcPr>
          <w:p w14:paraId="4A5FD255" w14:textId="77777777" w:rsidR="00686D59" w:rsidRDefault="00686D59" w:rsidP="00415CB5">
            <w:pPr>
              <w:pStyle w:val="Sinespaciado"/>
              <w:jc w:val="center"/>
              <w:rPr>
                <w:rFonts w:ascii="Palatino Linotype" w:hAnsi="Palatino Linotype"/>
                <w:b/>
              </w:rPr>
            </w:pPr>
          </w:p>
          <w:p w14:paraId="5914F47F" w14:textId="77777777" w:rsidR="00686D59" w:rsidRDefault="00686D59" w:rsidP="00415CB5">
            <w:pPr>
              <w:pStyle w:val="Sinespaciado"/>
              <w:jc w:val="center"/>
              <w:rPr>
                <w:rFonts w:ascii="Palatino Linotype" w:hAnsi="Palatino Linotype"/>
                <w:b/>
              </w:rPr>
            </w:pPr>
          </w:p>
          <w:p w14:paraId="13F4A260" w14:textId="77777777" w:rsidR="00686D59" w:rsidRDefault="00686D59" w:rsidP="00415CB5">
            <w:pPr>
              <w:pStyle w:val="Sinespaciado"/>
              <w:jc w:val="center"/>
              <w:rPr>
                <w:rFonts w:ascii="Palatino Linotype" w:hAnsi="Palatino Linotype"/>
                <w:b/>
              </w:rPr>
            </w:pPr>
          </w:p>
          <w:p w14:paraId="2B06087B" w14:textId="77777777" w:rsidR="00686D59" w:rsidRDefault="00686D59" w:rsidP="00415CB5">
            <w:pPr>
              <w:pStyle w:val="Sinespaciado"/>
              <w:jc w:val="center"/>
              <w:rPr>
                <w:rFonts w:ascii="Palatino Linotype" w:hAnsi="Palatino Linotype"/>
                <w:b/>
              </w:rPr>
            </w:pPr>
          </w:p>
          <w:p w14:paraId="218014BA" w14:textId="77777777" w:rsidR="00686D59" w:rsidRDefault="00686D59" w:rsidP="00415CB5">
            <w:pPr>
              <w:pStyle w:val="Sinespaciado"/>
              <w:jc w:val="center"/>
              <w:rPr>
                <w:rFonts w:ascii="Palatino Linotype" w:hAnsi="Palatino Linotype"/>
                <w:b/>
              </w:rPr>
            </w:pPr>
          </w:p>
          <w:p w14:paraId="49A7E655" w14:textId="77777777" w:rsidR="00686D59" w:rsidRPr="006149F1" w:rsidRDefault="00686D59" w:rsidP="00415CB5">
            <w:pPr>
              <w:pStyle w:val="Sinespaciado"/>
              <w:jc w:val="center"/>
              <w:rPr>
                <w:rFonts w:ascii="Palatino Linotype" w:hAnsi="Palatino Linotype"/>
                <w:b/>
              </w:rPr>
            </w:pPr>
            <w:r w:rsidRPr="006149F1">
              <w:rPr>
                <w:rFonts w:ascii="Palatino Linotype" w:hAnsi="Palatino Linotype"/>
                <w:b/>
              </w:rPr>
              <w:t>Javier Martínez Cruz</w:t>
            </w:r>
          </w:p>
          <w:p w14:paraId="493C1EA6" w14:textId="77777777" w:rsidR="00686D59" w:rsidRPr="006149F1" w:rsidRDefault="00686D59" w:rsidP="00415CB5">
            <w:pPr>
              <w:pStyle w:val="Sinespaciado"/>
              <w:jc w:val="center"/>
              <w:rPr>
                <w:rFonts w:ascii="Palatino Linotype" w:hAnsi="Palatino Linotype"/>
              </w:rPr>
            </w:pPr>
            <w:r w:rsidRPr="006149F1">
              <w:rPr>
                <w:rFonts w:ascii="Palatino Linotype" w:hAnsi="Palatino Linotype"/>
              </w:rPr>
              <w:t>Comisionado</w:t>
            </w:r>
          </w:p>
          <w:p w14:paraId="2270A2FE" w14:textId="77777777" w:rsidR="00686D59" w:rsidRPr="006149F1" w:rsidRDefault="00686D59" w:rsidP="00415CB5">
            <w:pPr>
              <w:pStyle w:val="Sinespaciado"/>
              <w:jc w:val="center"/>
              <w:rPr>
                <w:rFonts w:ascii="Palatino Linotype" w:hAnsi="Palatino Linotype"/>
                <w:b/>
              </w:rPr>
            </w:pPr>
            <w:r>
              <w:rPr>
                <w:rFonts w:ascii="Palatino Linotype" w:hAnsi="Palatino Linotype"/>
                <w:b/>
              </w:rPr>
              <w:t>(Rúbrica)</w:t>
            </w:r>
          </w:p>
        </w:tc>
        <w:tc>
          <w:tcPr>
            <w:tcW w:w="4531" w:type="dxa"/>
          </w:tcPr>
          <w:p w14:paraId="5629B833" w14:textId="77777777" w:rsidR="00686D59" w:rsidRDefault="00686D59" w:rsidP="00415CB5">
            <w:pPr>
              <w:pStyle w:val="Sinespaciado"/>
              <w:jc w:val="center"/>
              <w:rPr>
                <w:rFonts w:ascii="Palatino Linotype" w:hAnsi="Palatino Linotype"/>
                <w:b/>
              </w:rPr>
            </w:pPr>
          </w:p>
          <w:p w14:paraId="198C52C6" w14:textId="77777777" w:rsidR="00686D59" w:rsidRDefault="00686D59" w:rsidP="00415CB5">
            <w:pPr>
              <w:pStyle w:val="Sinespaciado"/>
              <w:jc w:val="center"/>
              <w:rPr>
                <w:rFonts w:ascii="Palatino Linotype" w:hAnsi="Palatino Linotype"/>
                <w:b/>
              </w:rPr>
            </w:pPr>
          </w:p>
          <w:p w14:paraId="37502C07" w14:textId="77777777" w:rsidR="00686D59" w:rsidRDefault="00686D59" w:rsidP="00415CB5">
            <w:pPr>
              <w:pStyle w:val="Sinespaciado"/>
              <w:jc w:val="center"/>
              <w:rPr>
                <w:rFonts w:ascii="Palatino Linotype" w:hAnsi="Palatino Linotype"/>
                <w:b/>
              </w:rPr>
            </w:pPr>
          </w:p>
          <w:p w14:paraId="19B5E7EE" w14:textId="77777777" w:rsidR="00686D59" w:rsidRDefault="00686D59" w:rsidP="00415CB5">
            <w:pPr>
              <w:pStyle w:val="Sinespaciado"/>
              <w:jc w:val="center"/>
              <w:rPr>
                <w:rFonts w:ascii="Palatino Linotype" w:hAnsi="Palatino Linotype"/>
                <w:b/>
              </w:rPr>
            </w:pPr>
          </w:p>
          <w:p w14:paraId="728F51B3" w14:textId="77777777" w:rsidR="00686D59" w:rsidRDefault="00686D59" w:rsidP="00415CB5">
            <w:pPr>
              <w:pStyle w:val="Sinespaciado"/>
              <w:jc w:val="center"/>
              <w:rPr>
                <w:rFonts w:ascii="Palatino Linotype" w:hAnsi="Palatino Linotype"/>
                <w:b/>
              </w:rPr>
            </w:pPr>
          </w:p>
          <w:p w14:paraId="7F3E41BA" w14:textId="77777777" w:rsidR="00686D59" w:rsidRDefault="00686D59" w:rsidP="00415CB5">
            <w:pPr>
              <w:pStyle w:val="Sinespaciado"/>
              <w:jc w:val="center"/>
              <w:rPr>
                <w:rFonts w:ascii="Palatino Linotype" w:hAnsi="Palatino Linotype"/>
                <w:b/>
              </w:rPr>
            </w:pPr>
            <w:r>
              <w:rPr>
                <w:rFonts w:ascii="Palatino Linotype" w:hAnsi="Palatino Linotype"/>
                <w:b/>
              </w:rPr>
              <w:t>Luis Gustavo Parra Noriega</w:t>
            </w:r>
          </w:p>
          <w:p w14:paraId="126C6699" w14:textId="77777777" w:rsidR="00686D59" w:rsidRDefault="00686D59" w:rsidP="00415CB5">
            <w:pPr>
              <w:pStyle w:val="Sinespaciado"/>
              <w:jc w:val="center"/>
              <w:rPr>
                <w:rFonts w:ascii="Palatino Linotype" w:hAnsi="Palatino Linotype"/>
              </w:rPr>
            </w:pPr>
            <w:r>
              <w:rPr>
                <w:rFonts w:ascii="Palatino Linotype" w:hAnsi="Palatino Linotype"/>
              </w:rPr>
              <w:t>Comisionado</w:t>
            </w:r>
          </w:p>
          <w:p w14:paraId="63A8AFF4" w14:textId="77777777" w:rsidR="00686D59" w:rsidRPr="00F91340" w:rsidRDefault="00686D59" w:rsidP="00415CB5">
            <w:pPr>
              <w:pStyle w:val="Sinespaciado"/>
              <w:jc w:val="center"/>
              <w:rPr>
                <w:rFonts w:ascii="Palatino Linotype" w:hAnsi="Palatino Linotype"/>
              </w:rPr>
            </w:pPr>
            <w:r>
              <w:rPr>
                <w:rFonts w:ascii="Palatino Linotype" w:hAnsi="Palatino Linotype"/>
                <w:b/>
              </w:rPr>
              <w:t>(Rúbrica)</w:t>
            </w:r>
          </w:p>
        </w:tc>
      </w:tr>
      <w:tr w:rsidR="00686D59" w:rsidRPr="006149F1" w14:paraId="68902FCC" w14:textId="77777777" w:rsidTr="00415CB5">
        <w:tc>
          <w:tcPr>
            <w:tcW w:w="9062" w:type="dxa"/>
            <w:gridSpan w:val="2"/>
          </w:tcPr>
          <w:p w14:paraId="31020957" w14:textId="77777777" w:rsidR="00686D59" w:rsidRPr="006149F1" w:rsidRDefault="00686D59" w:rsidP="00415CB5">
            <w:pPr>
              <w:pStyle w:val="Sinespaciado"/>
              <w:jc w:val="both"/>
              <w:rPr>
                <w:rFonts w:ascii="Palatino Linotype" w:hAnsi="Palatino Linotype"/>
                <w:b/>
              </w:rPr>
            </w:pPr>
          </w:p>
          <w:p w14:paraId="362D2154" w14:textId="77777777" w:rsidR="00686D59" w:rsidRPr="006149F1" w:rsidRDefault="00686D59" w:rsidP="00415CB5">
            <w:pPr>
              <w:pStyle w:val="Sinespaciado"/>
              <w:jc w:val="both"/>
              <w:rPr>
                <w:rFonts w:ascii="Palatino Linotype" w:hAnsi="Palatino Linotype"/>
                <w:b/>
              </w:rPr>
            </w:pPr>
          </w:p>
          <w:p w14:paraId="7C645B5E" w14:textId="77777777" w:rsidR="00686D59" w:rsidRDefault="00686D59" w:rsidP="00415CB5">
            <w:pPr>
              <w:pStyle w:val="Sinespaciado"/>
              <w:jc w:val="both"/>
              <w:rPr>
                <w:rFonts w:ascii="Palatino Linotype" w:hAnsi="Palatino Linotype"/>
                <w:b/>
              </w:rPr>
            </w:pPr>
          </w:p>
          <w:p w14:paraId="31122CC5" w14:textId="77777777" w:rsidR="00686D59" w:rsidRPr="006149F1" w:rsidRDefault="00686D59" w:rsidP="00415CB5">
            <w:pPr>
              <w:pStyle w:val="Sinespaciado"/>
              <w:jc w:val="both"/>
              <w:rPr>
                <w:rFonts w:ascii="Palatino Linotype" w:hAnsi="Palatino Linotype"/>
                <w:b/>
              </w:rPr>
            </w:pPr>
          </w:p>
          <w:p w14:paraId="214C52B7" w14:textId="77777777" w:rsidR="00686D59" w:rsidRDefault="00686D59" w:rsidP="00415CB5">
            <w:pPr>
              <w:pStyle w:val="Sinespaciado"/>
              <w:jc w:val="both"/>
              <w:rPr>
                <w:rFonts w:ascii="Palatino Linotype" w:hAnsi="Palatino Linotype"/>
                <w:b/>
              </w:rPr>
            </w:pPr>
          </w:p>
          <w:p w14:paraId="080E0575" w14:textId="77777777" w:rsidR="00686D59" w:rsidRPr="006149F1" w:rsidRDefault="00686D59" w:rsidP="00415CB5">
            <w:pPr>
              <w:pStyle w:val="Sinespaciado"/>
              <w:jc w:val="center"/>
              <w:rPr>
                <w:rFonts w:ascii="Palatino Linotype" w:hAnsi="Palatino Linotype"/>
                <w:b/>
              </w:rPr>
            </w:pPr>
            <w:r w:rsidRPr="006149F1">
              <w:rPr>
                <w:rFonts w:ascii="Palatino Linotype" w:hAnsi="Palatino Linotype"/>
                <w:b/>
              </w:rPr>
              <w:t>Alexis Tapia Ramírez</w:t>
            </w:r>
          </w:p>
          <w:p w14:paraId="1CF41E37" w14:textId="77777777" w:rsidR="00686D59" w:rsidRPr="00FC23CE" w:rsidRDefault="00686D59" w:rsidP="00415CB5">
            <w:pPr>
              <w:pStyle w:val="Sinespaciado"/>
              <w:jc w:val="center"/>
              <w:rPr>
                <w:rFonts w:ascii="Palatino Linotype" w:hAnsi="Palatino Linotype"/>
              </w:rPr>
            </w:pPr>
            <w:r w:rsidRPr="00FC23CE">
              <w:rPr>
                <w:rFonts w:ascii="Palatino Linotype" w:hAnsi="Palatino Linotype"/>
              </w:rPr>
              <w:t>Secretario Técnico del Pleno</w:t>
            </w:r>
          </w:p>
          <w:p w14:paraId="5C37ED1C" w14:textId="77777777" w:rsidR="00686D59" w:rsidRPr="006149F1" w:rsidRDefault="00686D59" w:rsidP="00415CB5">
            <w:pPr>
              <w:pStyle w:val="Sinespaciado"/>
              <w:jc w:val="center"/>
              <w:rPr>
                <w:rFonts w:ascii="Palatino Linotype" w:hAnsi="Palatino Linotype"/>
              </w:rPr>
            </w:pPr>
            <w:r>
              <w:rPr>
                <w:rFonts w:ascii="Palatino Linotype" w:hAnsi="Palatino Linotype"/>
                <w:b/>
              </w:rPr>
              <w:t>(Rúbrica)</w:t>
            </w:r>
          </w:p>
        </w:tc>
      </w:tr>
    </w:tbl>
    <w:p w14:paraId="7E86A323" w14:textId="77777777" w:rsidR="00686D59" w:rsidRDefault="00686D59" w:rsidP="00686D59">
      <w:pPr>
        <w:spacing w:after="0" w:line="276" w:lineRule="auto"/>
        <w:jc w:val="both"/>
        <w:rPr>
          <w:rFonts w:ascii="Palatino Linotype" w:hAnsi="Palatino Linotype" w:cs="Arial"/>
          <w:sz w:val="18"/>
          <w:szCs w:val="18"/>
        </w:rPr>
      </w:pPr>
    </w:p>
    <w:p w14:paraId="0E2D637D" w14:textId="77777777" w:rsidR="00686D59" w:rsidRDefault="00686D59" w:rsidP="00686D59">
      <w:pPr>
        <w:spacing w:after="0" w:line="276" w:lineRule="auto"/>
        <w:jc w:val="both"/>
        <w:rPr>
          <w:rFonts w:ascii="Palatino Linotype" w:hAnsi="Palatino Linotype" w:cs="Arial"/>
          <w:sz w:val="18"/>
          <w:szCs w:val="18"/>
        </w:rPr>
      </w:pPr>
    </w:p>
    <w:p w14:paraId="7E4E69EE" w14:textId="30CC5987" w:rsidR="00686D59" w:rsidRPr="003A6585" w:rsidRDefault="00686D59" w:rsidP="00686D59">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 xml:space="preserve">de a la resolución de fecha </w:t>
      </w:r>
      <w:r w:rsidR="00140087">
        <w:rPr>
          <w:rFonts w:ascii="Palatino Linotype" w:hAnsi="Palatino Linotype" w:cs="Arial"/>
          <w:sz w:val="16"/>
          <w:szCs w:val="16"/>
        </w:rPr>
        <w:t>veinte</w:t>
      </w:r>
      <w:r w:rsidRPr="003A6585">
        <w:rPr>
          <w:rFonts w:ascii="Palatino Linotype" w:hAnsi="Palatino Linotype" w:cs="Arial"/>
          <w:sz w:val="16"/>
          <w:szCs w:val="16"/>
        </w:rPr>
        <w:t xml:space="preserve"> de </w:t>
      </w:r>
      <w:r>
        <w:rPr>
          <w:rFonts w:ascii="Palatino Linotype" w:hAnsi="Palatino Linotype" w:cs="Arial"/>
          <w:sz w:val="16"/>
          <w:szCs w:val="16"/>
        </w:rPr>
        <w:t xml:space="preserve">enero de dos mil </w:t>
      </w:r>
      <w:r w:rsidRPr="003A6585">
        <w:rPr>
          <w:rFonts w:ascii="Palatino Linotype" w:hAnsi="Palatino Linotype" w:cs="Arial"/>
          <w:sz w:val="16"/>
          <w:szCs w:val="16"/>
        </w:rPr>
        <w:t>ve</w:t>
      </w:r>
      <w:r>
        <w:rPr>
          <w:rFonts w:ascii="Palatino Linotype" w:hAnsi="Palatino Linotype" w:cs="Arial"/>
          <w:sz w:val="16"/>
          <w:szCs w:val="16"/>
        </w:rPr>
        <w:t>int</w:t>
      </w:r>
      <w:r w:rsidR="00140087">
        <w:rPr>
          <w:rFonts w:ascii="Palatino Linotype" w:hAnsi="Palatino Linotype" w:cs="Arial"/>
          <w:sz w:val="16"/>
          <w:szCs w:val="16"/>
        </w:rPr>
        <w:t>iuno</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Pr>
          <w:rFonts w:ascii="Palatino Linotype" w:hAnsi="Palatino Linotype" w:cs="Arial"/>
          <w:sz w:val="16"/>
          <w:szCs w:val="16"/>
        </w:rPr>
        <w:t>04</w:t>
      </w:r>
      <w:r w:rsidR="00896A1E">
        <w:rPr>
          <w:rFonts w:ascii="Palatino Linotype" w:hAnsi="Palatino Linotype" w:cs="Arial"/>
          <w:sz w:val="16"/>
          <w:szCs w:val="16"/>
        </w:rPr>
        <w:t>7</w:t>
      </w:r>
      <w:r>
        <w:rPr>
          <w:rFonts w:ascii="Palatino Linotype" w:hAnsi="Palatino Linotype" w:cs="Arial"/>
          <w:sz w:val="16"/>
          <w:szCs w:val="16"/>
        </w:rPr>
        <w:t>5</w:t>
      </w:r>
      <w:r w:rsidR="00896A1E">
        <w:rPr>
          <w:rFonts w:ascii="Palatino Linotype" w:hAnsi="Palatino Linotype" w:cs="Arial"/>
          <w:sz w:val="16"/>
          <w:szCs w:val="16"/>
        </w:rPr>
        <w:t>0</w:t>
      </w:r>
      <w:r>
        <w:rPr>
          <w:rFonts w:ascii="Palatino Linotype" w:hAnsi="Palatino Linotype" w:cs="Arial"/>
          <w:sz w:val="16"/>
          <w:szCs w:val="16"/>
        </w:rPr>
        <w:t>/INFOEM/IP/RR/2020.</w:t>
      </w:r>
    </w:p>
    <w:p w14:paraId="2142C028" w14:textId="77777777" w:rsidR="00686D59" w:rsidRPr="003A6585" w:rsidRDefault="00686D59" w:rsidP="00686D59">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14:paraId="18D27934" w14:textId="77777777" w:rsidR="00686D59" w:rsidRDefault="00686D59" w:rsidP="00686D59"/>
    <w:p w14:paraId="5D807BFB" w14:textId="77777777" w:rsidR="00686D59" w:rsidRDefault="00686D59" w:rsidP="00686D59"/>
    <w:sectPr w:rsidR="00686D59" w:rsidSect="005A595A">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AF8DE" w14:textId="77777777" w:rsidR="008F7CFD" w:rsidRDefault="008F7CFD" w:rsidP="00686D59">
      <w:pPr>
        <w:spacing w:after="0" w:line="240" w:lineRule="auto"/>
      </w:pPr>
      <w:r>
        <w:separator/>
      </w:r>
    </w:p>
  </w:endnote>
  <w:endnote w:type="continuationSeparator" w:id="0">
    <w:p w14:paraId="20C8F0EC" w14:textId="77777777" w:rsidR="008F7CFD" w:rsidRDefault="008F7CFD" w:rsidP="0068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5A86" w14:textId="77777777" w:rsidR="00324686" w:rsidRPr="000B69FA" w:rsidRDefault="00896A1E" w:rsidP="005A59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135F">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135F">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72898" w14:textId="77777777" w:rsidR="00324686" w:rsidRPr="000B69FA" w:rsidRDefault="00896A1E" w:rsidP="005A59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13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135F">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B606F" w14:textId="77777777" w:rsidR="008F7CFD" w:rsidRDefault="008F7CFD" w:rsidP="00686D59">
      <w:pPr>
        <w:spacing w:after="0" w:line="240" w:lineRule="auto"/>
      </w:pPr>
      <w:r>
        <w:separator/>
      </w:r>
    </w:p>
  </w:footnote>
  <w:footnote w:type="continuationSeparator" w:id="0">
    <w:p w14:paraId="2C2B743D" w14:textId="77777777" w:rsidR="008F7CFD" w:rsidRDefault="008F7CFD" w:rsidP="00686D59">
      <w:pPr>
        <w:spacing w:after="0" w:line="240" w:lineRule="auto"/>
      </w:pPr>
      <w:r>
        <w:continuationSeparator/>
      </w:r>
    </w:p>
  </w:footnote>
  <w:footnote w:id="1">
    <w:p w14:paraId="5D7361BB" w14:textId="77777777" w:rsidR="00686D59" w:rsidRPr="00615B4B" w:rsidRDefault="00686D59" w:rsidP="00686D59">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E7925D8" w14:textId="77777777" w:rsidR="00686D59" w:rsidRPr="00615B4B" w:rsidRDefault="00686D59" w:rsidP="00686D59">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92E5E" w14:textId="370B7D1F" w:rsidR="00EA1231" w:rsidRDefault="008F7CFD">
    <w:pPr>
      <w:pStyle w:val="Encabezado"/>
    </w:pPr>
    <w:r>
      <w:rPr>
        <w:noProof/>
        <w:lang w:val="es-MX" w:eastAsia="es-MX"/>
      </w:rPr>
      <w:pict w14:anchorId="4ECB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7333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D90F4" w14:textId="7CE21E27" w:rsidR="00324686" w:rsidRDefault="008F7CFD">
    <w:pPr>
      <w:pStyle w:val="Encabezado"/>
    </w:pPr>
    <w:r>
      <w:rPr>
        <w:noProof/>
        <w:lang w:val="es-MX" w:eastAsia="es-MX"/>
      </w:rPr>
      <w:pict w14:anchorId="09AB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73336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324686" w14:paraId="6E15501D" w14:textId="77777777" w:rsidTr="005A595A">
      <w:trPr>
        <w:trHeight w:val="414"/>
      </w:trPr>
      <w:tc>
        <w:tcPr>
          <w:tcW w:w="6359" w:type="dxa"/>
          <w:hideMark/>
        </w:tcPr>
        <w:p w14:paraId="359ED767" w14:textId="77777777" w:rsidR="00324686" w:rsidRDefault="00896A1E" w:rsidP="005A595A">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29BA6083" w14:textId="75F4FB18" w:rsidR="00324686" w:rsidRPr="00F4453F" w:rsidRDefault="00896A1E" w:rsidP="002C7881">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004</w:t>
          </w:r>
          <w:r w:rsidR="00686D59">
            <w:rPr>
              <w:rFonts w:ascii="Palatino Linotype" w:eastAsia="Times New Roman" w:hAnsi="Palatino Linotype" w:cs="Times New Roman"/>
              <w:b/>
              <w:lang w:val="es-ES_tradnl" w:eastAsia="es-ES"/>
            </w:rPr>
            <w:t>750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20</w:t>
          </w:r>
          <w:r w:rsidRPr="00F4453F">
            <w:rPr>
              <w:rFonts w:ascii="Palatino Linotype" w:eastAsia="Times New Roman" w:hAnsi="Palatino Linotype" w:cs="Times New Roman"/>
              <w:b/>
              <w:lang w:val="es-ES_tradnl" w:eastAsia="es-ES"/>
            </w:rPr>
            <w:t xml:space="preserve"> </w:t>
          </w:r>
        </w:p>
      </w:tc>
    </w:tr>
    <w:tr w:rsidR="00324686" w14:paraId="3DAF8601" w14:textId="77777777" w:rsidTr="005A595A">
      <w:trPr>
        <w:trHeight w:val="441"/>
      </w:trPr>
      <w:tc>
        <w:tcPr>
          <w:tcW w:w="6359" w:type="dxa"/>
          <w:hideMark/>
        </w:tcPr>
        <w:p w14:paraId="42AF5029" w14:textId="77777777" w:rsidR="00324686" w:rsidRDefault="00896A1E" w:rsidP="005A595A">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5AA316D3" w14:textId="7657AD24" w:rsidR="00324686" w:rsidRDefault="00896A1E" w:rsidP="002C7881">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proofErr w:type="spellStart"/>
          <w:r w:rsidR="00686D59">
            <w:rPr>
              <w:rFonts w:ascii="Palatino Linotype" w:hAnsi="Palatino Linotype" w:cs="Arial"/>
              <w:szCs w:val="20"/>
            </w:rPr>
            <w:t>Jilotzingo</w:t>
          </w:r>
          <w:proofErr w:type="spellEnd"/>
          <w:r>
            <w:rPr>
              <w:rFonts w:ascii="Palatino Linotype" w:hAnsi="Palatino Linotype" w:cs="Arial"/>
              <w:szCs w:val="20"/>
            </w:rPr>
            <w:t xml:space="preserve">                                                                           </w:t>
          </w:r>
        </w:p>
      </w:tc>
    </w:tr>
    <w:tr w:rsidR="00324686" w14:paraId="5BBBD608" w14:textId="77777777" w:rsidTr="005A595A">
      <w:trPr>
        <w:trHeight w:val="625"/>
      </w:trPr>
      <w:tc>
        <w:tcPr>
          <w:tcW w:w="6359" w:type="dxa"/>
          <w:hideMark/>
        </w:tcPr>
        <w:p w14:paraId="11B496AE" w14:textId="77777777" w:rsidR="00324686" w:rsidRDefault="00896A1E" w:rsidP="005A595A">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58053B2B" w14:textId="77777777" w:rsidR="00324686" w:rsidRDefault="00896A1E" w:rsidP="005A595A">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500EE2F2" w14:textId="77777777" w:rsidR="00324686" w:rsidRDefault="008F7C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324686" w:rsidRPr="00633CD9" w14:paraId="566976DD" w14:textId="77777777" w:rsidTr="005A595A">
      <w:trPr>
        <w:trHeight w:val="227"/>
      </w:trPr>
      <w:tc>
        <w:tcPr>
          <w:tcW w:w="6380" w:type="dxa"/>
          <w:hideMark/>
        </w:tcPr>
        <w:p w14:paraId="6C4A69D1" w14:textId="77777777" w:rsidR="00324686" w:rsidRDefault="00896A1E" w:rsidP="005A595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7DCA569B" w14:textId="6B1FA971" w:rsidR="00324686" w:rsidRPr="00B4142F" w:rsidRDefault="00896A1E" w:rsidP="007F76C1">
          <w:pPr>
            <w:spacing w:after="120" w:line="256" w:lineRule="auto"/>
            <w:ind w:left="-486" w:right="214"/>
            <w:jc w:val="right"/>
            <w:rPr>
              <w:rFonts w:ascii="Palatino Linotype" w:hAnsi="Palatino Linotype" w:cs="Arial"/>
              <w:szCs w:val="20"/>
            </w:rPr>
          </w:pPr>
          <w:r>
            <w:rPr>
              <w:rFonts w:ascii="Palatino Linotype" w:hAnsi="Palatino Linotype" w:cs="Arial"/>
              <w:szCs w:val="20"/>
            </w:rPr>
            <w:t>004</w:t>
          </w:r>
          <w:r w:rsidR="00686D59">
            <w:rPr>
              <w:rFonts w:ascii="Palatino Linotype" w:hAnsi="Palatino Linotype" w:cs="Arial"/>
              <w:szCs w:val="20"/>
            </w:rPr>
            <w:t>750</w:t>
          </w:r>
          <w:r w:rsidRPr="00F870F0">
            <w:rPr>
              <w:rFonts w:ascii="Palatino Linotype" w:hAnsi="Palatino Linotype" w:cs="Arial"/>
              <w:szCs w:val="20"/>
            </w:rPr>
            <w:t>/INFOEM/IP/RR/20</w:t>
          </w:r>
          <w:r>
            <w:rPr>
              <w:rFonts w:ascii="Palatino Linotype" w:hAnsi="Palatino Linotype" w:cs="Arial"/>
              <w:szCs w:val="20"/>
            </w:rPr>
            <w:t>20</w:t>
          </w:r>
        </w:p>
      </w:tc>
    </w:tr>
    <w:tr w:rsidR="00324686" w:rsidRPr="00633CD9" w14:paraId="0A137398" w14:textId="77777777" w:rsidTr="005A595A">
      <w:trPr>
        <w:trHeight w:val="196"/>
      </w:trPr>
      <w:tc>
        <w:tcPr>
          <w:tcW w:w="6380" w:type="dxa"/>
          <w:hideMark/>
        </w:tcPr>
        <w:p w14:paraId="2701CE2F" w14:textId="77777777" w:rsidR="00324686" w:rsidRDefault="00896A1E" w:rsidP="005A595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0B4FA902" w14:textId="6A621506" w:rsidR="00324686" w:rsidRPr="00840752" w:rsidRDefault="0025135F" w:rsidP="005A595A">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w:t>
          </w:r>
          <w:proofErr w:type="spellEnd"/>
        </w:p>
      </w:tc>
    </w:tr>
    <w:tr w:rsidR="00324686" w:rsidRPr="00633CD9" w14:paraId="02B6FC8D" w14:textId="77777777" w:rsidTr="005A595A">
      <w:trPr>
        <w:trHeight w:val="242"/>
      </w:trPr>
      <w:tc>
        <w:tcPr>
          <w:tcW w:w="6380" w:type="dxa"/>
          <w:hideMark/>
        </w:tcPr>
        <w:p w14:paraId="274634BC" w14:textId="77777777" w:rsidR="00324686" w:rsidRDefault="00896A1E" w:rsidP="005A595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4B61D1B5" w14:textId="6A065B76" w:rsidR="00324686" w:rsidRDefault="00896A1E" w:rsidP="007F76C1">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proofErr w:type="spellStart"/>
          <w:r w:rsidR="00686D59">
            <w:rPr>
              <w:rFonts w:ascii="Palatino Linotype" w:hAnsi="Palatino Linotype" w:cs="Arial"/>
              <w:szCs w:val="20"/>
            </w:rPr>
            <w:t>Jilotzingo</w:t>
          </w:r>
          <w:proofErr w:type="spellEnd"/>
        </w:p>
      </w:tc>
    </w:tr>
    <w:tr w:rsidR="00324686" w14:paraId="3D865EFC" w14:textId="77777777" w:rsidTr="005A595A">
      <w:trPr>
        <w:trHeight w:val="342"/>
      </w:trPr>
      <w:tc>
        <w:tcPr>
          <w:tcW w:w="6380" w:type="dxa"/>
          <w:hideMark/>
        </w:tcPr>
        <w:p w14:paraId="41036100" w14:textId="77777777" w:rsidR="00324686" w:rsidRDefault="00896A1E" w:rsidP="005A595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39AD042F" w14:textId="77777777" w:rsidR="00324686" w:rsidRDefault="00896A1E" w:rsidP="005A595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6F6B034" w14:textId="5EC9A984" w:rsidR="00324686" w:rsidRDefault="008F7CFD">
    <w:pPr>
      <w:pStyle w:val="Encabezado"/>
    </w:pPr>
    <w:r>
      <w:rPr>
        <w:noProof/>
        <w:lang w:val="es-MX" w:eastAsia="es-MX"/>
      </w:rPr>
      <w:pict w14:anchorId="79792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73335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3F5D"/>
    <w:multiLevelType w:val="hybridMultilevel"/>
    <w:tmpl w:val="48289C66"/>
    <w:lvl w:ilvl="0" w:tplc="89AAA7B8">
      <w:start w:val="1"/>
      <w:numFmt w:val="lowerLetter"/>
      <w:lvlText w:val="%1)"/>
      <w:lvlJc w:val="left"/>
      <w:pPr>
        <w:ind w:left="1440" w:hanging="360"/>
      </w:pPr>
      <w:rPr>
        <w:rFonts w:cs="Times New Roman" w:hint="default"/>
        <w:color w:val="000000"/>
        <w:lang w:val="es-ES_tradn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C8201BF"/>
    <w:multiLevelType w:val="hybridMultilevel"/>
    <w:tmpl w:val="96526348"/>
    <w:lvl w:ilvl="0" w:tplc="75407D34">
      <w:start w:val="1"/>
      <w:numFmt w:val="decimal"/>
      <w:lvlText w:val="%1."/>
      <w:lvlJc w:val="left"/>
      <w:pPr>
        <w:ind w:left="1800" w:hanging="360"/>
      </w:pPr>
      <w:rPr>
        <w:rFonts w:cs="Times New Roman" w:hint="default"/>
        <w:color w:val="00000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nsid w:val="1DD64BBF"/>
    <w:multiLevelType w:val="hybridMultilevel"/>
    <w:tmpl w:val="9FA06EF0"/>
    <w:lvl w:ilvl="0" w:tplc="6E3433BC">
      <w:start w:val="1"/>
      <w:numFmt w:val="lowerLetter"/>
      <w:lvlText w:val="%1)"/>
      <w:lvlJc w:val="left"/>
      <w:pPr>
        <w:ind w:left="1778" w:hanging="360"/>
      </w:pPr>
      <w:rPr>
        <w:rFonts w:ascii="Palatino Linotype" w:eastAsiaTheme="minorHAnsi" w:hAnsi="Palatino Linotype" w:cs="Arial"/>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44208F"/>
    <w:multiLevelType w:val="hybridMultilevel"/>
    <w:tmpl w:val="CDE68870"/>
    <w:lvl w:ilvl="0" w:tplc="61B85622">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3C6B77"/>
    <w:multiLevelType w:val="hybridMultilevel"/>
    <w:tmpl w:val="2B6E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9"/>
  </w:num>
  <w:num w:numId="3">
    <w:abstractNumId w:val="5"/>
  </w:num>
  <w:num w:numId="4">
    <w:abstractNumId w:val="6"/>
  </w:num>
  <w:num w:numId="5">
    <w:abstractNumId w:val="8"/>
  </w:num>
  <w:num w:numId="6">
    <w:abstractNumId w:val="7"/>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59"/>
    <w:rsid w:val="00046508"/>
    <w:rsid w:val="00140087"/>
    <w:rsid w:val="00200479"/>
    <w:rsid w:val="0025135F"/>
    <w:rsid w:val="002E37F0"/>
    <w:rsid w:val="00330395"/>
    <w:rsid w:val="003305B4"/>
    <w:rsid w:val="004B44FD"/>
    <w:rsid w:val="005A7A22"/>
    <w:rsid w:val="006051A7"/>
    <w:rsid w:val="00623B59"/>
    <w:rsid w:val="00650795"/>
    <w:rsid w:val="00686D59"/>
    <w:rsid w:val="006F2BD0"/>
    <w:rsid w:val="0087739F"/>
    <w:rsid w:val="00896A1E"/>
    <w:rsid w:val="008F7CFD"/>
    <w:rsid w:val="00AA57AA"/>
    <w:rsid w:val="00AC58E4"/>
    <w:rsid w:val="00BA7C3F"/>
    <w:rsid w:val="00C31D05"/>
    <w:rsid w:val="00D06914"/>
    <w:rsid w:val="00D106EF"/>
    <w:rsid w:val="00D43E0A"/>
    <w:rsid w:val="00E03B56"/>
    <w:rsid w:val="00EA1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103F42"/>
  <w15:chartTrackingRefBased/>
  <w15:docId w15:val="{43828778-C228-45AD-B651-9DF42B2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6D5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86D5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86D5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86D5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6D5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6D5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86D5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86D5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86D5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86D5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86D59"/>
    <w:rPr>
      <w:color w:val="0563C1" w:themeColor="hyperlink"/>
      <w:u w:val="single"/>
    </w:rPr>
  </w:style>
  <w:style w:type="paragraph" w:styleId="Sinespaciado">
    <w:name w:val="No Spacing"/>
    <w:aliases w:val="Francesa,INAI"/>
    <w:link w:val="SinespaciadoCar"/>
    <w:uiPriority w:val="1"/>
    <w:qFormat/>
    <w:rsid w:val="00686D5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86D59"/>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86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E37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0095">
      <w:bodyDiv w:val="1"/>
      <w:marLeft w:val="0"/>
      <w:marRight w:val="0"/>
      <w:marTop w:val="0"/>
      <w:marBottom w:val="0"/>
      <w:divBdr>
        <w:top w:val="none" w:sz="0" w:space="0" w:color="auto"/>
        <w:left w:val="none" w:sz="0" w:space="0" w:color="auto"/>
        <w:bottom w:val="none" w:sz="0" w:space="0" w:color="auto"/>
        <w:right w:val="none" w:sz="0" w:space="0" w:color="auto"/>
      </w:divBdr>
    </w:div>
    <w:div w:id="282686974">
      <w:bodyDiv w:val="1"/>
      <w:marLeft w:val="0"/>
      <w:marRight w:val="0"/>
      <w:marTop w:val="0"/>
      <w:marBottom w:val="0"/>
      <w:divBdr>
        <w:top w:val="none" w:sz="0" w:space="0" w:color="auto"/>
        <w:left w:val="none" w:sz="0" w:space="0" w:color="auto"/>
        <w:bottom w:val="none" w:sz="0" w:space="0" w:color="auto"/>
        <w:right w:val="none" w:sz="0" w:space="0" w:color="auto"/>
      </w:divBdr>
    </w:div>
    <w:div w:id="4785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5667</Words>
  <Characters>31174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cp:revision>
  <dcterms:created xsi:type="dcterms:W3CDTF">2021-01-25T04:07:00Z</dcterms:created>
  <dcterms:modified xsi:type="dcterms:W3CDTF">2021-03-23T02:45:00Z</dcterms:modified>
</cp:coreProperties>
</file>