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E3FA1">
        <w:rPr>
          <w:rFonts w:ascii="Palatino Linotype" w:hAnsi="Palatino Linotype"/>
          <w:sz w:val="24"/>
          <w:szCs w:val="24"/>
          <w:lang w:eastAsia="es-MX"/>
        </w:rPr>
        <w:t xml:space="preserve">a diecinueve de agosto </w:t>
      </w:r>
      <w:r w:rsidR="00BF7FC1">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4E41DC" w:rsidRPr="00C35F18" w:rsidRDefault="004E41DC" w:rsidP="0014447C">
      <w:pPr>
        <w:pStyle w:val="Sinespaciado"/>
        <w:spacing w:line="360" w:lineRule="auto"/>
        <w:jc w:val="both"/>
        <w:rPr>
          <w:rFonts w:ascii="Palatino Linotype" w:hAnsi="Palatino Linotype"/>
          <w:sz w:val="24"/>
          <w:szCs w:val="24"/>
          <w:lang w:eastAsia="es-MX"/>
        </w:rPr>
      </w:pP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EA5997">
        <w:rPr>
          <w:rFonts w:ascii="Palatino Linotype" w:hAnsi="Palatino Linotype"/>
          <w:b/>
          <w:bCs/>
          <w:sz w:val="24"/>
          <w:szCs w:val="24"/>
          <w:lang w:eastAsia="es-MX"/>
        </w:rPr>
        <w:t>01125/INFOEM/IP/RR/2020</w:t>
      </w:r>
      <w:r w:rsidR="003C3124">
        <w:rPr>
          <w:rFonts w:ascii="Palatino Linotype" w:hAnsi="Palatino Linotype"/>
          <w:sz w:val="24"/>
          <w:szCs w:val="24"/>
        </w:rPr>
        <w:t>, interpuest</w:t>
      </w:r>
      <w:r w:rsidR="00D44298">
        <w:rPr>
          <w:rFonts w:ascii="Palatino Linotype" w:hAnsi="Palatino Linotype"/>
          <w:sz w:val="24"/>
          <w:szCs w:val="24"/>
        </w:rPr>
        <w:t>o por</w:t>
      </w:r>
      <w:r w:rsidR="00EA5997">
        <w:rPr>
          <w:rFonts w:ascii="Palatino Linotype" w:hAnsi="Palatino Linotype"/>
          <w:sz w:val="24"/>
          <w:szCs w:val="24"/>
        </w:rPr>
        <w:t xml:space="preserve"> </w:t>
      </w:r>
      <w:r w:rsidR="000E6400">
        <w:rPr>
          <w:rFonts w:ascii="Palatino Linotype" w:hAnsi="Palatino Linotype"/>
          <w:b/>
          <w:sz w:val="24"/>
          <w:szCs w:val="24"/>
        </w:rPr>
        <w:t xml:space="preserve">    </w:t>
      </w:r>
      <w:r w:rsidR="000E6400" w:rsidRPr="004D24D8">
        <w:rPr>
          <w:rFonts w:ascii="Palatino Linotype" w:hAnsi="Palatino Linotype"/>
          <w:b/>
          <w:color w:val="000000" w:themeColor="text1"/>
          <w:sz w:val="24"/>
          <w:szCs w:val="24"/>
        </w:rPr>
        <w:t xml:space="preserve">                                            </w:t>
      </w:r>
      <w:r w:rsidR="000E6400">
        <w:rPr>
          <w:rFonts w:ascii="Palatino Linotype" w:hAnsi="Palatino Linotype"/>
          <w:b/>
          <w:sz w:val="24"/>
          <w:szCs w:val="24"/>
        </w:rPr>
        <w:t xml:space="preserve">   </w:t>
      </w:r>
      <w:r w:rsidR="00BF7FC1">
        <w:rPr>
          <w:rFonts w:ascii="Palatino Linotype" w:hAnsi="Palatino Linotype"/>
          <w:sz w:val="24"/>
          <w:szCs w:val="24"/>
        </w:rPr>
        <w:t>,</w:t>
      </w:r>
      <w:r w:rsidR="00D01B24">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EA5997">
        <w:rPr>
          <w:rFonts w:ascii="Palatino Linotype" w:hAnsi="Palatino Linotype"/>
          <w:sz w:val="24"/>
          <w:szCs w:val="24"/>
        </w:rPr>
        <w:t>respuesta del</w:t>
      </w:r>
      <w:r w:rsidR="00EA5997">
        <w:rPr>
          <w:rFonts w:ascii="Palatino Linotype" w:hAnsi="Palatino Linotype" w:cs="Arial"/>
          <w:b/>
          <w:sz w:val="24"/>
          <w:szCs w:val="24"/>
        </w:rPr>
        <w:t xml:space="preserve"> Ayuntamiento de Tlalnepantla de Baz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A87973" w:rsidRPr="00C35F18" w:rsidRDefault="00A87973"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0C504E">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C0141E">
        <w:rPr>
          <w:rFonts w:ascii="Palatino Linotype" w:hAnsi="Palatino Linotype"/>
          <w:sz w:val="24"/>
          <w:szCs w:val="24"/>
        </w:rPr>
        <w:t>veintiuno de enero de dos mil veinte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 xml:space="preserve">Recurrente, presentó </w:t>
      </w:r>
      <w:r w:rsidR="006C1C06">
        <w:rPr>
          <w:rFonts w:ascii="Palatino Linotype" w:hAnsi="Palatino Linotype"/>
          <w:sz w:val="24"/>
          <w:szCs w:val="24"/>
        </w:rPr>
        <w:t xml:space="preserve">una solicitud de información pública </w:t>
      </w:r>
      <w:r w:rsidR="00FF04D9">
        <w:rPr>
          <w:rFonts w:ascii="Palatino Linotype" w:hAnsi="Palatino Linotype"/>
          <w:sz w:val="24"/>
          <w:szCs w:val="24"/>
        </w:rPr>
        <w:t xml:space="preserve">mediante 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00FF04D9">
        <w:rPr>
          <w:rFonts w:ascii="Palatino Linotype" w:hAnsi="Palatino Linotype"/>
          <w:sz w:val="24"/>
          <w:szCs w:val="24"/>
        </w:rPr>
        <w:t xml:space="preserve">l Sujeto Obligado </w:t>
      </w:r>
      <w:r w:rsidRPr="00C35F18">
        <w:rPr>
          <w:rFonts w:ascii="Palatino Linotype" w:hAnsi="Palatino Linotype"/>
          <w:sz w:val="24"/>
          <w:szCs w:val="24"/>
        </w:rPr>
        <w:t>bajo el número de expediente</w:t>
      </w:r>
      <w:r w:rsidR="000C504E">
        <w:rPr>
          <w:rFonts w:ascii="Palatino Linotype" w:hAnsi="Palatino Linotype"/>
          <w:b/>
          <w:sz w:val="24"/>
          <w:szCs w:val="24"/>
        </w:rPr>
        <w:t xml:space="preserve"> </w:t>
      </w:r>
      <w:r w:rsidR="00BD017C" w:rsidRPr="00BD017C">
        <w:rPr>
          <w:rFonts w:ascii="Palatino Linotype" w:hAnsi="Palatino Linotype"/>
          <w:b/>
          <w:bCs/>
          <w:sz w:val="24"/>
          <w:szCs w:val="24"/>
        </w:rPr>
        <w:t>00072/TLALNEPA/IP/2020</w:t>
      </w:r>
      <w:r w:rsidR="00FF04D9" w:rsidRPr="00FF04D9">
        <w:rPr>
          <w:rFonts w:ascii="Palatino Linotype" w:hAnsi="Palatino Linotype"/>
          <w:sz w:val="24"/>
          <w:szCs w:val="24"/>
          <w:lang w:eastAsia="es-MX"/>
        </w:rPr>
        <w:t>, con</w:t>
      </w:r>
      <w:r w:rsidRPr="00C35F18">
        <w:rPr>
          <w:rFonts w:ascii="Palatino Linotype" w:hAnsi="Palatino Linotype"/>
          <w:sz w:val="24"/>
          <w:szCs w:val="24"/>
        </w:rPr>
        <w:t xml:space="preserve"> la cual solicitó información en el tenor siguiente:</w:t>
      </w:r>
    </w:p>
    <w:p w:rsidR="004E41DC" w:rsidRDefault="004E41DC" w:rsidP="000C504E">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BD017C" w:rsidRPr="00BD017C">
        <w:rPr>
          <w:rFonts w:ascii="Palatino Linotype" w:eastAsia="Times New Roman" w:hAnsi="Palatino Linotype" w:cs="Times New Roman"/>
          <w:i/>
          <w:lang w:eastAsia="es-ES"/>
        </w:rPr>
        <w:t xml:space="preserve">Solicito acceder a la documentación por la que el ayuntamiento de Tlalnepantla, permite la invasión de la banqueta y parte de la calle, del inmueble ubicado en calle </w:t>
      </w:r>
      <w:r w:rsidR="004D24D8">
        <w:rPr>
          <w:rFonts w:ascii="Palatino Linotype" w:eastAsia="Times New Roman" w:hAnsi="Palatino Linotype" w:cs="Times New Roman"/>
          <w:i/>
          <w:lang w:eastAsia="es-ES"/>
        </w:rPr>
        <w:t>xxxxxxxxxx</w:t>
      </w:r>
      <w:r w:rsidR="00BD017C" w:rsidRPr="00BD017C">
        <w:rPr>
          <w:rFonts w:ascii="Palatino Linotype" w:eastAsia="Times New Roman" w:hAnsi="Palatino Linotype" w:cs="Times New Roman"/>
          <w:i/>
          <w:lang w:eastAsia="es-ES"/>
        </w:rPr>
        <w:t xml:space="preserve"> número </w:t>
      </w:r>
      <w:r w:rsidR="004D24D8">
        <w:rPr>
          <w:rFonts w:ascii="Palatino Linotype" w:eastAsia="Times New Roman" w:hAnsi="Palatino Linotype" w:cs="Times New Roman"/>
          <w:i/>
          <w:lang w:eastAsia="es-ES"/>
        </w:rPr>
        <w:t>xxx</w:t>
      </w:r>
      <w:r w:rsidR="00BD017C" w:rsidRPr="00BD017C">
        <w:rPr>
          <w:rFonts w:ascii="Palatino Linotype" w:eastAsia="Times New Roman" w:hAnsi="Palatino Linotype" w:cs="Times New Roman"/>
          <w:i/>
          <w:lang w:eastAsia="es-ES"/>
        </w:rPr>
        <w:t xml:space="preserve"> (</w:t>
      </w:r>
      <w:r w:rsidR="004D24D8">
        <w:rPr>
          <w:rFonts w:ascii="Palatino Linotype" w:eastAsia="Times New Roman" w:hAnsi="Palatino Linotype" w:cs="Times New Roman"/>
          <w:i/>
          <w:lang w:eastAsia="es-ES"/>
        </w:rPr>
        <w:t>xxxxxxxxxxxxxxxxxxxxx</w:t>
      </w:r>
      <w:r w:rsidR="00BD017C" w:rsidRPr="00BD017C">
        <w:rPr>
          <w:rFonts w:ascii="Palatino Linotype" w:eastAsia="Times New Roman" w:hAnsi="Palatino Linotype" w:cs="Times New Roman"/>
          <w:i/>
          <w:lang w:eastAsia="es-ES"/>
        </w:rPr>
        <w:t xml:space="preserve">), Colonia </w:t>
      </w:r>
      <w:r w:rsidR="004D24D8">
        <w:rPr>
          <w:rFonts w:ascii="Palatino Linotype" w:eastAsia="Times New Roman" w:hAnsi="Palatino Linotype" w:cs="Times New Roman"/>
          <w:i/>
          <w:lang w:eastAsia="es-ES"/>
        </w:rPr>
        <w:t>xxxxxxxx</w:t>
      </w:r>
      <w:r w:rsidR="00BD017C" w:rsidRPr="00BD017C">
        <w:rPr>
          <w:rFonts w:ascii="Palatino Linotype" w:eastAsia="Times New Roman" w:hAnsi="Palatino Linotype" w:cs="Times New Roman"/>
          <w:i/>
          <w:lang w:eastAsia="es-ES"/>
        </w:rPr>
        <w:t xml:space="preserve">, Tlalnepantla, Estado de México, C.P. </w:t>
      </w:r>
      <w:r w:rsidR="004D24D8">
        <w:rPr>
          <w:rFonts w:ascii="Palatino Linotype" w:eastAsia="Times New Roman" w:hAnsi="Palatino Linotype" w:cs="Times New Roman"/>
          <w:i/>
          <w:lang w:eastAsia="es-ES"/>
        </w:rPr>
        <w:t>xxxxx</w:t>
      </w:r>
      <w:r w:rsidR="00BD017C" w:rsidRPr="00BD017C">
        <w:rPr>
          <w:rFonts w:ascii="Palatino Linotype" w:eastAsia="Times New Roman" w:hAnsi="Palatino Linotype" w:cs="Times New Roman"/>
          <w:i/>
          <w:lang w:eastAsia="es-ES"/>
        </w:rPr>
        <w:t xml:space="preserve">, para el caso de no existir permiso legal alguno, solicito me informen cuáles serán las acciones legales que implementaran para evitar que se continúe invadiendo los espacios públicos designados para el paso peatonal y vehicular. A fin de que el sujeto obligado cumpla con los principios del derecho de acceso a la información y me proporcione la información que solicito, es IMPORTANTE hacer de conocimiento que la numeración </w:t>
      </w:r>
      <w:r w:rsidR="00BD017C" w:rsidRPr="00BD017C">
        <w:rPr>
          <w:rFonts w:ascii="Palatino Linotype" w:eastAsia="Times New Roman" w:hAnsi="Palatino Linotype" w:cs="Times New Roman"/>
          <w:i/>
          <w:lang w:eastAsia="es-ES"/>
        </w:rPr>
        <w:lastRenderedPageBreak/>
        <w:t xml:space="preserve">no es continua, la numeración es irregular, sin embargo y derivado de la falta profesionalismo y violación a mis derechos humanos le informo que, el domicilio se localiza entre las calles del </w:t>
      </w:r>
      <w:r w:rsidR="004D24D8">
        <w:rPr>
          <w:rFonts w:ascii="Palatino Linotype" w:eastAsia="Times New Roman" w:hAnsi="Palatino Linotype" w:cs="Times New Roman"/>
          <w:i/>
          <w:lang w:eastAsia="es-ES"/>
        </w:rPr>
        <w:t>xxxxxxx</w:t>
      </w:r>
      <w:r w:rsidR="00BD017C" w:rsidRPr="00BD017C">
        <w:rPr>
          <w:rFonts w:ascii="Palatino Linotype" w:eastAsia="Times New Roman" w:hAnsi="Palatino Linotype" w:cs="Times New Roman"/>
          <w:i/>
          <w:lang w:eastAsia="es-ES"/>
        </w:rPr>
        <w:t xml:space="preserve"> y avenida </w:t>
      </w:r>
      <w:r w:rsidR="004D24D8">
        <w:rPr>
          <w:rFonts w:ascii="Palatino Linotype" w:eastAsia="Times New Roman" w:hAnsi="Palatino Linotype" w:cs="Times New Roman"/>
          <w:i/>
          <w:lang w:eastAsia="es-ES"/>
        </w:rPr>
        <w:t>xxxxxxxxxxxxxxxxxx</w:t>
      </w:r>
      <w:r w:rsidR="00BD017C" w:rsidRPr="00BD017C">
        <w:rPr>
          <w:rFonts w:ascii="Palatino Linotype" w:eastAsia="Times New Roman" w:hAnsi="Palatino Linotype" w:cs="Times New Roman"/>
          <w:i/>
          <w:lang w:eastAsia="es-ES"/>
        </w:rPr>
        <w:t>.</w:t>
      </w:r>
      <w:r w:rsidRPr="008C0E72">
        <w:rPr>
          <w:rFonts w:ascii="Palatino Linotype" w:eastAsia="Times New Roman" w:hAnsi="Palatino Linotype" w:cs="Times New Roman"/>
          <w:i/>
          <w:lang w:val="es-ES_tradnl" w:eastAsia="es-ES"/>
        </w:rPr>
        <w:t>” [Sic]</w:t>
      </w:r>
    </w:p>
    <w:p w:rsidR="004E41DC" w:rsidRDefault="004E41DC"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color w:val="FF0000"/>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6C1C06">
        <w:rPr>
          <w:rFonts w:ascii="Palatino Linotype" w:eastAsia="Times New Roman" w:hAnsi="Palatino Linotype" w:cs="Times New Roman"/>
          <w:b/>
          <w:sz w:val="24"/>
          <w:szCs w:val="24"/>
          <w:lang w:val="es-ES_tradnl" w:eastAsia="es-ES"/>
        </w:rPr>
        <w:t>A través del SAIMEX.</w:t>
      </w:r>
    </w:p>
    <w:p w:rsidR="004E41DC" w:rsidRDefault="004E41DC"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BD017C" w:rsidRDefault="00BD017C" w:rsidP="0014447C">
      <w:pPr>
        <w:pStyle w:val="Sinespaciado"/>
        <w:spacing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 la solicitud fue anexado el documento denominado </w:t>
      </w:r>
      <w:r w:rsidRPr="00BD017C">
        <w:rPr>
          <w:rFonts w:ascii="Palatino Linotype" w:eastAsia="Times New Roman" w:hAnsi="Palatino Linotype" w:cs="Times New Roman"/>
          <w:b/>
          <w:sz w:val="24"/>
          <w:szCs w:val="24"/>
          <w:lang w:val="es-ES_tradnl" w:eastAsia="es-ES"/>
        </w:rPr>
        <w:t>“Solicitud Tlal.pdf”</w:t>
      </w:r>
      <w:r>
        <w:rPr>
          <w:rFonts w:ascii="Palatino Linotype" w:eastAsia="Times New Roman" w:hAnsi="Palatino Linotype" w:cs="Times New Roman"/>
          <w:sz w:val="24"/>
          <w:szCs w:val="24"/>
          <w:lang w:val="es-ES_tradnl" w:eastAsia="es-ES"/>
        </w:rPr>
        <w:t>, del que se hará mérito más adelante.</w:t>
      </w:r>
    </w:p>
    <w:p w:rsidR="00BD017C" w:rsidRPr="00C35F18" w:rsidRDefault="00BD017C"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BD017C">
        <w:rPr>
          <w:rFonts w:ascii="Palatino Linotype" w:hAnsi="Palatino Linotype"/>
          <w:sz w:val="24"/>
        </w:rPr>
        <w:t>once</w:t>
      </w:r>
      <w:r w:rsidR="00C0141E">
        <w:rPr>
          <w:rFonts w:ascii="Palatino Linotype" w:hAnsi="Palatino Linotype"/>
          <w:sz w:val="24"/>
        </w:rPr>
        <w:t xml:space="preserve"> de febrero</w:t>
      </w:r>
      <w:r w:rsidR="004E0292">
        <w:rPr>
          <w:rFonts w:ascii="Palatino Linotype" w:hAnsi="Palatino Linotype"/>
          <w:sz w:val="24"/>
        </w:rPr>
        <w:t xml:space="preserve"> de dos mil veinte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4E41DC" w:rsidRDefault="004E41DC" w:rsidP="0014447C">
      <w:pPr>
        <w:pStyle w:val="Sinespaciado"/>
        <w:spacing w:line="360" w:lineRule="auto"/>
        <w:jc w:val="both"/>
        <w:rPr>
          <w:rFonts w:ascii="Palatino Linotype" w:hAnsi="Palatino Linotype"/>
          <w:sz w:val="24"/>
        </w:rPr>
      </w:pPr>
    </w:p>
    <w:p w:rsidR="00BD017C" w:rsidRDefault="008C0E72" w:rsidP="00BD017C">
      <w:pPr>
        <w:pStyle w:val="Sinespaciado"/>
        <w:ind w:left="567" w:right="567"/>
        <w:jc w:val="both"/>
        <w:rPr>
          <w:rFonts w:ascii="Palatino Linotype" w:hAnsi="Palatino Linotype"/>
          <w:i/>
        </w:rPr>
      </w:pPr>
      <w:r>
        <w:rPr>
          <w:rFonts w:ascii="Palatino Linotype" w:hAnsi="Palatino Linotype"/>
          <w:sz w:val="24"/>
        </w:rPr>
        <w:t>“</w:t>
      </w:r>
      <w:r w:rsidR="00BD017C" w:rsidRPr="00BD017C">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D017C" w:rsidRPr="00BD017C" w:rsidRDefault="00BD017C" w:rsidP="00BD017C">
      <w:pPr>
        <w:pStyle w:val="Sinespaciado"/>
        <w:ind w:left="567" w:right="567"/>
        <w:jc w:val="both"/>
        <w:rPr>
          <w:rFonts w:ascii="Palatino Linotype" w:hAnsi="Palatino Linotype"/>
          <w:i/>
        </w:rPr>
      </w:pPr>
    </w:p>
    <w:p w:rsidR="00BD017C" w:rsidRDefault="00BD017C" w:rsidP="00BD017C">
      <w:pPr>
        <w:pStyle w:val="Sinespaciado"/>
        <w:ind w:left="567" w:right="567"/>
        <w:jc w:val="both"/>
        <w:rPr>
          <w:rFonts w:ascii="Palatino Linotype" w:hAnsi="Palatino Linotype"/>
          <w:i/>
        </w:rPr>
      </w:pPr>
      <w:r w:rsidRPr="00BD017C">
        <w:rPr>
          <w:rFonts w:ascii="Palatino Linotype" w:hAnsi="Palatino Linotype"/>
          <w:i/>
        </w:rPr>
        <w:t>SE ANEXA RESPUESTA RESPECTIVA</w:t>
      </w:r>
    </w:p>
    <w:p w:rsidR="00BD017C" w:rsidRPr="00BD017C" w:rsidRDefault="00BD017C" w:rsidP="00BD017C">
      <w:pPr>
        <w:pStyle w:val="Sinespaciado"/>
        <w:ind w:left="567" w:right="567"/>
        <w:jc w:val="both"/>
        <w:rPr>
          <w:rFonts w:ascii="Palatino Linotype" w:hAnsi="Palatino Linotype"/>
          <w:i/>
        </w:rPr>
      </w:pPr>
    </w:p>
    <w:p w:rsidR="00BD017C" w:rsidRPr="00BD017C" w:rsidRDefault="00BD017C" w:rsidP="00BD017C">
      <w:pPr>
        <w:pStyle w:val="Sinespaciado"/>
        <w:ind w:left="567" w:right="567"/>
        <w:jc w:val="both"/>
        <w:rPr>
          <w:rFonts w:ascii="Palatino Linotype" w:hAnsi="Palatino Linotype"/>
          <w:i/>
        </w:rPr>
      </w:pPr>
      <w:r w:rsidRPr="00BD017C">
        <w:rPr>
          <w:rFonts w:ascii="Palatino Linotype" w:hAnsi="Palatino Linotype"/>
          <w:i/>
        </w:rPr>
        <w:t>ATENTAMENTE</w:t>
      </w:r>
    </w:p>
    <w:p w:rsidR="008C0E72" w:rsidRDefault="00BD017C" w:rsidP="00BD017C">
      <w:pPr>
        <w:pStyle w:val="Sinespaciado"/>
        <w:ind w:left="567" w:right="567"/>
        <w:jc w:val="both"/>
        <w:rPr>
          <w:rFonts w:ascii="Palatino Linotype" w:hAnsi="Palatino Linotype"/>
          <w:i/>
        </w:rPr>
      </w:pPr>
      <w:r w:rsidRPr="00BD017C">
        <w:rPr>
          <w:rFonts w:ascii="Palatino Linotype" w:hAnsi="Palatino Linotype"/>
          <w:i/>
        </w:rPr>
        <w:t>Lic. Monica Chávez Durán</w:t>
      </w:r>
      <w:r w:rsidR="008C0E72" w:rsidRPr="008C0E72">
        <w:rPr>
          <w:rFonts w:ascii="Palatino Linotype" w:hAnsi="Palatino Linotype"/>
          <w:i/>
        </w:rPr>
        <w:t>” (Sic)</w:t>
      </w:r>
    </w:p>
    <w:p w:rsidR="004E0292" w:rsidRPr="0025406A" w:rsidRDefault="004E0292" w:rsidP="001C5E30">
      <w:pPr>
        <w:pStyle w:val="Sinespaciado"/>
        <w:spacing w:line="360" w:lineRule="auto"/>
        <w:jc w:val="both"/>
        <w:rPr>
          <w:rFonts w:ascii="Palatino Linotype" w:hAnsi="Palatino Linotype"/>
          <w:sz w:val="18"/>
          <w:szCs w:val="24"/>
        </w:rPr>
      </w:pPr>
    </w:p>
    <w:p w:rsidR="007E2E80" w:rsidRDefault="00D04234" w:rsidP="00C0141E">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w:t>
      </w:r>
      <w:r w:rsidR="004E0292">
        <w:rPr>
          <w:rFonts w:ascii="Palatino Linotype" w:hAnsi="Palatino Linotype"/>
          <w:sz w:val="24"/>
          <w:szCs w:val="24"/>
        </w:rPr>
        <w:t>, el Sujeto Obligado</w:t>
      </w:r>
      <w:r w:rsidRPr="00D04234">
        <w:rPr>
          <w:rFonts w:ascii="Palatino Linotype" w:hAnsi="Palatino Linotype"/>
          <w:sz w:val="24"/>
          <w:szCs w:val="24"/>
        </w:rPr>
        <w:t xml:space="preserve"> anexó</w:t>
      </w:r>
      <w:r w:rsidR="0068613E">
        <w:rPr>
          <w:rFonts w:ascii="Palatino Linotype" w:hAnsi="Palatino Linotype"/>
          <w:sz w:val="24"/>
          <w:szCs w:val="24"/>
        </w:rPr>
        <w:t xml:space="preserve"> </w:t>
      </w:r>
      <w:r w:rsidR="00BD017C">
        <w:rPr>
          <w:rFonts w:ascii="Palatino Linotype" w:hAnsi="Palatino Linotype"/>
          <w:sz w:val="24"/>
          <w:szCs w:val="24"/>
        </w:rPr>
        <w:t>la carpeta digital denominada</w:t>
      </w:r>
      <w:r w:rsidR="000C504E">
        <w:rPr>
          <w:rFonts w:ascii="Palatino Linotype" w:hAnsi="Palatino Linotype"/>
          <w:sz w:val="24"/>
          <w:szCs w:val="24"/>
        </w:rPr>
        <w:t xml:space="preserve"> </w:t>
      </w:r>
      <w:r w:rsidR="0068613E">
        <w:rPr>
          <w:rFonts w:ascii="Palatino Linotype" w:hAnsi="Palatino Linotype"/>
          <w:b/>
          <w:sz w:val="24"/>
          <w:szCs w:val="24"/>
        </w:rPr>
        <w:t>“</w:t>
      </w:r>
      <w:r w:rsidR="00BD017C">
        <w:rPr>
          <w:rFonts w:ascii="Palatino Linotype" w:hAnsi="Palatino Linotype"/>
          <w:b/>
          <w:sz w:val="24"/>
          <w:szCs w:val="24"/>
        </w:rPr>
        <w:t>SAIMEX 00072.zip</w:t>
      </w:r>
      <w:r w:rsidR="00C0141E">
        <w:rPr>
          <w:rFonts w:ascii="Palatino Linotype" w:hAnsi="Palatino Linotype"/>
          <w:b/>
          <w:sz w:val="24"/>
          <w:szCs w:val="24"/>
        </w:rPr>
        <w:t>”</w:t>
      </w:r>
      <w:r w:rsidR="0075676A">
        <w:rPr>
          <w:rFonts w:ascii="Palatino Linotype" w:hAnsi="Palatino Linotype"/>
          <w:sz w:val="24"/>
          <w:szCs w:val="24"/>
        </w:rPr>
        <w:t xml:space="preserve">, </w:t>
      </w:r>
      <w:r w:rsidR="00BD017C">
        <w:rPr>
          <w:rFonts w:ascii="Palatino Linotype" w:hAnsi="Palatino Linotype"/>
          <w:sz w:val="24"/>
          <w:szCs w:val="24"/>
        </w:rPr>
        <w:t xml:space="preserve">cuyo contenido no se reproduce </w:t>
      </w:r>
      <w:r w:rsidR="0075676A">
        <w:rPr>
          <w:rFonts w:ascii="Palatino Linotype" w:hAnsi="Palatino Linotype"/>
          <w:sz w:val="24"/>
          <w:szCs w:val="24"/>
        </w:rPr>
        <w:t>por ser del conocimiento de las partes; no o</w:t>
      </w:r>
      <w:r w:rsidRPr="00D04234">
        <w:rPr>
          <w:rFonts w:ascii="Palatino Linotype" w:hAnsi="Palatino Linotype"/>
          <w:sz w:val="24"/>
          <w:szCs w:val="24"/>
        </w:rPr>
        <w:t>bstante, se hará mérito de</w:t>
      </w:r>
      <w:r w:rsidR="00BD017C">
        <w:rPr>
          <w:rFonts w:ascii="Palatino Linotype" w:hAnsi="Palatino Linotype"/>
          <w:sz w:val="24"/>
          <w:szCs w:val="24"/>
        </w:rPr>
        <w:t>l mismo</w:t>
      </w:r>
      <w:r w:rsidRPr="00D04234">
        <w:rPr>
          <w:rFonts w:ascii="Palatino Linotype" w:hAnsi="Palatino Linotype"/>
          <w:sz w:val="24"/>
          <w:szCs w:val="24"/>
        </w:rPr>
        <w:t xml:space="preserve"> más adelante</w:t>
      </w:r>
      <w:r w:rsidR="00BE6D77" w:rsidRPr="00D04234">
        <w:rPr>
          <w:rFonts w:ascii="Palatino Linotype" w:hAnsi="Palatino Linotype"/>
          <w:sz w:val="24"/>
          <w:szCs w:val="24"/>
        </w:rPr>
        <w:t>.</w:t>
      </w:r>
    </w:p>
    <w:p w:rsidR="004E41DC" w:rsidRPr="00BD017C" w:rsidRDefault="004E41DC" w:rsidP="001C5E30">
      <w:pPr>
        <w:pStyle w:val="Sinespaciado"/>
        <w:spacing w:line="360" w:lineRule="auto"/>
        <w:jc w:val="both"/>
        <w:rPr>
          <w:rFonts w:ascii="Palatino Linotype" w:hAnsi="Palatino Linotype"/>
          <w:i/>
          <w:sz w:val="24"/>
          <w:szCs w:val="24"/>
        </w:rPr>
      </w:pPr>
    </w:p>
    <w:p w:rsidR="00BD017C" w:rsidRDefault="00BD017C" w:rsidP="0014447C">
      <w:pPr>
        <w:pStyle w:val="Sinespaciado"/>
        <w:spacing w:line="360" w:lineRule="auto"/>
        <w:jc w:val="both"/>
        <w:rPr>
          <w:rFonts w:ascii="Palatino Linotype" w:hAnsi="Palatino Linotype"/>
          <w:b/>
          <w:sz w:val="26"/>
          <w:szCs w:val="26"/>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D017C">
        <w:rPr>
          <w:rFonts w:ascii="Palatino Linotype" w:hAnsi="Palatino Linotype"/>
          <w:sz w:val="24"/>
          <w:szCs w:val="24"/>
        </w:rPr>
        <w:t>veinte</w:t>
      </w:r>
      <w:r w:rsidR="00833611">
        <w:rPr>
          <w:rFonts w:ascii="Palatino Linotype" w:hAnsi="Palatino Linotype"/>
          <w:sz w:val="24"/>
          <w:szCs w:val="24"/>
        </w:rPr>
        <w:t xml:space="preserve"> de febrero</w:t>
      </w:r>
      <w:r w:rsidR="00E652D0">
        <w:rPr>
          <w:rFonts w:ascii="Palatino Linotype" w:hAnsi="Palatino Linotype"/>
          <w:sz w:val="24"/>
          <w:szCs w:val="24"/>
        </w:rPr>
        <w:t xml:space="preserve"> de dos mil veinte</w:t>
      </w:r>
      <w:r w:rsidRPr="00D04234">
        <w:rPr>
          <w:rFonts w:ascii="Palatino Linotype" w:hAnsi="Palatino Linotype"/>
          <w:sz w:val="24"/>
          <w:szCs w:val="24"/>
        </w:rPr>
        <w:t xml:space="preserve">, en el sistema electrónico con el expediente número </w:t>
      </w:r>
      <w:r w:rsidR="00BD017C">
        <w:rPr>
          <w:rFonts w:ascii="Palatino Linotype" w:hAnsi="Palatino Linotype"/>
          <w:b/>
          <w:bCs/>
          <w:sz w:val="24"/>
          <w:szCs w:val="24"/>
          <w:lang w:eastAsia="es-MX"/>
        </w:rPr>
        <w:t>0112</w:t>
      </w:r>
      <w:r w:rsidR="00A12935">
        <w:rPr>
          <w:rFonts w:ascii="Palatino Linotype" w:hAnsi="Palatino Linotype"/>
          <w:b/>
          <w:bCs/>
          <w:sz w:val="24"/>
          <w:szCs w:val="24"/>
          <w:lang w:eastAsia="es-MX"/>
        </w:rPr>
        <w:t>5</w:t>
      </w:r>
      <w:r w:rsidR="00E652D0">
        <w:rPr>
          <w:rFonts w:ascii="Palatino Linotype" w:hAnsi="Palatino Linotype"/>
          <w:b/>
          <w:bCs/>
          <w:sz w:val="24"/>
          <w:szCs w:val="24"/>
          <w:lang w:eastAsia="es-MX"/>
        </w:rPr>
        <w:t>/INFOEM/IP/RR/2020</w:t>
      </w:r>
      <w:r w:rsidRPr="00D04234">
        <w:rPr>
          <w:rFonts w:ascii="Palatino Linotype" w:hAnsi="Palatino Linotype"/>
          <w:sz w:val="24"/>
          <w:szCs w:val="24"/>
        </w:rPr>
        <w:t xml:space="preserve">, en el cual </w:t>
      </w:r>
      <w:r w:rsidR="00525636">
        <w:rPr>
          <w:rFonts w:ascii="Palatino Linotype" w:hAnsi="Palatino Linotype"/>
          <w:sz w:val="24"/>
          <w:szCs w:val="24"/>
        </w:rPr>
        <w:t xml:space="preserve">realizó </w:t>
      </w:r>
      <w:r w:rsidR="00D04234">
        <w:rPr>
          <w:rFonts w:ascii="Palatino Linotype" w:hAnsi="Palatino Linotype"/>
          <w:sz w:val="24"/>
          <w:szCs w:val="24"/>
        </w:rPr>
        <w:t>l</w:t>
      </w:r>
      <w:r w:rsidRPr="00D04234">
        <w:rPr>
          <w:rFonts w:ascii="Palatino Linotype" w:hAnsi="Palatino Linotype"/>
          <w:sz w:val="24"/>
          <w:szCs w:val="24"/>
        </w:rPr>
        <w:t>as siguientes manifestaciones:</w:t>
      </w:r>
    </w:p>
    <w:p w:rsidR="004E41DC" w:rsidRPr="0025406A" w:rsidRDefault="004E41DC" w:rsidP="0025406A">
      <w:pPr>
        <w:pStyle w:val="Sinespaciado"/>
        <w:spacing w:line="360" w:lineRule="auto"/>
        <w:jc w:val="both"/>
        <w:rPr>
          <w:rFonts w:ascii="Palatino Linotype" w:hAnsi="Palatino Linotype"/>
          <w:szCs w:val="24"/>
        </w:rPr>
      </w:pPr>
    </w:p>
    <w:p w:rsidR="0025406A" w:rsidRPr="0025406A" w:rsidRDefault="007E2E80" w:rsidP="0025406A">
      <w:pPr>
        <w:pStyle w:val="Sinespaciado"/>
        <w:spacing w:line="360" w:lineRule="auto"/>
        <w:jc w:val="both"/>
        <w:rPr>
          <w:rFonts w:ascii="Palatino Linotype" w:hAnsi="Palatino Linotype"/>
          <w:b/>
          <w:sz w:val="24"/>
          <w:szCs w:val="24"/>
        </w:rPr>
      </w:pPr>
      <w:r w:rsidRPr="0025406A">
        <w:rPr>
          <w:rFonts w:ascii="Palatino Linotype" w:hAnsi="Palatino Linotype"/>
          <w:b/>
          <w:sz w:val="24"/>
          <w:szCs w:val="24"/>
        </w:rPr>
        <w:t>Acto Impugnado:</w:t>
      </w:r>
      <w:r w:rsidR="00A12935" w:rsidRPr="0025406A">
        <w:rPr>
          <w:rFonts w:ascii="Palatino Linotype" w:hAnsi="Palatino Linotype"/>
          <w:b/>
          <w:sz w:val="24"/>
          <w:szCs w:val="24"/>
        </w:rPr>
        <w:t xml:space="preserve"> </w:t>
      </w:r>
    </w:p>
    <w:p w:rsidR="007E2E80" w:rsidRPr="0025406A" w:rsidRDefault="007E2E80" w:rsidP="0025406A">
      <w:pPr>
        <w:pStyle w:val="Sinespaciado"/>
        <w:ind w:left="567" w:right="567"/>
        <w:jc w:val="both"/>
        <w:rPr>
          <w:rFonts w:ascii="Palatino Linotype" w:hAnsi="Palatino Linotype"/>
          <w:i/>
        </w:rPr>
      </w:pPr>
      <w:r w:rsidRPr="0025406A">
        <w:rPr>
          <w:rFonts w:ascii="Palatino Linotype" w:hAnsi="Palatino Linotype"/>
          <w:i/>
        </w:rPr>
        <w:t>“</w:t>
      </w:r>
      <w:r w:rsidR="00BD017C" w:rsidRPr="00BD017C">
        <w:rPr>
          <w:rFonts w:ascii="Palatino Linotype" w:hAnsi="Palatino Linotype"/>
          <w:i/>
        </w:rPr>
        <w:t>La entrega de la información incompleta, la respuesta proporcionada por el sujeto obligado esta incompleta, ya que únicamente se limita en señalar que en el domicilio proporcionado cuenta con licencia de funcionamiento, si embargo omite de manera dolosa el informarme respecto de las acciones legales que implementaran para evitar que se continúen invadiendo espacios públicos designados para el paso peatonal y vehicular (tal y como se solicitó en el documento que se anexo a la solicitud de información). Por ello solicito de la manera mas atenta se de vista a la órgano de control interno del organismo garante por la violación a mi derecho humano de acceder a la información que debe de proporcionarme el sujeto obligado, falta exahustividad en la atención ya que si realmente fuera garante de mi derecho me hubiera proporcionado la información relacionada con cada punto solicitado y adicional a ello me hubiera proporcionado las fechas en las que supuestamente visitaran el domicilio motivo de mi solicitud.</w:t>
      </w:r>
      <w:r w:rsidR="008E48E1" w:rsidRPr="0025406A">
        <w:rPr>
          <w:rFonts w:ascii="Palatino Linotype" w:hAnsi="Palatino Linotype"/>
          <w:i/>
        </w:rPr>
        <w:t>”</w:t>
      </w:r>
      <w:r w:rsidR="00833611">
        <w:rPr>
          <w:rFonts w:ascii="Palatino Linotype" w:hAnsi="Palatino Linotype"/>
          <w:i/>
        </w:rPr>
        <w:t xml:space="preserve"> </w:t>
      </w:r>
      <w:r w:rsidR="006A3A54" w:rsidRPr="0025406A">
        <w:rPr>
          <w:rFonts w:ascii="Palatino Linotype" w:hAnsi="Palatino Linotype"/>
          <w:i/>
        </w:rPr>
        <w:t>(Sic)</w:t>
      </w:r>
    </w:p>
    <w:p w:rsidR="0025406A" w:rsidRPr="0025406A" w:rsidRDefault="0025406A" w:rsidP="0025406A">
      <w:pPr>
        <w:pStyle w:val="Sinespaciado"/>
        <w:spacing w:line="360" w:lineRule="auto"/>
        <w:jc w:val="both"/>
        <w:rPr>
          <w:rFonts w:ascii="Palatino Linotype" w:hAnsi="Palatino Linotype"/>
          <w:i/>
          <w:sz w:val="24"/>
          <w:szCs w:val="24"/>
        </w:rPr>
      </w:pPr>
    </w:p>
    <w:p w:rsidR="0025406A" w:rsidRPr="0025406A" w:rsidRDefault="007E2E80" w:rsidP="0025406A">
      <w:pPr>
        <w:pStyle w:val="Sinespaciado"/>
        <w:spacing w:line="360" w:lineRule="auto"/>
        <w:jc w:val="both"/>
        <w:rPr>
          <w:rFonts w:ascii="Palatino Linotype" w:hAnsi="Palatino Linotype"/>
          <w:b/>
          <w:sz w:val="24"/>
          <w:szCs w:val="24"/>
        </w:rPr>
      </w:pPr>
      <w:r w:rsidRPr="0025406A">
        <w:rPr>
          <w:rFonts w:ascii="Palatino Linotype" w:hAnsi="Palatino Linotype"/>
          <w:b/>
          <w:sz w:val="24"/>
          <w:szCs w:val="24"/>
        </w:rPr>
        <w:t xml:space="preserve">Razones o Motivos de Inconformidad: </w:t>
      </w:r>
    </w:p>
    <w:p w:rsidR="0025406A" w:rsidRPr="0025406A" w:rsidRDefault="0025406A" w:rsidP="0025406A">
      <w:pPr>
        <w:pStyle w:val="Sinespaciado"/>
        <w:spacing w:line="360" w:lineRule="auto"/>
        <w:jc w:val="both"/>
        <w:rPr>
          <w:rFonts w:ascii="Palatino Linotype" w:hAnsi="Palatino Linotype"/>
          <w:b/>
          <w:sz w:val="24"/>
          <w:szCs w:val="24"/>
        </w:rPr>
      </w:pPr>
    </w:p>
    <w:p w:rsidR="007E2E80" w:rsidRPr="0015134B" w:rsidRDefault="007E2E80" w:rsidP="00D13E5A">
      <w:pPr>
        <w:pStyle w:val="Sinespaciado"/>
        <w:ind w:left="709" w:right="567"/>
        <w:jc w:val="both"/>
        <w:rPr>
          <w:rFonts w:ascii="Palatino Linotype" w:hAnsi="Palatino Linotype"/>
          <w:i/>
        </w:rPr>
      </w:pPr>
      <w:r w:rsidRPr="0015134B">
        <w:rPr>
          <w:rFonts w:ascii="Palatino Linotype" w:hAnsi="Palatino Linotype"/>
          <w:i/>
        </w:rPr>
        <w:t>“</w:t>
      </w:r>
      <w:r w:rsidR="00BD017C" w:rsidRPr="00BD017C">
        <w:rPr>
          <w:rFonts w:ascii="Palatino Linotype" w:hAnsi="Palatino Linotype"/>
          <w:i/>
        </w:rPr>
        <w:t xml:space="preserve">La entrega de la información incompleta, la respuesta proporcionada por el sujeto obligado esta incompleta, ya que únicamente se limita en señalar que en el domicilio proporcionado cuenta con licencia de funcionamiento, si embargo omite de manera dolosa el informarme respecto de las acciones legales que implementaran para evitar que se continúen invadiendo espacios públicos designados para el paso peatonal y vehicular (tal y como se solicitó en el documento que se anexo a la solicitud de información). Por ello solicito de la manera mas atenta se de vista a la órgano de control interno del organismo garante por la violación a mi derecho humano de acceder a la información que debe de proporcionarme el sujeto obligado, falta exahustividad en la atención ya que si realmente </w:t>
      </w:r>
      <w:r w:rsidR="00BD017C" w:rsidRPr="00BD017C">
        <w:rPr>
          <w:rFonts w:ascii="Palatino Linotype" w:hAnsi="Palatino Linotype"/>
          <w:i/>
        </w:rPr>
        <w:lastRenderedPageBreak/>
        <w:t>fuera garante de mi derecho me hubiera proporcionado la información relacionada con cada punto solicitado y adicional a ello me hubiera proporcionado las fechas en las que supuestamente visitaran el domicilio motivo de mi solicitud.</w:t>
      </w:r>
      <w:r w:rsidR="006A3A54" w:rsidRPr="0015134B">
        <w:rPr>
          <w:rFonts w:ascii="Palatino Linotype" w:hAnsi="Palatino Linotype"/>
          <w:i/>
        </w:rPr>
        <w:t>” (Sic)</w:t>
      </w:r>
    </w:p>
    <w:p w:rsidR="004B0C84" w:rsidRPr="0025406A" w:rsidRDefault="004B0C84" w:rsidP="0025406A">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D017C">
        <w:rPr>
          <w:rFonts w:ascii="Palatino Linotype" w:hAnsi="Palatino Linotype"/>
          <w:sz w:val="24"/>
          <w:szCs w:val="24"/>
        </w:rPr>
        <w:t>veintiséis</w:t>
      </w:r>
      <w:r w:rsidR="00833611">
        <w:rPr>
          <w:rFonts w:ascii="Palatino Linotype" w:hAnsi="Palatino Linotype"/>
          <w:sz w:val="24"/>
          <w:szCs w:val="24"/>
        </w:rPr>
        <w:t xml:space="preserve"> de febrero</w:t>
      </w:r>
      <w:r w:rsidR="00E652D0">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E41DC" w:rsidRPr="004657BE" w:rsidRDefault="004E41DC"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415E51"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642883" w:rsidRPr="0014447C">
        <w:rPr>
          <w:rFonts w:ascii="Palatino Linotype" w:hAnsi="Palatino Linotype"/>
          <w:sz w:val="24"/>
          <w:szCs w:val="24"/>
        </w:rPr>
        <w:t xml:space="preserve">el Sujeto Obligado, en fecha </w:t>
      </w:r>
      <w:r w:rsidR="00036F1B">
        <w:rPr>
          <w:rFonts w:ascii="Palatino Linotype" w:hAnsi="Palatino Linotype"/>
          <w:sz w:val="24"/>
          <w:szCs w:val="24"/>
        </w:rPr>
        <w:t>once de marzo</w:t>
      </w:r>
      <w:r w:rsidR="008B7B3A">
        <w:rPr>
          <w:rFonts w:ascii="Palatino Linotype" w:hAnsi="Palatino Linotype"/>
          <w:sz w:val="24"/>
          <w:szCs w:val="24"/>
        </w:rPr>
        <w:t xml:space="preserve"> de dos mil veinte</w:t>
      </w:r>
      <w:r w:rsidR="002452CD">
        <w:rPr>
          <w:rFonts w:ascii="Palatino Linotype" w:hAnsi="Palatino Linotype"/>
          <w:sz w:val="24"/>
          <w:szCs w:val="24"/>
        </w:rPr>
        <w:t>,</w:t>
      </w:r>
      <w:r w:rsidR="00642883">
        <w:rPr>
          <w:rFonts w:ascii="Palatino Linotype" w:hAnsi="Palatino Linotype"/>
          <w:sz w:val="24"/>
          <w:szCs w:val="24"/>
        </w:rPr>
        <w:t xml:space="preserve"> </w:t>
      </w:r>
      <w:r w:rsidR="00642883" w:rsidRPr="0014447C">
        <w:rPr>
          <w:rFonts w:ascii="Palatino Linotype" w:hAnsi="Palatino Linotype"/>
          <w:sz w:val="24"/>
          <w:szCs w:val="24"/>
        </w:rPr>
        <w:t xml:space="preserve">remitió su Informe Justificado, consistente </w:t>
      </w:r>
      <w:r w:rsidR="00642883">
        <w:rPr>
          <w:rFonts w:ascii="Palatino Linotype" w:hAnsi="Palatino Linotype"/>
          <w:sz w:val="24"/>
          <w:szCs w:val="24"/>
        </w:rPr>
        <w:t>de</w:t>
      </w:r>
      <w:r w:rsidR="00036F1B">
        <w:rPr>
          <w:rFonts w:ascii="Palatino Linotype" w:hAnsi="Palatino Linotype"/>
          <w:sz w:val="24"/>
          <w:szCs w:val="24"/>
        </w:rPr>
        <w:t xml:space="preserve"> </w:t>
      </w:r>
      <w:r w:rsidR="008B7B3A">
        <w:rPr>
          <w:rFonts w:ascii="Palatino Linotype" w:hAnsi="Palatino Linotype"/>
          <w:sz w:val="24"/>
          <w:szCs w:val="24"/>
        </w:rPr>
        <w:t>l</w:t>
      </w:r>
      <w:r w:rsidR="00036F1B">
        <w:rPr>
          <w:rFonts w:ascii="Palatino Linotype" w:hAnsi="Palatino Linotype"/>
          <w:sz w:val="24"/>
          <w:szCs w:val="24"/>
        </w:rPr>
        <w:t>a</w:t>
      </w:r>
      <w:r w:rsidR="008B7B3A">
        <w:rPr>
          <w:rFonts w:ascii="Palatino Linotype" w:hAnsi="Palatino Linotype"/>
          <w:sz w:val="24"/>
          <w:szCs w:val="24"/>
        </w:rPr>
        <w:t xml:space="preserve"> </w:t>
      </w:r>
      <w:r w:rsidR="00036F1B">
        <w:rPr>
          <w:rFonts w:ascii="Palatino Linotype" w:hAnsi="Palatino Linotype"/>
          <w:sz w:val="24"/>
          <w:szCs w:val="24"/>
        </w:rPr>
        <w:t>carpeta electrónica denominada</w:t>
      </w:r>
      <w:r w:rsidR="008B7B3A">
        <w:rPr>
          <w:rFonts w:ascii="Palatino Linotype" w:hAnsi="Palatino Linotype"/>
          <w:sz w:val="24"/>
          <w:szCs w:val="24"/>
        </w:rPr>
        <w:t xml:space="preserve"> </w:t>
      </w:r>
      <w:r w:rsidR="009D3217">
        <w:rPr>
          <w:rFonts w:ascii="Palatino Linotype" w:hAnsi="Palatino Linotype"/>
          <w:b/>
          <w:sz w:val="24"/>
          <w:szCs w:val="24"/>
        </w:rPr>
        <w:t>“</w:t>
      </w:r>
      <w:r w:rsidR="00833611">
        <w:rPr>
          <w:rFonts w:ascii="Palatino Linotype" w:hAnsi="Palatino Linotype"/>
          <w:b/>
          <w:sz w:val="24"/>
          <w:szCs w:val="24"/>
        </w:rPr>
        <w:t>MANIFESTACIONES</w:t>
      </w:r>
      <w:r w:rsidR="00036F1B">
        <w:rPr>
          <w:rFonts w:ascii="Palatino Linotype" w:hAnsi="Palatino Linotype"/>
          <w:b/>
          <w:sz w:val="24"/>
          <w:szCs w:val="24"/>
        </w:rPr>
        <w:t>.zip</w:t>
      </w:r>
      <w:r w:rsidR="002452CD">
        <w:rPr>
          <w:rFonts w:ascii="Palatino Linotype" w:hAnsi="Palatino Linotype"/>
          <w:b/>
          <w:sz w:val="24"/>
          <w:szCs w:val="24"/>
        </w:rPr>
        <w:t>”.</w:t>
      </w:r>
      <w:r w:rsidR="00642883">
        <w:rPr>
          <w:rFonts w:ascii="Palatino Linotype" w:hAnsi="Palatino Linotype"/>
          <w:sz w:val="24"/>
          <w:szCs w:val="24"/>
        </w:rPr>
        <w:t xml:space="preserve"> </w:t>
      </w:r>
      <w:r w:rsidR="009D3217">
        <w:rPr>
          <w:rFonts w:ascii="Palatino Linotype" w:hAnsi="Palatino Linotype"/>
          <w:sz w:val="24"/>
          <w:szCs w:val="24"/>
        </w:rPr>
        <w:t>Dicho documento fue puesto</w:t>
      </w:r>
      <w:r w:rsidR="00642883">
        <w:rPr>
          <w:rFonts w:ascii="Palatino Linotype" w:hAnsi="Palatino Linotype"/>
          <w:sz w:val="24"/>
          <w:szCs w:val="24"/>
        </w:rPr>
        <w:t xml:space="preserve"> a la vista del Recurrente mediante acuerdo de fecha</w:t>
      </w:r>
      <w:r w:rsidR="004E3FA1">
        <w:rPr>
          <w:rFonts w:ascii="Palatino Linotype" w:hAnsi="Palatino Linotype"/>
          <w:sz w:val="24"/>
          <w:szCs w:val="24"/>
        </w:rPr>
        <w:t xml:space="preserve"> cuatro de agosto</w:t>
      </w:r>
      <w:r w:rsidR="00642883" w:rsidRPr="00833611">
        <w:rPr>
          <w:rFonts w:ascii="Palatino Linotype" w:hAnsi="Palatino Linotype"/>
          <w:color w:val="FF0000"/>
          <w:sz w:val="24"/>
          <w:szCs w:val="24"/>
        </w:rPr>
        <w:t xml:space="preserve"> </w:t>
      </w:r>
      <w:r w:rsidR="00642883">
        <w:rPr>
          <w:rFonts w:ascii="Palatino Linotype" w:hAnsi="Palatino Linotype"/>
          <w:sz w:val="24"/>
          <w:szCs w:val="24"/>
        </w:rPr>
        <w:t xml:space="preserve">del año en curso en términos de </w:t>
      </w:r>
      <w:r w:rsidR="00642883" w:rsidRPr="0014447C">
        <w:rPr>
          <w:rFonts w:ascii="Palatino Linotype" w:hAnsi="Palatino Linotype"/>
          <w:sz w:val="24"/>
          <w:szCs w:val="24"/>
        </w:rPr>
        <w:t>la fracción III del artículo 185 de la Ley de Transparencia y Acceso a la Información Pública del Estado de México y Municipios</w:t>
      </w:r>
      <w:r w:rsidR="00642883">
        <w:rPr>
          <w:rFonts w:ascii="Palatino Linotype" w:hAnsi="Palatino Linotype"/>
          <w:sz w:val="24"/>
          <w:szCs w:val="24"/>
        </w:rPr>
        <w:t>, otorgando al Recurrente un término de tres días para manifestar lo que a su derecho</w:t>
      </w:r>
      <w:r w:rsidR="00415E51">
        <w:rPr>
          <w:rFonts w:ascii="Palatino Linotype" w:hAnsi="Palatino Linotype"/>
          <w:sz w:val="24"/>
          <w:szCs w:val="24"/>
        </w:rPr>
        <w:t xml:space="preserve"> conviniera</w:t>
      </w:r>
      <w:r w:rsidR="009D3217">
        <w:rPr>
          <w:rFonts w:ascii="Palatino Linotype" w:hAnsi="Palatino Linotype"/>
          <w:sz w:val="24"/>
          <w:szCs w:val="24"/>
        </w:rPr>
        <w:t>; el contenido de dicho documento será motivo de análisis más adelante</w:t>
      </w:r>
      <w:r w:rsidR="00415E51">
        <w:rPr>
          <w:rFonts w:ascii="Palatino Linotype" w:hAnsi="Palatino Linotype"/>
          <w:sz w:val="24"/>
          <w:szCs w:val="24"/>
        </w:rPr>
        <w:t xml:space="preserve">. Por su parte, el Recurrente </w:t>
      </w:r>
      <w:r w:rsidR="009D3217">
        <w:rPr>
          <w:rFonts w:ascii="Palatino Linotype" w:hAnsi="Palatino Linotype"/>
          <w:sz w:val="24"/>
          <w:szCs w:val="24"/>
        </w:rPr>
        <w:t xml:space="preserve">no </w:t>
      </w:r>
      <w:r w:rsidR="00415E51">
        <w:rPr>
          <w:rFonts w:ascii="Palatino Linotype" w:hAnsi="Palatino Linotype"/>
          <w:sz w:val="24"/>
          <w:szCs w:val="24"/>
        </w:rPr>
        <w:t>realizó manifestaciones</w:t>
      </w:r>
      <w:r w:rsidR="009D3217">
        <w:rPr>
          <w:rFonts w:ascii="Palatino Linotype" w:hAnsi="Palatino Linotype"/>
          <w:sz w:val="24"/>
          <w:szCs w:val="24"/>
        </w:rPr>
        <w:t>, vertió alegatos o presentó pruebas que a su derecho convinieran dentro del término previsto.</w:t>
      </w:r>
    </w:p>
    <w:p w:rsidR="004E41DC" w:rsidRPr="00036F1B" w:rsidRDefault="004E41DC"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4E3FA1">
        <w:rPr>
          <w:rFonts w:ascii="Palatino Linotype" w:hAnsi="Palatino Linotype"/>
          <w:sz w:val="24"/>
          <w:szCs w:val="24"/>
        </w:rPr>
        <w:t>diez de agosto</w:t>
      </w:r>
      <w:r w:rsidR="009D3217" w:rsidRPr="004E3FA1">
        <w:rPr>
          <w:rFonts w:ascii="Palatino Linotype" w:hAnsi="Palatino Linotype"/>
          <w:sz w:val="24"/>
          <w:szCs w:val="24"/>
        </w:rPr>
        <w:t xml:space="preserve"> de dos mil veinte</w:t>
      </w:r>
      <w:r w:rsidRPr="004E3FA1">
        <w:rPr>
          <w:rFonts w:ascii="Palatino Linotype" w:hAnsi="Palatino Linotype"/>
          <w:sz w:val="24"/>
          <w:szCs w:val="24"/>
        </w:rPr>
        <w:t>, en</w:t>
      </w:r>
      <w:r w:rsidRPr="0014447C">
        <w:rPr>
          <w:rFonts w:ascii="Palatino Linotype" w:hAnsi="Palatino Linotype"/>
          <w:sz w:val="24"/>
          <w:szCs w:val="24"/>
        </w:rPr>
        <w:t xml:space="preserve"> términos del artículo 185 Fracción VI de la Ley de Transparencia y Acceso a la Información Pública del Estado de México y Municipios, iniciando el término legal para dictar resolución definitiva del asunto.</w:t>
      </w:r>
    </w:p>
    <w:p w:rsidR="004E41DC" w:rsidRPr="00672B3B" w:rsidRDefault="004E41DC" w:rsidP="0014447C">
      <w:pPr>
        <w:pStyle w:val="Sinespaciado"/>
        <w:spacing w:line="360" w:lineRule="auto"/>
        <w:jc w:val="both"/>
        <w:rPr>
          <w:rFonts w:ascii="Palatino Linotype" w:hAnsi="Palatino Linotype"/>
          <w:sz w:val="24"/>
          <w:szCs w:val="24"/>
        </w:rPr>
      </w:pPr>
    </w:p>
    <w:p w:rsidR="007E2E80"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E41DC" w:rsidRPr="0025406A" w:rsidRDefault="004E41DC" w:rsidP="0014447C">
      <w:pPr>
        <w:pStyle w:val="Sinespaciado"/>
        <w:spacing w:line="360" w:lineRule="auto"/>
        <w:jc w:val="center"/>
        <w:rPr>
          <w:rFonts w:ascii="Palatino Linotype" w:hAnsi="Palatino Linotype"/>
          <w:b/>
          <w:sz w:val="18"/>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D44298">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D44298">
        <w:rPr>
          <w:rFonts w:ascii="Palatino Linotype" w:hAnsi="Palatino Linotype"/>
          <w:sz w:val="24"/>
          <w:szCs w:val="24"/>
        </w:rPr>
        <w:t>tercero</w:t>
      </w:r>
      <w:r w:rsidRPr="0014447C">
        <w:rPr>
          <w:rFonts w:ascii="Palatino Linotype" w:hAnsi="Palatino Linotype"/>
          <w:sz w:val="24"/>
          <w:szCs w:val="24"/>
        </w:rPr>
        <w:t xml:space="preserve"> y vigésimo </w:t>
      </w:r>
      <w:r w:rsidR="00D44298">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4E41DC" w:rsidRDefault="004E41DC" w:rsidP="0014447C">
      <w:pPr>
        <w:pStyle w:val="Sinespaciado"/>
        <w:spacing w:line="360" w:lineRule="auto"/>
        <w:jc w:val="both"/>
        <w:rPr>
          <w:rFonts w:ascii="Palatino Linotype" w:hAnsi="Palatino Linotype"/>
          <w:sz w:val="24"/>
          <w:szCs w:val="24"/>
        </w:rPr>
      </w:pPr>
    </w:p>
    <w:p w:rsidR="00672B3B" w:rsidRDefault="00672B3B" w:rsidP="0014447C">
      <w:pPr>
        <w:pStyle w:val="Sinespaciado"/>
        <w:spacing w:line="360" w:lineRule="auto"/>
        <w:jc w:val="both"/>
        <w:rPr>
          <w:rFonts w:ascii="Palatino Linotype" w:hAnsi="Palatino Linotype"/>
          <w:sz w:val="24"/>
          <w:szCs w:val="24"/>
        </w:rPr>
      </w:pPr>
    </w:p>
    <w:p w:rsidR="00672B3B" w:rsidRPr="0014447C" w:rsidRDefault="00672B3B"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E41DC" w:rsidRPr="0014447C" w:rsidRDefault="004E41DC" w:rsidP="0014447C">
      <w:pPr>
        <w:pStyle w:val="Sinespaciado"/>
        <w:spacing w:line="360" w:lineRule="auto"/>
        <w:jc w:val="both"/>
        <w:rPr>
          <w:rFonts w:ascii="Palatino Linotype" w:hAnsi="Palatino Linotype"/>
          <w:sz w:val="24"/>
          <w:szCs w:val="24"/>
        </w:rPr>
      </w:pPr>
    </w:p>
    <w:p w:rsidR="00833611" w:rsidRPr="002D7098" w:rsidRDefault="007E2E80" w:rsidP="00833611">
      <w:pPr>
        <w:pStyle w:val="Sinespaciado"/>
        <w:spacing w:line="360" w:lineRule="auto"/>
        <w:jc w:val="both"/>
        <w:rPr>
          <w:rFonts w:ascii="Palatino Linotype" w:hAnsi="Palatino Linotype"/>
          <w:b/>
          <w:sz w:val="26"/>
          <w:szCs w:val="26"/>
        </w:rPr>
      </w:pPr>
      <w:r w:rsidRPr="00954D30">
        <w:rPr>
          <w:rFonts w:ascii="Palatino Linotype" w:hAnsi="Palatino Linotype" w:cstheme="minorHAnsi"/>
          <w:b/>
          <w:sz w:val="26"/>
          <w:szCs w:val="26"/>
        </w:rPr>
        <w:t xml:space="preserve">TERCERO. </w:t>
      </w:r>
      <w:r w:rsidR="00833611" w:rsidRPr="002D7098">
        <w:rPr>
          <w:rFonts w:ascii="Palatino Linotype" w:hAnsi="Palatino Linotype"/>
          <w:b/>
          <w:sz w:val="26"/>
          <w:szCs w:val="26"/>
        </w:rPr>
        <w:t>Cuestiones de previo y especial pronunciamiento.</w:t>
      </w:r>
    </w:p>
    <w:p w:rsidR="00833611" w:rsidRPr="002D7098" w:rsidRDefault="00833611" w:rsidP="00833611">
      <w:pPr>
        <w:spacing w:after="0" w:line="360" w:lineRule="auto"/>
        <w:jc w:val="both"/>
        <w:rPr>
          <w:rFonts w:ascii="Palatino Linotype" w:eastAsia="Times New Roman" w:hAnsi="Palatino Linotype" w:cs="Times New Roman"/>
          <w:sz w:val="24"/>
          <w:szCs w:val="24"/>
          <w:lang w:eastAsia="es-ES"/>
        </w:rPr>
      </w:pPr>
      <w:r w:rsidRPr="002D7098">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2D7098">
        <w:rPr>
          <w:rFonts w:ascii="Palatino Linotype" w:eastAsia="Times New Roman" w:hAnsi="Palatino Linotype" w:cs="Times New Roman"/>
          <w:sz w:val="24"/>
          <w:szCs w:val="24"/>
          <w:lang w:val="es-ES_tradnl" w:eastAsia="es-ES"/>
        </w:rPr>
        <w:t>Acceso a la Información Pública del Estado de México y Municipios</w:t>
      </w:r>
      <w:r w:rsidRPr="002D7098">
        <w:rPr>
          <w:rFonts w:ascii="Palatino Linotype" w:eastAsia="Times New Roman" w:hAnsi="Palatino Linotype" w:cs="Times New Roman"/>
          <w:sz w:val="24"/>
          <w:szCs w:val="24"/>
          <w:lang w:eastAsia="es-ES"/>
        </w:rPr>
        <w:t>, establecidos en el artículo 180 que enuncia:</w:t>
      </w:r>
    </w:p>
    <w:p w:rsidR="00833611" w:rsidRPr="002D7098" w:rsidRDefault="00833611" w:rsidP="00833611">
      <w:pPr>
        <w:spacing w:after="0" w:line="360" w:lineRule="auto"/>
        <w:jc w:val="both"/>
        <w:rPr>
          <w:rFonts w:ascii="Palatino Linotype" w:eastAsia="Times New Roman" w:hAnsi="Palatino Linotype" w:cs="Times New Roman"/>
          <w:sz w:val="24"/>
          <w:szCs w:val="24"/>
          <w:lang w:eastAsia="es-ES"/>
        </w:rPr>
      </w:pP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p>
    <w:p w:rsidR="00833611" w:rsidRPr="009B514F" w:rsidRDefault="00833611" w:rsidP="00833611">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rsidR="00833611" w:rsidRPr="002D7098" w:rsidRDefault="00833611" w:rsidP="00833611">
      <w:pPr>
        <w:spacing w:after="0" w:line="360" w:lineRule="auto"/>
        <w:jc w:val="both"/>
        <w:rPr>
          <w:rFonts w:ascii="Palatino Linotype" w:eastAsia="Times New Roman" w:hAnsi="Palatino Linotype" w:cs="Arial"/>
          <w:b/>
          <w:i/>
          <w:sz w:val="24"/>
          <w:szCs w:val="24"/>
          <w:lang w:eastAsia="es-ES"/>
        </w:rPr>
      </w:pPr>
    </w:p>
    <w:p w:rsidR="00833611" w:rsidRPr="002D7098" w:rsidRDefault="00833611" w:rsidP="00833611">
      <w:pPr>
        <w:spacing w:after="0" w:line="360" w:lineRule="auto"/>
        <w:jc w:val="both"/>
        <w:rPr>
          <w:rFonts w:ascii="Palatino Linotype" w:eastAsia="Calibri" w:hAnsi="Palatino Linotype" w:cs="Arial"/>
          <w:sz w:val="24"/>
          <w:szCs w:val="24"/>
          <w:lang w:val="es-ES" w:eastAsia="es-ES"/>
        </w:rPr>
      </w:pPr>
      <w:r w:rsidRPr="002D7098">
        <w:rPr>
          <w:rFonts w:ascii="Palatino Linotype" w:eastAsia="Calibri" w:hAnsi="Palatino Linotype" w:cs="Segoe UI"/>
          <w:sz w:val="24"/>
          <w:szCs w:val="24"/>
          <w:lang w:val="es-ES" w:eastAsia="es-ES"/>
        </w:rPr>
        <w:t xml:space="preserve">Cabe señalar que el hoy Recurrente se identificó </w:t>
      </w:r>
      <w:r>
        <w:rPr>
          <w:rFonts w:ascii="Palatino Linotype" w:eastAsia="Calibri" w:hAnsi="Palatino Linotype" w:cs="Segoe UI"/>
          <w:sz w:val="24"/>
          <w:szCs w:val="24"/>
          <w:lang w:val="es-ES" w:eastAsia="es-ES"/>
        </w:rPr>
        <w:t xml:space="preserve">como </w:t>
      </w:r>
      <w:r w:rsidRPr="00B21FC7">
        <w:rPr>
          <w:rFonts w:ascii="Palatino Linotype" w:eastAsia="Calibri" w:hAnsi="Palatino Linotype" w:cs="Segoe UI"/>
          <w:b/>
          <w:sz w:val="24"/>
          <w:szCs w:val="24"/>
          <w:lang w:val="es-ES" w:eastAsia="es-ES"/>
        </w:rPr>
        <w:t>“</w:t>
      </w:r>
      <w:r w:rsidR="000E6400" w:rsidRPr="004D24D8">
        <w:rPr>
          <w:rFonts w:ascii="Palatino Linotype" w:eastAsia="Calibri" w:hAnsi="Palatino Linotype" w:cs="Segoe UI"/>
          <w:b/>
          <w:color w:val="000000" w:themeColor="text1"/>
          <w:sz w:val="24"/>
          <w:szCs w:val="24"/>
          <w:lang w:val="es-ES" w:eastAsia="es-ES"/>
        </w:rPr>
        <w:t>Xxxxxxxxx Xxxxxxxxx Xxxxxxxx</w:t>
      </w:r>
      <w:r w:rsidRPr="00B21FC7">
        <w:rPr>
          <w:rFonts w:ascii="Palatino Linotype" w:eastAsia="Calibri" w:hAnsi="Palatino Linotype" w:cs="Segoe UI"/>
          <w:b/>
          <w:sz w:val="24"/>
          <w:szCs w:val="24"/>
          <w:lang w:val="es-ES" w:eastAsia="es-ES"/>
        </w:rPr>
        <w:t>”</w:t>
      </w:r>
      <w:r w:rsidRPr="002D7098">
        <w:rPr>
          <w:rFonts w:ascii="Palatino Linotype" w:eastAsia="Times New Roman" w:hAnsi="Palatino Linotype" w:cs="Arial"/>
          <w:b/>
          <w:sz w:val="24"/>
          <w:szCs w:val="24"/>
          <w:lang w:val="es-ES" w:eastAsia="es-ES"/>
        </w:rPr>
        <w:t xml:space="preserve">. </w:t>
      </w:r>
      <w:r w:rsidR="00036F1B">
        <w:rPr>
          <w:rFonts w:ascii="Palatino Linotype" w:eastAsia="Calibri" w:hAnsi="Palatino Linotype" w:cs="Times New Roman"/>
          <w:sz w:val="24"/>
          <w:szCs w:val="24"/>
          <w:lang w:val="es-ES" w:eastAsia="es-ES"/>
        </w:rPr>
        <w:t>No obstante</w:t>
      </w:r>
      <w:r w:rsidRPr="002D7098">
        <w:rPr>
          <w:rFonts w:ascii="Palatino Linotype" w:eastAsia="Calibri" w:hAnsi="Palatino Linotype" w:cs="Times New Roman"/>
          <w:sz w:val="24"/>
          <w:szCs w:val="24"/>
          <w:lang w:val="es-ES" w:eastAsia="es-ES"/>
        </w:rPr>
        <w:t xml:space="preserve">, proporcionar el nombre incompleto o seudónimo, no es motivo para desechar las </w:t>
      </w:r>
      <w:r w:rsidRPr="002D7098">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833611" w:rsidRPr="002D7098" w:rsidRDefault="00833611" w:rsidP="00833611">
      <w:pPr>
        <w:spacing w:after="0" w:line="360" w:lineRule="auto"/>
        <w:jc w:val="both"/>
        <w:rPr>
          <w:rFonts w:ascii="Palatino Linotype" w:eastAsia="Calibri" w:hAnsi="Palatino Linotype" w:cs="Arial"/>
          <w:sz w:val="24"/>
          <w:szCs w:val="24"/>
          <w:lang w:val="es-ES" w:eastAsia="es-ES"/>
        </w:rPr>
      </w:pPr>
    </w:p>
    <w:p w:rsidR="00833611" w:rsidRPr="009B514F" w:rsidRDefault="00833611" w:rsidP="00833611">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w:t>
      </w:r>
      <w:r>
        <w:rPr>
          <w:rFonts w:ascii="Palatino Linotype" w:eastAsia="Calibri" w:hAnsi="Palatino Linotype" w:cs="Arial"/>
          <w:i/>
          <w:lang w:val="es-ES" w:eastAsia="es-ES"/>
        </w:rPr>
        <w:t>oporcionado por el solicitante.</w:t>
      </w:r>
    </w:p>
    <w:p w:rsidR="00833611" w:rsidRPr="00B21FC7" w:rsidRDefault="00833611" w:rsidP="00833611">
      <w:pPr>
        <w:spacing w:after="0" w:line="360" w:lineRule="auto"/>
        <w:jc w:val="both"/>
        <w:rPr>
          <w:rFonts w:ascii="Palatino Linotype" w:eastAsia="Times New Roman" w:hAnsi="Palatino Linotype" w:cs="Times New Roman"/>
          <w:sz w:val="24"/>
          <w:szCs w:val="24"/>
          <w:lang w:val="es-ES" w:eastAsia="es-ES"/>
        </w:rPr>
      </w:pPr>
    </w:p>
    <w:p w:rsidR="00833611" w:rsidRPr="00B21FC7" w:rsidRDefault="00833611" w:rsidP="00833611">
      <w:pPr>
        <w:spacing w:after="0" w:line="360" w:lineRule="auto"/>
        <w:jc w:val="both"/>
        <w:rPr>
          <w:rFonts w:ascii="Palatino Linotype" w:eastAsia="Calibri" w:hAnsi="Palatino Linotype" w:cs="Times New Roman"/>
          <w:sz w:val="24"/>
          <w:szCs w:val="24"/>
          <w:lang w:val="es-ES" w:eastAsia="es-ES"/>
        </w:rPr>
      </w:pPr>
      <w:r w:rsidRPr="00B21FC7">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21FC7">
        <w:rPr>
          <w:rFonts w:ascii="Palatino Linotype" w:eastAsia="Calibri" w:hAnsi="Palatino Linotype" w:cs="Arial"/>
          <w:sz w:val="24"/>
          <w:szCs w:val="24"/>
          <w:lang w:val="es-ES" w:eastAsia="es-ES"/>
        </w:rPr>
        <w:t>vigésimo, vigésimo primero</w:t>
      </w:r>
      <w:r w:rsidRPr="00B21FC7">
        <w:rPr>
          <w:rFonts w:ascii="Palatino Linotype" w:eastAsia="Times New Roman" w:hAnsi="Palatino Linotype" w:cs="Arial"/>
          <w:sz w:val="24"/>
          <w:szCs w:val="24"/>
          <w:lang w:eastAsia="es-ES"/>
        </w:rPr>
        <w:t xml:space="preserve"> y vigésimo segundo</w:t>
      </w:r>
      <w:r w:rsidRPr="00B21FC7">
        <w:rPr>
          <w:rFonts w:ascii="Palatino Linotype" w:eastAsia="Calibri" w:hAnsi="Palatino Linotype" w:cs="Times New Roman"/>
          <w:sz w:val="24"/>
          <w:szCs w:val="24"/>
          <w:lang w:val="es-ES" w:eastAsia="es-ES"/>
        </w:rPr>
        <w:t>, de la Constitución Política del Estado Libre y Soberano de México, se establece lo siguiente:</w:t>
      </w:r>
    </w:p>
    <w:p w:rsidR="00833611" w:rsidRPr="00B21FC7" w:rsidRDefault="00833611" w:rsidP="00833611">
      <w:pPr>
        <w:spacing w:after="0" w:line="360" w:lineRule="auto"/>
        <w:jc w:val="both"/>
        <w:rPr>
          <w:rFonts w:ascii="Palatino Linotype" w:eastAsia="Calibri" w:hAnsi="Palatino Linotype" w:cs="Times New Roman"/>
          <w:sz w:val="24"/>
          <w:szCs w:val="24"/>
          <w:lang w:val="es-ES" w:eastAsia="es-ES"/>
        </w:rPr>
      </w:pPr>
    </w:p>
    <w:p w:rsidR="00833611" w:rsidRPr="009B514F" w:rsidRDefault="00833611" w:rsidP="00833611">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833611" w:rsidRPr="009B514F" w:rsidRDefault="00833611" w:rsidP="00833611">
      <w:pPr>
        <w:spacing w:after="0" w:line="240" w:lineRule="auto"/>
        <w:ind w:left="567" w:right="567"/>
        <w:jc w:val="both"/>
        <w:rPr>
          <w:rFonts w:ascii="Palatino Linotype" w:eastAsia="Times New Roman" w:hAnsi="Palatino Linotype" w:cs="Times New Roman"/>
          <w:b/>
          <w:i/>
          <w:lang w:val="es-ES" w:eastAsia="es-ES"/>
        </w:rPr>
      </w:pP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b/>
          <w:i/>
          <w:lang w:val="es-ES" w:eastAsia="es-ES"/>
        </w:rPr>
        <w:t>Artículo 6</w:t>
      </w:r>
      <w:r w:rsidR="00661496" w:rsidRPr="009B514F">
        <w:rPr>
          <w:rFonts w:ascii="Palatino Linotype" w:eastAsia="Times New Roman" w:hAnsi="Palatino Linotype" w:cs="Times New Roman"/>
          <w:i/>
          <w:lang w:val="es-ES" w:eastAsia="es-ES"/>
        </w:rPr>
        <w:t>°. -</w:t>
      </w:r>
      <w:r w:rsidRPr="009B514F">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w:t>
      </w:r>
      <w:r w:rsidRPr="009B514F">
        <w:rPr>
          <w:rFonts w:ascii="Palatino Linotype" w:eastAsia="Times New Roman" w:hAnsi="Palatino Linotype" w:cs="Times New Roman"/>
          <w:i/>
          <w:lang w:val="es-ES" w:eastAsia="es-ES"/>
        </w:rPr>
        <w:lastRenderedPageBreak/>
        <w:t>terceros, provoque algún delito, o perturbe el orden público; el derecho de réplica será ejercido en los términos dispuestos por la ley. El derecho a la información será garantizado por el Estado.</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p>
    <w:p w:rsidR="00833611" w:rsidRPr="009B514F" w:rsidRDefault="00833611" w:rsidP="00833611">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833611" w:rsidRPr="009B514F" w:rsidRDefault="00833611" w:rsidP="00833611">
      <w:pPr>
        <w:spacing w:after="0" w:line="240" w:lineRule="auto"/>
        <w:ind w:left="567" w:right="567"/>
        <w:jc w:val="both"/>
        <w:rPr>
          <w:rFonts w:ascii="Palatino Linotype" w:eastAsia="Times New Roman" w:hAnsi="Palatino Linotype" w:cs="Times New Roman"/>
          <w:b/>
          <w:i/>
          <w:lang w:val="es-ES" w:eastAsia="es-ES"/>
        </w:rPr>
      </w:pP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833611" w:rsidRPr="009B514F" w:rsidRDefault="00833611" w:rsidP="00833611">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w:t>
      </w:r>
      <w:r>
        <w:rPr>
          <w:rFonts w:ascii="Palatino Linotype" w:eastAsia="Times New Roman" w:hAnsi="Palatino Linotype" w:cs="Times New Roman"/>
          <w:i/>
          <w:lang w:val="es-ES" w:eastAsia="es-ES"/>
        </w:rPr>
        <w:t>inos que establezca la ley. (…)</w:t>
      </w:r>
    </w:p>
    <w:p w:rsidR="00833611" w:rsidRPr="00B21FC7" w:rsidRDefault="00833611" w:rsidP="00833611">
      <w:pPr>
        <w:spacing w:after="0" w:line="360" w:lineRule="auto"/>
        <w:ind w:left="567" w:right="567"/>
        <w:jc w:val="both"/>
        <w:rPr>
          <w:rFonts w:ascii="Palatino Linotype" w:eastAsia="Times New Roman" w:hAnsi="Palatino Linotype" w:cs="Times New Roman"/>
          <w:sz w:val="24"/>
          <w:szCs w:val="24"/>
          <w:lang w:val="es-ES" w:eastAsia="es-ES"/>
        </w:rPr>
      </w:pPr>
    </w:p>
    <w:p w:rsidR="00833611" w:rsidRPr="00B21FC7" w:rsidRDefault="00833611" w:rsidP="00833611">
      <w:pPr>
        <w:spacing w:after="0" w:line="360" w:lineRule="auto"/>
        <w:jc w:val="both"/>
        <w:rPr>
          <w:rFonts w:ascii="Palatino Linotype" w:eastAsia="Times New Roman" w:hAnsi="Palatino Linotype" w:cs="Times New Roman"/>
          <w:sz w:val="24"/>
          <w:szCs w:val="24"/>
          <w:lang w:val="es-ES" w:eastAsia="es-ES"/>
        </w:rPr>
      </w:pPr>
      <w:r w:rsidRPr="00B21FC7">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833611" w:rsidRPr="00B21FC7" w:rsidRDefault="00833611" w:rsidP="00833611">
      <w:pPr>
        <w:spacing w:after="0" w:line="240" w:lineRule="auto"/>
        <w:ind w:left="567" w:right="567"/>
        <w:jc w:val="both"/>
        <w:rPr>
          <w:rFonts w:ascii="Palatino Linotype" w:eastAsia="Times New Roman" w:hAnsi="Palatino Linotype" w:cs="Times New Roman"/>
          <w:sz w:val="24"/>
          <w:szCs w:val="24"/>
          <w:lang w:val="es-ES" w:eastAsia="es-ES"/>
        </w:rPr>
      </w:pPr>
    </w:p>
    <w:p w:rsidR="00833611" w:rsidRPr="009B514F" w:rsidRDefault="00833611" w:rsidP="00833611">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33611" w:rsidRPr="009B514F" w:rsidRDefault="00833611" w:rsidP="00833611">
      <w:pPr>
        <w:spacing w:after="0" w:line="240" w:lineRule="auto"/>
        <w:ind w:left="567" w:right="567"/>
        <w:jc w:val="both"/>
        <w:rPr>
          <w:rFonts w:ascii="Palatino Linotype" w:eastAsia="Calibri" w:hAnsi="Palatino Linotype" w:cs="Times New Roman"/>
          <w:i/>
          <w:lang w:val="es-ES" w:eastAsia="es-ES"/>
        </w:rPr>
      </w:pPr>
    </w:p>
    <w:p w:rsidR="00833611" w:rsidRPr="009B514F" w:rsidRDefault="00833611" w:rsidP="00833611">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833611" w:rsidRPr="009B514F" w:rsidRDefault="00833611" w:rsidP="00833611">
      <w:pPr>
        <w:spacing w:after="0" w:line="240" w:lineRule="auto"/>
        <w:ind w:left="567" w:right="567"/>
        <w:jc w:val="both"/>
        <w:rPr>
          <w:rFonts w:ascii="Palatino Linotype" w:eastAsia="Calibri" w:hAnsi="Palatino Linotype" w:cs="Times New Roman"/>
          <w:i/>
          <w:lang w:val="es-ES" w:eastAsia="es-ES"/>
        </w:rPr>
      </w:pPr>
    </w:p>
    <w:p w:rsidR="00833611" w:rsidRPr="009B514F" w:rsidRDefault="00833611" w:rsidP="00833611">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w:t>
      </w:r>
      <w:r>
        <w:rPr>
          <w:rFonts w:ascii="Palatino Linotype" w:eastAsia="Calibri" w:hAnsi="Palatino Linotype" w:cs="Times New Roman"/>
          <w:i/>
          <w:lang w:val="es-ES" w:eastAsia="es-ES"/>
        </w:rPr>
        <w:t>términos que establezca la ley.</w:t>
      </w:r>
    </w:p>
    <w:p w:rsidR="00833611" w:rsidRPr="009B514F" w:rsidRDefault="00833611" w:rsidP="00833611">
      <w:pPr>
        <w:spacing w:after="0" w:line="360" w:lineRule="auto"/>
        <w:ind w:left="567" w:right="567"/>
        <w:jc w:val="both"/>
        <w:rPr>
          <w:rFonts w:ascii="Palatino Linotype" w:eastAsia="Times New Roman" w:hAnsi="Palatino Linotype" w:cs="Times New Roman"/>
          <w:lang w:val="es-ES" w:eastAsia="es-ES"/>
        </w:rPr>
      </w:pPr>
    </w:p>
    <w:p w:rsidR="00833611" w:rsidRPr="00B21FC7" w:rsidRDefault="00833611" w:rsidP="00833611">
      <w:pPr>
        <w:spacing w:after="0" w:line="360" w:lineRule="auto"/>
        <w:jc w:val="both"/>
        <w:rPr>
          <w:rFonts w:ascii="Palatino Linotype" w:eastAsia="Times New Roman" w:hAnsi="Palatino Linotype" w:cs="Times New Roman"/>
          <w:sz w:val="24"/>
          <w:szCs w:val="24"/>
          <w:lang w:val="es-ES" w:eastAsia="es-ES"/>
        </w:rPr>
      </w:pPr>
      <w:r w:rsidRPr="00B21FC7">
        <w:rPr>
          <w:rFonts w:ascii="Palatino Linotype" w:eastAsia="Times New Roman" w:hAnsi="Palatino Linotype" w:cs="Times New Roman"/>
          <w:sz w:val="24"/>
          <w:szCs w:val="24"/>
          <w:lang w:val="es-ES"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33611" w:rsidRPr="00B21FC7" w:rsidRDefault="00833611" w:rsidP="00833611">
      <w:pPr>
        <w:spacing w:after="0" w:line="360" w:lineRule="auto"/>
        <w:jc w:val="both"/>
        <w:rPr>
          <w:rFonts w:ascii="Palatino Linotype" w:eastAsia="Times New Roman" w:hAnsi="Palatino Linotype" w:cs="Arial"/>
          <w:sz w:val="24"/>
          <w:szCs w:val="24"/>
          <w:lang w:val="es-ES" w:eastAsia="es-ES"/>
        </w:rPr>
      </w:pPr>
    </w:p>
    <w:p w:rsidR="00833611" w:rsidRDefault="00833611" w:rsidP="00833611">
      <w:pPr>
        <w:pStyle w:val="Textoindependiente"/>
        <w:spacing w:line="360" w:lineRule="auto"/>
        <w:jc w:val="both"/>
        <w:rPr>
          <w:rFonts w:ascii="Palatino Linotype" w:hAnsi="Palatino Linotype" w:cstheme="minorHAnsi"/>
          <w:b/>
          <w:sz w:val="26"/>
          <w:szCs w:val="26"/>
          <w:lang w:val="es-MX"/>
        </w:rPr>
      </w:pPr>
      <w:r w:rsidRPr="00B21FC7">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833611" w:rsidRPr="00833611" w:rsidRDefault="00833611" w:rsidP="00954D30">
      <w:pPr>
        <w:pStyle w:val="Textoindependiente"/>
        <w:spacing w:line="360" w:lineRule="auto"/>
        <w:jc w:val="both"/>
        <w:rPr>
          <w:rFonts w:ascii="Palatino Linotype" w:hAnsi="Palatino Linotype" w:cstheme="minorHAnsi"/>
          <w:sz w:val="24"/>
          <w:szCs w:val="24"/>
          <w:lang w:val="es-MX"/>
        </w:rPr>
      </w:pPr>
    </w:p>
    <w:p w:rsidR="00954D30" w:rsidRPr="00954D30" w:rsidRDefault="00833611" w:rsidP="00954D30">
      <w:pPr>
        <w:pStyle w:val="Textoindependiente"/>
        <w:spacing w:line="360" w:lineRule="auto"/>
        <w:jc w:val="both"/>
        <w:rPr>
          <w:rFonts w:ascii="Palatino Linotype" w:hAnsi="Palatino Linotype" w:cstheme="minorHAnsi"/>
          <w:b/>
          <w:sz w:val="26"/>
          <w:szCs w:val="26"/>
          <w:lang w:val="es-MX"/>
        </w:rPr>
      </w:pPr>
      <w:r>
        <w:rPr>
          <w:rFonts w:ascii="Palatino Linotype" w:hAnsi="Palatino Linotype" w:cstheme="minorHAnsi"/>
          <w:b/>
          <w:sz w:val="26"/>
          <w:szCs w:val="26"/>
          <w:lang w:val="es-MX"/>
        </w:rPr>
        <w:t xml:space="preserve">CUARTO. </w:t>
      </w:r>
      <w:r w:rsidR="00705D1C" w:rsidRPr="00954D30">
        <w:rPr>
          <w:rFonts w:ascii="Palatino Linotype" w:hAnsi="Palatino Linotype" w:cstheme="minorHAnsi"/>
          <w:b/>
          <w:sz w:val="26"/>
          <w:szCs w:val="26"/>
          <w:lang w:val="es-MX"/>
        </w:rPr>
        <w:t>De las causas de improcedencia.</w:t>
      </w:r>
    </w:p>
    <w:p w:rsidR="00705D1C" w:rsidRPr="00954D30" w:rsidRDefault="00705D1C" w:rsidP="00954D30">
      <w:pPr>
        <w:pStyle w:val="Textoindependiente"/>
        <w:spacing w:line="360" w:lineRule="auto"/>
        <w:jc w:val="both"/>
        <w:rPr>
          <w:rFonts w:ascii="Palatino Linotype" w:hAnsi="Palatino Linotype"/>
          <w:sz w:val="24"/>
          <w:szCs w:val="24"/>
          <w:lang w:val="es-MX"/>
        </w:rPr>
      </w:pPr>
      <w:r w:rsidRPr="00954D30">
        <w:rPr>
          <w:rFonts w:ascii="Palatino Linotype" w:hAnsi="Palatino Linotype"/>
          <w:sz w:val="24"/>
          <w:szCs w:val="24"/>
          <w:lang w:val="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E41DC" w:rsidRPr="00954D30" w:rsidRDefault="004E41DC" w:rsidP="00954D30">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4E41DC" w:rsidRPr="0014447C" w:rsidRDefault="004E41D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4E41DC" w:rsidRDefault="004E41DC" w:rsidP="00705D1C">
      <w:pPr>
        <w:pStyle w:val="Sinespaciado"/>
        <w:spacing w:line="360" w:lineRule="auto"/>
        <w:jc w:val="both"/>
        <w:rPr>
          <w:rFonts w:ascii="Palatino Linotype" w:hAnsi="Palatino Linotype"/>
          <w:sz w:val="24"/>
          <w:szCs w:val="24"/>
        </w:rPr>
      </w:pPr>
    </w:p>
    <w:p w:rsidR="007E2E80" w:rsidRPr="0014447C" w:rsidRDefault="00833611"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8189D" w:rsidRPr="0014447C" w:rsidRDefault="0088189D" w:rsidP="0014447C">
      <w:pPr>
        <w:pStyle w:val="Sinespaciado"/>
        <w:spacing w:line="360" w:lineRule="auto"/>
        <w:jc w:val="both"/>
        <w:rPr>
          <w:rFonts w:ascii="Palatino Linotype" w:hAnsi="Palatino Linotype"/>
          <w:sz w:val="24"/>
          <w:szCs w:val="24"/>
        </w:rPr>
      </w:pPr>
    </w:p>
    <w:p w:rsidR="00833611" w:rsidRDefault="00A9172E" w:rsidP="00036F1B">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 </w:t>
      </w:r>
      <w:r w:rsidR="00036F1B">
        <w:rPr>
          <w:rFonts w:ascii="Palatino Linotype" w:hAnsi="Palatino Linotype"/>
          <w:sz w:val="24"/>
          <w:szCs w:val="24"/>
        </w:rPr>
        <w:t xml:space="preserve">acceder a la documentación por la cual el Sujeto Obligado permite la invasión de la banqueta y parte de la calle de un inmueble ubicado en la colonia El Mirador; de no existir el permiso mencionado, solicitó que se le informe cuáles serán las acciones legales que se implementarán para evitar que se continúe invadiendo el espacio público designado para el paso peatonal y vehicular. A su solicitud anexó un documento </w:t>
      </w:r>
      <w:r w:rsidR="00112D19">
        <w:rPr>
          <w:rFonts w:ascii="Palatino Linotype" w:hAnsi="Palatino Linotype"/>
          <w:sz w:val="24"/>
          <w:szCs w:val="24"/>
        </w:rPr>
        <w:t>en el que se observan fotografías de la invasión al paso peatonal y vehicular que aduce el Recurrente, así como la geolocalización del inmueble referido.</w:t>
      </w:r>
    </w:p>
    <w:p w:rsidR="004E41DC" w:rsidRDefault="004E41DC" w:rsidP="0014447C">
      <w:pPr>
        <w:pStyle w:val="Sinespaciado"/>
        <w:spacing w:line="360" w:lineRule="auto"/>
        <w:jc w:val="both"/>
        <w:rPr>
          <w:rFonts w:ascii="Palatino Linotype" w:hAnsi="Palatino Linotype"/>
          <w:sz w:val="24"/>
          <w:szCs w:val="24"/>
        </w:rPr>
      </w:pPr>
    </w:p>
    <w:p w:rsidR="002C780D" w:rsidRDefault="00FD7EE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 dicha solicitu</w:t>
      </w:r>
      <w:r w:rsidR="00112D19">
        <w:rPr>
          <w:rFonts w:ascii="Palatino Linotype" w:hAnsi="Palatino Linotype"/>
          <w:sz w:val="24"/>
          <w:szCs w:val="24"/>
        </w:rPr>
        <w:t>d, el Sujeto Obligado remitió una carpeta electrónica en cuyo contenido se encuentran los documentos</w:t>
      </w:r>
      <w:r w:rsidR="00EB2C45">
        <w:rPr>
          <w:rFonts w:ascii="Palatino Linotype" w:hAnsi="Palatino Linotype"/>
          <w:sz w:val="24"/>
          <w:szCs w:val="24"/>
        </w:rPr>
        <w:t xml:space="preserve">, </w:t>
      </w:r>
      <w:r w:rsidR="00112D19">
        <w:rPr>
          <w:rFonts w:ascii="Palatino Linotype" w:hAnsi="Palatino Linotype"/>
          <w:sz w:val="24"/>
          <w:szCs w:val="24"/>
        </w:rPr>
        <w:t xml:space="preserve">denominados </w:t>
      </w:r>
      <w:r w:rsidR="002C780D">
        <w:rPr>
          <w:rFonts w:ascii="Palatino Linotype" w:hAnsi="Palatino Linotype"/>
          <w:b/>
          <w:sz w:val="24"/>
          <w:szCs w:val="24"/>
        </w:rPr>
        <w:t>“RESP DE PROMOCION ECONOMICA.PDF” y “RESP_TRANSFORMACION_URBANA-PDF”</w:t>
      </w:r>
      <w:r w:rsidR="002C780D">
        <w:rPr>
          <w:rFonts w:ascii="Palatino Linotype" w:hAnsi="Palatino Linotype"/>
          <w:sz w:val="24"/>
          <w:szCs w:val="24"/>
        </w:rPr>
        <w:t>, que consisten de lo siguiente:</w:t>
      </w:r>
    </w:p>
    <w:p w:rsidR="002C780D" w:rsidRDefault="002C780D" w:rsidP="0014447C">
      <w:pPr>
        <w:pStyle w:val="Sinespaciado"/>
        <w:spacing w:line="360" w:lineRule="auto"/>
        <w:jc w:val="both"/>
        <w:rPr>
          <w:rFonts w:ascii="Palatino Linotype" w:hAnsi="Palatino Linotype"/>
          <w:sz w:val="24"/>
          <w:szCs w:val="24"/>
        </w:rPr>
      </w:pPr>
    </w:p>
    <w:p w:rsidR="007F3667" w:rsidRDefault="002C780D" w:rsidP="002C780D">
      <w:pPr>
        <w:pStyle w:val="Sinespaciado"/>
        <w:numPr>
          <w:ilvl w:val="0"/>
          <w:numId w:val="35"/>
        </w:numPr>
        <w:spacing w:line="360" w:lineRule="auto"/>
        <w:jc w:val="both"/>
        <w:rPr>
          <w:rFonts w:ascii="Palatino Linotype" w:hAnsi="Palatino Linotype"/>
          <w:b/>
          <w:sz w:val="24"/>
          <w:szCs w:val="24"/>
        </w:rPr>
      </w:pPr>
      <w:r w:rsidRPr="002C780D">
        <w:rPr>
          <w:rFonts w:ascii="Palatino Linotype" w:hAnsi="Palatino Linotype"/>
          <w:b/>
          <w:sz w:val="24"/>
          <w:szCs w:val="24"/>
        </w:rPr>
        <w:t>RESP DE PROMOCION ECONOMICA.PDF</w:t>
      </w:r>
      <w:r w:rsidR="007F3667">
        <w:rPr>
          <w:rFonts w:ascii="Palatino Linotype" w:hAnsi="Palatino Linotype"/>
          <w:b/>
          <w:sz w:val="24"/>
          <w:szCs w:val="24"/>
        </w:rPr>
        <w:t xml:space="preserve">. </w:t>
      </w:r>
      <w:r w:rsidR="007F3667" w:rsidRPr="008944E2">
        <w:rPr>
          <w:rFonts w:ascii="Palatino Linotype" w:hAnsi="Palatino Linotype"/>
          <w:sz w:val="24"/>
          <w:szCs w:val="24"/>
        </w:rPr>
        <w:t>Oficio</w:t>
      </w:r>
      <w:r>
        <w:rPr>
          <w:rFonts w:ascii="Palatino Linotype" w:hAnsi="Palatino Linotype"/>
          <w:sz w:val="24"/>
          <w:szCs w:val="24"/>
        </w:rPr>
        <w:t xml:space="preserve"> número DPE/029/</w:t>
      </w:r>
      <w:r w:rsidR="008944E2">
        <w:rPr>
          <w:rFonts w:ascii="Palatino Linotype" w:hAnsi="Palatino Linotype"/>
          <w:sz w:val="24"/>
          <w:szCs w:val="24"/>
        </w:rPr>
        <w:t xml:space="preserve">2020 suscrito por el </w:t>
      </w:r>
      <w:r>
        <w:rPr>
          <w:rFonts w:ascii="Palatino Linotype" w:hAnsi="Palatino Linotype"/>
          <w:sz w:val="24"/>
          <w:szCs w:val="24"/>
        </w:rPr>
        <w:t xml:space="preserve">Servidor Público Habilitado de la Dirección de Promoción Económica, </w:t>
      </w:r>
      <w:r w:rsidR="008944E2">
        <w:rPr>
          <w:rFonts w:ascii="Palatino Linotype" w:hAnsi="Palatino Linotype"/>
          <w:sz w:val="24"/>
          <w:szCs w:val="24"/>
        </w:rPr>
        <w:t xml:space="preserve">mediante el </w:t>
      </w:r>
      <w:r>
        <w:rPr>
          <w:rFonts w:ascii="Palatino Linotype" w:hAnsi="Palatino Linotype"/>
          <w:sz w:val="24"/>
          <w:szCs w:val="24"/>
        </w:rPr>
        <w:t>cual informó al Recurrente que el inmueble referido cuenta con una licencia de funcionamiento, así como que la Coordinación de Verificación Comercial le corresponde ordenar y practicar visitas de verificación para que los establecimiento cumplan con su legal funcionamiento, además de que se informó que los titulares de las licencias deberán evitar hacer uso de la vía pública con motivo de su actividad económica</w:t>
      </w:r>
      <w:r w:rsidR="00CA04CD">
        <w:rPr>
          <w:rFonts w:ascii="Palatino Linotype" w:hAnsi="Palatino Linotype"/>
          <w:sz w:val="24"/>
          <w:szCs w:val="24"/>
        </w:rPr>
        <w:t>, como se establece en el Reglamento Municipal de Funcionamiento Y Fomento de la Actividad Económica de Tlalnepantla de Baz, invitando al Recurrente a asistir a las oficinas de la Coordinación de Verificación Comercial para dar atención y seguimiento de manera presencial</w:t>
      </w:r>
    </w:p>
    <w:p w:rsidR="007F3667" w:rsidRDefault="002C780D" w:rsidP="007F3667">
      <w:pPr>
        <w:pStyle w:val="Sinespaciado"/>
        <w:numPr>
          <w:ilvl w:val="0"/>
          <w:numId w:val="35"/>
        </w:numPr>
        <w:spacing w:line="360" w:lineRule="auto"/>
        <w:jc w:val="both"/>
        <w:rPr>
          <w:rFonts w:ascii="Palatino Linotype" w:hAnsi="Palatino Linotype"/>
          <w:b/>
          <w:sz w:val="24"/>
          <w:szCs w:val="24"/>
        </w:rPr>
      </w:pPr>
      <w:r w:rsidRPr="002C780D">
        <w:rPr>
          <w:rFonts w:ascii="Palatino Linotype" w:hAnsi="Palatino Linotype"/>
          <w:b/>
          <w:sz w:val="24"/>
          <w:szCs w:val="24"/>
        </w:rPr>
        <w:t>RESP_TRANSFORMACION_URBANA-PDF</w:t>
      </w:r>
      <w:r w:rsidR="008944E2">
        <w:rPr>
          <w:rFonts w:ascii="Palatino Linotype" w:hAnsi="Palatino Linotype"/>
          <w:b/>
          <w:sz w:val="24"/>
          <w:szCs w:val="24"/>
        </w:rPr>
        <w:t xml:space="preserve">. </w:t>
      </w:r>
      <w:r w:rsidR="00CA04CD">
        <w:rPr>
          <w:rFonts w:ascii="Palatino Linotype" w:hAnsi="Palatino Linotype"/>
          <w:sz w:val="24"/>
          <w:szCs w:val="24"/>
        </w:rPr>
        <w:t>Oficio DTU/EIMyC/0147</w:t>
      </w:r>
      <w:r w:rsidR="008944E2">
        <w:rPr>
          <w:rFonts w:ascii="Palatino Linotype" w:hAnsi="Palatino Linotype"/>
          <w:sz w:val="24"/>
          <w:szCs w:val="24"/>
        </w:rPr>
        <w:t xml:space="preserve">/2020 </w:t>
      </w:r>
      <w:r w:rsidR="00CA04CD">
        <w:rPr>
          <w:rFonts w:ascii="Palatino Linotype" w:hAnsi="Palatino Linotype"/>
          <w:sz w:val="24"/>
          <w:szCs w:val="24"/>
        </w:rPr>
        <w:t xml:space="preserve">suscrito conjuntamente por el Director de Transformación Urbana, la Jefa de Enlace Intermunicipal, Metropolitano y de Ciudad y del Subdirector de Desarrollo Urbano, informando que después de una búsqueda en la base de datos y archivos de las áreas de Planeación Urbana y Política Territorial y el Departamento de Licencias y Autorizaciones Urbanas, no se cuenta con ningún </w:t>
      </w:r>
      <w:r w:rsidR="00CA04CD">
        <w:rPr>
          <w:rFonts w:ascii="Palatino Linotype" w:hAnsi="Palatino Linotype"/>
          <w:sz w:val="24"/>
          <w:szCs w:val="24"/>
        </w:rPr>
        <w:lastRenderedPageBreak/>
        <w:t>trámite</w:t>
      </w:r>
      <w:r w:rsidR="00645025">
        <w:rPr>
          <w:rFonts w:ascii="Palatino Linotype" w:hAnsi="Palatino Linotype"/>
          <w:sz w:val="24"/>
          <w:szCs w:val="24"/>
        </w:rPr>
        <w:t xml:space="preserve">, permiso y/o autorización que permita la invasión de la banqueta y parte de la calle del domicilio antes referido; por lo que se ha ordenado al Departamento de Inspección y Verificación Urbana adscrita a la Dirección de Transformación Urbana, realizar una visita de verificación al domicilio referido, para determinar la conveniencia o no de iniciar e instruir el procedimiento administrativo común, a efecto de tener por cumplido el requerimiento y estar en posibilidad de dar respuesta. </w:t>
      </w:r>
    </w:p>
    <w:p w:rsidR="00EB2C45" w:rsidRDefault="00EB2C45" w:rsidP="0014447C">
      <w:pPr>
        <w:pStyle w:val="Sinespaciado"/>
        <w:spacing w:line="360" w:lineRule="auto"/>
        <w:jc w:val="both"/>
        <w:rPr>
          <w:rFonts w:ascii="Palatino Linotype" w:hAnsi="Palatino Linotype"/>
          <w:sz w:val="24"/>
          <w:szCs w:val="24"/>
        </w:rPr>
      </w:pPr>
    </w:p>
    <w:p w:rsidR="00D46D29" w:rsidRDefault="008307E5" w:rsidP="00D46D29">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el Recurrente consideró </w:t>
      </w:r>
      <w:r w:rsidR="00D46D29">
        <w:rPr>
          <w:rFonts w:ascii="Palatino Linotype" w:hAnsi="Palatino Linotype"/>
          <w:sz w:val="24"/>
          <w:szCs w:val="24"/>
        </w:rPr>
        <w:t>que su derecho a la información había sido conculcado por lo que i</w:t>
      </w:r>
      <w:r>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F35B9E">
        <w:rPr>
          <w:rFonts w:ascii="Palatino Linotype" w:hAnsi="Palatino Linotype"/>
          <w:sz w:val="24"/>
          <w:szCs w:val="24"/>
        </w:rPr>
        <w:t>señalando</w:t>
      </w:r>
      <w:r w:rsidR="00D46D29">
        <w:rPr>
          <w:rFonts w:ascii="Palatino Linotype" w:hAnsi="Palatino Linotype"/>
          <w:sz w:val="24"/>
          <w:szCs w:val="24"/>
        </w:rPr>
        <w:t xml:space="preserve"> como acto impugnado </w:t>
      </w:r>
      <w:r w:rsidR="00645025">
        <w:rPr>
          <w:rFonts w:ascii="Palatino Linotype" w:hAnsi="Palatino Linotype"/>
          <w:sz w:val="24"/>
          <w:szCs w:val="24"/>
        </w:rPr>
        <w:t xml:space="preserve">y razones y motivos de inconformidad que l respuesta es incompleta dado que no se informó respecto de las acciones legales que se implementaran para evitar que se continúe invadiendo el espacio </w:t>
      </w:r>
      <w:r w:rsidR="00872F93">
        <w:rPr>
          <w:rFonts w:ascii="Palatino Linotype" w:hAnsi="Palatino Linotype"/>
          <w:sz w:val="24"/>
          <w:szCs w:val="24"/>
        </w:rPr>
        <w:t>designado para el paso peatonal y vehicular, solicitando que se dé vita al Órgano de Control Interno por la violación a su derecho de acceder a la información solicitada dado que la respuesta no fue exhaustiva, pues se le debió haber proporcionado la información relacionada con cada punto solicitado y las fechas en las que supuestamente se visitará el domicilio motivo de la solicitud.</w:t>
      </w:r>
    </w:p>
    <w:p w:rsidR="00011477" w:rsidRDefault="00011477" w:rsidP="00D46D29">
      <w:pPr>
        <w:pStyle w:val="Sinespaciado"/>
        <w:spacing w:line="360" w:lineRule="auto"/>
        <w:jc w:val="both"/>
        <w:rPr>
          <w:rFonts w:ascii="Palatino Linotype" w:hAnsi="Palatino Linotype"/>
          <w:sz w:val="24"/>
          <w:szCs w:val="24"/>
        </w:rPr>
      </w:pPr>
    </w:p>
    <w:p w:rsidR="007A71AA" w:rsidRDefault="006E2D4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su parte, el Sujeto Obligado rindió su Informe Justificado mediante </w:t>
      </w:r>
      <w:r w:rsidR="00872F93">
        <w:rPr>
          <w:rFonts w:ascii="Palatino Linotype" w:hAnsi="Palatino Linotype"/>
          <w:sz w:val="24"/>
          <w:szCs w:val="24"/>
        </w:rPr>
        <w:t>la</w:t>
      </w:r>
      <w:r w:rsidR="007A71AA">
        <w:rPr>
          <w:rFonts w:ascii="Palatino Linotype" w:hAnsi="Palatino Linotype"/>
          <w:sz w:val="24"/>
          <w:szCs w:val="24"/>
        </w:rPr>
        <w:t xml:space="preserve"> </w:t>
      </w:r>
      <w:r w:rsidR="00872F93">
        <w:rPr>
          <w:rFonts w:ascii="Palatino Linotype" w:hAnsi="Palatino Linotype"/>
          <w:sz w:val="24"/>
          <w:szCs w:val="24"/>
        </w:rPr>
        <w:t>carpeta digital</w:t>
      </w:r>
      <w:r w:rsidR="007A71AA">
        <w:rPr>
          <w:rFonts w:ascii="Palatino Linotype" w:hAnsi="Palatino Linotype"/>
          <w:sz w:val="24"/>
          <w:szCs w:val="24"/>
        </w:rPr>
        <w:t xml:space="preserve"> </w:t>
      </w:r>
      <w:r w:rsidR="007A71AA" w:rsidRPr="007A71AA">
        <w:rPr>
          <w:rFonts w:ascii="Palatino Linotype" w:hAnsi="Palatino Linotype"/>
          <w:b/>
          <w:sz w:val="24"/>
          <w:szCs w:val="24"/>
        </w:rPr>
        <w:t>“</w:t>
      </w:r>
      <w:r w:rsidR="00872F93">
        <w:rPr>
          <w:rFonts w:ascii="Palatino Linotype" w:hAnsi="Palatino Linotype"/>
          <w:b/>
          <w:sz w:val="24"/>
          <w:szCs w:val="24"/>
        </w:rPr>
        <w:t>MANIFESTACIONES.zip</w:t>
      </w:r>
      <w:r w:rsidR="007A71AA" w:rsidRPr="007A71AA">
        <w:rPr>
          <w:rFonts w:ascii="Palatino Linotype" w:hAnsi="Palatino Linotype"/>
          <w:b/>
          <w:sz w:val="24"/>
          <w:szCs w:val="24"/>
        </w:rPr>
        <w:t>”</w:t>
      </w:r>
      <w:r w:rsidR="007A71AA">
        <w:rPr>
          <w:rFonts w:ascii="Palatino Linotype" w:hAnsi="Palatino Linotype"/>
          <w:sz w:val="24"/>
          <w:szCs w:val="24"/>
        </w:rPr>
        <w:t xml:space="preserve">, </w:t>
      </w:r>
      <w:r w:rsidR="00872F93">
        <w:rPr>
          <w:rFonts w:ascii="Palatino Linotype" w:hAnsi="Palatino Linotype"/>
          <w:sz w:val="24"/>
          <w:szCs w:val="24"/>
        </w:rPr>
        <w:t xml:space="preserve">que contiene los documentos denominados </w:t>
      </w:r>
      <w:r w:rsidR="00872F93">
        <w:rPr>
          <w:rFonts w:ascii="Palatino Linotype" w:hAnsi="Palatino Linotype"/>
          <w:b/>
          <w:sz w:val="24"/>
          <w:szCs w:val="24"/>
        </w:rPr>
        <w:t xml:space="preserve">“RESP_TRANSFORMACION_URBANA.PDF”, “RES_PROMOCION.PDF” y “RESPUESTA SUSTENTABILIDAD. PDF”, </w:t>
      </w:r>
      <w:r w:rsidR="007A71AA">
        <w:rPr>
          <w:rFonts w:ascii="Palatino Linotype" w:hAnsi="Palatino Linotype"/>
          <w:sz w:val="24"/>
          <w:szCs w:val="24"/>
        </w:rPr>
        <w:t xml:space="preserve">consistente </w:t>
      </w:r>
      <w:r w:rsidR="00872F93">
        <w:rPr>
          <w:rFonts w:ascii="Palatino Linotype" w:hAnsi="Palatino Linotype"/>
          <w:sz w:val="24"/>
          <w:szCs w:val="24"/>
        </w:rPr>
        <w:t>de lo siguiente:</w:t>
      </w:r>
      <w:r w:rsidR="009C5FBC">
        <w:rPr>
          <w:rFonts w:ascii="Palatino Linotype" w:hAnsi="Palatino Linotype"/>
          <w:sz w:val="24"/>
          <w:szCs w:val="24"/>
        </w:rPr>
        <w:t xml:space="preserve"> </w:t>
      </w:r>
    </w:p>
    <w:p w:rsidR="00872F93" w:rsidRDefault="00872F93" w:rsidP="0014447C">
      <w:pPr>
        <w:pStyle w:val="Sinespaciado"/>
        <w:spacing w:line="360" w:lineRule="auto"/>
        <w:jc w:val="both"/>
        <w:rPr>
          <w:rFonts w:ascii="Palatino Linotype" w:hAnsi="Palatino Linotype"/>
          <w:sz w:val="24"/>
          <w:szCs w:val="24"/>
        </w:rPr>
      </w:pPr>
    </w:p>
    <w:p w:rsidR="00872F93" w:rsidRPr="007F629D" w:rsidRDefault="00872F93" w:rsidP="00C577F2">
      <w:pPr>
        <w:pStyle w:val="Sinespaciado"/>
        <w:numPr>
          <w:ilvl w:val="0"/>
          <w:numId w:val="36"/>
        </w:numPr>
        <w:spacing w:line="360" w:lineRule="auto"/>
        <w:jc w:val="both"/>
        <w:rPr>
          <w:rFonts w:ascii="Palatino Linotype" w:hAnsi="Palatino Linotype"/>
          <w:sz w:val="24"/>
          <w:szCs w:val="24"/>
        </w:rPr>
      </w:pPr>
      <w:r>
        <w:rPr>
          <w:rFonts w:ascii="Palatino Linotype" w:hAnsi="Palatino Linotype"/>
          <w:b/>
          <w:sz w:val="24"/>
          <w:szCs w:val="24"/>
        </w:rPr>
        <w:t>RES_PROMOCION.PDF.</w:t>
      </w:r>
      <w:r w:rsidR="007F629D">
        <w:rPr>
          <w:rFonts w:ascii="Palatino Linotype" w:hAnsi="Palatino Linotype"/>
          <w:sz w:val="24"/>
          <w:szCs w:val="24"/>
        </w:rPr>
        <w:t xml:space="preserve"> Oficio DPE/080/2020 suscrito por la Servidora Pública Habilitada de la Dirección Promoción Económica, manifestando nuevamente que es una obligación de los titulares de las Licencias de Funcionamiento abstenerse de invadir los espacios públicos designados para el paso peatonal y vehicular; así como que es competencia de la Coordinación de Verificación Comercial calificar e imponer en el ámbito de su competencia las sanciones administrativas correspondientes por infracciones al Reglamento Municipal de Funcionamiento y Fomento de la Actividad Económica de Tlalnepantla de Baz. Por ultimo señaló que las fechas de visitas al domicilio no fueron parte de su solicitud.</w:t>
      </w:r>
    </w:p>
    <w:p w:rsidR="001F2946" w:rsidRDefault="00872F93" w:rsidP="00C577F2">
      <w:pPr>
        <w:pStyle w:val="Sinespaciado"/>
        <w:numPr>
          <w:ilvl w:val="0"/>
          <w:numId w:val="36"/>
        </w:numPr>
        <w:spacing w:line="360" w:lineRule="auto"/>
        <w:jc w:val="both"/>
        <w:rPr>
          <w:rFonts w:ascii="Palatino Linotype" w:hAnsi="Palatino Linotype"/>
          <w:sz w:val="24"/>
          <w:szCs w:val="24"/>
        </w:rPr>
      </w:pPr>
      <w:r>
        <w:rPr>
          <w:rFonts w:ascii="Palatino Linotype" w:hAnsi="Palatino Linotype"/>
          <w:b/>
          <w:sz w:val="24"/>
          <w:szCs w:val="24"/>
        </w:rPr>
        <w:t>RESP_TRANSFORMACION_URBANA.PDF.</w:t>
      </w:r>
      <w:r w:rsidR="006A7655">
        <w:rPr>
          <w:rFonts w:ascii="Palatino Linotype" w:hAnsi="Palatino Linotype"/>
          <w:b/>
          <w:sz w:val="24"/>
          <w:szCs w:val="24"/>
        </w:rPr>
        <w:t xml:space="preserve"> </w:t>
      </w:r>
      <w:r w:rsidR="006A7655">
        <w:rPr>
          <w:rFonts w:ascii="Palatino Linotype" w:hAnsi="Palatino Linotype"/>
          <w:sz w:val="24"/>
          <w:szCs w:val="24"/>
        </w:rPr>
        <w:t>Oficio DTU/EIMyC/00243/2020</w:t>
      </w:r>
      <w:r w:rsidR="001F2946">
        <w:rPr>
          <w:rFonts w:ascii="Palatino Linotype" w:hAnsi="Palatino Linotype"/>
          <w:sz w:val="24"/>
          <w:szCs w:val="24"/>
        </w:rPr>
        <w:t xml:space="preserve">, </w:t>
      </w:r>
      <w:r w:rsidR="001F2946" w:rsidRPr="001F2946">
        <w:rPr>
          <w:rFonts w:ascii="Palatino Linotype" w:hAnsi="Palatino Linotype"/>
          <w:sz w:val="24"/>
          <w:szCs w:val="24"/>
        </w:rPr>
        <w:t xml:space="preserve">suscrito conjuntamente por el Director de Transformación Urbana, la Jefa de Enlace Intermunicipal, Metropolitano y de Ciudad y del Subdirector de Desarrollo Urbano, informando </w:t>
      </w:r>
      <w:r w:rsidR="001F2946">
        <w:rPr>
          <w:rFonts w:ascii="Palatino Linotype" w:hAnsi="Palatino Linotype"/>
          <w:sz w:val="24"/>
          <w:szCs w:val="24"/>
        </w:rPr>
        <w:t>que con fecha cuatro de febrero de dos mil veinte se ordenó al Departamento de Inspección y Verificación Urbana una visita de verificación al domicilio referido en la solicitud de información para determinar la conveniencia o no de iniciar o instruir el procedimiento administrativo común, de tal manera que se procederá con base a la visita de verificación a iniciar un procedimiento administrativo a fin de emitir una resolución para tal caso.</w:t>
      </w:r>
    </w:p>
    <w:p w:rsidR="00872F93" w:rsidRPr="0009346B" w:rsidRDefault="00872F93" w:rsidP="00C577F2">
      <w:pPr>
        <w:pStyle w:val="Sinespaciado"/>
        <w:numPr>
          <w:ilvl w:val="0"/>
          <w:numId w:val="36"/>
        </w:numPr>
        <w:spacing w:line="360" w:lineRule="auto"/>
        <w:jc w:val="both"/>
        <w:rPr>
          <w:rFonts w:ascii="Palatino Linotype" w:hAnsi="Palatino Linotype"/>
          <w:sz w:val="24"/>
          <w:szCs w:val="24"/>
        </w:rPr>
      </w:pPr>
      <w:r>
        <w:rPr>
          <w:rFonts w:ascii="Palatino Linotype" w:hAnsi="Palatino Linotype"/>
          <w:b/>
          <w:sz w:val="24"/>
          <w:szCs w:val="24"/>
        </w:rPr>
        <w:t>RESPUESTA SUSTENTABILIDAD. PDF.</w:t>
      </w:r>
      <w:r w:rsidR="0009346B" w:rsidRPr="0009346B">
        <w:rPr>
          <w:rFonts w:ascii="Palatino Linotype" w:hAnsi="Palatino Linotype"/>
          <w:sz w:val="24"/>
          <w:szCs w:val="24"/>
        </w:rPr>
        <w:t xml:space="preserve"> Oficio</w:t>
      </w:r>
      <w:r w:rsidR="00672B3B">
        <w:rPr>
          <w:rFonts w:ascii="Palatino Linotype" w:hAnsi="Palatino Linotype"/>
          <w:sz w:val="24"/>
          <w:szCs w:val="24"/>
        </w:rPr>
        <w:t xml:space="preserve"> número</w:t>
      </w:r>
      <w:r w:rsidR="0009346B" w:rsidRPr="0009346B">
        <w:rPr>
          <w:rFonts w:ascii="Palatino Linotype" w:hAnsi="Palatino Linotype"/>
          <w:sz w:val="24"/>
          <w:szCs w:val="24"/>
        </w:rPr>
        <w:t xml:space="preserve"> DSAYM</w:t>
      </w:r>
      <w:r w:rsidR="0009346B">
        <w:rPr>
          <w:rFonts w:ascii="Palatino Linotype" w:hAnsi="Palatino Linotype"/>
          <w:sz w:val="24"/>
          <w:szCs w:val="24"/>
        </w:rPr>
        <w:t xml:space="preserve">/DOyDM/00200/2020 emitido por la Directora de Sustentabilidad </w:t>
      </w:r>
      <w:r w:rsidR="0009346B">
        <w:rPr>
          <w:rFonts w:ascii="Palatino Linotype" w:hAnsi="Palatino Linotype"/>
          <w:sz w:val="24"/>
          <w:szCs w:val="24"/>
        </w:rPr>
        <w:lastRenderedPageBreak/>
        <w:t>Ambiental y Movilidad, mediante el cual se informó que se realizó una búsqueda en los archivos y bases de datos que obran en esa Dirección sin que se encontrara ningún registro o solicitud para el uso exclusivo de la vía pública como cajones de estacionamiento o maniobras de carga y descarga, ni la generación del pago de derechos a la Tesorería Municipal conforme lo estable el artículo 157 del Código Financiero del Estado de México. A dicho oficio se adjuntó los documentos del Presupuesto basado en Resultados Municipal de la Coordinación de Movilidad, el Departamento de Operación y Desarrollo de la Movilidad, así como del Departamento de Servicios a la Movilidad en los que se detallan las acciones programadas y presupuestadas.</w:t>
      </w:r>
    </w:p>
    <w:p w:rsidR="007A71AA" w:rsidRDefault="007A71AA" w:rsidP="0014447C">
      <w:pPr>
        <w:pStyle w:val="Sinespaciado"/>
        <w:spacing w:line="360" w:lineRule="auto"/>
        <w:jc w:val="both"/>
        <w:rPr>
          <w:rFonts w:ascii="Palatino Linotype" w:hAnsi="Palatino Linotype"/>
          <w:sz w:val="24"/>
          <w:szCs w:val="24"/>
        </w:rPr>
      </w:pPr>
    </w:p>
    <w:p w:rsidR="00B333D7" w:rsidRDefault="008A46B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Es </w:t>
      </w:r>
      <w:r w:rsidR="00543CBD">
        <w:rPr>
          <w:rFonts w:ascii="Palatino Linotype" w:hAnsi="Palatino Linotype"/>
          <w:sz w:val="24"/>
          <w:szCs w:val="24"/>
        </w:rPr>
        <w:t>así que este Instituto estima</w:t>
      </w:r>
      <w:r>
        <w:rPr>
          <w:rFonts w:ascii="Palatino Linotype" w:hAnsi="Palatino Linotype"/>
          <w:sz w:val="24"/>
          <w:szCs w:val="24"/>
        </w:rPr>
        <w:t xml:space="preserve"> que </w:t>
      </w:r>
      <w:r w:rsidR="00543CBD">
        <w:rPr>
          <w:rFonts w:ascii="Palatino Linotype" w:hAnsi="Palatino Linotype"/>
          <w:sz w:val="24"/>
          <w:szCs w:val="24"/>
        </w:rPr>
        <w:t>los motivos de inconformidad pla</w:t>
      </w:r>
      <w:r w:rsidR="00EA1571">
        <w:rPr>
          <w:rFonts w:ascii="Palatino Linotype" w:hAnsi="Palatino Linotype"/>
          <w:sz w:val="24"/>
          <w:szCs w:val="24"/>
        </w:rPr>
        <w:t>nteados por</w:t>
      </w:r>
      <w:r w:rsidR="00C577F2">
        <w:rPr>
          <w:rFonts w:ascii="Palatino Linotype" w:hAnsi="Palatino Linotype"/>
          <w:sz w:val="24"/>
          <w:szCs w:val="24"/>
        </w:rPr>
        <w:t xml:space="preserve"> el Recurrente son in</w:t>
      </w:r>
      <w:r w:rsidR="00543CBD">
        <w:rPr>
          <w:rFonts w:ascii="Palatino Linotype" w:hAnsi="Palatino Linotype"/>
          <w:sz w:val="24"/>
          <w:szCs w:val="24"/>
        </w:rPr>
        <w:t xml:space="preserve">fundados, en razón de las siguientes consideraciones: </w:t>
      </w:r>
    </w:p>
    <w:p w:rsidR="007A71AA" w:rsidRDefault="007A71AA" w:rsidP="0014447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w:t>
      </w:r>
      <w:r w:rsidR="00543CBD">
        <w:rPr>
          <w:rFonts w:ascii="Palatino Linotype" w:hAnsi="Palatino Linotype"/>
          <w:sz w:val="24"/>
          <w:szCs w:val="24"/>
        </w:rPr>
        <w:t>,</w:t>
      </w:r>
      <w:r w:rsidRPr="00EC3B60">
        <w:rPr>
          <w:rFonts w:ascii="Palatino Linotype" w:hAnsi="Palatino Linotype"/>
          <w:sz w:val="24"/>
          <w:szCs w:val="24"/>
        </w:rPr>
        <w:t xml:space="preserve"> respecto al derecho de acceso a la información pública, refiere el artículo 6° de la Constitución Política de los Estados Unidos Mexicanos, que en su parte conducente señala:</w:t>
      </w:r>
    </w:p>
    <w:p w:rsidR="007A71AA" w:rsidRPr="00EC3B60" w:rsidRDefault="007A71AA"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6</w:t>
      </w:r>
      <w:r w:rsidR="008E48E1">
        <w:rPr>
          <w:rFonts w:ascii="Palatino Linotype" w:hAnsi="Palatino Linotype"/>
          <w:b/>
          <w:i/>
        </w:rPr>
        <w:t>º</w:t>
      </w:r>
      <w:r w:rsidRPr="00BF0BA6">
        <w:rPr>
          <w:rFonts w:ascii="Palatino Linotype" w:hAnsi="Palatino Linotype"/>
          <w:b/>
          <w:i/>
        </w:rPr>
        <w:t>.</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lastRenderedPageBreak/>
        <w:t>Para efectos de lo dispuesto en el presente artículo se observará lo siguiente:</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CF085C">
        <w:rPr>
          <w:rFonts w:ascii="Palatino Linotype" w:hAnsi="Palatino Linotype"/>
          <w:b/>
          <w:i/>
        </w:rPr>
        <w:t>, entidad, órgano y organismo de los Poderes Ejecutivo</w:t>
      </w:r>
      <w:r w:rsidRPr="00BF0BA6">
        <w:rPr>
          <w:rFonts w:ascii="Palatino Linotype" w:hAnsi="Palatino Linotype"/>
          <w:i/>
        </w:rPr>
        <w:t xml:space="preserve">,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lastRenderedPageBreak/>
        <w:t>…</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I. </w:t>
      </w:r>
      <w:r w:rsidRPr="00CF085C">
        <w:rPr>
          <w:rFonts w:ascii="Palatino Linotype" w:hAnsi="Palatino Linotype"/>
          <w:b/>
          <w:i/>
          <w:u w:val="single"/>
        </w:rPr>
        <w:t>Toda la información en posesión de cualquier autoridad, entidad, órgano y organismos de los Poderes Ejecutivo</w:t>
      </w:r>
      <w:r w:rsidRPr="00BF0BA6">
        <w:rPr>
          <w:rFonts w:ascii="Palatino Linotype" w:hAnsi="Palatino Linotype"/>
          <w:i/>
        </w:rPr>
        <w:t xml:space="preserve">,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F085C">
        <w:rPr>
          <w:rFonts w:ascii="Palatino Linotype" w:hAnsi="Palatino Linotype"/>
          <w:b/>
          <w:i/>
          <w:u w:val="single"/>
        </w:rPr>
        <w:t>es pública</w:t>
      </w:r>
      <w:r w:rsidRPr="00BF0BA6">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3C2420" w:rsidRPr="003C2420" w:rsidRDefault="003C2420" w:rsidP="0087420C">
      <w:pPr>
        <w:pStyle w:val="Sinespaciado"/>
        <w:ind w:left="567" w:right="567"/>
        <w:jc w:val="both"/>
        <w:rPr>
          <w:rFonts w:ascii="Palatino Linotype" w:hAnsi="Palatino Linotype"/>
          <w:i/>
        </w:rPr>
      </w:pPr>
      <w:r w:rsidRPr="003C2420">
        <w:rPr>
          <w:rFonts w:ascii="Palatino Linotype" w:hAnsi="Palatino Linotype"/>
          <w:i/>
        </w:rPr>
        <w:t>(…)</w:t>
      </w:r>
    </w:p>
    <w:p w:rsidR="003C2420" w:rsidRDefault="002B0CFD" w:rsidP="003C2420">
      <w:pPr>
        <w:pStyle w:val="Sinespaciado"/>
        <w:ind w:left="567" w:right="567"/>
        <w:jc w:val="both"/>
        <w:rPr>
          <w:rFonts w:ascii="Palatino Linotype" w:hAnsi="Palatino Linotype"/>
          <w:i/>
        </w:rPr>
      </w:pPr>
      <w:r>
        <w:rPr>
          <w:rFonts w:ascii="Palatino Linotype" w:hAnsi="Palatino Linotype"/>
          <w:i/>
        </w:rPr>
        <w:t>I</w:t>
      </w:r>
      <w:r w:rsidR="003C2420">
        <w:rPr>
          <w:rFonts w:ascii="Palatino Linotype" w:hAnsi="Palatino Linotype"/>
          <w:i/>
        </w:rPr>
        <w:t>V</w:t>
      </w:r>
      <w:r>
        <w:rPr>
          <w:rFonts w:ascii="Palatino Linotype" w:hAnsi="Palatino Linotype"/>
          <w:i/>
        </w:rPr>
        <w:t xml:space="preserve">. </w:t>
      </w:r>
      <w:r w:rsidR="003C2420">
        <w:rPr>
          <w:rFonts w:ascii="Palatino Linotype" w:hAnsi="Palatino Linotype"/>
          <w:i/>
        </w:rPr>
        <w:t>Los ayuntamientos y las dependencia, organismos, órganos y entidades de la administración municipal;</w:t>
      </w:r>
    </w:p>
    <w:p w:rsidR="0087420C" w:rsidRPr="00BF0BA6" w:rsidRDefault="00D5610D" w:rsidP="003C2420">
      <w:pPr>
        <w:pStyle w:val="Sinespaciado"/>
        <w:ind w:left="567" w:right="567"/>
        <w:jc w:val="both"/>
        <w:rPr>
          <w:rFonts w:ascii="Palatino Linotype" w:hAnsi="Palatino Linotype"/>
          <w:i/>
        </w:rPr>
      </w:pPr>
      <w:r>
        <w:rPr>
          <w:rFonts w:ascii="Palatino Linotype" w:hAnsi="Palatino Linotype"/>
          <w:i/>
        </w:rPr>
        <w:t xml:space="preserve">(…) </w:t>
      </w:r>
    </w:p>
    <w:p w:rsidR="007A71AA" w:rsidRDefault="007A71AA" w:rsidP="0087420C">
      <w:pPr>
        <w:pStyle w:val="Sinespaciado"/>
        <w:spacing w:line="360" w:lineRule="auto"/>
        <w:jc w:val="both"/>
        <w:rPr>
          <w:rFonts w:ascii="Palatino Linotype" w:hAnsi="Palatino Linotype"/>
          <w:sz w:val="24"/>
          <w:szCs w:val="24"/>
        </w:rPr>
      </w:pPr>
    </w:p>
    <w:p w:rsidR="00D5610D"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D5610D">
        <w:rPr>
          <w:rFonts w:ascii="Palatino Linotype" w:hAnsi="Palatino Linotype"/>
          <w:sz w:val="24"/>
          <w:szCs w:val="24"/>
        </w:rPr>
        <w:t>incluyendo a</w:t>
      </w:r>
      <w:r w:rsidR="003C2420">
        <w:rPr>
          <w:rFonts w:ascii="Palatino Linotype" w:hAnsi="Palatino Linotype"/>
          <w:sz w:val="24"/>
          <w:szCs w:val="24"/>
        </w:rPr>
        <w:t xml:space="preserve"> los ayuntamientos y sus dependencias.</w:t>
      </w:r>
    </w:p>
    <w:p w:rsidR="00D5610D" w:rsidRDefault="00D5610D" w:rsidP="0087420C">
      <w:pPr>
        <w:pStyle w:val="Sinespaciado"/>
        <w:spacing w:line="360" w:lineRule="auto"/>
        <w:jc w:val="both"/>
        <w:rPr>
          <w:rFonts w:ascii="Palatino Linotype" w:hAnsi="Palatino Linotype"/>
          <w:sz w:val="24"/>
          <w:szCs w:val="24"/>
        </w:rPr>
      </w:pPr>
    </w:p>
    <w:p w:rsidR="004B757E" w:rsidRDefault="00543CBD"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En segundo término, se observa </w:t>
      </w:r>
      <w:r w:rsidR="003C2420">
        <w:rPr>
          <w:rFonts w:ascii="Palatino Linotype" w:hAnsi="Palatino Linotype"/>
          <w:sz w:val="24"/>
          <w:szCs w:val="24"/>
        </w:rPr>
        <w:t xml:space="preserve">que el Recurrente solicitó, fundamentalmente, dos cosas: a) el documento emitido por el Sujeto Obligado con el cual se haya permitido la invasión de la banqueta y parte de la calle por el inmueble referido en la solicitud de información; y b) en el caso de no existir dicho documento, que se le informara cuáles serían las acciones legales que implementaría el Ayuntamiento para evitar que se continúe invadiendo los espacios designados para el paso peatonal. </w:t>
      </w:r>
    </w:p>
    <w:p w:rsidR="003C2420" w:rsidRDefault="003C2420" w:rsidP="003C2420">
      <w:pPr>
        <w:pStyle w:val="Sinespaciado"/>
        <w:spacing w:line="360" w:lineRule="auto"/>
        <w:jc w:val="both"/>
        <w:rPr>
          <w:rFonts w:ascii="Palatino Linotype" w:hAnsi="Palatino Linotype"/>
          <w:sz w:val="24"/>
          <w:szCs w:val="24"/>
        </w:rPr>
      </w:pPr>
    </w:p>
    <w:p w:rsidR="003C2420" w:rsidRDefault="003C2420"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 se advierte que los dos supuestos señalados por el Recurrente no pueden coexistir, pues </w:t>
      </w:r>
      <w:r w:rsidR="00DD25CF">
        <w:rPr>
          <w:rFonts w:ascii="Palatino Linotype" w:hAnsi="Palatino Linotype"/>
          <w:sz w:val="24"/>
          <w:szCs w:val="24"/>
        </w:rPr>
        <w:t>en el caso de existir el documento que permita la invasión del espacio público, éste debería haber sido entregado; en caso de no existir, se debió informar el procedimiento que seguirá el Sujeto Obligado para evitar dicha invasión.</w:t>
      </w:r>
    </w:p>
    <w:p w:rsidR="00DD25CF" w:rsidRDefault="00DD25CF" w:rsidP="003C2420">
      <w:pPr>
        <w:pStyle w:val="Sinespaciado"/>
        <w:spacing w:line="360" w:lineRule="auto"/>
        <w:jc w:val="both"/>
        <w:rPr>
          <w:rFonts w:ascii="Palatino Linotype" w:hAnsi="Palatino Linotype"/>
          <w:sz w:val="24"/>
          <w:szCs w:val="24"/>
        </w:rPr>
      </w:pPr>
    </w:p>
    <w:p w:rsidR="00DD25CF" w:rsidRDefault="00DD25CF"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t>Así, atendiendo las respuestas del Sujeto Obligado, se advierte que diversas áreas se pronunciaron en el sentido de que no se ha emitido ningún tipo de permiso para que se obstruyan los espacios destinados al paso peatonal o vehicular, sino que, por el contrario, se encontró que en el inmueble referido por el particular se cuenta con una Licencia de Funcionamiento, lo que constriñe al titular de dicha licencia a evitar hacer uso de la vía pública con motivo de su actividad económica. Asimismo, se observa que se instruyó desde el cuatro de febrero al Departamento de Inspección y Verificación Urbana a realizar una visita de verificación al domicilio referido con el objeto de conocer el caso en concreto, para determinar la conveniencia o no de iniciar o instruir el procedimiento administrativo común, de manera que el Sujeto Obligado procederá con base a dicha visita a fin de emitir una resolución para tal caso.</w:t>
      </w:r>
    </w:p>
    <w:p w:rsidR="00DD25CF" w:rsidRDefault="00DD25CF" w:rsidP="003C2420">
      <w:pPr>
        <w:pStyle w:val="Sinespaciado"/>
        <w:spacing w:line="360" w:lineRule="auto"/>
        <w:jc w:val="both"/>
        <w:rPr>
          <w:rFonts w:ascii="Palatino Linotype" w:hAnsi="Palatino Linotype"/>
          <w:sz w:val="24"/>
          <w:szCs w:val="24"/>
        </w:rPr>
      </w:pPr>
    </w:p>
    <w:p w:rsidR="00DD25CF" w:rsidRDefault="00DD25CF"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orden de ideas, dado que el Sujeto Obligado manifestó que no se cuenta con el documento que permita la obstrucción del espacio público en el domicilio referido, debió haber hecho entrega del documento en </w:t>
      </w:r>
      <w:r w:rsidR="00C577F2">
        <w:rPr>
          <w:rFonts w:ascii="Palatino Linotype" w:hAnsi="Palatino Linotype"/>
          <w:sz w:val="24"/>
          <w:szCs w:val="24"/>
        </w:rPr>
        <w:t>el que se determinen las acciones tendientes a evitar que se continúe con dicha obstrucción.</w:t>
      </w:r>
    </w:p>
    <w:p w:rsidR="00C577F2" w:rsidRDefault="00C577F2" w:rsidP="003C2420">
      <w:pPr>
        <w:pStyle w:val="Sinespaciado"/>
        <w:spacing w:line="360" w:lineRule="auto"/>
        <w:jc w:val="both"/>
        <w:rPr>
          <w:rFonts w:ascii="Palatino Linotype" w:hAnsi="Palatino Linotype"/>
          <w:sz w:val="24"/>
          <w:szCs w:val="24"/>
        </w:rPr>
      </w:pPr>
    </w:p>
    <w:p w:rsidR="00C577F2" w:rsidRDefault="00C577F2"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t>En esa tesitura, se tiene que el documento que determina las acciones solicitadas por el Recurrente es el o</w:t>
      </w:r>
      <w:r w:rsidRPr="00C577F2">
        <w:rPr>
          <w:rFonts w:ascii="Palatino Linotype" w:hAnsi="Palatino Linotype"/>
          <w:sz w:val="24"/>
          <w:szCs w:val="24"/>
        </w:rPr>
        <w:t>ficio DTU/EIMyC/0147/2020 suscrito conjuntamente por el Director de Transformación Urbana, la Jefa de Enlace Intermunicipal, Metropolitano y de Ciudad y del Su</w:t>
      </w:r>
      <w:r>
        <w:rPr>
          <w:rFonts w:ascii="Palatino Linotype" w:hAnsi="Palatino Linotype"/>
          <w:sz w:val="24"/>
          <w:szCs w:val="24"/>
        </w:rPr>
        <w:t xml:space="preserve">bdirector de Desarrollo Urbano en fecha cuatro de febrero de dos mil veinte, con el que se ordenó </w:t>
      </w:r>
      <w:r w:rsidRPr="00C577F2">
        <w:rPr>
          <w:rFonts w:ascii="Palatino Linotype" w:hAnsi="Palatino Linotype"/>
          <w:sz w:val="24"/>
          <w:szCs w:val="24"/>
        </w:rPr>
        <w:t xml:space="preserve">al Departamento de Inspección y Verificación Urbana realizar una visita de verificación al domicilio referido, para determinar la conveniencia o no de iniciar e instruir el procedimiento administrativo común, </w:t>
      </w:r>
      <w:r>
        <w:rPr>
          <w:rFonts w:ascii="Palatino Linotype" w:hAnsi="Palatino Linotype"/>
          <w:sz w:val="24"/>
          <w:szCs w:val="24"/>
        </w:rPr>
        <w:t>como se observa en la siguiente imagen:</w:t>
      </w:r>
    </w:p>
    <w:p w:rsidR="00C577F2" w:rsidRDefault="00C577F2" w:rsidP="003C2420">
      <w:pPr>
        <w:pStyle w:val="Sinespaciado"/>
        <w:spacing w:line="360" w:lineRule="auto"/>
        <w:jc w:val="both"/>
        <w:rPr>
          <w:rFonts w:ascii="Palatino Linotype" w:hAnsi="Palatino Linotype"/>
          <w:sz w:val="24"/>
          <w:szCs w:val="24"/>
        </w:rPr>
      </w:pPr>
    </w:p>
    <w:p w:rsidR="00C577F2" w:rsidRDefault="00FE34B5" w:rsidP="00C577F2">
      <w:pPr>
        <w:pStyle w:val="Sinespaciado"/>
        <w:spacing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1312" behindDoc="0" locked="0" layoutInCell="1" allowOverlap="1" wp14:anchorId="7676C4EF" wp14:editId="456DEBC7">
                <wp:simplePos x="0" y="0"/>
                <wp:positionH relativeFrom="column">
                  <wp:posOffset>748665</wp:posOffset>
                </wp:positionH>
                <wp:positionV relativeFrom="paragraph">
                  <wp:posOffset>5554462</wp:posOffset>
                </wp:positionV>
                <wp:extent cx="4380230" cy="148265"/>
                <wp:effectExtent l="19050" t="19050" r="20320" b="23495"/>
                <wp:wrapNone/>
                <wp:docPr id="3" name="Rectángulo 3"/>
                <wp:cNvGraphicFramePr/>
                <a:graphic xmlns:a="http://schemas.openxmlformats.org/drawingml/2006/main">
                  <a:graphicData uri="http://schemas.microsoft.com/office/word/2010/wordprocessingShape">
                    <wps:wsp>
                      <wps:cNvSpPr/>
                      <wps:spPr>
                        <a:xfrm>
                          <a:off x="0" y="0"/>
                          <a:ext cx="4380230" cy="14826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BCA5AC4" id="Rectángulo 3" o:spid="_x0000_s1026" style="position:absolute;margin-left:58.95pt;margin-top:437.35pt;width:344.9pt;height:1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" filled="f" strokecolor="red" strokeweight="2.25pt"/>
            </w:pict>
          </mc:Fallback>
        </mc:AlternateContent>
      </w:r>
      <w:r>
        <w:rPr>
          <w:noProof/>
          <w:lang w:eastAsia="es-MX"/>
        </w:rPr>
        <mc:AlternateContent>
          <mc:Choice Requires="wps">
            <w:drawing>
              <wp:anchor distT="0" distB="0" distL="114300" distR="114300" simplePos="0" relativeHeight="251659264" behindDoc="0" locked="0" layoutInCell="1" allowOverlap="1" wp14:anchorId="7A2AE5A9" wp14:editId="5AB9728A">
                <wp:simplePos x="0" y="0"/>
                <wp:positionH relativeFrom="column">
                  <wp:posOffset>748665</wp:posOffset>
                </wp:positionH>
                <wp:positionV relativeFrom="paragraph">
                  <wp:posOffset>3332258</wp:posOffset>
                </wp:positionV>
                <wp:extent cx="4380614" cy="584791"/>
                <wp:effectExtent l="19050" t="19050" r="20320" b="25400"/>
                <wp:wrapNone/>
                <wp:docPr id="2" name="Rectángulo 2"/>
                <wp:cNvGraphicFramePr/>
                <a:graphic xmlns:a="http://schemas.openxmlformats.org/drawingml/2006/main">
                  <a:graphicData uri="http://schemas.microsoft.com/office/word/2010/wordprocessingShape">
                    <wps:wsp>
                      <wps:cNvSpPr/>
                      <wps:spPr>
                        <a:xfrm>
                          <a:off x="0" y="0"/>
                          <a:ext cx="4380614" cy="58479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30B07537" id="Rectángulo 2" o:spid="_x0000_s1026" style="position:absolute;margin-left:58.95pt;margin-top:262.4pt;width:344.95pt;height:46.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" filled="f" strokecolor="red" strokeweight="2.25pt"/>
            </w:pict>
          </mc:Fallback>
        </mc:AlternateContent>
      </w:r>
      <w:r w:rsidR="004D24D8">
        <w:rPr>
          <w:rFonts w:ascii="Palatino Linotype" w:hAnsi="Palatino Linotype"/>
          <w:noProof/>
          <w:sz w:val="24"/>
          <w:szCs w:val="24"/>
          <w:lang w:eastAsia="es-MX"/>
        </w:rPr>
        <w:drawing>
          <wp:inline distT="0" distB="0" distL="0" distR="0">
            <wp:extent cx="4818979" cy="6455121"/>
            <wp:effectExtent l="0" t="0" r="127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0433" cy="6470464"/>
                    </a:xfrm>
                    <a:prstGeom prst="rect">
                      <a:avLst/>
                    </a:prstGeom>
                    <a:noFill/>
                    <a:ln>
                      <a:noFill/>
                    </a:ln>
                  </pic:spPr>
                </pic:pic>
              </a:graphicData>
            </a:graphic>
          </wp:inline>
        </w:drawing>
      </w:r>
    </w:p>
    <w:p w:rsidR="004B757E" w:rsidRDefault="004B757E" w:rsidP="004B757E">
      <w:pPr>
        <w:pStyle w:val="Sinespaciado"/>
        <w:spacing w:line="360" w:lineRule="auto"/>
        <w:jc w:val="both"/>
        <w:rPr>
          <w:rFonts w:ascii="Palatino Linotype" w:hAnsi="Palatino Linotype"/>
          <w:sz w:val="24"/>
          <w:szCs w:val="24"/>
        </w:rPr>
      </w:pPr>
    </w:p>
    <w:p w:rsidR="00FE34B5" w:rsidRDefault="00FE34B5"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En el documento referido, se observa que el mismo fue remitido como copia de conocimiento al Jefe de Departamento de Inspección y Verificación Urbana para su conocimiento y atención, a efecto de realizar la visita de inspección señalada en el cuerpo del oficio.</w:t>
      </w:r>
    </w:p>
    <w:p w:rsidR="00FE34B5" w:rsidRDefault="00FE34B5" w:rsidP="003C2420">
      <w:pPr>
        <w:pStyle w:val="Sinespaciado"/>
        <w:spacing w:line="360" w:lineRule="auto"/>
        <w:jc w:val="both"/>
        <w:rPr>
          <w:rFonts w:ascii="Palatino Linotype" w:hAnsi="Palatino Linotype"/>
          <w:sz w:val="24"/>
          <w:szCs w:val="24"/>
        </w:rPr>
      </w:pPr>
    </w:p>
    <w:p w:rsidR="00FE34B5" w:rsidRDefault="00FE34B5"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sentido, el Sujeto Obligado, mediante el Informe Justificado, reitera como se atendió la petición del Recurrente y manifestó que se tomarán las acciones correspondientes que deriven de la visita de verificación de considerar que es conveniente o no el inicio de un procedimiento administrativo común. </w:t>
      </w:r>
    </w:p>
    <w:p w:rsidR="00FE34B5" w:rsidRDefault="00FE34B5" w:rsidP="003C2420">
      <w:pPr>
        <w:pStyle w:val="Sinespaciado"/>
        <w:spacing w:line="360" w:lineRule="auto"/>
        <w:jc w:val="both"/>
        <w:rPr>
          <w:rFonts w:ascii="Palatino Linotype" w:hAnsi="Palatino Linotype"/>
          <w:sz w:val="24"/>
          <w:szCs w:val="24"/>
        </w:rPr>
      </w:pPr>
    </w:p>
    <w:p w:rsidR="00FE34B5" w:rsidRDefault="00FE34B5"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Lo anterior se traduce como que la acción que tiene prevista el Sujeto Obligado es la visita de verificación en el domicilio referido por el Recurrente y, </w:t>
      </w:r>
      <w:r w:rsidR="004C12C5">
        <w:rPr>
          <w:rFonts w:ascii="Palatino Linotype" w:hAnsi="Palatino Linotype"/>
          <w:sz w:val="24"/>
          <w:szCs w:val="24"/>
        </w:rPr>
        <w:t>en el supuesto de que de dicha visita se desprenda la conveniencia de iniciar un procedimiento administrativo común, éste será instruido, aunque también cabe la posibilidad de que ese proceso no sea necesario.</w:t>
      </w:r>
    </w:p>
    <w:p w:rsidR="004C12C5" w:rsidRDefault="004C12C5" w:rsidP="003C2420">
      <w:pPr>
        <w:pStyle w:val="Sinespaciado"/>
        <w:spacing w:line="360" w:lineRule="auto"/>
        <w:jc w:val="both"/>
        <w:rPr>
          <w:rFonts w:ascii="Palatino Linotype" w:hAnsi="Palatino Linotype"/>
          <w:sz w:val="24"/>
          <w:szCs w:val="24"/>
        </w:rPr>
      </w:pPr>
    </w:p>
    <w:p w:rsidR="004C12C5" w:rsidRDefault="004C12C5" w:rsidP="004C12C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el Sujeto Obligado atendió la solicitud de información en sus términos, pues emitió un pronunciamiento en el sentido de que se realizó una búsqueda en los archivos de diversas áreas administrativas sin que se encontrara el documento que permitiera la invasión del espacio designado para el paso peatonal y vehicular en el inmueble referido por el particular y manifestó que el día cuatro de febrero de dos mil veinte se instruyó al Jefe de Departamento de Inspección y Verificación Urbana para realizar una visita de verificación para determinar la </w:t>
      </w:r>
      <w:r>
        <w:rPr>
          <w:rFonts w:ascii="Palatino Linotype" w:hAnsi="Palatino Linotype"/>
          <w:sz w:val="24"/>
          <w:szCs w:val="24"/>
        </w:rPr>
        <w:lastRenderedPageBreak/>
        <w:t>conveniencia de iniciar un procedimiento administrativo común en el inmueble referido.</w:t>
      </w:r>
    </w:p>
    <w:p w:rsidR="00FE34B5" w:rsidRDefault="00FE34B5" w:rsidP="003C2420">
      <w:pPr>
        <w:pStyle w:val="Sinespaciado"/>
        <w:spacing w:line="360" w:lineRule="auto"/>
        <w:jc w:val="both"/>
        <w:rPr>
          <w:rFonts w:ascii="Palatino Linotype" w:hAnsi="Palatino Linotype"/>
          <w:sz w:val="24"/>
          <w:szCs w:val="24"/>
        </w:rPr>
      </w:pPr>
    </w:p>
    <w:p w:rsidR="00450723" w:rsidRPr="00450723" w:rsidRDefault="00450723" w:rsidP="00450723">
      <w:pPr>
        <w:spacing w:after="0" w:line="360" w:lineRule="auto"/>
        <w:jc w:val="both"/>
        <w:rPr>
          <w:rFonts w:ascii="Palatino Linotype" w:eastAsia="Times New Roman" w:hAnsi="Palatino Linotype"/>
          <w:sz w:val="24"/>
          <w:szCs w:val="24"/>
        </w:rPr>
      </w:pPr>
      <w:r>
        <w:rPr>
          <w:rFonts w:ascii="Palatino Linotype" w:hAnsi="Palatino Linotype"/>
          <w:sz w:val="24"/>
          <w:szCs w:val="24"/>
        </w:rPr>
        <w:t>Asimismo</w:t>
      </w:r>
      <w:r w:rsidRPr="00450723">
        <w:rPr>
          <w:rFonts w:ascii="Palatino Linotype" w:hAnsi="Palatino Linotype"/>
          <w:sz w:val="24"/>
          <w:szCs w:val="24"/>
        </w:rPr>
        <w:t>, se destaca que el Sujeto Obligado emitió un pronunciamiento. Así, al existir un pronunciamiento</w:t>
      </w:r>
      <w:r>
        <w:rPr>
          <w:rFonts w:ascii="Palatino Linotype" w:hAnsi="Palatino Linotype"/>
          <w:sz w:val="24"/>
          <w:szCs w:val="24"/>
        </w:rPr>
        <w:t xml:space="preserve"> </w:t>
      </w:r>
      <w:r w:rsidRPr="00450723">
        <w:rPr>
          <w:rFonts w:ascii="Palatino Linotype" w:hAnsi="Palatino Linotype"/>
          <w:sz w:val="24"/>
          <w:szCs w:val="24"/>
        </w:rPr>
        <w:t xml:space="preserve">por parte del Sujeto Obligado, </w:t>
      </w:r>
      <w:r w:rsidRPr="00450723">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450723" w:rsidRPr="00450723" w:rsidRDefault="00450723" w:rsidP="00450723">
      <w:pPr>
        <w:spacing w:line="360" w:lineRule="auto"/>
        <w:jc w:val="both"/>
        <w:rPr>
          <w:rFonts w:ascii="Palatino Linotype" w:hAnsi="Palatino Linotype"/>
          <w:lang w:eastAsia="es-MX"/>
        </w:rPr>
      </w:pPr>
    </w:p>
    <w:p w:rsidR="00450723" w:rsidRPr="00450723" w:rsidRDefault="00450723" w:rsidP="00450723">
      <w:pPr>
        <w:spacing w:after="0" w:line="240" w:lineRule="auto"/>
        <w:ind w:left="567" w:right="567"/>
        <w:jc w:val="both"/>
        <w:rPr>
          <w:rFonts w:ascii="Palatino Linotype" w:hAnsi="Palatino Linotype"/>
          <w:sz w:val="24"/>
          <w:szCs w:val="24"/>
        </w:rPr>
      </w:pPr>
      <w:r w:rsidRPr="00450723">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450723">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FE34B5" w:rsidRDefault="00FE34B5" w:rsidP="003C2420">
      <w:pPr>
        <w:pStyle w:val="Sinespaciado"/>
        <w:spacing w:line="360" w:lineRule="auto"/>
        <w:jc w:val="both"/>
        <w:rPr>
          <w:rFonts w:ascii="Palatino Linotype" w:hAnsi="Palatino Linotype"/>
          <w:sz w:val="24"/>
          <w:szCs w:val="24"/>
        </w:rPr>
      </w:pPr>
      <w:bookmarkStart w:id="0" w:name="_GoBack"/>
      <w:bookmarkEnd w:id="0"/>
    </w:p>
    <w:p w:rsidR="00450723" w:rsidRPr="00584429" w:rsidRDefault="00450723" w:rsidP="00450723">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Ahora bien, se debe destacar que el Recurrente manifestó en su recurso de revisión que el Sujeto Obligado debió informarle la fecha en que se realizaría la visita de verificación referida en la respuesta; sin embargo, este requerimiento no fue realizado en la solicitud de información, pues en ésta únicamente requirió conocer qué acciones se implementarían para evitar que se continúe obstruyendo el espacio público, sin que se solicitara la fecha para realizar las mismas, por lo que el nuevo requerimiento, al realizarse con posterioridad al ingreso de la solicitud de información, constituye una ampliación a la solicitud de información primigenia, es decir, se está solicitando información adicional </w:t>
      </w:r>
      <w:r w:rsidRPr="00584429">
        <w:rPr>
          <w:rFonts w:ascii="Palatino Linotype" w:hAnsi="Palatino Linotype"/>
          <w:sz w:val="24"/>
          <w:szCs w:val="24"/>
        </w:rPr>
        <w:t xml:space="preserve">o </w:t>
      </w:r>
      <w:r w:rsidRPr="00584429">
        <w:rPr>
          <w:rFonts w:ascii="Palatino Linotype" w:hAnsi="Palatino Linotype"/>
          <w:i/>
          <w:sz w:val="24"/>
          <w:szCs w:val="24"/>
        </w:rPr>
        <w:t>plus petitio</w:t>
      </w:r>
      <w:r w:rsidRPr="00584429">
        <w:rPr>
          <w:rFonts w:ascii="Palatino Linotype" w:hAnsi="Palatino Linotype"/>
          <w:sz w:val="24"/>
          <w:szCs w:val="24"/>
        </w:rPr>
        <w:t xml:space="preserve">; esto es, que se adhiere información que no había sido solicitada; por tanto, dichas manifestaciones, al haber sido referidas a manera de razones o motivos de inconformidad, devienen infundadas, debido a que al ser argumentos que no se plantearon ante el Sujeto Obligado al momento de realizar su solicitud de información, resulta injustificado examinar tales argumentos pues éstas no fueron del conocimiento del Sujeto Obligado, por lo que, no tuvo la oportunidad legal de analizarlas ni de pronunciarse sobre ellas. </w:t>
      </w:r>
    </w:p>
    <w:p w:rsidR="00450723" w:rsidRPr="00584429" w:rsidRDefault="00450723" w:rsidP="00450723">
      <w:pPr>
        <w:pStyle w:val="Sinespaciado"/>
        <w:spacing w:line="360" w:lineRule="auto"/>
        <w:jc w:val="both"/>
        <w:rPr>
          <w:rFonts w:ascii="Palatino Linotype" w:hAnsi="Palatino Linotype"/>
          <w:sz w:val="24"/>
          <w:szCs w:val="24"/>
        </w:rPr>
      </w:pPr>
    </w:p>
    <w:p w:rsidR="00450723" w:rsidRPr="00584429" w:rsidRDefault="00450723" w:rsidP="00450723">
      <w:pPr>
        <w:pStyle w:val="Sinespaciado"/>
        <w:spacing w:line="360" w:lineRule="auto"/>
        <w:jc w:val="both"/>
        <w:rPr>
          <w:rFonts w:ascii="Palatino Linotype" w:hAnsi="Palatino Linotype"/>
          <w:sz w:val="24"/>
          <w:szCs w:val="24"/>
        </w:rPr>
      </w:pPr>
      <w:r w:rsidRPr="00584429">
        <w:rPr>
          <w:rFonts w:ascii="Palatino Linotype" w:hAnsi="Palatino Linotype"/>
          <w:sz w:val="24"/>
          <w:szCs w:val="24"/>
        </w:rPr>
        <w:t>Sirve de apoyo por analogía la siguiente tesis jurisprudencial número VI. 2º. A. J/7, publicada en el Semanario Judicial de la Federación y su gaceta, bajo el número de registro 178,788:</w:t>
      </w:r>
    </w:p>
    <w:p w:rsidR="00450723" w:rsidRPr="00584429" w:rsidRDefault="00450723" w:rsidP="00450723">
      <w:pPr>
        <w:pStyle w:val="Sinespaciado"/>
        <w:spacing w:line="360" w:lineRule="auto"/>
        <w:jc w:val="both"/>
        <w:rPr>
          <w:rFonts w:ascii="Palatino Linotype" w:hAnsi="Palatino Linotype"/>
          <w:sz w:val="24"/>
          <w:szCs w:val="24"/>
        </w:rPr>
      </w:pPr>
    </w:p>
    <w:p w:rsidR="00450723" w:rsidRDefault="00450723" w:rsidP="00450723">
      <w:pPr>
        <w:pStyle w:val="Sinespaciado"/>
        <w:ind w:left="567" w:right="567"/>
        <w:jc w:val="both"/>
        <w:rPr>
          <w:rFonts w:ascii="Palatino Linotype" w:hAnsi="Palatino Linotype"/>
          <w:i/>
        </w:rPr>
      </w:pPr>
      <w:r w:rsidRPr="00C53911">
        <w:rPr>
          <w:rFonts w:ascii="Palatino Linotype" w:hAnsi="Palatino Linotype"/>
          <w:b/>
          <w:i/>
        </w:rPr>
        <w:t>CONCEPTOS DE VIOLACIÓN EN EL AMPARO DIRECTO. INOPERANCIA DE LOS QUE INTRODUCEN CUESTIONAMIENTOS NOVEDOSOS QUE NO FUERON PLANTEADOS EN EL JUICIO NATURAL.</w:t>
      </w:r>
      <w:r w:rsidRPr="00C53911">
        <w:rPr>
          <w:rFonts w:ascii="Palatino Linotype" w:hAnsi="Palatino Linotype"/>
          <w:i/>
        </w:rPr>
        <w:t xml:space="preserve"> Si en los conceptos de violación se formulan argumentos que no se plantearon ante la Sala Fiscal que dictó la sentencia que constituye el acto reclamado, los mismos son inoperantes, toda vez que resultaría </w:t>
      </w:r>
      <w:r w:rsidRPr="00C53911">
        <w:rPr>
          <w:rFonts w:ascii="Palatino Linotype" w:hAnsi="Palatino Linotype"/>
          <w:i/>
        </w:rPr>
        <w:lastRenderedPageBreak/>
        <w:t>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rsidR="00450723" w:rsidRPr="00C53911" w:rsidRDefault="00450723" w:rsidP="00450723">
      <w:pPr>
        <w:pStyle w:val="Sinespaciado"/>
        <w:ind w:left="567" w:right="567"/>
        <w:jc w:val="both"/>
        <w:rPr>
          <w:rFonts w:ascii="Palatino Linotype" w:hAnsi="Palatino Linotype"/>
          <w:i/>
        </w:rPr>
      </w:pPr>
    </w:p>
    <w:p w:rsidR="00450723" w:rsidRPr="00C53911" w:rsidRDefault="00450723" w:rsidP="00450723">
      <w:pPr>
        <w:pStyle w:val="Sinespaciado"/>
        <w:ind w:left="567" w:right="567"/>
        <w:jc w:val="both"/>
        <w:rPr>
          <w:rFonts w:ascii="Palatino Linotype" w:hAnsi="Palatino Linotype"/>
          <w:i/>
        </w:rPr>
      </w:pPr>
      <w:r w:rsidRPr="00C53911">
        <w:rPr>
          <w:rFonts w:ascii="Palatino Linotype" w:hAnsi="Palatino Linotype"/>
          <w:i/>
        </w:rPr>
        <w:t>SEGUNDO TRIBUNAL COLEGIADO EN MATERIA ADMINISTRATIVA DEL SEXTO CIRCUITO.</w:t>
      </w:r>
    </w:p>
    <w:p w:rsidR="00450723" w:rsidRPr="00C53911" w:rsidRDefault="00450723" w:rsidP="00450723">
      <w:pPr>
        <w:pStyle w:val="Sinespaciado"/>
        <w:ind w:left="567" w:right="567"/>
        <w:jc w:val="both"/>
        <w:rPr>
          <w:rFonts w:ascii="Palatino Linotype" w:hAnsi="Palatino Linotype"/>
          <w:i/>
        </w:rPr>
      </w:pPr>
      <w:r w:rsidRPr="00C53911">
        <w:rPr>
          <w:rFonts w:ascii="Palatino Linotype" w:hAnsi="Palatino Linotype"/>
          <w:i/>
        </w:rPr>
        <w:t>Amparo directo 338/2001. Hilados de Lana, S.A. de C.V. 31 de octubre de 2001. Unanimidad de votos. Ponente: Amanda R. García González. Secretaria: Fernanda María Adela Talavera Díaz.</w:t>
      </w:r>
    </w:p>
    <w:p w:rsidR="00450723" w:rsidRPr="00C53911" w:rsidRDefault="00450723" w:rsidP="00450723">
      <w:pPr>
        <w:pStyle w:val="Sinespaciado"/>
        <w:ind w:left="567" w:right="567"/>
        <w:jc w:val="both"/>
        <w:rPr>
          <w:rFonts w:ascii="Palatino Linotype" w:hAnsi="Palatino Linotype"/>
          <w:i/>
        </w:rPr>
      </w:pPr>
      <w:r w:rsidRPr="00C53911">
        <w:rPr>
          <w:rFonts w:ascii="Palatino Linotype" w:hAnsi="Palatino Linotype"/>
          <w:i/>
        </w:rPr>
        <w:t>Amparo directo 20/2002. Afianzadora Insurgentes, S.A. de C.V. 14 de febrero de 2002. Unanimidad de votos. Ponente: Omar Losson Ovando. Secretaria: Elsa María López Luna.</w:t>
      </w:r>
    </w:p>
    <w:p w:rsidR="00450723" w:rsidRPr="00C53911" w:rsidRDefault="00450723" w:rsidP="00450723">
      <w:pPr>
        <w:pStyle w:val="Sinespaciado"/>
        <w:ind w:left="567" w:right="567"/>
        <w:jc w:val="both"/>
        <w:rPr>
          <w:rFonts w:ascii="Palatino Linotype" w:hAnsi="Palatino Linotype"/>
          <w:i/>
        </w:rPr>
      </w:pPr>
      <w:r w:rsidRPr="00C53911">
        <w:rPr>
          <w:rFonts w:ascii="Palatino Linotype" w:hAnsi="Palatino Linotype"/>
          <w:i/>
        </w:rPr>
        <w:t>Amparo directo 271/2002. Fianzas México Bital, S.A., Grupo Financiero Bital. 7 de noviembre de 2002. Unanimidad de votos. Ponente: Antonio Meza Alarcón. Secretario: Roberto Genchi Recinos.</w:t>
      </w:r>
    </w:p>
    <w:p w:rsidR="00450723" w:rsidRPr="00C53911" w:rsidRDefault="00450723" w:rsidP="00450723">
      <w:pPr>
        <w:pStyle w:val="Sinespaciado"/>
        <w:ind w:left="567" w:right="567"/>
        <w:jc w:val="both"/>
        <w:rPr>
          <w:rFonts w:ascii="Palatino Linotype" w:hAnsi="Palatino Linotype"/>
          <w:i/>
        </w:rPr>
      </w:pPr>
      <w:r w:rsidRPr="00C53911">
        <w:rPr>
          <w:rFonts w:ascii="Palatino Linotype" w:hAnsi="Palatino Linotype"/>
          <w:i/>
        </w:rPr>
        <w:t>Amparo directo 181/2003. Constructora y Arrendadora Paquime, S.A. de C.V. 5 de junio de 2003. Unanimidad de votos. Ponente: Omar Losson Ovando. Secretaria: Elsa María López Luna.</w:t>
      </w:r>
    </w:p>
    <w:p w:rsidR="00450723" w:rsidRDefault="00450723" w:rsidP="00450723">
      <w:pPr>
        <w:pStyle w:val="Sinespaciado"/>
        <w:ind w:left="567" w:right="567"/>
        <w:jc w:val="both"/>
        <w:rPr>
          <w:rFonts w:ascii="Palatino Linotype" w:hAnsi="Palatino Linotype"/>
          <w:i/>
        </w:rPr>
      </w:pPr>
      <w:r w:rsidRPr="00C53911">
        <w:rPr>
          <w:rFonts w:ascii="Palatino Linotype" w:hAnsi="Palatino Linotype"/>
          <w:i/>
        </w:rPr>
        <w:t>Amparo directo 137/2003. Oficentro Zanella, S.A. de C.V. 12 de junio de 2003. Unanimidad de votos. Ponente: Omar Losson Ovando. Secretaria: Elsa María López Luna.</w:t>
      </w:r>
    </w:p>
    <w:p w:rsidR="00450723" w:rsidRDefault="00450723" w:rsidP="00450723">
      <w:pPr>
        <w:pStyle w:val="Sinespaciado"/>
        <w:ind w:left="567" w:right="567"/>
        <w:jc w:val="both"/>
        <w:rPr>
          <w:rFonts w:ascii="Palatino Linotype" w:hAnsi="Palatino Linotype"/>
          <w:sz w:val="24"/>
          <w:szCs w:val="24"/>
        </w:rPr>
      </w:pPr>
      <w:r w:rsidRPr="00C53911">
        <w:rPr>
          <w:rFonts w:ascii="Palatino Linotype" w:hAnsi="Palatino Linotype"/>
          <w:i/>
        </w:rPr>
        <w:t>Véase: Apéndice al Semanario Judicial de la Federación 1917-2000, Tomo III, Materia Administrativa, página 267, tesis 250, de rubro: "CONCEPTOS DE VIOLACIÓN EN EL AMPARO DIRECTO. INEFICACIA DE LOS ARGUMENTOS NO PROPUESTO</w:t>
      </w:r>
      <w:r>
        <w:rPr>
          <w:rFonts w:ascii="Palatino Linotype" w:hAnsi="Palatino Linotype"/>
          <w:i/>
        </w:rPr>
        <w:t>S A LA SALA FISCAL RESPONSABLE.</w:t>
      </w:r>
    </w:p>
    <w:p w:rsidR="00450723" w:rsidRDefault="00450723" w:rsidP="003C2420">
      <w:pPr>
        <w:pStyle w:val="Sinespaciado"/>
        <w:spacing w:line="360" w:lineRule="auto"/>
        <w:jc w:val="both"/>
        <w:rPr>
          <w:rFonts w:ascii="Palatino Linotype" w:hAnsi="Palatino Linotype"/>
          <w:sz w:val="24"/>
          <w:szCs w:val="24"/>
        </w:rPr>
      </w:pPr>
    </w:p>
    <w:p w:rsidR="00450723" w:rsidRDefault="00450723" w:rsidP="003C242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último, no es de soslayarse que </w:t>
      </w:r>
      <w:r w:rsidR="00DC524B">
        <w:rPr>
          <w:rFonts w:ascii="Palatino Linotype" w:hAnsi="Palatino Linotype"/>
          <w:sz w:val="24"/>
          <w:szCs w:val="24"/>
        </w:rPr>
        <w:t xml:space="preserve">el Recurrente también solicitó en su recurso de revisión el dar vista al Órgano Interno de Control de este Instituto dado que se vulneró su derecho de acceso a la información. No obstante, por lo argumentado en los párrafos anteriores, es evidente que el Sujeto Obligado no vulneró el derecho de acceso a la información pública del hoy Recurrente, pues se pronunció en el sentido de que no se cuenta con ningún documento que permita la obstrucción de la vía pública en el domicilio referido y también en el sentido de que se ordenó la visita de verificación </w:t>
      </w:r>
      <w:r w:rsidR="00DC524B">
        <w:rPr>
          <w:rFonts w:ascii="Palatino Linotype" w:hAnsi="Palatino Linotype"/>
          <w:sz w:val="24"/>
          <w:szCs w:val="24"/>
        </w:rPr>
        <w:lastRenderedPageBreak/>
        <w:t>para determinar la conveniencia de iniciar un procedimiento administrativo común, por lo que no se advierte ninguna circunstancia que vulnere el derecho del particular por parte del Sujeto Obligado, por lo que no es procedente dar vista al Órgano Interno de Control de este Órgano Garante.</w:t>
      </w:r>
    </w:p>
    <w:p w:rsidR="00450723" w:rsidRPr="003334A0" w:rsidRDefault="00450723" w:rsidP="003C2420">
      <w:pPr>
        <w:pStyle w:val="Sinespaciado"/>
        <w:spacing w:line="360" w:lineRule="auto"/>
        <w:jc w:val="both"/>
        <w:rPr>
          <w:rFonts w:ascii="Palatino Linotype" w:hAnsi="Palatino Linotype"/>
          <w:sz w:val="24"/>
          <w:szCs w:val="24"/>
        </w:rPr>
      </w:pPr>
    </w:p>
    <w:p w:rsidR="00DC524B" w:rsidRPr="003334A0" w:rsidRDefault="00DC524B" w:rsidP="00DC524B">
      <w:pPr>
        <w:pStyle w:val="Sinespaciado"/>
        <w:spacing w:line="360" w:lineRule="auto"/>
        <w:jc w:val="both"/>
        <w:rPr>
          <w:rFonts w:ascii="Palatino Linotype" w:hAnsi="Palatino Linotype"/>
          <w:sz w:val="24"/>
          <w:szCs w:val="24"/>
        </w:rPr>
      </w:pPr>
      <w:r w:rsidRPr="003334A0">
        <w:rPr>
          <w:rFonts w:ascii="Palatino Linotype" w:hAnsi="Palatino Linotype"/>
          <w:sz w:val="24"/>
          <w:szCs w:val="24"/>
        </w:rPr>
        <w:t xml:space="preserve">Así, en mérito de lo expuesto en líneas anteriores </w:t>
      </w:r>
      <w:r w:rsidRPr="003334A0">
        <w:rPr>
          <w:rFonts w:ascii="Palatino Linotype" w:hAnsi="Palatino Linotype"/>
          <w:noProof/>
          <w:sz w:val="24"/>
          <w:szCs w:val="24"/>
          <w:lang w:eastAsia="es-MX"/>
        </w:rPr>
        <w:t xml:space="preserve">resultan infundadas las razones o motivos de inconformidad que arguye el Recurrente; </w:t>
      </w:r>
      <w:r w:rsidRPr="003334A0">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3334A0">
        <w:rPr>
          <w:rFonts w:ascii="Palatino Linotype" w:hAnsi="Palatino Linotype"/>
          <w:b/>
          <w:sz w:val="24"/>
          <w:szCs w:val="24"/>
        </w:rPr>
        <w:t>CONFIRMA</w:t>
      </w:r>
      <w:r w:rsidRPr="003334A0">
        <w:rPr>
          <w:rFonts w:ascii="Palatino Linotype" w:hAnsi="Palatino Linotype"/>
          <w:sz w:val="24"/>
          <w:szCs w:val="24"/>
        </w:rPr>
        <w:t xml:space="preserve"> la respuesta a la solicitud de información pública </w:t>
      </w:r>
      <w:r w:rsidRPr="003334A0">
        <w:rPr>
          <w:rFonts w:ascii="Palatino Linotype" w:hAnsi="Palatino Linotype"/>
          <w:b/>
          <w:bCs/>
          <w:sz w:val="24"/>
          <w:szCs w:val="24"/>
        </w:rPr>
        <w:t>00072/TLALNEPA/IP/2020</w:t>
      </w:r>
      <w:r w:rsidRPr="003334A0">
        <w:rPr>
          <w:rFonts w:ascii="Palatino Linotype" w:hAnsi="Palatino Linotype"/>
          <w:bCs/>
          <w:sz w:val="24"/>
          <w:szCs w:val="24"/>
        </w:rPr>
        <w:t xml:space="preserve"> que ha sido materia del presente fallo</w:t>
      </w:r>
      <w:r w:rsidRPr="003334A0">
        <w:rPr>
          <w:rFonts w:ascii="Palatino Linotype" w:hAnsi="Palatino Linotype"/>
          <w:sz w:val="24"/>
          <w:szCs w:val="24"/>
        </w:rPr>
        <w:t>, por lo que este Pleno:</w:t>
      </w:r>
    </w:p>
    <w:p w:rsidR="00DC524B" w:rsidRPr="003334A0" w:rsidRDefault="00DC524B" w:rsidP="00DC524B">
      <w:pPr>
        <w:pStyle w:val="Sinespaciado"/>
        <w:spacing w:line="360" w:lineRule="auto"/>
        <w:jc w:val="both"/>
        <w:rPr>
          <w:rFonts w:ascii="Palatino Linotype" w:hAnsi="Palatino Linotype"/>
          <w:sz w:val="24"/>
          <w:szCs w:val="24"/>
        </w:rPr>
      </w:pPr>
    </w:p>
    <w:p w:rsidR="00DC524B" w:rsidRDefault="00DC524B" w:rsidP="00DC524B">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DC524B" w:rsidRPr="003334A0" w:rsidRDefault="00DC524B" w:rsidP="00DC524B">
      <w:pPr>
        <w:pStyle w:val="Sinespaciado"/>
        <w:spacing w:line="360" w:lineRule="auto"/>
        <w:jc w:val="both"/>
        <w:rPr>
          <w:rFonts w:ascii="Palatino Linotype" w:hAnsi="Palatino Linotype"/>
          <w:b/>
          <w:sz w:val="24"/>
          <w:szCs w:val="24"/>
        </w:rPr>
      </w:pPr>
    </w:p>
    <w:p w:rsidR="00DC524B" w:rsidRPr="003334A0" w:rsidRDefault="00DC524B" w:rsidP="00DC524B">
      <w:pPr>
        <w:pStyle w:val="Sinespaciado"/>
        <w:spacing w:line="360" w:lineRule="auto"/>
        <w:jc w:val="both"/>
        <w:rPr>
          <w:rFonts w:ascii="Palatino Linotype" w:hAnsi="Palatino Linotype"/>
          <w:sz w:val="24"/>
          <w:szCs w:val="24"/>
        </w:rPr>
      </w:pPr>
      <w:r w:rsidRPr="003334A0">
        <w:rPr>
          <w:rFonts w:ascii="Palatino Linotype" w:hAnsi="Palatino Linotype"/>
          <w:b/>
          <w:sz w:val="24"/>
          <w:szCs w:val="24"/>
        </w:rPr>
        <w:t xml:space="preserve">PRIMERO. </w:t>
      </w:r>
      <w:r w:rsidRPr="003334A0">
        <w:rPr>
          <w:rFonts w:ascii="Palatino Linotype" w:hAnsi="Palatino Linotype"/>
          <w:sz w:val="24"/>
          <w:szCs w:val="24"/>
        </w:rPr>
        <w:t xml:space="preserve">Se </w:t>
      </w:r>
      <w:r w:rsidRPr="003334A0">
        <w:rPr>
          <w:rFonts w:ascii="Palatino Linotype" w:hAnsi="Palatino Linotype"/>
          <w:b/>
          <w:sz w:val="24"/>
          <w:szCs w:val="24"/>
        </w:rPr>
        <w:t>CONFIRMA</w:t>
      </w:r>
      <w:r w:rsidRPr="003334A0">
        <w:rPr>
          <w:rFonts w:ascii="Palatino Linotype" w:hAnsi="Palatino Linotype"/>
          <w:sz w:val="24"/>
          <w:szCs w:val="24"/>
        </w:rPr>
        <w:t xml:space="preserve"> la respuesta del Sujeto Obligado</w:t>
      </w:r>
      <w:r w:rsidRPr="003334A0">
        <w:rPr>
          <w:rFonts w:ascii="Palatino Linotype" w:hAnsi="Palatino Linotype"/>
          <w:b/>
          <w:sz w:val="24"/>
          <w:szCs w:val="24"/>
        </w:rPr>
        <w:t xml:space="preserve"> </w:t>
      </w:r>
      <w:r w:rsidRPr="003334A0">
        <w:rPr>
          <w:rFonts w:ascii="Palatino Linotype" w:hAnsi="Palatino Linotype"/>
          <w:bCs/>
          <w:sz w:val="24"/>
          <w:szCs w:val="24"/>
        </w:rPr>
        <w:t xml:space="preserve">a la solicitud de información </w:t>
      </w:r>
      <w:r w:rsidRPr="003334A0">
        <w:rPr>
          <w:rFonts w:ascii="Palatino Linotype" w:hAnsi="Palatino Linotype"/>
          <w:b/>
          <w:bCs/>
          <w:sz w:val="24"/>
          <w:szCs w:val="24"/>
        </w:rPr>
        <w:t>00072/TLALNEPA/IP/2020</w:t>
      </w:r>
      <w:r w:rsidRPr="003334A0">
        <w:rPr>
          <w:rFonts w:ascii="Palatino Linotype" w:hAnsi="Palatino Linotype"/>
          <w:bCs/>
          <w:sz w:val="24"/>
          <w:szCs w:val="24"/>
        </w:rPr>
        <w:t xml:space="preserve"> </w:t>
      </w:r>
      <w:r w:rsidRPr="003334A0">
        <w:rPr>
          <w:rFonts w:ascii="Palatino Linotype" w:hAnsi="Palatino Linotype"/>
          <w:sz w:val="24"/>
          <w:szCs w:val="24"/>
        </w:rPr>
        <w:t xml:space="preserve">por resultar infundadas las razones o motivos de inconformidad hechos valer por el Recurrente, en términos del Considerando </w:t>
      </w:r>
      <w:r w:rsidRPr="003334A0">
        <w:rPr>
          <w:rFonts w:ascii="Palatino Linotype" w:hAnsi="Palatino Linotype"/>
          <w:b/>
          <w:sz w:val="24"/>
          <w:szCs w:val="24"/>
        </w:rPr>
        <w:t xml:space="preserve">QUINTO </w:t>
      </w:r>
      <w:r w:rsidRPr="003334A0">
        <w:rPr>
          <w:rFonts w:ascii="Palatino Linotype" w:hAnsi="Palatino Linotype"/>
          <w:sz w:val="24"/>
          <w:szCs w:val="24"/>
        </w:rPr>
        <w:t>de esta resolución.</w:t>
      </w:r>
    </w:p>
    <w:p w:rsidR="00DC524B" w:rsidRPr="003334A0" w:rsidRDefault="00DC524B" w:rsidP="00DC524B">
      <w:pPr>
        <w:pStyle w:val="Sinespaciado"/>
        <w:spacing w:line="360" w:lineRule="auto"/>
        <w:jc w:val="both"/>
        <w:rPr>
          <w:rFonts w:ascii="Palatino Linotype" w:hAnsi="Palatino Linotype"/>
          <w:sz w:val="24"/>
          <w:szCs w:val="24"/>
        </w:rPr>
      </w:pPr>
    </w:p>
    <w:p w:rsidR="00DC524B" w:rsidRPr="003334A0" w:rsidRDefault="00DC524B" w:rsidP="00DC524B">
      <w:pPr>
        <w:pStyle w:val="Sinespaciado"/>
        <w:spacing w:line="360" w:lineRule="auto"/>
        <w:jc w:val="both"/>
        <w:rPr>
          <w:rFonts w:ascii="Palatino Linotype" w:hAnsi="Palatino Linotype"/>
          <w:sz w:val="24"/>
          <w:szCs w:val="24"/>
        </w:rPr>
      </w:pPr>
      <w:r w:rsidRPr="003334A0">
        <w:rPr>
          <w:rFonts w:ascii="Palatino Linotype" w:hAnsi="Palatino Linotype"/>
          <w:b/>
          <w:sz w:val="24"/>
          <w:szCs w:val="24"/>
        </w:rPr>
        <w:t>SEGUNDO.</w:t>
      </w:r>
      <w:r w:rsidRPr="003334A0">
        <w:rPr>
          <w:rFonts w:ascii="Palatino Linotype" w:hAnsi="Palatino Linotype"/>
          <w:sz w:val="24"/>
          <w:szCs w:val="24"/>
        </w:rPr>
        <w:t xml:space="preserve"> </w:t>
      </w:r>
      <w:r w:rsidRPr="003334A0">
        <w:rPr>
          <w:rFonts w:ascii="Palatino Linotype" w:hAnsi="Palatino Linotype"/>
          <w:b/>
          <w:sz w:val="24"/>
          <w:szCs w:val="24"/>
        </w:rPr>
        <w:t>NOTIFÍQUESE</w:t>
      </w:r>
      <w:r w:rsidRPr="003334A0">
        <w:rPr>
          <w:rFonts w:ascii="Palatino Linotype" w:hAnsi="Palatino Linotype"/>
          <w:sz w:val="24"/>
          <w:szCs w:val="24"/>
        </w:rPr>
        <w:t xml:space="preserve"> la presente resolución vía SAIMEX al Titular de la Unidad de Transparencia del Sujeto Obligado.</w:t>
      </w:r>
    </w:p>
    <w:p w:rsidR="00DC524B" w:rsidRPr="003334A0" w:rsidRDefault="00DC524B" w:rsidP="00DC524B">
      <w:pPr>
        <w:pStyle w:val="Sinespaciado"/>
        <w:spacing w:line="360" w:lineRule="auto"/>
        <w:jc w:val="both"/>
        <w:rPr>
          <w:rFonts w:ascii="Palatino Linotype" w:hAnsi="Palatino Linotype"/>
          <w:sz w:val="24"/>
          <w:szCs w:val="24"/>
        </w:rPr>
      </w:pPr>
    </w:p>
    <w:p w:rsidR="003C2420" w:rsidRPr="003334A0" w:rsidRDefault="00DC524B" w:rsidP="00DC524B">
      <w:pPr>
        <w:pStyle w:val="Sinespaciado"/>
        <w:spacing w:line="360" w:lineRule="auto"/>
        <w:jc w:val="both"/>
        <w:rPr>
          <w:rFonts w:ascii="Palatino Linotype" w:hAnsi="Palatino Linotype"/>
          <w:color w:val="222222"/>
          <w:sz w:val="24"/>
          <w:szCs w:val="24"/>
          <w:shd w:val="clear" w:color="auto" w:fill="FFFFFF"/>
        </w:rPr>
      </w:pPr>
      <w:r w:rsidRPr="003334A0">
        <w:rPr>
          <w:rFonts w:ascii="Palatino Linotype" w:hAnsi="Palatino Linotype"/>
          <w:b/>
          <w:sz w:val="24"/>
          <w:szCs w:val="24"/>
        </w:rPr>
        <w:lastRenderedPageBreak/>
        <w:t>TERCERO.</w:t>
      </w:r>
      <w:r w:rsidRPr="003334A0">
        <w:rPr>
          <w:rFonts w:ascii="Palatino Linotype" w:hAnsi="Palatino Linotype"/>
          <w:sz w:val="24"/>
          <w:szCs w:val="24"/>
        </w:rPr>
        <w:t xml:space="preserve"> </w:t>
      </w:r>
      <w:r w:rsidRPr="003334A0">
        <w:rPr>
          <w:rFonts w:ascii="Palatino Linotype" w:hAnsi="Palatino Linotype"/>
          <w:b/>
          <w:sz w:val="24"/>
          <w:szCs w:val="24"/>
        </w:rPr>
        <w:t>NOTIFÍQUESE</w:t>
      </w:r>
      <w:r w:rsidRPr="003334A0">
        <w:rPr>
          <w:rFonts w:ascii="Palatino Linotype" w:hAnsi="Palatino Linotype"/>
          <w:sz w:val="24"/>
          <w:szCs w:val="24"/>
        </w:rPr>
        <w:t xml:space="preserve"> al Recurrente</w:t>
      </w:r>
      <w:r w:rsidRPr="003334A0">
        <w:rPr>
          <w:rFonts w:ascii="Palatino Linotype" w:hAnsi="Palatino Linotype"/>
          <w:b/>
          <w:sz w:val="24"/>
          <w:szCs w:val="24"/>
        </w:rPr>
        <w:t xml:space="preserve"> </w:t>
      </w:r>
      <w:r w:rsidRPr="003334A0">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4B757E" w:rsidRPr="003334A0" w:rsidRDefault="004B757E" w:rsidP="004B757E">
      <w:pPr>
        <w:pStyle w:val="Sinespaciado"/>
        <w:spacing w:line="360" w:lineRule="auto"/>
        <w:jc w:val="both"/>
        <w:rPr>
          <w:rFonts w:ascii="Palatino Linotype" w:hAnsi="Palatino Linotype"/>
          <w:sz w:val="24"/>
          <w:szCs w:val="24"/>
        </w:rPr>
      </w:pPr>
    </w:p>
    <w:p w:rsidR="006D254A" w:rsidRPr="003334A0" w:rsidRDefault="007E2E80" w:rsidP="00576332">
      <w:pPr>
        <w:pStyle w:val="Sinespaciado"/>
        <w:spacing w:line="360" w:lineRule="auto"/>
        <w:jc w:val="both"/>
        <w:rPr>
          <w:rFonts w:ascii="Palatino Linotype" w:hAnsi="Palatino Linotype"/>
          <w:sz w:val="24"/>
          <w:szCs w:val="24"/>
        </w:rPr>
      </w:pPr>
      <w:r w:rsidRPr="003334A0">
        <w:rPr>
          <w:rFonts w:ascii="Palatino Linotype" w:hAnsi="Palatino Linotype"/>
          <w:sz w:val="24"/>
          <w:szCs w:val="24"/>
        </w:rPr>
        <w:t>ASÍ LO RESUELVE, PO</w:t>
      </w:r>
      <w:r w:rsidR="00F1770B" w:rsidRPr="003334A0">
        <w:rPr>
          <w:rFonts w:ascii="Palatino Linotype" w:hAnsi="Palatino Linotype"/>
          <w:sz w:val="24"/>
          <w:szCs w:val="24"/>
        </w:rPr>
        <w:t>R UNANIMIDAD</w:t>
      </w:r>
      <w:r w:rsidRPr="003334A0">
        <w:rPr>
          <w:rFonts w:ascii="Palatino Linotype" w:hAnsi="Palatino Linotype"/>
          <w:sz w:val="24"/>
          <w:szCs w:val="24"/>
        </w:rPr>
        <w:t xml:space="preserve"> DE VOTOS EL PLENO DEL</w:t>
      </w:r>
      <w:r w:rsidRPr="003334A0">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3334A0">
        <w:rPr>
          <w:rFonts w:ascii="Palatino Linotype" w:hAnsi="Palatino Linotype"/>
          <w:sz w:val="24"/>
          <w:szCs w:val="24"/>
        </w:rPr>
        <w:t xml:space="preserve">, CONFORMADO POR LOS COMISIONADOS ZULEMA MARTÍNEZ SÁNCHEZ, </w:t>
      </w:r>
      <w:r w:rsidR="00216B8D" w:rsidRPr="003334A0">
        <w:rPr>
          <w:rFonts w:ascii="Palatino Linotype" w:hAnsi="Palatino Linotype"/>
          <w:sz w:val="24"/>
          <w:szCs w:val="24"/>
        </w:rPr>
        <w:t>EVA ABAID YAPUR</w:t>
      </w:r>
      <w:r w:rsidR="004A51FF" w:rsidRPr="003334A0">
        <w:rPr>
          <w:rFonts w:ascii="Palatino Linotype" w:hAnsi="Palatino Linotype"/>
          <w:sz w:val="24"/>
          <w:szCs w:val="24"/>
        </w:rPr>
        <w:t>,</w:t>
      </w:r>
      <w:r w:rsidR="00CF27C6" w:rsidRPr="003334A0">
        <w:rPr>
          <w:rFonts w:ascii="Palatino Linotype" w:hAnsi="Palatino Linotype"/>
          <w:sz w:val="24"/>
          <w:szCs w:val="24"/>
        </w:rPr>
        <w:t xml:space="preserve"> </w:t>
      </w:r>
      <w:r w:rsidRPr="003334A0">
        <w:rPr>
          <w:rFonts w:ascii="Palatino Linotype" w:hAnsi="Palatino Linotype"/>
          <w:sz w:val="24"/>
          <w:szCs w:val="24"/>
        </w:rPr>
        <w:t xml:space="preserve">JOSÉ GUADALUPE LUNA </w:t>
      </w:r>
      <w:r w:rsidR="00D57072" w:rsidRPr="003334A0">
        <w:rPr>
          <w:rFonts w:ascii="Palatino Linotype" w:hAnsi="Palatino Linotype"/>
          <w:sz w:val="24"/>
          <w:szCs w:val="24"/>
        </w:rPr>
        <w:t>HERNÁNDEZ</w:t>
      </w:r>
      <w:r w:rsidR="00F91340" w:rsidRPr="003334A0">
        <w:rPr>
          <w:rFonts w:ascii="Palatino Linotype" w:hAnsi="Palatino Linotype"/>
          <w:sz w:val="24"/>
          <w:szCs w:val="24"/>
        </w:rPr>
        <w:t xml:space="preserve">, JAVIER MARTÍNEZ CRUZ </w:t>
      </w:r>
      <w:r w:rsidR="00D57072" w:rsidRPr="003334A0">
        <w:rPr>
          <w:rFonts w:ascii="Palatino Linotype" w:hAnsi="Palatino Linotype"/>
          <w:sz w:val="24"/>
          <w:szCs w:val="24"/>
        </w:rPr>
        <w:t>Y</w:t>
      </w:r>
      <w:r w:rsidR="00F91340" w:rsidRPr="003334A0">
        <w:rPr>
          <w:rFonts w:ascii="Palatino Linotype" w:hAnsi="Palatino Linotype"/>
          <w:sz w:val="24"/>
          <w:szCs w:val="24"/>
        </w:rPr>
        <w:t xml:space="preserve"> LUIS GUSTAVO PARRA NORIEGA</w:t>
      </w:r>
      <w:r w:rsidRPr="003334A0">
        <w:rPr>
          <w:rFonts w:ascii="Palatino Linotype" w:hAnsi="Palatino Linotype"/>
          <w:sz w:val="24"/>
          <w:szCs w:val="24"/>
        </w:rPr>
        <w:t xml:space="preserve">, EN LA </w:t>
      </w:r>
      <w:r w:rsidR="00672B3B">
        <w:rPr>
          <w:rFonts w:ascii="Palatino Linotype" w:hAnsi="Palatino Linotype"/>
          <w:sz w:val="24"/>
          <w:szCs w:val="24"/>
        </w:rPr>
        <w:t>DÉCIMA CUARTA</w:t>
      </w:r>
      <w:r w:rsidR="00224565" w:rsidRPr="00672B3B">
        <w:rPr>
          <w:rFonts w:ascii="Palatino Linotype" w:hAnsi="Palatino Linotype"/>
          <w:sz w:val="24"/>
          <w:szCs w:val="24"/>
        </w:rPr>
        <w:t xml:space="preserve"> SESIÓN</w:t>
      </w:r>
      <w:r w:rsidRPr="00672B3B">
        <w:rPr>
          <w:rFonts w:ascii="Palatino Linotype" w:hAnsi="Palatino Linotype"/>
          <w:sz w:val="24"/>
          <w:szCs w:val="24"/>
        </w:rPr>
        <w:t xml:space="preserve"> ORDINARIA CELEBRADA EL </w:t>
      </w:r>
      <w:r w:rsidR="00672B3B">
        <w:rPr>
          <w:rFonts w:ascii="Palatino Linotype" w:hAnsi="Palatino Linotype"/>
          <w:sz w:val="24"/>
          <w:szCs w:val="24"/>
        </w:rPr>
        <w:t>DIECINUEVE DE AGOSTO</w:t>
      </w:r>
      <w:r w:rsidR="005B1ECE" w:rsidRPr="00672B3B">
        <w:rPr>
          <w:rFonts w:ascii="Palatino Linotype" w:hAnsi="Palatino Linotype"/>
          <w:sz w:val="24"/>
          <w:szCs w:val="24"/>
        </w:rPr>
        <w:t xml:space="preserve"> </w:t>
      </w:r>
      <w:r w:rsidR="005B1ECE" w:rsidRPr="003334A0">
        <w:rPr>
          <w:rFonts w:ascii="Palatino Linotype" w:hAnsi="Palatino Linotype"/>
          <w:sz w:val="24"/>
          <w:szCs w:val="24"/>
        </w:rPr>
        <w:t>DE DOS MIL VEINTE</w:t>
      </w:r>
      <w:r w:rsidRPr="003334A0">
        <w:rPr>
          <w:rFonts w:ascii="Palatino Linotype" w:hAnsi="Palatino Linotype"/>
          <w:sz w:val="24"/>
          <w:szCs w:val="24"/>
        </w:rPr>
        <w:t xml:space="preserve">, ANTE </w:t>
      </w:r>
      <w:r w:rsidR="00F2343A" w:rsidRPr="003334A0">
        <w:rPr>
          <w:rFonts w:ascii="Palatino Linotype" w:hAnsi="Palatino Linotype"/>
          <w:sz w:val="24"/>
          <w:szCs w:val="24"/>
        </w:rPr>
        <w:t>EL SECRETARIO TÉCNICO</w:t>
      </w:r>
      <w:r w:rsidRPr="003334A0">
        <w:rPr>
          <w:rFonts w:ascii="Palatino Linotype" w:hAnsi="Palatino Linotype"/>
          <w:sz w:val="24"/>
          <w:szCs w:val="24"/>
        </w:rPr>
        <w:t xml:space="preserve"> DEL PLENO, </w:t>
      </w:r>
      <w:r w:rsidR="00F2343A" w:rsidRPr="003334A0">
        <w:rPr>
          <w:rFonts w:ascii="Palatino Linotype" w:hAnsi="Palatino Linotype"/>
          <w:sz w:val="24"/>
          <w:szCs w:val="24"/>
        </w:rPr>
        <w:t>ALEXIS TAPIA RAMÍREZ</w:t>
      </w:r>
      <w:r w:rsidR="00DD5DC9" w:rsidRPr="003334A0">
        <w:rPr>
          <w:rFonts w:ascii="Palatino Linotype" w:hAnsi="Palatino Linotype"/>
          <w:sz w:val="24"/>
          <w:szCs w:val="24"/>
        </w:rPr>
        <w:t>.-----------</w:t>
      </w:r>
      <w:r w:rsidR="00CF27C6" w:rsidRPr="003334A0">
        <w:rPr>
          <w:rFonts w:ascii="Palatino Linotype" w:hAnsi="Palatino Linotype"/>
          <w:sz w:val="24"/>
          <w:szCs w:val="24"/>
        </w:rPr>
        <w:t>--------------------------------------------------------</w:t>
      </w:r>
      <w:r w:rsidR="005B1ECE" w:rsidRPr="003334A0">
        <w:rPr>
          <w:rFonts w:ascii="Palatino Linotype" w:hAnsi="Palatino Linotype"/>
          <w:sz w:val="24"/>
          <w:szCs w:val="24"/>
        </w:rPr>
        <w:t>-------------------------------</w:t>
      </w:r>
      <w:r w:rsidR="00576332" w:rsidRPr="003334A0">
        <w:rPr>
          <w:rFonts w:ascii="Palatino Linotype" w:hAnsi="Palatino Linotype"/>
          <w:sz w:val="24"/>
          <w:szCs w:val="24"/>
        </w:rPr>
        <w:t>-------------------------------------------------------------------------------------------------------------------------------------------------------------------------------------------------------------------------------------------------------------------------------------------------------------------------------------</w:t>
      </w:r>
      <w:r w:rsidR="002368DE" w:rsidRPr="003334A0">
        <w:rPr>
          <w:rFonts w:ascii="Palatino Linotype" w:hAnsi="Palatino Linotype"/>
          <w:sz w:val="24"/>
          <w:szCs w:val="24"/>
        </w:rPr>
        <w:t>--------------</w:t>
      </w:r>
      <w:r w:rsidR="00DA2CDE" w:rsidRPr="003334A0">
        <w:rPr>
          <w:rFonts w:ascii="Palatino Linotype" w:hAnsi="Palatino Linotype"/>
          <w:sz w:val="24"/>
          <w:szCs w:val="24"/>
        </w:rPr>
        <w:t>-------------------------------------------------------------------------------------------------------------------------------------------------------------------------------------------------------------------------------------------------------------------------------------------------------------------------------------------------------------------------------------------------------------------------------------------------------------------------------------------------------------------------------------------------------</w:t>
      </w:r>
      <w:r w:rsidR="00DC524B" w:rsidRPr="003334A0">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E93054"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8F54D8"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5B1ECE"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672B3B">
        <w:rPr>
          <w:rFonts w:ascii="Palatino Linotype" w:hAnsi="Palatino Linotype"/>
          <w:sz w:val="16"/>
          <w:szCs w:val="16"/>
        </w:rPr>
        <w:t>diecinueve de agosto</w:t>
      </w:r>
      <w:r w:rsidR="005B1ECE">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3334A0">
        <w:rPr>
          <w:rFonts w:ascii="Palatino Linotype" w:hAnsi="Palatino Linotype"/>
          <w:bCs/>
          <w:sz w:val="16"/>
          <w:szCs w:val="16"/>
          <w:lang w:eastAsia="es-MX"/>
        </w:rPr>
        <w:t>01125</w:t>
      </w:r>
      <w:r w:rsidR="002368DE">
        <w:rPr>
          <w:rFonts w:ascii="Palatino Linotype" w:hAnsi="Palatino Linotype"/>
          <w:bCs/>
          <w:sz w:val="16"/>
          <w:szCs w:val="16"/>
          <w:lang w:eastAsia="es-MX"/>
        </w:rPr>
        <w:t>/INFOEM/IP/RR/2020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42" w:rsidRDefault="00117242" w:rsidP="007E2E80">
      <w:pPr>
        <w:spacing w:after="0" w:line="240" w:lineRule="auto"/>
      </w:pPr>
      <w:r>
        <w:separator/>
      </w:r>
    </w:p>
  </w:endnote>
  <w:endnote w:type="continuationSeparator" w:id="0">
    <w:p w:rsidR="00117242" w:rsidRDefault="0011724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D" w:rsidRPr="000B69FA" w:rsidRDefault="007F629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552B">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552B">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D" w:rsidRPr="000B69FA" w:rsidRDefault="007F629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552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552B">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42" w:rsidRDefault="00117242" w:rsidP="007E2E80">
      <w:pPr>
        <w:spacing w:after="0" w:line="240" w:lineRule="auto"/>
      </w:pPr>
      <w:r>
        <w:separator/>
      </w:r>
    </w:p>
  </w:footnote>
  <w:footnote w:type="continuationSeparator" w:id="0">
    <w:p w:rsidR="00117242" w:rsidRDefault="00117242" w:rsidP="007E2E80">
      <w:pPr>
        <w:spacing w:after="0" w:line="240" w:lineRule="auto"/>
      </w:pPr>
      <w:r>
        <w:continuationSeparator/>
      </w:r>
    </w:p>
  </w:footnote>
  <w:footnote w:id="1">
    <w:p w:rsidR="007F629D" w:rsidRPr="00615B4B" w:rsidRDefault="007F629D"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F629D" w:rsidRPr="00615B4B" w:rsidRDefault="007F629D"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D" w:rsidRDefault="007F629D">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F629D" w:rsidTr="00182616">
      <w:trPr>
        <w:trHeight w:val="227"/>
      </w:trPr>
      <w:tc>
        <w:tcPr>
          <w:tcW w:w="5949" w:type="dxa"/>
          <w:hideMark/>
        </w:tcPr>
        <w:p w:rsidR="007F629D" w:rsidRDefault="007F629D"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F629D" w:rsidRDefault="007F629D"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01125/INFOEM/IP/RR/2020</w:t>
          </w:r>
        </w:p>
      </w:tc>
    </w:tr>
    <w:tr w:rsidR="007F629D" w:rsidTr="00182616">
      <w:trPr>
        <w:trHeight w:val="242"/>
      </w:trPr>
      <w:tc>
        <w:tcPr>
          <w:tcW w:w="5949" w:type="dxa"/>
          <w:hideMark/>
        </w:tcPr>
        <w:p w:rsidR="007F629D" w:rsidRDefault="007F629D"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F629D" w:rsidRDefault="007F629D" w:rsidP="00BF7FC1">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Tlalnepantla de Baz</w:t>
          </w:r>
        </w:p>
      </w:tc>
    </w:tr>
    <w:tr w:rsidR="007F629D" w:rsidTr="00182616">
      <w:trPr>
        <w:trHeight w:val="342"/>
      </w:trPr>
      <w:tc>
        <w:tcPr>
          <w:tcW w:w="5949" w:type="dxa"/>
          <w:hideMark/>
        </w:tcPr>
        <w:p w:rsidR="007F629D" w:rsidRDefault="007F629D"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F629D" w:rsidRDefault="007F629D"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F629D" w:rsidRDefault="007F629D">
    <w:pPr>
      <w:pStyle w:val="Encabezado"/>
    </w:pPr>
  </w:p>
  <w:p w:rsidR="007F629D" w:rsidRDefault="007F62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F629D" w:rsidTr="00182616">
      <w:trPr>
        <w:trHeight w:val="227"/>
      </w:trPr>
      <w:tc>
        <w:tcPr>
          <w:tcW w:w="5103" w:type="dxa"/>
          <w:hideMark/>
        </w:tcPr>
        <w:p w:rsidR="007F629D" w:rsidRDefault="007F629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F629D" w:rsidRPr="00B4142F" w:rsidRDefault="007F629D"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01125/INFOEM/IP/RR/2020</w:t>
          </w:r>
        </w:p>
      </w:tc>
    </w:tr>
    <w:tr w:rsidR="007F629D" w:rsidTr="000E6400">
      <w:trPr>
        <w:trHeight w:val="196"/>
      </w:trPr>
      <w:tc>
        <w:tcPr>
          <w:tcW w:w="5103" w:type="dxa"/>
          <w:hideMark/>
        </w:tcPr>
        <w:p w:rsidR="007F629D" w:rsidRDefault="007F629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tcPr>
        <w:p w:rsidR="007F629D" w:rsidRPr="00F06FED" w:rsidRDefault="007F629D" w:rsidP="00212498">
          <w:pPr>
            <w:spacing w:after="120" w:line="256" w:lineRule="auto"/>
            <w:ind w:left="208" w:right="214"/>
            <w:jc w:val="right"/>
            <w:rPr>
              <w:rFonts w:ascii="Palatino Linotype" w:hAnsi="Palatino Linotype" w:cs="Arial"/>
            </w:rPr>
          </w:pPr>
        </w:p>
      </w:tc>
    </w:tr>
    <w:tr w:rsidR="007F629D" w:rsidTr="00182616">
      <w:trPr>
        <w:trHeight w:val="242"/>
      </w:trPr>
      <w:tc>
        <w:tcPr>
          <w:tcW w:w="5103" w:type="dxa"/>
          <w:hideMark/>
        </w:tcPr>
        <w:p w:rsidR="007F629D" w:rsidRDefault="007F629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F629D" w:rsidRDefault="007F629D" w:rsidP="00BB22A9">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Tlalnepantla de Baz</w:t>
          </w:r>
        </w:p>
      </w:tc>
    </w:tr>
    <w:tr w:rsidR="007F629D" w:rsidTr="00182616">
      <w:trPr>
        <w:trHeight w:val="342"/>
      </w:trPr>
      <w:tc>
        <w:tcPr>
          <w:tcW w:w="5103" w:type="dxa"/>
          <w:hideMark/>
        </w:tcPr>
        <w:p w:rsidR="007F629D" w:rsidRDefault="007F629D"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F629D" w:rsidRDefault="007F629D"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F629D" w:rsidRDefault="007F62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4270D76"/>
    <w:multiLevelType w:val="hybridMultilevel"/>
    <w:tmpl w:val="49BAB4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EB3643"/>
    <w:multiLevelType w:val="hybridMultilevel"/>
    <w:tmpl w:val="B01E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B384A48"/>
    <w:multiLevelType w:val="hybridMultilevel"/>
    <w:tmpl w:val="05225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7B563B"/>
    <w:multiLevelType w:val="hybridMultilevel"/>
    <w:tmpl w:val="D6E6F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89A2B14"/>
    <w:multiLevelType w:val="hybridMultilevel"/>
    <w:tmpl w:val="B268D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9E2253"/>
    <w:multiLevelType w:val="hybridMultilevel"/>
    <w:tmpl w:val="EBDAC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532AB8"/>
    <w:multiLevelType w:val="hybridMultilevel"/>
    <w:tmpl w:val="FA6EE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6200CF2"/>
    <w:multiLevelType w:val="hybridMultilevel"/>
    <w:tmpl w:val="8738E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A031C00"/>
    <w:multiLevelType w:val="hybridMultilevel"/>
    <w:tmpl w:val="D2F21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C906A29"/>
    <w:multiLevelType w:val="hybridMultilevel"/>
    <w:tmpl w:val="D39ED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03124C"/>
    <w:multiLevelType w:val="hybridMultilevel"/>
    <w:tmpl w:val="44282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69265B2"/>
    <w:multiLevelType w:val="hybridMultilevel"/>
    <w:tmpl w:val="3F1A3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DB2CF7"/>
    <w:multiLevelType w:val="hybridMultilevel"/>
    <w:tmpl w:val="5F442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F8E6713"/>
    <w:multiLevelType w:val="hybridMultilevel"/>
    <w:tmpl w:val="02E2D1F8"/>
    <w:lvl w:ilvl="0" w:tplc="D28284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2514AF3"/>
    <w:multiLevelType w:val="hybridMultilevel"/>
    <w:tmpl w:val="29EEF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2DC3AAF"/>
    <w:multiLevelType w:val="hybridMultilevel"/>
    <w:tmpl w:val="2B0E2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3D2C7C"/>
    <w:multiLevelType w:val="hybridMultilevel"/>
    <w:tmpl w:val="B04CD7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33"/>
  </w:num>
  <w:num w:numId="5">
    <w:abstractNumId w:val="6"/>
  </w:num>
  <w:num w:numId="6">
    <w:abstractNumId w:val="5"/>
  </w:num>
  <w:num w:numId="7">
    <w:abstractNumId w:val="17"/>
  </w:num>
  <w:num w:numId="8">
    <w:abstractNumId w:val="16"/>
  </w:num>
  <w:num w:numId="9">
    <w:abstractNumId w:val="28"/>
  </w:num>
  <w:num w:numId="10">
    <w:abstractNumId w:val="7"/>
  </w:num>
  <w:num w:numId="11">
    <w:abstractNumId w:val="29"/>
  </w:num>
  <w:num w:numId="12">
    <w:abstractNumId w:val="25"/>
  </w:num>
  <w:num w:numId="13">
    <w:abstractNumId w:val="22"/>
  </w:num>
  <w:num w:numId="14">
    <w:abstractNumId w:val="12"/>
  </w:num>
  <w:num w:numId="15">
    <w:abstractNumId w:val="4"/>
  </w:num>
  <w:num w:numId="16">
    <w:abstractNumId w:val="10"/>
  </w:num>
  <w:num w:numId="17">
    <w:abstractNumId w:val="15"/>
  </w:num>
  <w:num w:numId="18">
    <w:abstractNumId w:val="30"/>
  </w:num>
  <w:num w:numId="19">
    <w:abstractNumId w:val="34"/>
  </w:num>
  <w:num w:numId="20">
    <w:abstractNumId w:val="32"/>
  </w:num>
  <w:num w:numId="21">
    <w:abstractNumId w:val="18"/>
  </w:num>
  <w:num w:numId="22">
    <w:abstractNumId w:val="14"/>
  </w:num>
  <w:num w:numId="23">
    <w:abstractNumId w:val="13"/>
  </w:num>
  <w:num w:numId="24">
    <w:abstractNumId w:val="26"/>
  </w:num>
  <w:num w:numId="25">
    <w:abstractNumId w:val="27"/>
  </w:num>
  <w:num w:numId="26">
    <w:abstractNumId w:val="11"/>
  </w:num>
  <w:num w:numId="27">
    <w:abstractNumId w:val="24"/>
  </w:num>
  <w:num w:numId="28">
    <w:abstractNumId w:val="19"/>
  </w:num>
  <w:num w:numId="29">
    <w:abstractNumId w:val="20"/>
  </w:num>
  <w:num w:numId="30">
    <w:abstractNumId w:val="31"/>
  </w:num>
  <w:num w:numId="31">
    <w:abstractNumId w:val="8"/>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
  </w:num>
  <w:num w:numId="35">
    <w:abstractNumId w:val="2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01B4"/>
    <w:rsid w:val="00011477"/>
    <w:rsid w:val="00011DF7"/>
    <w:rsid w:val="000146A2"/>
    <w:rsid w:val="00014D80"/>
    <w:rsid w:val="000158D7"/>
    <w:rsid w:val="00015A5D"/>
    <w:rsid w:val="00022E72"/>
    <w:rsid w:val="000276E0"/>
    <w:rsid w:val="00032DBD"/>
    <w:rsid w:val="00033949"/>
    <w:rsid w:val="00033A37"/>
    <w:rsid w:val="00036F1B"/>
    <w:rsid w:val="00037385"/>
    <w:rsid w:val="000402BD"/>
    <w:rsid w:val="00043018"/>
    <w:rsid w:val="00050A9C"/>
    <w:rsid w:val="00051311"/>
    <w:rsid w:val="00053C9B"/>
    <w:rsid w:val="00057570"/>
    <w:rsid w:val="000674FE"/>
    <w:rsid w:val="0007328F"/>
    <w:rsid w:val="000738E9"/>
    <w:rsid w:val="0008042E"/>
    <w:rsid w:val="0008795C"/>
    <w:rsid w:val="0009346B"/>
    <w:rsid w:val="0009497C"/>
    <w:rsid w:val="00095218"/>
    <w:rsid w:val="000A27C1"/>
    <w:rsid w:val="000B5ED9"/>
    <w:rsid w:val="000C504E"/>
    <w:rsid w:val="000C524F"/>
    <w:rsid w:val="000D47AB"/>
    <w:rsid w:val="000D6982"/>
    <w:rsid w:val="000D72D5"/>
    <w:rsid w:val="000D756B"/>
    <w:rsid w:val="000E6400"/>
    <w:rsid w:val="000E7C0A"/>
    <w:rsid w:val="000F199E"/>
    <w:rsid w:val="000F3722"/>
    <w:rsid w:val="00106160"/>
    <w:rsid w:val="00112D19"/>
    <w:rsid w:val="00114C3C"/>
    <w:rsid w:val="001155E8"/>
    <w:rsid w:val="00117242"/>
    <w:rsid w:val="00122CD0"/>
    <w:rsid w:val="001234F2"/>
    <w:rsid w:val="0012508A"/>
    <w:rsid w:val="001325AD"/>
    <w:rsid w:val="00132E9F"/>
    <w:rsid w:val="00135494"/>
    <w:rsid w:val="00140AE4"/>
    <w:rsid w:val="00140C2F"/>
    <w:rsid w:val="0014191F"/>
    <w:rsid w:val="00142038"/>
    <w:rsid w:val="00143AC6"/>
    <w:rsid w:val="0014447C"/>
    <w:rsid w:val="001510E8"/>
    <w:rsid w:val="0015134B"/>
    <w:rsid w:val="001552E9"/>
    <w:rsid w:val="001568F8"/>
    <w:rsid w:val="00162176"/>
    <w:rsid w:val="00165929"/>
    <w:rsid w:val="00166046"/>
    <w:rsid w:val="00166FB7"/>
    <w:rsid w:val="00180F6B"/>
    <w:rsid w:val="00182616"/>
    <w:rsid w:val="00186F8C"/>
    <w:rsid w:val="00196399"/>
    <w:rsid w:val="001A17B9"/>
    <w:rsid w:val="001A4700"/>
    <w:rsid w:val="001A7F2D"/>
    <w:rsid w:val="001B5043"/>
    <w:rsid w:val="001B5C95"/>
    <w:rsid w:val="001C0CE9"/>
    <w:rsid w:val="001C5E30"/>
    <w:rsid w:val="001D6114"/>
    <w:rsid w:val="001D61D0"/>
    <w:rsid w:val="001E07AC"/>
    <w:rsid w:val="001E1E50"/>
    <w:rsid w:val="001E60B7"/>
    <w:rsid w:val="001F021C"/>
    <w:rsid w:val="001F2946"/>
    <w:rsid w:val="001F2BC9"/>
    <w:rsid w:val="001F50B1"/>
    <w:rsid w:val="001F5577"/>
    <w:rsid w:val="001F60B6"/>
    <w:rsid w:val="00201358"/>
    <w:rsid w:val="00203FA5"/>
    <w:rsid w:val="00207214"/>
    <w:rsid w:val="00207ACC"/>
    <w:rsid w:val="00207DA3"/>
    <w:rsid w:val="002108D8"/>
    <w:rsid w:val="00211473"/>
    <w:rsid w:val="00212498"/>
    <w:rsid w:val="00213EE6"/>
    <w:rsid w:val="00216B8D"/>
    <w:rsid w:val="002230D2"/>
    <w:rsid w:val="00224565"/>
    <w:rsid w:val="002252AD"/>
    <w:rsid w:val="002368DE"/>
    <w:rsid w:val="002450D9"/>
    <w:rsid w:val="002452CD"/>
    <w:rsid w:val="00247E1F"/>
    <w:rsid w:val="0025406A"/>
    <w:rsid w:val="00254523"/>
    <w:rsid w:val="002572CF"/>
    <w:rsid w:val="0026191D"/>
    <w:rsid w:val="00271762"/>
    <w:rsid w:val="0027561A"/>
    <w:rsid w:val="00282F3F"/>
    <w:rsid w:val="0028585E"/>
    <w:rsid w:val="00287072"/>
    <w:rsid w:val="00290397"/>
    <w:rsid w:val="00294667"/>
    <w:rsid w:val="00296F49"/>
    <w:rsid w:val="00297761"/>
    <w:rsid w:val="002A1927"/>
    <w:rsid w:val="002B0CFD"/>
    <w:rsid w:val="002B1519"/>
    <w:rsid w:val="002B53C4"/>
    <w:rsid w:val="002B5700"/>
    <w:rsid w:val="002B5B14"/>
    <w:rsid w:val="002C2A2E"/>
    <w:rsid w:val="002C2D19"/>
    <w:rsid w:val="002C529C"/>
    <w:rsid w:val="002C56B2"/>
    <w:rsid w:val="002C780D"/>
    <w:rsid w:val="002D1831"/>
    <w:rsid w:val="002D4991"/>
    <w:rsid w:val="002D6110"/>
    <w:rsid w:val="002E22D8"/>
    <w:rsid w:val="002E2D4C"/>
    <w:rsid w:val="002E6036"/>
    <w:rsid w:val="002F044A"/>
    <w:rsid w:val="002F0481"/>
    <w:rsid w:val="002F160B"/>
    <w:rsid w:val="002F17FB"/>
    <w:rsid w:val="00301A01"/>
    <w:rsid w:val="00301D93"/>
    <w:rsid w:val="003021C1"/>
    <w:rsid w:val="00303FAF"/>
    <w:rsid w:val="00304C91"/>
    <w:rsid w:val="00307784"/>
    <w:rsid w:val="00310760"/>
    <w:rsid w:val="00311191"/>
    <w:rsid w:val="00312E7E"/>
    <w:rsid w:val="00315192"/>
    <w:rsid w:val="00326D4D"/>
    <w:rsid w:val="00327932"/>
    <w:rsid w:val="003334A0"/>
    <w:rsid w:val="00336EDF"/>
    <w:rsid w:val="00363308"/>
    <w:rsid w:val="00364AA7"/>
    <w:rsid w:val="00365ADF"/>
    <w:rsid w:val="00374450"/>
    <w:rsid w:val="00375FF5"/>
    <w:rsid w:val="0038385D"/>
    <w:rsid w:val="003908F4"/>
    <w:rsid w:val="003919AC"/>
    <w:rsid w:val="00391E43"/>
    <w:rsid w:val="00394C38"/>
    <w:rsid w:val="00395C1A"/>
    <w:rsid w:val="003975BA"/>
    <w:rsid w:val="003A13D2"/>
    <w:rsid w:val="003A3096"/>
    <w:rsid w:val="003B2621"/>
    <w:rsid w:val="003B2BFE"/>
    <w:rsid w:val="003B5524"/>
    <w:rsid w:val="003C2420"/>
    <w:rsid w:val="003C3124"/>
    <w:rsid w:val="003C4BC3"/>
    <w:rsid w:val="003C74AF"/>
    <w:rsid w:val="003D2672"/>
    <w:rsid w:val="003D3420"/>
    <w:rsid w:val="003E08B9"/>
    <w:rsid w:val="003F4996"/>
    <w:rsid w:val="003F61FC"/>
    <w:rsid w:val="00400852"/>
    <w:rsid w:val="00404F9D"/>
    <w:rsid w:val="00405574"/>
    <w:rsid w:val="00406B61"/>
    <w:rsid w:val="00407282"/>
    <w:rsid w:val="00410A41"/>
    <w:rsid w:val="00412A6B"/>
    <w:rsid w:val="004132B8"/>
    <w:rsid w:val="00415E51"/>
    <w:rsid w:val="00417EBD"/>
    <w:rsid w:val="00423C27"/>
    <w:rsid w:val="00424A8A"/>
    <w:rsid w:val="00425199"/>
    <w:rsid w:val="0044127E"/>
    <w:rsid w:val="00443826"/>
    <w:rsid w:val="004440A9"/>
    <w:rsid w:val="00450723"/>
    <w:rsid w:val="0045270C"/>
    <w:rsid w:val="0045396C"/>
    <w:rsid w:val="004572BE"/>
    <w:rsid w:val="004617C7"/>
    <w:rsid w:val="004625C1"/>
    <w:rsid w:val="0046383D"/>
    <w:rsid w:val="004657BE"/>
    <w:rsid w:val="004737E6"/>
    <w:rsid w:val="00473B0B"/>
    <w:rsid w:val="004807F7"/>
    <w:rsid w:val="00481A0C"/>
    <w:rsid w:val="004830B5"/>
    <w:rsid w:val="00484E47"/>
    <w:rsid w:val="00487B8B"/>
    <w:rsid w:val="00496755"/>
    <w:rsid w:val="00497B93"/>
    <w:rsid w:val="004A2B38"/>
    <w:rsid w:val="004A51FF"/>
    <w:rsid w:val="004B0C84"/>
    <w:rsid w:val="004B2C63"/>
    <w:rsid w:val="004B4721"/>
    <w:rsid w:val="004B6A00"/>
    <w:rsid w:val="004B757E"/>
    <w:rsid w:val="004C12C5"/>
    <w:rsid w:val="004C2FA9"/>
    <w:rsid w:val="004C5826"/>
    <w:rsid w:val="004C7E18"/>
    <w:rsid w:val="004D24D8"/>
    <w:rsid w:val="004E0292"/>
    <w:rsid w:val="004E2ECA"/>
    <w:rsid w:val="004E3FA1"/>
    <w:rsid w:val="004E41DC"/>
    <w:rsid w:val="004F483E"/>
    <w:rsid w:val="004F4B8F"/>
    <w:rsid w:val="0050104C"/>
    <w:rsid w:val="005023F4"/>
    <w:rsid w:val="005033CC"/>
    <w:rsid w:val="00507B1D"/>
    <w:rsid w:val="0051284C"/>
    <w:rsid w:val="00516BA8"/>
    <w:rsid w:val="0052393E"/>
    <w:rsid w:val="00524986"/>
    <w:rsid w:val="00525636"/>
    <w:rsid w:val="005328FB"/>
    <w:rsid w:val="00537419"/>
    <w:rsid w:val="00537D90"/>
    <w:rsid w:val="005402D4"/>
    <w:rsid w:val="00540709"/>
    <w:rsid w:val="00541B17"/>
    <w:rsid w:val="005421C7"/>
    <w:rsid w:val="00543CBD"/>
    <w:rsid w:val="005448FA"/>
    <w:rsid w:val="00564D58"/>
    <w:rsid w:val="00566699"/>
    <w:rsid w:val="00570742"/>
    <w:rsid w:val="005733EB"/>
    <w:rsid w:val="00573CB6"/>
    <w:rsid w:val="0057534D"/>
    <w:rsid w:val="00576332"/>
    <w:rsid w:val="005774E3"/>
    <w:rsid w:val="00590126"/>
    <w:rsid w:val="00591988"/>
    <w:rsid w:val="00596856"/>
    <w:rsid w:val="005A117C"/>
    <w:rsid w:val="005A2A64"/>
    <w:rsid w:val="005A6F55"/>
    <w:rsid w:val="005B1ECE"/>
    <w:rsid w:val="005B2A31"/>
    <w:rsid w:val="005B7626"/>
    <w:rsid w:val="005B7E58"/>
    <w:rsid w:val="005C057C"/>
    <w:rsid w:val="005C20A9"/>
    <w:rsid w:val="005C76D5"/>
    <w:rsid w:val="005D02A8"/>
    <w:rsid w:val="005D5EEB"/>
    <w:rsid w:val="005E3F88"/>
    <w:rsid w:val="00600D67"/>
    <w:rsid w:val="00604B62"/>
    <w:rsid w:val="0060633A"/>
    <w:rsid w:val="006149F1"/>
    <w:rsid w:val="00620FA6"/>
    <w:rsid w:val="006246A5"/>
    <w:rsid w:val="0062686A"/>
    <w:rsid w:val="00627F9C"/>
    <w:rsid w:val="00631F1B"/>
    <w:rsid w:val="00631FF9"/>
    <w:rsid w:val="00633C3F"/>
    <w:rsid w:val="00640D07"/>
    <w:rsid w:val="00641A42"/>
    <w:rsid w:val="00642541"/>
    <w:rsid w:val="00642883"/>
    <w:rsid w:val="00644363"/>
    <w:rsid w:val="006446F7"/>
    <w:rsid w:val="00645025"/>
    <w:rsid w:val="00647B4C"/>
    <w:rsid w:val="00652906"/>
    <w:rsid w:val="0065488C"/>
    <w:rsid w:val="0065519D"/>
    <w:rsid w:val="00661204"/>
    <w:rsid w:val="00661496"/>
    <w:rsid w:val="006621E2"/>
    <w:rsid w:val="0066610F"/>
    <w:rsid w:val="00672B3B"/>
    <w:rsid w:val="00673D7C"/>
    <w:rsid w:val="006749FD"/>
    <w:rsid w:val="00676C32"/>
    <w:rsid w:val="00680D39"/>
    <w:rsid w:val="00686046"/>
    <w:rsid w:val="0068613E"/>
    <w:rsid w:val="0069776E"/>
    <w:rsid w:val="006A0ADE"/>
    <w:rsid w:val="006A29C5"/>
    <w:rsid w:val="006A3A54"/>
    <w:rsid w:val="006A3CF7"/>
    <w:rsid w:val="006A561E"/>
    <w:rsid w:val="006A7655"/>
    <w:rsid w:val="006C1C06"/>
    <w:rsid w:val="006C43CE"/>
    <w:rsid w:val="006C6176"/>
    <w:rsid w:val="006D01DC"/>
    <w:rsid w:val="006D1136"/>
    <w:rsid w:val="006D254A"/>
    <w:rsid w:val="006D4AD4"/>
    <w:rsid w:val="006D780C"/>
    <w:rsid w:val="006E0601"/>
    <w:rsid w:val="006E2D42"/>
    <w:rsid w:val="006E6394"/>
    <w:rsid w:val="006E6C81"/>
    <w:rsid w:val="006F18FD"/>
    <w:rsid w:val="006F4A35"/>
    <w:rsid w:val="00702DB6"/>
    <w:rsid w:val="00705D1C"/>
    <w:rsid w:val="00707021"/>
    <w:rsid w:val="0071210D"/>
    <w:rsid w:val="007158BB"/>
    <w:rsid w:val="007218F2"/>
    <w:rsid w:val="007256EA"/>
    <w:rsid w:val="00730DE0"/>
    <w:rsid w:val="0073758D"/>
    <w:rsid w:val="0074093D"/>
    <w:rsid w:val="007467DE"/>
    <w:rsid w:val="00751BBC"/>
    <w:rsid w:val="0075676A"/>
    <w:rsid w:val="0076120C"/>
    <w:rsid w:val="00763D73"/>
    <w:rsid w:val="007640C8"/>
    <w:rsid w:val="007676AF"/>
    <w:rsid w:val="00776087"/>
    <w:rsid w:val="00776DAA"/>
    <w:rsid w:val="00785145"/>
    <w:rsid w:val="00786497"/>
    <w:rsid w:val="00786F6D"/>
    <w:rsid w:val="00790289"/>
    <w:rsid w:val="00794D57"/>
    <w:rsid w:val="00797BE3"/>
    <w:rsid w:val="007A0571"/>
    <w:rsid w:val="007A223B"/>
    <w:rsid w:val="007A4E13"/>
    <w:rsid w:val="007A6A15"/>
    <w:rsid w:val="007A71AA"/>
    <w:rsid w:val="007B0292"/>
    <w:rsid w:val="007B0E30"/>
    <w:rsid w:val="007B1050"/>
    <w:rsid w:val="007C7361"/>
    <w:rsid w:val="007D0CFF"/>
    <w:rsid w:val="007E2E80"/>
    <w:rsid w:val="007E39F7"/>
    <w:rsid w:val="007E5A5D"/>
    <w:rsid w:val="007F054B"/>
    <w:rsid w:val="007F1984"/>
    <w:rsid w:val="007F282E"/>
    <w:rsid w:val="007F3667"/>
    <w:rsid w:val="007F629D"/>
    <w:rsid w:val="007F7846"/>
    <w:rsid w:val="00803E92"/>
    <w:rsid w:val="008041A7"/>
    <w:rsid w:val="008103B2"/>
    <w:rsid w:val="0081299A"/>
    <w:rsid w:val="0081779E"/>
    <w:rsid w:val="00821898"/>
    <w:rsid w:val="00823454"/>
    <w:rsid w:val="00824894"/>
    <w:rsid w:val="008270D6"/>
    <w:rsid w:val="008307E5"/>
    <w:rsid w:val="00831AC2"/>
    <w:rsid w:val="00833611"/>
    <w:rsid w:val="00836A01"/>
    <w:rsid w:val="00840E0E"/>
    <w:rsid w:val="0084469C"/>
    <w:rsid w:val="008455DC"/>
    <w:rsid w:val="00853CC3"/>
    <w:rsid w:val="00853CDC"/>
    <w:rsid w:val="00860019"/>
    <w:rsid w:val="008659E5"/>
    <w:rsid w:val="00867D56"/>
    <w:rsid w:val="00870064"/>
    <w:rsid w:val="008725EE"/>
    <w:rsid w:val="00872F93"/>
    <w:rsid w:val="008731D1"/>
    <w:rsid w:val="0087420C"/>
    <w:rsid w:val="0088189D"/>
    <w:rsid w:val="00882E8A"/>
    <w:rsid w:val="00886520"/>
    <w:rsid w:val="00892543"/>
    <w:rsid w:val="008944E2"/>
    <w:rsid w:val="008A1C19"/>
    <w:rsid w:val="008A46B7"/>
    <w:rsid w:val="008B60E6"/>
    <w:rsid w:val="008B7B3A"/>
    <w:rsid w:val="008C0E72"/>
    <w:rsid w:val="008C0F70"/>
    <w:rsid w:val="008C3CA5"/>
    <w:rsid w:val="008C651F"/>
    <w:rsid w:val="008C7CEB"/>
    <w:rsid w:val="008D17A8"/>
    <w:rsid w:val="008D2FCD"/>
    <w:rsid w:val="008E48E1"/>
    <w:rsid w:val="008E572E"/>
    <w:rsid w:val="008E63C2"/>
    <w:rsid w:val="008F09CC"/>
    <w:rsid w:val="008F54D8"/>
    <w:rsid w:val="008F6F0E"/>
    <w:rsid w:val="00903599"/>
    <w:rsid w:val="00905CE1"/>
    <w:rsid w:val="009151CF"/>
    <w:rsid w:val="009272C6"/>
    <w:rsid w:val="00930F68"/>
    <w:rsid w:val="009339EC"/>
    <w:rsid w:val="0093743A"/>
    <w:rsid w:val="00942349"/>
    <w:rsid w:val="00943B37"/>
    <w:rsid w:val="00950ABA"/>
    <w:rsid w:val="00951627"/>
    <w:rsid w:val="00954D30"/>
    <w:rsid w:val="00954DC1"/>
    <w:rsid w:val="00960D8F"/>
    <w:rsid w:val="0096284F"/>
    <w:rsid w:val="0096359D"/>
    <w:rsid w:val="00967270"/>
    <w:rsid w:val="0097416D"/>
    <w:rsid w:val="009759F9"/>
    <w:rsid w:val="00984CA8"/>
    <w:rsid w:val="009859B8"/>
    <w:rsid w:val="00992548"/>
    <w:rsid w:val="00994FE7"/>
    <w:rsid w:val="009A05CE"/>
    <w:rsid w:val="009A0CC5"/>
    <w:rsid w:val="009B205B"/>
    <w:rsid w:val="009B3592"/>
    <w:rsid w:val="009B70C3"/>
    <w:rsid w:val="009C1EA2"/>
    <w:rsid w:val="009C3FC7"/>
    <w:rsid w:val="009C5FBC"/>
    <w:rsid w:val="009D0A92"/>
    <w:rsid w:val="009D1E63"/>
    <w:rsid w:val="009D3217"/>
    <w:rsid w:val="009D56AA"/>
    <w:rsid w:val="009E0089"/>
    <w:rsid w:val="009E33BD"/>
    <w:rsid w:val="009E396D"/>
    <w:rsid w:val="009E409C"/>
    <w:rsid w:val="009F223E"/>
    <w:rsid w:val="009F44CC"/>
    <w:rsid w:val="009F7B22"/>
    <w:rsid w:val="00A01F59"/>
    <w:rsid w:val="00A06551"/>
    <w:rsid w:val="00A10000"/>
    <w:rsid w:val="00A10775"/>
    <w:rsid w:val="00A112EB"/>
    <w:rsid w:val="00A12935"/>
    <w:rsid w:val="00A2199B"/>
    <w:rsid w:val="00A22469"/>
    <w:rsid w:val="00A25BDD"/>
    <w:rsid w:val="00A25EBC"/>
    <w:rsid w:val="00A26AC5"/>
    <w:rsid w:val="00A3134D"/>
    <w:rsid w:val="00A33B3A"/>
    <w:rsid w:val="00A354F0"/>
    <w:rsid w:val="00A35B31"/>
    <w:rsid w:val="00A40820"/>
    <w:rsid w:val="00A4214D"/>
    <w:rsid w:val="00A54908"/>
    <w:rsid w:val="00A62727"/>
    <w:rsid w:val="00A65C29"/>
    <w:rsid w:val="00A666C3"/>
    <w:rsid w:val="00A666CE"/>
    <w:rsid w:val="00A810EF"/>
    <w:rsid w:val="00A854D1"/>
    <w:rsid w:val="00A871F0"/>
    <w:rsid w:val="00A87973"/>
    <w:rsid w:val="00A9172E"/>
    <w:rsid w:val="00A94BF6"/>
    <w:rsid w:val="00AA4F9A"/>
    <w:rsid w:val="00AA5A0A"/>
    <w:rsid w:val="00AB1AF3"/>
    <w:rsid w:val="00AB2DF4"/>
    <w:rsid w:val="00AB3A23"/>
    <w:rsid w:val="00AB481C"/>
    <w:rsid w:val="00AB6FE4"/>
    <w:rsid w:val="00AD0168"/>
    <w:rsid w:val="00AD12E0"/>
    <w:rsid w:val="00AD3C94"/>
    <w:rsid w:val="00AE658B"/>
    <w:rsid w:val="00AF1F1C"/>
    <w:rsid w:val="00AF379D"/>
    <w:rsid w:val="00B04628"/>
    <w:rsid w:val="00B0552B"/>
    <w:rsid w:val="00B070F5"/>
    <w:rsid w:val="00B12CBA"/>
    <w:rsid w:val="00B16C00"/>
    <w:rsid w:val="00B16CAC"/>
    <w:rsid w:val="00B300F6"/>
    <w:rsid w:val="00B303EA"/>
    <w:rsid w:val="00B31ACE"/>
    <w:rsid w:val="00B31BB2"/>
    <w:rsid w:val="00B333D7"/>
    <w:rsid w:val="00B34950"/>
    <w:rsid w:val="00B371C7"/>
    <w:rsid w:val="00B37304"/>
    <w:rsid w:val="00B501B2"/>
    <w:rsid w:val="00B50E01"/>
    <w:rsid w:val="00B51B2F"/>
    <w:rsid w:val="00B549E1"/>
    <w:rsid w:val="00B56587"/>
    <w:rsid w:val="00B649E6"/>
    <w:rsid w:val="00B7019D"/>
    <w:rsid w:val="00B73EB4"/>
    <w:rsid w:val="00B75842"/>
    <w:rsid w:val="00B769CE"/>
    <w:rsid w:val="00B93C5C"/>
    <w:rsid w:val="00B97CAC"/>
    <w:rsid w:val="00BA11F9"/>
    <w:rsid w:val="00BA69A0"/>
    <w:rsid w:val="00BA79BA"/>
    <w:rsid w:val="00BB22A9"/>
    <w:rsid w:val="00BB2359"/>
    <w:rsid w:val="00BC55DA"/>
    <w:rsid w:val="00BC64D4"/>
    <w:rsid w:val="00BD00F8"/>
    <w:rsid w:val="00BD017C"/>
    <w:rsid w:val="00BD1DE7"/>
    <w:rsid w:val="00BD20DA"/>
    <w:rsid w:val="00BE100C"/>
    <w:rsid w:val="00BE48F3"/>
    <w:rsid w:val="00BE6D77"/>
    <w:rsid w:val="00BF0AEC"/>
    <w:rsid w:val="00BF123B"/>
    <w:rsid w:val="00BF123D"/>
    <w:rsid w:val="00BF3765"/>
    <w:rsid w:val="00BF3F1F"/>
    <w:rsid w:val="00BF5EE2"/>
    <w:rsid w:val="00BF69B1"/>
    <w:rsid w:val="00BF7FC1"/>
    <w:rsid w:val="00C01402"/>
    <w:rsid w:val="00C0141E"/>
    <w:rsid w:val="00C03DC3"/>
    <w:rsid w:val="00C10AAE"/>
    <w:rsid w:val="00C115F4"/>
    <w:rsid w:val="00C2107B"/>
    <w:rsid w:val="00C2473C"/>
    <w:rsid w:val="00C25822"/>
    <w:rsid w:val="00C25B89"/>
    <w:rsid w:val="00C277F4"/>
    <w:rsid w:val="00C34B47"/>
    <w:rsid w:val="00C35F18"/>
    <w:rsid w:val="00C40345"/>
    <w:rsid w:val="00C577F2"/>
    <w:rsid w:val="00C62502"/>
    <w:rsid w:val="00C655FB"/>
    <w:rsid w:val="00C67A59"/>
    <w:rsid w:val="00C8573E"/>
    <w:rsid w:val="00C90CE9"/>
    <w:rsid w:val="00C911DE"/>
    <w:rsid w:val="00C921D5"/>
    <w:rsid w:val="00C95F13"/>
    <w:rsid w:val="00CA04CD"/>
    <w:rsid w:val="00CA295E"/>
    <w:rsid w:val="00CA2ED9"/>
    <w:rsid w:val="00CA3DD3"/>
    <w:rsid w:val="00CA5EC1"/>
    <w:rsid w:val="00CB254D"/>
    <w:rsid w:val="00CB60EE"/>
    <w:rsid w:val="00CD4230"/>
    <w:rsid w:val="00CD4D89"/>
    <w:rsid w:val="00CD5D9E"/>
    <w:rsid w:val="00CE15C8"/>
    <w:rsid w:val="00CE7432"/>
    <w:rsid w:val="00CF085C"/>
    <w:rsid w:val="00CF1D5D"/>
    <w:rsid w:val="00CF27C6"/>
    <w:rsid w:val="00CF71BB"/>
    <w:rsid w:val="00CF7E3D"/>
    <w:rsid w:val="00D01B24"/>
    <w:rsid w:val="00D020E2"/>
    <w:rsid w:val="00D04234"/>
    <w:rsid w:val="00D0540D"/>
    <w:rsid w:val="00D0673B"/>
    <w:rsid w:val="00D11C12"/>
    <w:rsid w:val="00D13B83"/>
    <w:rsid w:val="00D13E5A"/>
    <w:rsid w:val="00D14D51"/>
    <w:rsid w:val="00D14E3B"/>
    <w:rsid w:val="00D2232D"/>
    <w:rsid w:val="00D23F11"/>
    <w:rsid w:val="00D32449"/>
    <w:rsid w:val="00D32E6F"/>
    <w:rsid w:val="00D44298"/>
    <w:rsid w:val="00D46D29"/>
    <w:rsid w:val="00D5329C"/>
    <w:rsid w:val="00D54889"/>
    <w:rsid w:val="00D5610D"/>
    <w:rsid w:val="00D57072"/>
    <w:rsid w:val="00D57A8D"/>
    <w:rsid w:val="00D61A59"/>
    <w:rsid w:val="00D633B6"/>
    <w:rsid w:val="00D64F6D"/>
    <w:rsid w:val="00D70758"/>
    <w:rsid w:val="00D72377"/>
    <w:rsid w:val="00D75DD0"/>
    <w:rsid w:val="00D760EF"/>
    <w:rsid w:val="00D77F62"/>
    <w:rsid w:val="00D80239"/>
    <w:rsid w:val="00D82C3F"/>
    <w:rsid w:val="00D85C97"/>
    <w:rsid w:val="00D97742"/>
    <w:rsid w:val="00DA0E70"/>
    <w:rsid w:val="00DA1B7C"/>
    <w:rsid w:val="00DA21DB"/>
    <w:rsid w:val="00DA2CDE"/>
    <w:rsid w:val="00DA5A00"/>
    <w:rsid w:val="00DA6917"/>
    <w:rsid w:val="00DB01B2"/>
    <w:rsid w:val="00DB2739"/>
    <w:rsid w:val="00DB4B1F"/>
    <w:rsid w:val="00DB5FF7"/>
    <w:rsid w:val="00DC0CB0"/>
    <w:rsid w:val="00DC4E35"/>
    <w:rsid w:val="00DC524B"/>
    <w:rsid w:val="00DD0417"/>
    <w:rsid w:val="00DD13E2"/>
    <w:rsid w:val="00DD25CF"/>
    <w:rsid w:val="00DD2781"/>
    <w:rsid w:val="00DD2D53"/>
    <w:rsid w:val="00DD5971"/>
    <w:rsid w:val="00DD5DC9"/>
    <w:rsid w:val="00DE0587"/>
    <w:rsid w:val="00DE16E2"/>
    <w:rsid w:val="00DF0AF9"/>
    <w:rsid w:val="00DF1527"/>
    <w:rsid w:val="00DF2F2C"/>
    <w:rsid w:val="00DF3485"/>
    <w:rsid w:val="00DF51C8"/>
    <w:rsid w:val="00DF5C1F"/>
    <w:rsid w:val="00DF641D"/>
    <w:rsid w:val="00E014FE"/>
    <w:rsid w:val="00E034AE"/>
    <w:rsid w:val="00E1520C"/>
    <w:rsid w:val="00E23E06"/>
    <w:rsid w:val="00E25492"/>
    <w:rsid w:val="00E31685"/>
    <w:rsid w:val="00E37AA1"/>
    <w:rsid w:val="00E426C9"/>
    <w:rsid w:val="00E50EFF"/>
    <w:rsid w:val="00E50F4B"/>
    <w:rsid w:val="00E51947"/>
    <w:rsid w:val="00E52335"/>
    <w:rsid w:val="00E53096"/>
    <w:rsid w:val="00E56111"/>
    <w:rsid w:val="00E60476"/>
    <w:rsid w:val="00E61468"/>
    <w:rsid w:val="00E652D0"/>
    <w:rsid w:val="00E65AE8"/>
    <w:rsid w:val="00E70CAE"/>
    <w:rsid w:val="00E70CC2"/>
    <w:rsid w:val="00E70D08"/>
    <w:rsid w:val="00E71E0B"/>
    <w:rsid w:val="00E726BA"/>
    <w:rsid w:val="00E72712"/>
    <w:rsid w:val="00E83DA0"/>
    <w:rsid w:val="00E91607"/>
    <w:rsid w:val="00E93054"/>
    <w:rsid w:val="00E93579"/>
    <w:rsid w:val="00EA0886"/>
    <w:rsid w:val="00EA1571"/>
    <w:rsid w:val="00EA2AAB"/>
    <w:rsid w:val="00EA5997"/>
    <w:rsid w:val="00EA6125"/>
    <w:rsid w:val="00EB2068"/>
    <w:rsid w:val="00EB2C45"/>
    <w:rsid w:val="00EC1776"/>
    <w:rsid w:val="00EC4416"/>
    <w:rsid w:val="00EC4B6A"/>
    <w:rsid w:val="00EC63B8"/>
    <w:rsid w:val="00ED4829"/>
    <w:rsid w:val="00ED60C2"/>
    <w:rsid w:val="00ED634A"/>
    <w:rsid w:val="00ED78F3"/>
    <w:rsid w:val="00EE03F5"/>
    <w:rsid w:val="00EE1D11"/>
    <w:rsid w:val="00EE2B82"/>
    <w:rsid w:val="00EF36B4"/>
    <w:rsid w:val="00EF38DB"/>
    <w:rsid w:val="00EF4D17"/>
    <w:rsid w:val="00EF6B28"/>
    <w:rsid w:val="00F07DC2"/>
    <w:rsid w:val="00F1657E"/>
    <w:rsid w:val="00F1770B"/>
    <w:rsid w:val="00F2178A"/>
    <w:rsid w:val="00F2343A"/>
    <w:rsid w:val="00F35B9E"/>
    <w:rsid w:val="00F44637"/>
    <w:rsid w:val="00F45389"/>
    <w:rsid w:val="00F46398"/>
    <w:rsid w:val="00F4708B"/>
    <w:rsid w:val="00F53B53"/>
    <w:rsid w:val="00F612DC"/>
    <w:rsid w:val="00F66A72"/>
    <w:rsid w:val="00F7667E"/>
    <w:rsid w:val="00F83F9F"/>
    <w:rsid w:val="00F8521C"/>
    <w:rsid w:val="00F86466"/>
    <w:rsid w:val="00F8666D"/>
    <w:rsid w:val="00F91340"/>
    <w:rsid w:val="00F92D09"/>
    <w:rsid w:val="00F96AD5"/>
    <w:rsid w:val="00FA47E2"/>
    <w:rsid w:val="00FB05BC"/>
    <w:rsid w:val="00FB2F77"/>
    <w:rsid w:val="00FB55E9"/>
    <w:rsid w:val="00FC1546"/>
    <w:rsid w:val="00FC156F"/>
    <w:rsid w:val="00FC7D8B"/>
    <w:rsid w:val="00FD241C"/>
    <w:rsid w:val="00FD3A3C"/>
    <w:rsid w:val="00FD4EB1"/>
    <w:rsid w:val="00FD7EE2"/>
    <w:rsid w:val="00FE34B5"/>
    <w:rsid w:val="00FF04D9"/>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uiPriority w:val="99"/>
    <w:semiHidden/>
    <w:unhideWhenUsed/>
    <w:rsid w:val="008E48E1"/>
    <w:pPr>
      <w:spacing w:after="120"/>
      <w:ind w:left="283"/>
    </w:pPr>
  </w:style>
  <w:style w:type="character" w:customStyle="1" w:styleId="SangradetextonormalCar">
    <w:name w:val="Sangría de texto normal Car"/>
    <w:basedOn w:val="Fuentedeprrafopredeter"/>
    <w:link w:val="Sangradetextonormal"/>
    <w:uiPriority w:val="99"/>
    <w:semiHidden/>
    <w:rsid w:val="008E48E1"/>
  </w:style>
  <w:style w:type="paragraph" w:styleId="Textoindependienteprimerasangra2">
    <w:name w:val="Body Text First Indent 2"/>
    <w:basedOn w:val="Sangradetextonormal"/>
    <w:link w:val="Textoindependienteprimerasangra2Car"/>
    <w:uiPriority w:val="99"/>
    <w:unhideWhenUsed/>
    <w:rsid w:val="008E48E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0253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2262320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07E9-DF6D-4ED5-BE55-53F3F966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7063</Words>
  <Characters>38849</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2019-11-22T19:11:00Z</cp:lastPrinted>
  <dcterms:created xsi:type="dcterms:W3CDTF">2020-09-09T18:19:00Z</dcterms:created>
  <dcterms:modified xsi:type="dcterms:W3CDTF">2021-05-14T00:30:00Z</dcterms:modified>
</cp:coreProperties>
</file>