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E7614" w14:textId="29253127"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65A3D">
        <w:rPr>
          <w:rFonts w:ascii="Palatino Linotype" w:eastAsia="Times New Roman" w:hAnsi="Palatino Linotype" w:cs="Arial"/>
          <w:color w:val="000000"/>
          <w:sz w:val="24"/>
          <w:szCs w:val="24"/>
          <w:lang w:eastAsia="es-MX"/>
        </w:rPr>
        <w:t xml:space="preserve">catorce de octubre de dos mil veinte. </w:t>
      </w:r>
      <w:r w:rsidR="00C777FE">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04C3B88B" w14:textId="3AF0C46D" w:rsidR="00D65A3D" w:rsidRPr="00D65A3D"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D65A3D">
        <w:rPr>
          <w:rFonts w:ascii="Palatino Linotype" w:hAnsi="Palatino Linotype" w:cs="Arial"/>
          <w:b/>
          <w:bCs/>
          <w:sz w:val="24"/>
          <w:lang w:eastAsia="es-MX"/>
        </w:rPr>
        <w:t>3310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C777FE">
        <w:rPr>
          <w:rFonts w:ascii="Palatino Linotype" w:hAnsi="Palatino Linotype" w:cs="Arial"/>
          <w:b/>
          <w:bCs/>
          <w:sz w:val="24"/>
          <w:lang w:eastAsia="es-MX"/>
        </w:rPr>
        <w:t>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65A3D">
        <w:rPr>
          <w:rFonts w:ascii="Palatino Linotype" w:hAnsi="Palatino Linotype" w:cs="Arial"/>
          <w:sz w:val="24"/>
          <w:szCs w:val="24"/>
        </w:rPr>
        <w:t xml:space="preserve">la </w:t>
      </w:r>
      <w:r w:rsidR="00D65A3D">
        <w:rPr>
          <w:rFonts w:ascii="Palatino Linotype" w:hAnsi="Palatino Linotype" w:cs="Arial"/>
          <w:b/>
          <w:bCs/>
          <w:sz w:val="24"/>
          <w:szCs w:val="24"/>
        </w:rPr>
        <w:t xml:space="preserve">C. </w:t>
      </w:r>
      <w:r w:rsidR="00711CAA">
        <w:rPr>
          <w:rFonts w:ascii="Palatino Linotype" w:hAnsi="Palatino Linotype" w:cs="Arial"/>
          <w:b/>
          <w:bCs/>
          <w:sz w:val="24"/>
          <w:szCs w:val="24"/>
        </w:rPr>
        <w:t>XXXXXXXXXXXXXXXX</w:t>
      </w:r>
      <w:r w:rsidR="00D65A3D">
        <w:rPr>
          <w:rFonts w:ascii="Palatino Linotype" w:hAnsi="Palatino Linotype" w:cs="Arial"/>
          <w:b/>
          <w:bCs/>
          <w:sz w:val="24"/>
          <w:szCs w:val="24"/>
        </w:rPr>
        <w:t xml:space="preserve">, </w:t>
      </w:r>
      <w:r w:rsidR="00D65A3D">
        <w:rPr>
          <w:rFonts w:ascii="Palatino Linotype" w:hAnsi="Palatino Linotype" w:cs="Arial"/>
          <w:sz w:val="24"/>
          <w:szCs w:val="24"/>
        </w:rPr>
        <w:t xml:space="preserve">en lo sucesivo </w:t>
      </w:r>
      <w:r w:rsidR="00D65A3D">
        <w:rPr>
          <w:rFonts w:ascii="Palatino Linotype" w:hAnsi="Palatino Linotype" w:cs="Arial"/>
          <w:b/>
          <w:bCs/>
          <w:sz w:val="24"/>
          <w:szCs w:val="24"/>
        </w:rPr>
        <w:t xml:space="preserve">La Recurrente, </w:t>
      </w:r>
      <w:r w:rsidR="00D65A3D">
        <w:rPr>
          <w:rFonts w:ascii="Palatino Linotype" w:hAnsi="Palatino Linotype" w:cs="Arial"/>
          <w:sz w:val="24"/>
          <w:szCs w:val="24"/>
        </w:rPr>
        <w:t xml:space="preserve">en contra de la respuesta del </w:t>
      </w:r>
      <w:r w:rsidR="00D65A3D">
        <w:rPr>
          <w:rFonts w:ascii="Palatino Linotype" w:hAnsi="Palatino Linotype" w:cs="Arial"/>
          <w:b/>
          <w:bCs/>
          <w:sz w:val="24"/>
          <w:szCs w:val="24"/>
        </w:rPr>
        <w:t xml:space="preserve">Organismo Descentralizado de Agua Potable Alcantarillado y Saneamiento de Valle de Chalco Solidaridad, </w:t>
      </w:r>
      <w:r w:rsidR="00D65A3D">
        <w:rPr>
          <w:rFonts w:ascii="Palatino Linotype" w:hAnsi="Palatino Linotype" w:cs="Arial"/>
          <w:sz w:val="24"/>
          <w:szCs w:val="24"/>
        </w:rPr>
        <w:t xml:space="preserve">en lo subsecuente </w:t>
      </w:r>
      <w:r w:rsidR="00D65A3D">
        <w:rPr>
          <w:rFonts w:ascii="Palatino Linotype" w:hAnsi="Palatino Linotype" w:cs="Arial"/>
          <w:b/>
          <w:bCs/>
          <w:sz w:val="24"/>
          <w:szCs w:val="24"/>
        </w:rPr>
        <w:t xml:space="preserve">El Sujeto Obligado, </w:t>
      </w:r>
      <w:r w:rsidR="00D65A3D">
        <w:rPr>
          <w:rFonts w:ascii="Palatino Linotype" w:hAnsi="Palatino Linotype" w:cs="Arial"/>
          <w:sz w:val="24"/>
          <w:szCs w:val="24"/>
        </w:rPr>
        <w:t xml:space="preserve">se procede a dictar la presente resolución. </w:t>
      </w:r>
    </w:p>
    <w:p w14:paraId="0A933ED5" w14:textId="77777777" w:rsidR="00090745" w:rsidRDefault="00090745" w:rsidP="00844569">
      <w:pPr>
        <w:tabs>
          <w:tab w:val="left" w:pos="1701"/>
        </w:tabs>
        <w:spacing w:before="240" w:line="360" w:lineRule="auto"/>
        <w:jc w:val="both"/>
        <w:rPr>
          <w:rFonts w:ascii="Palatino Linotype" w:hAnsi="Palatino Linotype" w:cs="Arial"/>
          <w:sz w:val="24"/>
          <w:szCs w:val="24"/>
        </w:rPr>
      </w:pPr>
    </w:p>
    <w:p w14:paraId="4DDE37B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10D16A3"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B6F3661" w14:textId="6DF30900" w:rsidR="00D65A3D"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D65A3D">
        <w:rPr>
          <w:rFonts w:ascii="Palatino Linotype" w:hAnsi="Palatino Linotype" w:cs="Arial"/>
          <w:sz w:val="24"/>
        </w:rPr>
        <w:t xml:space="preserve"> cinco de agosto de dos mil veinte, </w:t>
      </w:r>
      <w:r w:rsidR="00D65A3D">
        <w:rPr>
          <w:rFonts w:ascii="Palatino Linotype" w:hAnsi="Palatino Linotype" w:cs="Arial"/>
          <w:b/>
          <w:bCs/>
          <w:sz w:val="24"/>
        </w:rPr>
        <w:t xml:space="preserve">La Recurrente, </w:t>
      </w:r>
      <w:r w:rsidR="00D65A3D">
        <w:rPr>
          <w:rFonts w:ascii="Palatino Linotype" w:hAnsi="Palatino Linotype" w:cs="Arial"/>
          <w:sz w:val="24"/>
        </w:rPr>
        <w:t>presentó a través del Sistema de Acceso a la Información Mexiquense (</w:t>
      </w:r>
      <w:r w:rsidR="00D65A3D">
        <w:rPr>
          <w:rFonts w:ascii="Palatino Linotype" w:hAnsi="Palatino Linotype" w:cs="Arial"/>
          <w:b/>
          <w:sz w:val="24"/>
        </w:rPr>
        <w:t>SAIMEX)</w:t>
      </w:r>
      <w:r w:rsidR="00D65A3D">
        <w:rPr>
          <w:rFonts w:ascii="Palatino Linotype" w:hAnsi="Palatino Linotype" w:cs="Arial"/>
          <w:sz w:val="24"/>
        </w:rPr>
        <w:t xml:space="preserve"> ante </w:t>
      </w:r>
      <w:r w:rsidR="00D65A3D">
        <w:rPr>
          <w:rFonts w:ascii="Palatino Linotype" w:hAnsi="Palatino Linotype" w:cs="Arial"/>
          <w:b/>
          <w:sz w:val="24"/>
        </w:rPr>
        <w:t>El Sujeto Obligado</w:t>
      </w:r>
      <w:r w:rsidR="00D65A3D">
        <w:rPr>
          <w:rFonts w:ascii="Palatino Linotype" w:hAnsi="Palatino Linotype" w:cs="Arial"/>
          <w:sz w:val="24"/>
        </w:rPr>
        <w:t xml:space="preserve">, solicitud de acceso a la información pública, registrada bajo el número de expediente </w:t>
      </w:r>
      <w:r w:rsidR="00D65A3D">
        <w:rPr>
          <w:rFonts w:ascii="Palatino Linotype" w:hAnsi="Palatino Linotype" w:cs="Arial"/>
          <w:b/>
          <w:bCs/>
          <w:sz w:val="24"/>
        </w:rPr>
        <w:t xml:space="preserve">00167/OASVACHASO/IP/2020, </w:t>
      </w:r>
      <w:r w:rsidR="00D65A3D">
        <w:rPr>
          <w:rFonts w:ascii="Palatino Linotype" w:hAnsi="Palatino Linotype" w:cs="Arial"/>
          <w:sz w:val="24"/>
        </w:rPr>
        <w:t xml:space="preserve">mediante la cual solicitó información en el tenor siguiente: </w:t>
      </w:r>
    </w:p>
    <w:p w14:paraId="1FAD2549" w14:textId="6728BE92" w:rsidR="00D65A3D" w:rsidRPr="00D65A3D" w:rsidRDefault="00D65A3D" w:rsidP="00D65A3D">
      <w:pPr>
        <w:spacing w:before="240" w:line="360" w:lineRule="auto"/>
        <w:ind w:left="851" w:right="851"/>
        <w:jc w:val="both"/>
        <w:rPr>
          <w:rFonts w:ascii="Palatino Linotype" w:hAnsi="Palatino Linotype" w:cs="Arial"/>
          <w:b/>
          <w:bCs/>
          <w:i/>
          <w:iCs/>
        </w:rPr>
      </w:pPr>
      <w:r w:rsidRPr="00D65A3D">
        <w:rPr>
          <w:rFonts w:ascii="Palatino Linotype" w:hAnsi="Palatino Linotype"/>
          <w:i/>
          <w:iCs/>
        </w:rPr>
        <w:t xml:space="preserve">“SE SOLICITA EL PRESUPUESTO ANUAL AUTORIZADO DE INGRESOS Y EGRESOS, CONSIDERANDO ENTREGAR LAS CARATULAS, EL </w:t>
      </w:r>
      <w:r w:rsidRPr="00D65A3D">
        <w:rPr>
          <w:rFonts w:ascii="Palatino Linotype" w:hAnsi="Palatino Linotype"/>
          <w:i/>
          <w:iCs/>
        </w:rPr>
        <w:lastRenderedPageBreak/>
        <w:t xml:space="preserve">GLOBAL Y CALENDARIZADO DEL EJERCICIO 2020, TODA ESTA INFORMACION DEL ORGANISMO DE AGUA DE VALLE DE CHALCO SOLIDARIDAD” </w:t>
      </w:r>
      <w:r w:rsidRPr="00D65A3D">
        <w:rPr>
          <w:rFonts w:ascii="Palatino Linotype" w:hAnsi="Palatino Linotype"/>
          <w:b/>
          <w:bCs/>
          <w:i/>
          <w:iCs/>
        </w:rPr>
        <w:t>[Sic]</w:t>
      </w:r>
    </w:p>
    <w:p w14:paraId="2AB8837B" w14:textId="4C03539B"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A través del SAIME</w:t>
      </w:r>
      <w:r w:rsidR="00D65A3D">
        <w:rPr>
          <w:rFonts w:ascii="Palatino Linotype" w:eastAsia="Times New Roman" w:hAnsi="Palatino Linotype" w:cs="Times New Roman"/>
          <w:sz w:val="24"/>
          <w:szCs w:val="24"/>
          <w:lang w:val="es-ES_tradnl" w:eastAsia="es-ES"/>
        </w:rPr>
        <w:t xml:space="preserve">X. </w:t>
      </w:r>
    </w:p>
    <w:p w14:paraId="0398C42E"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6AAB88F"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62B28AD8" w14:textId="6132EA83" w:rsidR="00D65A3D"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D65A3D">
        <w:rPr>
          <w:rFonts w:ascii="Palatino Linotype" w:hAnsi="Palatino Linotype" w:cs="Arial"/>
          <w:sz w:val="24"/>
          <w:szCs w:val="24"/>
        </w:rPr>
        <w:t xml:space="preserve">veintiuno de agosto del presente, </w:t>
      </w:r>
      <w:r w:rsidR="00D65A3D">
        <w:rPr>
          <w:rFonts w:ascii="Palatino Linotype" w:hAnsi="Palatino Linotype" w:cs="Arial"/>
          <w:b/>
          <w:bCs/>
          <w:sz w:val="24"/>
          <w:szCs w:val="24"/>
        </w:rPr>
        <w:t xml:space="preserve">El Sujeto Obligado </w:t>
      </w:r>
      <w:r w:rsidR="00D65A3D">
        <w:rPr>
          <w:rFonts w:ascii="Palatino Linotype" w:hAnsi="Palatino Linotype" w:cs="Arial"/>
          <w:sz w:val="24"/>
          <w:szCs w:val="24"/>
        </w:rPr>
        <w:t xml:space="preserve">dio respuesta a la solicitud de información </w:t>
      </w:r>
      <w:r w:rsidR="00D65A3D">
        <w:rPr>
          <w:rFonts w:ascii="Palatino Linotype" w:hAnsi="Palatino Linotype" w:cs="Arial"/>
          <w:b/>
          <w:bCs/>
          <w:sz w:val="24"/>
          <w:szCs w:val="24"/>
        </w:rPr>
        <w:t xml:space="preserve">00167/OASVACHASO/IP/2020, </w:t>
      </w:r>
      <w:r w:rsidR="00D65A3D">
        <w:rPr>
          <w:rFonts w:ascii="Palatino Linotype" w:hAnsi="Palatino Linotype" w:cs="Arial"/>
          <w:sz w:val="24"/>
          <w:szCs w:val="24"/>
        </w:rPr>
        <w:t xml:space="preserve">resulta de nuestro interés lo siguiente: </w:t>
      </w:r>
    </w:p>
    <w:p w14:paraId="795B7CAE" w14:textId="283D0011" w:rsidR="00D65A3D" w:rsidRPr="00D65A3D" w:rsidRDefault="00D65A3D" w:rsidP="00D65A3D">
      <w:pPr>
        <w:spacing w:before="240" w:line="360" w:lineRule="auto"/>
        <w:ind w:left="851" w:right="851"/>
        <w:jc w:val="both"/>
        <w:rPr>
          <w:rFonts w:ascii="Palatino Linotype" w:hAnsi="Palatino Linotype" w:cs="Arial"/>
          <w:i/>
          <w:iCs/>
        </w:rPr>
      </w:pPr>
      <w:r w:rsidRPr="00D65A3D">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0893B5" w14:textId="4AC7CFC8" w:rsidR="00D65A3D" w:rsidRPr="00D65A3D" w:rsidRDefault="00D65A3D" w:rsidP="00D65A3D">
      <w:pPr>
        <w:spacing w:before="240" w:line="360" w:lineRule="auto"/>
        <w:ind w:left="851" w:right="851"/>
        <w:jc w:val="both"/>
        <w:rPr>
          <w:rFonts w:ascii="Palatino Linotype" w:hAnsi="Palatino Linotype" w:cs="Arial"/>
          <w:b/>
          <w:bCs/>
          <w:i/>
          <w:iCs/>
        </w:rPr>
      </w:pPr>
      <w:r w:rsidRPr="00D65A3D">
        <w:rPr>
          <w:rFonts w:ascii="Palatino Linotype" w:eastAsia="Times New Roman" w:hAnsi="Palatino Linotype" w:cs="Times New Roman"/>
          <w:i/>
          <w:iCs/>
        </w:rPr>
        <w:t xml:space="preserve">Sirva la presente para enviarle un cordial saludo y al mismo tiempo en respuesta a su solicitud 00167/OASVACHASO/IP/2020 donde señala: SE SOLICITA EL PRESUPUESTO ANUAL AUTORIZADO DE INGRESOS Y EGRESOS, CONSIDERANDO ENTREGAR LAS CARATULAS, EL GLOBAL Y CALENDARIZADO DEL EJERCICIO 2020, TODA ESTA INFORMACIÓN DEL ORGANISMO DE AGUA DE VALLE DE CHALCO SOLIDARIDAD. Por lo que comento que esta información ya esta publicada por lo que refiero el link </w:t>
      </w:r>
      <w:hyperlink r:id="rId8" w:history="1">
        <w:r w:rsidRPr="00D65A3D">
          <w:rPr>
            <w:rStyle w:val="Hipervnculo"/>
            <w:rFonts w:ascii="Palatino Linotype" w:eastAsia="Times New Roman" w:hAnsi="Palatino Linotype" w:cs="Times New Roman"/>
            <w:i/>
            <w:iCs/>
          </w:rPr>
          <w:t>https://valledechalco.gob.mx/wp-content/uploads/2020/Gaceta/gaceta-No.-21.pdf</w:t>
        </w:r>
      </w:hyperlink>
      <w:r w:rsidRPr="00D65A3D">
        <w:rPr>
          <w:rFonts w:ascii="Palatino Linotype" w:eastAsia="Times New Roman" w:hAnsi="Palatino Linotype" w:cs="Times New Roman"/>
          <w:i/>
          <w:iCs/>
        </w:rPr>
        <w:t xml:space="preserve">  . en la pagina 356, mismo que adjuntamos a esta solicitud de información.” </w:t>
      </w:r>
      <w:r w:rsidRPr="00D65A3D">
        <w:rPr>
          <w:rFonts w:ascii="Palatino Linotype" w:eastAsia="Times New Roman" w:hAnsi="Palatino Linotype" w:cs="Times New Roman"/>
          <w:b/>
          <w:bCs/>
          <w:i/>
          <w:iCs/>
        </w:rPr>
        <w:t>[Sic]</w:t>
      </w:r>
    </w:p>
    <w:p w14:paraId="58BF25F4" w14:textId="77777777" w:rsidR="00D65A3D" w:rsidRDefault="00D65A3D" w:rsidP="00045379">
      <w:pPr>
        <w:spacing w:before="240" w:line="360" w:lineRule="auto"/>
        <w:jc w:val="both"/>
        <w:rPr>
          <w:rFonts w:ascii="Palatino Linotype" w:hAnsi="Palatino Linotype" w:cs="Arial"/>
          <w:sz w:val="24"/>
          <w:szCs w:val="24"/>
        </w:rPr>
      </w:pPr>
    </w:p>
    <w:p w14:paraId="3897A325" w14:textId="08A6F87B" w:rsidR="00D65A3D" w:rsidRPr="00D65A3D" w:rsidRDefault="00090745"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sidR="00D32347">
        <w:rPr>
          <w:rFonts w:ascii="Palatino Linotype" w:hAnsi="Palatino Linotype" w:cs="Arial"/>
          <w:sz w:val="24"/>
          <w:szCs w:val="24"/>
        </w:rPr>
        <w:t>adjuntó</w:t>
      </w:r>
      <w:r>
        <w:rPr>
          <w:rFonts w:ascii="Palatino Linotype" w:hAnsi="Palatino Linotype" w:cs="Arial"/>
          <w:sz w:val="24"/>
          <w:szCs w:val="24"/>
        </w:rPr>
        <w:t xml:space="preserve"> </w:t>
      </w:r>
      <w:r w:rsidR="00D65A3D">
        <w:rPr>
          <w:rFonts w:ascii="Palatino Linotype" w:hAnsi="Palatino Linotype" w:cs="Arial"/>
          <w:sz w:val="24"/>
          <w:szCs w:val="24"/>
        </w:rPr>
        <w:t xml:space="preserve">los documentos electrónicos </w:t>
      </w:r>
      <w:r w:rsidR="00D65A3D">
        <w:rPr>
          <w:rFonts w:ascii="Palatino Linotype" w:hAnsi="Palatino Linotype" w:cs="Arial"/>
          <w:b/>
          <w:bCs/>
          <w:sz w:val="24"/>
          <w:szCs w:val="24"/>
        </w:rPr>
        <w:t xml:space="preserve">“167.pdf” </w:t>
      </w:r>
      <w:r w:rsidR="00D65A3D">
        <w:rPr>
          <w:rFonts w:ascii="Palatino Linotype" w:hAnsi="Palatino Linotype" w:cs="Arial"/>
          <w:sz w:val="24"/>
          <w:szCs w:val="24"/>
        </w:rPr>
        <w:t xml:space="preserve">y </w:t>
      </w:r>
      <w:r w:rsidR="00D65A3D">
        <w:rPr>
          <w:rFonts w:ascii="Palatino Linotype" w:hAnsi="Palatino Linotype" w:cs="Arial"/>
          <w:b/>
          <w:bCs/>
          <w:sz w:val="24"/>
          <w:szCs w:val="24"/>
        </w:rPr>
        <w:t xml:space="preserve">“gaceta-No.-21.pdf”, </w:t>
      </w:r>
      <w:r w:rsidR="00D65A3D">
        <w:rPr>
          <w:rFonts w:ascii="Palatino Linotype" w:hAnsi="Palatino Linotype" w:cs="Arial"/>
          <w:sz w:val="24"/>
          <w:szCs w:val="24"/>
        </w:rPr>
        <w:t xml:space="preserve">mismos que se tienen por reproducidos en virtud de que serán materia de análisis en el considerando respectivo. </w:t>
      </w:r>
    </w:p>
    <w:p w14:paraId="74C29CDC" w14:textId="77777777" w:rsidR="00C777FE" w:rsidRDefault="00C777FE" w:rsidP="00045379">
      <w:pPr>
        <w:spacing w:before="240" w:line="360" w:lineRule="auto"/>
        <w:jc w:val="both"/>
        <w:rPr>
          <w:rFonts w:ascii="Palatino Linotype" w:hAnsi="Palatino Linotype" w:cs="Arial"/>
          <w:sz w:val="24"/>
          <w:szCs w:val="24"/>
        </w:rPr>
      </w:pPr>
    </w:p>
    <w:p w14:paraId="60EAC37D"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394C1462" w14:textId="5131CB1F" w:rsidR="00D65A3D" w:rsidRPr="00D65A3D"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65A3D">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D65A3D">
        <w:rPr>
          <w:rFonts w:ascii="Palatino Linotype" w:hAnsi="Palatino Linotype" w:cs="Arial"/>
          <w:sz w:val="24"/>
          <w:szCs w:val="24"/>
        </w:rPr>
        <w:t xml:space="preserve">veinticuatro de agosto del año en curso, el cual fue registrado en el sistema electrónico con el expediente número </w:t>
      </w:r>
      <w:r w:rsidR="00D65A3D">
        <w:rPr>
          <w:rFonts w:ascii="Palatino Linotype" w:hAnsi="Palatino Linotype" w:cs="Arial"/>
          <w:b/>
          <w:bCs/>
          <w:sz w:val="24"/>
          <w:szCs w:val="24"/>
        </w:rPr>
        <w:t xml:space="preserve">03310/INFOEM/IP/RR/2020, </w:t>
      </w:r>
      <w:r w:rsidR="00D65A3D">
        <w:rPr>
          <w:rFonts w:ascii="Palatino Linotype" w:hAnsi="Palatino Linotype" w:cs="Arial"/>
          <w:sz w:val="24"/>
          <w:szCs w:val="24"/>
        </w:rPr>
        <w:t xml:space="preserve">en el cual arguye las siguientes manifestaciones: </w:t>
      </w:r>
    </w:p>
    <w:p w14:paraId="42EDBFB2" w14:textId="77777777" w:rsidR="00D65A3D" w:rsidRDefault="00D65A3D" w:rsidP="00D65A3D">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C0508B" w14:textId="5286C57F" w:rsidR="00D65A3D" w:rsidRPr="00D65A3D" w:rsidRDefault="00D65A3D" w:rsidP="00D65A3D">
      <w:pPr>
        <w:spacing w:before="240" w:line="360" w:lineRule="auto"/>
        <w:ind w:left="851" w:right="851"/>
        <w:jc w:val="both"/>
        <w:rPr>
          <w:rFonts w:ascii="Palatino Linotype" w:hAnsi="Palatino Linotype" w:cs="Arial"/>
          <w:b/>
          <w:bCs/>
          <w:i/>
          <w:iCs/>
        </w:rPr>
      </w:pPr>
      <w:r w:rsidRPr="00D65A3D">
        <w:rPr>
          <w:rFonts w:ascii="Palatino Linotype" w:hAnsi="Palatino Linotype"/>
          <w:i/>
          <w:iCs/>
        </w:rPr>
        <w:t xml:space="preserve">“SE SOLICITO EL PRESUPUESTO ANUAL AUTORIZADO DE INGRESOS Y EGRESOS, CONSIDERANDO ENTREGAR LAS CARATULAS, EL GLOBAL Y CALENDARIZADO DEL EJERCICIO 2020, TODA ESTA INFORMACION DEL ORGANISMO DE AGUA DE VALLE DE CHALCO SOLIDARIDAD” </w:t>
      </w:r>
      <w:r w:rsidRPr="00D65A3D">
        <w:rPr>
          <w:rFonts w:ascii="Palatino Linotype" w:hAnsi="Palatino Linotype"/>
          <w:b/>
          <w:bCs/>
          <w:i/>
          <w:iCs/>
        </w:rPr>
        <w:t>[Sic]</w:t>
      </w:r>
    </w:p>
    <w:p w14:paraId="428CC534" w14:textId="77777777" w:rsidR="00D65A3D" w:rsidRDefault="00D65A3D" w:rsidP="00844569">
      <w:pPr>
        <w:spacing w:before="240" w:line="360" w:lineRule="auto"/>
        <w:jc w:val="both"/>
        <w:rPr>
          <w:rFonts w:ascii="Palatino Linotype" w:hAnsi="Palatino Linotype" w:cs="Arial"/>
          <w:sz w:val="24"/>
          <w:szCs w:val="24"/>
        </w:rPr>
      </w:pPr>
    </w:p>
    <w:p w14:paraId="1ACD7C27"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58209A1D" w14:textId="1CF7ACAE" w:rsidR="00DB5E40" w:rsidRPr="00B47FFC" w:rsidRDefault="00DB5E40" w:rsidP="00DB5E40">
      <w:pPr>
        <w:spacing w:before="240" w:line="360" w:lineRule="auto"/>
        <w:ind w:left="851" w:right="851"/>
        <w:jc w:val="both"/>
        <w:rPr>
          <w:rFonts w:ascii="Palatino Linotype" w:hAnsi="Palatino Linotype" w:cs="Arial"/>
          <w:i/>
        </w:rPr>
      </w:pPr>
      <w:r w:rsidRPr="00B47FFC">
        <w:rPr>
          <w:rFonts w:ascii="Palatino Linotype" w:hAnsi="Palatino Linotype" w:cs="Arial"/>
          <w:i/>
        </w:rPr>
        <w:t>“</w:t>
      </w:r>
      <w:r w:rsidR="00D65A3D" w:rsidRPr="00B47FFC">
        <w:rPr>
          <w:rFonts w:ascii="Palatino Linotype" w:hAnsi="Palatino Linotype"/>
          <w:i/>
        </w:rPr>
        <w:t xml:space="preserve">CONSIDERO QUE EXISTE NEGATIVA EN LA SOLICITUD DE INFORMACION, DEBIDO A QUE NO ME LA ESTAN PROPORCIONANDO, ME INFORMAN LO SIGUIENTE: Por lo que comento que esta información ya esta publicada por lo que refiero el link </w:t>
      </w:r>
      <w:hyperlink r:id="rId9" w:history="1">
        <w:r w:rsidR="00B47FFC" w:rsidRPr="00B47FFC">
          <w:rPr>
            <w:rStyle w:val="Hipervnculo"/>
            <w:rFonts w:ascii="Palatino Linotype" w:hAnsi="Palatino Linotype"/>
            <w:i/>
          </w:rPr>
          <w:t>https://valledechalco.gob.mx/wp-content/uploads/2020/Gaceta/gaceta-No.-21.pdf</w:t>
        </w:r>
      </w:hyperlink>
      <w:r w:rsidR="00B47FFC" w:rsidRPr="00B47FFC">
        <w:rPr>
          <w:rFonts w:ascii="Palatino Linotype" w:hAnsi="Palatino Linotype"/>
          <w:i/>
        </w:rPr>
        <w:t xml:space="preserve"> </w:t>
      </w:r>
      <w:r w:rsidR="00D65A3D" w:rsidRPr="00B47FFC">
        <w:rPr>
          <w:rFonts w:ascii="Palatino Linotype" w:hAnsi="Palatino Linotype"/>
          <w:i/>
        </w:rPr>
        <w:t xml:space="preserve"> . </w:t>
      </w:r>
      <w:r w:rsidR="00D65A3D" w:rsidRPr="00A46DB2">
        <w:rPr>
          <w:rFonts w:ascii="Palatino Linotype" w:hAnsi="Palatino Linotype"/>
          <w:b/>
          <w:bCs/>
          <w:i/>
          <w:u w:val="single"/>
        </w:rPr>
        <w:t xml:space="preserve">en la pagina 356, </w:t>
      </w:r>
      <w:r w:rsidR="00D65A3D" w:rsidRPr="00B47FFC">
        <w:rPr>
          <w:rFonts w:ascii="Palatino Linotype" w:hAnsi="Palatino Linotype"/>
          <w:i/>
        </w:rPr>
        <w:t>mismo que adjuntamos a esta solicitud de información. LA SOLICITUD DE INFORMACION YO LA REQUERI A TRAVES DEL SAIMEX POR LO QUE NECESITO QUE LA MISMA ME SEA ENTREGADA CONFORME LO SOLICITE.</w:t>
      </w:r>
      <w:r w:rsidRPr="00B47FFC">
        <w:rPr>
          <w:rFonts w:ascii="Palatino Linotype" w:hAnsi="Palatino Linotype" w:cs="Arial"/>
          <w:i/>
        </w:rPr>
        <w:t xml:space="preserve">” </w:t>
      </w:r>
      <w:r w:rsidRPr="00B47FFC">
        <w:rPr>
          <w:rFonts w:ascii="Palatino Linotype" w:hAnsi="Palatino Linotype" w:cs="Arial"/>
          <w:b/>
          <w:i/>
        </w:rPr>
        <w:t>[Sic]</w:t>
      </w:r>
    </w:p>
    <w:p w14:paraId="75C54258" w14:textId="77777777" w:rsidR="00701B61" w:rsidRPr="002B5069" w:rsidRDefault="00701B61" w:rsidP="00844569">
      <w:pPr>
        <w:spacing w:line="360" w:lineRule="auto"/>
        <w:ind w:left="851" w:right="851"/>
        <w:jc w:val="both"/>
        <w:rPr>
          <w:rFonts w:ascii="Palatino Linotype" w:hAnsi="Palatino Linotype" w:cs="Arial"/>
          <w:i/>
        </w:rPr>
      </w:pPr>
    </w:p>
    <w:p w14:paraId="2B8F14D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B1E70AA" w14:textId="6B8EFE05"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47FFC">
        <w:rPr>
          <w:rFonts w:ascii="Palatino Linotype" w:hAnsi="Palatino Linotype" w:cs="Arial"/>
          <w:sz w:val="24"/>
          <w:szCs w:val="24"/>
        </w:rPr>
        <w:t>veintiocho de agosto</w:t>
      </w:r>
      <w:r w:rsidR="00C777FE">
        <w:rPr>
          <w:rFonts w:ascii="Palatino Linotype" w:hAnsi="Palatino Linotype" w:cs="Arial"/>
          <w:sz w:val="24"/>
          <w:szCs w:val="24"/>
        </w:rPr>
        <w:t xml:space="preserve"> de dos mil veinte</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49D50253" w14:textId="77777777" w:rsidR="00D33619" w:rsidRDefault="00D33619" w:rsidP="00844569">
      <w:pPr>
        <w:spacing w:before="240" w:line="360" w:lineRule="auto"/>
        <w:jc w:val="both"/>
        <w:rPr>
          <w:rFonts w:ascii="Palatino Linotype" w:hAnsi="Palatino Linotype" w:cs="Arial"/>
          <w:sz w:val="24"/>
          <w:szCs w:val="24"/>
        </w:rPr>
      </w:pPr>
    </w:p>
    <w:p w14:paraId="0BC6F875"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2F2E7B90" w14:textId="6BCF0E63" w:rsidR="00B47FFC" w:rsidRDefault="00B47FFC" w:rsidP="00B47FF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25471E81" w14:textId="72742A76" w:rsidR="00B47FFC" w:rsidRPr="00C12209" w:rsidRDefault="00B47FFC" w:rsidP="00B47FF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nueve de septiembre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3F115AB" w14:textId="21CA0F4E" w:rsidR="00B47FFC" w:rsidRDefault="00B47FFC" w:rsidP="00B47FF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doce de octubre del presente, se amplió el plazo para dictar resolución, en términos del artículo 181 de la Ley de Transparencia y Acceso a la Información Pública del Estado de México y Municipios. </w:t>
      </w:r>
    </w:p>
    <w:p w14:paraId="3DA81316" w14:textId="77777777" w:rsidR="00B47FFC" w:rsidRDefault="00B47FFC" w:rsidP="00B6279E">
      <w:pPr>
        <w:spacing w:before="240" w:line="360" w:lineRule="auto"/>
        <w:jc w:val="both"/>
        <w:rPr>
          <w:rFonts w:ascii="Palatino Linotype" w:hAnsi="Palatino Linotype" w:cs="Arial"/>
          <w:sz w:val="24"/>
          <w:szCs w:val="24"/>
        </w:rPr>
      </w:pPr>
    </w:p>
    <w:p w14:paraId="42A08069"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226B141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0EF5975" w14:textId="296C6CDF"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B47FFC">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w:t>
      </w:r>
      <w:r w:rsidRPr="008F797B">
        <w:rPr>
          <w:rFonts w:ascii="Palatino Linotype" w:hAnsi="Palatino Linotype" w:cs="Arial"/>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2807CEB" w14:textId="77777777" w:rsidR="009037FF" w:rsidRPr="008F797B" w:rsidRDefault="009037FF" w:rsidP="0079735D">
      <w:pPr>
        <w:spacing w:before="240" w:line="360" w:lineRule="auto"/>
        <w:jc w:val="both"/>
        <w:rPr>
          <w:rFonts w:ascii="Palatino Linotype" w:hAnsi="Palatino Linotype" w:cs="Arial"/>
          <w:sz w:val="24"/>
          <w:szCs w:val="24"/>
        </w:rPr>
      </w:pPr>
    </w:p>
    <w:p w14:paraId="79478477"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7B1B47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764A8D3"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BAD6298"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5AC470D" w14:textId="77777777" w:rsidR="00DF723C" w:rsidRPr="00514E66"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w:t>
      </w:r>
      <w:r w:rsidRPr="00514E66">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2E6B6E" w14:textId="77777777"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38DC2D28" w14:textId="77777777" w:rsidR="00DF723C" w:rsidRPr="00514E66" w:rsidRDefault="00DF723C" w:rsidP="00DF723C">
      <w:pPr>
        <w:pStyle w:val="Prrafodelista"/>
        <w:autoSpaceDE w:val="0"/>
        <w:autoSpaceDN w:val="0"/>
        <w:adjustRightInd w:val="0"/>
        <w:spacing w:line="360" w:lineRule="auto"/>
        <w:ind w:left="0"/>
        <w:jc w:val="both"/>
        <w:rPr>
          <w:rFonts w:ascii="Palatino Linotype" w:hAnsi="Palatino Linotype" w:cs="Arial"/>
        </w:rPr>
      </w:pPr>
    </w:p>
    <w:p w14:paraId="71BD3B55"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34412B10" w14:textId="77777777" w:rsidR="009037FF" w:rsidRPr="00505517" w:rsidRDefault="009037FF" w:rsidP="009037F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31DE279" w14:textId="77777777" w:rsidR="009037FF" w:rsidRPr="002869E1" w:rsidRDefault="009037FF" w:rsidP="009037F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C8617BE"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49C16B"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8E0733"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B72DE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869EDC9"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D40832"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4B2748" w14:textId="77777777" w:rsidR="009037FF" w:rsidRPr="006010FE"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D2EA2B6"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61250ABD"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519E0B4"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CCE56B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2E2B2CF" w14:textId="77777777" w:rsidR="009037FF" w:rsidRPr="006E4CCA"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DF2655F" w14:textId="77777777" w:rsidR="009037FF" w:rsidRDefault="009037FF" w:rsidP="009037FF">
      <w:pPr>
        <w:spacing w:after="0" w:line="360" w:lineRule="auto"/>
        <w:jc w:val="both"/>
        <w:rPr>
          <w:rFonts w:ascii="Palatino Linotype" w:eastAsia="Times New Roman" w:hAnsi="Palatino Linotype" w:cs="Times New Roman"/>
          <w:sz w:val="24"/>
          <w:szCs w:val="24"/>
          <w:lang w:eastAsia="es-ES"/>
        </w:rPr>
      </w:pPr>
    </w:p>
    <w:p w14:paraId="6727D3DD" w14:textId="77777777" w:rsidR="009037FF" w:rsidRPr="006010FE" w:rsidRDefault="009037FF" w:rsidP="009037F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DF7BAC5" w14:textId="77777777" w:rsidR="009037FF" w:rsidRPr="006E4CCA" w:rsidRDefault="009037FF" w:rsidP="009037FF">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2BB217E" w14:textId="4309CE62" w:rsidR="009037FF" w:rsidRDefault="009037FF"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Una vez sentado lo anterior, en una aproximación inicial, es procedente mencionar que mediante la solicitud de información </w:t>
      </w:r>
      <w:r w:rsidR="00B47FFC">
        <w:rPr>
          <w:rFonts w:ascii="Palatino Linotype" w:hAnsi="Palatino Linotype" w:cs="Arial"/>
          <w:b/>
          <w:bCs/>
          <w:sz w:val="24"/>
          <w:szCs w:val="24"/>
        </w:rPr>
        <w:t>00167/OASVACHASO/IP/2020</w:t>
      </w:r>
      <w:r>
        <w:rPr>
          <w:rFonts w:ascii="Palatino Linotype" w:hAnsi="Palatino Linotype" w:cs="Arial"/>
          <w:b/>
          <w:bCs/>
          <w:sz w:val="24"/>
          <w:szCs w:val="24"/>
        </w:rPr>
        <w:t xml:space="preserve">, </w:t>
      </w:r>
      <w:r>
        <w:rPr>
          <w:rFonts w:ascii="Palatino Linotype" w:hAnsi="Palatino Linotype" w:cs="Arial"/>
          <w:sz w:val="24"/>
          <w:szCs w:val="24"/>
        </w:rPr>
        <w:t xml:space="preserve">fue requerido lo siguiente: </w:t>
      </w:r>
    </w:p>
    <w:p w14:paraId="45FF6AED" w14:textId="0A7BCADC" w:rsidR="009037FF" w:rsidRPr="00B47FFC" w:rsidRDefault="009037FF" w:rsidP="00B47FFC">
      <w:pPr>
        <w:spacing w:before="240" w:line="360" w:lineRule="auto"/>
        <w:ind w:left="851" w:right="851"/>
        <w:jc w:val="both"/>
        <w:rPr>
          <w:rFonts w:ascii="Palatino Linotype" w:hAnsi="Palatino Linotype" w:cs="Arial"/>
          <w:b/>
          <w:bCs/>
          <w:i/>
          <w:iCs/>
        </w:rPr>
      </w:pPr>
      <w:r w:rsidRPr="00B47FFC">
        <w:rPr>
          <w:rFonts w:ascii="Palatino Linotype" w:hAnsi="Palatino Linotype"/>
          <w:i/>
          <w:iCs/>
        </w:rPr>
        <w:t>“</w:t>
      </w:r>
      <w:r w:rsidR="00B47FFC" w:rsidRPr="00B47FFC">
        <w:rPr>
          <w:rFonts w:ascii="Palatino Linotype" w:eastAsia="Times New Roman" w:hAnsi="Palatino Linotype" w:cs="Times New Roman"/>
          <w:i/>
          <w:iCs/>
        </w:rPr>
        <w:t>SE SOLICITA EL PRESUPUESTO ANUAL AUTORIZADO DE INGRESOS Y EGRESOS, CONSIDERANDO ENTREGAR LAS CARATULAS, EL GLOBAL Y CALENDARIZADO DEL EJERCICIO 2020, TODA ESTA INFORMACION DEL ORGANISMO DE AGUA DE VALLE DE CHALCO SOLIDARIDAD</w:t>
      </w:r>
      <w:r w:rsidRPr="00B47FFC">
        <w:rPr>
          <w:rFonts w:ascii="Palatino Linotype" w:hAnsi="Palatino Linotype"/>
          <w:i/>
          <w:iCs/>
        </w:rPr>
        <w:t xml:space="preserve">” </w:t>
      </w:r>
      <w:r w:rsidRPr="00B47FFC">
        <w:rPr>
          <w:rFonts w:ascii="Palatino Linotype" w:hAnsi="Palatino Linotype"/>
          <w:b/>
          <w:bCs/>
          <w:i/>
          <w:iCs/>
        </w:rPr>
        <w:t>[Sic]</w:t>
      </w:r>
    </w:p>
    <w:p w14:paraId="318531CC" w14:textId="5DD421B8" w:rsidR="009037FF" w:rsidRDefault="009037FF" w:rsidP="009037FF">
      <w:pPr>
        <w:autoSpaceDE w:val="0"/>
        <w:autoSpaceDN w:val="0"/>
        <w:adjustRightInd w:val="0"/>
        <w:spacing w:line="360" w:lineRule="auto"/>
        <w:jc w:val="both"/>
        <w:rPr>
          <w:rFonts w:ascii="Palatino Linotype" w:hAnsi="Palatino Linotype" w:cs="Arial"/>
          <w:sz w:val="24"/>
          <w:szCs w:val="24"/>
        </w:rPr>
      </w:pPr>
    </w:p>
    <w:p w14:paraId="1556C275" w14:textId="77777777" w:rsidR="0068133A" w:rsidRDefault="0068133A" w:rsidP="0068133A">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En este tenor, en alusión a</w:t>
      </w:r>
      <w:r>
        <w:rPr>
          <w:rFonts w:ascii="Palatino Linotype" w:hAnsi="Palatino Linotype" w:cs="Arial"/>
          <w:sz w:val="24"/>
          <w:szCs w:val="24"/>
        </w:rPr>
        <w:t xml:space="preserve"> los</w:t>
      </w:r>
      <w:r w:rsidRPr="008D1DFF">
        <w:rPr>
          <w:rFonts w:ascii="Palatino Linotype" w:hAnsi="Palatino Linotype" w:cs="Arial"/>
          <w:sz w:val="24"/>
          <w:szCs w:val="24"/>
        </w:rPr>
        <w:t xml:space="preserve"> requerimiento</w:t>
      </w:r>
      <w:r>
        <w:rPr>
          <w:rFonts w:ascii="Palatino Linotype" w:hAnsi="Palatino Linotype" w:cs="Arial"/>
          <w:sz w:val="24"/>
          <w:szCs w:val="24"/>
        </w:rPr>
        <w:t>s</w:t>
      </w:r>
      <w:r w:rsidRPr="008D1DFF">
        <w:rPr>
          <w:rFonts w:ascii="Palatino Linotype" w:hAnsi="Palatino Linotype" w:cs="Arial"/>
          <w:sz w:val="24"/>
          <w:szCs w:val="24"/>
        </w:rPr>
        <w:t xml:space="preserve"> formulado</w:t>
      </w:r>
      <w:r>
        <w:rPr>
          <w:rFonts w:ascii="Palatino Linotype" w:hAnsi="Palatino Linotype" w:cs="Arial"/>
          <w:sz w:val="24"/>
          <w:szCs w:val="24"/>
        </w:rPr>
        <w:t>s</w:t>
      </w:r>
      <w:r w:rsidRPr="008D1DFF">
        <w:rPr>
          <w:rFonts w:ascii="Palatino Linotype" w:hAnsi="Palatino Linotype" w:cs="Arial"/>
          <w:sz w:val="24"/>
          <w:szCs w:val="24"/>
        </w:rPr>
        <w:t xml:space="preserve"> por el particular, resulta oportuno traer a colación </w:t>
      </w:r>
      <w:r>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3C6EB2AF" w14:textId="77777777" w:rsidR="0068133A" w:rsidRPr="008B4658" w:rsidRDefault="0068133A" w:rsidP="0068133A">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7DC9B58B" w14:textId="77777777" w:rsidR="0068133A" w:rsidRPr="008B4658" w:rsidRDefault="0068133A" w:rsidP="0068133A">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3E468AC2" w14:textId="77777777" w:rsidR="0068133A" w:rsidRPr="008B4658" w:rsidRDefault="0068133A" w:rsidP="0068133A">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334618A8" w14:textId="77777777" w:rsidR="0068133A" w:rsidRPr="008B4658" w:rsidRDefault="0068133A" w:rsidP="0068133A">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cs="Arial"/>
          <w:i/>
          <w:iCs/>
        </w:rPr>
        <w:t>(…)</w:t>
      </w:r>
    </w:p>
    <w:p w14:paraId="232CB941" w14:textId="77777777" w:rsidR="0068133A" w:rsidRPr="008B4658" w:rsidRDefault="0068133A" w:rsidP="0068133A">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CBAC63" w14:textId="77777777" w:rsidR="0068133A" w:rsidRPr="008B4658" w:rsidRDefault="0068133A" w:rsidP="0068133A">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71A10729" w14:textId="77777777" w:rsidR="0068133A" w:rsidRPr="008B4658" w:rsidRDefault="0068133A" w:rsidP="0068133A">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99CAEBF" w14:textId="77777777" w:rsidR="0068133A" w:rsidRPr="008B4658" w:rsidRDefault="0068133A" w:rsidP="0068133A">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 xml:space="preserve">(…)” </w:t>
      </w:r>
    </w:p>
    <w:p w14:paraId="052A6155" w14:textId="3353FA55" w:rsidR="00B47FFC" w:rsidRDefault="00B47FFC"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lang w:val="es-MX"/>
        </w:rPr>
      </w:pPr>
    </w:p>
    <w:p w14:paraId="2368B4B5" w14:textId="709932EE" w:rsidR="0068133A" w:rsidRDefault="0068133A" w:rsidP="0068133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en alusión a la normatividad previamente plasmada, sirve de sustento las siguientes imágenes ilustrativas, correspondientes al organigrama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mismo que puede ser consultado en la siguiente dirección electrónica: </w:t>
      </w:r>
    </w:p>
    <w:p w14:paraId="56C24F3C" w14:textId="5BCAEBFB" w:rsidR="0068133A" w:rsidRPr="0068133A" w:rsidRDefault="00AA2FFD"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lang w:val="es-MX"/>
        </w:rPr>
      </w:pPr>
      <w:hyperlink r:id="rId10" w:history="1">
        <w:r w:rsidR="0068133A" w:rsidRPr="00F7394B">
          <w:rPr>
            <w:rStyle w:val="Hipervnculo"/>
            <w:rFonts w:ascii="Palatino Linotype" w:hAnsi="Palatino Linotype" w:cs="Arial"/>
            <w:lang w:val="es-MX"/>
          </w:rPr>
          <w:t>https://www.ipomex.org.mx/ipo3/lgt/indice/OASVALLECHALCO/art_92_ii_b.web</w:t>
        </w:r>
      </w:hyperlink>
      <w:r w:rsidR="0068133A">
        <w:rPr>
          <w:rFonts w:ascii="Palatino Linotype" w:hAnsi="Palatino Linotype" w:cs="Arial"/>
          <w:lang w:val="es-MX"/>
        </w:rPr>
        <w:t xml:space="preserve"> </w:t>
      </w:r>
    </w:p>
    <w:p w14:paraId="701D9643" w14:textId="75C28414" w:rsidR="00B47FFC" w:rsidRDefault="004A6B27"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noProof/>
        </w:rPr>
        <w:drawing>
          <wp:anchor distT="0" distB="0" distL="114300" distR="114300" simplePos="0" relativeHeight="251684864" behindDoc="0" locked="0" layoutInCell="1" allowOverlap="1" wp14:anchorId="5753D1AC" wp14:editId="471E5727">
            <wp:simplePos x="0" y="0"/>
            <wp:positionH relativeFrom="page">
              <wp:align>center</wp:align>
            </wp:positionH>
            <wp:positionV relativeFrom="paragraph">
              <wp:posOffset>3988875</wp:posOffset>
            </wp:positionV>
            <wp:extent cx="2048510" cy="1969770"/>
            <wp:effectExtent l="19050" t="19050" r="27940" b="11430"/>
            <wp:wrapThrough wrapText="bothSides">
              <wp:wrapPolygon edited="0">
                <wp:start x="-201" y="-209"/>
                <wp:lineTo x="-201" y="21516"/>
                <wp:lineTo x="21694" y="21516"/>
                <wp:lineTo x="21694" y="-209"/>
                <wp:lineTo x="-201" y="-209"/>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8510" cy="19697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rPr>
        <w:drawing>
          <wp:anchor distT="0" distB="0" distL="114300" distR="114300" simplePos="0" relativeHeight="251683840" behindDoc="0" locked="0" layoutInCell="1" allowOverlap="1" wp14:anchorId="0EE73C18" wp14:editId="1579E404">
            <wp:simplePos x="0" y="0"/>
            <wp:positionH relativeFrom="page">
              <wp:align>center</wp:align>
            </wp:positionH>
            <wp:positionV relativeFrom="paragraph">
              <wp:posOffset>41177</wp:posOffset>
            </wp:positionV>
            <wp:extent cx="5528310" cy="3366770"/>
            <wp:effectExtent l="19050" t="19050" r="15240" b="24130"/>
            <wp:wrapThrough wrapText="bothSides">
              <wp:wrapPolygon edited="0">
                <wp:start x="-74" y="-122"/>
                <wp:lineTo x="-74" y="21633"/>
                <wp:lineTo x="21585" y="21633"/>
                <wp:lineTo x="21585" y="-122"/>
                <wp:lineTo x="-74" y="-122"/>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8310" cy="33667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7680912" w14:textId="684337DA" w:rsidR="00B47FFC" w:rsidRDefault="00B47FFC"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34227051" w14:textId="5AA30F09" w:rsidR="00B47FFC" w:rsidRDefault="00B47FFC"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3C84AEBA" w14:textId="5335EEFE" w:rsidR="004A6B27" w:rsidRDefault="004A6B27"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571E5B2B" w14:textId="429C52BE" w:rsidR="004A6B27" w:rsidRDefault="004A6B27"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021F1FDD" w14:textId="685051BD" w:rsidR="004A6B27" w:rsidRDefault="004A6B27"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685888" behindDoc="0" locked="0" layoutInCell="1" allowOverlap="1" wp14:anchorId="6C5CAE1A" wp14:editId="56BDE490">
                <wp:simplePos x="0" y="0"/>
                <wp:positionH relativeFrom="column">
                  <wp:posOffset>-148151</wp:posOffset>
                </wp:positionH>
                <wp:positionV relativeFrom="paragraph">
                  <wp:posOffset>407865</wp:posOffset>
                </wp:positionV>
                <wp:extent cx="6145823" cy="747347"/>
                <wp:effectExtent l="0" t="0" r="26670" b="34290"/>
                <wp:wrapNone/>
                <wp:docPr id="3" name="Conector recto 3"/>
                <wp:cNvGraphicFramePr/>
                <a:graphic xmlns:a="http://schemas.openxmlformats.org/drawingml/2006/main">
                  <a:graphicData uri="http://schemas.microsoft.com/office/word/2010/wordprocessingShape">
                    <wps:wsp>
                      <wps:cNvCnPr/>
                      <wps:spPr>
                        <a:xfrm>
                          <a:off x="0" y="0"/>
                          <a:ext cx="6145823" cy="7473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8D6EE9" id="Conector recto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65pt,32.1pt" to="472.25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" strokecolor="#5b9bd5 [3204]" strokeweight=".5pt">
                <v:stroke joinstyle="miter"/>
              </v:line>
            </w:pict>
          </mc:Fallback>
        </mc:AlternateContent>
      </w:r>
    </w:p>
    <w:p w14:paraId="5F847E0D" w14:textId="77777777" w:rsidR="004A6B27" w:rsidRDefault="004A6B27"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737B741F" w14:textId="28F573EA" w:rsidR="004A6B27" w:rsidRPr="004A6B27" w:rsidRDefault="004A6B27"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Unidades, Direcciones, Jefaturas y Departamentos para cumplir con sus fines y objetivos, resultando de nuestro interés la esfera competencial de la Dirección de Finanzas, resultando aplicable el numeral 38 del Reglamento Interno del </w:t>
      </w:r>
      <w:r>
        <w:rPr>
          <w:rFonts w:ascii="Palatino Linotype" w:hAnsi="Palatino Linotype" w:cs="Arial"/>
          <w:b/>
          <w:bCs/>
        </w:rPr>
        <w:t xml:space="preserve">Sujeto Obligado, </w:t>
      </w:r>
      <w:r>
        <w:rPr>
          <w:rFonts w:ascii="Palatino Linotype" w:hAnsi="Palatino Linotype" w:cs="Arial"/>
        </w:rPr>
        <w:t>dispositivo jurídico que dispone a la literalidad:</w:t>
      </w:r>
    </w:p>
    <w:p w14:paraId="6BD91760" w14:textId="15EEE80F" w:rsidR="0092146E" w:rsidRPr="0092146E" w:rsidRDefault="0092146E"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w:t>
      </w:r>
      <w:r w:rsidR="004A6B27" w:rsidRPr="0092146E">
        <w:rPr>
          <w:rFonts w:ascii="Palatino Linotype" w:hAnsi="Palatino Linotype" w:cs="Arial"/>
          <w:i/>
          <w:iCs/>
          <w:sz w:val="22"/>
          <w:szCs w:val="22"/>
        </w:rPr>
        <w:t>Artículo 38. La Dirección de Finanzas, es la encargada de integrar, administrar y controlar los presupuestos de ingresos y egresos del Organismo: para ello tendrá las siguientes atribuciones.</w:t>
      </w:r>
    </w:p>
    <w:p w14:paraId="1F4B6C39" w14:textId="0BE1877A"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b/>
          <w:bCs/>
          <w:i/>
          <w:iCs/>
          <w:sz w:val="22"/>
          <w:szCs w:val="22"/>
          <w:u w:val="single"/>
        </w:rPr>
      </w:pPr>
      <w:r w:rsidRPr="0092146E">
        <w:rPr>
          <w:rFonts w:ascii="Palatino Linotype" w:hAnsi="Palatino Linotype" w:cs="Arial"/>
          <w:i/>
          <w:iCs/>
          <w:sz w:val="22"/>
          <w:szCs w:val="22"/>
        </w:rPr>
        <w:t xml:space="preserve"> </w:t>
      </w:r>
      <w:r w:rsidRPr="0092146E">
        <w:rPr>
          <w:rFonts w:ascii="Palatino Linotype" w:hAnsi="Palatino Linotype" w:cs="Arial"/>
          <w:b/>
          <w:bCs/>
          <w:i/>
          <w:iCs/>
          <w:sz w:val="22"/>
          <w:szCs w:val="22"/>
          <w:u w:val="single"/>
        </w:rPr>
        <w:t>I.</w:t>
      </w:r>
      <w:r w:rsidR="0092146E" w:rsidRPr="0092146E">
        <w:rPr>
          <w:rFonts w:ascii="Palatino Linotype" w:hAnsi="Palatino Linotype" w:cs="Arial"/>
          <w:b/>
          <w:bCs/>
          <w:i/>
          <w:iCs/>
          <w:sz w:val="22"/>
          <w:szCs w:val="22"/>
          <w:u w:val="single"/>
        </w:rPr>
        <w:t xml:space="preserve"> </w:t>
      </w:r>
      <w:r w:rsidRPr="0092146E">
        <w:rPr>
          <w:rFonts w:ascii="Palatino Linotype" w:hAnsi="Palatino Linotype" w:cs="Arial"/>
          <w:b/>
          <w:bCs/>
          <w:i/>
          <w:iCs/>
          <w:sz w:val="22"/>
          <w:szCs w:val="22"/>
          <w:u w:val="single"/>
        </w:rPr>
        <w:t>Presentar anualmente el resultado contable de los ingresos y egresos de la Dirección de finanzas.</w:t>
      </w:r>
    </w:p>
    <w:p w14:paraId="7279B1A1" w14:textId="368AF4E3"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b/>
          <w:bCs/>
          <w:i/>
          <w:iCs/>
          <w:sz w:val="22"/>
          <w:szCs w:val="22"/>
          <w:u w:val="single"/>
        </w:rPr>
      </w:pPr>
      <w:r w:rsidRPr="0092146E">
        <w:rPr>
          <w:rFonts w:ascii="Palatino Linotype" w:hAnsi="Palatino Linotype" w:cs="Arial"/>
          <w:b/>
          <w:bCs/>
          <w:i/>
          <w:iCs/>
          <w:sz w:val="22"/>
          <w:szCs w:val="22"/>
          <w:u w:val="single"/>
        </w:rPr>
        <w:t>II.</w:t>
      </w:r>
      <w:r w:rsidR="0092146E" w:rsidRPr="0092146E">
        <w:rPr>
          <w:rFonts w:ascii="Palatino Linotype" w:hAnsi="Palatino Linotype" w:cs="Arial"/>
          <w:b/>
          <w:bCs/>
          <w:i/>
          <w:iCs/>
          <w:sz w:val="22"/>
          <w:szCs w:val="22"/>
          <w:u w:val="single"/>
        </w:rPr>
        <w:t xml:space="preserve"> </w:t>
      </w:r>
      <w:r w:rsidRPr="0092146E">
        <w:rPr>
          <w:rFonts w:ascii="Palatino Linotype" w:hAnsi="Palatino Linotype" w:cs="Arial"/>
          <w:b/>
          <w:bCs/>
          <w:i/>
          <w:iCs/>
          <w:sz w:val="22"/>
          <w:szCs w:val="22"/>
          <w:u w:val="single"/>
        </w:rPr>
        <w:t xml:space="preserve">Elaborar los proyectos anuales de ingresos y egresos, someterlos aprobación del Consejo Directivo del O.D.A.P.A.S. </w:t>
      </w:r>
    </w:p>
    <w:p w14:paraId="3F8394BE" w14:textId="49BEC4A6"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III.</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Realizar y supervisar las operaciones contables y fiscales, reuniendo los requisitos legales, fiscales establecidos en la Federación Estados y Municipios.</w:t>
      </w:r>
    </w:p>
    <w:p w14:paraId="08E499FD" w14:textId="7759C3F0"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b/>
          <w:bCs/>
          <w:i/>
          <w:iCs/>
          <w:sz w:val="22"/>
          <w:szCs w:val="22"/>
          <w:u w:val="single"/>
        </w:rPr>
      </w:pPr>
      <w:r w:rsidRPr="0092146E">
        <w:rPr>
          <w:rFonts w:ascii="Palatino Linotype" w:hAnsi="Palatino Linotype" w:cs="Arial"/>
          <w:b/>
          <w:bCs/>
          <w:i/>
          <w:iCs/>
          <w:sz w:val="22"/>
          <w:szCs w:val="22"/>
          <w:u w:val="single"/>
        </w:rPr>
        <w:t>IV.</w:t>
      </w:r>
      <w:r w:rsidR="0092146E" w:rsidRPr="0092146E">
        <w:rPr>
          <w:rFonts w:ascii="Palatino Linotype" w:hAnsi="Palatino Linotype" w:cs="Arial"/>
          <w:b/>
          <w:bCs/>
          <w:i/>
          <w:iCs/>
          <w:sz w:val="22"/>
          <w:szCs w:val="22"/>
          <w:u w:val="single"/>
        </w:rPr>
        <w:t xml:space="preserve"> </w:t>
      </w:r>
      <w:r w:rsidRPr="0092146E">
        <w:rPr>
          <w:rFonts w:ascii="Palatino Linotype" w:hAnsi="Palatino Linotype" w:cs="Arial"/>
          <w:b/>
          <w:bCs/>
          <w:i/>
          <w:iCs/>
          <w:sz w:val="22"/>
          <w:szCs w:val="22"/>
          <w:u w:val="single"/>
        </w:rPr>
        <w:t>Llevar los registros contables, financieros de los ingresos y egresos del O.D.A.P.A.S.</w:t>
      </w:r>
    </w:p>
    <w:p w14:paraId="671E330F" w14:textId="081DB948"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V.</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Coordinará y propondrá a la Dirección General estrategias para mejorar la recaudación de ingresos, en coordinación con la Dirección de Comercialización y Administración.</w:t>
      </w:r>
    </w:p>
    <w:p w14:paraId="7DA11D4D" w14:textId="572D8394"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VI.</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Dar oportunamente</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 xml:space="preserve">respuesta en tiempo y forma a los oficios o documentos dirigidos a la Dirección de Finanzas. </w:t>
      </w:r>
    </w:p>
    <w:p w14:paraId="18272238" w14:textId="13163CF7"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VII.</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Elaborar pólizas de cheque y de diario, así como sus afectaciones presupuestales con las firmas correspondientes a la misma.</w:t>
      </w:r>
    </w:p>
    <w:p w14:paraId="4B8F1CE9" w14:textId="4F79EA16"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 xml:space="preserve"> VIII.</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 xml:space="preserve">Realizar los pagos correspondientes a las instituciones públicas, federales y estatales en cumplimento a las prestaciones de los servicios públicos. </w:t>
      </w:r>
    </w:p>
    <w:p w14:paraId="71331B5F" w14:textId="0483515C"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IX.</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Elaborar convenios, contratos por la Dirección General en</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coordinación con la Dirección de Administración, así como con la aprobación del consejo para la prestación de servicios en beneficio del O.D.A.P.A.S.</w:t>
      </w:r>
    </w:p>
    <w:p w14:paraId="3F2F86CC" w14:textId="3CD4EC4C"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b/>
          <w:bCs/>
          <w:i/>
          <w:iCs/>
          <w:sz w:val="22"/>
          <w:szCs w:val="22"/>
          <w:u w:val="single"/>
        </w:rPr>
      </w:pPr>
      <w:r w:rsidRPr="0092146E">
        <w:rPr>
          <w:rFonts w:ascii="Palatino Linotype" w:hAnsi="Palatino Linotype" w:cs="Arial"/>
          <w:b/>
          <w:bCs/>
          <w:i/>
          <w:iCs/>
          <w:sz w:val="22"/>
          <w:szCs w:val="22"/>
          <w:u w:val="single"/>
        </w:rPr>
        <w:t>X.</w:t>
      </w:r>
      <w:r w:rsidR="0092146E" w:rsidRPr="0092146E">
        <w:rPr>
          <w:rFonts w:ascii="Palatino Linotype" w:hAnsi="Palatino Linotype" w:cs="Arial"/>
          <w:b/>
          <w:bCs/>
          <w:i/>
          <w:iCs/>
          <w:sz w:val="22"/>
          <w:szCs w:val="22"/>
          <w:u w:val="single"/>
        </w:rPr>
        <w:t xml:space="preserve"> </w:t>
      </w:r>
      <w:r w:rsidRPr="0092146E">
        <w:rPr>
          <w:rFonts w:ascii="Palatino Linotype" w:hAnsi="Palatino Linotype" w:cs="Arial"/>
          <w:b/>
          <w:bCs/>
          <w:i/>
          <w:iCs/>
          <w:sz w:val="22"/>
          <w:szCs w:val="22"/>
          <w:u w:val="single"/>
        </w:rPr>
        <w:t>Integrar el Informe Financiero Mensual que se deberá entregar al OSFEM</w:t>
      </w:r>
      <w:r w:rsidR="0092146E" w:rsidRPr="0092146E">
        <w:rPr>
          <w:rFonts w:ascii="Palatino Linotype" w:hAnsi="Palatino Linotype" w:cs="Arial"/>
          <w:b/>
          <w:bCs/>
          <w:i/>
          <w:iCs/>
          <w:sz w:val="22"/>
          <w:szCs w:val="22"/>
          <w:u w:val="single"/>
        </w:rPr>
        <w:t xml:space="preserve"> </w:t>
      </w:r>
      <w:r w:rsidRPr="0092146E">
        <w:rPr>
          <w:rFonts w:ascii="Palatino Linotype" w:hAnsi="Palatino Linotype" w:cs="Arial"/>
          <w:b/>
          <w:bCs/>
          <w:i/>
          <w:iCs/>
          <w:sz w:val="22"/>
          <w:szCs w:val="22"/>
          <w:u w:val="single"/>
        </w:rPr>
        <w:t>en tiempo y forma con las firmas correspondiente.</w:t>
      </w:r>
    </w:p>
    <w:p w14:paraId="18C6A910" w14:textId="7B12812D"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XI.</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Presentar cuando sea requerido el Estado Financiero que guarda el Organismo a las Direcciones Administrativas y a la Autoridad Municipal.</w:t>
      </w:r>
    </w:p>
    <w:p w14:paraId="658AB1B7" w14:textId="7A2F13AB"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XII.</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Realizar las reconducciones financieras respecto del Plan Operativo Anual.</w:t>
      </w:r>
    </w:p>
    <w:p w14:paraId="20E16044" w14:textId="304FA30E"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XIII.</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 xml:space="preserve">Administrar, vigilar y cuidar el buen curso, de los recursos económicos del Organismo, así como sus políticas internas y externas. </w:t>
      </w:r>
    </w:p>
    <w:p w14:paraId="2DFF7FA6" w14:textId="5C291D23"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XIV.</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Tener bajo su resguardo los documentos, información contable y financiera en forma física y magnética.</w:t>
      </w:r>
    </w:p>
    <w:p w14:paraId="112B0CD5" w14:textId="71BF8A4A"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XV.</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Realizar en tiempo y forma el informe trimestral</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solicitado por el OSFEM.</w:t>
      </w:r>
    </w:p>
    <w:p w14:paraId="369729A1" w14:textId="78C7F4E2" w:rsidR="0092146E"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XVI.</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Solicitar a las áreas correspondientes del O.D.A.P.A.S</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 xml:space="preserve">su informe mensual, para que sea entregado en tiempo y forma por la Dirección de Finanzas al Órgano Superior de </w:t>
      </w:r>
      <w:r w:rsidRPr="0092146E">
        <w:rPr>
          <w:rStyle w:val="highlight"/>
          <w:rFonts w:ascii="Palatino Linotype" w:eastAsia="Calibri" w:hAnsi="Palatino Linotype" w:cs="Arial"/>
          <w:i/>
          <w:iCs/>
          <w:sz w:val="22"/>
          <w:szCs w:val="22"/>
        </w:rPr>
        <w:t>Fiscali</w:t>
      </w:r>
      <w:r w:rsidRPr="0092146E">
        <w:rPr>
          <w:rFonts w:ascii="Palatino Linotype" w:hAnsi="Palatino Linotype" w:cs="Arial"/>
          <w:i/>
          <w:iCs/>
          <w:sz w:val="22"/>
          <w:szCs w:val="22"/>
        </w:rPr>
        <w:t xml:space="preserve">zación del Estado de México. </w:t>
      </w:r>
    </w:p>
    <w:p w14:paraId="4421609E" w14:textId="2E43C421" w:rsidR="004A6B27" w:rsidRPr="0092146E" w:rsidRDefault="004A6B27" w:rsidP="0092146E">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92146E">
        <w:rPr>
          <w:rFonts w:ascii="Palatino Linotype" w:hAnsi="Palatino Linotype" w:cs="Arial"/>
          <w:i/>
          <w:iCs/>
          <w:sz w:val="22"/>
          <w:szCs w:val="22"/>
        </w:rPr>
        <w:t>XVII.</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Las demás que le confieran</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otras disposiciones legales</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y el Director</w:t>
      </w:r>
      <w:r w:rsidR="0092146E" w:rsidRPr="0092146E">
        <w:rPr>
          <w:rFonts w:ascii="Palatino Linotype" w:hAnsi="Palatino Linotype" w:cs="Arial"/>
          <w:i/>
          <w:iCs/>
          <w:sz w:val="22"/>
          <w:szCs w:val="22"/>
        </w:rPr>
        <w:t xml:space="preserve"> </w:t>
      </w:r>
      <w:r w:rsidRPr="0092146E">
        <w:rPr>
          <w:rFonts w:ascii="Palatino Linotype" w:hAnsi="Palatino Linotype" w:cs="Arial"/>
          <w:i/>
          <w:iCs/>
          <w:sz w:val="22"/>
          <w:szCs w:val="22"/>
        </w:rPr>
        <w:t>Genera</w:t>
      </w:r>
      <w:r w:rsidR="0092146E" w:rsidRPr="0092146E">
        <w:rPr>
          <w:rFonts w:ascii="Palatino Linotype" w:hAnsi="Palatino Linotype" w:cs="Arial"/>
          <w:i/>
          <w:iCs/>
          <w:sz w:val="22"/>
          <w:szCs w:val="22"/>
        </w:rPr>
        <w:t xml:space="preserve">l </w:t>
      </w:r>
    </w:p>
    <w:p w14:paraId="4DCED377" w14:textId="616778AC" w:rsidR="004A6B27" w:rsidRDefault="004A6B27"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598D37CC" w14:textId="7DE4F20F" w:rsidR="0092146E" w:rsidRPr="0092146E" w:rsidRDefault="002E6C48"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En este </w:t>
      </w:r>
      <w:r w:rsidR="00CB5C1F">
        <w:rPr>
          <w:rFonts w:ascii="Palatino Linotype" w:hAnsi="Palatino Linotype" w:cs="Arial"/>
        </w:rPr>
        <w:t>tenor, la</w:t>
      </w:r>
      <w:r w:rsidR="0092146E">
        <w:rPr>
          <w:rFonts w:ascii="Palatino Linotype" w:hAnsi="Palatino Linotype" w:cs="Arial"/>
        </w:rPr>
        <w:t xml:space="preserve"> Dirección de Finanzas</w:t>
      </w:r>
      <w:r w:rsidR="0092146E">
        <w:rPr>
          <w:rFonts w:ascii="Palatino Linotype" w:hAnsi="Palatino Linotype" w:cs="Arial"/>
          <w:b/>
          <w:bCs/>
        </w:rPr>
        <w:t xml:space="preserve"> </w:t>
      </w:r>
      <w:r w:rsidR="0092146E">
        <w:rPr>
          <w:rFonts w:ascii="Palatino Linotype" w:hAnsi="Palatino Linotype" w:cs="Arial"/>
        </w:rPr>
        <w:t xml:space="preserve">genera, administra y posee la información requerida, integrando un informe </w:t>
      </w:r>
      <w:r w:rsidR="004D2F91">
        <w:rPr>
          <w:rFonts w:ascii="Palatino Linotype" w:hAnsi="Palatino Linotype" w:cs="Arial"/>
        </w:rPr>
        <w:t>financiero mensual</w:t>
      </w:r>
      <w:r w:rsidR="0092146E">
        <w:rPr>
          <w:rFonts w:ascii="Palatino Linotype" w:hAnsi="Palatino Linotype" w:cs="Arial"/>
        </w:rPr>
        <w:t xml:space="preserve"> que es remitido al Órgano Superior de Fiscalización del Estado de México. </w:t>
      </w:r>
    </w:p>
    <w:p w14:paraId="29313A17" w14:textId="759F5780" w:rsidR="0092146E" w:rsidRPr="003E0BC5" w:rsidRDefault="007257B5" w:rsidP="0092146E">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Pr>
          <w:rStyle w:val="apple-style-span"/>
          <w:rFonts w:ascii="Palatino Linotype" w:hAnsi="Palatino Linotype" w:cs="Arial"/>
          <w:color w:val="000000"/>
          <w:sz w:val="24"/>
          <w:szCs w:val="24"/>
        </w:rPr>
        <w:t>Ahora bien</w:t>
      </w:r>
      <w:r w:rsidR="0092146E" w:rsidRPr="003E0BC5">
        <w:rPr>
          <w:rStyle w:val="apple-style-span"/>
          <w:rFonts w:ascii="Palatino Linotype" w:hAnsi="Palatino Linotype" w:cs="Arial"/>
          <w:color w:val="000000"/>
          <w:sz w:val="24"/>
          <w:szCs w:val="24"/>
        </w:rPr>
        <w:t xml:space="preserve">, al Órgano Superior de Fiscalización de </w:t>
      </w:r>
      <w:r w:rsidR="00CB5C1F" w:rsidRPr="003E0BC5">
        <w:rPr>
          <w:rStyle w:val="apple-style-span"/>
          <w:rFonts w:ascii="Palatino Linotype" w:hAnsi="Palatino Linotype" w:cs="Arial"/>
          <w:color w:val="000000"/>
          <w:sz w:val="24"/>
          <w:szCs w:val="24"/>
        </w:rPr>
        <w:t>esta</w:t>
      </w:r>
      <w:r w:rsidR="0092146E" w:rsidRPr="003E0BC5">
        <w:rPr>
          <w:rStyle w:val="apple-style-span"/>
          <w:rFonts w:ascii="Palatino Linotype" w:hAnsi="Palatino Linotype" w:cs="Arial"/>
          <w:color w:val="000000"/>
          <w:sz w:val="24"/>
          <w:szCs w:val="24"/>
        </w:rPr>
        <w:t xml:space="preserve"> entidad federativa, le asiste la facultad de emitir los </w:t>
      </w:r>
      <w:r w:rsidR="0092146E" w:rsidRPr="003E0BC5">
        <w:rPr>
          <w:rStyle w:val="apple-style-span"/>
          <w:rFonts w:ascii="Palatino Linotype" w:hAnsi="Palatino Linotype" w:cs="Arial"/>
          <w:b/>
          <w:color w:val="000000"/>
          <w:sz w:val="24"/>
          <w:szCs w:val="24"/>
        </w:rPr>
        <w:t xml:space="preserve">Lineamientos para la </w:t>
      </w:r>
      <w:r w:rsidR="0092146E">
        <w:rPr>
          <w:rStyle w:val="apple-style-span"/>
          <w:rFonts w:ascii="Palatino Linotype" w:hAnsi="Palatino Linotype" w:cs="Arial"/>
          <w:b/>
          <w:color w:val="000000"/>
          <w:sz w:val="24"/>
          <w:szCs w:val="24"/>
        </w:rPr>
        <w:t>Entrega del Presupuesto de Egresos Municipal 2020</w:t>
      </w:r>
      <w:r w:rsidR="0092146E"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08E4DDC" w14:textId="77777777" w:rsidR="0092146E" w:rsidRPr="00F975C8" w:rsidRDefault="0092146E" w:rsidP="0092146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4E4DD207" w14:textId="77777777" w:rsidR="0092146E" w:rsidRPr="00F975C8" w:rsidRDefault="0092146E" w:rsidP="0092146E">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1A7F3FF8" w14:textId="77777777" w:rsidR="0092146E" w:rsidRPr="00F975C8" w:rsidRDefault="0092146E" w:rsidP="0092146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1EC5D660" w14:textId="77777777" w:rsidR="0092146E" w:rsidRDefault="0092146E" w:rsidP="0092146E">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26BDED14" w14:textId="77777777" w:rsidR="0092146E" w:rsidRDefault="0092146E" w:rsidP="0092146E">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3A65162F" w14:textId="60C4A96B" w:rsidR="004A6B27" w:rsidRDefault="0092146E" w:rsidP="0092146E">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3E0BC5">
        <w:rPr>
          <w:rFonts w:ascii="Palatino Linotype" w:hAnsi="Palatino Linotype"/>
        </w:rPr>
        <w:t>De esta forma, el Órgano Superior de Fiscalización del Estado de México (OSFEM),  emite anualmente los Lineamientos para definir los criterios, formatos y documentación necesaria para presentar los informes mensuales</w:t>
      </w:r>
      <w:r>
        <w:rPr>
          <w:rFonts w:ascii="Palatino Linotype" w:hAnsi="Palatino Linotype"/>
        </w:rPr>
        <w:t>.</w:t>
      </w:r>
    </w:p>
    <w:p w14:paraId="215C8918" w14:textId="77777777" w:rsidR="0092146E" w:rsidRPr="003E0BC5" w:rsidRDefault="0092146E" w:rsidP="0092146E">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6041889" w14:textId="77777777" w:rsidR="0092146E" w:rsidRPr="00F975C8" w:rsidRDefault="0092146E" w:rsidP="0092146E">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62E302A" w14:textId="77777777" w:rsidR="0092146E" w:rsidRDefault="0092146E" w:rsidP="0092146E">
      <w:pPr>
        <w:spacing w:before="240" w:line="360" w:lineRule="auto"/>
        <w:ind w:left="851" w:right="851"/>
        <w:jc w:val="both"/>
        <w:rPr>
          <w:rFonts w:ascii="Palatino Linotype" w:hAnsi="Palatino Linotype"/>
          <w:b/>
          <w:i/>
          <w:u w:val="single"/>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[Sic]</w:t>
      </w:r>
    </w:p>
    <w:p w14:paraId="04FA806C" w14:textId="77777777" w:rsidR="0092146E" w:rsidRPr="00BB775A" w:rsidRDefault="0092146E" w:rsidP="0092146E">
      <w:pPr>
        <w:spacing w:before="240" w:line="360" w:lineRule="auto"/>
        <w:ind w:left="851" w:right="851"/>
        <w:jc w:val="both"/>
        <w:rPr>
          <w:rFonts w:ascii="Palatino Linotype" w:hAnsi="Palatino Linotype"/>
          <w:b/>
          <w:i/>
          <w:u w:val="single"/>
        </w:rPr>
      </w:pPr>
    </w:p>
    <w:p w14:paraId="191D5573" w14:textId="77777777" w:rsidR="0092146E" w:rsidRPr="003E0BC5" w:rsidRDefault="0092146E" w:rsidP="0092146E">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6600C257" w14:textId="74E608A6" w:rsidR="0092146E" w:rsidRDefault="0092146E" w:rsidP="00260D26">
      <w:pPr>
        <w:pStyle w:val="Prrafodelista"/>
        <w:widowControl w:val="0"/>
        <w:autoSpaceDE w:val="0"/>
        <w:autoSpaceDN w:val="0"/>
        <w:adjustRightInd w:val="0"/>
        <w:spacing w:before="240" w:after="160" w:line="360" w:lineRule="auto"/>
        <w:ind w:left="0" w:right="51"/>
        <w:jc w:val="both"/>
        <w:rPr>
          <w:rFonts w:ascii="Palatino Linotype" w:hAnsi="Palatino Linotype"/>
        </w:rPr>
      </w:pPr>
      <w:r>
        <w:rPr>
          <w:rFonts w:ascii="Palatino Linotype" w:hAnsi="Palatino Linotype" w:cs="Arial"/>
          <w:lang w:val="es-MX"/>
        </w:rPr>
        <w:t xml:space="preserve">Aunado a lo anterior, los </w:t>
      </w:r>
      <w:r w:rsidRPr="003E0BC5">
        <w:rPr>
          <w:rStyle w:val="apple-style-span"/>
          <w:rFonts w:ascii="Palatino Linotype" w:hAnsi="Palatino Linotype" w:cs="Arial"/>
          <w:b/>
          <w:color w:val="000000"/>
        </w:rPr>
        <w:t xml:space="preserve">Lineamientos para la </w:t>
      </w:r>
      <w:r>
        <w:rPr>
          <w:rStyle w:val="apple-style-span"/>
          <w:rFonts w:ascii="Palatino Linotype" w:hAnsi="Palatino Linotype" w:cs="Arial"/>
          <w:b/>
          <w:color w:val="000000"/>
        </w:rPr>
        <w:t xml:space="preserve">Entrega del Presupuesto de Egresos Municipal 2020, </w:t>
      </w:r>
      <w:r>
        <w:rPr>
          <w:rFonts w:ascii="Palatino Linotype" w:hAnsi="Palatino Linotype" w:cs="Arial"/>
        </w:rPr>
        <w:t xml:space="preserve">visibles en </w:t>
      </w:r>
      <w:r w:rsidRPr="003E0BC5">
        <w:rPr>
          <w:rFonts w:ascii="Palatino Linotype" w:hAnsi="Palatino Linotype"/>
          <w:color w:val="000000"/>
        </w:rPr>
        <w:t xml:space="preserve">la página oficial del Órgano Superior de Fiscalización del Estado de México (OSFEM) en el sitio de internet:  </w:t>
      </w:r>
      <w:hyperlink r:id="rId13" w:history="1">
        <w:r w:rsidR="00187383" w:rsidRPr="00440FA9">
          <w:rPr>
            <w:rStyle w:val="Hipervnculo"/>
            <w:rFonts w:ascii="Palatino Linotype" w:hAnsi="Palatino Linotype"/>
          </w:rPr>
          <w:t>https://www.osfem.gob.mx/04_Normatividad/doc/Normatividad/2020/01_LinEntPreMpal20.pdf</w:t>
        </w:r>
      </w:hyperlink>
      <w:r w:rsidR="00187383">
        <w:rPr>
          <w:rFonts w:ascii="Palatino Linotype" w:hAnsi="Palatino Linotype"/>
        </w:rPr>
        <w:t xml:space="preserve"> </w:t>
      </w:r>
      <w:r w:rsidRPr="001A164E">
        <w:rPr>
          <w:rFonts w:ascii="Palatino Linotype" w:hAnsi="Palatino Linotype"/>
        </w:rPr>
        <w:t xml:space="preserve"> </w:t>
      </w:r>
      <w:r>
        <w:rPr>
          <w:rFonts w:ascii="Palatino Linotype" w:hAnsi="Palatino Linotype"/>
        </w:rPr>
        <w:t xml:space="preserve">donde se destaca que dentro de los informes mensuales que </w:t>
      </w:r>
      <w:r>
        <w:rPr>
          <w:rFonts w:ascii="Palatino Linotype" w:hAnsi="Palatino Linotype"/>
          <w:b/>
        </w:rPr>
        <w:t xml:space="preserve">El Sujeto Obligado </w:t>
      </w:r>
      <w:r>
        <w:rPr>
          <w:rFonts w:ascii="Palatino Linotype" w:hAnsi="Palatino Linotype"/>
        </w:rPr>
        <w:t xml:space="preserve">tiene la obligación de rendir, se contempla precisamente la presentación de la información que resulta de interés a la particular, tal y como se muestra en la siguiente </w:t>
      </w:r>
      <w:r w:rsidR="0075271F">
        <w:rPr>
          <w:rFonts w:ascii="Palatino Linotype" w:hAnsi="Palatino Linotype"/>
        </w:rPr>
        <w:t>imagen</w:t>
      </w:r>
      <w:r>
        <w:rPr>
          <w:rFonts w:ascii="Palatino Linotype" w:hAnsi="Palatino Linotype"/>
        </w:rPr>
        <w:t xml:space="preserve"> ilustrativa: </w:t>
      </w:r>
    </w:p>
    <w:p w14:paraId="7BECEB97" w14:textId="4CC00612" w:rsidR="0092146E" w:rsidRDefault="0092146E" w:rsidP="00260D26">
      <w:pPr>
        <w:pStyle w:val="Prrafodelista"/>
        <w:widowControl w:val="0"/>
        <w:autoSpaceDE w:val="0"/>
        <w:autoSpaceDN w:val="0"/>
        <w:adjustRightInd w:val="0"/>
        <w:spacing w:before="240" w:after="160" w:line="360" w:lineRule="auto"/>
        <w:ind w:left="0" w:right="51"/>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686912" behindDoc="0" locked="0" layoutInCell="1" allowOverlap="1" wp14:anchorId="7DB5BF8B" wp14:editId="2BEEF53E">
                <wp:simplePos x="0" y="0"/>
                <wp:positionH relativeFrom="column">
                  <wp:posOffset>-306412</wp:posOffset>
                </wp:positionH>
                <wp:positionV relativeFrom="paragraph">
                  <wp:posOffset>140286</wp:posOffset>
                </wp:positionV>
                <wp:extent cx="6339254" cy="2954216"/>
                <wp:effectExtent l="0" t="0" r="23495" b="36830"/>
                <wp:wrapNone/>
                <wp:docPr id="4" name="Conector recto 4"/>
                <wp:cNvGraphicFramePr/>
                <a:graphic xmlns:a="http://schemas.openxmlformats.org/drawingml/2006/main">
                  <a:graphicData uri="http://schemas.microsoft.com/office/word/2010/wordprocessingShape">
                    <wps:wsp>
                      <wps:cNvCnPr/>
                      <wps:spPr>
                        <a:xfrm>
                          <a:off x="0" y="0"/>
                          <a:ext cx="6339254" cy="29542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2A30E" id="Conector recto 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4.15pt,11.05pt" to="475pt,2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" strokecolor="#5b9bd5 [3204]" strokeweight=".5pt">
                <v:stroke joinstyle="miter"/>
              </v:line>
            </w:pict>
          </mc:Fallback>
        </mc:AlternateContent>
      </w:r>
    </w:p>
    <w:p w14:paraId="4D362817" w14:textId="77777777" w:rsidR="0092146E" w:rsidRPr="0092146E" w:rsidRDefault="0092146E"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lang w:val="es-MX"/>
        </w:rPr>
      </w:pPr>
    </w:p>
    <w:p w14:paraId="2F48ED3E" w14:textId="1BC22EFB" w:rsidR="0092146E" w:rsidRDefault="0092146E"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0391034B" w14:textId="6D37F8E2" w:rsidR="0092146E" w:rsidRDefault="0092146E"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1753EF7D" w14:textId="0A174BC8" w:rsidR="0092146E" w:rsidRDefault="0092146E"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3AC2E211" w14:textId="77777777" w:rsidR="0092146E" w:rsidRDefault="0092146E"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51596007" w14:textId="18BF46CD" w:rsidR="00BB7929" w:rsidRDefault="008C3CF7" w:rsidP="009037FF">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val="es-ES_tradnl"/>
        </w:rPr>
        <w:drawing>
          <wp:anchor distT="0" distB="0" distL="114300" distR="114300" simplePos="0" relativeHeight="251687936" behindDoc="0" locked="0" layoutInCell="1" allowOverlap="1" wp14:anchorId="3B1D2AC9" wp14:editId="51EF87B0">
            <wp:simplePos x="0" y="0"/>
            <wp:positionH relativeFrom="margin">
              <wp:align>center</wp:align>
            </wp:positionH>
            <wp:positionV relativeFrom="paragraph">
              <wp:posOffset>19343</wp:posOffset>
            </wp:positionV>
            <wp:extent cx="5415915" cy="6887845"/>
            <wp:effectExtent l="19050" t="19050" r="13335" b="27305"/>
            <wp:wrapThrough wrapText="bothSides">
              <wp:wrapPolygon edited="0">
                <wp:start x="-76" y="-60"/>
                <wp:lineTo x="-76" y="21626"/>
                <wp:lineTo x="21577" y="21626"/>
                <wp:lineTo x="21577" y="-60"/>
                <wp:lineTo x="-76" y="-6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7268" cy="688990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96E83C8" w14:textId="5863FA01" w:rsidR="0092146E" w:rsidRDefault="008C3CF7" w:rsidP="009037FF">
      <w:pPr>
        <w:spacing w:after="0" w:line="360" w:lineRule="auto"/>
        <w:jc w:val="both"/>
        <w:rPr>
          <w:rFonts w:ascii="Palatino Linotype" w:hAnsi="Palatino Linotype" w:cs="Arial"/>
          <w:color w:val="000000"/>
          <w:sz w:val="24"/>
          <w:lang w:val="es-ES_tradnl"/>
        </w:rPr>
      </w:pPr>
      <w:r w:rsidRPr="00B272A6">
        <w:rPr>
          <w:rFonts w:ascii="Palatino Linotype" w:hAnsi="Palatino Linotype" w:cs="Arial"/>
          <w:sz w:val="24"/>
          <w:szCs w:val="24"/>
          <w:lang w:val="es-ES"/>
        </w:rPr>
        <w:t xml:space="preserve">Atento a lo anterior, resulta claro que existe la obligación por parte del </w:t>
      </w:r>
      <w:r w:rsidRPr="00B272A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w:t>
      </w:r>
      <w:r>
        <w:rPr>
          <w:rFonts w:ascii="Palatino Linotype" w:hAnsi="Palatino Linotype" w:cs="Arial"/>
          <w:sz w:val="24"/>
          <w:szCs w:val="24"/>
          <w:lang w:val="es-ES"/>
        </w:rPr>
        <w:t xml:space="preserve">a la Carátula de Presupuesto de Ingresos (PbRM-03b), Carátula de Presupuesto de Egresos (PbRM-04d), Presupuesto de Egresos Global Calendarizado (PbRM-4c), entre otros, consecuentemente, </w:t>
      </w:r>
      <w:r w:rsidRPr="00B272A6">
        <w:rPr>
          <w:rFonts w:ascii="Palatino Linotype" w:hAnsi="Palatino Linotype" w:cs="Arial"/>
          <w:sz w:val="24"/>
          <w:szCs w:val="24"/>
          <w:lang w:val="es-ES"/>
        </w:rPr>
        <w:t xml:space="preserve">la información solicitada por </w:t>
      </w:r>
      <w:r>
        <w:rPr>
          <w:rFonts w:ascii="Palatino Linotype" w:hAnsi="Palatino Linotype" w:cs="Arial"/>
          <w:b/>
          <w:sz w:val="24"/>
          <w:szCs w:val="24"/>
          <w:lang w:val="es-ES"/>
        </w:rPr>
        <w:t>La</w:t>
      </w:r>
      <w:r w:rsidRPr="00B272A6">
        <w:rPr>
          <w:rFonts w:ascii="Palatino Linotype" w:hAnsi="Palatino Linotype" w:cs="Arial"/>
          <w:b/>
          <w:sz w:val="24"/>
          <w:szCs w:val="24"/>
          <w:lang w:val="es-ES"/>
        </w:rPr>
        <w:t xml:space="preserve"> R</w:t>
      </w:r>
      <w:r>
        <w:rPr>
          <w:rFonts w:ascii="Palatino Linotype" w:hAnsi="Palatino Linotype" w:cs="Arial"/>
          <w:b/>
          <w:sz w:val="24"/>
          <w:szCs w:val="24"/>
          <w:lang w:val="es-ES"/>
        </w:rPr>
        <w:t>ecurrente</w:t>
      </w:r>
      <w:r w:rsidRPr="00B272A6">
        <w:rPr>
          <w:rFonts w:ascii="Palatino Linotype" w:hAnsi="Palatino Linotype" w:cs="Arial"/>
          <w:b/>
          <w:sz w:val="24"/>
          <w:szCs w:val="24"/>
          <w:lang w:val="es-ES"/>
        </w:rPr>
        <w:t xml:space="preserve"> </w:t>
      </w:r>
      <w:r w:rsidRPr="00B272A6">
        <w:rPr>
          <w:rFonts w:ascii="Palatino Linotype" w:hAnsi="Palatino Linotype" w:cs="Arial"/>
          <w:sz w:val="24"/>
          <w:szCs w:val="24"/>
          <w:lang w:val="es-ES"/>
        </w:rPr>
        <w:t xml:space="preserve">debe obrar en los archivos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w:t>
      </w:r>
    </w:p>
    <w:p w14:paraId="7272667E" w14:textId="29D2E809" w:rsidR="0092146E" w:rsidRDefault="0092146E" w:rsidP="009037FF">
      <w:pPr>
        <w:spacing w:after="0" w:line="360" w:lineRule="auto"/>
        <w:jc w:val="both"/>
        <w:rPr>
          <w:rFonts w:ascii="Palatino Linotype" w:hAnsi="Palatino Linotype" w:cs="Arial"/>
          <w:color w:val="000000"/>
          <w:sz w:val="24"/>
          <w:lang w:val="es-ES_tradnl"/>
        </w:rPr>
      </w:pPr>
    </w:p>
    <w:p w14:paraId="7FB01441" w14:textId="229ADA6E" w:rsidR="003D6CD6" w:rsidRDefault="008C3CF7" w:rsidP="009037F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Una vez sentado lo anterior</w:t>
      </w:r>
      <w:r w:rsidR="009037FF">
        <w:rPr>
          <w:rFonts w:ascii="Palatino Linotype" w:hAnsi="Palatino Linotype" w:cs="Arial"/>
          <w:color w:val="000000"/>
          <w:sz w:val="24"/>
          <w:lang w:val="es-ES_tradnl"/>
        </w:rPr>
        <w:t xml:space="preserve">, como fue mencionado en el antecedente segundo, en fecha </w:t>
      </w:r>
      <w:r>
        <w:rPr>
          <w:rFonts w:ascii="Palatino Linotype" w:hAnsi="Palatino Linotype" w:cs="Arial"/>
          <w:color w:val="000000"/>
          <w:sz w:val="24"/>
          <w:lang w:val="es-ES_tradnl"/>
        </w:rPr>
        <w:t xml:space="preserve">veintiuno de agosto de los corrientes, </w:t>
      </w:r>
      <w:r>
        <w:rPr>
          <w:rFonts w:ascii="Palatino Linotype" w:hAnsi="Palatino Linotype" w:cs="Arial"/>
          <w:b/>
          <w:bCs/>
          <w:color w:val="000000"/>
          <w:sz w:val="24"/>
          <w:lang w:val="es-ES_tradnl"/>
        </w:rPr>
        <w:t xml:space="preserve">El Sujeto Obligado </w:t>
      </w:r>
      <w:r>
        <w:rPr>
          <w:rFonts w:ascii="Palatino Linotype" w:hAnsi="Palatino Linotype" w:cs="Arial"/>
          <w:color w:val="000000"/>
          <w:sz w:val="24"/>
          <w:lang w:val="es-ES_tradnl"/>
        </w:rPr>
        <w:t xml:space="preserve">rindió su respuesta a la solicitud de información formulada por la particular, </w:t>
      </w:r>
      <w:r w:rsidR="003D6CD6">
        <w:rPr>
          <w:rFonts w:ascii="Palatino Linotype" w:hAnsi="Palatino Linotype" w:cs="Arial"/>
          <w:color w:val="000000"/>
          <w:sz w:val="24"/>
          <w:lang w:val="es-ES_tradnl"/>
        </w:rPr>
        <w:t xml:space="preserve">resulta de nuestro interés el siguiente extracto: </w:t>
      </w:r>
    </w:p>
    <w:p w14:paraId="5314355F" w14:textId="15EB4881" w:rsidR="003D6CD6" w:rsidRPr="003D6CD6" w:rsidRDefault="003D6CD6" w:rsidP="003D6CD6">
      <w:pPr>
        <w:spacing w:before="240" w:line="360" w:lineRule="auto"/>
        <w:ind w:left="851" w:right="851"/>
        <w:jc w:val="both"/>
        <w:rPr>
          <w:rFonts w:ascii="Palatino Linotype" w:hAnsi="Palatino Linotype"/>
          <w:i/>
          <w:iCs/>
        </w:rPr>
      </w:pPr>
      <w:r w:rsidRPr="003D6CD6">
        <w:rPr>
          <w:rFonts w:ascii="Palatino Linotype" w:hAnsi="Palatino Linotype"/>
          <w:i/>
          <w:iCs/>
        </w:rPr>
        <w:t>“(…)</w:t>
      </w:r>
    </w:p>
    <w:p w14:paraId="29BA6E07" w14:textId="6DE95156" w:rsidR="003D6CD6" w:rsidRPr="003D6CD6" w:rsidRDefault="003D6CD6" w:rsidP="003D6CD6">
      <w:pPr>
        <w:spacing w:before="240" w:line="360" w:lineRule="auto"/>
        <w:ind w:left="851" w:right="851"/>
        <w:jc w:val="both"/>
        <w:rPr>
          <w:rFonts w:ascii="Palatino Linotype" w:hAnsi="Palatino Linotype" w:cs="Arial"/>
          <w:b/>
          <w:bCs/>
          <w:i/>
          <w:iCs/>
          <w:color w:val="000000"/>
          <w:lang w:val="es-ES_tradnl"/>
        </w:rPr>
      </w:pPr>
      <w:r w:rsidRPr="003D6CD6">
        <w:rPr>
          <w:rFonts w:ascii="Palatino Linotype" w:hAnsi="Palatino Linotype"/>
          <w:i/>
          <w:iCs/>
        </w:rPr>
        <w:t xml:space="preserve">Sirva la presente para enviarle un cordial saludo y al mismo tiempo en respuesta a su solicitud 00167/OASVACHASO/IP/2020 donde señala: SE SOLICITA EL PRESUPUESTO ANUAL AUTORIZADO DE INGRESOS Y EGRESOS, CONSIDERANDO ENTREGAR LAS CARATULAS, EL GLOBAL Y CALENDARIZADO DEL EJERCICIO 2020, TODA ESTA INFORMACIÓN DEL ORGANISMO DE AGUA DE VALLE DE CHALCO SOLIDARIDAD. Por lo que comento que esta información ya esta publicada por lo que refiero el link </w:t>
      </w:r>
      <w:hyperlink r:id="rId15" w:history="1">
        <w:r w:rsidRPr="003D6CD6">
          <w:rPr>
            <w:rStyle w:val="Hipervnculo"/>
            <w:rFonts w:ascii="Palatino Linotype" w:hAnsi="Palatino Linotype"/>
            <w:i/>
            <w:iCs/>
          </w:rPr>
          <w:t>https://valledechalco.gob.mx/wp-content/uploads/2020/Gaceta/gaceta-No.-21.pdf</w:t>
        </w:r>
      </w:hyperlink>
      <w:r w:rsidRPr="003D6CD6">
        <w:rPr>
          <w:rFonts w:ascii="Palatino Linotype" w:hAnsi="Palatino Linotype"/>
          <w:i/>
          <w:iCs/>
        </w:rPr>
        <w:t xml:space="preserve">  . </w:t>
      </w:r>
      <w:r w:rsidRPr="003D6CD6">
        <w:rPr>
          <w:rFonts w:ascii="Palatino Linotype" w:hAnsi="Palatino Linotype"/>
          <w:b/>
          <w:bCs/>
          <w:i/>
          <w:iCs/>
          <w:u w:val="single"/>
        </w:rPr>
        <w:t>en la pagina 356,</w:t>
      </w:r>
      <w:r w:rsidRPr="003D6CD6">
        <w:rPr>
          <w:rFonts w:ascii="Palatino Linotype" w:hAnsi="Palatino Linotype"/>
          <w:i/>
          <w:iCs/>
        </w:rPr>
        <w:t xml:space="preserve"> mismo que adjuntamos a esta solicitud de información.” </w:t>
      </w:r>
      <w:r w:rsidRPr="003D6CD6">
        <w:rPr>
          <w:rFonts w:ascii="Palatino Linotype" w:hAnsi="Palatino Linotype"/>
          <w:b/>
          <w:bCs/>
          <w:i/>
          <w:iCs/>
        </w:rPr>
        <w:t>[Sic]</w:t>
      </w:r>
    </w:p>
    <w:p w14:paraId="0088C932" w14:textId="77777777" w:rsidR="003D6CD6" w:rsidRDefault="003D6CD6" w:rsidP="009037FF">
      <w:pPr>
        <w:spacing w:after="0" w:line="360" w:lineRule="auto"/>
        <w:jc w:val="both"/>
        <w:rPr>
          <w:rFonts w:ascii="Palatino Linotype" w:hAnsi="Palatino Linotype" w:cs="Arial"/>
          <w:color w:val="000000"/>
          <w:sz w:val="24"/>
          <w:lang w:val="es-ES_tradnl"/>
        </w:rPr>
      </w:pPr>
    </w:p>
    <w:p w14:paraId="4CEE4162" w14:textId="5B3B4761" w:rsidR="003D6CD6" w:rsidRDefault="003D6CD6" w:rsidP="009037F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En alusión a la liga electrónica </w:t>
      </w:r>
      <w:r w:rsidR="00A726CB">
        <w:rPr>
          <w:rFonts w:ascii="Palatino Linotype" w:hAnsi="Palatino Linotype" w:cs="Arial"/>
          <w:color w:val="000000"/>
          <w:sz w:val="24"/>
          <w:lang w:val="es-ES_tradnl"/>
        </w:rPr>
        <w:t>aludida</w:t>
      </w:r>
      <w:r>
        <w:rPr>
          <w:rFonts w:ascii="Palatino Linotype" w:hAnsi="Palatino Linotype" w:cs="Arial"/>
          <w:color w:val="000000"/>
          <w:sz w:val="24"/>
          <w:lang w:val="es-ES_tradnl"/>
        </w:rPr>
        <w:t xml:space="preserve"> por </w:t>
      </w:r>
      <w:r>
        <w:rPr>
          <w:rFonts w:ascii="Palatino Linotype" w:hAnsi="Palatino Linotype" w:cs="Arial"/>
          <w:b/>
          <w:bCs/>
          <w:color w:val="000000"/>
          <w:sz w:val="24"/>
          <w:lang w:val="es-ES_tradnl"/>
        </w:rPr>
        <w:t>El Sujeto Obligado</w:t>
      </w:r>
      <w:r>
        <w:rPr>
          <w:rFonts w:ascii="Palatino Linotype" w:hAnsi="Palatino Linotype" w:cs="Arial"/>
          <w:color w:val="000000"/>
          <w:sz w:val="24"/>
          <w:lang w:val="es-ES_tradnl"/>
        </w:rPr>
        <w:t>, sirven de sustento las siguientes imágenes ilustrativas</w:t>
      </w:r>
      <w:r w:rsidR="00E31A86">
        <w:rPr>
          <w:rFonts w:ascii="Palatino Linotype" w:hAnsi="Palatino Linotype" w:cs="Arial"/>
          <w:color w:val="000000"/>
          <w:sz w:val="24"/>
          <w:lang w:val="es-ES_tradnl"/>
        </w:rPr>
        <w:t xml:space="preserve">, correspondientes a las fojas 1 -uno,  356 -trescientos cincuenta y seis-, y </w:t>
      </w:r>
      <w:r w:rsidR="00A726CB">
        <w:rPr>
          <w:rFonts w:ascii="Palatino Linotype" w:hAnsi="Palatino Linotype" w:cs="Arial"/>
          <w:color w:val="000000"/>
          <w:sz w:val="24"/>
          <w:lang w:val="es-ES_tradnl"/>
        </w:rPr>
        <w:t xml:space="preserve">377 -trescientos setenta y siete-: </w:t>
      </w:r>
    </w:p>
    <w:p w14:paraId="1083EAC4" w14:textId="643A14F6" w:rsidR="003D6CD6" w:rsidRDefault="00A726CB" w:rsidP="009037FF">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val="es-ES_tradnl"/>
        </w:rPr>
        <mc:AlternateContent>
          <mc:Choice Requires="wps">
            <w:drawing>
              <wp:anchor distT="0" distB="0" distL="114300" distR="114300" simplePos="0" relativeHeight="251689984" behindDoc="0" locked="0" layoutInCell="1" allowOverlap="1" wp14:anchorId="2342FD62" wp14:editId="166E1DBF">
                <wp:simplePos x="0" y="0"/>
                <wp:positionH relativeFrom="column">
                  <wp:posOffset>-176494</wp:posOffset>
                </wp:positionH>
                <wp:positionV relativeFrom="paragraph">
                  <wp:posOffset>41947</wp:posOffset>
                </wp:positionV>
                <wp:extent cx="6185647" cy="4894730"/>
                <wp:effectExtent l="0" t="0" r="24765" b="20320"/>
                <wp:wrapNone/>
                <wp:docPr id="13" name="Conector recto 13"/>
                <wp:cNvGraphicFramePr/>
                <a:graphic xmlns:a="http://schemas.openxmlformats.org/drawingml/2006/main">
                  <a:graphicData uri="http://schemas.microsoft.com/office/word/2010/wordprocessingShape">
                    <wps:wsp>
                      <wps:cNvCnPr/>
                      <wps:spPr>
                        <a:xfrm>
                          <a:off x="0" y="0"/>
                          <a:ext cx="6185647" cy="48947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32A48A" id="Conector recto 1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3.9pt,3.3pt" to="473.15pt,3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" strokecolor="#5b9bd5 [3204]" strokeweight=".5pt">
                <v:stroke joinstyle="miter"/>
              </v:line>
            </w:pict>
          </mc:Fallback>
        </mc:AlternateContent>
      </w:r>
    </w:p>
    <w:p w14:paraId="2947EAB2" w14:textId="47037506" w:rsidR="003D6CD6" w:rsidRDefault="003D6CD6" w:rsidP="009037FF">
      <w:pPr>
        <w:spacing w:after="0" w:line="360" w:lineRule="auto"/>
        <w:jc w:val="both"/>
        <w:rPr>
          <w:rFonts w:ascii="Palatino Linotype" w:hAnsi="Palatino Linotype" w:cs="Arial"/>
          <w:color w:val="000000"/>
          <w:sz w:val="24"/>
          <w:lang w:val="es-ES_tradnl"/>
        </w:rPr>
      </w:pPr>
    </w:p>
    <w:p w14:paraId="6AAD3028" w14:textId="111D6B97" w:rsidR="003D6CD6" w:rsidRDefault="003D6CD6" w:rsidP="009037FF">
      <w:pPr>
        <w:spacing w:after="0" w:line="360" w:lineRule="auto"/>
        <w:jc w:val="both"/>
        <w:rPr>
          <w:rFonts w:ascii="Palatino Linotype" w:hAnsi="Palatino Linotype" w:cs="Arial"/>
          <w:color w:val="000000"/>
          <w:sz w:val="24"/>
          <w:lang w:val="es-ES_tradnl"/>
        </w:rPr>
      </w:pPr>
    </w:p>
    <w:p w14:paraId="30B53967" w14:textId="33011308" w:rsidR="003D6CD6" w:rsidRDefault="003D6CD6" w:rsidP="009037FF">
      <w:pPr>
        <w:spacing w:after="0" w:line="360" w:lineRule="auto"/>
        <w:jc w:val="both"/>
        <w:rPr>
          <w:rFonts w:ascii="Palatino Linotype" w:hAnsi="Palatino Linotype" w:cs="Arial"/>
          <w:color w:val="000000"/>
          <w:sz w:val="24"/>
          <w:lang w:val="es-ES_tradnl"/>
        </w:rPr>
      </w:pPr>
    </w:p>
    <w:p w14:paraId="4B43F8D7" w14:textId="09AE2F45" w:rsidR="0080392A" w:rsidRDefault="0080392A" w:rsidP="009037FF">
      <w:pPr>
        <w:spacing w:after="0" w:line="360" w:lineRule="auto"/>
        <w:jc w:val="both"/>
        <w:rPr>
          <w:rFonts w:ascii="Palatino Linotype" w:hAnsi="Palatino Linotype" w:cs="Arial"/>
          <w:color w:val="000000"/>
          <w:sz w:val="24"/>
          <w:lang w:val="es-ES_tradnl"/>
        </w:rPr>
      </w:pPr>
    </w:p>
    <w:p w14:paraId="7A581167" w14:textId="1FA0841F" w:rsidR="0080392A" w:rsidRDefault="0080392A" w:rsidP="009037FF">
      <w:pPr>
        <w:spacing w:after="0" w:line="360" w:lineRule="auto"/>
        <w:jc w:val="both"/>
        <w:rPr>
          <w:rFonts w:ascii="Palatino Linotype" w:hAnsi="Palatino Linotype" w:cs="Arial"/>
          <w:color w:val="000000"/>
          <w:sz w:val="24"/>
          <w:lang w:val="es-ES_tradnl"/>
        </w:rPr>
      </w:pPr>
    </w:p>
    <w:p w14:paraId="6BF95BB9" w14:textId="5840A677" w:rsidR="0080392A" w:rsidRDefault="0080392A" w:rsidP="009037FF">
      <w:pPr>
        <w:spacing w:after="0" w:line="360" w:lineRule="auto"/>
        <w:jc w:val="both"/>
        <w:rPr>
          <w:rFonts w:ascii="Palatino Linotype" w:hAnsi="Palatino Linotype" w:cs="Arial"/>
          <w:color w:val="000000"/>
          <w:sz w:val="24"/>
          <w:lang w:val="es-ES_tradnl"/>
        </w:rPr>
      </w:pPr>
    </w:p>
    <w:p w14:paraId="433F108D" w14:textId="656ACB96" w:rsidR="0080392A" w:rsidRDefault="0080392A" w:rsidP="009037FF">
      <w:pPr>
        <w:spacing w:after="0" w:line="360" w:lineRule="auto"/>
        <w:jc w:val="both"/>
        <w:rPr>
          <w:rFonts w:ascii="Palatino Linotype" w:hAnsi="Palatino Linotype" w:cs="Arial"/>
          <w:color w:val="000000"/>
          <w:sz w:val="24"/>
          <w:lang w:val="es-ES_tradnl"/>
        </w:rPr>
      </w:pPr>
    </w:p>
    <w:p w14:paraId="4D111594" w14:textId="2375B1AC" w:rsidR="0080392A" w:rsidRDefault="0080392A" w:rsidP="009037FF">
      <w:pPr>
        <w:spacing w:after="0" w:line="360" w:lineRule="auto"/>
        <w:jc w:val="both"/>
        <w:rPr>
          <w:rFonts w:ascii="Palatino Linotype" w:hAnsi="Palatino Linotype" w:cs="Arial"/>
          <w:color w:val="000000"/>
          <w:sz w:val="24"/>
          <w:lang w:val="es-ES_tradnl"/>
        </w:rPr>
      </w:pPr>
    </w:p>
    <w:p w14:paraId="752DE454" w14:textId="7C9D6A57" w:rsidR="0080392A" w:rsidRDefault="0080392A" w:rsidP="009037FF">
      <w:pPr>
        <w:spacing w:after="0" w:line="360" w:lineRule="auto"/>
        <w:jc w:val="both"/>
        <w:rPr>
          <w:rFonts w:ascii="Palatino Linotype" w:hAnsi="Palatino Linotype" w:cs="Arial"/>
          <w:color w:val="000000"/>
          <w:sz w:val="24"/>
          <w:lang w:val="es-ES_tradnl"/>
        </w:rPr>
      </w:pPr>
    </w:p>
    <w:p w14:paraId="3E058750" w14:textId="7524DDB4" w:rsidR="0080392A" w:rsidRDefault="0080392A" w:rsidP="009037FF">
      <w:pPr>
        <w:spacing w:after="0" w:line="360" w:lineRule="auto"/>
        <w:jc w:val="both"/>
        <w:rPr>
          <w:rFonts w:ascii="Palatino Linotype" w:hAnsi="Palatino Linotype" w:cs="Arial"/>
          <w:color w:val="000000"/>
          <w:sz w:val="24"/>
          <w:lang w:val="es-ES_tradnl"/>
        </w:rPr>
      </w:pPr>
    </w:p>
    <w:p w14:paraId="225A33D6" w14:textId="79834C84" w:rsidR="0080392A" w:rsidRDefault="0080392A" w:rsidP="009037FF">
      <w:pPr>
        <w:spacing w:after="0" w:line="360" w:lineRule="auto"/>
        <w:jc w:val="both"/>
        <w:rPr>
          <w:rFonts w:ascii="Palatino Linotype" w:hAnsi="Palatino Linotype" w:cs="Arial"/>
          <w:color w:val="000000"/>
          <w:sz w:val="24"/>
          <w:lang w:val="es-ES_tradnl"/>
        </w:rPr>
      </w:pPr>
    </w:p>
    <w:p w14:paraId="3D1B5180" w14:textId="5C12648E" w:rsidR="0080392A" w:rsidRDefault="0080392A" w:rsidP="009037FF">
      <w:pPr>
        <w:spacing w:after="0" w:line="360" w:lineRule="auto"/>
        <w:jc w:val="both"/>
        <w:rPr>
          <w:rFonts w:ascii="Palatino Linotype" w:hAnsi="Palatino Linotype" w:cs="Arial"/>
          <w:color w:val="000000"/>
          <w:sz w:val="24"/>
          <w:lang w:val="es-ES_tradnl"/>
        </w:rPr>
      </w:pPr>
    </w:p>
    <w:p w14:paraId="48A8793F" w14:textId="77777777" w:rsidR="0080392A" w:rsidRDefault="0080392A" w:rsidP="009037FF">
      <w:pPr>
        <w:spacing w:after="0" w:line="360" w:lineRule="auto"/>
        <w:jc w:val="both"/>
        <w:rPr>
          <w:rFonts w:ascii="Palatino Linotype" w:hAnsi="Palatino Linotype" w:cs="Arial"/>
          <w:color w:val="000000"/>
          <w:sz w:val="24"/>
          <w:lang w:val="es-ES_tradnl"/>
        </w:rPr>
      </w:pPr>
    </w:p>
    <w:p w14:paraId="34B21CC2" w14:textId="300604B0" w:rsidR="003D6CD6" w:rsidRDefault="003D6CD6" w:rsidP="009037FF">
      <w:pPr>
        <w:spacing w:after="0" w:line="360" w:lineRule="auto"/>
        <w:jc w:val="both"/>
        <w:rPr>
          <w:rFonts w:ascii="Palatino Linotype" w:hAnsi="Palatino Linotype" w:cs="Arial"/>
          <w:color w:val="000000"/>
          <w:sz w:val="24"/>
          <w:lang w:val="es-ES_tradnl"/>
        </w:rPr>
      </w:pPr>
    </w:p>
    <w:p w14:paraId="71EE8EFA" w14:textId="67F0121E" w:rsidR="003D6CD6" w:rsidRDefault="003D6CD6" w:rsidP="009037FF">
      <w:pPr>
        <w:spacing w:after="0" w:line="360" w:lineRule="auto"/>
        <w:jc w:val="both"/>
        <w:rPr>
          <w:rFonts w:ascii="Palatino Linotype" w:hAnsi="Palatino Linotype" w:cs="Arial"/>
          <w:color w:val="000000"/>
          <w:sz w:val="24"/>
          <w:lang w:val="es-ES_tradnl"/>
        </w:rPr>
      </w:pPr>
    </w:p>
    <w:p w14:paraId="4E0D86CC" w14:textId="131BF5E5" w:rsidR="0080392A" w:rsidRDefault="0080392A" w:rsidP="009037FF">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val="es-ES_tradnl"/>
        </w:rPr>
        <w:drawing>
          <wp:inline distT="0" distB="0" distL="0" distR="0" wp14:anchorId="65ECA966" wp14:editId="766DDFAF">
            <wp:extent cx="5346065" cy="6886048"/>
            <wp:effectExtent l="19050" t="19050" r="26035" b="1016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8861" cy="6889649"/>
                    </a:xfrm>
                    <a:prstGeom prst="rect">
                      <a:avLst/>
                    </a:prstGeom>
                    <a:noFill/>
                    <a:ln>
                      <a:solidFill>
                        <a:schemeClr val="tx1"/>
                      </a:solidFill>
                    </a:ln>
                  </pic:spPr>
                </pic:pic>
              </a:graphicData>
            </a:graphic>
          </wp:inline>
        </w:drawing>
      </w:r>
    </w:p>
    <w:p w14:paraId="2CCF5525" w14:textId="25BD29F7" w:rsidR="0080392A" w:rsidRDefault="00A726CB" w:rsidP="009037FF">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val="es-ES_tradnl"/>
        </w:rPr>
        <w:t xml:space="preserve"> </w:t>
      </w:r>
      <w:r w:rsidR="0080392A">
        <w:rPr>
          <w:rFonts w:ascii="Palatino Linotype" w:hAnsi="Palatino Linotype" w:cs="Arial"/>
          <w:noProof/>
          <w:color w:val="000000"/>
          <w:sz w:val="24"/>
          <w:lang w:val="es-ES_tradnl"/>
        </w:rPr>
        <w:drawing>
          <wp:inline distT="0" distB="0" distL="0" distR="0" wp14:anchorId="5465AAB1" wp14:editId="437ED18F">
            <wp:extent cx="5413375" cy="6886048"/>
            <wp:effectExtent l="19050" t="19050" r="15875" b="1016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5099" cy="6888241"/>
                    </a:xfrm>
                    <a:prstGeom prst="rect">
                      <a:avLst/>
                    </a:prstGeom>
                    <a:noFill/>
                    <a:ln>
                      <a:solidFill>
                        <a:schemeClr val="tx1"/>
                      </a:solidFill>
                    </a:ln>
                  </pic:spPr>
                </pic:pic>
              </a:graphicData>
            </a:graphic>
          </wp:inline>
        </w:drawing>
      </w:r>
    </w:p>
    <w:p w14:paraId="56B3D0D0" w14:textId="79C6517A" w:rsidR="0080392A" w:rsidRDefault="00A726CB" w:rsidP="009037FF">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val="es-ES_tradnl"/>
        </w:rPr>
        <w:drawing>
          <wp:anchor distT="0" distB="0" distL="114300" distR="114300" simplePos="0" relativeHeight="251673599" behindDoc="0" locked="0" layoutInCell="1" allowOverlap="1" wp14:anchorId="2B277949" wp14:editId="3E564EAF">
            <wp:simplePos x="0" y="0"/>
            <wp:positionH relativeFrom="margin">
              <wp:align>left</wp:align>
            </wp:positionH>
            <wp:positionV relativeFrom="paragraph">
              <wp:posOffset>44450</wp:posOffset>
            </wp:positionV>
            <wp:extent cx="5396230" cy="6831965"/>
            <wp:effectExtent l="19050" t="19050" r="13970" b="26035"/>
            <wp:wrapThrough wrapText="bothSides">
              <wp:wrapPolygon edited="0">
                <wp:start x="-76" y="-60"/>
                <wp:lineTo x="-76" y="21622"/>
                <wp:lineTo x="21580" y="21622"/>
                <wp:lineTo x="21580" y="-60"/>
                <wp:lineTo x="-76" y="-6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6230" cy="68319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0DEC2A" w14:textId="43C1B840" w:rsidR="00A726CB" w:rsidRDefault="00A726CB" w:rsidP="009037FF">
      <w:pPr>
        <w:spacing w:after="0" w:line="360" w:lineRule="auto"/>
        <w:jc w:val="both"/>
        <w:rPr>
          <w:rFonts w:ascii="Palatino Linotype" w:hAnsi="Palatino Linotype" w:cs="Arial"/>
          <w:color w:val="000000"/>
          <w:sz w:val="24"/>
          <w:lang w:val="es-ES_tradnl"/>
        </w:rPr>
      </w:pPr>
    </w:p>
    <w:p w14:paraId="49623A19" w14:textId="34BB9DFB" w:rsidR="00A726CB" w:rsidRDefault="00A726CB" w:rsidP="009037FF">
      <w:pPr>
        <w:spacing w:after="0" w:line="360" w:lineRule="auto"/>
        <w:jc w:val="both"/>
        <w:rPr>
          <w:rFonts w:ascii="Palatino Linotype" w:hAnsi="Palatino Linotype" w:cs="Arial"/>
          <w:color w:val="000000"/>
          <w:sz w:val="24"/>
          <w:lang w:val="es-ES_tradnl"/>
        </w:rPr>
      </w:pPr>
    </w:p>
    <w:p w14:paraId="4DC4C7E9" w14:textId="56C2FC22" w:rsidR="00A726CB" w:rsidRDefault="00A726CB" w:rsidP="009037FF">
      <w:pPr>
        <w:spacing w:after="0" w:line="360" w:lineRule="auto"/>
        <w:jc w:val="both"/>
        <w:rPr>
          <w:rFonts w:ascii="Palatino Linotype" w:hAnsi="Palatino Linotype" w:cs="Arial"/>
          <w:color w:val="000000"/>
          <w:sz w:val="24"/>
          <w:lang w:val="es-ES_tradnl"/>
        </w:rPr>
      </w:pPr>
    </w:p>
    <w:p w14:paraId="60256EED" w14:textId="171D6B2B" w:rsidR="00A726CB" w:rsidRDefault="00A726CB" w:rsidP="009037FF">
      <w:pPr>
        <w:spacing w:after="0" w:line="360" w:lineRule="auto"/>
        <w:jc w:val="both"/>
        <w:rPr>
          <w:rFonts w:ascii="Palatino Linotype" w:hAnsi="Palatino Linotype" w:cs="Arial"/>
          <w:color w:val="000000"/>
          <w:sz w:val="24"/>
          <w:lang w:val="es-ES_tradnl"/>
        </w:rPr>
      </w:pPr>
    </w:p>
    <w:p w14:paraId="5EA507C4" w14:textId="7C27DE6A" w:rsidR="00A726CB" w:rsidRDefault="00A726CB" w:rsidP="009037FF">
      <w:pPr>
        <w:spacing w:after="0" w:line="360" w:lineRule="auto"/>
        <w:jc w:val="both"/>
        <w:rPr>
          <w:rFonts w:ascii="Palatino Linotype" w:hAnsi="Palatino Linotype" w:cs="Arial"/>
          <w:color w:val="000000"/>
          <w:sz w:val="24"/>
          <w:lang w:val="es-ES_tradnl"/>
        </w:rPr>
      </w:pPr>
    </w:p>
    <w:p w14:paraId="208C7E26" w14:textId="48D0322C" w:rsidR="00A726CB" w:rsidRDefault="00A726CB" w:rsidP="009037FF">
      <w:pPr>
        <w:spacing w:after="0" w:line="360" w:lineRule="auto"/>
        <w:jc w:val="both"/>
        <w:rPr>
          <w:rFonts w:ascii="Palatino Linotype" w:hAnsi="Palatino Linotype" w:cs="Arial"/>
          <w:color w:val="000000"/>
          <w:sz w:val="24"/>
          <w:lang w:val="es-ES_tradnl"/>
        </w:rPr>
      </w:pPr>
    </w:p>
    <w:p w14:paraId="7621AEED" w14:textId="0540BE5A" w:rsidR="00A726CB" w:rsidRDefault="00A726CB" w:rsidP="009037FF">
      <w:pPr>
        <w:spacing w:after="0" w:line="360" w:lineRule="auto"/>
        <w:jc w:val="both"/>
        <w:rPr>
          <w:rFonts w:ascii="Palatino Linotype" w:hAnsi="Palatino Linotype" w:cs="Arial"/>
          <w:color w:val="000000"/>
          <w:sz w:val="24"/>
          <w:lang w:val="es-ES_tradnl"/>
        </w:rPr>
      </w:pPr>
    </w:p>
    <w:p w14:paraId="1FD326BD" w14:textId="0281E24D" w:rsidR="00A726CB" w:rsidRDefault="00A726CB" w:rsidP="009037FF">
      <w:pPr>
        <w:spacing w:after="0" w:line="360" w:lineRule="auto"/>
        <w:jc w:val="both"/>
        <w:rPr>
          <w:rFonts w:ascii="Palatino Linotype" w:hAnsi="Palatino Linotype" w:cs="Arial"/>
          <w:color w:val="000000"/>
          <w:sz w:val="24"/>
          <w:lang w:val="es-ES_tradnl"/>
        </w:rPr>
      </w:pPr>
    </w:p>
    <w:p w14:paraId="4BD35BF2" w14:textId="067B20B2" w:rsidR="00A726CB" w:rsidRDefault="00A726CB" w:rsidP="009037FF">
      <w:pPr>
        <w:spacing w:after="0" w:line="360" w:lineRule="auto"/>
        <w:jc w:val="both"/>
        <w:rPr>
          <w:rFonts w:ascii="Palatino Linotype" w:hAnsi="Palatino Linotype" w:cs="Arial"/>
          <w:color w:val="000000"/>
          <w:sz w:val="24"/>
          <w:lang w:val="es-ES_tradnl"/>
        </w:rPr>
      </w:pPr>
    </w:p>
    <w:p w14:paraId="3CA2059C" w14:textId="2EBE0D50" w:rsidR="00A726CB" w:rsidRDefault="00A726CB" w:rsidP="009037FF">
      <w:pPr>
        <w:spacing w:after="0" w:line="360" w:lineRule="auto"/>
        <w:jc w:val="both"/>
        <w:rPr>
          <w:rFonts w:ascii="Palatino Linotype" w:hAnsi="Palatino Linotype" w:cs="Arial"/>
          <w:color w:val="000000"/>
          <w:sz w:val="24"/>
          <w:lang w:val="es-ES_tradnl"/>
        </w:rPr>
      </w:pPr>
    </w:p>
    <w:p w14:paraId="4C116F28" w14:textId="53E23B1B" w:rsidR="00A726CB" w:rsidRDefault="00A726CB" w:rsidP="009037FF">
      <w:pPr>
        <w:spacing w:after="0" w:line="360" w:lineRule="auto"/>
        <w:jc w:val="both"/>
        <w:rPr>
          <w:rFonts w:ascii="Palatino Linotype" w:hAnsi="Palatino Linotype" w:cs="Arial"/>
          <w:color w:val="000000"/>
          <w:sz w:val="24"/>
          <w:lang w:val="es-ES_tradnl"/>
        </w:rPr>
      </w:pPr>
    </w:p>
    <w:p w14:paraId="29025207" w14:textId="59119A80" w:rsidR="00A726CB" w:rsidRDefault="00A726CB" w:rsidP="009037FF">
      <w:pPr>
        <w:spacing w:after="0" w:line="360" w:lineRule="auto"/>
        <w:jc w:val="both"/>
        <w:rPr>
          <w:rFonts w:ascii="Palatino Linotype" w:hAnsi="Palatino Linotype" w:cs="Arial"/>
          <w:color w:val="000000"/>
          <w:sz w:val="24"/>
          <w:lang w:val="es-ES_tradnl"/>
        </w:rPr>
      </w:pPr>
    </w:p>
    <w:p w14:paraId="1361170A" w14:textId="0EBD9BC0" w:rsidR="00A726CB" w:rsidRDefault="00A726CB" w:rsidP="009037FF">
      <w:pPr>
        <w:spacing w:after="0" w:line="360" w:lineRule="auto"/>
        <w:jc w:val="both"/>
        <w:rPr>
          <w:rFonts w:ascii="Palatino Linotype" w:hAnsi="Palatino Linotype" w:cs="Arial"/>
          <w:color w:val="000000"/>
          <w:sz w:val="24"/>
          <w:lang w:val="es-ES_tradnl"/>
        </w:rPr>
      </w:pPr>
    </w:p>
    <w:p w14:paraId="1B0CC24F" w14:textId="538714F5" w:rsidR="00A726CB" w:rsidRDefault="00A726CB" w:rsidP="009037FF">
      <w:pPr>
        <w:spacing w:after="0" w:line="360" w:lineRule="auto"/>
        <w:jc w:val="both"/>
        <w:rPr>
          <w:rFonts w:ascii="Palatino Linotype" w:hAnsi="Palatino Linotype" w:cs="Arial"/>
          <w:color w:val="000000"/>
          <w:sz w:val="24"/>
          <w:lang w:val="es-ES_tradnl"/>
        </w:rPr>
      </w:pPr>
    </w:p>
    <w:p w14:paraId="003BE70E" w14:textId="151BB4B8" w:rsidR="00A726CB" w:rsidRDefault="00A726CB" w:rsidP="009037FF">
      <w:pPr>
        <w:spacing w:after="0" w:line="360" w:lineRule="auto"/>
        <w:jc w:val="both"/>
        <w:rPr>
          <w:rFonts w:ascii="Palatino Linotype" w:hAnsi="Palatino Linotype" w:cs="Arial"/>
          <w:color w:val="000000"/>
          <w:sz w:val="24"/>
          <w:lang w:val="es-ES_tradnl"/>
        </w:rPr>
      </w:pPr>
    </w:p>
    <w:p w14:paraId="62F0A5E6" w14:textId="45195375" w:rsidR="00A726CB" w:rsidRDefault="00A726CB" w:rsidP="009037FF">
      <w:pPr>
        <w:spacing w:after="0" w:line="360" w:lineRule="auto"/>
        <w:jc w:val="both"/>
        <w:rPr>
          <w:rFonts w:ascii="Palatino Linotype" w:hAnsi="Palatino Linotype" w:cs="Arial"/>
          <w:color w:val="000000"/>
          <w:sz w:val="24"/>
          <w:lang w:val="es-ES_tradnl"/>
        </w:rPr>
      </w:pPr>
    </w:p>
    <w:p w14:paraId="77A398ED" w14:textId="5A2EABBD" w:rsidR="00A726CB" w:rsidRDefault="00A726CB" w:rsidP="009037FF">
      <w:pPr>
        <w:spacing w:after="0" w:line="360" w:lineRule="auto"/>
        <w:jc w:val="both"/>
        <w:rPr>
          <w:rFonts w:ascii="Palatino Linotype" w:hAnsi="Palatino Linotype" w:cs="Arial"/>
          <w:color w:val="000000"/>
          <w:sz w:val="24"/>
          <w:lang w:val="es-ES_tradnl"/>
        </w:rPr>
      </w:pPr>
    </w:p>
    <w:p w14:paraId="4B7F6460" w14:textId="713A943C" w:rsidR="00A726CB" w:rsidRDefault="00A726CB" w:rsidP="009037FF">
      <w:pPr>
        <w:spacing w:after="0" w:line="360" w:lineRule="auto"/>
        <w:jc w:val="both"/>
        <w:rPr>
          <w:rFonts w:ascii="Palatino Linotype" w:hAnsi="Palatino Linotype" w:cs="Arial"/>
          <w:color w:val="000000"/>
          <w:sz w:val="24"/>
          <w:lang w:val="es-ES_tradnl"/>
        </w:rPr>
      </w:pPr>
    </w:p>
    <w:p w14:paraId="6F55A812" w14:textId="441DB87E" w:rsidR="00A726CB" w:rsidRDefault="00A726CB" w:rsidP="009037FF">
      <w:pPr>
        <w:spacing w:after="0" w:line="360" w:lineRule="auto"/>
        <w:jc w:val="both"/>
        <w:rPr>
          <w:rFonts w:ascii="Palatino Linotype" w:hAnsi="Palatino Linotype" w:cs="Arial"/>
          <w:color w:val="000000"/>
          <w:sz w:val="24"/>
          <w:lang w:val="es-ES_tradnl"/>
        </w:rPr>
      </w:pPr>
    </w:p>
    <w:p w14:paraId="433BA0A6" w14:textId="618EE934" w:rsidR="00A726CB" w:rsidRDefault="00A726CB" w:rsidP="009037FF">
      <w:pPr>
        <w:spacing w:after="0" w:line="360" w:lineRule="auto"/>
        <w:jc w:val="both"/>
        <w:rPr>
          <w:rFonts w:ascii="Palatino Linotype" w:hAnsi="Palatino Linotype" w:cs="Arial"/>
          <w:color w:val="000000"/>
          <w:sz w:val="24"/>
          <w:lang w:val="es-ES_tradnl"/>
        </w:rPr>
      </w:pPr>
    </w:p>
    <w:p w14:paraId="4295551E" w14:textId="75EF48F2" w:rsidR="00A726CB" w:rsidRDefault="00A726CB" w:rsidP="009037FF">
      <w:pPr>
        <w:spacing w:after="0" w:line="360" w:lineRule="auto"/>
        <w:jc w:val="both"/>
        <w:rPr>
          <w:rFonts w:ascii="Palatino Linotype" w:hAnsi="Palatino Linotype" w:cs="Arial"/>
          <w:color w:val="000000"/>
          <w:sz w:val="24"/>
          <w:lang w:val="es-ES_tradnl"/>
        </w:rPr>
      </w:pPr>
    </w:p>
    <w:p w14:paraId="1DCC8C41" w14:textId="4DCBE995" w:rsidR="008C3CF7" w:rsidRDefault="003C1D1F" w:rsidP="009037FF">
      <w:pPr>
        <w:spacing w:after="0" w:line="360" w:lineRule="auto"/>
        <w:jc w:val="both"/>
        <w:rPr>
          <w:rFonts w:ascii="Palatino Linotype" w:hAnsi="Palatino Linotype"/>
          <w:sz w:val="24"/>
          <w:szCs w:val="24"/>
        </w:rPr>
      </w:pPr>
      <w:r>
        <w:rPr>
          <w:rFonts w:ascii="Palatino Linotype" w:hAnsi="Palatino Linotype"/>
          <w:sz w:val="24"/>
          <w:szCs w:val="24"/>
        </w:rPr>
        <w:t xml:space="preserve">Asimismo, en complemento a su respuesta, </w:t>
      </w:r>
      <w:r>
        <w:rPr>
          <w:rFonts w:ascii="Palatino Linotype" w:hAnsi="Palatino Linotype"/>
          <w:b/>
          <w:bCs/>
          <w:sz w:val="24"/>
          <w:szCs w:val="24"/>
        </w:rPr>
        <w:t xml:space="preserve">El Sujeto Obligado </w:t>
      </w:r>
      <w:r w:rsidR="008C3CF7">
        <w:rPr>
          <w:rFonts w:ascii="Palatino Linotype" w:hAnsi="Palatino Linotype"/>
          <w:sz w:val="24"/>
          <w:szCs w:val="24"/>
        </w:rPr>
        <w:t xml:space="preserve"> </w:t>
      </w:r>
      <w:r>
        <w:rPr>
          <w:rFonts w:ascii="Palatino Linotype" w:hAnsi="Palatino Linotype"/>
          <w:sz w:val="24"/>
          <w:szCs w:val="24"/>
        </w:rPr>
        <w:t xml:space="preserve">adjuntó </w:t>
      </w:r>
      <w:r w:rsidR="008C3CF7">
        <w:rPr>
          <w:rFonts w:ascii="Palatino Linotype" w:hAnsi="Palatino Linotype"/>
          <w:sz w:val="24"/>
          <w:szCs w:val="24"/>
        </w:rPr>
        <w:t xml:space="preserve">para tal efecto lo siguiente: </w:t>
      </w:r>
    </w:p>
    <w:p w14:paraId="5DBBC9CA" w14:textId="6B5CDF32" w:rsidR="008C3CF7" w:rsidRPr="003C1D1F" w:rsidRDefault="008C3CF7" w:rsidP="002D156A">
      <w:pPr>
        <w:pStyle w:val="Prrafodelista"/>
        <w:numPr>
          <w:ilvl w:val="0"/>
          <w:numId w:val="1"/>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“167.pdf”: </w:t>
      </w:r>
      <w:r w:rsidR="003D6CD6">
        <w:rPr>
          <w:rFonts w:ascii="Palatino Linotype" w:hAnsi="Palatino Linotype" w:cs="Arial"/>
          <w:color w:val="000000"/>
          <w:lang w:val="es-ES_tradnl"/>
        </w:rPr>
        <w:t xml:space="preserve">Oficio </w:t>
      </w:r>
      <w:r w:rsidR="003D6CD6">
        <w:rPr>
          <w:rFonts w:ascii="Palatino Linotype" w:hAnsi="Palatino Linotype" w:cs="Arial"/>
          <w:b/>
          <w:bCs/>
          <w:color w:val="000000"/>
          <w:lang w:val="es-ES_tradnl"/>
        </w:rPr>
        <w:t xml:space="preserve">ODA/FIN/OFI/2020/0128 </w:t>
      </w:r>
      <w:r w:rsidR="003D6CD6">
        <w:rPr>
          <w:rFonts w:ascii="Palatino Linotype" w:hAnsi="Palatino Linotype" w:cs="Arial"/>
          <w:color w:val="000000"/>
          <w:lang w:val="es-ES_tradnl"/>
        </w:rPr>
        <w:t xml:space="preserve">signado por el Director de Finanzas y dirigido al Director de la Unidad de Transparencia, en </w:t>
      </w:r>
      <w:r w:rsidR="003C1D1F">
        <w:rPr>
          <w:rFonts w:ascii="Palatino Linotype" w:hAnsi="Palatino Linotype" w:cs="Arial"/>
          <w:color w:val="000000"/>
          <w:lang w:val="es-ES_tradnl"/>
        </w:rPr>
        <w:t xml:space="preserve">lo medular proporciona la liga electrónica </w:t>
      </w:r>
      <w:hyperlink r:id="rId19" w:history="1">
        <w:r w:rsidR="003C1D1F" w:rsidRPr="003C1D1F">
          <w:rPr>
            <w:rStyle w:val="Hipervnculo"/>
            <w:rFonts w:ascii="Palatino Linotype" w:hAnsi="Palatino Linotype"/>
          </w:rPr>
          <w:t>https://valledechalco.gob.mx/wp-content/uploads/2020/Gaceta/gaceta-No.-21.pdf</w:t>
        </w:r>
      </w:hyperlink>
      <w:r w:rsidR="003C1D1F">
        <w:rPr>
          <w:rFonts w:ascii="Palatino Linotype" w:hAnsi="Palatino Linotype"/>
        </w:rPr>
        <w:t xml:space="preserve">, cuyo contenido fue descrito con antelación. </w:t>
      </w:r>
    </w:p>
    <w:p w14:paraId="26D0B446" w14:textId="15E3B658" w:rsidR="008C3CF7" w:rsidRPr="008C3CF7" w:rsidRDefault="008C3CF7" w:rsidP="002D156A">
      <w:pPr>
        <w:pStyle w:val="Prrafodelista"/>
        <w:numPr>
          <w:ilvl w:val="0"/>
          <w:numId w:val="1"/>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“gaceta-No</w:t>
      </w:r>
      <w:r w:rsidR="003D6CD6">
        <w:rPr>
          <w:rFonts w:ascii="Palatino Linotype" w:hAnsi="Palatino Linotype" w:cs="Arial"/>
          <w:b/>
          <w:bCs/>
          <w:color w:val="000000"/>
          <w:lang w:val="es-ES_tradnl"/>
        </w:rPr>
        <w:t xml:space="preserve">.-21.pdf”: </w:t>
      </w:r>
      <w:r w:rsidR="003C1D1F">
        <w:rPr>
          <w:rFonts w:ascii="Palatino Linotype" w:hAnsi="Palatino Linotype" w:cs="Arial"/>
          <w:color w:val="000000"/>
          <w:lang w:val="es-ES_tradnl"/>
        </w:rPr>
        <w:t>Gaceta Municipal número 21 -veintiuno- publicada en febrero de dos mil veinte, consistente en 451 -cuatrocientas cincuenta y un- fojas</w:t>
      </w:r>
      <w:r w:rsidR="0099017B">
        <w:rPr>
          <w:rFonts w:ascii="Palatino Linotype" w:hAnsi="Palatino Linotype" w:cs="Arial"/>
          <w:color w:val="000000"/>
          <w:lang w:val="es-ES_tradnl"/>
        </w:rPr>
        <w:t xml:space="preserve">, cuyo contenido fue descrito con anterioridad. </w:t>
      </w:r>
    </w:p>
    <w:p w14:paraId="2665E0D6" w14:textId="77777777" w:rsidR="008C3CF7" w:rsidRDefault="008C3CF7" w:rsidP="009037FF">
      <w:pPr>
        <w:spacing w:after="0" w:line="360" w:lineRule="auto"/>
        <w:jc w:val="both"/>
        <w:rPr>
          <w:rFonts w:ascii="Palatino Linotype" w:hAnsi="Palatino Linotype" w:cs="Arial"/>
          <w:color w:val="000000"/>
          <w:sz w:val="24"/>
          <w:lang w:val="es-ES_tradnl"/>
        </w:rPr>
      </w:pPr>
    </w:p>
    <w:p w14:paraId="1F3B0141" w14:textId="77777777" w:rsidR="008C3CF7" w:rsidRDefault="008C3CF7" w:rsidP="009037FF">
      <w:pPr>
        <w:spacing w:after="0" w:line="360" w:lineRule="auto"/>
        <w:jc w:val="both"/>
        <w:rPr>
          <w:rFonts w:ascii="Palatino Linotype" w:hAnsi="Palatino Linotype" w:cs="Arial"/>
          <w:color w:val="000000"/>
          <w:sz w:val="24"/>
          <w:lang w:val="es-ES_tradnl"/>
        </w:rPr>
      </w:pPr>
    </w:p>
    <w:p w14:paraId="423D7E90" w14:textId="3D53D310" w:rsidR="0099017B" w:rsidRDefault="0099017B" w:rsidP="0099017B">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La Recurrente </w:t>
      </w:r>
      <w:r>
        <w:rPr>
          <w:rFonts w:ascii="Palatino Linotype" w:hAnsi="Palatino Linotype" w:cs="Arial"/>
          <w:sz w:val="24"/>
          <w:szCs w:val="24"/>
        </w:rPr>
        <w:t xml:space="preserve">interpuso recurso de revisión en fecha veinticuatro de agosto, admitiéndose el veintiocho de agosto, ambos de dos mil veinte. Señalando como razones o motivos de inconformidad: </w:t>
      </w:r>
    </w:p>
    <w:p w14:paraId="53D4E141" w14:textId="4FBA1AD1" w:rsidR="0099017B" w:rsidRPr="0099017B" w:rsidRDefault="0099017B" w:rsidP="0099017B">
      <w:pPr>
        <w:autoSpaceDE w:val="0"/>
        <w:autoSpaceDN w:val="0"/>
        <w:adjustRightInd w:val="0"/>
        <w:spacing w:before="240" w:line="360" w:lineRule="auto"/>
        <w:ind w:left="851" w:right="851"/>
        <w:jc w:val="both"/>
        <w:rPr>
          <w:rFonts w:ascii="Palatino Linotype" w:hAnsi="Palatino Linotype" w:cs="Arial"/>
          <w:b/>
          <w:bCs/>
          <w:i/>
          <w:iCs/>
        </w:rPr>
      </w:pPr>
      <w:r w:rsidRPr="0099017B">
        <w:rPr>
          <w:rFonts w:ascii="Palatino Linotype" w:hAnsi="Palatino Linotype"/>
          <w:i/>
          <w:iCs/>
        </w:rPr>
        <w:t xml:space="preserve">“CONSIDERO QUE EXISTE NEGATIVA EN LA SOLICITUD DE INFORMACION, DEBIDO A QUE NO ME LA ESTAN PROPORCIONANDO, ME INFORMAN LO SIGUIENTE: Por lo que comento que esta información ya esta publicada por lo que refiero el link </w:t>
      </w:r>
      <w:hyperlink r:id="rId20" w:history="1">
        <w:r w:rsidRPr="00F7394B">
          <w:rPr>
            <w:rStyle w:val="Hipervnculo"/>
            <w:rFonts w:ascii="Palatino Linotype" w:hAnsi="Palatino Linotype"/>
            <w:i/>
            <w:iCs/>
          </w:rPr>
          <w:t>https://valledechalco.gob.mx/wp-content/uploads/2020/Gaceta/gaceta-No.-21.pdf</w:t>
        </w:r>
      </w:hyperlink>
      <w:r>
        <w:rPr>
          <w:rFonts w:ascii="Palatino Linotype" w:hAnsi="Palatino Linotype"/>
          <w:i/>
          <w:iCs/>
        </w:rPr>
        <w:t xml:space="preserve"> </w:t>
      </w:r>
      <w:r w:rsidRPr="0099017B">
        <w:rPr>
          <w:rFonts w:ascii="Palatino Linotype" w:hAnsi="Palatino Linotype"/>
          <w:i/>
          <w:iCs/>
        </w:rPr>
        <w:t xml:space="preserve"> . en la pagina 356, mismo que adjuntamos a esta solicitud de información. LA SOLICITUD DE INFORMACION </w:t>
      </w:r>
      <w:r w:rsidRPr="00CB5C1F">
        <w:rPr>
          <w:rFonts w:ascii="Palatino Linotype" w:hAnsi="Palatino Linotype"/>
          <w:i/>
          <w:iCs/>
        </w:rPr>
        <w:t>YO LA REQUERI A TRAVES DEL SAIMEX</w:t>
      </w:r>
      <w:r w:rsidRPr="0099017B">
        <w:rPr>
          <w:rFonts w:ascii="Palatino Linotype" w:hAnsi="Palatino Linotype"/>
          <w:i/>
          <w:iCs/>
        </w:rPr>
        <w:t xml:space="preserve"> POR LO QUE NECESITO QUE LA MISMA ME SEA ENTREGADA CONFORME LO SOLICITE.” </w:t>
      </w:r>
      <w:r w:rsidRPr="0099017B">
        <w:rPr>
          <w:rFonts w:ascii="Palatino Linotype" w:hAnsi="Palatino Linotype"/>
          <w:b/>
          <w:bCs/>
          <w:i/>
          <w:iCs/>
        </w:rPr>
        <w:t>[Sic]</w:t>
      </w:r>
    </w:p>
    <w:p w14:paraId="7E532108" w14:textId="77777777" w:rsidR="0099017B" w:rsidRDefault="0099017B" w:rsidP="0099017B">
      <w:pPr>
        <w:autoSpaceDE w:val="0"/>
        <w:autoSpaceDN w:val="0"/>
        <w:adjustRightInd w:val="0"/>
        <w:spacing w:line="360" w:lineRule="auto"/>
        <w:jc w:val="both"/>
        <w:rPr>
          <w:rFonts w:ascii="Palatino Linotype" w:hAnsi="Palatino Linotype" w:cs="Arial"/>
          <w:sz w:val="24"/>
          <w:szCs w:val="24"/>
        </w:rPr>
      </w:pPr>
    </w:p>
    <w:p w14:paraId="3A75BC70" w14:textId="6F060836" w:rsidR="0099017B" w:rsidRPr="0099017B" w:rsidRDefault="0099017B" w:rsidP="0099017B">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De esta manera, de una interpretación gramatical se desprende que las razones o motivos de inconformidad esgrimidos por </w:t>
      </w:r>
      <w:r>
        <w:rPr>
          <w:rFonts w:ascii="Palatino Linotype" w:hAnsi="Palatino Linotype" w:cs="Arial"/>
          <w:b/>
          <w:bCs/>
          <w:sz w:val="24"/>
          <w:szCs w:val="24"/>
        </w:rPr>
        <w:t xml:space="preserve">La Recurrente </w:t>
      </w:r>
      <w:r>
        <w:rPr>
          <w:rFonts w:ascii="Palatino Linotype" w:hAnsi="Palatino Linotype" w:cs="Arial"/>
          <w:sz w:val="24"/>
          <w:szCs w:val="24"/>
        </w:rPr>
        <w:t>actualizan la</w:t>
      </w:r>
      <w:r w:rsidR="00CA68C3">
        <w:rPr>
          <w:rFonts w:ascii="Palatino Linotype" w:hAnsi="Palatino Linotype" w:cs="Arial"/>
          <w:sz w:val="24"/>
          <w:szCs w:val="24"/>
        </w:rPr>
        <w:t>s</w:t>
      </w:r>
      <w:r>
        <w:rPr>
          <w:rFonts w:ascii="Palatino Linotype" w:hAnsi="Palatino Linotype" w:cs="Arial"/>
          <w:sz w:val="24"/>
          <w:szCs w:val="24"/>
        </w:rPr>
        <w:t xml:space="preserve"> causal</w:t>
      </w:r>
      <w:r w:rsidR="00CA68C3">
        <w:rPr>
          <w:rFonts w:ascii="Palatino Linotype" w:hAnsi="Palatino Linotype" w:cs="Arial"/>
          <w:sz w:val="24"/>
          <w:szCs w:val="24"/>
        </w:rPr>
        <w:t>es</w:t>
      </w:r>
      <w:r>
        <w:rPr>
          <w:rFonts w:ascii="Palatino Linotype" w:hAnsi="Palatino Linotype" w:cs="Arial"/>
          <w:sz w:val="24"/>
          <w:szCs w:val="24"/>
        </w:rPr>
        <w:t xml:space="preserve"> de procedencia del recurso de revisión inmersa en el artículo 179, fracci</w:t>
      </w:r>
      <w:r w:rsidR="00CB5C1F">
        <w:rPr>
          <w:rFonts w:ascii="Palatino Linotype" w:hAnsi="Palatino Linotype" w:cs="Arial"/>
          <w:sz w:val="24"/>
          <w:szCs w:val="24"/>
        </w:rPr>
        <w:t xml:space="preserve">ones I y </w:t>
      </w:r>
      <w:r>
        <w:rPr>
          <w:rFonts w:ascii="Palatino Linotype" w:hAnsi="Palatino Linotype" w:cs="Arial"/>
          <w:sz w:val="24"/>
          <w:szCs w:val="24"/>
        </w:rPr>
        <w:t xml:space="preserve"> VIII de la Ley de Transparencia y Acceso a la Información Pública del Estado de México y Municipios, normativa que dispone a la literalidad: </w:t>
      </w:r>
    </w:p>
    <w:p w14:paraId="2701F05B" w14:textId="4B36D381" w:rsidR="0099017B" w:rsidRDefault="0099017B" w:rsidP="0099017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Pr="00447238">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115CDE06" w14:textId="7FF7E2CF" w:rsidR="00AB764C" w:rsidRDefault="00AB764C" w:rsidP="0099017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I. La negativa a la información solicitada.</w:t>
      </w:r>
    </w:p>
    <w:p w14:paraId="3391B5C4" w14:textId="3CB17C3C" w:rsidR="0099017B" w:rsidRDefault="00AB764C" w:rsidP="00AB764C">
      <w:pPr>
        <w:pStyle w:val="Sinespaciado"/>
        <w:spacing w:before="240" w:after="160" w:line="360" w:lineRule="auto"/>
        <w:ind w:right="851"/>
        <w:jc w:val="both"/>
        <w:rPr>
          <w:rFonts w:ascii="Palatino Linotype" w:hAnsi="Palatino Linotype"/>
          <w:i/>
          <w:sz w:val="22"/>
          <w:szCs w:val="22"/>
        </w:rPr>
      </w:pPr>
      <w:r>
        <w:rPr>
          <w:rFonts w:ascii="Palatino Linotype" w:hAnsi="Palatino Linotype"/>
          <w:i/>
          <w:sz w:val="22"/>
          <w:szCs w:val="22"/>
        </w:rPr>
        <w:tab/>
        <w:t xml:space="preserve">   </w:t>
      </w:r>
      <w:r w:rsidR="0099017B">
        <w:rPr>
          <w:rFonts w:ascii="Palatino Linotype" w:hAnsi="Palatino Linotype"/>
          <w:i/>
          <w:sz w:val="22"/>
          <w:szCs w:val="22"/>
        </w:rPr>
        <w:t>(…)</w:t>
      </w:r>
    </w:p>
    <w:p w14:paraId="0D2CCD9F" w14:textId="5599801B" w:rsidR="0099017B" w:rsidRDefault="0099017B" w:rsidP="0099017B">
      <w:pPr>
        <w:pStyle w:val="Sinespaciado"/>
        <w:spacing w:before="240" w:after="160" w:line="360" w:lineRule="auto"/>
        <w:ind w:left="851" w:right="851"/>
        <w:jc w:val="both"/>
        <w:rPr>
          <w:rFonts w:ascii="Palatino Linotype" w:hAnsi="Palatino Linotype"/>
          <w:i/>
          <w:iCs/>
          <w:sz w:val="22"/>
          <w:szCs w:val="22"/>
        </w:rPr>
      </w:pPr>
      <w:r w:rsidRPr="0099017B">
        <w:rPr>
          <w:rFonts w:ascii="Palatino Linotype" w:hAnsi="Palatino Linotype"/>
          <w:i/>
          <w:iCs/>
          <w:sz w:val="22"/>
          <w:szCs w:val="22"/>
        </w:rPr>
        <w:t>VIII. La notificación, entrega o puesta a disposición de información en una modalidad o formato distinto al solicitado;</w:t>
      </w:r>
    </w:p>
    <w:p w14:paraId="7CD47C0C" w14:textId="6C164261" w:rsidR="0099017B" w:rsidRPr="0099017B" w:rsidRDefault="0099017B" w:rsidP="0099017B">
      <w:pPr>
        <w:pStyle w:val="Sinespaciado"/>
        <w:spacing w:before="240" w:after="160" w:line="360" w:lineRule="auto"/>
        <w:ind w:left="851" w:right="851"/>
        <w:jc w:val="both"/>
        <w:rPr>
          <w:rFonts w:ascii="Palatino Linotype" w:hAnsi="Palatino Linotype" w:cs="Arial"/>
          <w:b/>
          <w:bCs/>
          <w:i/>
          <w:iCs/>
          <w:sz w:val="22"/>
          <w:szCs w:val="22"/>
        </w:rPr>
      </w:pPr>
      <w:r>
        <w:rPr>
          <w:rFonts w:ascii="Palatino Linotype" w:hAnsi="Palatino Linotype"/>
          <w:i/>
          <w:iCs/>
          <w:sz w:val="22"/>
          <w:szCs w:val="22"/>
        </w:rPr>
        <w:t xml:space="preserve">(…)” </w:t>
      </w:r>
      <w:r>
        <w:rPr>
          <w:rFonts w:ascii="Palatino Linotype" w:hAnsi="Palatino Linotype"/>
          <w:b/>
          <w:bCs/>
          <w:i/>
          <w:iCs/>
          <w:sz w:val="22"/>
          <w:szCs w:val="22"/>
        </w:rPr>
        <w:t>[Sic]</w:t>
      </w:r>
    </w:p>
    <w:p w14:paraId="44DEF3D2" w14:textId="77777777" w:rsidR="0099017B" w:rsidRDefault="0099017B" w:rsidP="0099017B">
      <w:pPr>
        <w:autoSpaceDE w:val="0"/>
        <w:autoSpaceDN w:val="0"/>
        <w:adjustRightInd w:val="0"/>
        <w:spacing w:line="360" w:lineRule="auto"/>
        <w:jc w:val="both"/>
        <w:rPr>
          <w:rFonts w:ascii="Palatino Linotype" w:hAnsi="Palatino Linotype" w:cs="Arial"/>
          <w:sz w:val="24"/>
          <w:szCs w:val="24"/>
        </w:rPr>
      </w:pPr>
    </w:p>
    <w:p w14:paraId="0A448747" w14:textId="7A5A3035" w:rsidR="00456976" w:rsidRDefault="0099017B" w:rsidP="0099017B">
      <w:pPr>
        <w:autoSpaceDE w:val="0"/>
        <w:autoSpaceDN w:val="0"/>
        <w:adjustRightInd w:val="0"/>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Ahora bien, como fue mencionado en el antecedente quinto,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fue omiso en rendir su informe justificado. Hasta aquí lo expuesto se desprenden las siguientes consideraciones: </w:t>
      </w:r>
    </w:p>
    <w:p w14:paraId="40CB9C20" w14:textId="77777777" w:rsidR="004D2F91" w:rsidRPr="00106BAC" w:rsidRDefault="004D2F91" w:rsidP="002D156A">
      <w:pPr>
        <w:pStyle w:val="Prrafodelista"/>
        <w:numPr>
          <w:ilvl w:val="0"/>
          <w:numId w:val="2"/>
        </w:numPr>
        <w:spacing w:before="240" w:line="360" w:lineRule="auto"/>
        <w:jc w:val="both"/>
        <w:rPr>
          <w:rFonts w:ascii="Palatino Linotype" w:hAnsi="Palatino Linotype"/>
          <w:b/>
        </w:rPr>
      </w:pPr>
      <w:r>
        <w:rPr>
          <w:rFonts w:ascii="Palatino Linotype" w:hAnsi="Palatino Linotype"/>
        </w:rPr>
        <w:t xml:space="preserve">De una interpretación literal al artículo 155 de la Ley de Transparencia y Acceso a la Información Pública del Estado de México y Municipios es posible advertir los requisitos para formular una solicitud de acceso a la información pública, englobando en su inciso V, la modalidad de entrega de la información, siendo en el caso en particular a través del </w:t>
      </w:r>
      <w:r>
        <w:rPr>
          <w:rFonts w:ascii="Palatino Linotype" w:hAnsi="Palatino Linotype"/>
          <w:b/>
          <w:bCs/>
        </w:rPr>
        <w:t xml:space="preserve">SAIMEX. </w:t>
      </w:r>
    </w:p>
    <w:p w14:paraId="6348A226" w14:textId="177AB783" w:rsidR="0099017B" w:rsidRPr="00FA5DFE" w:rsidRDefault="0099017B" w:rsidP="002D156A">
      <w:pPr>
        <w:pStyle w:val="Prrafodelista"/>
        <w:numPr>
          <w:ilvl w:val="0"/>
          <w:numId w:val="2"/>
        </w:numPr>
        <w:spacing w:before="240" w:line="360" w:lineRule="auto"/>
        <w:jc w:val="both"/>
        <w:rPr>
          <w:rFonts w:ascii="Palatino Linotype" w:hAnsi="Palatino Linotype"/>
          <w:b/>
        </w:rPr>
      </w:pPr>
      <w:r w:rsidRPr="00FA5DFE">
        <w:rPr>
          <w:rFonts w:ascii="Palatino Linotype" w:hAnsi="Palatino Linotype"/>
        </w:rPr>
        <w:t xml:space="preserve">A través del derecho de acceso a la información pública fueron requeridos los soportes documentales vinculados con el presupuesto anual autorizado de ingresos y egresos, </w:t>
      </w:r>
      <w:r w:rsidR="00FF31F8">
        <w:rPr>
          <w:rFonts w:ascii="Palatino Linotype" w:hAnsi="Palatino Linotype"/>
        </w:rPr>
        <w:t>enfatizando interés en</w:t>
      </w:r>
      <w:r w:rsidRPr="00FA5DFE">
        <w:rPr>
          <w:rFonts w:ascii="Palatino Linotype" w:hAnsi="Palatino Linotype"/>
        </w:rPr>
        <w:t xml:space="preserve"> </w:t>
      </w:r>
      <w:r w:rsidR="00FA5DFE" w:rsidRPr="00FA5DFE">
        <w:rPr>
          <w:rFonts w:ascii="Palatino Linotype" w:hAnsi="Palatino Linotype" w:cs="Arial"/>
        </w:rPr>
        <w:t xml:space="preserve">la Carátula de Presupuesto de Ingresos (PbRM-03b), Carátula de Presupuesto de Egresos (PbRM-04d) </w:t>
      </w:r>
      <w:r w:rsidR="00CB5C1F">
        <w:rPr>
          <w:rFonts w:ascii="Palatino Linotype" w:hAnsi="Palatino Linotype" w:cs="Arial"/>
        </w:rPr>
        <w:t xml:space="preserve">y </w:t>
      </w:r>
      <w:r w:rsidR="00FA5DFE" w:rsidRPr="00FA5DFE">
        <w:rPr>
          <w:rFonts w:ascii="Palatino Linotype" w:hAnsi="Palatino Linotype" w:cs="Arial"/>
        </w:rPr>
        <w:t>Presupuesto de Egresos Global Calendarizado (PbRM-4c)</w:t>
      </w:r>
      <w:r w:rsidR="00FA5DFE">
        <w:rPr>
          <w:rFonts w:ascii="Palatino Linotype" w:hAnsi="Palatino Linotype" w:cs="Arial"/>
        </w:rPr>
        <w:t>.</w:t>
      </w:r>
    </w:p>
    <w:p w14:paraId="4BC17E9E" w14:textId="4C51A83F" w:rsidR="00FA5DFE" w:rsidRPr="00FA5DFE" w:rsidRDefault="00FA5DFE" w:rsidP="002D156A">
      <w:pPr>
        <w:pStyle w:val="Prrafodelista"/>
        <w:numPr>
          <w:ilvl w:val="0"/>
          <w:numId w:val="2"/>
        </w:numPr>
        <w:autoSpaceDE w:val="0"/>
        <w:autoSpaceDN w:val="0"/>
        <w:adjustRightInd w:val="0"/>
        <w:spacing w:before="240" w:line="360" w:lineRule="auto"/>
        <w:ind w:right="72"/>
        <w:jc w:val="both"/>
        <w:rPr>
          <w:rFonts w:ascii="Palatino Linotype" w:hAnsi="Palatino Linotype" w:cs="Arial"/>
        </w:rPr>
      </w:pPr>
      <w:r w:rsidRPr="00FA5DFE">
        <w:rPr>
          <w:rFonts w:ascii="Palatino Linotype" w:hAnsi="Palatino Linotype" w:cs="Arial"/>
        </w:rPr>
        <w:t>Mediante respuesta</w:t>
      </w:r>
      <w:r>
        <w:rPr>
          <w:rFonts w:ascii="Palatino Linotype" w:hAnsi="Palatino Linotype" w:cs="Arial"/>
        </w:rPr>
        <w:t xml:space="preserve"> rendida a través del sistema </w:t>
      </w:r>
      <w:r>
        <w:rPr>
          <w:rFonts w:ascii="Palatino Linotype" w:hAnsi="Palatino Linotype" w:cs="Arial"/>
          <w:b/>
          <w:bCs/>
        </w:rPr>
        <w:t>SAIMEX</w:t>
      </w:r>
      <w:r w:rsidRPr="00FA5DFE">
        <w:rPr>
          <w:rFonts w:ascii="Palatino Linotype" w:hAnsi="Palatino Linotype" w:cs="Arial"/>
        </w:rPr>
        <w:t xml:space="preserve">, </w:t>
      </w:r>
      <w:r w:rsidRPr="00FA5DFE">
        <w:rPr>
          <w:rFonts w:ascii="Palatino Linotype" w:hAnsi="Palatino Linotype" w:cs="Arial"/>
          <w:b/>
          <w:bCs/>
        </w:rPr>
        <w:t xml:space="preserve">El Sujeto Obligado </w:t>
      </w:r>
      <w:r w:rsidRPr="00FA5DFE">
        <w:rPr>
          <w:rFonts w:ascii="Palatino Linotype" w:hAnsi="Palatino Linotype" w:cs="Arial"/>
        </w:rPr>
        <w:t xml:space="preserve">proporcionó la liga electrónica </w:t>
      </w:r>
      <w:hyperlink r:id="rId21" w:history="1">
        <w:r w:rsidRPr="00FA5DFE">
          <w:rPr>
            <w:rStyle w:val="Hipervnculo"/>
            <w:rFonts w:ascii="Palatino Linotype" w:hAnsi="Palatino Linotype"/>
            <w:i/>
            <w:iCs/>
          </w:rPr>
          <w:t>https://valledechalco.gob.mx/wp-content/uploads/2020/Gaceta/gaceta-No.-21.pdf</w:t>
        </w:r>
      </w:hyperlink>
      <w:r w:rsidRPr="00FA5DFE">
        <w:rPr>
          <w:rFonts w:ascii="Palatino Linotype" w:hAnsi="Palatino Linotype"/>
          <w:i/>
          <w:iCs/>
        </w:rPr>
        <w:t xml:space="preserve"> </w:t>
      </w:r>
      <w:r w:rsidRPr="00FA5DFE">
        <w:rPr>
          <w:rFonts w:ascii="Palatino Linotype" w:hAnsi="Palatino Linotype"/>
        </w:rPr>
        <w:t xml:space="preserve">y adjuntó 2 -dos- documentos electrónicos, resultando de nuestro interés el denominado </w:t>
      </w:r>
      <w:r w:rsidRPr="00FA5DFE">
        <w:rPr>
          <w:rFonts w:ascii="Palatino Linotype" w:hAnsi="Palatino Linotype"/>
          <w:b/>
          <w:bCs/>
        </w:rPr>
        <w:t xml:space="preserve">“gaceta-No.-21.pdf”. </w:t>
      </w:r>
    </w:p>
    <w:p w14:paraId="70F86760" w14:textId="59DECB6B" w:rsidR="0099017B" w:rsidRPr="00187383" w:rsidRDefault="00FA5DFE" w:rsidP="00FA5DFE">
      <w:pPr>
        <w:pStyle w:val="Prrafodelista"/>
        <w:autoSpaceDE w:val="0"/>
        <w:autoSpaceDN w:val="0"/>
        <w:adjustRightInd w:val="0"/>
        <w:spacing w:before="240" w:line="360" w:lineRule="auto"/>
        <w:ind w:left="720" w:right="72"/>
        <w:jc w:val="both"/>
        <w:rPr>
          <w:rFonts w:ascii="Palatino Linotype" w:hAnsi="Palatino Linotype" w:cs="Arial"/>
          <w:b/>
          <w:bCs/>
          <w:u w:val="single"/>
        </w:rPr>
      </w:pPr>
      <w:r w:rsidRPr="00FA5DFE">
        <w:rPr>
          <w:rFonts w:ascii="Palatino Linotype" w:hAnsi="Palatino Linotype"/>
        </w:rPr>
        <w:t xml:space="preserve">Es menester señalar que tanto la liga electrónico como el documento electrónico </w:t>
      </w:r>
      <w:r w:rsidR="00AB764C" w:rsidRPr="00FA5DFE">
        <w:rPr>
          <w:rFonts w:ascii="Palatino Linotype" w:hAnsi="Palatino Linotype"/>
          <w:b/>
          <w:bCs/>
        </w:rPr>
        <w:t>“gaceta-No.-21.pdf”</w:t>
      </w:r>
      <w:r w:rsidR="00AB764C">
        <w:rPr>
          <w:rFonts w:ascii="Palatino Linotype" w:hAnsi="Palatino Linotype"/>
          <w:b/>
          <w:bCs/>
        </w:rPr>
        <w:t xml:space="preserve"> </w:t>
      </w:r>
      <w:r w:rsidRPr="00FA5DFE">
        <w:rPr>
          <w:rFonts w:ascii="Palatino Linotype" w:hAnsi="Palatino Linotype"/>
        </w:rPr>
        <w:t xml:space="preserve">hacen de conocimiento de </w:t>
      </w:r>
      <w:r w:rsidRPr="00FA5DFE">
        <w:rPr>
          <w:rFonts w:ascii="Palatino Linotype" w:hAnsi="Palatino Linotype"/>
          <w:b/>
          <w:bCs/>
        </w:rPr>
        <w:t xml:space="preserve">La Recurrente, </w:t>
      </w:r>
      <w:r w:rsidRPr="00FA5DFE">
        <w:rPr>
          <w:rFonts w:ascii="Palatino Linotype" w:hAnsi="Palatino Linotype"/>
        </w:rPr>
        <w:t xml:space="preserve">la Gaceta Municipal número 21, de fecha febrero de dos mil veinte, soporte documental que en la foja 356 -trescientas cincuenta y seis- y subsecuentes da cuenta de la información presupuestal del </w:t>
      </w:r>
      <w:r w:rsidRPr="00FA5DFE">
        <w:rPr>
          <w:rFonts w:ascii="Palatino Linotype" w:hAnsi="Palatino Linotype"/>
          <w:b/>
          <w:bCs/>
        </w:rPr>
        <w:t xml:space="preserve">Sujeto Obligado, </w:t>
      </w:r>
      <w:r w:rsidRPr="00FA5DFE">
        <w:rPr>
          <w:rFonts w:ascii="Palatino Linotype" w:hAnsi="Palatino Linotype"/>
        </w:rPr>
        <w:t xml:space="preserve">englobando </w:t>
      </w:r>
      <w:r w:rsidRPr="00FA5DFE">
        <w:rPr>
          <w:rFonts w:ascii="Palatino Linotype" w:hAnsi="Palatino Linotype" w:cs="Arial"/>
        </w:rPr>
        <w:t>la Carátula de Presupuesto de Ingresos PbRM-03b</w:t>
      </w:r>
      <w:r>
        <w:rPr>
          <w:rFonts w:ascii="Palatino Linotype" w:hAnsi="Palatino Linotype" w:cs="Arial"/>
        </w:rPr>
        <w:t xml:space="preserve"> (Foja </w:t>
      </w:r>
      <w:r w:rsidR="005A683B">
        <w:rPr>
          <w:rFonts w:ascii="Palatino Linotype" w:hAnsi="Palatino Linotype" w:cs="Arial"/>
        </w:rPr>
        <w:t>371 y 380)</w:t>
      </w:r>
      <w:r w:rsidRPr="00FA5DFE">
        <w:rPr>
          <w:rFonts w:ascii="Palatino Linotype" w:hAnsi="Palatino Linotype" w:cs="Arial"/>
        </w:rPr>
        <w:t>, Carátula de Presupuesto de Egresos PbRM-04d</w:t>
      </w:r>
      <w:r w:rsidR="005A683B">
        <w:rPr>
          <w:rFonts w:ascii="Palatino Linotype" w:hAnsi="Palatino Linotype" w:cs="Arial"/>
        </w:rPr>
        <w:t xml:space="preserve"> (Foja 372 y 379)</w:t>
      </w:r>
      <w:r w:rsidRPr="00FA5DFE">
        <w:rPr>
          <w:rFonts w:ascii="Palatino Linotype" w:hAnsi="Palatino Linotype" w:cs="Arial"/>
        </w:rPr>
        <w:t>, Presupuesto de Egresos Global Calendarizado PbRM-4c</w:t>
      </w:r>
      <w:r w:rsidR="000D2C46">
        <w:rPr>
          <w:rFonts w:ascii="Palatino Linotype" w:hAnsi="Palatino Linotype" w:cs="Arial"/>
        </w:rPr>
        <w:t xml:space="preserve"> (Foja 381 a la </w:t>
      </w:r>
      <w:r w:rsidR="00FF31F8">
        <w:rPr>
          <w:rFonts w:ascii="Palatino Linotype" w:hAnsi="Palatino Linotype" w:cs="Arial"/>
        </w:rPr>
        <w:t xml:space="preserve">411), </w:t>
      </w:r>
      <w:r w:rsidR="00FF31F8" w:rsidRPr="00187383">
        <w:rPr>
          <w:rFonts w:ascii="Palatino Linotype" w:hAnsi="Palatino Linotype" w:cs="Arial"/>
          <w:b/>
          <w:bCs/>
          <w:u w:val="single"/>
        </w:rPr>
        <w:t xml:space="preserve">no obstante lo anterior, esté último se encuentra en un formato ilegible. </w:t>
      </w:r>
    </w:p>
    <w:p w14:paraId="63B2A6A5" w14:textId="5CCDDEBD" w:rsidR="00FA5DFE" w:rsidRPr="00CB5C1F" w:rsidRDefault="00CB5C1F" w:rsidP="002D156A">
      <w:pPr>
        <w:pStyle w:val="Prrafodelista"/>
        <w:numPr>
          <w:ilvl w:val="0"/>
          <w:numId w:val="2"/>
        </w:numPr>
        <w:autoSpaceDE w:val="0"/>
        <w:autoSpaceDN w:val="0"/>
        <w:adjustRightInd w:val="0"/>
        <w:spacing w:before="240" w:line="360" w:lineRule="auto"/>
        <w:ind w:right="72"/>
        <w:jc w:val="both"/>
        <w:rPr>
          <w:rFonts w:ascii="Palatino Linotype" w:hAnsi="Palatino Linotype" w:cs="Arial"/>
          <w:b/>
          <w:bCs/>
        </w:rPr>
      </w:pPr>
      <w:r>
        <w:rPr>
          <w:rFonts w:ascii="Palatino Linotype" w:hAnsi="Palatino Linotype" w:cs="Arial"/>
        </w:rPr>
        <w:t xml:space="preserve">De una interpretación armónica a los motivos de inconformidad esgrimidos por </w:t>
      </w:r>
      <w:r>
        <w:rPr>
          <w:rFonts w:ascii="Palatino Linotype" w:hAnsi="Palatino Linotype" w:cs="Arial"/>
          <w:b/>
          <w:bCs/>
        </w:rPr>
        <w:t xml:space="preserve">La Recurrente, </w:t>
      </w:r>
      <w:r>
        <w:rPr>
          <w:rFonts w:ascii="Palatino Linotype" w:hAnsi="Palatino Linotype" w:cs="Arial"/>
        </w:rPr>
        <w:t>es posible advertir que se encuentran encauzados a impugnar la modalidad de entrega de la información, mismos que son infundados</w:t>
      </w:r>
      <w:r w:rsidR="00BA446C">
        <w:rPr>
          <w:rFonts w:ascii="Palatino Linotype" w:hAnsi="Palatino Linotype" w:cs="Arial"/>
        </w:rPr>
        <w:t xml:space="preserve"> al haber remitido la información vía SAIMEX.</w:t>
      </w:r>
      <w:r>
        <w:rPr>
          <w:rFonts w:ascii="Palatino Linotype" w:hAnsi="Palatino Linotype" w:cs="Arial"/>
        </w:rPr>
        <w:t xml:space="preserve"> No </w:t>
      </w:r>
      <w:r w:rsidR="00BA446C">
        <w:rPr>
          <w:rFonts w:ascii="Palatino Linotype" w:hAnsi="Palatino Linotype" w:cs="Arial"/>
        </w:rPr>
        <w:t>obstante,</w:t>
      </w:r>
      <w:r>
        <w:rPr>
          <w:rFonts w:ascii="Palatino Linotype" w:hAnsi="Palatino Linotype" w:cs="Arial"/>
        </w:rPr>
        <w:t xml:space="preserve"> lo anterior, en observancia a los artículos 13 y 181 cuarto párrafo de la Ley de Transparencia local, en suplencia de la queja </w:t>
      </w:r>
      <w:r w:rsidR="00BA446C">
        <w:rPr>
          <w:rFonts w:ascii="Palatino Linotype" w:hAnsi="Palatino Linotype" w:cs="Arial"/>
        </w:rPr>
        <w:t xml:space="preserve">se arriba a la conclusión de que la respuesta del </w:t>
      </w:r>
      <w:r w:rsidR="00BA446C">
        <w:rPr>
          <w:rFonts w:ascii="Palatino Linotype" w:hAnsi="Palatino Linotype" w:cs="Arial"/>
          <w:b/>
          <w:bCs/>
        </w:rPr>
        <w:t>Sujeto Obligado</w:t>
      </w:r>
      <w:r w:rsidR="00BA446C">
        <w:rPr>
          <w:rFonts w:ascii="Palatino Linotype" w:hAnsi="Palatino Linotype" w:cs="Arial"/>
        </w:rPr>
        <w:t xml:space="preserve"> colmó parcialmente el derecho de acceso a la información pública al haber remitido el</w:t>
      </w:r>
      <w:r w:rsidR="00BA446C" w:rsidRPr="00FA5DFE">
        <w:rPr>
          <w:rFonts w:ascii="Palatino Linotype" w:hAnsi="Palatino Linotype" w:cs="Arial"/>
        </w:rPr>
        <w:t xml:space="preserve"> Presupuesto de Egresos Global Calendarizado PbRM-4</w:t>
      </w:r>
      <w:r w:rsidR="004D2F91" w:rsidRPr="00FA5DFE">
        <w:rPr>
          <w:rFonts w:ascii="Palatino Linotype" w:hAnsi="Palatino Linotype" w:cs="Arial"/>
        </w:rPr>
        <w:t>c</w:t>
      </w:r>
      <w:r w:rsidR="004D2F91">
        <w:rPr>
          <w:rFonts w:ascii="Palatino Linotype" w:hAnsi="Palatino Linotype" w:cs="Arial"/>
        </w:rPr>
        <w:t xml:space="preserve"> en</w:t>
      </w:r>
      <w:r w:rsidR="00BA446C">
        <w:rPr>
          <w:rFonts w:ascii="Palatino Linotype" w:hAnsi="Palatino Linotype" w:cs="Arial"/>
        </w:rPr>
        <w:t xml:space="preserve"> un formato ilegible. </w:t>
      </w:r>
    </w:p>
    <w:p w14:paraId="279C275D" w14:textId="368C3F94" w:rsidR="00CB5C1F" w:rsidRPr="00FF31F8" w:rsidRDefault="00BA446C" w:rsidP="002D156A">
      <w:pPr>
        <w:pStyle w:val="Prrafodelista"/>
        <w:numPr>
          <w:ilvl w:val="0"/>
          <w:numId w:val="2"/>
        </w:numPr>
        <w:autoSpaceDE w:val="0"/>
        <w:autoSpaceDN w:val="0"/>
        <w:adjustRightInd w:val="0"/>
        <w:spacing w:before="240" w:line="360" w:lineRule="auto"/>
        <w:ind w:right="72"/>
        <w:jc w:val="both"/>
        <w:rPr>
          <w:rFonts w:ascii="Palatino Linotype" w:hAnsi="Palatino Linotype" w:cs="Arial"/>
          <w:b/>
          <w:bCs/>
        </w:rPr>
      </w:pPr>
      <w:r>
        <w:rPr>
          <w:rFonts w:ascii="Palatino Linotype" w:hAnsi="Palatino Linotype" w:cs="Arial"/>
        </w:rPr>
        <w:t xml:space="preserve">Finalmente, </w:t>
      </w:r>
      <w:r w:rsidRPr="00CB5C1F">
        <w:rPr>
          <w:rFonts w:ascii="Palatino Linotype" w:hAnsi="Palatino Linotype" w:cs="Arial"/>
        </w:rPr>
        <w:t>es</w:t>
      </w:r>
      <w:r w:rsidR="00CB5C1F">
        <w:rPr>
          <w:rFonts w:ascii="Palatino Linotype" w:hAnsi="Palatino Linotype" w:cs="Arial"/>
        </w:rPr>
        <w:t xml:space="preserve"> menester señalar </w:t>
      </w:r>
      <w:r w:rsidR="004D2F91">
        <w:rPr>
          <w:rFonts w:ascii="Palatino Linotype" w:hAnsi="Palatino Linotype" w:cs="Arial"/>
        </w:rPr>
        <w:t>que,</w:t>
      </w:r>
      <w:r w:rsidR="00CB5C1F">
        <w:rPr>
          <w:rFonts w:ascii="Palatino Linotype" w:hAnsi="Palatino Linotype" w:cs="Arial"/>
        </w:rPr>
        <w:t xml:space="preserve"> en términos del antecedente quinto, </w:t>
      </w:r>
      <w:r w:rsidR="00CB5C1F">
        <w:rPr>
          <w:rFonts w:ascii="Palatino Linotype" w:hAnsi="Palatino Linotype" w:cs="Arial"/>
          <w:b/>
          <w:bCs/>
        </w:rPr>
        <w:t xml:space="preserve">El Sujeto Obligado </w:t>
      </w:r>
      <w:r w:rsidR="00CB5C1F">
        <w:rPr>
          <w:rFonts w:ascii="Palatino Linotype" w:hAnsi="Palatino Linotype" w:cs="Arial"/>
        </w:rPr>
        <w:t>fue omiso en rendir su informe justificado.</w:t>
      </w:r>
    </w:p>
    <w:p w14:paraId="62A3ED43" w14:textId="17D1C5BC" w:rsidR="00FF31F8" w:rsidRDefault="00FF31F8" w:rsidP="00FF31F8">
      <w:pPr>
        <w:autoSpaceDE w:val="0"/>
        <w:autoSpaceDN w:val="0"/>
        <w:adjustRightInd w:val="0"/>
        <w:spacing w:before="240" w:line="360" w:lineRule="auto"/>
        <w:ind w:right="72"/>
        <w:jc w:val="both"/>
        <w:rPr>
          <w:rFonts w:ascii="Palatino Linotype" w:hAnsi="Palatino Linotype" w:cs="Arial"/>
          <w:b/>
          <w:bCs/>
        </w:rPr>
      </w:pPr>
    </w:p>
    <w:p w14:paraId="6040B4CC" w14:textId="69173343" w:rsidR="00FF31F8" w:rsidRDefault="00FF31F8" w:rsidP="00FF31F8">
      <w:pPr>
        <w:pStyle w:val="Sinespaciado"/>
        <w:spacing w:line="360" w:lineRule="auto"/>
        <w:jc w:val="both"/>
        <w:rPr>
          <w:rFonts w:ascii="Palatino Linotype" w:hAnsi="Palatino Linotype"/>
        </w:rPr>
      </w:pPr>
      <w:r>
        <w:rPr>
          <w:rFonts w:ascii="Palatino Linotype" w:hAnsi="Palatino Linotype"/>
        </w:rPr>
        <w:t xml:space="preserve">Con base en lo anteriormente expuesto, se arriba a la conclusión de que </w:t>
      </w:r>
      <w:r>
        <w:rPr>
          <w:rFonts w:ascii="Palatino Linotype" w:hAnsi="Palatino Linotype"/>
          <w:b/>
          <w:bCs/>
        </w:rPr>
        <w:t xml:space="preserve">El Sujeto Obligado </w:t>
      </w:r>
      <w:r>
        <w:rPr>
          <w:rFonts w:ascii="Palatino Linotype" w:hAnsi="Palatino Linotype"/>
        </w:rPr>
        <w:t>satisfizo de manera parcial el derecho de acceso a la información pública, resultando procedente ordenar la entrega de la siguiente información:</w:t>
      </w:r>
    </w:p>
    <w:p w14:paraId="5B0A7F00" w14:textId="202F8AB3" w:rsidR="00FF31F8" w:rsidRPr="00FF31F8" w:rsidRDefault="00FF31F8" w:rsidP="002D156A">
      <w:pPr>
        <w:pStyle w:val="Sinespaciado"/>
        <w:numPr>
          <w:ilvl w:val="0"/>
          <w:numId w:val="3"/>
        </w:numPr>
        <w:spacing w:line="360" w:lineRule="auto"/>
        <w:jc w:val="both"/>
        <w:rPr>
          <w:rFonts w:ascii="Palatino Linotype" w:hAnsi="Palatino Linotype"/>
        </w:rPr>
      </w:pPr>
      <w:r w:rsidRPr="00FA5DFE">
        <w:rPr>
          <w:rFonts w:ascii="Palatino Linotype" w:hAnsi="Palatino Linotype" w:cs="Arial"/>
        </w:rPr>
        <w:t>Presupuesto de Egresos Global Calendarizado PbRM-4c</w:t>
      </w:r>
      <w:r>
        <w:rPr>
          <w:rFonts w:ascii="Palatino Linotype" w:hAnsi="Palatino Linotype" w:cs="Arial"/>
        </w:rPr>
        <w:t xml:space="preserve"> correspondiente al ejercicio fiscal 2020. </w:t>
      </w:r>
    </w:p>
    <w:p w14:paraId="5AE8BF34" w14:textId="2DFC275A" w:rsidR="00FF31F8" w:rsidRDefault="00FF31F8" w:rsidP="00FF31F8">
      <w:pPr>
        <w:pStyle w:val="Sinespaciado"/>
        <w:spacing w:line="360" w:lineRule="auto"/>
        <w:jc w:val="both"/>
        <w:rPr>
          <w:rFonts w:ascii="Palatino Linotype" w:hAnsi="Palatino Linotype" w:cs="Arial"/>
        </w:rPr>
      </w:pPr>
    </w:p>
    <w:p w14:paraId="146E9B2A" w14:textId="05315EF0" w:rsidR="00FF31F8" w:rsidRPr="005D0314" w:rsidRDefault="00FF31F8" w:rsidP="00FF31F8">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sidR="004D2F91">
        <w:rPr>
          <w:rFonts w:ascii="Palatino Linotype" w:hAnsi="Palatino Linotype"/>
          <w:b/>
          <w:sz w:val="24"/>
          <w:szCs w:val="24"/>
        </w:rPr>
        <w:t>La</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Pr>
          <w:rFonts w:ascii="Palatino Linotype" w:hAnsi="Palatino Linotype"/>
          <w:b/>
          <w:sz w:val="24"/>
          <w:szCs w:val="24"/>
        </w:rPr>
        <w:t>00167/OASVACHASO/IP/2020</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72436136" w14:textId="70A3AA44" w:rsidR="00FF31F8" w:rsidRDefault="00FF31F8" w:rsidP="00FF31F8">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51C7D5AF" w14:textId="77777777" w:rsidR="00FF31F8" w:rsidRDefault="00FF31F8" w:rsidP="00FF31F8">
      <w:pPr>
        <w:pStyle w:val="Prrafodelista"/>
        <w:spacing w:before="240" w:after="240" w:line="360" w:lineRule="auto"/>
        <w:ind w:left="0"/>
        <w:jc w:val="both"/>
        <w:rPr>
          <w:rFonts w:ascii="Palatino Linotype" w:hAnsi="Palatino Linotype"/>
        </w:rPr>
      </w:pPr>
    </w:p>
    <w:p w14:paraId="1DF55559" w14:textId="77777777" w:rsidR="00FF31F8" w:rsidRPr="00413327" w:rsidRDefault="00FF31F8" w:rsidP="00FF31F8">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SE RESUELVE</w:t>
      </w:r>
    </w:p>
    <w:p w14:paraId="67D7ED34" w14:textId="32427D87" w:rsidR="00FF31F8" w:rsidRPr="00FE7B9B" w:rsidRDefault="00FF31F8" w:rsidP="00FF31F8">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Pr>
          <w:rFonts w:ascii="Palatino Linotype" w:hAnsi="Palatino Linotype" w:cs="Arial"/>
          <w:b/>
          <w:sz w:val="24"/>
          <w:szCs w:val="24"/>
        </w:rPr>
        <w:t>00167/OASVACHASO/IP/2020</w:t>
      </w:r>
      <w:r w:rsidRPr="00FE7B9B">
        <w:rPr>
          <w:rFonts w:ascii="Palatino Linotype" w:eastAsia="Arial Unicode MS" w:hAnsi="Palatino Linotype" w:cs="Arial"/>
          <w:sz w:val="24"/>
          <w:szCs w:val="24"/>
        </w:rPr>
        <w:t xml:space="preserve">, por resultar parcialmente fundados los motivos de inconformidad que arguye </w:t>
      </w:r>
      <w:r>
        <w:rPr>
          <w:rFonts w:ascii="Palatino Linotype" w:eastAsia="Arial Unicode MS" w:hAnsi="Palatino Linotype" w:cs="Arial"/>
          <w:b/>
          <w:sz w:val="24"/>
          <w:szCs w:val="24"/>
        </w:rPr>
        <w:t>LA</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61B3D4BB" w14:textId="77777777" w:rsidR="00FF31F8" w:rsidRDefault="00FF31F8" w:rsidP="00FF31F8">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4AF4F8E7" w14:textId="6E276B68" w:rsidR="00FF31F8" w:rsidRPr="00E94626" w:rsidRDefault="00FF31F8" w:rsidP="00FF31F8">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B626FE">
        <w:rPr>
          <w:rFonts w:ascii="Palatino Linotype" w:hAnsi="Palatino Linotype" w:cs="Arial"/>
          <w:sz w:val="24"/>
          <w:szCs w:val="24"/>
        </w:rPr>
        <w:t>haga entrega</w:t>
      </w:r>
      <w:r>
        <w:rPr>
          <w:rFonts w:ascii="Palatino Linotype" w:hAnsi="Palatino Linotype" w:cs="Arial"/>
          <w:sz w:val="24"/>
          <w:szCs w:val="24"/>
        </w:rPr>
        <w:t xml:space="preserve"> a </w:t>
      </w:r>
      <w:r>
        <w:rPr>
          <w:rFonts w:ascii="Palatino Linotype" w:hAnsi="Palatino Linotype" w:cs="Arial"/>
          <w:b/>
          <w:bCs/>
          <w:sz w:val="24"/>
          <w:szCs w:val="24"/>
        </w:rPr>
        <w:t>LA</w:t>
      </w:r>
      <w:r>
        <w:rPr>
          <w:rFonts w:ascii="Palatino Linotype" w:hAnsi="Palatino Linotype" w:cs="Arial"/>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 lo siguiente: </w:t>
      </w:r>
    </w:p>
    <w:p w14:paraId="32FD9022" w14:textId="7E716BD7" w:rsidR="00FF31F8" w:rsidRDefault="00900E6C" w:rsidP="002D156A">
      <w:pPr>
        <w:pStyle w:val="Sinespaciado"/>
        <w:numPr>
          <w:ilvl w:val="0"/>
          <w:numId w:val="4"/>
        </w:numPr>
        <w:spacing w:line="360" w:lineRule="auto"/>
        <w:jc w:val="both"/>
        <w:rPr>
          <w:rFonts w:ascii="Palatino Linotype" w:hAnsi="Palatino Linotype"/>
          <w:i/>
        </w:rPr>
      </w:pPr>
      <w:r>
        <w:rPr>
          <w:rFonts w:ascii="Palatino Linotype" w:hAnsi="Palatino Linotype"/>
          <w:i/>
        </w:rPr>
        <w:t xml:space="preserve">Presupuesto de Egresos Global Calendarizado (PbRM-4c) correspondiente al ejercicio fiscal 2020. </w:t>
      </w:r>
    </w:p>
    <w:p w14:paraId="5A957309" w14:textId="256EA47C" w:rsidR="00FF31F8" w:rsidRDefault="00FF31F8" w:rsidP="00FF31F8">
      <w:pPr>
        <w:pStyle w:val="Prrafodelista"/>
        <w:spacing w:before="240" w:line="360" w:lineRule="auto"/>
        <w:ind w:left="720"/>
        <w:jc w:val="both"/>
        <w:rPr>
          <w:rFonts w:ascii="Palatino Linotype" w:hAnsi="Palatino Linotype" w:cs="Arial"/>
          <w:i/>
        </w:rPr>
      </w:pPr>
    </w:p>
    <w:p w14:paraId="326B16CF" w14:textId="77777777" w:rsidR="00FF31F8" w:rsidRDefault="00FF31F8" w:rsidP="00FF31F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156C450" w14:textId="77777777" w:rsidR="00FF31F8" w:rsidRDefault="00FF31F8" w:rsidP="00FF31F8">
      <w:pPr>
        <w:autoSpaceDE w:val="0"/>
        <w:autoSpaceDN w:val="0"/>
        <w:adjustRightInd w:val="0"/>
        <w:spacing w:before="240" w:line="360" w:lineRule="auto"/>
        <w:jc w:val="both"/>
        <w:rPr>
          <w:rFonts w:ascii="Palatino Linotype" w:hAnsi="Palatino Linotype" w:cs="Arial"/>
          <w:sz w:val="24"/>
          <w:szCs w:val="24"/>
        </w:rPr>
      </w:pPr>
    </w:p>
    <w:p w14:paraId="08B604FC" w14:textId="45E50673" w:rsidR="00FF31F8" w:rsidRDefault="00FF31F8" w:rsidP="00FF31F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sidR="00CB1BBD">
        <w:rPr>
          <w:rFonts w:ascii="Palatino Linotype" w:hAnsi="Palatino Linotype" w:cs="Arial"/>
          <w:sz w:val="24"/>
          <w:szCs w:val="24"/>
        </w:rPr>
        <w:t xml:space="preserve"> </w:t>
      </w:r>
      <w:r w:rsidR="00CB1BBD">
        <w:rPr>
          <w:rFonts w:ascii="Palatino Linotype" w:hAnsi="Palatino Linotype" w:cs="Arial"/>
          <w:b/>
          <w:bCs/>
          <w:sz w:val="24"/>
          <w:szCs w:val="24"/>
        </w:rPr>
        <w:t>LA</w:t>
      </w:r>
      <w:r>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49E9FBCE" w14:textId="77777777" w:rsidR="00FF31F8" w:rsidRDefault="00FF31F8" w:rsidP="00FF31F8">
      <w:pPr>
        <w:autoSpaceDE w:val="0"/>
        <w:autoSpaceDN w:val="0"/>
        <w:adjustRightInd w:val="0"/>
        <w:spacing w:before="240" w:line="360" w:lineRule="auto"/>
        <w:jc w:val="both"/>
        <w:rPr>
          <w:rFonts w:ascii="Palatino Linotype" w:hAnsi="Palatino Linotype" w:cs="Arial"/>
          <w:sz w:val="24"/>
          <w:szCs w:val="24"/>
        </w:rPr>
      </w:pPr>
    </w:p>
    <w:p w14:paraId="138555C4" w14:textId="6673B055" w:rsidR="00CB1BBD" w:rsidRDefault="00CB1BBD" w:rsidP="00CB1BBD">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Pr>
          <w:rFonts w:ascii="Palatino Linotype" w:hAnsi="Palatino Linotype" w:cs="Arial"/>
          <w:sz w:val="24"/>
          <w:szCs w:val="24"/>
        </w:rPr>
        <w:t>EN</w:t>
      </w:r>
      <w:r w:rsidRPr="00272CE0">
        <w:rPr>
          <w:rFonts w:ascii="Palatino Linotype" w:hAnsi="Palatino Linotype" w:cs="Arial"/>
          <w:sz w:val="24"/>
          <w:szCs w:val="24"/>
        </w:rPr>
        <w:t xml:space="preserve"> LA </w:t>
      </w:r>
      <w:r>
        <w:rPr>
          <w:rFonts w:ascii="Palatino Linotype" w:hAnsi="Palatino Linotype" w:cs="Arial"/>
          <w:sz w:val="24"/>
          <w:szCs w:val="24"/>
        </w:rPr>
        <w:t>VIGÉSIMA SEGUNDA</w:t>
      </w:r>
      <w:r w:rsidRPr="00272CE0">
        <w:rPr>
          <w:rFonts w:ascii="Palatino Linotype" w:hAnsi="Palatino Linotype" w:cs="Arial"/>
          <w:sz w:val="24"/>
          <w:szCs w:val="24"/>
        </w:rPr>
        <w:t xml:space="preserve"> SESIÓN ORDINARIA CELEBRADA EL </w:t>
      </w:r>
      <w:r w:rsidR="001D10A1">
        <w:rPr>
          <w:rFonts w:ascii="Palatino Linotype" w:hAnsi="Palatino Linotype" w:cs="Arial"/>
          <w:sz w:val="24"/>
          <w:szCs w:val="24"/>
        </w:rPr>
        <w:t>CATORCE</w:t>
      </w:r>
      <w:r>
        <w:rPr>
          <w:rFonts w:ascii="Palatino Linotype" w:hAnsi="Palatino Linotype" w:cs="Arial"/>
          <w:sz w:val="24"/>
          <w:szCs w:val="24"/>
        </w:rPr>
        <w:t xml:space="preserve"> DE OCTUBRE</w:t>
      </w:r>
      <w:r w:rsidRPr="00272CE0">
        <w:rPr>
          <w:rFonts w:ascii="Palatino Linotype" w:hAnsi="Palatino Linotype" w:cs="Arial"/>
          <w:sz w:val="24"/>
          <w:szCs w:val="24"/>
        </w:rPr>
        <w:t xml:space="preserve"> DE DOS MIL VEINTE, ANTE EL SECRETARIO TÉCNICO</w:t>
      </w:r>
      <w:r w:rsidRPr="006C6A05">
        <w:rPr>
          <w:rFonts w:ascii="Palatino Linotype" w:hAnsi="Palatino Linotype" w:cs="Arial"/>
          <w:sz w:val="24"/>
          <w:szCs w:val="24"/>
        </w:rPr>
        <w:t xml:space="preserve"> DEL PLENO, ALEXIS TAPIA </w:t>
      </w:r>
      <w:r w:rsidR="00BA446C">
        <w:rPr>
          <w:rFonts w:ascii="Palatino Linotype" w:hAnsi="Palatino Linotype" w:cs="Arial"/>
          <w:noProof/>
          <w:sz w:val="24"/>
          <w:szCs w:val="24"/>
        </w:rPr>
        <mc:AlternateContent>
          <mc:Choice Requires="wps">
            <w:drawing>
              <wp:anchor distT="0" distB="0" distL="114300" distR="114300" simplePos="0" relativeHeight="251698176" behindDoc="0" locked="0" layoutInCell="1" allowOverlap="1" wp14:anchorId="0B5C359E" wp14:editId="5EB98A11">
                <wp:simplePos x="0" y="0"/>
                <wp:positionH relativeFrom="column">
                  <wp:posOffset>-207776</wp:posOffset>
                </wp:positionH>
                <wp:positionV relativeFrom="paragraph">
                  <wp:posOffset>2319020</wp:posOffset>
                </wp:positionV>
                <wp:extent cx="6242882" cy="4897733"/>
                <wp:effectExtent l="0" t="0" r="24765" b="36830"/>
                <wp:wrapNone/>
                <wp:docPr id="21" name="Conector recto 21"/>
                <wp:cNvGraphicFramePr/>
                <a:graphic xmlns:a="http://schemas.openxmlformats.org/drawingml/2006/main">
                  <a:graphicData uri="http://schemas.microsoft.com/office/word/2010/wordprocessingShape">
                    <wps:wsp>
                      <wps:cNvCnPr/>
                      <wps:spPr>
                        <a:xfrm>
                          <a:off x="0" y="0"/>
                          <a:ext cx="6242882" cy="48977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C34F7" id="Conector recto 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182.6pt" to="475.2pt,5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" strokecolor="#5b9bd5 [3204]" strokeweight=".5pt">
                <v:stroke joinstyle="miter"/>
              </v:line>
            </w:pict>
          </mc:Fallback>
        </mc:AlternateContent>
      </w:r>
      <w:r w:rsidRPr="006C6A05">
        <w:rPr>
          <w:rFonts w:ascii="Palatino Linotype" w:hAnsi="Palatino Linotype" w:cs="Arial"/>
          <w:sz w:val="24"/>
          <w:szCs w:val="24"/>
        </w:rPr>
        <w:t>RAMÍREZ.</w:t>
      </w:r>
      <w:r>
        <w:rPr>
          <w:rFonts w:ascii="Palatino Linotype" w:hAnsi="Palatino Linotype" w:cs="Arial"/>
          <w:sz w:val="24"/>
          <w:szCs w:val="24"/>
        </w:rPr>
        <w:t xml:space="preserve">  </w:t>
      </w:r>
    </w:p>
    <w:p w14:paraId="7D3800B7" w14:textId="270F6B48" w:rsidR="00CB1BBD" w:rsidRDefault="00CB1BBD" w:rsidP="00CB1BB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1626715C" w14:textId="2437AF63" w:rsidR="00CB1BBD" w:rsidRDefault="00CB1BBD" w:rsidP="00CB1BBD">
      <w:pPr>
        <w:spacing w:before="240" w:line="360" w:lineRule="auto"/>
        <w:jc w:val="both"/>
        <w:rPr>
          <w:rFonts w:ascii="Palatino Linotype" w:hAnsi="Palatino Linotype" w:cs="Arial"/>
          <w:sz w:val="24"/>
          <w:szCs w:val="24"/>
        </w:rPr>
      </w:pPr>
    </w:p>
    <w:p w14:paraId="075029EE" w14:textId="29655572" w:rsidR="00BA446C" w:rsidRDefault="00BA446C" w:rsidP="00CB1BBD">
      <w:pPr>
        <w:spacing w:before="240" w:line="360" w:lineRule="auto"/>
        <w:jc w:val="both"/>
        <w:rPr>
          <w:rFonts w:ascii="Palatino Linotype" w:hAnsi="Palatino Linotype" w:cs="Arial"/>
          <w:sz w:val="24"/>
          <w:szCs w:val="24"/>
        </w:rPr>
      </w:pPr>
    </w:p>
    <w:p w14:paraId="2F8BC2EB" w14:textId="1FC1764F" w:rsidR="00BA446C" w:rsidRDefault="00BA446C" w:rsidP="00CB1BBD">
      <w:pPr>
        <w:spacing w:before="240" w:line="360" w:lineRule="auto"/>
        <w:jc w:val="both"/>
        <w:rPr>
          <w:rFonts w:ascii="Palatino Linotype" w:hAnsi="Palatino Linotype" w:cs="Arial"/>
          <w:sz w:val="24"/>
          <w:szCs w:val="24"/>
        </w:rPr>
      </w:pPr>
    </w:p>
    <w:p w14:paraId="5BE46C5F" w14:textId="651E50C6" w:rsidR="00BA446C" w:rsidRDefault="00BA446C" w:rsidP="00CB1BBD">
      <w:pPr>
        <w:spacing w:before="240" w:line="360" w:lineRule="auto"/>
        <w:jc w:val="both"/>
        <w:rPr>
          <w:rFonts w:ascii="Palatino Linotype" w:hAnsi="Palatino Linotype" w:cs="Arial"/>
          <w:sz w:val="24"/>
          <w:szCs w:val="24"/>
        </w:rPr>
      </w:pPr>
    </w:p>
    <w:p w14:paraId="570DBB15" w14:textId="44CEF7D6" w:rsidR="00BA446C" w:rsidRDefault="00BA446C" w:rsidP="00CB1BBD">
      <w:pPr>
        <w:spacing w:before="240" w:line="360" w:lineRule="auto"/>
        <w:jc w:val="both"/>
        <w:rPr>
          <w:rFonts w:ascii="Palatino Linotype" w:hAnsi="Palatino Linotype" w:cs="Arial"/>
          <w:sz w:val="24"/>
          <w:szCs w:val="24"/>
        </w:rPr>
      </w:pPr>
    </w:p>
    <w:p w14:paraId="53069319" w14:textId="3E46156D" w:rsidR="00BA446C" w:rsidRDefault="00BA446C" w:rsidP="00CB1BBD">
      <w:pPr>
        <w:spacing w:before="240" w:line="360" w:lineRule="auto"/>
        <w:jc w:val="both"/>
        <w:rPr>
          <w:rFonts w:ascii="Palatino Linotype" w:hAnsi="Palatino Linotype" w:cs="Arial"/>
          <w:sz w:val="24"/>
          <w:szCs w:val="24"/>
        </w:rPr>
      </w:pPr>
    </w:p>
    <w:p w14:paraId="21B0CD4B" w14:textId="16C06FCB" w:rsidR="00BA446C" w:rsidRDefault="00BA446C" w:rsidP="00CB1BBD">
      <w:pPr>
        <w:spacing w:before="240" w:line="360" w:lineRule="auto"/>
        <w:jc w:val="both"/>
        <w:rPr>
          <w:rFonts w:ascii="Palatino Linotype" w:hAnsi="Palatino Linotype" w:cs="Arial"/>
          <w:sz w:val="24"/>
          <w:szCs w:val="24"/>
        </w:rPr>
      </w:pPr>
    </w:p>
    <w:p w14:paraId="6F8D8567" w14:textId="2343A546" w:rsidR="00BA446C" w:rsidRDefault="00BA446C" w:rsidP="00CB1BBD">
      <w:pPr>
        <w:spacing w:before="240" w:line="360" w:lineRule="auto"/>
        <w:jc w:val="both"/>
        <w:rPr>
          <w:rFonts w:ascii="Palatino Linotype" w:hAnsi="Palatino Linotype" w:cs="Arial"/>
          <w:sz w:val="24"/>
          <w:szCs w:val="24"/>
        </w:rPr>
      </w:pPr>
    </w:p>
    <w:p w14:paraId="752834C9" w14:textId="227DF25D" w:rsidR="00BA446C" w:rsidRDefault="00BA446C" w:rsidP="00CB1BBD">
      <w:pPr>
        <w:spacing w:before="240" w:line="360" w:lineRule="auto"/>
        <w:jc w:val="both"/>
        <w:rPr>
          <w:rFonts w:ascii="Palatino Linotype" w:hAnsi="Palatino Linotype" w:cs="Arial"/>
          <w:sz w:val="24"/>
          <w:szCs w:val="24"/>
        </w:rPr>
      </w:pPr>
    </w:p>
    <w:p w14:paraId="54C7B0A0" w14:textId="77777777" w:rsidR="00BA446C" w:rsidRDefault="00BA446C" w:rsidP="00CB1BBD">
      <w:pPr>
        <w:spacing w:before="240" w:line="360" w:lineRule="auto"/>
        <w:jc w:val="both"/>
        <w:rPr>
          <w:rFonts w:ascii="Palatino Linotype" w:hAnsi="Palatino Linotype" w:cs="Arial"/>
          <w:sz w:val="24"/>
          <w:szCs w:val="24"/>
        </w:rPr>
      </w:pPr>
    </w:p>
    <w:p w14:paraId="5BD7A000" w14:textId="77777777" w:rsidR="00CB1BBD" w:rsidRPr="00D05C83" w:rsidRDefault="00CB1BBD" w:rsidP="00CB1BBD">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334C4B4F" wp14:editId="10F1ED5E">
                <wp:simplePos x="0" y="0"/>
                <wp:positionH relativeFrom="page">
                  <wp:posOffset>2600325</wp:posOffset>
                </wp:positionH>
                <wp:positionV relativeFrom="paragraph">
                  <wp:posOffset>178435</wp:posOffset>
                </wp:positionV>
                <wp:extent cx="2551430" cy="971550"/>
                <wp:effectExtent l="0" t="0" r="20320" b="19050"/>
                <wp:wrapNone/>
                <wp:docPr id="17" name="Cuadro de texto 17"/>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658897" w14:textId="77777777" w:rsidR="00CB1BBD" w:rsidRPr="00EF2FC0" w:rsidRDefault="00CB1BBD" w:rsidP="00CB1BBD">
                            <w:pPr>
                              <w:jc w:val="center"/>
                              <w:rPr>
                                <w:rFonts w:ascii="Palatino Linotype" w:hAnsi="Palatino Linotype"/>
                              </w:rPr>
                            </w:pPr>
                            <w:r w:rsidRPr="00EF2FC0">
                              <w:rPr>
                                <w:rFonts w:ascii="Palatino Linotype" w:hAnsi="Palatino Linotype"/>
                                <w:b/>
                              </w:rPr>
                              <w:t>Zulema Martínez Sánchez</w:t>
                            </w:r>
                          </w:p>
                          <w:p w14:paraId="4635C89F" w14:textId="77777777" w:rsidR="00CB1BBD" w:rsidRDefault="00CB1BBD" w:rsidP="00CB1BBD">
                            <w:pPr>
                              <w:jc w:val="center"/>
                              <w:rPr>
                                <w:rFonts w:ascii="Palatino Linotype" w:hAnsi="Palatino Linotype"/>
                              </w:rPr>
                            </w:pPr>
                            <w:r>
                              <w:rPr>
                                <w:rFonts w:ascii="Palatino Linotype" w:hAnsi="Palatino Linotype"/>
                              </w:rPr>
                              <w:t>Comisionada Presidenta</w:t>
                            </w:r>
                          </w:p>
                          <w:p w14:paraId="185E4558" w14:textId="77777777" w:rsidR="00CB1BBD" w:rsidRDefault="00CB1BBD" w:rsidP="00CB1BBD">
                            <w:pPr>
                              <w:jc w:val="center"/>
                              <w:rPr>
                                <w:rFonts w:ascii="Palatino Linotype" w:hAnsi="Palatino Linotype"/>
                                <w:b/>
                              </w:rPr>
                            </w:pPr>
                            <w:r>
                              <w:rPr>
                                <w:rFonts w:ascii="Palatino Linotype" w:hAnsi="Palatino Linotype"/>
                                <w:b/>
                              </w:rPr>
                              <w:t>(Rúbrica).</w:t>
                            </w:r>
                          </w:p>
                          <w:p w14:paraId="739702AE" w14:textId="77777777" w:rsidR="00CB1BBD" w:rsidRPr="00016AF3" w:rsidRDefault="00CB1BBD" w:rsidP="00CB1BB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C4B4F" id="_x0000_t202" coordsize="21600,21600" o:spt="202" path="m,l,21600r21600,l21600,xe">
                <v:stroke joinstyle="miter"/>
                <v:path gradientshapeok="t" o:connecttype="rect"/>
              </v:shapetype>
              <v:shape id="Cuadro de texto 17" o:spid="_x0000_s1026" type="#_x0000_t202" style="position:absolute;left:0;text-align:left;margin-left:204.75pt;margin-top:14.05pt;width:200.9pt;height:7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Vy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jMW1cpICAAC7BQAADgAAAAAAAAAAAAAAAAAuAgAAZHJzL2Uyb0RvYy54bWxQ&#10;SwECLQAUAAYACAAAACEAXjOe0N4AAAAKAQAADwAAAAAAAAAAAAAAAADsBAAAZHJzL2Rvd25yZXYu&#10;eG1sUEsFBgAAAAAEAAQA8wAAAPcFAAAAAA==&#10;" fillcolor="white [3201]" strokecolor="white [3212]" strokeweight=".5pt">
                <v:textbox>
                  <w:txbxContent>
                    <w:p w14:paraId="04658897" w14:textId="77777777" w:rsidR="00CB1BBD" w:rsidRPr="00EF2FC0" w:rsidRDefault="00CB1BBD" w:rsidP="00CB1BBD">
                      <w:pPr>
                        <w:jc w:val="center"/>
                        <w:rPr>
                          <w:rFonts w:ascii="Palatino Linotype" w:hAnsi="Palatino Linotype"/>
                        </w:rPr>
                      </w:pPr>
                      <w:r w:rsidRPr="00EF2FC0">
                        <w:rPr>
                          <w:rFonts w:ascii="Palatino Linotype" w:hAnsi="Palatino Linotype"/>
                          <w:b/>
                        </w:rPr>
                        <w:t>Zulema Martínez Sánchez</w:t>
                      </w:r>
                    </w:p>
                    <w:p w14:paraId="4635C89F" w14:textId="77777777" w:rsidR="00CB1BBD" w:rsidRDefault="00CB1BBD" w:rsidP="00CB1BBD">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185E4558" w14:textId="77777777" w:rsidR="00CB1BBD" w:rsidRDefault="00CB1BBD" w:rsidP="00CB1BBD">
                      <w:pPr>
                        <w:jc w:val="center"/>
                        <w:rPr>
                          <w:rFonts w:ascii="Palatino Linotype" w:hAnsi="Palatino Linotype"/>
                          <w:b/>
                        </w:rPr>
                      </w:pPr>
                      <w:r>
                        <w:rPr>
                          <w:rFonts w:ascii="Palatino Linotype" w:hAnsi="Palatino Linotype"/>
                          <w:b/>
                        </w:rPr>
                        <w:t>(Rúbrica).</w:t>
                      </w:r>
                    </w:p>
                    <w:p w14:paraId="739702AE" w14:textId="77777777" w:rsidR="00CB1BBD" w:rsidRPr="00016AF3" w:rsidRDefault="00CB1BBD" w:rsidP="00CB1BBD">
                      <w:pPr>
                        <w:jc w:val="center"/>
                        <w:rPr>
                          <w:rFonts w:ascii="Palatino Linotype" w:hAnsi="Palatino Linotype"/>
                          <w:b/>
                        </w:rPr>
                      </w:pPr>
                    </w:p>
                  </w:txbxContent>
                </v:textbox>
                <w10:wrap anchorx="page"/>
              </v:shape>
            </w:pict>
          </mc:Fallback>
        </mc:AlternateContent>
      </w:r>
    </w:p>
    <w:p w14:paraId="7A220812" w14:textId="77777777" w:rsidR="00CB1BBD" w:rsidRDefault="00CB1BBD" w:rsidP="00CB1BBD">
      <w:pPr>
        <w:autoSpaceDE w:val="0"/>
        <w:autoSpaceDN w:val="0"/>
        <w:adjustRightInd w:val="0"/>
        <w:spacing w:before="240" w:line="480" w:lineRule="auto"/>
        <w:jc w:val="both"/>
        <w:rPr>
          <w:rFonts w:ascii="Palatino Linotype" w:hAnsi="Palatino Linotype" w:cs="Arial"/>
          <w:sz w:val="24"/>
          <w:szCs w:val="24"/>
        </w:rPr>
      </w:pPr>
    </w:p>
    <w:p w14:paraId="069CA636" w14:textId="77777777" w:rsidR="00CB1BBD" w:rsidRDefault="00CB1BBD" w:rsidP="00CB1BBD">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2C2BF68E" wp14:editId="2D9E8366">
                <wp:simplePos x="0" y="0"/>
                <wp:positionH relativeFrom="margin">
                  <wp:posOffset>-333375</wp:posOffset>
                </wp:positionH>
                <wp:positionV relativeFrom="paragraph">
                  <wp:posOffset>619760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4EB285" w14:textId="77777777" w:rsidR="00CB1BBD" w:rsidRPr="00EF2FC0" w:rsidRDefault="00CB1BBD" w:rsidP="00CB1BBD">
                            <w:pPr>
                              <w:jc w:val="center"/>
                              <w:rPr>
                                <w:rFonts w:ascii="Palatino Linotype" w:hAnsi="Palatino Linotype"/>
                                <w:b/>
                              </w:rPr>
                            </w:pPr>
                            <w:r w:rsidRPr="00EF2FC0">
                              <w:rPr>
                                <w:rFonts w:ascii="Palatino Linotype" w:hAnsi="Palatino Linotype"/>
                                <w:b/>
                              </w:rPr>
                              <w:t>Eva Abaid Yapur</w:t>
                            </w:r>
                          </w:p>
                          <w:p w14:paraId="7D233B9B" w14:textId="77777777" w:rsidR="00CB1BBD" w:rsidRPr="00EF2FC0" w:rsidRDefault="00CB1BBD" w:rsidP="00CB1BBD">
                            <w:pPr>
                              <w:jc w:val="center"/>
                              <w:rPr>
                                <w:rFonts w:ascii="Palatino Linotype" w:hAnsi="Palatino Linotype"/>
                              </w:rPr>
                            </w:pPr>
                            <w:r w:rsidRPr="00EF2FC0">
                              <w:rPr>
                                <w:rFonts w:ascii="Palatino Linotype" w:hAnsi="Palatino Linotype"/>
                              </w:rPr>
                              <w:t>Comisionada</w:t>
                            </w:r>
                          </w:p>
                          <w:p w14:paraId="4BB2985B" w14:textId="77777777" w:rsidR="00CB1BBD" w:rsidRDefault="00CB1BBD" w:rsidP="00CB1BBD">
                            <w:pPr>
                              <w:jc w:val="center"/>
                              <w:rPr>
                                <w:rFonts w:ascii="Palatino Linotype" w:hAnsi="Palatino Linotype"/>
                                <w:b/>
                              </w:rPr>
                            </w:pPr>
                            <w:r>
                              <w:rPr>
                                <w:rFonts w:ascii="Palatino Linotype" w:hAnsi="Palatino Linotype"/>
                                <w:b/>
                              </w:rPr>
                              <w:t>(Rúbrica).</w:t>
                            </w:r>
                          </w:p>
                          <w:p w14:paraId="1D8BACF5" w14:textId="77777777" w:rsidR="00CB1BBD" w:rsidRDefault="00CB1BBD" w:rsidP="00CB1BB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BF68E" id="Cuadro de texto 20" o:spid="_x0000_s1027" type="#_x0000_t202" style="position:absolute;left:0;text-align:left;margin-left:-26.25pt;margin-top:48.8pt;width:195.75pt;height:7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Art80flAIAAMIFAAAOAAAAAAAAAAAAAAAAAC4CAABkcnMvZTJvRG9j&#10;LnhtbFBLAQItABQABgAIAAAAIQBvPLxT4QAAAAoBAAAPAAAAAAAAAAAAAAAAAO4EAABkcnMvZG93&#10;bnJldi54bWxQSwUGAAAAAAQABADzAAAA/AUAAAAA&#10;" fillcolor="white [3201]" strokecolor="white [3212]" strokeweight=".5pt">
                <v:textbox>
                  <w:txbxContent>
                    <w:p w14:paraId="034EB285" w14:textId="77777777" w:rsidR="00CB1BBD" w:rsidRPr="00EF2FC0" w:rsidRDefault="00CB1BBD" w:rsidP="00CB1BBD">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7D233B9B" w14:textId="77777777" w:rsidR="00CB1BBD" w:rsidRPr="00EF2FC0" w:rsidRDefault="00CB1BBD" w:rsidP="00CB1BBD">
                      <w:pPr>
                        <w:jc w:val="center"/>
                        <w:rPr>
                          <w:rFonts w:ascii="Palatino Linotype" w:hAnsi="Palatino Linotype"/>
                        </w:rPr>
                      </w:pPr>
                      <w:r w:rsidRPr="00EF2FC0">
                        <w:rPr>
                          <w:rFonts w:ascii="Palatino Linotype" w:hAnsi="Palatino Linotype"/>
                        </w:rPr>
                        <w:t>Comisionada</w:t>
                      </w:r>
                    </w:p>
                    <w:p w14:paraId="4BB2985B" w14:textId="77777777" w:rsidR="00CB1BBD" w:rsidRDefault="00CB1BBD" w:rsidP="00CB1BBD">
                      <w:pPr>
                        <w:jc w:val="center"/>
                        <w:rPr>
                          <w:rFonts w:ascii="Palatino Linotype" w:hAnsi="Palatino Linotype"/>
                          <w:b/>
                        </w:rPr>
                      </w:pPr>
                      <w:r>
                        <w:rPr>
                          <w:rFonts w:ascii="Palatino Linotype" w:hAnsi="Palatino Linotype"/>
                          <w:b/>
                        </w:rPr>
                        <w:t>(Rúbrica).</w:t>
                      </w:r>
                    </w:p>
                    <w:p w14:paraId="1D8BACF5" w14:textId="77777777" w:rsidR="00CB1BBD" w:rsidRDefault="00CB1BBD" w:rsidP="00CB1BBD">
                      <w:pPr>
                        <w:jc w:val="center"/>
                      </w:pPr>
                    </w:p>
                  </w:txbxContent>
                </v:textbox>
                <w10:wrap anchorx="margin"/>
              </v:shape>
            </w:pict>
          </mc:Fallback>
        </mc:AlternateContent>
      </w:r>
    </w:p>
    <w:p w14:paraId="42A108E9" w14:textId="77777777" w:rsidR="00CB1BBD" w:rsidRDefault="00CB1BBD" w:rsidP="00CB1BBD">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3523A36B" wp14:editId="3340FEA9">
                <wp:simplePos x="0" y="0"/>
                <wp:positionH relativeFrom="margin">
                  <wp:posOffset>3558540</wp:posOffset>
                </wp:positionH>
                <wp:positionV relativeFrom="paragraph">
                  <wp:posOffset>85090</wp:posOffset>
                </wp:positionV>
                <wp:extent cx="2543175" cy="94297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6FAF0" w14:textId="77777777" w:rsidR="00CB1BBD" w:rsidRPr="00EF2FC0" w:rsidRDefault="00CB1BBD" w:rsidP="00CB1BBD">
                            <w:pPr>
                              <w:jc w:val="center"/>
                              <w:rPr>
                                <w:rFonts w:ascii="Palatino Linotype" w:hAnsi="Palatino Linotype"/>
                              </w:rPr>
                            </w:pPr>
                            <w:r>
                              <w:rPr>
                                <w:rFonts w:ascii="Palatino Linotype" w:hAnsi="Palatino Linotype"/>
                                <w:b/>
                              </w:rPr>
                              <w:t>José Guadalupe Luna Hernández</w:t>
                            </w:r>
                          </w:p>
                          <w:p w14:paraId="79858B0C" w14:textId="77777777" w:rsidR="00CB1BBD" w:rsidRDefault="00CB1BBD" w:rsidP="00CB1BBD">
                            <w:pPr>
                              <w:jc w:val="center"/>
                              <w:rPr>
                                <w:rFonts w:ascii="Palatino Linotype" w:hAnsi="Palatino Linotype"/>
                              </w:rPr>
                            </w:pPr>
                            <w:r w:rsidRPr="00EF2FC0">
                              <w:rPr>
                                <w:rFonts w:ascii="Palatino Linotype" w:hAnsi="Palatino Linotype"/>
                              </w:rPr>
                              <w:t>Comisionado</w:t>
                            </w:r>
                          </w:p>
                          <w:p w14:paraId="13343E9A" w14:textId="77777777" w:rsidR="00CB1BBD" w:rsidRPr="009234AD" w:rsidRDefault="00CB1BBD" w:rsidP="00CB1BB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3A36B" id="Cuadro de texto 23" o:spid="_x0000_s1028" type="#_x0000_t202" style="position:absolute;left:0;text-align:left;margin-left:280.2pt;margin-top:6.7pt;width:200.25pt;height:7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" filled="f" stroked="f" strokeweight=".5pt">
                <v:textbox>
                  <w:txbxContent>
                    <w:p w14:paraId="1276FAF0" w14:textId="77777777" w:rsidR="00CB1BBD" w:rsidRPr="00EF2FC0" w:rsidRDefault="00CB1BBD" w:rsidP="00CB1BBD">
                      <w:pPr>
                        <w:jc w:val="center"/>
                        <w:rPr>
                          <w:rFonts w:ascii="Palatino Linotype" w:hAnsi="Palatino Linotype"/>
                        </w:rPr>
                      </w:pPr>
                      <w:r>
                        <w:rPr>
                          <w:rFonts w:ascii="Palatino Linotype" w:hAnsi="Palatino Linotype"/>
                          <w:b/>
                        </w:rPr>
                        <w:t>José Guadalupe Luna Hernández</w:t>
                      </w:r>
                    </w:p>
                    <w:p w14:paraId="79858B0C" w14:textId="77777777" w:rsidR="00CB1BBD" w:rsidRDefault="00CB1BBD" w:rsidP="00CB1BBD">
                      <w:pPr>
                        <w:jc w:val="center"/>
                        <w:rPr>
                          <w:rFonts w:ascii="Palatino Linotype" w:hAnsi="Palatino Linotype"/>
                        </w:rPr>
                      </w:pPr>
                      <w:r w:rsidRPr="00EF2FC0">
                        <w:rPr>
                          <w:rFonts w:ascii="Palatino Linotype" w:hAnsi="Palatino Linotype"/>
                        </w:rPr>
                        <w:t>Comisionado</w:t>
                      </w:r>
                    </w:p>
                    <w:p w14:paraId="13343E9A" w14:textId="77777777" w:rsidR="00CB1BBD" w:rsidRPr="009234AD" w:rsidRDefault="00CB1BBD" w:rsidP="00CB1BB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36DF9B53" w14:textId="77777777" w:rsidR="00CB1BBD" w:rsidRPr="00D54B7D" w:rsidRDefault="00CB1BBD" w:rsidP="00CB1BBD">
      <w:pPr>
        <w:spacing w:before="240" w:line="480" w:lineRule="auto"/>
        <w:jc w:val="both"/>
        <w:rPr>
          <w:rFonts w:ascii="Palatino Linotype" w:hAnsi="Palatino Linotype"/>
        </w:rPr>
      </w:pPr>
    </w:p>
    <w:p w14:paraId="3B56A056" w14:textId="77777777" w:rsidR="00CB1BBD" w:rsidRDefault="00CB1BBD" w:rsidP="00CB1BB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7152" behindDoc="0" locked="0" layoutInCell="1" allowOverlap="1" wp14:anchorId="5F767B79" wp14:editId="5F6BC83E">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25B82" w14:textId="77777777" w:rsidR="00CB1BBD" w:rsidRPr="00EF2FC0" w:rsidRDefault="00CB1BBD" w:rsidP="00CB1BBD">
                            <w:pPr>
                              <w:jc w:val="center"/>
                              <w:rPr>
                                <w:rFonts w:ascii="Palatino Linotype" w:hAnsi="Palatino Linotype"/>
                              </w:rPr>
                            </w:pPr>
                            <w:r w:rsidRPr="00EF2FC0">
                              <w:rPr>
                                <w:rFonts w:ascii="Palatino Linotype" w:hAnsi="Palatino Linotype"/>
                                <w:b/>
                              </w:rPr>
                              <w:t>Javier Martínez Cruz</w:t>
                            </w:r>
                          </w:p>
                          <w:p w14:paraId="308D6198" w14:textId="77777777" w:rsidR="00CB1BBD" w:rsidRDefault="00CB1BBD" w:rsidP="00CB1BBD">
                            <w:pPr>
                              <w:jc w:val="center"/>
                              <w:rPr>
                                <w:rFonts w:ascii="Palatino Linotype" w:hAnsi="Palatino Linotype"/>
                              </w:rPr>
                            </w:pPr>
                            <w:r w:rsidRPr="00EF2FC0">
                              <w:rPr>
                                <w:rFonts w:ascii="Palatino Linotype" w:hAnsi="Palatino Linotype"/>
                              </w:rPr>
                              <w:t>Comisionado</w:t>
                            </w:r>
                          </w:p>
                          <w:p w14:paraId="3AE5D61E" w14:textId="77777777" w:rsidR="00CB1BBD" w:rsidRPr="00F55D03" w:rsidRDefault="00CB1BBD" w:rsidP="00CB1BBD">
                            <w:pPr>
                              <w:jc w:val="center"/>
                              <w:rPr>
                                <w:rFonts w:ascii="Palatino Linotype" w:hAnsi="Palatino Linotype"/>
                                <w:b/>
                              </w:rPr>
                            </w:pPr>
                            <w:r>
                              <w:rPr>
                                <w:rFonts w:ascii="Palatino Linotype" w:hAnsi="Palatino Linotype"/>
                                <w:b/>
                              </w:rPr>
                              <w:t>(Rúbrica).</w:t>
                            </w:r>
                          </w:p>
                          <w:p w14:paraId="1E5404D5" w14:textId="77777777" w:rsidR="00CB1BBD" w:rsidRDefault="00CB1BBD" w:rsidP="00CB1B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7B79" id="Cuadro de texto 24" o:spid="_x0000_s1029" type="#_x0000_t202" style="position:absolute;margin-left:-23.55pt;margin-top:45.9pt;width:195.75pt;height:73.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56525B82" w14:textId="77777777" w:rsidR="00CB1BBD" w:rsidRPr="00EF2FC0" w:rsidRDefault="00CB1BBD" w:rsidP="00CB1BBD">
                      <w:pPr>
                        <w:jc w:val="center"/>
                        <w:rPr>
                          <w:rFonts w:ascii="Palatino Linotype" w:hAnsi="Palatino Linotype"/>
                        </w:rPr>
                      </w:pPr>
                      <w:r w:rsidRPr="00EF2FC0">
                        <w:rPr>
                          <w:rFonts w:ascii="Palatino Linotype" w:hAnsi="Palatino Linotype"/>
                          <w:b/>
                        </w:rPr>
                        <w:t>Javier Martínez Cruz</w:t>
                      </w:r>
                    </w:p>
                    <w:p w14:paraId="308D6198" w14:textId="77777777" w:rsidR="00CB1BBD" w:rsidRDefault="00CB1BBD" w:rsidP="00CB1BBD">
                      <w:pPr>
                        <w:jc w:val="center"/>
                        <w:rPr>
                          <w:rFonts w:ascii="Palatino Linotype" w:hAnsi="Palatino Linotype"/>
                        </w:rPr>
                      </w:pPr>
                      <w:r w:rsidRPr="00EF2FC0">
                        <w:rPr>
                          <w:rFonts w:ascii="Palatino Linotype" w:hAnsi="Palatino Linotype"/>
                        </w:rPr>
                        <w:t>Comisionado</w:t>
                      </w:r>
                    </w:p>
                    <w:p w14:paraId="3AE5D61E" w14:textId="77777777" w:rsidR="00CB1BBD" w:rsidRPr="00F55D03" w:rsidRDefault="00CB1BBD" w:rsidP="00CB1BBD">
                      <w:pPr>
                        <w:jc w:val="center"/>
                        <w:rPr>
                          <w:rFonts w:ascii="Palatino Linotype" w:hAnsi="Palatino Linotype"/>
                          <w:b/>
                        </w:rPr>
                      </w:pPr>
                      <w:r>
                        <w:rPr>
                          <w:rFonts w:ascii="Palatino Linotype" w:hAnsi="Palatino Linotype"/>
                          <w:b/>
                        </w:rPr>
                        <w:t>(Rúbrica).</w:t>
                      </w:r>
                    </w:p>
                    <w:p w14:paraId="1E5404D5" w14:textId="77777777" w:rsidR="00CB1BBD" w:rsidRDefault="00CB1BBD" w:rsidP="00CB1BBD"/>
                  </w:txbxContent>
                </v:textbox>
                <w10:wrap anchorx="margin"/>
              </v:shape>
            </w:pict>
          </mc:Fallback>
        </mc:AlternateContent>
      </w:r>
    </w:p>
    <w:p w14:paraId="0551CD46" w14:textId="77777777" w:rsidR="00CB1BBD" w:rsidRDefault="00CB1BBD" w:rsidP="00CB1BB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44EDD2F5" wp14:editId="72C2D213">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4A213E" w14:textId="77777777" w:rsidR="00CB1BBD" w:rsidRPr="00EF2FC0" w:rsidRDefault="00CB1BBD" w:rsidP="00CB1BBD">
                            <w:pPr>
                              <w:jc w:val="center"/>
                              <w:rPr>
                                <w:rFonts w:ascii="Palatino Linotype" w:hAnsi="Palatino Linotype"/>
                              </w:rPr>
                            </w:pPr>
                            <w:r>
                              <w:rPr>
                                <w:rFonts w:ascii="Palatino Linotype" w:hAnsi="Palatino Linotype"/>
                                <w:b/>
                              </w:rPr>
                              <w:t>Luis Gustavo Parra Noriega</w:t>
                            </w:r>
                          </w:p>
                          <w:p w14:paraId="6EEA1466" w14:textId="77777777" w:rsidR="00CB1BBD" w:rsidRDefault="00CB1BBD" w:rsidP="00CB1BBD">
                            <w:pPr>
                              <w:jc w:val="center"/>
                              <w:rPr>
                                <w:rFonts w:ascii="Palatino Linotype" w:hAnsi="Palatino Linotype"/>
                              </w:rPr>
                            </w:pPr>
                            <w:r w:rsidRPr="00EF2FC0">
                              <w:rPr>
                                <w:rFonts w:ascii="Palatino Linotype" w:hAnsi="Palatino Linotype"/>
                              </w:rPr>
                              <w:t>Comisionado</w:t>
                            </w:r>
                          </w:p>
                          <w:p w14:paraId="251D74D5" w14:textId="77777777" w:rsidR="00CB1BBD" w:rsidRDefault="00CB1BBD" w:rsidP="00CB1BBD">
                            <w:pPr>
                              <w:jc w:val="center"/>
                              <w:rPr>
                                <w:rFonts w:ascii="Palatino Linotype" w:hAnsi="Palatino Linotype"/>
                                <w:b/>
                              </w:rPr>
                            </w:pPr>
                            <w:r>
                              <w:rPr>
                                <w:rFonts w:ascii="Palatino Linotype" w:hAnsi="Palatino Linotype"/>
                                <w:b/>
                              </w:rPr>
                              <w:t>(Rúbrica).</w:t>
                            </w:r>
                          </w:p>
                          <w:p w14:paraId="7617D8E1" w14:textId="77777777" w:rsidR="00CB1BBD" w:rsidRDefault="00CB1BBD" w:rsidP="00CB1B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DD2F5" id="Cuadro de texto 25" o:spid="_x0000_s1030" type="#_x0000_t202" style="position:absolute;margin-left:281.7pt;margin-top:4.2pt;width:200.25pt;height:73.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184A213E" w14:textId="77777777" w:rsidR="00CB1BBD" w:rsidRPr="00EF2FC0" w:rsidRDefault="00CB1BBD" w:rsidP="00CB1BBD">
                      <w:pPr>
                        <w:jc w:val="center"/>
                        <w:rPr>
                          <w:rFonts w:ascii="Palatino Linotype" w:hAnsi="Palatino Linotype"/>
                        </w:rPr>
                      </w:pPr>
                      <w:r>
                        <w:rPr>
                          <w:rFonts w:ascii="Palatino Linotype" w:hAnsi="Palatino Linotype"/>
                          <w:b/>
                        </w:rPr>
                        <w:t>Luis Gustavo Parra Noriega</w:t>
                      </w:r>
                    </w:p>
                    <w:p w14:paraId="6EEA1466" w14:textId="77777777" w:rsidR="00CB1BBD" w:rsidRDefault="00CB1BBD" w:rsidP="00CB1BBD">
                      <w:pPr>
                        <w:jc w:val="center"/>
                        <w:rPr>
                          <w:rFonts w:ascii="Palatino Linotype" w:hAnsi="Palatino Linotype"/>
                        </w:rPr>
                      </w:pPr>
                      <w:r w:rsidRPr="00EF2FC0">
                        <w:rPr>
                          <w:rFonts w:ascii="Palatino Linotype" w:hAnsi="Palatino Linotype"/>
                        </w:rPr>
                        <w:t>Comisionado</w:t>
                      </w:r>
                    </w:p>
                    <w:p w14:paraId="251D74D5" w14:textId="77777777" w:rsidR="00CB1BBD" w:rsidRDefault="00CB1BBD" w:rsidP="00CB1BBD">
                      <w:pPr>
                        <w:jc w:val="center"/>
                        <w:rPr>
                          <w:rFonts w:ascii="Palatino Linotype" w:hAnsi="Palatino Linotype"/>
                          <w:b/>
                        </w:rPr>
                      </w:pPr>
                      <w:r>
                        <w:rPr>
                          <w:rFonts w:ascii="Palatino Linotype" w:hAnsi="Palatino Linotype"/>
                          <w:b/>
                        </w:rPr>
                        <w:t>(Rúbrica).</w:t>
                      </w:r>
                    </w:p>
                    <w:p w14:paraId="7617D8E1" w14:textId="77777777" w:rsidR="00CB1BBD" w:rsidRDefault="00CB1BBD" w:rsidP="00CB1BBD"/>
                  </w:txbxContent>
                </v:textbox>
                <w10:wrap anchorx="margin"/>
              </v:shape>
            </w:pict>
          </mc:Fallback>
        </mc:AlternateContent>
      </w:r>
    </w:p>
    <w:p w14:paraId="2E3CBB97" w14:textId="77777777" w:rsidR="00CB1BBD" w:rsidRDefault="00CB1BBD" w:rsidP="00CB1BBD">
      <w:pPr>
        <w:spacing w:before="240" w:line="480" w:lineRule="auto"/>
        <w:rPr>
          <w:rFonts w:ascii="Palatino Linotype" w:hAnsi="Palatino Linotype"/>
          <w:b/>
        </w:rPr>
      </w:pPr>
    </w:p>
    <w:p w14:paraId="6AF55C6E" w14:textId="77777777" w:rsidR="00CB1BBD" w:rsidRDefault="00CB1BBD" w:rsidP="00CB1BB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37021146" wp14:editId="655D7355">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E83736" w14:textId="77777777" w:rsidR="00CB1BBD" w:rsidRPr="007F6133" w:rsidRDefault="00CB1BBD" w:rsidP="00CB1BBD">
                            <w:pPr>
                              <w:jc w:val="center"/>
                              <w:rPr>
                                <w:rFonts w:ascii="Palatino Linotype" w:hAnsi="Palatino Linotype"/>
                                <w:b/>
                              </w:rPr>
                            </w:pPr>
                            <w:r>
                              <w:rPr>
                                <w:rFonts w:ascii="Palatino Linotype" w:hAnsi="Palatino Linotype"/>
                                <w:b/>
                              </w:rPr>
                              <w:t xml:space="preserve">Alexis Tapia Ramírez </w:t>
                            </w:r>
                          </w:p>
                          <w:p w14:paraId="669AD5AD" w14:textId="77777777" w:rsidR="00CB1BBD" w:rsidRDefault="00CB1BBD" w:rsidP="00CB1BB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D043D7D" w14:textId="77777777" w:rsidR="00CB1BBD" w:rsidRDefault="00CB1BBD" w:rsidP="00CB1BBD">
                            <w:pPr>
                              <w:jc w:val="center"/>
                              <w:rPr>
                                <w:rFonts w:ascii="Palatino Linotype" w:hAnsi="Palatino Linotype"/>
                                <w:b/>
                              </w:rPr>
                            </w:pPr>
                            <w:r>
                              <w:rPr>
                                <w:rFonts w:ascii="Palatino Linotype" w:hAnsi="Palatino Linotype"/>
                                <w:b/>
                              </w:rPr>
                              <w:t>(Rúbrica).</w:t>
                            </w:r>
                          </w:p>
                          <w:p w14:paraId="06B7D6FB" w14:textId="77777777" w:rsidR="00CB1BBD" w:rsidRDefault="00CB1BBD" w:rsidP="00CB1BBD">
                            <w:pPr>
                              <w:jc w:val="center"/>
                              <w:rPr>
                                <w:rFonts w:ascii="Palatino Linotype" w:hAnsi="Palatino Linotype"/>
                              </w:rPr>
                            </w:pPr>
                          </w:p>
                          <w:p w14:paraId="55BF043E" w14:textId="77777777" w:rsidR="00CB1BBD" w:rsidRPr="00EF2FC0" w:rsidRDefault="00CB1BBD" w:rsidP="00CB1BBD">
                            <w:pPr>
                              <w:jc w:val="center"/>
                              <w:rPr>
                                <w:rFonts w:ascii="Palatino Linotype" w:hAnsi="Palatino Linotype"/>
                              </w:rPr>
                            </w:pPr>
                          </w:p>
                          <w:p w14:paraId="1C12AD0C" w14:textId="77777777" w:rsidR="00CB1BBD" w:rsidRDefault="00CB1BBD" w:rsidP="00CB1B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21146" id="Cuadro de texto 26" o:spid="_x0000_s1031" type="#_x0000_t202" style="position:absolute;margin-left:101.55pt;margin-top:18.2pt;width:248.25pt;height:1in;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" filled="f" strokecolor="white [3212]" strokeweight=".5pt">
                <v:textbox>
                  <w:txbxContent>
                    <w:p w14:paraId="0BE83736" w14:textId="77777777" w:rsidR="00CB1BBD" w:rsidRPr="007F6133" w:rsidRDefault="00CB1BBD" w:rsidP="00CB1BBD">
                      <w:pPr>
                        <w:jc w:val="center"/>
                        <w:rPr>
                          <w:rFonts w:ascii="Palatino Linotype" w:hAnsi="Palatino Linotype"/>
                          <w:b/>
                        </w:rPr>
                      </w:pPr>
                      <w:r>
                        <w:rPr>
                          <w:rFonts w:ascii="Palatino Linotype" w:hAnsi="Palatino Linotype"/>
                          <w:b/>
                        </w:rPr>
                        <w:t xml:space="preserve">Alexis Tapia Ramírez </w:t>
                      </w:r>
                    </w:p>
                    <w:p w14:paraId="669AD5AD" w14:textId="77777777" w:rsidR="00CB1BBD" w:rsidRDefault="00CB1BBD" w:rsidP="00CB1BB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D043D7D" w14:textId="77777777" w:rsidR="00CB1BBD" w:rsidRDefault="00CB1BBD" w:rsidP="00CB1BBD">
                      <w:pPr>
                        <w:jc w:val="center"/>
                        <w:rPr>
                          <w:rFonts w:ascii="Palatino Linotype" w:hAnsi="Palatino Linotype"/>
                          <w:b/>
                        </w:rPr>
                      </w:pPr>
                      <w:r>
                        <w:rPr>
                          <w:rFonts w:ascii="Palatino Linotype" w:hAnsi="Palatino Linotype"/>
                          <w:b/>
                        </w:rPr>
                        <w:t>(Rúbrica).</w:t>
                      </w:r>
                    </w:p>
                    <w:p w14:paraId="06B7D6FB" w14:textId="77777777" w:rsidR="00CB1BBD" w:rsidRDefault="00CB1BBD" w:rsidP="00CB1BBD">
                      <w:pPr>
                        <w:jc w:val="center"/>
                        <w:rPr>
                          <w:rFonts w:ascii="Palatino Linotype" w:hAnsi="Palatino Linotype"/>
                        </w:rPr>
                      </w:pPr>
                    </w:p>
                    <w:p w14:paraId="55BF043E" w14:textId="77777777" w:rsidR="00CB1BBD" w:rsidRPr="00EF2FC0" w:rsidRDefault="00CB1BBD" w:rsidP="00CB1BBD">
                      <w:pPr>
                        <w:jc w:val="center"/>
                        <w:rPr>
                          <w:rFonts w:ascii="Palatino Linotype" w:hAnsi="Palatino Linotype"/>
                        </w:rPr>
                      </w:pPr>
                    </w:p>
                    <w:p w14:paraId="1C12AD0C" w14:textId="77777777" w:rsidR="00CB1BBD" w:rsidRDefault="00CB1BBD" w:rsidP="00CB1BBD"/>
                  </w:txbxContent>
                </v:textbox>
                <w10:wrap anchorx="margin"/>
              </v:shape>
            </w:pict>
          </mc:Fallback>
        </mc:AlternateContent>
      </w:r>
    </w:p>
    <w:p w14:paraId="61E7DA3A" w14:textId="77777777" w:rsidR="00CB1BBD" w:rsidRPr="00D54B7D" w:rsidRDefault="00CB1BBD" w:rsidP="00CB1BBD">
      <w:pPr>
        <w:spacing w:before="240" w:line="480" w:lineRule="auto"/>
        <w:rPr>
          <w:rFonts w:ascii="Palatino Linotype" w:hAnsi="Palatino Linotype"/>
          <w:b/>
        </w:rPr>
      </w:pPr>
    </w:p>
    <w:p w14:paraId="16ABBD10" w14:textId="77777777" w:rsidR="00CB1BBD" w:rsidRDefault="00CB1BBD" w:rsidP="00CB1BBD">
      <w:pPr>
        <w:tabs>
          <w:tab w:val="left" w:pos="5415"/>
        </w:tabs>
        <w:spacing w:before="240" w:line="360" w:lineRule="auto"/>
        <w:ind w:right="51"/>
        <w:jc w:val="both"/>
        <w:rPr>
          <w:rFonts w:ascii="Palatino Linotype" w:hAnsi="Palatino Linotype" w:cs="Arial"/>
          <w:sz w:val="16"/>
          <w:szCs w:val="16"/>
        </w:rPr>
      </w:pPr>
    </w:p>
    <w:p w14:paraId="5580C80F" w14:textId="7B9DEA17" w:rsidR="00CB1BBD" w:rsidRDefault="00CB1BBD" w:rsidP="00CB1BB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1D10A1">
        <w:rPr>
          <w:rFonts w:ascii="Palatino Linotype" w:hAnsi="Palatino Linotype" w:cs="Arial"/>
          <w:sz w:val="16"/>
          <w:szCs w:val="16"/>
        </w:rPr>
        <w:t>catorce</w:t>
      </w:r>
      <w:r>
        <w:rPr>
          <w:rFonts w:ascii="Palatino Linotype" w:hAnsi="Palatino Linotype" w:cs="Arial"/>
          <w:sz w:val="16"/>
          <w:szCs w:val="16"/>
        </w:rPr>
        <w:t xml:space="preserve"> de octubre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03</w:t>
      </w:r>
      <w:r w:rsidR="00AB764C">
        <w:rPr>
          <w:rFonts w:ascii="Palatino Linotype" w:hAnsi="Palatino Linotype" w:cs="Arial"/>
          <w:bCs/>
          <w:sz w:val="16"/>
          <w:szCs w:val="16"/>
          <w:lang w:eastAsia="es-MX"/>
        </w:rPr>
        <w:t>310</w:t>
      </w:r>
      <w:r>
        <w:rPr>
          <w:rFonts w:ascii="Palatino Linotype" w:hAnsi="Palatino Linotype" w:cs="Arial"/>
          <w:bCs/>
          <w:sz w:val="16"/>
          <w:szCs w:val="16"/>
          <w:lang w:eastAsia="es-MX"/>
        </w:rPr>
        <w:t>/INFOEM/IP/RR/2020</w:t>
      </w:r>
    </w:p>
    <w:p w14:paraId="742A5DC7" w14:textId="2EDCE8B3" w:rsidR="00521CDA" w:rsidRDefault="00521CDA" w:rsidP="00CB1BBD">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521CDA" w:rsidSect="00FB4AAD">
      <w:headerReference w:type="default" r:id="rId22"/>
      <w:footerReference w:type="default" r:id="rId23"/>
      <w:headerReference w:type="first" r:id="rId24"/>
      <w:footerReference w:type="first" r:id="rId2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9B7C7" w14:textId="77777777" w:rsidR="00AA2FFD" w:rsidRDefault="00AA2FFD" w:rsidP="006168E4">
      <w:pPr>
        <w:spacing w:after="0" w:line="240" w:lineRule="auto"/>
      </w:pPr>
      <w:r>
        <w:separator/>
      </w:r>
    </w:p>
  </w:endnote>
  <w:endnote w:type="continuationSeparator" w:id="0">
    <w:p w14:paraId="54D89FC6" w14:textId="77777777" w:rsidR="00AA2FFD" w:rsidRDefault="00AA2FF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CCDF9" w14:textId="77777777" w:rsidR="00FA5DFE" w:rsidRPr="000B69FA" w:rsidRDefault="00FA5DF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CC94F" w14:textId="3286F0EC" w:rsidR="00FA5DFE" w:rsidRPr="000B69FA" w:rsidRDefault="00FA5DF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D6502" w14:textId="77777777" w:rsidR="00AA2FFD" w:rsidRDefault="00AA2FFD" w:rsidP="006168E4">
      <w:pPr>
        <w:spacing w:after="0" w:line="240" w:lineRule="auto"/>
      </w:pPr>
      <w:r>
        <w:separator/>
      </w:r>
    </w:p>
  </w:footnote>
  <w:footnote w:type="continuationSeparator" w:id="0">
    <w:p w14:paraId="4E257CD1" w14:textId="77777777" w:rsidR="00AA2FFD" w:rsidRDefault="00AA2FFD" w:rsidP="006168E4">
      <w:pPr>
        <w:spacing w:after="0" w:line="240" w:lineRule="auto"/>
      </w:pPr>
      <w:r>
        <w:continuationSeparator/>
      </w:r>
    </w:p>
  </w:footnote>
  <w:footnote w:id="1">
    <w:p w14:paraId="24B7F701" w14:textId="77777777" w:rsidR="00FA5DFE" w:rsidRPr="005552A8" w:rsidRDefault="00FA5DFE" w:rsidP="00DF72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08B99EF" w14:textId="77777777" w:rsidR="00FA5DFE" w:rsidRPr="005552A8" w:rsidRDefault="00FA5DFE" w:rsidP="00DF72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A632" w14:textId="3AB28830" w:rsidR="00FA5DFE" w:rsidRDefault="00FA5DF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A5DFE" w14:paraId="6B8C0BC6" w14:textId="77777777" w:rsidTr="00FB4AAD">
      <w:trPr>
        <w:trHeight w:val="227"/>
      </w:trPr>
      <w:tc>
        <w:tcPr>
          <w:tcW w:w="5529" w:type="dxa"/>
          <w:hideMark/>
        </w:tcPr>
        <w:p w14:paraId="4D2E936C" w14:textId="77777777" w:rsidR="00FA5DFE" w:rsidRDefault="00FA5DF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EDA661C" w14:textId="1456DCCA" w:rsidR="00FA5DFE" w:rsidRPr="00B4142F" w:rsidRDefault="00FA5DF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03310/INFOEM/IP/RR/2020</w:t>
          </w:r>
        </w:p>
      </w:tc>
    </w:tr>
    <w:tr w:rsidR="00FA5DFE" w14:paraId="06118F36" w14:textId="77777777" w:rsidTr="00FB4AAD">
      <w:trPr>
        <w:trHeight w:val="242"/>
      </w:trPr>
      <w:tc>
        <w:tcPr>
          <w:tcW w:w="5529" w:type="dxa"/>
          <w:hideMark/>
        </w:tcPr>
        <w:p w14:paraId="76AC8F55" w14:textId="77777777" w:rsidR="00FA5DFE" w:rsidRDefault="00FA5DF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5039901" w14:textId="4FBFDE3C" w:rsidR="00FA5DFE" w:rsidRPr="00F06FED" w:rsidRDefault="00FA5DFE" w:rsidP="00DB5E40">
          <w:pPr>
            <w:spacing w:after="120" w:line="256" w:lineRule="auto"/>
            <w:ind w:left="639" w:right="214"/>
            <w:jc w:val="both"/>
            <w:rPr>
              <w:rFonts w:ascii="Palatino Linotype" w:hAnsi="Palatino Linotype" w:cs="Arial"/>
            </w:rPr>
          </w:pPr>
          <w:r>
            <w:rPr>
              <w:rFonts w:ascii="Palatino Linotype" w:hAnsi="Palatino Linotype" w:cs="Arial"/>
              <w:szCs w:val="20"/>
            </w:rPr>
            <w:t>Organismo Descentralizado de Agua Potable Alcantarillado y Saneamiento de Valle de Chalco Solidaridad</w:t>
          </w:r>
        </w:p>
      </w:tc>
    </w:tr>
    <w:tr w:rsidR="00FA5DFE" w14:paraId="1318B566" w14:textId="77777777" w:rsidTr="00FB4AAD">
      <w:trPr>
        <w:trHeight w:val="342"/>
      </w:trPr>
      <w:tc>
        <w:tcPr>
          <w:tcW w:w="5529" w:type="dxa"/>
          <w:hideMark/>
        </w:tcPr>
        <w:p w14:paraId="6AAFC7E8" w14:textId="77777777" w:rsidR="00FA5DFE" w:rsidRDefault="00FA5DF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494FF72" w14:textId="77777777" w:rsidR="00FA5DFE" w:rsidRDefault="00FA5DF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5F3BCA2" w14:textId="77777777" w:rsidR="00FA5DFE" w:rsidRDefault="00FA5D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A5DFE" w14:paraId="0D4E08AD" w14:textId="77777777" w:rsidTr="00FB4AAD">
      <w:trPr>
        <w:trHeight w:val="227"/>
      </w:trPr>
      <w:tc>
        <w:tcPr>
          <w:tcW w:w="5529" w:type="dxa"/>
          <w:hideMark/>
        </w:tcPr>
        <w:p w14:paraId="2309AA4E" w14:textId="383DD644" w:rsidR="00FA5DFE" w:rsidRDefault="00FA5DF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4D72909" w14:textId="75B95E69" w:rsidR="00FA5DFE" w:rsidRPr="00B4142F" w:rsidRDefault="00FA5DF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03310/INFOEM/IP/RR/2020</w:t>
          </w:r>
        </w:p>
      </w:tc>
    </w:tr>
    <w:tr w:rsidR="00FA5DFE" w14:paraId="23350A61" w14:textId="77777777" w:rsidTr="00FB4AAD">
      <w:trPr>
        <w:trHeight w:val="196"/>
      </w:trPr>
      <w:tc>
        <w:tcPr>
          <w:tcW w:w="5529" w:type="dxa"/>
          <w:hideMark/>
        </w:tcPr>
        <w:p w14:paraId="05AF967D" w14:textId="77777777" w:rsidR="00FA5DFE" w:rsidRDefault="00FA5DF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C2CF162" w14:textId="6F94877E" w:rsidR="00FA5DFE" w:rsidRPr="00F06FED" w:rsidRDefault="00711CAA" w:rsidP="00CC0C5F">
          <w:pPr>
            <w:spacing w:after="120" w:line="256" w:lineRule="auto"/>
            <w:ind w:left="639" w:right="214"/>
            <w:jc w:val="both"/>
            <w:rPr>
              <w:rFonts w:ascii="Palatino Linotype" w:hAnsi="Palatino Linotype" w:cs="Arial"/>
            </w:rPr>
          </w:pPr>
          <w:r>
            <w:rPr>
              <w:rFonts w:ascii="Palatino Linotype" w:hAnsi="Palatino Linotype" w:cs="Arial"/>
            </w:rPr>
            <w:t>XXXXXXXXXXXXXXXX</w:t>
          </w:r>
        </w:p>
      </w:tc>
    </w:tr>
    <w:tr w:rsidR="00FA5DFE" w14:paraId="37E3832A" w14:textId="77777777" w:rsidTr="00FB4AAD">
      <w:trPr>
        <w:trHeight w:val="242"/>
      </w:trPr>
      <w:tc>
        <w:tcPr>
          <w:tcW w:w="5529" w:type="dxa"/>
          <w:hideMark/>
        </w:tcPr>
        <w:p w14:paraId="44DBF38B" w14:textId="77777777" w:rsidR="00FA5DFE" w:rsidRDefault="00FA5DF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51B0033" w14:textId="2CA95CD2" w:rsidR="00FA5DFE" w:rsidRDefault="00FA5DFE"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Descentralizado de Agua Potable Alcantarillado y Saneamiento de Valle de Chalco Solidaridad</w:t>
          </w:r>
        </w:p>
      </w:tc>
    </w:tr>
    <w:tr w:rsidR="00FA5DFE" w14:paraId="0AE6306B" w14:textId="77777777" w:rsidTr="00FB4AAD">
      <w:trPr>
        <w:trHeight w:val="342"/>
      </w:trPr>
      <w:tc>
        <w:tcPr>
          <w:tcW w:w="5529" w:type="dxa"/>
          <w:hideMark/>
        </w:tcPr>
        <w:p w14:paraId="2E2BA58B" w14:textId="77777777" w:rsidR="00FA5DFE" w:rsidRDefault="00FA5DF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B7AA3AE" w14:textId="77777777" w:rsidR="00FA5DFE" w:rsidRDefault="00FA5DF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BDC230E" w14:textId="301ED3E0" w:rsidR="00FA5DFE" w:rsidRDefault="00FA5D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17D5"/>
    <w:multiLevelType w:val="hybridMultilevel"/>
    <w:tmpl w:val="C2D84AD4"/>
    <w:lvl w:ilvl="0" w:tplc="CC1A7974">
      <w:start w:val="8"/>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C31B47"/>
    <w:multiLevelType w:val="hybridMultilevel"/>
    <w:tmpl w:val="E40A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E147A"/>
    <w:multiLevelType w:val="hybridMultilevel"/>
    <w:tmpl w:val="E4DC5FB6"/>
    <w:lvl w:ilvl="0" w:tplc="65A28266">
      <w:start w:val="1"/>
      <w:numFmt w:val="low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B15"/>
    <w:rsid w:val="00012201"/>
    <w:rsid w:val="00014FD1"/>
    <w:rsid w:val="00015A6A"/>
    <w:rsid w:val="00022EAF"/>
    <w:rsid w:val="000306A7"/>
    <w:rsid w:val="00031605"/>
    <w:rsid w:val="00045379"/>
    <w:rsid w:val="00045B3C"/>
    <w:rsid w:val="0004682D"/>
    <w:rsid w:val="00055224"/>
    <w:rsid w:val="00061821"/>
    <w:rsid w:val="000623F9"/>
    <w:rsid w:val="00063A10"/>
    <w:rsid w:val="000662F8"/>
    <w:rsid w:val="00066B01"/>
    <w:rsid w:val="00071571"/>
    <w:rsid w:val="00073E78"/>
    <w:rsid w:val="00090745"/>
    <w:rsid w:val="00091552"/>
    <w:rsid w:val="00091C3A"/>
    <w:rsid w:val="000A03E0"/>
    <w:rsid w:val="000A04D9"/>
    <w:rsid w:val="000A3486"/>
    <w:rsid w:val="000A79DA"/>
    <w:rsid w:val="000B4B51"/>
    <w:rsid w:val="000B6D7D"/>
    <w:rsid w:val="000B7158"/>
    <w:rsid w:val="000C06C3"/>
    <w:rsid w:val="000C0F57"/>
    <w:rsid w:val="000C5B8B"/>
    <w:rsid w:val="000D1B55"/>
    <w:rsid w:val="000D2C46"/>
    <w:rsid w:val="000D3C75"/>
    <w:rsid w:val="000E2252"/>
    <w:rsid w:val="000E686B"/>
    <w:rsid w:val="00111DCD"/>
    <w:rsid w:val="00114CF9"/>
    <w:rsid w:val="00121ED7"/>
    <w:rsid w:val="00124855"/>
    <w:rsid w:val="001254F5"/>
    <w:rsid w:val="00136FAD"/>
    <w:rsid w:val="00146F0A"/>
    <w:rsid w:val="00150F4B"/>
    <w:rsid w:val="00152C2B"/>
    <w:rsid w:val="00161D54"/>
    <w:rsid w:val="00162A4D"/>
    <w:rsid w:val="00172C77"/>
    <w:rsid w:val="00172CEE"/>
    <w:rsid w:val="00175897"/>
    <w:rsid w:val="001767CF"/>
    <w:rsid w:val="00180B9F"/>
    <w:rsid w:val="00181CC5"/>
    <w:rsid w:val="00187383"/>
    <w:rsid w:val="00193784"/>
    <w:rsid w:val="0019396C"/>
    <w:rsid w:val="001A02EC"/>
    <w:rsid w:val="001A1FF5"/>
    <w:rsid w:val="001A318E"/>
    <w:rsid w:val="001A577E"/>
    <w:rsid w:val="001A7C9B"/>
    <w:rsid w:val="001B05B9"/>
    <w:rsid w:val="001B70F8"/>
    <w:rsid w:val="001B7B88"/>
    <w:rsid w:val="001C1363"/>
    <w:rsid w:val="001C7319"/>
    <w:rsid w:val="001C7D87"/>
    <w:rsid w:val="001D10A1"/>
    <w:rsid w:val="001D3DE9"/>
    <w:rsid w:val="001D3E87"/>
    <w:rsid w:val="001F3F3C"/>
    <w:rsid w:val="0021501E"/>
    <w:rsid w:val="00215A83"/>
    <w:rsid w:val="00216ABF"/>
    <w:rsid w:val="002205C0"/>
    <w:rsid w:val="0023373D"/>
    <w:rsid w:val="0023423C"/>
    <w:rsid w:val="00240C7C"/>
    <w:rsid w:val="00246807"/>
    <w:rsid w:val="00247FCF"/>
    <w:rsid w:val="00250470"/>
    <w:rsid w:val="00252985"/>
    <w:rsid w:val="002577FE"/>
    <w:rsid w:val="00260D26"/>
    <w:rsid w:val="002674C9"/>
    <w:rsid w:val="00272CE0"/>
    <w:rsid w:val="00273D0E"/>
    <w:rsid w:val="0028788A"/>
    <w:rsid w:val="00297368"/>
    <w:rsid w:val="0029764B"/>
    <w:rsid w:val="002A2034"/>
    <w:rsid w:val="002A24F4"/>
    <w:rsid w:val="002A38BF"/>
    <w:rsid w:val="002A597E"/>
    <w:rsid w:val="002B5069"/>
    <w:rsid w:val="002B5DBD"/>
    <w:rsid w:val="002C51F7"/>
    <w:rsid w:val="002C72D2"/>
    <w:rsid w:val="002D156A"/>
    <w:rsid w:val="002E2D7B"/>
    <w:rsid w:val="002E3488"/>
    <w:rsid w:val="002E5721"/>
    <w:rsid w:val="002E5E6A"/>
    <w:rsid w:val="002E6C48"/>
    <w:rsid w:val="002F0D76"/>
    <w:rsid w:val="002F37BE"/>
    <w:rsid w:val="00300D0B"/>
    <w:rsid w:val="00306096"/>
    <w:rsid w:val="00306848"/>
    <w:rsid w:val="0031645D"/>
    <w:rsid w:val="00320A67"/>
    <w:rsid w:val="003272FB"/>
    <w:rsid w:val="00330F3C"/>
    <w:rsid w:val="00343C3D"/>
    <w:rsid w:val="003507D3"/>
    <w:rsid w:val="00361B9C"/>
    <w:rsid w:val="00373CB9"/>
    <w:rsid w:val="00375BBA"/>
    <w:rsid w:val="00376CEC"/>
    <w:rsid w:val="00380758"/>
    <w:rsid w:val="003812E0"/>
    <w:rsid w:val="00394A1E"/>
    <w:rsid w:val="00397C0C"/>
    <w:rsid w:val="003A61F9"/>
    <w:rsid w:val="003B1E88"/>
    <w:rsid w:val="003C1D1F"/>
    <w:rsid w:val="003C4F65"/>
    <w:rsid w:val="003D3597"/>
    <w:rsid w:val="003D6CD6"/>
    <w:rsid w:val="003D78A3"/>
    <w:rsid w:val="003E16E1"/>
    <w:rsid w:val="004012CF"/>
    <w:rsid w:val="00402FF3"/>
    <w:rsid w:val="004069EB"/>
    <w:rsid w:val="004071A7"/>
    <w:rsid w:val="00412901"/>
    <w:rsid w:val="00423213"/>
    <w:rsid w:val="0042416D"/>
    <w:rsid w:val="00426B98"/>
    <w:rsid w:val="0042798A"/>
    <w:rsid w:val="00433D7C"/>
    <w:rsid w:val="00442C1A"/>
    <w:rsid w:val="004516EB"/>
    <w:rsid w:val="004529B6"/>
    <w:rsid w:val="00453DBD"/>
    <w:rsid w:val="00454CE6"/>
    <w:rsid w:val="00456976"/>
    <w:rsid w:val="00462881"/>
    <w:rsid w:val="004639CF"/>
    <w:rsid w:val="00475F48"/>
    <w:rsid w:val="00477CC2"/>
    <w:rsid w:val="0048180A"/>
    <w:rsid w:val="00481C7A"/>
    <w:rsid w:val="004906C8"/>
    <w:rsid w:val="004967E2"/>
    <w:rsid w:val="00497802"/>
    <w:rsid w:val="004A290F"/>
    <w:rsid w:val="004A5FFD"/>
    <w:rsid w:val="004A6B27"/>
    <w:rsid w:val="004A7CE2"/>
    <w:rsid w:val="004B15D1"/>
    <w:rsid w:val="004D08EB"/>
    <w:rsid w:val="004D2C8F"/>
    <w:rsid w:val="004D2F91"/>
    <w:rsid w:val="004E1318"/>
    <w:rsid w:val="004E2371"/>
    <w:rsid w:val="004E6BE9"/>
    <w:rsid w:val="00503655"/>
    <w:rsid w:val="005037B3"/>
    <w:rsid w:val="00506846"/>
    <w:rsid w:val="00515090"/>
    <w:rsid w:val="005211D9"/>
    <w:rsid w:val="00521CDA"/>
    <w:rsid w:val="00521E57"/>
    <w:rsid w:val="005305EA"/>
    <w:rsid w:val="00531170"/>
    <w:rsid w:val="005371E7"/>
    <w:rsid w:val="00540538"/>
    <w:rsid w:val="005520FE"/>
    <w:rsid w:val="00556513"/>
    <w:rsid w:val="00562653"/>
    <w:rsid w:val="00572979"/>
    <w:rsid w:val="005733EB"/>
    <w:rsid w:val="005759BB"/>
    <w:rsid w:val="005803A1"/>
    <w:rsid w:val="00580802"/>
    <w:rsid w:val="00581A22"/>
    <w:rsid w:val="00593E91"/>
    <w:rsid w:val="005A0B49"/>
    <w:rsid w:val="005A683B"/>
    <w:rsid w:val="005A6D57"/>
    <w:rsid w:val="005B36D5"/>
    <w:rsid w:val="005B5B70"/>
    <w:rsid w:val="005B5F05"/>
    <w:rsid w:val="005C04BB"/>
    <w:rsid w:val="005C123F"/>
    <w:rsid w:val="005C6982"/>
    <w:rsid w:val="005D15A3"/>
    <w:rsid w:val="005D2B59"/>
    <w:rsid w:val="005D362F"/>
    <w:rsid w:val="005D370F"/>
    <w:rsid w:val="005D7F88"/>
    <w:rsid w:val="005E4D7C"/>
    <w:rsid w:val="005F048E"/>
    <w:rsid w:val="005F57F0"/>
    <w:rsid w:val="0061042F"/>
    <w:rsid w:val="006114BA"/>
    <w:rsid w:val="006168E4"/>
    <w:rsid w:val="00633DE8"/>
    <w:rsid w:val="00637512"/>
    <w:rsid w:val="00640EE4"/>
    <w:rsid w:val="006466F5"/>
    <w:rsid w:val="00661753"/>
    <w:rsid w:val="0068133A"/>
    <w:rsid w:val="006848B7"/>
    <w:rsid w:val="006A2BEC"/>
    <w:rsid w:val="006B1953"/>
    <w:rsid w:val="006B1BF1"/>
    <w:rsid w:val="006B26E3"/>
    <w:rsid w:val="006B34A6"/>
    <w:rsid w:val="006B7444"/>
    <w:rsid w:val="006C698B"/>
    <w:rsid w:val="006D23FC"/>
    <w:rsid w:val="006F3C14"/>
    <w:rsid w:val="00701033"/>
    <w:rsid w:val="00701B61"/>
    <w:rsid w:val="00711CAA"/>
    <w:rsid w:val="007164CD"/>
    <w:rsid w:val="00717E41"/>
    <w:rsid w:val="007257B5"/>
    <w:rsid w:val="0072689F"/>
    <w:rsid w:val="007421BF"/>
    <w:rsid w:val="00742EAF"/>
    <w:rsid w:val="00744EEF"/>
    <w:rsid w:val="0075271F"/>
    <w:rsid w:val="00752819"/>
    <w:rsid w:val="00754CAE"/>
    <w:rsid w:val="00763472"/>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20AC"/>
    <w:rsid w:val="00802C56"/>
    <w:rsid w:val="0080392A"/>
    <w:rsid w:val="00811205"/>
    <w:rsid w:val="00812C48"/>
    <w:rsid w:val="008146F9"/>
    <w:rsid w:val="00822215"/>
    <w:rsid w:val="00824DCD"/>
    <w:rsid w:val="00843314"/>
    <w:rsid w:val="00844569"/>
    <w:rsid w:val="00847D23"/>
    <w:rsid w:val="00853BED"/>
    <w:rsid w:val="00863327"/>
    <w:rsid w:val="00870F44"/>
    <w:rsid w:val="00884054"/>
    <w:rsid w:val="00895089"/>
    <w:rsid w:val="008951ED"/>
    <w:rsid w:val="008A68CA"/>
    <w:rsid w:val="008A75BE"/>
    <w:rsid w:val="008B0679"/>
    <w:rsid w:val="008B42B1"/>
    <w:rsid w:val="008C32A8"/>
    <w:rsid w:val="008C3CF7"/>
    <w:rsid w:val="008C55A3"/>
    <w:rsid w:val="008C5A03"/>
    <w:rsid w:val="008D6D04"/>
    <w:rsid w:val="008E3791"/>
    <w:rsid w:val="008E6375"/>
    <w:rsid w:val="008F4C65"/>
    <w:rsid w:val="00900CF0"/>
    <w:rsid w:val="00900E6C"/>
    <w:rsid w:val="009037FF"/>
    <w:rsid w:val="00905422"/>
    <w:rsid w:val="00913133"/>
    <w:rsid w:val="0092146E"/>
    <w:rsid w:val="00921DB9"/>
    <w:rsid w:val="0092403D"/>
    <w:rsid w:val="00935D2F"/>
    <w:rsid w:val="009402DB"/>
    <w:rsid w:val="009449B8"/>
    <w:rsid w:val="00944DC9"/>
    <w:rsid w:val="00945479"/>
    <w:rsid w:val="00946380"/>
    <w:rsid w:val="009464B0"/>
    <w:rsid w:val="009517DA"/>
    <w:rsid w:val="009611E0"/>
    <w:rsid w:val="00965FEE"/>
    <w:rsid w:val="0096643B"/>
    <w:rsid w:val="00967B62"/>
    <w:rsid w:val="009706B5"/>
    <w:rsid w:val="00972BDF"/>
    <w:rsid w:val="0098182D"/>
    <w:rsid w:val="0099017B"/>
    <w:rsid w:val="00991F20"/>
    <w:rsid w:val="009A1139"/>
    <w:rsid w:val="009A49FE"/>
    <w:rsid w:val="009A686F"/>
    <w:rsid w:val="009A77EC"/>
    <w:rsid w:val="009B33A8"/>
    <w:rsid w:val="009B3487"/>
    <w:rsid w:val="009B7C61"/>
    <w:rsid w:val="009C2422"/>
    <w:rsid w:val="009C3793"/>
    <w:rsid w:val="009C5DB9"/>
    <w:rsid w:val="009E1411"/>
    <w:rsid w:val="009E52F2"/>
    <w:rsid w:val="009F0515"/>
    <w:rsid w:val="009F3C1F"/>
    <w:rsid w:val="009F614E"/>
    <w:rsid w:val="009F68C9"/>
    <w:rsid w:val="009F762B"/>
    <w:rsid w:val="00A02047"/>
    <w:rsid w:val="00A036BE"/>
    <w:rsid w:val="00A12205"/>
    <w:rsid w:val="00A12F60"/>
    <w:rsid w:val="00A155B9"/>
    <w:rsid w:val="00A214B4"/>
    <w:rsid w:val="00A4436A"/>
    <w:rsid w:val="00A453DC"/>
    <w:rsid w:val="00A46DB2"/>
    <w:rsid w:val="00A47E87"/>
    <w:rsid w:val="00A516E8"/>
    <w:rsid w:val="00A525D9"/>
    <w:rsid w:val="00A565E7"/>
    <w:rsid w:val="00A625E2"/>
    <w:rsid w:val="00A72465"/>
    <w:rsid w:val="00A726CB"/>
    <w:rsid w:val="00A72DCB"/>
    <w:rsid w:val="00A80C92"/>
    <w:rsid w:val="00A82461"/>
    <w:rsid w:val="00A83323"/>
    <w:rsid w:val="00A851D8"/>
    <w:rsid w:val="00A90295"/>
    <w:rsid w:val="00A9227B"/>
    <w:rsid w:val="00A93540"/>
    <w:rsid w:val="00A953BA"/>
    <w:rsid w:val="00AA16FD"/>
    <w:rsid w:val="00AA1A2C"/>
    <w:rsid w:val="00AA2FFD"/>
    <w:rsid w:val="00AA5D62"/>
    <w:rsid w:val="00AB3710"/>
    <w:rsid w:val="00AB4B0F"/>
    <w:rsid w:val="00AB6C3B"/>
    <w:rsid w:val="00AB764C"/>
    <w:rsid w:val="00AD15A7"/>
    <w:rsid w:val="00AE008F"/>
    <w:rsid w:val="00AF55AC"/>
    <w:rsid w:val="00B07D6D"/>
    <w:rsid w:val="00B11E08"/>
    <w:rsid w:val="00B26C37"/>
    <w:rsid w:val="00B32CD3"/>
    <w:rsid w:val="00B35A93"/>
    <w:rsid w:val="00B3635B"/>
    <w:rsid w:val="00B3672D"/>
    <w:rsid w:val="00B36D2B"/>
    <w:rsid w:val="00B4745C"/>
    <w:rsid w:val="00B47FFC"/>
    <w:rsid w:val="00B626FE"/>
    <w:rsid w:val="00B6279E"/>
    <w:rsid w:val="00B72B0F"/>
    <w:rsid w:val="00B75A86"/>
    <w:rsid w:val="00B80028"/>
    <w:rsid w:val="00B85271"/>
    <w:rsid w:val="00B9223B"/>
    <w:rsid w:val="00BA11EC"/>
    <w:rsid w:val="00BA446C"/>
    <w:rsid w:val="00BA4D1F"/>
    <w:rsid w:val="00BA7AD1"/>
    <w:rsid w:val="00BB04EC"/>
    <w:rsid w:val="00BB2250"/>
    <w:rsid w:val="00BB7929"/>
    <w:rsid w:val="00BC0FDD"/>
    <w:rsid w:val="00BC14E6"/>
    <w:rsid w:val="00BC22E0"/>
    <w:rsid w:val="00BD65B1"/>
    <w:rsid w:val="00BE28ED"/>
    <w:rsid w:val="00BE688D"/>
    <w:rsid w:val="00BE6BB8"/>
    <w:rsid w:val="00BF1ECA"/>
    <w:rsid w:val="00C03F20"/>
    <w:rsid w:val="00C25084"/>
    <w:rsid w:val="00C30A4F"/>
    <w:rsid w:val="00C41665"/>
    <w:rsid w:val="00C429E1"/>
    <w:rsid w:val="00C70B66"/>
    <w:rsid w:val="00C71CD1"/>
    <w:rsid w:val="00C73143"/>
    <w:rsid w:val="00C77685"/>
    <w:rsid w:val="00C777FE"/>
    <w:rsid w:val="00C77815"/>
    <w:rsid w:val="00C80100"/>
    <w:rsid w:val="00C82DBB"/>
    <w:rsid w:val="00C85378"/>
    <w:rsid w:val="00C9297C"/>
    <w:rsid w:val="00CA68C3"/>
    <w:rsid w:val="00CA6FDA"/>
    <w:rsid w:val="00CB1BBD"/>
    <w:rsid w:val="00CB3B6F"/>
    <w:rsid w:val="00CB5C1F"/>
    <w:rsid w:val="00CC0C5F"/>
    <w:rsid w:val="00CC2F3D"/>
    <w:rsid w:val="00CC5FF3"/>
    <w:rsid w:val="00CD422C"/>
    <w:rsid w:val="00CE2ADF"/>
    <w:rsid w:val="00CE404B"/>
    <w:rsid w:val="00CF0807"/>
    <w:rsid w:val="00CF1D7D"/>
    <w:rsid w:val="00CF45D3"/>
    <w:rsid w:val="00CF6B6C"/>
    <w:rsid w:val="00D01197"/>
    <w:rsid w:val="00D042BB"/>
    <w:rsid w:val="00D052BA"/>
    <w:rsid w:val="00D06CA0"/>
    <w:rsid w:val="00D11F7D"/>
    <w:rsid w:val="00D17789"/>
    <w:rsid w:val="00D21565"/>
    <w:rsid w:val="00D25860"/>
    <w:rsid w:val="00D2737E"/>
    <w:rsid w:val="00D274A9"/>
    <w:rsid w:val="00D32347"/>
    <w:rsid w:val="00D32644"/>
    <w:rsid w:val="00D33229"/>
    <w:rsid w:val="00D33619"/>
    <w:rsid w:val="00D52AC7"/>
    <w:rsid w:val="00D54CA9"/>
    <w:rsid w:val="00D6340F"/>
    <w:rsid w:val="00D65A3D"/>
    <w:rsid w:val="00D72D16"/>
    <w:rsid w:val="00D74213"/>
    <w:rsid w:val="00D81914"/>
    <w:rsid w:val="00D8195B"/>
    <w:rsid w:val="00D8619F"/>
    <w:rsid w:val="00D86764"/>
    <w:rsid w:val="00D924C9"/>
    <w:rsid w:val="00DA778B"/>
    <w:rsid w:val="00DB5C0A"/>
    <w:rsid w:val="00DB5E40"/>
    <w:rsid w:val="00DC0E09"/>
    <w:rsid w:val="00DD13E2"/>
    <w:rsid w:val="00DE2EFB"/>
    <w:rsid w:val="00DE3B70"/>
    <w:rsid w:val="00DF003C"/>
    <w:rsid w:val="00DF4501"/>
    <w:rsid w:val="00DF723C"/>
    <w:rsid w:val="00DF783E"/>
    <w:rsid w:val="00DF78AE"/>
    <w:rsid w:val="00E11E2E"/>
    <w:rsid w:val="00E31A86"/>
    <w:rsid w:val="00E371EC"/>
    <w:rsid w:val="00E53548"/>
    <w:rsid w:val="00E6063A"/>
    <w:rsid w:val="00E62A59"/>
    <w:rsid w:val="00E72AE3"/>
    <w:rsid w:val="00E73B51"/>
    <w:rsid w:val="00E81B17"/>
    <w:rsid w:val="00EA1F89"/>
    <w:rsid w:val="00EA263F"/>
    <w:rsid w:val="00EB117B"/>
    <w:rsid w:val="00EB15E0"/>
    <w:rsid w:val="00EB39C0"/>
    <w:rsid w:val="00EB40D6"/>
    <w:rsid w:val="00EB5F75"/>
    <w:rsid w:val="00EB79CD"/>
    <w:rsid w:val="00EE0F2E"/>
    <w:rsid w:val="00EE2A41"/>
    <w:rsid w:val="00EE5F8D"/>
    <w:rsid w:val="00EF09FB"/>
    <w:rsid w:val="00F02923"/>
    <w:rsid w:val="00F0351B"/>
    <w:rsid w:val="00F04AC3"/>
    <w:rsid w:val="00F04E34"/>
    <w:rsid w:val="00F06472"/>
    <w:rsid w:val="00F06F04"/>
    <w:rsid w:val="00F0721E"/>
    <w:rsid w:val="00F0754E"/>
    <w:rsid w:val="00F110DB"/>
    <w:rsid w:val="00F13693"/>
    <w:rsid w:val="00F22566"/>
    <w:rsid w:val="00F22963"/>
    <w:rsid w:val="00F37B73"/>
    <w:rsid w:val="00F403EA"/>
    <w:rsid w:val="00F42753"/>
    <w:rsid w:val="00F42B16"/>
    <w:rsid w:val="00F510DB"/>
    <w:rsid w:val="00F64643"/>
    <w:rsid w:val="00F727B0"/>
    <w:rsid w:val="00F72B5D"/>
    <w:rsid w:val="00F750BE"/>
    <w:rsid w:val="00F863E7"/>
    <w:rsid w:val="00F91F36"/>
    <w:rsid w:val="00F97F52"/>
    <w:rsid w:val="00FA2545"/>
    <w:rsid w:val="00FA5036"/>
    <w:rsid w:val="00FA5DFE"/>
    <w:rsid w:val="00FB2CFE"/>
    <w:rsid w:val="00FB4AAD"/>
    <w:rsid w:val="00FB4E3D"/>
    <w:rsid w:val="00FB5348"/>
    <w:rsid w:val="00FB5F2A"/>
    <w:rsid w:val="00FC4F9B"/>
    <w:rsid w:val="00FC59F0"/>
    <w:rsid w:val="00FD4599"/>
    <w:rsid w:val="00FD4784"/>
    <w:rsid w:val="00FD65FE"/>
    <w:rsid w:val="00FD6B1B"/>
    <w:rsid w:val="00FF31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6E0B5"/>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character" w:styleId="Mencinsinresolver">
    <w:name w:val="Unresolved Mention"/>
    <w:basedOn w:val="Fuentedeprrafopredeter"/>
    <w:uiPriority w:val="99"/>
    <w:semiHidden/>
    <w:unhideWhenUsed/>
    <w:rsid w:val="00260D26"/>
    <w:rPr>
      <w:color w:val="605E5C"/>
      <w:shd w:val="clear" w:color="auto" w:fill="E1DFDD"/>
    </w:rPr>
  </w:style>
  <w:style w:type="character" w:customStyle="1" w:styleId="highlight">
    <w:name w:val="highlight"/>
    <w:basedOn w:val="Fuentedeprrafopredeter"/>
    <w:rsid w:val="004A6B27"/>
  </w:style>
  <w:style w:type="character" w:customStyle="1" w:styleId="apple-style-span">
    <w:name w:val="apple-style-span"/>
    <w:rsid w:val="0092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0064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0769568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ledechalco.gob.mx/wp-content/uploads/2020/Gaceta/gaceta-No.-21.pdf" TargetMode="External"/><Relationship Id="rId13" Type="http://schemas.openxmlformats.org/officeDocument/2006/relationships/hyperlink" Target="https://www.osfem.gob.mx/04_Normatividad/doc/Normatividad/2020/01_LinEntPreMpal20.pdf"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alledechalco.gob.mx/wp-content/uploads/2020/Gaceta/gaceta-No.-21.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valledechalco.gob.mx/wp-content/uploads/2020/Gaceta/gaceta-No.-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alledechalco.gob.mx/wp-content/uploads/2020/Gaceta/gaceta-No.-21.pdf" TargetMode="External"/><Relationship Id="rId23" Type="http://schemas.openxmlformats.org/officeDocument/2006/relationships/footer" Target="footer1.xml"/><Relationship Id="rId10" Type="http://schemas.openxmlformats.org/officeDocument/2006/relationships/hyperlink" Target="https://www.ipomex.org.mx/ipo3/lgt/indice/OASVALLECHALCO/art_92_ii_b.web" TargetMode="External"/><Relationship Id="rId19" Type="http://schemas.openxmlformats.org/officeDocument/2006/relationships/hyperlink" Target="https://valledechalco.gob.mx/wp-content/uploads/2020/Gaceta/gaceta-No.-21.pdf" TargetMode="External"/><Relationship Id="rId4" Type="http://schemas.openxmlformats.org/officeDocument/2006/relationships/settings" Target="settings.xml"/><Relationship Id="rId9" Type="http://schemas.openxmlformats.org/officeDocument/2006/relationships/hyperlink" Target="https://valledechalco.gob.mx/wp-content/uploads/2020/Gaceta/gaceta-No.-21.pdf"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1FC95-3BF0-456C-AD49-CB22E471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11</Pages>
  <Words>4557</Words>
  <Characters>25980</Characters>
  <Application>Microsoft Office Word</Application>
  <DocSecurity>0</DocSecurity>
  <Lines>216</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25</cp:revision>
  <cp:lastPrinted>2020-01-30T23:10:00Z</cp:lastPrinted>
  <dcterms:created xsi:type="dcterms:W3CDTF">2020-09-29T16:36:00Z</dcterms:created>
  <dcterms:modified xsi:type="dcterms:W3CDTF">2020-10-19T15:58:00Z</dcterms:modified>
</cp:coreProperties>
</file>