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9E0B5" w14:textId="2D07B7F2" w:rsidR="00951906" w:rsidRPr="00E83E08" w:rsidRDefault="00951906" w:rsidP="00951906">
      <w:pPr>
        <w:spacing w:before="100" w:beforeAutospacing="1" w:after="100" w:afterAutospacing="1" w:line="360" w:lineRule="auto"/>
        <w:jc w:val="both"/>
        <w:rPr>
          <w:rFonts w:ascii="Palatino Linotype" w:hAnsi="Palatino Linotype"/>
        </w:rPr>
      </w:pPr>
      <w:r w:rsidRPr="00E83E08">
        <w:rPr>
          <w:rFonts w:ascii="Palatino Linotype" w:hAnsi="Palatino Linotype"/>
        </w:rPr>
        <w:t>Resolución del Pleno del Instituto de Transparencia, Acceso a la Información Pública y Protección de Datos Personales del Estado de México y Municipios, con domicilio en Mete</w:t>
      </w:r>
      <w:r w:rsidR="00E83E08" w:rsidRPr="00E83E08">
        <w:rPr>
          <w:rFonts w:ascii="Palatino Linotype" w:hAnsi="Palatino Linotype"/>
        </w:rPr>
        <w:t>pec, Estado de México, de fecha veinte</w:t>
      </w:r>
      <w:r w:rsidR="00E37E1D" w:rsidRPr="00E83E08">
        <w:rPr>
          <w:rFonts w:ascii="Palatino Linotype" w:hAnsi="Palatino Linotype"/>
        </w:rPr>
        <w:t xml:space="preserve"> </w:t>
      </w:r>
      <w:r w:rsidR="00450746" w:rsidRPr="00E83E08">
        <w:rPr>
          <w:rFonts w:ascii="Palatino Linotype" w:hAnsi="Palatino Linotype"/>
        </w:rPr>
        <w:t>de enero</w:t>
      </w:r>
      <w:r w:rsidRPr="00E83E08">
        <w:rPr>
          <w:rFonts w:ascii="Palatino Linotype" w:hAnsi="Palatino Linotype"/>
        </w:rPr>
        <w:t xml:space="preserve"> de dos mil veint</w:t>
      </w:r>
      <w:r w:rsidR="00450746" w:rsidRPr="00E83E08">
        <w:rPr>
          <w:rFonts w:ascii="Palatino Linotype" w:hAnsi="Palatino Linotype"/>
        </w:rPr>
        <w:t>iuno</w:t>
      </w:r>
      <w:r w:rsidRPr="00E83E08">
        <w:rPr>
          <w:rFonts w:ascii="Palatino Linotype" w:hAnsi="Palatino Linotype"/>
        </w:rPr>
        <w:t>.</w:t>
      </w:r>
    </w:p>
    <w:p w14:paraId="10DE73F9" w14:textId="3F114DFC" w:rsidR="00951906" w:rsidRPr="00E83E08" w:rsidRDefault="00951906" w:rsidP="00951906">
      <w:pPr>
        <w:spacing w:before="100" w:beforeAutospacing="1" w:after="100" w:afterAutospacing="1" w:line="360" w:lineRule="auto"/>
        <w:jc w:val="both"/>
        <w:rPr>
          <w:rFonts w:ascii="Palatino Linotype" w:hAnsi="Palatino Linotype" w:cs="Arial"/>
        </w:rPr>
      </w:pPr>
      <w:r w:rsidRPr="00E83E08">
        <w:rPr>
          <w:rFonts w:ascii="Palatino Linotype" w:hAnsi="Palatino Linotype"/>
          <w:b/>
        </w:rPr>
        <w:t>VISTO</w:t>
      </w:r>
      <w:r w:rsidR="00450746" w:rsidRPr="00E83E08">
        <w:rPr>
          <w:rFonts w:ascii="Palatino Linotype" w:hAnsi="Palatino Linotype"/>
          <w:b/>
        </w:rPr>
        <w:t>S</w:t>
      </w:r>
      <w:r w:rsidRPr="00E83E08">
        <w:rPr>
          <w:rFonts w:ascii="Palatino Linotype" w:hAnsi="Palatino Linotype"/>
        </w:rPr>
        <w:t xml:space="preserve"> </w:t>
      </w:r>
      <w:r w:rsidR="00450746" w:rsidRPr="00E83E08">
        <w:rPr>
          <w:rFonts w:ascii="Palatino Linotype" w:hAnsi="Palatino Linotype"/>
        </w:rPr>
        <w:t>los</w:t>
      </w:r>
      <w:r w:rsidRPr="00E83E08">
        <w:rPr>
          <w:rFonts w:ascii="Palatino Linotype" w:hAnsi="Palatino Linotype"/>
        </w:rPr>
        <w:t xml:space="preserve"> expediente</w:t>
      </w:r>
      <w:r w:rsidR="00450746" w:rsidRPr="00E83E08">
        <w:rPr>
          <w:rFonts w:ascii="Palatino Linotype" w:hAnsi="Palatino Linotype"/>
        </w:rPr>
        <w:t>s</w:t>
      </w:r>
      <w:r w:rsidRPr="00E83E08">
        <w:rPr>
          <w:rFonts w:ascii="Palatino Linotype" w:hAnsi="Palatino Linotype"/>
        </w:rPr>
        <w:t xml:space="preserve"> formado</w:t>
      </w:r>
      <w:r w:rsidR="00450746" w:rsidRPr="00E83E08">
        <w:rPr>
          <w:rFonts w:ascii="Palatino Linotype" w:hAnsi="Palatino Linotype"/>
        </w:rPr>
        <w:t>s</w:t>
      </w:r>
      <w:r w:rsidRPr="00E83E08">
        <w:rPr>
          <w:rFonts w:ascii="Palatino Linotype" w:hAnsi="Palatino Linotype"/>
        </w:rPr>
        <w:t xml:space="preserve"> con motivo de</w:t>
      </w:r>
      <w:r w:rsidR="00963E05" w:rsidRPr="00E83E08">
        <w:rPr>
          <w:rFonts w:ascii="Palatino Linotype" w:hAnsi="Palatino Linotype"/>
        </w:rPr>
        <w:t xml:space="preserve"> </w:t>
      </w:r>
      <w:r w:rsidRPr="00E83E08">
        <w:rPr>
          <w:rFonts w:ascii="Palatino Linotype" w:hAnsi="Palatino Linotype"/>
        </w:rPr>
        <w:t>l</w:t>
      </w:r>
      <w:r w:rsidR="00963E05" w:rsidRPr="00E83E08">
        <w:rPr>
          <w:rFonts w:ascii="Palatino Linotype" w:hAnsi="Palatino Linotype"/>
        </w:rPr>
        <w:t>os</w:t>
      </w:r>
      <w:r w:rsidRPr="00E83E08">
        <w:rPr>
          <w:rFonts w:ascii="Palatino Linotype" w:hAnsi="Palatino Linotype"/>
        </w:rPr>
        <w:t xml:space="preserve"> Recurso</w:t>
      </w:r>
      <w:r w:rsidR="00963E05" w:rsidRPr="00E83E08">
        <w:rPr>
          <w:rFonts w:ascii="Palatino Linotype" w:hAnsi="Palatino Linotype"/>
        </w:rPr>
        <w:t>s</w:t>
      </w:r>
      <w:r w:rsidRPr="00E83E08">
        <w:rPr>
          <w:rFonts w:ascii="Palatino Linotype" w:hAnsi="Palatino Linotype"/>
        </w:rPr>
        <w:t xml:space="preserve"> de Revisión</w:t>
      </w:r>
      <w:r w:rsidR="00963E05" w:rsidRPr="00E83E08">
        <w:rPr>
          <w:rFonts w:ascii="Palatino Linotype" w:hAnsi="Palatino Linotype"/>
        </w:rPr>
        <w:t xml:space="preserve"> </w:t>
      </w:r>
      <w:r w:rsidR="00963E05" w:rsidRPr="00E83E08">
        <w:rPr>
          <w:rFonts w:ascii="Palatino Linotype" w:hAnsi="Palatino Linotype"/>
          <w:b/>
          <w:lang w:val="es-ES_tradnl"/>
        </w:rPr>
        <w:t>04972/INFOEM/IP/RR/2020, 04992/INFOEM/IP/RR/2020 y 04998/INFOEM/IP/RR/2020 acumulados</w:t>
      </w:r>
      <w:r w:rsidRPr="00E83E08">
        <w:rPr>
          <w:rFonts w:ascii="Palatino Linotype" w:hAnsi="Palatino Linotype"/>
        </w:rPr>
        <w:t xml:space="preserve">, </w:t>
      </w:r>
      <w:r w:rsidR="00963E05" w:rsidRPr="00E83E08">
        <w:rPr>
          <w:rFonts w:ascii="Palatino Linotype" w:hAnsi="Palatino Linotype" w:cs="Arial"/>
        </w:rPr>
        <w:t xml:space="preserve">promovidos </w:t>
      </w:r>
      <w:r w:rsidR="00963E05" w:rsidRPr="00E83E08">
        <w:rPr>
          <w:rFonts w:ascii="Palatino Linotype" w:hAnsi="Palatino Linotype"/>
        </w:rPr>
        <w:t>por un particular de manera anónima</w:t>
      </w:r>
      <w:r w:rsidR="00963E05" w:rsidRPr="00E83E08">
        <w:rPr>
          <w:rFonts w:ascii="Palatino Linotype" w:hAnsi="Palatino Linotype"/>
          <w:b/>
          <w:lang w:val="es-ES"/>
        </w:rPr>
        <w:t>,</w:t>
      </w:r>
      <w:r w:rsidR="00963E05" w:rsidRPr="00E83E08">
        <w:rPr>
          <w:rFonts w:ascii="Palatino Linotype" w:hAnsi="Palatino Linotype" w:cs="Arial"/>
          <w:b/>
          <w:lang w:val="es-ES"/>
        </w:rPr>
        <w:t xml:space="preserve"> </w:t>
      </w:r>
      <w:r w:rsidR="00963E05" w:rsidRPr="00E83E08">
        <w:rPr>
          <w:rFonts w:ascii="Palatino Linotype" w:hAnsi="Palatino Linotype" w:cs="Arial"/>
          <w:lang w:val="es-ES"/>
        </w:rPr>
        <w:t>en lo sucesivo</w:t>
      </w:r>
      <w:r w:rsidR="00963E05" w:rsidRPr="00E83E08">
        <w:rPr>
          <w:rFonts w:ascii="Palatino Linotype" w:hAnsi="Palatino Linotype" w:cs="Arial"/>
          <w:b/>
          <w:lang w:val="es-ES"/>
        </w:rPr>
        <w:t xml:space="preserve"> EL RECURRENTE</w:t>
      </w:r>
      <w:r w:rsidRPr="00E83E08">
        <w:rPr>
          <w:rFonts w:ascii="Palatino Linotype" w:hAnsi="Palatino Linotype"/>
        </w:rPr>
        <w:t xml:space="preserve">, en contra de </w:t>
      </w:r>
      <w:r w:rsidR="00963E05" w:rsidRPr="00E83E08">
        <w:rPr>
          <w:rFonts w:ascii="Palatino Linotype" w:hAnsi="Palatino Linotype"/>
        </w:rPr>
        <w:t xml:space="preserve">la </w:t>
      </w:r>
      <w:r w:rsidRPr="00E83E08">
        <w:rPr>
          <w:rFonts w:ascii="Palatino Linotype" w:hAnsi="Palatino Linotype"/>
        </w:rPr>
        <w:t xml:space="preserve">respuesta </w:t>
      </w:r>
      <w:r w:rsidR="00963E05" w:rsidRPr="00E83E08">
        <w:rPr>
          <w:rFonts w:ascii="Palatino Linotype" w:hAnsi="Palatino Linotype"/>
        </w:rPr>
        <w:t>del</w:t>
      </w:r>
      <w:r w:rsidRPr="00E83E08">
        <w:rPr>
          <w:rFonts w:ascii="Palatino Linotype" w:hAnsi="Palatino Linotype"/>
        </w:rPr>
        <w:t xml:space="preserve"> </w:t>
      </w:r>
      <w:r w:rsidRPr="00E83E08">
        <w:rPr>
          <w:rFonts w:ascii="Palatino Linotype" w:hAnsi="Palatino Linotype"/>
          <w:b/>
          <w:bCs/>
        </w:rPr>
        <w:t xml:space="preserve">Ayuntamiento de </w:t>
      </w:r>
      <w:r w:rsidR="002D15D2" w:rsidRPr="00E83E08">
        <w:rPr>
          <w:rFonts w:ascii="Palatino Linotype" w:hAnsi="Palatino Linotype"/>
          <w:b/>
          <w:bCs/>
        </w:rPr>
        <w:t>Teoloyucan</w:t>
      </w:r>
      <w:r w:rsidRPr="00E83E08">
        <w:rPr>
          <w:rFonts w:ascii="Palatino Linotype" w:hAnsi="Palatino Linotype"/>
        </w:rPr>
        <w:t xml:space="preserve">, en lo sucesivo </w:t>
      </w:r>
      <w:r w:rsidRPr="00E83E08">
        <w:rPr>
          <w:rFonts w:ascii="Palatino Linotype" w:hAnsi="Palatino Linotype"/>
          <w:b/>
        </w:rPr>
        <w:t>EL SUJETO OBLIGADO</w:t>
      </w:r>
      <w:r w:rsidRPr="00E83E08">
        <w:rPr>
          <w:rFonts w:ascii="Palatino Linotype" w:hAnsi="Palatino Linotype"/>
        </w:rPr>
        <w:t xml:space="preserve">, se procede a dictar la presente resolución con base en lo siguiente: </w:t>
      </w:r>
    </w:p>
    <w:p w14:paraId="4113C071" w14:textId="77777777" w:rsidR="00951906" w:rsidRPr="00E83E08" w:rsidRDefault="00951906" w:rsidP="00951906">
      <w:pPr>
        <w:spacing w:before="100" w:beforeAutospacing="1" w:after="100" w:afterAutospacing="1" w:line="360" w:lineRule="auto"/>
        <w:jc w:val="center"/>
        <w:rPr>
          <w:rFonts w:ascii="Palatino Linotype" w:hAnsi="Palatino Linotype"/>
          <w:b/>
          <w:bCs/>
          <w:spacing w:val="60"/>
          <w:sz w:val="28"/>
        </w:rPr>
      </w:pPr>
      <w:r w:rsidRPr="00E83E08">
        <w:rPr>
          <w:rFonts w:ascii="Palatino Linotype" w:hAnsi="Palatino Linotype"/>
          <w:b/>
          <w:bCs/>
          <w:spacing w:val="60"/>
          <w:sz w:val="28"/>
        </w:rPr>
        <w:t>RESULTANDO</w:t>
      </w:r>
    </w:p>
    <w:p w14:paraId="30D24E02" w14:textId="512A349F" w:rsidR="00312C54" w:rsidRPr="00E83E08" w:rsidRDefault="00963E05" w:rsidP="00312C54">
      <w:pPr>
        <w:spacing w:line="360" w:lineRule="auto"/>
        <w:jc w:val="both"/>
        <w:rPr>
          <w:rFonts w:ascii="Palatino Linotype" w:eastAsia="MS Mincho" w:hAnsi="Palatino Linotype" w:cs="Arial"/>
        </w:rPr>
      </w:pPr>
      <w:r w:rsidRPr="00E83E08">
        <w:rPr>
          <w:rFonts w:ascii="Palatino Linotype" w:hAnsi="Palatino Linotype"/>
          <w:b/>
          <w:bCs/>
          <w:sz w:val="28"/>
          <w:szCs w:val="28"/>
        </w:rPr>
        <w:t>I.</w:t>
      </w:r>
      <w:r w:rsidRPr="00E83E08">
        <w:rPr>
          <w:rFonts w:ascii="Palatino Linotype" w:hAnsi="Palatino Linotype"/>
        </w:rPr>
        <w:t xml:space="preserve"> </w:t>
      </w:r>
      <w:r w:rsidR="00951906" w:rsidRPr="00E83E08">
        <w:rPr>
          <w:rFonts w:ascii="Palatino Linotype" w:hAnsi="Palatino Linotype"/>
        </w:rPr>
        <w:t xml:space="preserve">En </w:t>
      </w:r>
      <w:r w:rsidR="00951906" w:rsidRPr="00E83E08">
        <w:rPr>
          <w:rFonts w:ascii="Palatino Linotype" w:hAnsi="Palatino Linotype" w:cs="Arial"/>
        </w:rPr>
        <w:t xml:space="preserve">fecha </w:t>
      </w:r>
      <w:r w:rsidR="00312C54" w:rsidRPr="00E83E08">
        <w:rPr>
          <w:rFonts w:ascii="Palatino Linotype" w:hAnsi="Palatino Linotype" w:cs="Arial"/>
        </w:rPr>
        <w:t>veintiuno</w:t>
      </w:r>
      <w:r w:rsidR="00951906" w:rsidRPr="00E83E08">
        <w:rPr>
          <w:rFonts w:ascii="Palatino Linotype" w:hAnsi="Palatino Linotype" w:cs="Arial"/>
        </w:rPr>
        <w:t xml:space="preserve"> de septiembre </w:t>
      </w:r>
      <w:r w:rsidR="00951906" w:rsidRPr="00E83E08">
        <w:rPr>
          <w:rFonts w:ascii="Palatino Linotype" w:hAnsi="Palatino Linotype"/>
        </w:rPr>
        <w:t xml:space="preserve">de dos mil veinte, </w:t>
      </w:r>
      <w:r w:rsidR="00951906" w:rsidRPr="00E83E08">
        <w:rPr>
          <w:rFonts w:ascii="Palatino Linotype" w:hAnsi="Palatino Linotype" w:cs="Arial"/>
          <w:b/>
        </w:rPr>
        <w:t>EL RECURRENTE</w:t>
      </w:r>
      <w:r w:rsidR="00951906" w:rsidRPr="00E83E08">
        <w:rPr>
          <w:rFonts w:ascii="Palatino Linotype" w:hAnsi="Palatino Linotype"/>
        </w:rPr>
        <w:t xml:space="preserve"> presentó, a través del </w:t>
      </w:r>
      <w:r w:rsidR="00951906" w:rsidRPr="00E83E08">
        <w:rPr>
          <w:rFonts w:ascii="Palatino Linotype" w:hAnsi="Palatino Linotype" w:cs="Arial"/>
        </w:rPr>
        <w:t>Sistema</w:t>
      </w:r>
      <w:r w:rsidR="00951906" w:rsidRPr="00E83E08">
        <w:rPr>
          <w:rFonts w:ascii="Palatino Linotype" w:hAnsi="Palatino Linotype"/>
        </w:rPr>
        <w:t xml:space="preserve"> de Acceso a la Información Mexiquense, en lo subsecuente </w:t>
      </w:r>
      <w:r w:rsidR="00951906" w:rsidRPr="00E83E08">
        <w:rPr>
          <w:rFonts w:ascii="Palatino Linotype" w:hAnsi="Palatino Linotype"/>
          <w:b/>
        </w:rPr>
        <w:t>EL SAIMEX</w:t>
      </w:r>
      <w:r w:rsidR="00951906" w:rsidRPr="00E83E08">
        <w:rPr>
          <w:rFonts w:ascii="Palatino Linotype" w:hAnsi="Palatino Linotype"/>
        </w:rPr>
        <w:t xml:space="preserve"> ante </w:t>
      </w:r>
      <w:r w:rsidR="00951906" w:rsidRPr="00E83E08">
        <w:rPr>
          <w:rFonts w:ascii="Palatino Linotype" w:hAnsi="Palatino Linotype"/>
          <w:b/>
        </w:rPr>
        <w:t>EL SUJETO OBLIGADO</w:t>
      </w:r>
      <w:r w:rsidR="00951906" w:rsidRPr="00E83E08">
        <w:rPr>
          <w:rFonts w:ascii="Palatino Linotype" w:hAnsi="Palatino Linotype"/>
        </w:rPr>
        <w:t xml:space="preserve">, </w:t>
      </w:r>
      <w:r w:rsidR="00312C54" w:rsidRPr="00E83E08">
        <w:rPr>
          <w:rFonts w:ascii="Palatino Linotype" w:eastAsia="MS Mincho" w:hAnsi="Palatino Linotype" w:cs="Arial"/>
        </w:rPr>
        <w:t xml:space="preserve">las solicitudes de acceso a la información pública, a las que se les asignó los números </w:t>
      </w:r>
      <w:bookmarkStart w:id="0" w:name="_Hlk59046615"/>
      <w:r w:rsidR="00312C54" w:rsidRPr="00E83E08">
        <w:rPr>
          <w:rFonts w:ascii="Palatino Linotype" w:eastAsia="MS Mincho" w:hAnsi="Palatino Linotype" w:cs="Arial"/>
          <w:b/>
          <w:bCs/>
        </w:rPr>
        <w:t>00255/TEOLOYU/IP/2020, 00254/TEOLOYU/IP/2020</w:t>
      </w:r>
      <w:r w:rsidR="00DA3850" w:rsidRPr="00E83E08">
        <w:rPr>
          <w:rFonts w:ascii="Palatino Linotype" w:eastAsia="MS Mincho" w:hAnsi="Palatino Linotype" w:cs="Arial"/>
          <w:b/>
          <w:bCs/>
        </w:rPr>
        <w:t xml:space="preserve"> </w:t>
      </w:r>
      <w:r w:rsidR="00DA3850" w:rsidRPr="00E83E08">
        <w:rPr>
          <w:rFonts w:ascii="Palatino Linotype" w:eastAsia="MS Mincho" w:hAnsi="Palatino Linotype" w:cs="Arial"/>
        </w:rPr>
        <w:t xml:space="preserve">y </w:t>
      </w:r>
      <w:r w:rsidR="00312C54" w:rsidRPr="00E83E08">
        <w:rPr>
          <w:rFonts w:ascii="Palatino Linotype" w:eastAsia="MS Mincho" w:hAnsi="Palatino Linotype" w:cs="Arial"/>
          <w:b/>
          <w:bCs/>
        </w:rPr>
        <w:t>00253/TEOLOYU/IP/2020</w:t>
      </w:r>
      <w:bookmarkEnd w:id="0"/>
      <w:r w:rsidR="00312C54" w:rsidRPr="00E83E08">
        <w:rPr>
          <w:rFonts w:ascii="Palatino Linotype" w:eastAsia="MS Mincho" w:hAnsi="Palatino Linotype" w:cs="Arial"/>
          <w:b/>
          <w:bCs/>
        </w:rPr>
        <w:t xml:space="preserve">, </w:t>
      </w:r>
      <w:r w:rsidR="00312C54" w:rsidRPr="00E83E08">
        <w:rPr>
          <w:rFonts w:ascii="Palatino Linotype" w:eastAsia="MS Mincho" w:hAnsi="Palatino Linotype" w:cs="Arial"/>
          <w:bCs/>
        </w:rPr>
        <w:t>por medio de la cual requirió</w:t>
      </w:r>
      <w:r w:rsidR="00312C54" w:rsidRPr="00E83E08">
        <w:rPr>
          <w:rFonts w:ascii="Palatino Linotype" w:eastAsia="MS Mincho" w:hAnsi="Palatino Linotype" w:cs="Arial"/>
        </w:rPr>
        <w:t>:</w:t>
      </w:r>
    </w:p>
    <w:p w14:paraId="74CD6091" w14:textId="77777777" w:rsidR="0019219C" w:rsidRPr="00E83E08" w:rsidRDefault="0019219C" w:rsidP="00312C54">
      <w:pPr>
        <w:spacing w:line="360" w:lineRule="auto"/>
        <w:jc w:val="both"/>
        <w:rPr>
          <w:rFonts w:ascii="Palatino Linotype" w:eastAsia="MS Mincho" w:hAnsi="Palatino Linotype" w:cs="Arial"/>
        </w:rPr>
      </w:pPr>
    </w:p>
    <w:p w14:paraId="36CD6D66" w14:textId="76597183" w:rsidR="0019219C" w:rsidRPr="00E83E08" w:rsidRDefault="00312C54" w:rsidP="00312C54">
      <w:pPr>
        <w:spacing w:line="360" w:lineRule="auto"/>
        <w:jc w:val="both"/>
        <w:rPr>
          <w:rFonts w:ascii="Palatino Linotype" w:eastAsia="MS Mincho" w:hAnsi="Palatino Linotype" w:cs="Arial"/>
          <w:b/>
          <w:bCs/>
        </w:rPr>
      </w:pPr>
      <w:bookmarkStart w:id="1" w:name="_Hlk59120041"/>
      <w:r w:rsidRPr="00E83E08">
        <w:rPr>
          <w:rFonts w:ascii="Palatino Linotype" w:eastAsia="MS Mincho" w:hAnsi="Palatino Linotype" w:cs="Arial"/>
          <w:b/>
          <w:bCs/>
        </w:rPr>
        <w:t>00255/TEOLOYU/IP/2020:</w:t>
      </w:r>
    </w:p>
    <w:p w14:paraId="16893FAF" w14:textId="3342E85E" w:rsidR="00DA3850" w:rsidRPr="00E83E08" w:rsidRDefault="0019219C" w:rsidP="00DA3850">
      <w:pPr>
        <w:ind w:left="850" w:right="901"/>
        <w:jc w:val="both"/>
        <w:rPr>
          <w:rFonts w:ascii="Palatino Linotype" w:eastAsia="Calibri" w:hAnsi="Palatino Linotype"/>
          <w:i/>
          <w:iCs/>
          <w:sz w:val="22"/>
          <w:szCs w:val="22"/>
          <w:lang w:eastAsia="en-US"/>
        </w:rPr>
      </w:pPr>
      <w:r w:rsidRPr="00E83E08">
        <w:rPr>
          <w:rFonts w:ascii="Palatino Linotype" w:eastAsia="Calibri" w:hAnsi="Palatino Linotype"/>
          <w:i/>
          <w:iCs/>
          <w:sz w:val="22"/>
          <w:szCs w:val="22"/>
          <w:lang w:eastAsia="en-US"/>
        </w:rPr>
        <w:t>“</w:t>
      </w:r>
      <w:r w:rsidR="00312C54" w:rsidRPr="00E83E08">
        <w:rPr>
          <w:rFonts w:ascii="Palatino Linotype" w:eastAsia="Calibri" w:hAnsi="Palatino Linotype"/>
          <w:i/>
          <w:iCs/>
          <w:sz w:val="22"/>
          <w:szCs w:val="22"/>
          <w:lang w:eastAsia="en-US"/>
        </w:rPr>
        <w:t xml:space="preserve">SOLICITO EN PDF Y/O EXCEL LA ULTIMA NOMINA CON NOMBRE, CARGO, INGRESOS Y RETENCIONES DE TODOS LOS SERVIDORES ADSCRITOS AL OPDAPAST MUNICIPAL. 2.- SOLICITO EN PDF CADA UNOS DE LOS RECIBOS DE PAGO DE NOMINA O SU </w:t>
      </w:r>
      <w:r w:rsidR="00312C54" w:rsidRPr="00E83E08">
        <w:rPr>
          <w:rFonts w:ascii="Palatino Linotype" w:eastAsia="Calibri" w:hAnsi="Palatino Linotype"/>
          <w:i/>
          <w:iCs/>
          <w:sz w:val="22"/>
          <w:szCs w:val="22"/>
          <w:lang w:eastAsia="en-US"/>
        </w:rPr>
        <w:lastRenderedPageBreak/>
        <w:t>EQUIVALENTE FIRMADOS POR EL TRABAJADOR BENEFICIARIO, DEL OPDAPAST.</w:t>
      </w:r>
      <w:r w:rsidRPr="00E83E08">
        <w:rPr>
          <w:rFonts w:ascii="Palatino Linotype" w:eastAsia="Calibri" w:hAnsi="Palatino Linotype"/>
          <w:i/>
          <w:iCs/>
          <w:sz w:val="22"/>
          <w:szCs w:val="22"/>
          <w:lang w:eastAsia="en-US"/>
        </w:rPr>
        <w:t>” (sic)</w:t>
      </w:r>
    </w:p>
    <w:p w14:paraId="2ACCF617" w14:textId="01F37CDE" w:rsidR="00312C54" w:rsidRPr="00E83E08" w:rsidRDefault="00312C54" w:rsidP="00312C54">
      <w:pPr>
        <w:spacing w:line="360" w:lineRule="auto"/>
        <w:jc w:val="both"/>
        <w:rPr>
          <w:rFonts w:ascii="Palatino Linotype" w:eastAsia="MS Mincho" w:hAnsi="Palatino Linotype" w:cs="Arial"/>
          <w:b/>
          <w:bCs/>
        </w:rPr>
      </w:pPr>
      <w:r w:rsidRPr="00E83E08">
        <w:rPr>
          <w:rFonts w:ascii="Palatino Linotype" w:eastAsia="MS Mincho" w:hAnsi="Palatino Linotype" w:cs="Arial"/>
          <w:b/>
          <w:bCs/>
        </w:rPr>
        <w:t>00254/TEOLOYU/IP/2020:</w:t>
      </w:r>
    </w:p>
    <w:p w14:paraId="750A07CB" w14:textId="2CEE27B9" w:rsidR="00312C54" w:rsidRPr="00E83E08" w:rsidRDefault="0019219C" w:rsidP="0019219C">
      <w:pPr>
        <w:spacing w:after="160" w:line="259" w:lineRule="auto"/>
        <w:ind w:left="850" w:right="901"/>
        <w:jc w:val="both"/>
        <w:rPr>
          <w:rFonts w:ascii="Palatino Linotype" w:eastAsia="Calibri" w:hAnsi="Palatino Linotype"/>
          <w:i/>
          <w:iCs/>
          <w:sz w:val="22"/>
          <w:szCs w:val="22"/>
          <w:lang w:eastAsia="en-US"/>
        </w:rPr>
      </w:pPr>
      <w:r w:rsidRPr="00E83E08">
        <w:rPr>
          <w:rFonts w:ascii="Palatino Linotype" w:eastAsia="Calibri" w:hAnsi="Palatino Linotype"/>
          <w:i/>
          <w:iCs/>
          <w:sz w:val="22"/>
          <w:szCs w:val="22"/>
          <w:lang w:eastAsia="en-US"/>
        </w:rPr>
        <w:t>“</w:t>
      </w:r>
      <w:r w:rsidR="00312C54" w:rsidRPr="00E83E08">
        <w:rPr>
          <w:rFonts w:ascii="Palatino Linotype" w:eastAsia="Calibri" w:hAnsi="Palatino Linotype"/>
          <w:i/>
          <w:iCs/>
          <w:sz w:val="22"/>
          <w:szCs w:val="22"/>
          <w:lang w:eastAsia="en-US"/>
        </w:rPr>
        <w:t>SOLCITO EN PDF Y/O EXCEL LA ULTIMA NOMINA CON NOMBRE, CARGO, INGRESOS Y RETENCIONES DE TODOS LOS SERVIDORES ADSCRITOS AL IMCUFIDE MUNICIPAL. 2.- SOLICITO EN PDF CADA UNOS DE LOS RECIBOS DE PAGO DE NOMINA O SU EQUIVALENTE FIRMADOS POR EL TRABAJADOR BENEFICIARIO, DEL IMCUFIDETE.</w:t>
      </w:r>
      <w:r w:rsidRPr="00E83E08">
        <w:rPr>
          <w:rFonts w:ascii="Palatino Linotype" w:eastAsia="Calibri" w:hAnsi="Palatino Linotype"/>
          <w:i/>
          <w:iCs/>
          <w:sz w:val="22"/>
          <w:szCs w:val="22"/>
          <w:lang w:eastAsia="en-US"/>
        </w:rPr>
        <w:t>” (sic)</w:t>
      </w:r>
    </w:p>
    <w:p w14:paraId="4776BF52" w14:textId="77777777" w:rsidR="0019219C" w:rsidRPr="00E83E08" w:rsidRDefault="0019219C" w:rsidP="0019219C">
      <w:pPr>
        <w:spacing w:after="160" w:line="259" w:lineRule="auto"/>
        <w:ind w:left="850" w:right="901"/>
        <w:jc w:val="both"/>
        <w:rPr>
          <w:rFonts w:ascii="Palatino Linotype" w:eastAsia="Calibri" w:hAnsi="Palatino Linotype"/>
          <w:i/>
          <w:iCs/>
          <w:sz w:val="22"/>
          <w:szCs w:val="22"/>
          <w:lang w:eastAsia="en-US"/>
        </w:rPr>
      </w:pPr>
    </w:p>
    <w:p w14:paraId="33E19589" w14:textId="59F1236E" w:rsidR="00312C54" w:rsidRPr="00E83E08" w:rsidRDefault="00312C54" w:rsidP="00312C54">
      <w:pPr>
        <w:spacing w:line="360" w:lineRule="auto"/>
        <w:jc w:val="both"/>
        <w:rPr>
          <w:rFonts w:ascii="Palatino Linotype" w:eastAsia="MS Mincho" w:hAnsi="Palatino Linotype" w:cs="Arial"/>
          <w:b/>
          <w:bCs/>
        </w:rPr>
      </w:pPr>
      <w:r w:rsidRPr="00E83E08">
        <w:rPr>
          <w:rFonts w:ascii="Palatino Linotype" w:eastAsia="MS Mincho" w:hAnsi="Palatino Linotype" w:cs="Arial"/>
          <w:b/>
          <w:bCs/>
        </w:rPr>
        <w:t xml:space="preserve"> 00253/TEOLOYU/IP/2020:</w:t>
      </w:r>
    </w:p>
    <w:p w14:paraId="684D92A0" w14:textId="47E67B89" w:rsidR="00312C54" w:rsidRPr="00E83E08" w:rsidRDefault="00312C54" w:rsidP="00312C54">
      <w:pPr>
        <w:spacing w:after="160"/>
        <w:ind w:left="850" w:right="901"/>
        <w:jc w:val="both"/>
        <w:rPr>
          <w:rFonts w:ascii="Palatino Linotype" w:eastAsia="Calibri" w:hAnsi="Palatino Linotype"/>
          <w:i/>
          <w:iCs/>
          <w:sz w:val="22"/>
          <w:szCs w:val="22"/>
          <w:lang w:eastAsia="en-US"/>
        </w:rPr>
      </w:pPr>
      <w:r w:rsidRPr="00E83E08">
        <w:rPr>
          <w:rFonts w:ascii="Palatino Linotype" w:eastAsia="Calibri" w:hAnsi="Palatino Linotype"/>
          <w:i/>
          <w:iCs/>
          <w:sz w:val="22"/>
          <w:szCs w:val="22"/>
          <w:lang w:eastAsia="en-US"/>
        </w:rPr>
        <w:t>“SOLICITO EN PDF Y/O EXCEL LA ULTIMA NOMINA CON NOMBRE, CARGO, INGRESOS Y RETENCIONES DE TODOS LOS SERVIDORES ADSCRITOS AL DIF MUNICIPAL. 2.- SOLICITO EN PDF CADA UNOS DE LOS RECIBOS DE PAGO DE NOMINA O SU EQUIVALENTE FIRMADOS POR EL TRABAJADOR BENEFICIARIO, DEL DIF.” (sic)</w:t>
      </w:r>
    </w:p>
    <w:bookmarkEnd w:id="1"/>
    <w:p w14:paraId="0938DB26" w14:textId="77777777" w:rsidR="0019219C" w:rsidRPr="00E83E08" w:rsidRDefault="0019219C" w:rsidP="0019219C">
      <w:pPr>
        <w:spacing w:line="360" w:lineRule="auto"/>
        <w:jc w:val="both"/>
        <w:rPr>
          <w:rFonts w:ascii="Palatino Linotype" w:hAnsi="Palatino Linotype" w:cs="Arial"/>
          <w:b/>
        </w:rPr>
      </w:pPr>
    </w:p>
    <w:p w14:paraId="12E91844" w14:textId="319681D5" w:rsidR="00312C54" w:rsidRPr="00E83E08" w:rsidRDefault="0019219C" w:rsidP="00312C54">
      <w:pPr>
        <w:spacing w:line="360" w:lineRule="auto"/>
        <w:jc w:val="both"/>
        <w:rPr>
          <w:rFonts w:ascii="Palatino Linotype" w:hAnsi="Palatino Linotype" w:cs="Arial"/>
          <w:b/>
        </w:rPr>
      </w:pPr>
      <w:r w:rsidRPr="00E83E08">
        <w:rPr>
          <w:rFonts w:ascii="Palatino Linotype" w:hAnsi="Palatino Linotype" w:cs="Arial"/>
          <w:b/>
        </w:rPr>
        <w:t>MODALIDAD DE ENTREGA:</w:t>
      </w:r>
      <w:r w:rsidRPr="00E83E08">
        <w:rPr>
          <w:rFonts w:ascii="Palatino Linotype" w:hAnsi="Palatino Linotype" w:cs="Arial"/>
        </w:rPr>
        <w:t xml:space="preserve"> Vía </w:t>
      </w:r>
      <w:r w:rsidRPr="00E83E08">
        <w:rPr>
          <w:rFonts w:ascii="Palatino Linotype" w:hAnsi="Palatino Linotype" w:cs="Arial"/>
          <w:b/>
        </w:rPr>
        <w:t>SAIMEX.</w:t>
      </w:r>
    </w:p>
    <w:p w14:paraId="75FFA86F" w14:textId="77777777" w:rsidR="0019219C" w:rsidRPr="00E83E08" w:rsidRDefault="0019219C" w:rsidP="00312C54">
      <w:pPr>
        <w:spacing w:line="360" w:lineRule="auto"/>
        <w:jc w:val="both"/>
        <w:rPr>
          <w:rFonts w:ascii="Palatino Linotype" w:hAnsi="Palatino Linotype" w:cs="Arial"/>
          <w:b/>
        </w:rPr>
      </w:pPr>
    </w:p>
    <w:p w14:paraId="4555F257" w14:textId="31807307" w:rsidR="00087C49" w:rsidRPr="00E83E08" w:rsidRDefault="00951906" w:rsidP="0019219C">
      <w:pPr>
        <w:spacing w:before="100" w:beforeAutospacing="1" w:after="100" w:afterAutospacing="1" w:line="360" w:lineRule="auto"/>
        <w:jc w:val="both"/>
        <w:rPr>
          <w:rFonts w:ascii="Palatino Linotype" w:eastAsia="Calibri" w:hAnsi="Palatino Linotype" w:cs="Arial"/>
          <w:lang w:eastAsia="en-US"/>
        </w:rPr>
      </w:pPr>
      <w:bookmarkStart w:id="2" w:name="_Ref507070922"/>
      <w:r w:rsidRPr="00E83E08">
        <w:rPr>
          <w:rFonts w:ascii="Palatino Linotype" w:hAnsi="Palatino Linotype" w:cs="Arial"/>
          <w:b/>
          <w:sz w:val="28"/>
          <w:szCs w:val="28"/>
        </w:rPr>
        <w:t>II.</w:t>
      </w:r>
      <w:r w:rsidR="0019219C" w:rsidRPr="00E83E08">
        <w:rPr>
          <w:rFonts w:ascii="Palatino Linotype" w:eastAsia="Calibri" w:hAnsi="Palatino Linotype" w:cs="Arial"/>
          <w:lang w:eastAsia="en-US"/>
        </w:rPr>
        <w:t xml:space="preserve"> En cumplimiento al artículo 162 de la Ley de Transparencia y Acceso a la Información Pública del Estado de México y Municipios, el veintiuno de septiembre de dos mil veinte, </w:t>
      </w:r>
      <w:r w:rsidR="0019219C" w:rsidRPr="00E83E08">
        <w:rPr>
          <w:rFonts w:ascii="Palatino Linotype" w:eastAsia="Calibri" w:hAnsi="Palatino Linotype" w:cs="Arial"/>
          <w:b/>
          <w:lang w:eastAsia="en-US"/>
        </w:rPr>
        <w:t>EL SUJETO OBLIGADO</w:t>
      </w:r>
      <w:r w:rsidR="0019219C" w:rsidRPr="00E83E08">
        <w:rPr>
          <w:rFonts w:ascii="Palatino Linotype" w:eastAsia="Calibri" w:hAnsi="Palatino Linotype" w:cs="Arial"/>
          <w:lang w:eastAsia="en-US"/>
        </w:rPr>
        <w:t xml:space="preserve"> turnó mediante requerimiento, el contenido de las solicitudes de información a los Servidores Públicos Habilitados que consideró competentes, a efecto de que realizaran las búsquedas y </w:t>
      </w:r>
      <w:r w:rsidR="00087C49" w:rsidRPr="00E83E08">
        <w:rPr>
          <w:rFonts w:ascii="Palatino Linotype" w:eastAsia="Calibri" w:hAnsi="Palatino Linotype" w:cs="Arial"/>
          <w:lang w:eastAsia="en-US"/>
        </w:rPr>
        <w:t>localizaciones</w:t>
      </w:r>
      <w:r w:rsidR="0019219C" w:rsidRPr="00E83E08">
        <w:rPr>
          <w:rFonts w:ascii="Palatino Linotype" w:eastAsia="Calibri" w:hAnsi="Palatino Linotype" w:cs="Arial"/>
          <w:lang w:eastAsia="en-US"/>
        </w:rPr>
        <w:t xml:space="preserve"> de la misma, tal como se desprende a continuación</w:t>
      </w:r>
      <w:r w:rsidR="00DA3850" w:rsidRPr="00E83E08">
        <w:rPr>
          <w:rFonts w:ascii="Palatino Linotype" w:eastAsia="Calibri" w:hAnsi="Palatino Linotype" w:cs="Arial"/>
          <w:lang w:eastAsia="en-US"/>
        </w:rPr>
        <w:t>:</w:t>
      </w:r>
    </w:p>
    <w:p w14:paraId="2B3BC15E" w14:textId="2E9B553D" w:rsidR="00951906" w:rsidRPr="00E83E08" w:rsidRDefault="0019219C" w:rsidP="00087C49">
      <w:pPr>
        <w:spacing w:before="100" w:beforeAutospacing="1" w:after="100" w:afterAutospacing="1" w:line="360" w:lineRule="auto"/>
        <w:jc w:val="center"/>
        <w:rPr>
          <w:rFonts w:ascii="Palatino Linotype" w:hAnsi="Palatino Linotype" w:cs="Arial"/>
        </w:rPr>
      </w:pPr>
      <w:r w:rsidRPr="00E83E08">
        <w:rPr>
          <w:noProof/>
          <w:lang w:val="es-ES"/>
        </w:rPr>
        <w:lastRenderedPageBreak/>
        <w:drawing>
          <wp:inline distT="0" distB="0" distL="0" distR="0" wp14:anchorId="43CAC882" wp14:editId="254700E0">
            <wp:extent cx="5608857" cy="6917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78" t="38304" r="3726" b="45060"/>
                    <a:stretch/>
                  </pic:blipFill>
                  <pic:spPr bwMode="auto">
                    <a:xfrm>
                      <a:off x="0" y="0"/>
                      <a:ext cx="5753111" cy="709555"/>
                    </a:xfrm>
                    <a:prstGeom prst="rect">
                      <a:avLst/>
                    </a:prstGeom>
                    <a:ln>
                      <a:noFill/>
                    </a:ln>
                    <a:extLst>
                      <a:ext uri="{53640926-AAD7-44d8-BBD7-CCE9431645EC}">
                        <a14:shadowObscured xmlns:a14="http://schemas.microsoft.com/office/drawing/2010/main"/>
                      </a:ext>
                    </a:extLst>
                  </pic:spPr>
                </pic:pic>
              </a:graphicData>
            </a:graphic>
          </wp:inline>
        </w:drawing>
      </w:r>
    </w:p>
    <w:p w14:paraId="1821E0A6" w14:textId="69086E8A" w:rsidR="0019219C" w:rsidRPr="00E83E08" w:rsidRDefault="0019219C" w:rsidP="00087C49">
      <w:pPr>
        <w:spacing w:before="100" w:beforeAutospacing="1" w:after="100" w:afterAutospacing="1" w:line="360" w:lineRule="auto"/>
        <w:jc w:val="center"/>
        <w:rPr>
          <w:rFonts w:ascii="Palatino Linotype" w:hAnsi="Palatino Linotype" w:cs="Arial"/>
        </w:rPr>
      </w:pPr>
      <w:r w:rsidRPr="00E83E08">
        <w:rPr>
          <w:noProof/>
          <w:lang w:val="es-ES"/>
        </w:rPr>
        <w:drawing>
          <wp:inline distT="0" distB="0" distL="0" distR="0" wp14:anchorId="28BD9618" wp14:editId="7E8DE60D">
            <wp:extent cx="5535117" cy="58044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34" t="40832" r="4083" b="46059"/>
                    <a:stretch/>
                  </pic:blipFill>
                  <pic:spPr bwMode="auto">
                    <a:xfrm>
                      <a:off x="0" y="0"/>
                      <a:ext cx="5669511" cy="594538"/>
                    </a:xfrm>
                    <a:prstGeom prst="rect">
                      <a:avLst/>
                    </a:prstGeom>
                    <a:ln>
                      <a:noFill/>
                    </a:ln>
                    <a:extLst>
                      <a:ext uri="{53640926-AAD7-44d8-BBD7-CCE9431645EC}">
                        <a14:shadowObscured xmlns:a14="http://schemas.microsoft.com/office/drawing/2010/main"/>
                      </a:ext>
                    </a:extLst>
                  </pic:spPr>
                </pic:pic>
              </a:graphicData>
            </a:graphic>
          </wp:inline>
        </w:drawing>
      </w:r>
    </w:p>
    <w:p w14:paraId="03859DD2" w14:textId="6AEAAB86" w:rsidR="0019219C" w:rsidRPr="00E83E08" w:rsidRDefault="0019219C" w:rsidP="00087C49">
      <w:pPr>
        <w:spacing w:before="100" w:beforeAutospacing="1" w:after="100" w:afterAutospacing="1" w:line="360" w:lineRule="auto"/>
        <w:jc w:val="center"/>
        <w:rPr>
          <w:rFonts w:ascii="Palatino Linotype" w:hAnsi="Palatino Linotype" w:cs="Arial"/>
        </w:rPr>
      </w:pPr>
      <w:r w:rsidRPr="00E83E08">
        <w:rPr>
          <w:noProof/>
          <w:lang w:val="es-ES"/>
        </w:rPr>
        <w:drawing>
          <wp:inline distT="0" distB="0" distL="0" distR="0" wp14:anchorId="47C322F3" wp14:editId="1E09A8B8">
            <wp:extent cx="5616351" cy="67586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72" t="40823" r="3967" b="44811"/>
                    <a:stretch/>
                  </pic:blipFill>
                  <pic:spPr bwMode="auto">
                    <a:xfrm>
                      <a:off x="0" y="0"/>
                      <a:ext cx="6274479" cy="755059"/>
                    </a:xfrm>
                    <a:prstGeom prst="rect">
                      <a:avLst/>
                    </a:prstGeom>
                    <a:ln>
                      <a:noFill/>
                    </a:ln>
                    <a:extLst>
                      <a:ext uri="{53640926-AAD7-44d8-BBD7-CCE9431645EC}">
                        <a14:shadowObscured xmlns:a14="http://schemas.microsoft.com/office/drawing/2010/main"/>
                      </a:ext>
                    </a:extLst>
                  </pic:spPr>
                </pic:pic>
              </a:graphicData>
            </a:graphic>
          </wp:inline>
        </w:drawing>
      </w:r>
    </w:p>
    <w:p w14:paraId="7BD2798E" w14:textId="3E7EB384" w:rsidR="00087C49" w:rsidRPr="00E83E08" w:rsidRDefault="00087C49" w:rsidP="00087C49">
      <w:pPr>
        <w:spacing w:line="360" w:lineRule="auto"/>
        <w:jc w:val="both"/>
        <w:rPr>
          <w:rFonts w:ascii="Palatino Linotype" w:hAnsi="Palatino Linotype"/>
          <w:color w:val="000000"/>
        </w:rPr>
      </w:pPr>
      <w:r w:rsidRPr="00E83E08">
        <w:rPr>
          <w:rFonts w:ascii="Palatino Linotype" w:hAnsi="Palatino Linotype"/>
          <w:b/>
          <w:sz w:val="28"/>
        </w:rPr>
        <w:t>III</w:t>
      </w:r>
      <w:r w:rsidRPr="00E83E08">
        <w:rPr>
          <w:rFonts w:ascii="Palatino Linotype" w:hAnsi="Palatino Linotype"/>
          <w:bCs/>
          <w:szCs w:val="22"/>
        </w:rPr>
        <w:t xml:space="preserve">. </w:t>
      </w:r>
      <w:r w:rsidRPr="00E83E08">
        <w:rPr>
          <w:rFonts w:ascii="Palatino Linotype" w:hAnsi="Palatino Linotype" w:cs="Arial"/>
        </w:rPr>
        <w:t xml:space="preserve">En fecha seis de octubre de dos mil veinte, </w:t>
      </w:r>
      <w:r w:rsidRPr="00E83E08">
        <w:rPr>
          <w:rFonts w:ascii="Palatino Linotype" w:hAnsi="Palatino Linotype"/>
          <w:color w:val="000000"/>
        </w:rPr>
        <w:t xml:space="preserve">el </w:t>
      </w:r>
      <w:r w:rsidRPr="00E83E08">
        <w:rPr>
          <w:rFonts w:ascii="Palatino Linotype" w:hAnsi="Palatino Linotype"/>
          <w:b/>
          <w:color w:val="000000"/>
        </w:rPr>
        <w:t>SUJETO OBLIGADO</w:t>
      </w:r>
      <w:r w:rsidRPr="00E83E08">
        <w:rPr>
          <w:rFonts w:ascii="Palatino Linotype" w:hAnsi="Palatino Linotype"/>
          <w:color w:val="000000"/>
        </w:rPr>
        <w:t xml:space="preserve"> entreg</w:t>
      </w:r>
      <w:r w:rsidR="000F5318" w:rsidRPr="00E83E08">
        <w:rPr>
          <w:rFonts w:ascii="Palatino Linotype" w:hAnsi="Palatino Linotype"/>
          <w:color w:val="000000"/>
        </w:rPr>
        <w:t>ó</w:t>
      </w:r>
      <w:r w:rsidRPr="00E83E08">
        <w:rPr>
          <w:rFonts w:ascii="Palatino Linotype" w:hAnsi="Palatino Linotype"/>
          <w:color w:val="000000"/>
        </w:rPr>
        <w:t xml:space="preserve"> las respuestas a las solicitudes de información en los siguientes términos:</w:t>
      </w:r>
    </w:p>
    <w:p w14:paraId="183D9311" w14:textId="37620DD4" w:rsidR="00087C49" w:rsidRPr="00E83E08" w:rsidRDefault="00087C49" w:rsidP="00087C49">
      <w:pPr>
        <w:spacing w:before="240" w:after="240" w:line="360" w:lineRule="auto"/>
        <w:jc w:val="both"/>
        <w:rPr>
          <w:rFonts w:ascii="Palatino Linotype" w:hAnsi="Palatino Linotype"/>
          <w:b/>
          <w:bCs/>
          <w:szCs w:val="22"/>
        </w:rPr>
      </w:pPr>
      <w:r w:rsidRPr="00E83E08">
        <w:rPr>
          <w:rFonts w:ascii="Palatino Linotype" w:hAnsi="Palatino Linotype"/>
          <w:b/>
          <w:bCs/>
          <w:szCs w:val="22"/>
        </w:rPr>
        <w:t>00255/TEOLOYU/IP/2020</w:t>
      </w:r>
      <w:r w:rsidR="00CB73D1" w:rsidRPr="00E83E08">
        <w:rPr>
          <w:rFonts w:ascii="Palatino Linotype" w:hAnsi="Palatino Linotype"/>
          <w:b/>
          <w:bCs/>
          <w:szCs w:val="22"/>
        </w:rPr>
        <w:t>:</w:t>
      </w:r>
    </w:p>
    <w:p w14:paraId="7C846803" w14:textId="364F932D" w:rsidR="00CB73D1" w:rsidRPr="00E83E08" w:rsidRDefault="00CB73D1" w:rsidP="00CB73D1">
      <w:pPr>
        <w:spacing w:before="240" w:after="240"/>
        <w:ind w:left="850" w:right="901"/>
        <w:jc w:val="both"/>
        <w:rPr>
          <w:rFonts w:ascii="Palatino Linotype" w:hAnsi="Palatino Linotype"/>
          <w:bCs/>
          <w:i/>
          <w:iCs/>
          <w:sz w:val="22"/>
          <w:szCs w:val="20"/>
        </w:rPr>
      </w:pPr>
      <w:r w:rsidRPr="00E83E08">
        <w:rPr>
          <w:rFonts w:ascii="Palatino Linotype" w:hAnsi="Palatino Linotype"/>
          <w:bCs/>
          <w:i/>
          <w:iCs/>
          <w:sz w:val="22"/>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B95010" w14:textId="675B408F" w:rsidR="00CB73D1" w:rsidRPr="00E83E08" w:rsidRDefault="00CB73D1" w:rsidP="00CB73D1">
      <w:pPr>
        <w:spacing w:before="240" w:after="240"/>
        <w:ind w:left="850" w:right="901"/>
        <w:jc w:val="both"/>
        <w:rPr>
          <w:rFonts w:ascii="Palatino Linotype" w:hAnsi="Palatino Linotype"/>
          <w:bCs/>
          <w:i/>
          <w:iCs/>
          <w:sz w:val="22"/>
          <w:szCs w:val="20"/>
        </w:rPr>
      </w:pPr>
      <w:r w:rsidRPr="00E83E08">
        <w:rPr>
          <w:rFonts w:ascii="Palatino Linotype" w:hAnsi="Palatino Linotype"/>
          <w:bCs/>
          <w:i/>
          <w:iCs/>
          <w:sz w:val="22"/>
          <w:szCs w:val="20"/>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w:t>
      </w:r>
    </w:p>
    <w:p w14:paraId="32C890C8" w14:textId="77777777" w:rsidR="00E31F3D" w:rsidRPr="00E83E08" w:rsidRDefault="00E31F3D" w:rsidP="00CB73D1">
      <w:pPr>
        <w:spacing w:before="240" w:after="240"/>
        <w:ind w:left="850" w:right="901"/>
        <w:jc w:val="both"/>
        <w:rPr>
          <w:rFonts w:ascii="Palatino Linotype" w:hAnsi="Palatino Linotype"/>
          <w:bCs/>
          <w:i/>
          <w:iCs/>
          <w:sz w:val="22"/>
          <w:szCs w:val="20"/>
        </w:rPr>
      </w:pPr>
    </w:p>
    <w:p w14:paraId="343EEF5B" w14:textId="5607AE36" w:rsidR="00E31F3D" w:rsidRPr="00E83E08" w:rsidRDefault="00CB73D1" w:rsidP="00087C49">
      <w:pPr>
        <w:spacing w:before="240" w:after="240" w:line="360" w:lineRule="auto"/>
        <w:jc w:val="both"/>
        <w:rPr>
          <w:rFonts w:ascii="Palatino Linotype" w:hAnsi="Palatino Linotype" w:cs="Arial"/>
          <w:lang w:val="es-ES_tradnl"/>
        </w:rPr>
      </w:pPr>
      <w:bookmarkStart w:id="3" w:name="_Hlk59049363"/>
      <w:bookmarkStart w:id="4" w:name="_Hlk59049815"/>
      <w:r w:rsidRPr="00E83E08">
        <w:rPr>
          <w:rFonts w:ascii="Palatino Linotype" w:hAnsi="Palatino Linotype" w:cs="Arial"/>
        </w:rPr>
        <w:t xml:space="preserve">Adjuntó a la respuesta, un archivo electrónico denominado </w:t>
      </w:r>
      <w:bookmarkEnd w:id="3"/>
      <w:r w:rsidRPr="00E83E08">
        <w:rPr>
          <w:rFonts w:ascii="Palatino Linotype" w:hAnsi="Palatino Linotype" w:cs="Arial"/>
        </w:rPr>
        <w:t>“</w:t>
      </w:r>
      <w:r w:rsidRPr="00E83E08">
        <w:rPr>
          <w:rFonts w:ascii="Palatino Linotype" w:hAnsi="Palatino Linotype" w:cs="Arial"/>
          <w:b/>
          <w:bCs/>
          <w:i/>
          <w:iCs/>
        </w:rPr>
        <w:t>oficio opdapast.pdf</w:t>
      </w:r>
      <w:r w:rsidR="00637B0F" w:rsidRPr="00E83E08">
        <w:rPr>
          <w:rFonts w:ascii="Palatino Linotype" w:hAnsi="Palatino Linotype" w:cs="Arial"/>
          <w:b/>
          <w:bCs/>
          <w:i/>
          <w:iCs/>
        </w:rPr>
        <w:t>”</w:t>
      </w:r>
      <w:r w:rsidRPr="00E83E08">
        <w:rPr>
          <w:rFonts w:ascii="Palatino Linotype" w:hAnsi="Palatino Linotype" w:cs="Arial"/>
          <w:b/>
          <w:bCs/>
          <w:i/>
          <w:iCs/>
        </w:rPr>
        <w:t xml:space="preserve">, </w:t>
      </w:r>
      <w:bookmarkStart w:id="5" w:name="_Hlk59049514"/>
      <w:r w:rsidRPr="00E83E08">
        <w:rPr>
          <w:rFonts w:ascii="Palatino Linotype" w:hAnsi="Palatino Linotype" w:cs="Arial"/>
        </w:rPr>
        <w:t>con una foja útil, consistente en el Oficio No. OPDAPAS/DIRGRAL/OMA/099/2020, de fecha 29 de septiembre de 2020</w:t>
      </w:r>
      <w:bookmarkEnd w:id="5"/>
      <w:r w:rsidRPr="00E83E08">
        <w:rPr>
          <w:rFonts w:ascii="Palatino Linotype" w:hAnsi="Palatino Linotype" w:cs="Arial"/>
        </w:rPr>
        <w:t xml:space="preserve">, </w:t>
      </w:r>
      <w:bookmarkStart w:id="6" w:name="_Hlk59049616"/>
      <w:r w:rsidRPr="00E83E08">
        <w:rPr>
          <w:rFonts w:ascii="Palatino Linotype" w:hAnsi="Palatino Linotype" w:cs="Arial"/>
        </w:rPr>
        <w:t xml:space="preserve">que en el </w:t>
      </w:r>
      <w:r w:rsidRPr="00E83E08">
        <w:rPr>
          <w:rFonts w:ascii="Palatino Linotype" w:hAnsi="Palatino Linotype" w:cs="Arial"/>
        </w:rPr>
        <w:lastRenderedPageBreak/>
        <w:t>contenido medular advierte</w:t>
      </w:r>
      <w:bookmarkEnd w:id="6"/>
      <w:r w:rsidRPr="00E83E08">
        <w:rPr>
          <w:rFonts w:ascii="Palatino Linotype" w:hAnsi="Palatino Linotype" w:cs="Arial"/>
        </w:rPr>
        <w:t xml:space="preserve"> que </w:t>
      </w:r>
      <w:r w:rsidRPr="00E83E08">
        <w:rPr>
          <w:rFonts w:ascii="Palatino Linotype" w:hAnsi="Palatino Linotype" w:cs="Arial"/>
          <w:bCs/>
          <w:lang w:val="es-ES_tradnl"/>
        </w:rPr>
        <w:t>se encuentra en proceso de Auditoría ordenada p</w:t>
      </w:r>
      <w:r w:rsidRPr="00E83E08">
        <w:rPr>
          <w:rFonts w:ascii="Palatino Linotype" w:hAnsi="Palatino Linotype" w:cs="Arial"/>
          <w:lang w:val="es-ES_tradnl"/>
        </w:rPr>
        <w:t xml:space="preserve">or el Órgano Superior de Fiscalización del Estado de México, por lo que hace del conocimiento que se encuentra imposibilitada de proporcionar la información requerida ya que la misma se encuentra en proceso de revisión </w:t>
      </w:r>
      <w:r w:rsidR="00B72FFC" w:rsidRPr="00E83E08">
        <w:rPr>
          <w:rFonts w:ascii="Palatino Linotype" w:hAnsi="Palatino Linotype" w:cs="Arial"/>
          <w:lang w:val="es-ES_tradnl"/>
        </w:rPr>
        <w:t>por lo que solicitó una prórroga para la entrega de la misma</w:t>
      </w:r>
      <w:r w:rsidRPr="00E83E08">
        <w:rPr>
          <w:rFonts w:ascii="Palatino Linotype" w:hAnsi="Palatino Linotype" w:cs="Arial"/>
          <w:lang w:val="es-ES_tradnl"/>
        </w:rPr>
        <w:t>.</w:t>
      </w:r>
    </w:p>
    <w:bookmarkEnd w:id="4"/>
    <w:p w14:paraId="2E6932B1" w14:textId="5B2F5734" w:rsidR="00CB73D1" w:rsidRPr="00E83E08" w:rsidRDefault="00CB73D1" w:rsidP="00087C49">
      <w:pPr>
        <w:spacing w:before="240" w:after="240" w:line="360" w:lineRule="auto"/>
        <w:jc w:val="both"/>
        <w:rPr>
          <w:rFonts w:ascii="Palatino Linotype" w:hAnsi="Palatino Linotype" w:cs="Arial"/>
          <w:b/>
          <w:bCs/>
        </w:rPr>
      </w:pPr>
      <w:r w:rsidRPr="00E83E08">
        <w:rPr>
          <w:rFonts w:ascii="Palatino Linotype" w:hAnsi="Palatino Linotype" w:cs="Arial"/>
          <w:b/>
          <w:bCs/>
        </w:rPr>
        <w:t>00254/TEOLOYU/IP/2020:</w:t>
      </w:r>
    </w:p>
    <w:p w14:paraId="3DB8CEA9" w14:textId="48D132AE" w:rsidR="00637B0F" w:rsidRPr="00E83E08" w:rsidRDefault="00637B0F" w:rsidP="00637B0F">
      <w:pPr>
        <w:spacing w:before="240" w:after="240"/>
        <w:ind w:left="850" w:right="901"/>
        <w:jc w:val="both"/>
        <w:rPr>
          <w:rFonts w:ascii="Palatino Linotype" w:hAnsi="Palatino Linotype" w:cs="Arial"/>
          <w:i/>
          <w:iCs/>
          <w:sz w:val="22"/>
          <w:szCs w:val="22"/>
        </w:rPr>
      </w:pPr>
      <w:r w:rsidRPr="00E83E08">
        <w:rPr>
          <w:rFonts w:ascii="Palatino Linotype"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315024" w14:textId="27C990B0" w:rsidR="00CB73D1" w:rsidRPr="00E83E08" w:rsidRDefault="00637B0F" w:rsidP="00637B0F">
      <w:pPr>
        <w:spacing w:before="240" w:after="240"/>
        <w:ind w:left="850" w:right="901"/>
        <w:jc w:val="both"/>
        <w:rPr>
          <w:rFonts w:ascii="Palatino Linotype" w:hAnsi="Palatino Linotype" w:cs="Arial"/>
          <w:i/>
          <w:iCs/>
          <w:sz w:val="22"/>
          <w:szCs w:val="22"/>
        </w:rPr>
      </w:pPr>
      <w:r w:rsidRPr="00E83E08">
        <w:rPr>
          <w:rFonts w:ascii="Palatino Linotype" w:hAnsi="Palatino Linotype" w:cs="Arial"/>
          <w:i/>
          <w:iCs/>
          <w:sz w:val="22"/>
          <w:szCs w:val="22"/>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w:t>
      </w:r>
    </w:p>
    <w:p w14:paraId="7AC06BCD" w14:textId="77777777" w:rsidR="00DA3850" w:rsidRPr="00E83E08" w:rsidRDefault="00DA3850" w:rsidP="00637B0F">
      <w:pPr>
        <w:spacing w:before="240" w:after="240"/>
        <w:ind w:left="850" w:right="901"/>
        <w:jc w:val="both"/>
        <w:rPr>
          <w:rFonts w:ascii="Palatino Linotype" w:hAnsi="Palatino Linotype" w:cs="Arial"/>
          <w:i/>
          <w:iCs/>
          <w:sz w:val="22"/>
          <w:szCs w:val="22"/>
        </w:rPr>
      </w:pPr>
    </w:p>
    <w:p w14:paraId="4CC1838B" w14:textId="2BA3CCC7" w:rsidR="00DA3850" w:rsidRPr="00E83E08" w:rsidRDefault="00637B0F" w:rsidP="00B72FFC">
      <w:pPr>
        <w:spacing w:before="240" w:after="240" w:line="360" w:lineRule="auto"/>
        <w:jc w:val="both"/>
        <w:rPr>
          <w:rFonts w:ascii="Palatino Linotype" w:hAnsi="Palatino Linotype"/>
          <w:bCs/>
          <w:szCs w:val="22"/>
        </w:rPr>
      </w:pPr>
      <w:r w:rsidRPr="00E83E08">
        <w:rPr>
          <w:rFonts w:ascii="Palatino Linotype" w:hAnsi="Palatino Linotype" w:cs="Arial"/>
        </w:rPr>
        <w:t xml:space="preserve">Adjuntó a la respuesta, un archivo electrónico denominado </w:t>
      </w:r>
      <w:r w:rsidRPr="00E83E08">
        <w:rPr>
          <w:rFonts w:ascii="Palatino Linotype" w:hAnsi="Palatino Linotype" w:cs="Arial"/>
          <w:b/>
          <w:bCs/>
          <w:i/>
          <w:iCs/>
        </w:rPr>
        <w:t>“Oficio Icufide.pdf.pdf”</w:t>
      </w:r>
      <w:r w:rsidRPr="00E83E08">
        <w:rPr>
          <w:rFonts w:ascii="Palatino Linotype" w:hAnsi="Palatino Linotype" w:cs="Arial"/>
        </w:rPr>
        <w:t>, con una foja útil, consistente en el Oficio No. DFyA/Imcufidete/042/2020, de fecha dos de octubre de 2020, que en el contenido medular advierte que el Servidor Público Habilitado c</w:t>
      </w:r>
      <w:r w:rsidRPr="00E83E08">
        <w:rPr>
          <w:rFonts w:ascii="Palatino Linotype" w:hAnsi="Palatino Linotype"/>
          <w:bCs/>
          <w:szCs w:val="22"/>
        </w:rPr>
        <w:t xml:space="preserve">lasifica la información como reservada, en términos del </w:t>
      </w:r>
      <w:r w:rsidR="00B72FFC" w:rsidRPr="00E83E08">
        <w:rPr>
          <w:rFonts w:ascii="Palatino Linotype" w:hAnsi="Palatino Linotype"/>
          <w:bCs/>
          <w:szCs w:val="22"/>
        </w:rPr>
        <w:t>artículo</w:t>
      </w:r>
      <w:r w:rsidRPr="00E83E08">
        <w:rPr>
          <w:rFonts w:ascii="Palatino Linotype" w:hAnsi="Palatino Linotype"/>
          <w:bCs/>
          <w:szCs w:val="22"/>
        </w:rPr>
        <w:t xml:space="preserve"> 140 fracción V</w:t>
      </w:r>
      <w:r w:rsidR="00B72FFC" w:rsidRPr="00E83E08">
        <w:rPr>
          <w:rFonts w:ascii="Palatino Linotype" w:hAnsi="Palatino Linotype"/>
          <w:bCs/>
          <w:szCs w:val="22"/>
        </w:rPr>
        <w:t>, referente a  cuya divulgación obstruya o pueda causar un serio perjuicio a las actividades de fiscalización</w:t>
      </w:r>
      <w:r w:rsidRPr="00E83E08">
        <w:rPr>
          <w:rFonts w:ascii="Palatino Linotype" w:hAnsi="Palatino Linotype"/>
          <w:bCs/>
          <w:szCs w:val="22"/>
        </w:rPr>
        <w:t xml:space="preserve">. </w:t>
      </w:r>
    </w:p>
    <w:p w14:paraId="56DAE2CD" w14:textId="699D25D6" w:rsidR="00637B0F" w:rsidRPr="00E83E08" w:rsidRDefault="00637B0F" w:rsidP="00087C49">
      <w:pPr>
        <w:spacing w:before="240" w:after="240" w:line="360" w:lineRule="auto"/>
        <w:jc w:val="both"/>
        <w:rPr>
          <w:rFonts w:ascii="Palatino Linotype" w:hAnsi="Palatino Linotype"/>
          <w:bCs/>
          <w:szCs w:val="22"/>
        </w:rPr>
      </w:pPr>
      <w:r w:rsidRPr="00E83E08">
        <w:rPr>
          <w:rFonts w:ascii="Palatino Linotype" w:hAnsi="Palatino Linotype" w:cs="Arial"/>
          <w:b/>
          <w:bCs/>
        </w:rPr>
        <w:t>00253/TEOLOYU/IP/2020:</w:t>
      </w:r>
    </w:p>
    <w:p w14:paraId="0E8D91C2" w14:textId="1E86F300" w:rsidR="00637B0F" w:rsidRPr="00E83E08" w:rsidRDefault="00637B0F" w:rsidP="00637B0F">
      <w:pPr>
        <w:spacing w:before="240" w:after="240"/>
        <w:ind w:left="850" w:right="901"/>
        <w:jc w:val="both"/>
        <w:rPr>
          <w:rFonts w:ascii="Palatino Linotype" w:hAnsi="Palatino Linotype" w:cs="Arial"/>
          <w:i/>
          <w:iCs/>
          <w:sz w:val="22"/>
          <w:szCs w:val="22"/>
        </w:rPr>
      </w:pPr>
      <w:r w:rsidRPr="00E83E08">
        <w:rPr>
          <w:rFonts w:ascii="Palatino Linotype" w:hAnsi="Palatino Linotype" w:cs="Arial"/>
          <w:i/>
          <w:iCs/>
          <w:sz w:val="22"/>
          <w:szCs w:val="22"/>
        </w:rPr>
        <w:t xml:space="preserve">“…En respuesta a la solicitud recibida, nos permitimos hacer de su conocimiento que con fundamento en el artículo 53, Fracciones: II, V y VI de la </w:t>
      </w:r>
      <w:r w:rsidRPr="00E83E08">
        <w:rPr>
          <w:rFonts w:ascii="Palatino Linotype" w:hAnsi="Palatino Linotype" w:cs="Arial"/>
          <w:i/>
          <w:iCs/>
          <w:sz w:val="22"/>
          <w:szCs w:val="22"/>
        </w:rPr>
        <w:lastRenderedPageBreak/>
        <w:t>Ley de Transparencia y Acceso a la Información Pública del Estado de México y Municipios, le contestamos que:</w:t>
      </w:r>
    </w:p>
    <w:p w14:paraId="4954690E" w14:textId="2C95D5D0" w:rsidR="00637B0F" w:rsidRPr="00E83E08" w:rsidRDefault="00637B0F" w:rsidP="00637B0F">
      <w:pPr>
        <w:spacing w:before="240" w:after="240"/>
        <w:ind w:left="850" w:right="901"/>
        <w:jc w:val="both"/>
        <w:rPr>
          <w:rFonts w:ascii="Palatino Linotype" w:hAnsi="Palatino Linotype" w:cs="Arial"/>
          <w:i/>
          <w:iCs/>
          <w:sz w:val="22"/>
          <w:szCs w:val="22"/>
        </w:rPr>
      </w:pPr>
      <w:r w:rsidRPr="00E83E08">
        <w:rPr>
          <w:rFonts w:ascii="Palatino Linotype" w:hAnsi="Palatino Linotype" w:cs="Arial"/>
          <w:i/>
          <w:iCs/>
          <w:sz w:val="22"/>
          <w:szCs w:val="22"/>
        </w:rPr>
        <w:t>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Municipios;le anexo oficio…”</w:t>
      </w:r>
    </w:p>
    <w:p w14:paraId="0B385AB7" w14:textId="77777777" w:rsidR="00E31F3D" w:rsidRPr="00E83E08" w:rsidRDefault="00E31F3D" w:rsidP="00637B0F">
      <w:pPr>
        <w:spacing w:before="240" w:after="240"/>
        <w:ind w:left="850" w:right="901"/>
        <w:jc w:val="both"/>
        <w:rPr>
          <w:rFonts w:ascii="Palatino Linotype" w:hAnsi="Palatino Linotype" w:cs="Arial"/>
          <w:i/>
          <w:iCs/>
          <w:sz w:val="22"/>
          <w:szCs w:val="22"/>
        </w:rPr>
      </w:pPr>
    </w:p>
    <w:p w14:paraId="262ABCCD" w14:textId="4233BA31" w:rsidR="00637B0F" w:rsidRPr="00E83E08" w:rsidRDefault="00637B0F" w:rsidP="00637B0F">
      <w:pPr>
        <w:spacing w:before="240" w:after="240" w:line="360" w:lineRule="auto"/>
        <w:jc w:val="both"/>
        <w:rPr>
          <w:rFonts w:ascii="Palatino Linotype" w:hAnsi="Palatino Linotype"/>
          <w:bCs/>
          <w:szCs w:val="22"/>
          <w:lang w:val="es-ES_tradnl"/>
        </w:rPr>
      </w:pPr>
      <w:r w:rsidRPr="00E83E08">
        <w:rPr>
          <w:rFonts w:ascii="Palatino Linotype" w:hAnsi="Palatino Linotype"/>
          <w:bCs/>
          <w:szCs w:val="22"/>
        </w:rPr>
        <w:t>Adjuntó a la respuesta, un archivo electrónico denominado “</w:t>
      </w:r>
      <w:r w:rsidR="00007CA6" w:rsidRPr="00E83E08">
        <w:fldChar w:fldCharType="begin"/>
      </w:r>
      <w:r w:rsidR="00007CA6" w:rsidRPr="00E83E08">
        <w:instrText xml:space="preserve"> HYPERLINK "https://www.saimex.org.mx/saimex/solicitud/downloadAttach/994138.page" \t "_blank" </w:instrText>
      </w:r>
      <w:r w:rsidR="00007CA6" w:rsidRPr="00E83E08">
        <w:fldChar w:fldCharType="separate"/>
      </w:r>
      <w:r w:rsidRPr="00E83E08">
        <w:rPr>
          <w:rStyle w:val="Hipervnculo"/>
          <w:rFonts w:ascii="Palatino Linotype" w:hAnsi="Palatino Linotype"/>
          <w:b/>
          <w:bCs/>
          <w:i/>
          <w:iCs/>
          <w:color w:val="auto"/>
          <w:szCs w:val="22"/>
          <w:u w:val="none"/>
        </w:rPr>
        <w:t>Oficio DIF.pdf</w:t>
      </w:r>
      <w:r w:rsidR="00007CA6" w:rsidRPr="00E83E08">
        <w:rPr>
          <w:rStyle w:val="Hipervnculo"/>
          <w:rFonts w:ascii="Palatino Linotype" w:hAnsi="Palatino Linotype"/>
          <w:b/>
          <w:bCs/>
          <w:i/>
          <w:iCs/>
          <w:color w:val="auto"/>
          <w:szCs w:val="22"/>
          <w:u w:val="none"/>
        </w:rPr>
        <w:fldChar w:fldCharType="end"/>
      </w:r>
      <w:r w:rsidRPr="00E83E08">
        <w:rPr>
          <w:rFonts w:ascii="Palatino Linotype" w:hAnsi="Palatino Linotype"/>
          <w:b/>
          <w:bCs/>
          <w:i/>
          <w:iCs/>
          <w:szCs w:val="22"/>
        </w:rPr>
        <w:t xml:space="preserve">”, </w:t>
      </w:r>
      <w:r w:rsidRPr="00E83E08">
        <w:rPr>
          <w:rFonts w:ascii="Palatino Linotype" w:hAnsi="Palatino Linotype"/>
          <w:bCs/>
          <w:szCs w:val="22"/>
        </w:rPr>
        <w:t xml:space="preserve">con una foja útil, consistente en el Oficio No. </w:t>
      </w:r>
      <w:r w:rsidR="0070047F" w:rsidRPr="00E83E08">
        <w:rPr>
          <w:rFonts w:ascii="Palatino Linotype" w:hAnsi="Palatino Linotype"/>
          <w:bCs/>
          <w:szCs w:val="22"/>
        </w:rPr>
        <w:t>OSFEM/AED/667</w:t>
      </w:r>
      <w:r w:rsidRPr="00E83E08">
        <w:rPr>
          <w:rFonts w:ascii="Palatino Linotype" w:hAnsi="Palatino Linotype"/>
          <w:bCs/>
          <w:szCs w:val="22"/>
        </w:rPr>
        <w:t xml:space="preserve">/2020, de fecha </w:t>
      </w:r>
      <w:r w:rsidR="0070047F" w:rsidRPr="00E83E08">
        <w:rPr>
          <w:rFonts w:ascii="Palatino Linotype" w:hAnsi="Palatino Linotype"/>
          <w:bCs/>
          <w:szCs w:val="22"/>
        </w:rPr>
        <w:t>17</w:t>
      </w:r>
      <w:r w:rsidRPr="00E83E08">
        <w:rPr>
          <w:rFonts w:ascii="Palatino Linotype" w:hAnsi="Palatino Linotype"/>
          <w:bCs/>
          <w:szCs w:val="22"/>
        </w:rPr>
        <w:t xml:space="preserve"> de septiembre de 2020, </w:t>
      </w:r>
      <w:r w:rsidR="0070047F" w:rsidRPr="00E83E08">
        <w:rPr>
          <w:rFonts w:ascii="Palatino Linotype" w:hAnsi="Palatino Linotype"/>
          <w:bCs/>
          <w:szCs w:val="22"/>
        </w:rPr>
        <w:t xml:space="preserve">emitido por el Auditor de especial de desempeño adscrito al </w:t>
      </w:r>
      <w:r w:rsidR="0070047F" w:rsidRPr="00E83E08">
        <w:rPr>
          <w:rFonts w:ascii="Palatino Linotype" w:hAnsi="Palatino Linotype"/>
          <w:bCs/>
          <w:szCs w:val="22"/>
          <w:lang w:val="es-ES_tradnl"/>
        </w:rPr>
        <w:t>Órgano Superior de Fiscalización del Estado de México, donde medularmente advierte que el DIF, se encontrar</w:t>
      </w:r>
      <w:r w:rsidR="00E37E1D" w:rsidRPr="00E83E08">
        <w:rPr>
          <w:rFonts w:ascii="Palatino Linotype" w:hAnsi="Palatino Linotype"/>
          <w:bCs/>
          <w:szCs w:val="22"/>
          <w:lang w:val="es-ES_tradnl"/>
        </w:rPr>
        <w:t>á</w:t>
      </w:r>
      <w:r w:rsidR="0070047F" w:rsidRPr="00E83E08">
        <w:rPr>
          <w:rFonts w:ascii="Palatino Linotype" w:hAnsi="Palatino Linotype"/>
          <w:bCs/>
          <w:szCs w:val="22"/>
          <w:lang w:val="es-ES_tradnl"/>
        </w:rPr>
        <w:t xml:space="preserve"> en </w:t>
      </w:r>
      <w:r w:rsidRPr="00E83E08">
        <w:rPr>
          <w:rFonts w:ascii="Palatino Linotype" w:hAnsi="Palatino Linotype"/>
          <w:bCs/>
          <w:szCs w:val="22"/>
          <w:lang w:val="es-ES_tradnl"/>
        </w:rPr>
        <w:t xml:space="preserve">proceso de Auditoría ordenada por </w:t>
      </w:r>
      <w:r w:rsidR="0070047F" w:rsidRPr="00E83E08">
        <w:rPr>
          <w:rFonts w:ascii="Palatino Linotype" w:hAnsi="Palatino Linotype"/>
          <w:bCs/>
          <w:szCs w:val="22"/>
          <w:lang w:val="es-ES_tradnl"/>
        </w:rPr>
        <w:t>la misma Institución Fiscalizadora y emisora del oficio que se describe; dicha auditor</w:t>
      </w:r>
      <w:r w:rsidR="00E37E1D" w:rsidRPr="00E83E08">
        <w:rPr>
          <w:rFonts w:ascii="Palatino Linotype" w:hAnsi="Palatino Linotype"/>
          <w:bCs/>
          <w:szCs w:val="22"/>
          <w:lang w:val="es-ES_tradnl"/>
        </w:rPr>
        <w:t>í</w:t>
      </w:r>
      <w:r w:rsidR="0070047F" w:rsidRPr="00E83E08">
        <w:rPr>
          <w:rFonts w:ascii="Palatino Linotype" w:hAnsi="Palatino Linotype"/>
          <w:bCs/>
          <w:szCs w:val="22"/>
          <w:lang w:val="es-ES_tradnl"/>
        </w:rPr>
        <w:t>a se llevar</w:t>
      </w:r>
      <w:r w:rsidR="00E37E1D" w:rsidRPr="00E83E08">
        <w:rPr>
          <w:rFonts w:ascii="Palatino Linotype" w:hAnsi="Palatino Linotype"/>
          <w:bCs/>
          <w:szCs w:val="22"/>
          <w:lang w:val="es-ES_tradnl"/>
        </w:rPr>
        <w:t>ía</w:t>
      </w:r>
      <w:r w:rsidR="0070047F" w:rsidRPr="00E83E08">
        <w:rPr>
          <w:rFonts w:ascii="Palatino Linotype" w:hAnsi="Palatino Linotype"/>
          <w:bCs/>
          <w:szCs w:val="22"/>
          <w:lang w:val="es-ES_tradnl"/>
        </w:rPr>
        <w:t xml:space="preserve"> a cabo en un periodo comprendido del 23 de septiembre de 2020 al 16 de </w:t>
      </w:r>
      <w:r w:rsidR="00E31F3D" w:rsidRPr="00E83E08">
        <w:rPr>
          <w:rFonts w:ascii="Palatino Linotype" w:hAnsi="Palatino Linotype"/>
          <w:bCs/>
          <w:szCs w:val="22"/>
          <w:lang w:val="es-ES_tradnl"/>
        </w:rPr>
        <w:t xml:space="preserve">diciembre de 2020. </w:t>
      </w:r>
    </w:p>
    <w:p w14:paraId="3E59FE4C" w14:textId="77777777" w:rsidR="00DA3850" w:rsidRPr="00E83E08" w:rsidRDefault="00951906" w:rsidP="00E31F3D">
      <w:pPr>
        <w:spacing w:line="360" w:lineRule="auto"/>
        <w:jc w:val="both"/>
        <w:rPr>
          <w:rFonts w:ascii="Palatino Linotype" w:hAnsi="Palatino Linotype" w:cs="Arial"/>
        </w:rPr>
      </w:pPr>
      <w:r w:rsidRPr="00E83E08">
        <w:rPr>
          <w:rFonts w:ascii="Palatino Linotype" w:hAnsi="Palatino Linotype"/>
          <w:b/>
          <w:sz w:val="28"/>
          <w:szCs w:val="28"/>
        </w:rPr>
        <w:t>IV</w:t>
      </w:r>
      <w:r w:rsidRPr="00E83E08">
        <w:rPr>
          <w:rFonts w:ascii="Palatino Linotype" w:hAnsi="Palatino Linotype"/>
        </w:rPr>
        <w:t>. Inconforme con la</w:t>
      </w:r>
      <w:r w:rsidR="00E31F3D" w:rsidRPr="00E83E08">
        <w:rPr>
          <w:rFonts w:ascii="Palatino Linotype" w:hAnsi="Palatino Linotype"/>
        </w:rPr>
        <w:t>s</w:t>
      </w:r>
      <w:r w:rsidRPr="00E83E08">
        <w:rPr>
          <w:rFonts w:ascii="Palatino Linotype" w:hAnsi="Palatino Linotype"/>
        </w:rPr>
        <w:t xml:space="preserve"> respuesta</w:t>
      </w:r>
      <w:r w:rsidR="00E31F3D" w:rsidRPr="00E83E08">
        <w:rPr>
          <w:rFonts w:ascii="Palatino Linotype" w:hAnsi="Palatino Linotype"/>
        </w:rPr>
        <w:t>s</w:t>
      </w:r>
      <w:r w:rsidRPr="00E83E08">
        <w:rPr>
          <w:rFonts w:ascii="Palatino Linotype" w:hAnsi="Palatino Linotype"/>
        </w:rPr>
        <w:t xml:space="preserve">, </w:t>
      </w:r>
      <w:bookmarkStart w:id="7" w:name="_Hlk59052349"/>
      <w:r w:rsidRPr="00E83E08">
        <w:rPr>
          <w:rFonts w:ascii="Palatino Linotype" w:hAnsi="Palatino Linotype"/>
        </w:rPr>
        <w:t xml:space="preserve">en fecha </w:t>
      </w:r>
      <w:r w:rsidR="00E31F3D" w:rsidRPr="00E83E08">
        <w:rPr>
          <w:rFonts w:ascii="Palatino Linotype" w:hAnsi="Palatino Linotype"/>
        </w:rPr>
        <w:t xml:space="preserve">veintiséis y </w:t>
      </w:r>
      <w:r w:rsidR="004F576F" w:rsidRPr="00E83E08">
        <w:rPr>
          <w:rFonts w:ascii="Palatino Linotype" w:hAnsi="Palatino Linotype"/>
        </w:rPr>
        <w:t>veintisiete</w:t>
      </w:r>
      <w:r w:rsidRPr="00E83E08">
        <w:rPr>
          <w:rFonts w:ascii="Palatino Linotype" w:hAnsi="Palatino Linotype"/>
        </w:rPr>
        <w:t xml:space="preserve"> de octubre </w:t>
      </w:r>
      <w:bookmarkEnd w:id="7"/>
      <w:r w:rsidRPr="00E83E08">
        <w:rPr>
          <w:rFonts w:ascii="Palatino Linotype" w:hAnsi="Palatino Linotype"/>
        </w:rPr>
        <w:t xml:space="preserve">de dos mil veinte, </w:t>
      </w:r>
      <w:r w:rsidRPr="00E83E08">
        <w:rPr>
          <w:rFonts w:ascii="Palatino Linotype" w:hAnsi="Palatino Linotype" w:cs="Arial"/>
          <w:b/>
        </w:rPr>
        <w:t>EL RECURRENTE</w:t>
      </w:r>
      <w:r w:rsidRPr="00E83E08">
        <w:rPr>
          <w:rFonts w:ascii="Palatino Linotype" w:hAnsi="Palatino Linotype"/>
        </w:rPr>
        <w:t xml:space="preserve">, </w:t>
      </w:r>
      <w:bookmarkEnd w:id="2"/>
      <w:r w:rsidR="00E31F3D" w:rsidRPr="00E83E08">
        <w:rPr>
          <w:rFonts w:ascii="Palatino Linotype" w:hAnsi="Palatino Linotype" w:cs="Arial"/>
        </w:rPr>
        <w:t xml:space="preserve">interpuso los recursos de revisión sujetos del presente estudio, el cual fue registrado en </w:t>
      </w:r>
      <w:r w:rsidR="00E31F3D" w:rsidRPr="00E83E08">
        <w:rPr>
          <w:rFonts w:ascii="Palatino Linotype" w:hAnsi="Palatino Linotype" w:cs="Arial"/>
          <w:b/>
        </w:rPr>
        <w:t>EL SAIMEX</w:t>
      </w:r>
      <w:r w:rsidR="00E31F3D" w:rsidRPr="00E83E08">
        <w:rPr>
          <w:rFonts w:ascii="Palatino Linotype" w:hAnsi="Palatino Linotype" w:cs="Arial"/>
        </w:rPr>
        <w:t xml:space="preserve"> y se les asignó los números de expediente </w:t>
      </w:r>
      <w:bookmarkStart w:id="8" w:name="_Hlk57152950"/>
      <w:bookmarkStart w:id="9" w:name="_Hlk57153017"/>
      <w:r w:rsidR="00E31F3D" w:rsidRPr="00E83E08">
        <w:rPr>
          <w:rFonts w:ascii="Palatino Linotype" w:hAnsi="Palatino Linotype" w:cs="Arial"/>
          <w:b/>
          <w:bCs/>
        </w:rPr>
        <w:t>04972/INFOEM/IP/RR/2020</w:t>
      </w:r>
      <w:bookmarkEnd w:id="8"/>
      <w:r w:rsidR="00E31F3D" w:rsidRPr="00E83E08">
        <w:rPr>
          <w:rFonts w:ascii="Palatino Linotype" w:hAnsi="Palatino Linotype" w:cs="Arial"/>
          <w:b/>
          <w:bCs/>
        </w:rPr>
        <w:t>, 04992/INFOEM/IP/RR/2020 y 04998/INFOEM/IP/RR/2020</w:t>
      </w:r>
      <w:bookmarkEnd w:id="9"/>
      <w:r w:rsidR="00E31F3D" w:rsidRPr="00E83E08">
        <w:rPr>
          <w:rFonts w:ascii="Palatino Linotype" w:hAnsi="Palatino Linotype" w:cs="Arial"/>
          <w:b/>
          <w:bCs/>
        </w:rPr>
        <w:t>,</w:t>
      </w:r>
      <w:r w:rsidR="00E31F3D" w:rsidRPr="00E83E08">
        <w:rPr>
          <w:rFonts w:ascii="Palatino Linotype" w:hAnsi="Palatino Linotype" w:cs="Arial"/>
        </w:rPr>
        <w:t xml:space="preserve"> en el que señaló como:</w:t>
      </w:r>
    </w:p>
    <w:p w14:paraId="24D04C72" w14:textId="05368519" w:rsidR="00BE425E" w:rsidRPr="00E83E08" w:rsidRDefault="00BE425E" w:rsidP="00E31F3D">
      <w:pPr>
        <w:spacing w:line="360" w:lineRule="auto"/>
        <w:jc w:val="both"/>
        <w:rPr>
          <w:rFonts w:ascii="Palatino Linotype" w:hAnsi="Palatino Linotype" w:cs="Arial"/>
          <w:iCs/>
        </w:rPr>
      </w:pPr>
      <w:r w:rsidRPr="00E83E08">
        <w:rPr>
          <w:rFonts w:ascii="Palatino Linotype" w:hAnsi="Palatino Linotype" w:cs="Arial"/>
          <w:iCs/>
        </w:rPr>
        <w:t xml:space="preserve">Actos impugnados: </w:t>
      </w:r>
    </w:p>
    <w:p w14:paraId="179CB686" w14:textId="77777777" w:rsidR="006E3C32" w:rsidRPr="00E83E08" w:rsidRDefault="006E3C32" w:rsidP="00E31F3D">
      <w:pPr>
        <w:spacing w:line="360" w:lineRule="auto"/>
        <w:jc w:val="both"/>
        <w:rPr>
          <w:rFonts w:ascii="Palatino Linotype" w:hAnsi="Palatino Linotype" w:cs="Arial"/>
        </w:rPr>
      </w:pPr>
    </w:p>
    <w:p w14:paraId="57DFD87D" w14:textId="3A150759" w:rsidR="00BE425E" w:rsidRPr="00E83E08" w:rsidRDefault="00BE425E" w:rsidP="00E31F3D">
      <w:pPr>
        <w:spacing w:line="360" w:lineRule="auto"/>
        <w:jc w:val="both"/>
        <w:rPr>
          <w:rFonts w:ascii="Palatino Linotype" w:hAnsi="Palatino Linotype" w:cs="Arial"/>
          <w:b/>
          <w:bCs/>
          <w:iCs/>
        </w:rPr>
      </w:pPr>
      <w:r w:rsidRPr="00E83E08">
        <w:rPr>
          <w:rFonts w:ascii="Palatino Linotype" w:hAnsi="Palatino Linotype" w:cs="Arial"/>
          <w:b/>
          <w:bCs/>
          <w:iCs/>
        </w:rPr>
        <w:t>04972/INFOEM/IP/RR/2020:</w:t>
      </w:r>
    </w:p>
    <w:p w14:paraId="53C7ACA2" w14:textId="031F3C3C" w:rsidR="00BE425E" w:rsidRPr="00E83E08" w:rsidRDefault="00BE425E" w:rsidP="00BE425E">
      <w:pPr>
        <w:spacing w:line="360" w:lineRule="auto"/>
        <w:ind w:left="850" w:right="901"/>
        <w:jc w:val="both"/>
        <w:rPr>
          <w:rFonts w:ascii="Palatino Linotype" w:hAnsi="Palatino Linotype" w:cs="Arial"/>
          <w:i/>
          <w:sz w:val="22"/>
          <w:szCs w:val="22"/>
        </w:rPr>
      </w:pPr>
      <w:r w:rsidRPr="00E83E08">
        <w:rPr>
          <w:rFonts w:ascii="Palatino Linotype" w:hAnsi="Palatino Linotype" w:cs="Arial"/>
          <w:i/>
          <w:sz w:val="22"/>
          <w:szCs w:val="22"/>
        </w:rPr>
        <w:t xml:space="preserve">“Respuesta dada a la solicitud 00255/TEOLOYU/IP/2020” </w:t>
      </w:r>
      <w:bookmarkStart w:id="10" w:name="_Hlk59051301"/>
      <w:r w:rsidRPr="00E83E08">
        <w:rPr>
          <w:rFonts w:ascii="Palatino Linotype" w:hAnsi="Palatino Linotype" w:cs="Arial"/>
          <w:i/>
          <w:sz w:val="22"/>
          <w:szCs w:val="22"/>
        </w:rPr>
        <w:t>(sic)</w:t>
      </w:r>
      <w:bookmarkEnd w:id="10"/>
    </w:p>
    <w:p w14:paraId="605682E4" w14:textId="77777777" w:rsidR="00BE425E" w:rsidRPr="00E83E08" w:rsidRDefault="00BE425E" w:rsidP="00BE425E">
      <w:pPr>
        <w:spacing w:line="360" w:lineRule="auto"/>
        <w:ind w:left="850" w:right="901"/>
        <w:jc w:val="both"/>
        <w:rPr>
          <w:rFonts w:ascii="Palatino Linotype" w:hAnsi="Palatino Linotype" w:cs="Arial"/>
          <w:i/>
          <w:sz w:val="22"/>
          <w:szCs w:val="22"/>
        </w:rPr>
      </w:pPr>
    </w:p>
    <w:p w14:paraId="1B80E22E" w14:textId="2182F77D" w:rsidR="00BE425E" w:rsidRPr="00E83E08" w:rsidRDefault="00BE425E" w:rsidP="00E31F3D">
      <w:pPr>
        <w:spacing w:line="360" w:lineRule="auto"/>
        <w:jc w:val="both"/>
        <w:rPr>
          <w:rFonts w:ascii="Palatino Linotype" w:hAnsi="Palatino Linotype" w:cs="Arial"/>
          <w:b/>
          <w:bCs/>
          <w:iCs/>
        </w:rPr>
      </w:pPr>
      <w:r w:rsidRPr="00E83E08">
        <w:rPr>
          <w:rFonts w:ascii="Palatino Linotype" w:hAnsi="Palatino Linotype" w:cs="Arial"/>
          <w:b/>
          <w:bCs/>
          <w:iCs/>
        </w:rPr>
        <w:t>04992/INFOEM/IP/RR/2020:</w:t>
      </w:r>
    </w:p>
    <w:p w14:paraId="385D2DA2" w14:textId="15C468CE" w:rsidR="00BE425E" w:rsidRPr="00E83E08" w:rsidRDefault="00BE425E" w:rsidP="00BE425E">
      <w:pPr>
        <w:spacing w:line="360" w:lineRule="auto"/>
        <w:ind w:left="850" w:right="901"/>
        <w:jc w:val="both"/>
        <w:rPr>
          <w:rFonts w:ascii="Palatino Linotype" w:hAnsi="Palatino Linotype"/>
          <w:i/>
          <w:iCs/>
          <w:color w:val="000000"/>
          <w:sz w:val="22"/>
          <w:szCs w:val="22"/>
        </w:rPr>
      </w:pPr>
      <w:r w:rsidRPr="00E83E08">
        <w:rPr>
          <w:rFonts w:ascii="Palatino Linotype" w:hAnsi="Palatino Linotype"/>
          <w:i/>
          <w:iCs/>
          <w:color w:val="000000"/>
          <w:sz w:val="22"/>
          <w:szCs w:val="22"/>
        </w:rPr>
        <w:t>“RESPUESTA A LA SOLICITUD 00254/TEOLOYU/IP/2020”</w:t>
      </w:r>
      <w:r w:rsidRPr="00E83E08">
        <w:rPr>
          <w:rFonts w:ascii="Palatino Linotype" w:hAnsi="Palatino Linotype" w:cs="Arial"/>
          <w:i/>
          <w:sz w:val="22"/>
          <w:szCs w:val="22"/>
        </w:rPr>
        <w:t xml:space="preserve"> </w:t>
      </w:r>
      <w:r w:rsidRPr="00E83E08">
        <w:rPr>
          <w:rFonts w:ascii="Palatino Linotype" w:hAnsi="Palatino Linotype"/>
          <w:i/>
          <w:iCs/>
          <w:color w:val="000000"/>
          <w:sz w:val="22"/>
          <w:szCs w:val="22"/>
        </w:rPr>
        <w:t>(sic)</w:t>
      </w:r>
    </w:p>
    <w:p w14:paraId="06AF5BB6" w14:textId="28CD1170" w:rsidR="00BE425E" w:rsidRPr="00E83E08" w:rsidRDefault="00BE425E" w:rsidP="00E31F3D">
      <w:pPr>
        <w:spacing w:line="360" w:lineRule="auto"/>
        <w:jc w:val="both"/>
        <w:rPr>
          <w:rFonts w:ascii="Palatino Linotype" w:hAnsi="Palatino Linotype" w:cs="Arial"/>
          <w:b/>
          <w:bCs/>
          <w:iCs/>
        </w:rPr>
      </w:pPr>
      <w:r w:rsidRPr="00E83E08">
        <w:rPr>
          <w:rFonts w:ascii="Palatino Linotype" w:hAnsi="Palatino Linotype" w:cs="Arial"/>
          <w:b/>
          <w:bCs/>
          <w:iCs/>
        </w:rPr>
        <w:t>04998/INFOEM/IP/RR/2020:</w:t>
      </w:r>
    </w:p>
    <w:p w14:paraId="5E22CC74" w14:textId="37A3DE3D" w:rsidR="00BE425E" w:rsidRPr="00E83E08" w:rsidRDefault="00BE425E" w:rsidP="00BE425E">
      <w:pPr>
        <w:spacing w:line="360" w:lineRule="auto"/>
        <w:ind w:left="850" w:right="901"/>
        <w:jc w:val="both"/>
        <w:rPr>
          <w:rFonts w:ascii="Palatino Linotype" w:hAnsi="Palatino Linotype" w:cs="Arial"/>
          <w:i/>
          <w:sz w:val="22"/>
          <w:szCs w:val="22"/>
        </w:rPr>
      </w:pPr>
      <w:r w:rsidRPr="00E83E08">
        <w:rPr>
          <w:rFonts w:ascii="Palatino Linotype" w:hAnsi="Palatino Linotype" w:cs="Arial"/>
          <w:i/>
          <w:sz w:val="22"/>
          <w:szCs w:val="22"/>
        </w:rPr>
        <w:t>“RESPUESTA A LA SOLICITUD 00253/TEOLOYU/IP/2020” (sic)</w:t>
      </w:r>
    </w:p>
    <w:p w14:paraId="46B515CF" w14:textId="2AC89B11" w:rsidR="00951906" w:rsidRPr="00E83E08" w:rsidRDefault="00BE425E" w:rsidP="00BE425E">
      <w:pPr>
        <w:spacing w:before="100" w:beforeAutospacing="1" w:after="100" w:afterAutospacing="1" w:line="360" w:lineRule="auto"/>
        <w:ind w:right="-93"/>
        <w:jc w:val="both"/>
        <w:rPr>
          <w:rFonts w:ascii="Palatino Linotype" w:hAnsi="Palatino Linotype"/>
        </w:rPr>
      </w:pPr>
      <w:r w:rsidRPr="00E83E08">
        <w:rPr>
          <w:rFonts w:ascii="Palatino Linotype" w:hAnsi="Palatino Linotype" w:cs="Arial"/>
        </w:rPr>
        <w:t xml:space="preserve">Así como, razones o motivos de la inconformidad:  </w:t>
      </w:r>
    </w:p>
    <w:p w14:paraId="6E951E4D" w14:textId="3B86F8F4" w:rsidR="00BE425E" w:rsidRPr="00E83E08" w:rsidRDefault="00BE425E" w:rsidP="00BE425E">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83E08">
        <w:rPr>
          <w:rFonts w:ascii="Palatino Linotype" w:hAnsi="Palatino Linotype" w:cs="Arial"/>
          <w:b/>
          <w:bCs/>
        </w:rPr>
        <w:t>04972/INFOEM/IP/RR/2020:</w:t>
      </w:r>
    </w:p>
    <w:p w14:paraId="44098F4B" w14:textId="6A03422F" w:rsidR="00BE425E" w:rsidRPr="00E83E08" w:rsidRDefault="00BE425E" w:rsidP="00BE425E">
      <w:pPr>
        <w:widowControl w:val="0"/>
        <w:tabs>
          <w:tab w:val="left" w:pos="0"/>
        </w:tabs>
        <w:autoSpaceDE w:val="0"/>
        <w:autoSpaceDN w:val="0"/>
        <w:adjustRightInd w:val="0"/>
        <w:spacing w:before="240" w:after="240"/>
        <w:ind w:left="850" w:right="901"/>
        <w:jc w:val="both"/>
        <w:rPr>
          <w:rFonts w:ascii="Palatino Linotype" w:hAnsi="Palatino Linotype"/>
          <w:i/>
          <w:iCs/>
          <w:color w:val="000000"/>
          <w:sz w:val="22"/>
          <w:szCs w:val="22"/>
        </w:rPr>
      </w:pPr>
      <w:r w:rsidRPr="00E83E08">
        <w:rPr>
          <w:rFonts w:ascii="Palatino Linotype" w:hAnsi="Palatino Linotype"/>
          <w:i/>
          <w:iCs/>
          <w:color w:val="000000"/>
          <w:sz w:val="22"/>
          <w:szCs w:val="22"/>
        </w:rPr>
        <w:t xml:space="preserve">“PRIMER AGRAVIO DE INCONFORMIDAD: EN RELACIÓN AL OFICIO OPDAPAS/DIRGRAL/OMA/099/2020 QUE SE ME DIO POR RESPUESTA EL SUJETO OBLIGADO SUSCRITO POR EL DIRECTOR GENERAL DE OPDAPAS. El oficio de mérito me causa perjuicio en virtud de que del listado de solicitudes de información que ahí se 00255/TEOLOYU/IP/2020, resultando que por ese solo hecho se acredita la omisión de no dar contestación a lo solicitado dentro del término que tenía para hacerlo. No obstante lo anterior, si la autoridad revisora estima que con el texto que contiene el oficio del Director de Opdapast municipal se satisface una respuesta al solicitante de la información, sobre dicha circunstancia expongo que de igual forma me causa perjuicio lo expuesto por dicho servidor público en cuanto 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información así como el incumplimiento en los plazos de atención previstos por la ley en términos del artículo 222 fracciones II y VIII de la Ley de </w:t>
      </w:r>
      <w:r w:rsidRPr="00E83E08">
        <w:rPr>
          <w:rFonts w:ascii="Palatino Linotype" w:hAnsi="Palatino Linotype"/>
          <w:i/>
          <w:iCs/>
          <w:color w:val="000000"/>
          <w:sz w:val="22"/>
          <w:szCs w:val="22"/>
        </w:rPr>
        <w:lastRenderedPageBreak/>
        <w:t xml:space="preserve">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SEGUNDO AGRAVIO DE INCONFORMIDAD: EN RELACIÓN AL OFICIO OPDAPAS/DIRGRAL/OMA/099/2020 QUE ME DIO POR RESPUESTA EL SUJETO OBLIGADO SUSCRITO POR EL DIRECTOR GENERAL DE OPDAPAS. Me causa perjuicio lo expuesto por dicho servidor público, en cuanto a que le es imposible proporcionar la información solicitada. El agravio residen en que si bien en esencia menciona que no puede proporcionar la información solicitada en virtud de que existe en curso una auditoría, lo cierto también es que el oficiante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de Opdapast donde cita varias solicitudes de información exponiendo su negativa a proporción la información de forma genérica, lo anterior, en términos de los artículos 129, 131 y 134 de la Ley de Transparencia Local. Cabe agregar que el oficio de Opdapast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w:t>
      </w:r>
      <w:r w:rsidRPr="00E83E08">
        <w:rPr>
          <w:rFonts w:ascii="Palatino Linotype" w:hAnsi="Palatino Linotype"/>
          <w:i/>
          <w:iCs/>
          <w:color w:val="000000"/>
          <w:sz w:val="22"/>
          <w:szCs w:val="22"/>
        </w:rPr>
        <w:lastRenderedPageBreak/>
        <w:t xml:space="preserve">se cumplieron las características señaladas en la Ley de Transparencia Local, por tanto se actualiza una causa de responsabilidad administrativa imputable al Director de Opdapast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POR RESPUESTA EL SUJETO OBLIGADO SUSCRITO POR EL DIRECTOR GENERAL DE OPDAPAS. El contenido del citado oficio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w:t>
      </w:r>
      <w:r w:rsidRPr="00E83E08">
        <w:rPr>
          <w:rFonts w:ascii="Palatino Linotype" w:hAnsi="Palatino Linotype"/>
          <w:i/>
          <w:iCs/>
          <w:color w:val="000000"/>
          <w:sz w:val="22"/>
          <w:szCs w:val="22"/>
        </w:rPr>
        <w:lastRenderedPageBreak/>
        <w:t xml:space="preserve">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CUARTO AGRAVIO DE INCONFORMIDAD: EN RELACIÓN AL OFICIO OPDAPAS/DIRGRAL/OMA/099/2020 QUE SE ME DIO POR RESPUESTA EL SUJETO OBLIGADO SUSCRITO POR EL DIRECTOR GENERAL DE OPDAPAS.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al autor del oficio OPDAPAS/DIRGRAL/OMA/099/2020 (DIRECCION OPDAPAS);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w:t>
      </w:r>
      <w:r w:rsidRPr="00E83E08">
        <w:rPr>
          <w:rFonts w:ascii="Palatino Linotype" w:hAnsi="Palatino Linotype"/>
          <w:i/>
          <w:iCs/>
          <w:color w:val="000000"/>
          <w:sz w:val="22"/>
          <w:szCs w:val="22"/>
        </w:rPr>
        <w:lastRenderedPageBreak/>
        <w:t>respuesta a las solicitudes de información en los plazos señalados en la normatividad aplicable; VIII. Incumplir los plazos de atención previstos en la presente Ley.” (sic)</w:t>
      </w:r>
    </w:p>
    <w:p w14:paraId="139B7B72" w14:textId="77777777" w:rsidR="006E3C32" w:rsidRPr="00E83E08" w:rsidRDefault="006E3C32" w:rsidP="00BE425E">
      <w:pPr>
        <w:widowControl w:val="0"/>
        <w:tabs>
          <w:tab w:val="left" w:pos="0"/>
        </w:tabs>
        <w:autoSpaceDE w:val="0"/>
        <w:autoSpaceDN w:val="0"/>
        <w:adjustRightInd w:val="0"/>
        <w:spacing w:before="240" w:after="240" w:line="360" w:lineRule="auto"/>
        <w:jc w:val="both"/>
        <w:rPr>
          <w:rFonts w:ascii="Palatino Linotype" w:hAnsi="Palatino Linotype" w:cs="Arial"/>
          <w:b/>
          <w:bCs/>
        </w:rPr>
      </w:pPr>
    </w:p>
    <w:p w14:paraId="69B85101" w14:textId="5A9EA7E2" w:rsidR="00BE425E" w:rsidRPr="00E83E08" w:rsidRDefault="00BE425E" w:rsidP="00BE425E">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83E08">
        <w:rPr>
          <w:rFonts w:ascii="Palatino Linotype" w:hAnsi="Palatino Linotype" w:cs="Arial"/>
          <w:b/>
          <w:bCs/>
        </w:rPr>
        <w:t>04992/INFOEM/IP/RR/2020:</w:t>
      </w:r>
    </w:p>
    <w:p w14:paraId="33076C92" w14:textId="2B3969A6" w:rsidR="00BE425E" w:rsidRPr="00E83E08" w:rsidRDefault="00BE425E" w:rsidP="00BE425E">
      <w:pPr>
        <w:widowControl w:val="0"/>
        <w:tabs>
          <w:tab w:val="left" w:pos="0"/>
        </w:tabs>
        <w:autoSpaceDE w:val="0"/>
        <w:autoSpaceDN w:val="0"/>
        <w:adjustRightInd w:val="0"/>
        <w:spacing w:before="240" w:after="240"/>
        <w:ind w:left="850" w:right="901"/>
        <w:jc w:val="both"/>
        <w:rPr>
          <w:rFonts w:ascii="Palatino Linotype" w:hAnsi="Palatino Linotype" w:cs="Arial"/>
          <w:b/>
          <w:bCs/>
          <w:i/>
          <w:iCs/>
          <w:sz w:val="40"/>
          <w:szCs w:val="40"/>
        </w:rPr>
      </w:pPr>
      <w:r w:rsidRPr="00E83E08">
        <w:rPr>
          <w:rFonts w:ascii="Palatino Linotype" w:hAnsi="Palatino Linotype"/>
          <w:i/>
          <w:iCs/>
          <w:color w:val="000000"/>
          <w:sz w:val="22"/>
          <w:szCs w:val="22"/>
        </w:rPr>
        <w:t xml:space="preserve">“PRIMER AGRAVIO DE INCONFORMIDAD: EN RELACIÓN AL OFICIO DFyA/Imcufidete/042/2020 QUE SE ME DIO POR RESPUESTA EL SUJETO OBLIGADO CUYA AUTORIA SE PRESUME AL C. ARTURO CERRATOS ALCARAZ. En principio dicho oficio debe ser considerado como una omisión a proporcionarme información solicitada en tanto que el mismo no contiene firma ni sello de la persona que ahí aparece como “ARTURO CERRATOS ALCARAZ” presuntamente autor del mismo, de quien cabe agregar tampoco menciona su puesto o cargo dentro de la administración. En términos jurídicos y administrativos debe considerarse como la nada jurídica y por ende una omisión sistemática a darme información. No obstante lo anterior, del contenido del oficio referido se advierte un galimatías y cantinfleo argumentativo pues primero menciona que informa en relación a las solicitudes de información –sin especificar a cuales se refiere y sin informar nada-, y a continuación se transcribe el artículo 140 fracción V de la Ley de Transparencia Local, y por último agrega que los sujetos obligados solo proporcionaran información pública que se les requiera y que obre en sus archivos y estado en que se encuentre, todo ello se reitera, sin una coherencia y congruencia en su respuesta. Por tanto se actualiza varias causas de responsabilidad administrativa imputables al titular de la Unidad de Transparencia así como al responsable Director del IMCUFIDETE por omitir debidamente dar la información peticionada, por lo que solcito en su caso,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 X. Entregar información incomprensible, incompleta, en un formato no accesible, una modalidad de envío o de entrega diferente a la solicitada previamente por el usuario en su solicitud de acceso a la información, al responder sin la debida </w:t>
      </w:r>
      <w:r w:rsidRPr="00E83E08">
        <w:rPr>
          <w:rFonts w:ascii="Palatino Linotype" w:hAnsi="Palatino Linotype"/>
          <w:i/>
          <w:iCs/>
          <w:color w:val="000000"/>
          <w:sz w:val="22"/>
          <w:szCs w:val="22"/>
        </w:rPr>
        <w:lastRenderedPageBreak/>
        <w:t xml:space="preserve">motivación y fundamentación establecidas en esta Ley; XII. Declarar con dolo o negligencia la inexistencia de información cuando el sujeto obligado deba generarla, derivado del ejercicio de sus facultades, competencias o funciones. SEGUNDO AGRAVIO DE INCONFORMIDAD: EN RELACIÓN AL OFICIO DFyA/Imcufidete/042/2020 QUE SE ME DIO POR RESPUESTA EL SUJETO OBLIGADO CUYA AUTORIA SE PRESUME AL C. ARTURO CERRATOS ALCARAZ. Me causa perjuicio lo expuesto por dicho servidor público, en cuanto a que me transcribe el contenido del artículo 140 de la Ley de Transparencia Local, que hace referencia a la restricción de información reservada por actividades de fiscalización o auditoria, con ello pretendiendo negar mi solicitud. El agravio residen en que si bien en esencia menciona que no puede proporcionar la información solicitada en virtud de que existe en curso una auditoría, lo cierto también es que la presunta oficiante del IMCUFIDE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referido donde cita varias solicitudes de información exponiendo su negativa a proporción la información de forma genérica, lo anterior, en términos de los artículos 129, 131 y 134 de la Ley de Transparencia Local. Cabe agregar que el oficio del presunto Director del IMCUFIDE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w:t>
      </w:r>
      <w:r w:rsidRPr="00E83E08">
        <w:rPr>
          <w:rFonts w:ascii="Palatino Linotype" w:hAnsi="Palatino Linotype"/>
          <w:i/>
          <w:iCs/>
          <w:color w:val="000000"/>
          <w:sz w:val="22"/>
          <w:szCs w:val="22"/>
        </w:rPr>
        <w:lastRenderedPageBreak/>
        <w:t xml:space="preserve">negligencia en tanto que no se cumplieron las características señaladas en la Ley de Transparencia Local, por tanto se actualiza una causa de responsabilidad administrativa imputable al IMCUFIDE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DFyA/Imcufidete/042/2020 (PRESUNTAMENTE ELABORADO POR EL IMCUFIDETE). El contenido del citado oficio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w:t>
      </w:r>
      <w:r w:rsidRPr="00E83E08">
        <w:rPr>
          <w:rFonts w:ascii="Palatino Linotype" w:hAnsi="Palatino Linotype"/>
          <w:i/>
          <w:iCs/>
          <w:color w:val="000000"/>
          <w:sz w:val="22"/>
          <w:szCs w:val="22"/>
        </w:rPr>
        <w:lastRenderedPageBreak/>
        <w:t>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CUARTO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al presunto autor del oficio DFyA/Imcufidete/042/2020 (PRESUNTAMENTE ELABORADO POR EL IMCUFIDETE), por omitir debidamente dar la información peticionada, por lo que solicito,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p>
    <w:p w14:paraId="6458C259" w14:textId="77777777" w:rsidR="00BE425E" w:rsidRPr="00E83E08" w:rsidRDefault="00BE425E" w:rsidP="00BE425E">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E83E08">
        <w:rPr>
          <w:rFonts w:ascii="Palatino Linotype" w:hAnsi="Palatino Linotype" w:cs="Arial"/>
          <w:b/>
          <w:bCs/>
        </w:rPr>
        <w:lastRenderedPageBreak/>
        <w:t>04998/INFOEM/IP/RR/2020:</w:t>
      </w:r>
    </w:p>
    <w:p w14:paraId="5F0875E4" w14:textId="53EFD87E" w:rsidR="00BE425E" w:rsidRPr="00E83E08" w:rsidRDefault="00BE425E" w:rsidP="00BE425E">
      <w:pPr>
        <w:widowControl w:val="0"/>
        <w:tabs>
          <w:tab w:val="left" w:pos="0"/>
        </w:tabs>
        <w:autoSpaceDE w:val="0"/>
        <w:autoSpaceDN w:val="0"/>
        <w:adjustRightInd w:val="0"/>
        <w:spacing w:before="240" w:after="240"/>
        <w:ind w:left="850" w:right="901"/>
        <w:jc w:val="both"/>
        <w:rPr>
          <w:rFonts w:ascii="Palatino Linotype" w:hAnsi="Palatino Linotype" w:cs="Arial"/>
          <w:b/>
          <w:bCs/>
          <w:i/>
          <w:iCs/>
          <w:sz w:val="22"/>
          <w:szCs w:val="22"/>
        </w:rPr>
      </w:pPr>
      <w:r w:rsidRPr="00E83E08">
        <w:rPr>
          <w:rFonts w:ascii="Palatino Linotype" w:hAnsi="Palatino Linotype"/>
          <w:i/>
          <w:iCs/>
          <w:color w:val="000000"/>
          <w:sz w:val="22"/>
          <w:szCs w:val="22"/>
        </w:rPr>
        <w:t xml:space="preserve">“PRIMER AGRAVIO DE INCONFORMIDAD: EN RELACIÓN AL OFICIO OSFEM/AED/667/2020 QUE SE ME DIO POR RESPUESTA EL SUJETO OBLIGADO SUSCRITO POR EL AUDITOR ESPECIAL DE DESEMPEÑO DEL OSFEM. El oficio de mérito me causa perjuicio en virtud de que en modo alguno da respuesta a la solicitud que le fue elaborado al DIF municipal, antes bien dicho oficio versa sobre la realización de una auditoria de desempeño al dif, empero con dicha contestación no se satisface lo que le fue solicitado como información al sujeto obligado. Además de lo anterior, estimo se está en presencia de causas de responsabilidad administrativa imputable al titular de la Unidad de Transparencia y del DIF municipal tanto a su Director General como a su Presidente,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 SEGUNDO AGRAVIO DE INCONFORMIDAD. EN RELACIÓN AL OFICIO OSFEM/AED/667/2020 QUE SE ME DIO POR RESPUESTA EL SUJETO OBLIGADO SUSCRITO POR EL AUDITOR ESPECIAL DE DESEMPEÑO DEL OSFEM. Si la autoridad revisora estima que con el texto que contiene el oficio se satisface una respuesta al solicitante de la información, sobre dicha circunstancia expongo que de igual forma me causa perjuicio el hecho de no proporcionarme información por el hecho de que se inicia una auditoria de desempeño Lo anterior, en virtud de que el sujeto obligado no acredita la carga de la prueba que la ley de trasparencia le impone, esto es fundar y motivar la prueba de daño en relación con información reservada por auditoria,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del osfem, lo anterior, en términos </w:t>
      </w:r>
      <w:r w:rsidRPr="00E83E08">
        <w:rPr>
          <w:rFonts w:ascii="Palatino Linotype" w:hAnsi="Palatino Linotype"/>
          <w:i/>
          <w:iCs/>
          <w:color w:val="000000"/>
          <w:sz w:val="22"/>
          <w:szCs w:val="22"/>
        </w:rPr>
        <w:lastRenderedPageBreak/>
        <w:t xml:space="preserve">de los artículos 129, 131 y 134 de la Ley de Transparencia Local. Cabe agregar que el oficio del osfem por el que se me da respuesta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y Presidente del DIF como al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OSFEM/AED/667/2020 QUE SE ME DIO POR RESPUESTA EL SUJETO OBLIGADO SUSCRITO POR EL AUDITOR ESPECIAL DE DESEMPEÑO DEL OSFEM. El contenido del citado oficio me para perjuicio por el hecho de que en esencia plantea la orden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w:t>
      </w:r>
      <w:r w:rsidRPr="00E83E08">
        <w:rPr>
          <w:rFonts w:ascii="Palatino Linotype" w:hAnsi="Palatino Linotype"/>
          <w:i/>
          <w:iCs/>
          <w:color w:val="000000"/>
          <w:sz w:val="22"/>
          <w:szCs w:val="22"/>
        </w:rPr>
        <w:lastRenderedPageBreak/>
        <w:t xml:space="preserve">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no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el oficio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publicidad, establecidos en el artículo 1 de la Constitución Federal, así como el 4 y 8 de la Ley de Transparencia Local, respectivamente, de ahí el agravio ocasionado ante la negativa de exhibirme la información solicitada. CUARTO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al autor del oficio DIF/TEO/TES/069/2020 </w:t>
      </w:r>
      <w:r w:rsidRPr="00E83E08">
        <w:rPr>
          <w:rFonts w:ascii="Palatino Linotype" w:hAnsi="Palatino Linotype"/>
          <w:i/>
          <w:iCs/>
          <w:color w:val="000000"/>
          <w:sz w:val="22"/>
          <w:szCs w:val="22"/>
        </w:rPr>
        <w:lastRenderedPageBreak/>
        <w:t>(TESORERIA DIF), por omitir debidamente dar la información peticionada, por lo que solcito,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p>
    <w:p w14:paraId="186A41AD" w14:textId="77777777" w:rsidR="00BE425E" w:rsidRPr="00E83E08" w:rsidRDefault="00BE425E" w:rsidP="00BE425E">
      <w:pPr>
        <w:widowControl w:val="0"/>
        <w:tabs>
          <w:tab w:val="left" w:pos="0"/>
        </w:tabs>
        <w:autoSpaceDE w:val="0"/>
        <w:autoSpaceDN w:val="0"/>
        <w:adjustRightInd w:val="0"/>
        <w:spacing w:before="240" w:after="240" w:line="360" w:lineRule="auto"/>
        <w:jc w:val="both"/>
        <w:rPr>
          <w:rFonts w:ascii="Palatino Linotype" w:hAnsi="Palatino Linotype" w:cs="Arial"/>
          <w:b/>
          <w:bCs/>
        </w:rPr>
      </w:pPr>
    </w:p>
    <w:p w14:paraId="1F6C5D33" w14:textId="1DB9AF2A" w:rsidR="00F30B9C" w:rsidRPr="00E83E08" w:rsidRDefault="00F30B9C" w:rsidP="00F30B9C">
      <w:pPr>
        <w:spacing w:line="360" w:lineRule="auto"/>
        <w:ind w:right="49"/>
        <w:jc w:val="both"/>
        <w:rPr>
          <w:rFonts w:ascii="Palatino Linotype" w:hAnsi="Palatino Linotype" w:cs="Arial"/>
          <w:color w:val="000000" w:themeColor="text1"/>
          <w:lang w:val="es-ES_tradnl"/>
        </w:rPr>
      </w:pPr>
      <w:r w:rsidRPr="00E83E08">
        <w:rPr>
          <w:rFonts w:ascii="Palatino Linotype" w:hAnsi="Palatino Linotype" w:cs="Arial"/>
          <w:b/>
          <w:sz w:val="28"/>
          <w:szCs w:val="28"/>
        </w:rPr>
        <w:t>IV.</w:t>
      </w:r>
      <w:r w:rsidRPr="00E83E08">
        <w:rPr>
          <w:rFonts w:ascii="Palatino Linotype" w:hAnsi="Palatino Linotype" w:cs="Arial"/>
          <w:b/>
        </w:rPr>
        <w:t xml:space="preserve"> </w:t>
      </w:r>
      <w:r w:rsidRPr="00E83E08">
        <w:rPr>
          <w:rFonts w:ascii="Palatino Linotype" w:hAnsi="Palatino Linotype" w:cs="Arial"/>
        </w:rPr>
        <w:t xml:space="preserve">El en fecha veintiséis y veintisiete de octubre de dos mil veinte, los </w:t>
      </w:r>
      <w:r w:rsidRPr="00E83E08">
        <w:rPr>
          <w:rFonts w:ascii="Palatino Linotype" w:hAnsi="Palatino Linotype" w:cs="Arial"/>
          <w:lang w:val="es-ES_tradnl"/>
        </w:rPr>
        <w:t>recursos de que</w:t>
      </w:r>
      <w:r w:rsidRPr="00E83E08">
        <w:rPr>
          <w:rFonts w:ascii="Palatino Linotype" w:hAnsi="Palatino Linotype" w:cs="Arial"/>
        </w:rPr>
        <w:t xml:space="preserve"> se trata</w:t>
      </w:r>
      <w:r w:rsidRPr="00E83E08">
        <w:rPr>
          <w:rFonts w:ascii="Palatino Linotype" w:hAnsi="Palatino Linotype" w:cs="Arial"/>
          <w:lang w:val="es-ES_tradnl"/>
        </w:rPr>
        <w:t xml:space="preserve"> se enviaron electrónicamente </w:t>
      </w:r>
      <w:r w:rsidRPr="00E83E08">
        <w:rPr>
          <w:rFonts w:ascii="Palatino Linotype" w:hAnsi="Palatino Linotype" w:cs="Arial"/>
        </w:rPr>
        <w:t xml:space="preserve">al Instituto de </w:t>
      </w:r>
      <w:r w:rsidRPr="00E83E08">
        <w:rPr>
          <w:rFonts w:ascii="Palatino Linotype" w:eastAsia="Arial Unicode MS" w:hAnsi="Palatino Linotype" w:cs="Arial"/>
        </w:rPr>
        <w:t>Transparencia</w:t>
      </w:r>
      <w:r w:rsidRPr="00E83E08">
        <w:rPr>
          <w:rFonts w:ascii="Palatino Linotype" w:hAnsi="Palatino Linotype" w:cs="Arial"/>
        </w:rPr>
        <w:t xml:space="preserve">, Acceso a la Información Pública y Protección de Datos Personales del Estado de México y Municipios y con fundamento en el artículo 185, fracción I de la </w:t>
      </w:r>
      <w:r w:rsidRPr="00E83E08">
        <w:rPr>
          <w:rFonts w:ascii="Palatino Linotype" w:hAnsi="Palatino Linotype"/>
        </w:rPr>
        <w:t>Ley de Transparencia y Acceso a la Información Pública del Estado de México y Municipios</w:t>
      </w:r>
      <w:r w:rsidRPr="00E83E08">
        <w:rPr>
          <w:rFonts w:ascii="Palatino Linotype" w:hAnsi="Palatino Linotype" w:cs="Arial"/>
        </w:rPr>
        <w:t xml:space="preserve">, </w:t>
      </w:r>
      <w:r w:rsidRPr="00E83E08">
        <w:rPr>
          <w:rFonts w:ascii="Palatino Linotype" w:hAnsi="Palatino Linotype" w:cs="Arial"/>
          <w:color w:val="000000" w:themeColor="text1"/>
          <w:lang w:val="es-ES_tradnl"/>
        </w:rPr>
        <w:t>se turnaron, a través del</w:t>
      </w:r>
      <w:r w:rsidRPr="00E83E08">
        <w:rPr>
          <w:rFonts w:ascii="Palatino Linotype" w:eastAsia="Arial Unicode MS" w:hAnsi="Palatino Linotype" w:cs="Arial"/>
          <w:color w:val="000000" w:themeColor="text1"/>
          <w:lang w:val="es-ES_tradnl"/>
        </w:rPr>
        <w:t xml:space="preserve"> </w:t>
      </w:r>
      <w:r w:rsidRPr="00E83E08">
        <w:rPr>
          <w:rFonts w:ascii="Palatino Linotype" w:eastAsia="Arial Unicode MS" w:hAnsi="Palatino Linotype" w:cs="Arial"/>
          <w:b/>
          <w:color w:val="000000" w:themeColor="text1"/>
          <w:lang w:val="es-ES_tradnl"/>
        </w:rPr>
        <w:t>SAIMEX</w:t>
      </w:r>
      <w:r w:rsidRPr="00E83E08">
        <w:rPr>
          <w:rFonts w:ascii="Palatino Linotype" w:hAnsi="Palatino Linotype"/>
          <w:color w:val="000000" w:themeColor="text1"/>
        </w:rPr>
        <w:t>, los recursos</w:t>
      </w:r>
      <w:r w:rsidRPr="00E83E08">
        <w:rPr>
          <w:rFonts w:ascii="Palatino Linotype" w:hAnsi="Palatino Linotype" w:cs="Arial"/>
          <w:color w:val="000000" w:themeColor="text1"/>
          <w:szCs w:val="20"/>
        </w:rPr>
        <w:t xml:space="preserve"> de revisión </w:t>
      </w:r>
      <w:r w:rsidRPr="00E83E08">
        <w:rPr>
          <w:rFonts w:ascii="Palatino Linotype" w:hAnsi="Palatino Linotype"/>
          <w:b/>
          <w:color w:val="000000" w:themeColor="text1"/>
        </w:rPr>
        <w:t xml:space="preserve">04972/INFOEM/IP/RR/2020 y 04992/INFOEM/IP/RR/2020 </w:t>
      </w:r>
      <w:r w:rsidRPr="00E83E08">
        <w:rPr>
          <w:rFonts w:ascii="Palatino Linotype" w:hAnsi="Palatino Linotype"/>
          <w:color w:val="000000" w:themeColor="text1"/>
        </w:rPr>
        <w:t xml:space="preserve">a la </w:t>
      </w:r>
      <w:r w:rsidRPr="00E83E08">
        <w:rPr>
          <w:rFonts w:ascii="Palatino Linotype" w:hAnsi="Palatino Linotype" w:cs="Arial"/>
          <w:color w:val="000000" w:themeColor="text1"/>
          <w:lang w:val="es-ES_tradnl"/>
        </w:rPr>
        <w:t xml:space="preserve">Comisionada </w:t>
      </w:r>
      <w:r w:rsidR="00B72FFC" w:rsidRPr="00E83E08">
        <w:rPr>
          <w:rFonts w:ascii="Palatino Linotype" w:hAnsi="Palatino Linotype" w:cs="Arial"/>
          <w:b/>
          <w:color w:val="000000" w:themeColor="text1"/>
          <w:lang w:val="es-ES_tradnl"/>
        </w:rPr>
        <w:t>EVA ABAID YAPUR</w:t>
      </w:r>
      <w:r w:rsidRPr="00E83E08">
        <w:rPr>
          <w:rFonts w:ascii="Palatino Linotype" w:hAnsi="Palatino Linotype" w:cs="Arial"/>
          <w:b/>
          <w:color w:val="000000" w:themeColor="text1"/>
          <w:lang w:val="es-ES_tradnl"/>
        </w:rPr>
        <w:t xml:space="preserve"> </w:t>
      </w:r>
      <w:r w:rsidRPr="00E83E08">
        <w:rPr>
          <w:rFonts w:ascii="Palatino Linotype" w:hAnsi="Palatino Linotype" w:cs="Arial"/>
          <w:color w:val="000000" w:themeColor="text1"/>
          <w:lang w:val="es-ES_tradnl"/>
        </w:rPr>
        <w:t>y el recurso de revisión</w:t>
      </w:r>
      <w:r w:rsidRPr="00E83E08">
        <w:rPr>
          <w:rFonts w:ascii="Palatino Linotype" w:hAnsi="Palatino Linotype"/>
          <w:b/>
          <w:color w:val="000000" w:themeColor="text1"/>
          <w:lang w:val="es-ES_tradnl"/>
        </w:rPr>
        <w:t xml:space="preserve"> </w:t>
      </w:r>
      <w:r w:rsidRPr="00E83E08">
        <w:rPr>
          <w:rFonts w:ascii="Palatino Linotype" w:hAnsi="Palatino Linotype"/>
          <w:b/>
          <w:color w:val="000000" w:themeColor="text1"/>
        </w:rPr>
        <w:t xml:space="preserve">04998/INFOEM/IP/RR/2020 </w:t>
      </w:r>
      <w:r w:rsidRPr="00E83E08">
        <w:rPr>
          <w:rFonts w:ascii="Palatino Linotype" w:hAnsi="Palatino Linotype"/>
          <w:color w:val="000000" w:themeColor="text1"/>
        </w:rPr>
        <w:t xml:space="preserve">al Comisionado </w:t>
      </w:r>
      <w:r w:rsidR="00B72FFC" w:rsidRPr="00E83E08">
        <w:rPr>
          <w:rFonts w:ascii="Palatino Linotype" w:hAnsi="Palatino Linotype"/>
          <w:b/>
          <w:color w:val="000000" w:themeColor="text1"/>
        </w:rPr>
        <w:t>JOSÉ GUADALUPE LUNA HERNÁNDEZ</w:t>
      </w:r>
      <w:r w:rsidRPr="00E83E08">
        <w:rPr>
          <w:rFonts w:ascii="Palatino Linotype" w:hAnsi="Palatino Linotype"/>
          <w:b/>
          <w:color w:val="000000" w:themeColor="text1"/>
        </w:rPr>
        <w:t xml:space="preserve">, </w:t>
      </w:r>
      <w:r w:rsidRPr="00E83E08">
        <w:rPr>
          <w:rFonts w:ascii="Palatino Linotype" w:hAnsi="Palatino Linotype"/>
          <w:color w:val="000000" w:themeColor="text1"/>
        </w:rPr>
        <w:t xml:space="preserve">a </w:t>
      </w:r>
      <w:r w:rsidRPr="00E83E08">
        <w:rPr>
          <w:rFonts w:ascii="Palatino Linotype" w:hAnsi="Palatino Linotype" w:cs="Arial"/>
          <w:color w:val="000000" w:themeColor="text1"/>
          <w:lang w:val="es-ES_tradnl"/>
        </w:rPr>
        <w:t xml:space="preserve">efecto de que decretaran su admisión o </w:t>
      </w:r>
      <w:proofErr w:type="spellStart"/>
      <w:r w:rsidRPr="00E83E08">
        <w:rPr>
          <w:rFonts w:ascii="Palatino Linotype" w:hAnsi="Palatino Linotype" w:cs="Arial"/>
          <w:color w:val="000000" w:themeColor="text1"/>
          <w:lang w:val="es-ES_tradnl"/>
        </w:rPr>
        <w:t>desechamiento</w:t>
      </w:r>
      <w:proofErr w:type="spellEnd"/>
      <w:r w:rsidRPr="00E83E08">
        <w:rPr>
          <w:rFonts w:ascii="Palatino Linotype" w:hAnsi="Palatino Linotype" w:cs="Arial"/>
          <w:color w:val="000000" w:themeColor="text1"/>
          <w:lang w:val="es-ES_tradnl"/>
        </w:rPr>
        <w:t>.</w:t>
      </w:r>
    </w:p>
    <w:p w14:paraId="6BCCBA32" w14:textId="2B41C980" w:rsidR="00951906" w:rsidRPr="00E83E08" w:rsidRDefault="00951906" w:rsidP="00951906">
      <w:pPr>
        <w:widowControl w:val="0"/>
        <w:tabs>
          <w:tab w:val="left" w:pos="0"/>
        </w:tabs>
        <w:autoSpaceDE w:val="0"/>
        <w:autoSpaceDN w:val="0"/>
        <w:adjustRightInd w:val="0"/>
        <w:spacing w:before="240" w:after="240" w:line="360" w:lineRule="auto"/>
        <w:jc w:val="both"/>
        <w:rPr>
          <w:rFonts w:ascii="Palatino Linotype" w:hAnsi="Palatino Linotype" w:cs="Arial"/>
        </w:rPr>
      </w:pPr>
      <w:r w:rsidRPr="00E83E08">
        <w:rPr>
          <w:rFonts w:ascii="Palatino Linotype" w:hAnsi="Palatino Linotype" w:cs="Arial"/>
          <w:b/>
          <w:sz w:val="28"/>
          <w:szCs w:val="28"/>
        </w:rPr>
        <w:t>VI.</w:t>
      </w:r>
      <w:r w:rsidRPr="00E83E08">
        <w:rPr>
          <w:rFonts w:ascii="Palatino Linotype" w:hAnsi="Palatino Linotype" w:cs="Arial"/>
        </w:rPr>
        <w:t xml:space="preserve"> En fecha </w:t>
      </w:r>
      <w:r w:rsidR="00F30B9C" w:rsidRPr="00E83E08">
        <w:rPr>
          <w:rFonts w:ascii="Palatino Linotype" w:hAnsi="Palatino Linotype" w:cs="Arial"/>
        </w:rPr>
        <w:t xml:space="preserve">treinta de octubre y </w:t>
      </w:r>
      <w:r w:rsidR="00ED26E9" w:rsidRPr="00E83E08">
        <w:rPr>
          <w:rFonts w:ascii="Palatino Linotype" w:hAnsi="Palatino Linotype"/>
        </w:rPr>
        <w:t>tres de noviem</w:t>
      </w:r>
      <w:r w:rsidRPr="00E83E08">
        <w:rPr>
          <w:rFonts w:ascii="Palatino Linotype" w:hAnsi="Palatino Linotype"/>
        </w:rPr>
        <w:t>bre de dos mil veinte</w:t>
      </w:r>
      <w:r w:rsidRPr="00E83E08">
        <w:rPr>
          <w:rFonts w:ascii="Palatino Linotype" w:hAnsi="Palatino Linotype" w:cs="Arial"/>
        </w:rPr>
        <w:t xml:space="preserve">, atento a lo dispuesto en el artículo 185, fracciones I, II y IV, de la </w:t>
      </w:r>
      <w:r w:rsidRPr="00E83E08">
        <w:rPr>
          <w:rFonts w:ascii="Palatino Linotype" w:hAnsi="Palatino Linotype"/>
        </w:rPr>
        <w:t xml:space="preserve">Ley de Transparencia y Acceso a la Información Pública del </w:t>
      </w:r>
      <w:r w:rsidRPr="00E83E08">
        <w:rPr>
          <w:rFonts w:ascii="Palatino Linotype" w:hAnsi="Palatino Linotype" w:cs="Arial"/>
        </w:rPr>
        <w:t>Estado</w:t>
      </w:r>
      <w:r w:rsidRPr="00E83E08">
        <w:rPr>
          <w:rFonts w:ascii="Palatino Linotype" w:hAnsi="Palatino Linotype"/>
        </w:rPr>
        <w:t xml:space="preserve"> de México y </w:t>
      </w:r>
      <w:r w:rsidRPr="00E83E08">
        <w:rPr>
          <w:rFonts w:ascii="Palatino Linotype" w:hAnsi="Palatino Linotype" w:cs="Arial"/>
          <w:lang w:val="es-ES_tradnl"/>
        </w:rPr>
        <w:t>Municipios</w:t>
      </w:r>
      <w:r w:rsidRPr="00E83E08">
        <w:rPr>
          <w:rFonts w:ascii="Palatino Linotype" w:hAnsi="Palatino Linotype"/>
        </w:rPr>
        <w:t>, se a</w:t>
      </w:r>
      <w:r w:rsidRPr="00E83E08">
        <w:rPr>
          <w:rFonts w:ascii="Palatino Linotype" w:hAnsi="Palatino Linotype" w:cs="Arial"/>
        </w:rPr>
        <w:t>cordó la admisión a trámite de</w:t>
      </w:r>
      <w:r w:rsidR="00F30B9C" w:rsidRPr="00E83E08">
        <w:rPr>
          <w:rFonts w:ascii="Palatino Linotype" w:hAnsi="Palatino Linotype" w:cs="Arial"/>
        </w:rPr>
        <w:t xml:space="preserve"> </w:t>
      </w:r>
      <w:r w:rsidRPr="00E83E08">
        <w:rPr>
          <w:rFonts w:ascii="Palatino Linotype" w:hAnsi="Palatino Linotype" w:cs="Arial"/>
        </w:rPr>
        <w:t>l</w:t>
      </w:r>
      <w:r w:rsidR="00F30B9C" w:rsidRPr="00E83E08">
        <w:rPr>
          <w:rFonts w:ascii="Palatino Linotype" w:hAnsi="Palatino Linotype" w:cs="Arial"/>
        </w:rPr>
        <w:t>os</w:t>
      </w:r>
      <w:r w:rsidRPr="00E83E08">
        <w:rPr>
          <w:rFonts w:ascii="Palatino Linotype" w:hAnsi="Palatino Linotype" w:cs="Arial"/>
        </w:rPr>
        <w:t xml:space="preserve"> referido</w:t>
      </w:r>
      <w:r w:rsidR="00F30B9C" w:rsidRPr="00E83E08">
        <w:rPr>
          <w:rFonts w:ascii="Palatino Linotype" w:hAnsi="Palatino Linotype" w:cs="Arial"/>
        </w:rPr>
        <w:t>s</w:t>
      </w:r>
      <w:r w:rsidRPr="00E83E08">
        <w:rPr>
          <w:rFonts w:ascii="Palatino Linotype" w:hAnsi="Palatino Linotype" w:cs="Arial"/>
        </w:rPr>
        <w:t xml:space="preserve"> recurso</w:t>
      </w:r>
      <w:r w:rsidR="00F30B9C" w:rsidRPr="00E83E08">
        <w:rPr>
          <w:rFonts w:ascii="Palatino Linotype" w:hAnsi="Palatino Linotype" w:cs="Arial"/>
        </w:rPr>
        <w:t>s</w:t>
      </w:r>
      <w:r w:rsidRPr="00E83E08">
        <w:rPr>
          <w:rFonts w:ascii="Palatino Linotype" w:hAnsi="Palatino Linotype" w:cs="Arial"/>
        </w:rPr>
        <w:t xml:space="preserve"> de </w:t>
      </w:r>
      <w:r w:rsidRPr="00E83E08">
        <w:rPr>
          <w:rFonts w:ascii="Palatino Linotype" w:hAnsi="Palatino Linotype" w:cs="Arial"/>
          <w:lang w:val="es-ES_tradnl"/>
        </w:rPr>
        <w:t>revisión;</w:t>
      </w:r>
      <w:r w:rsidRPr="00E83E08">
        <w:rPr>
          <w:rFonts w:ascii="Palatino Linotype" w:hAnsi="Palatino Linotype" w:cs="Arial"/>
        </w:rPr>
        <w:t xml:space="preserve"> así como, la </w:t>
      </w:r>
      <w:r w:rsidRPr="00E83E08">
        <w:rPr>
          <w:rFonts w:ascii="Palatino Linotype" w:hAnsi="Palatino Linotype" w:cs="Arial"/>
          <w:lang w:val="es-ES_tradnl"/>
        </w:rPr>
        <w:t>integración</w:t>
      </w:r>
      <w:r w:rsidRPr="00E83E08">
        <w:rPr>
          <w:rFonts w:ascii="Palatino Linotype" w:hAnsi="Palatino Linotype" w:cs="Arial"/>
        </w:rPr>
        <w:t xml:space="preserve"> del expediente respectivo, mismo que se puso a disposición de las partes, para que en el plazo máximo de siete días hábiles, </w:t>
      </w:r>
      <w:r w:rsidRPr="00E83E08">
        <w:rPr>
          <w:rFonts w:ascii="Palatino Linotype" w:hAnsi="Palatino Linotype" w:cs="Arial"/>
          <w:b/>
        </w:rPr>
        <w:t>EL RECURRENTE</w:t>
      </w:r>
      <w:r w:rsidRPr="00E83E08">
        <w:rPr>
          <w:rFonts w:ascii="Palatino Linotype" w:hAnsi="Palatino Linotype" w:cs="Arial"/>
        </w:rPr>
        <w:t xml:space="preserve"> realizara </w:t>
      </w:r>
      <w:r w:rsidRPr="00E83E08">
        <w:rPr>
          <w:rFonts w:ascii="Palatino Linotype" w:hAnsi="Palatino Linotype" w:cs="Arial"/>
        </w:rPr>
        <w:lastRenderedPageBreak/>
        <w:t xml:space="preserve">manifestaciones, alegatos y ofreciera las pruebas que a su derecho </w:t>
      </w:r>
      <w:r w:rsidRPr="00E83E08">
        <w:rPr>
          <w:rFonts w:ascii="Palatino Linotype" w:hAnsi="Palatino Linotype" w:cs="Arial"/>
          <w:lang w:val="es-ES_tradnl"/>
        </w:rPr>
        <w:t>conviniera</w:t>
      </w:r>
      <w:r w:rsidRPr="00E83E08">
        <w:rPr>
          <w:rFonts w:ascii="Palatino Linotype" w:hAnsi="Palatino Linotype" w:cs="Arial"/>
        </w:rPr>
        <w:t xml:space="preserve"> y, en el caso del</w:t>
      </w:r>
      <w:r w:rsidRPr="00E83E08">
        <w:rPr>
          <w:rFonts w:ascii="Palatino Linotype" w:hAnsi="Palatino Linotype" w:cs="Arial"/>
          <w:b/>
        </w:rPr>
        <w:t xml:space="preserve"> SUJETO OBLIGADO</w:t>
      </w:r>
      <w:r w:rsidRPr="00E83E08">
        <w:rPr>
          <w:rFonts w:ascii="Palatino Linotype" w:hAnsi="Palatino Linotype" w:cs="Arial"/>
        </w:rPr>
        <w:t xml:space="preserve">, para que exhibiera </w:t>
      </w:r>
      <w:r w:rsidR="00F30B9C" w:rsidRPr="00E83E08">
        <w:rPr>
          <w:rFonts w:ascii="Palatino Linotype" w:hAnsi="Palatino Linotype" w:cs="Arial"/>
        </w:rPr>
        <w:t xml:space="preserve">los </w:t>
      </w:r>
      <w:r w:rsidRPr="00E83E08">
        <w:rPr>
          <w:rFonts w:ascii="Palatino Linotype" w:hAnsi="Palatino Linotype" w:cs="Arial"/>
        </w:rPr>
        <w:t>Informe</w:t>
      </w:r>
      <w:r w:rsidR="00F30B9C" w:rsidRPr="00E83E08">
        <w:rPr>
          <w:rFonts w:ascii="Palatino Linotype" w:hAnsi="Palatino Linotype" w:cs="Arial"/>
        </w:rPr>
        <w:t>s</w:t>
      </w:r>
      <w:r w:rsidRPr="00E83E08">
        <w:rPr>
          <w:rFonts w:ascii="Palatino Linotype" w:hAnsi="Palatino Linotype" w:cs="Arial"/>
        </w:rPr>
        <w:t xml:space="preserve"> Justificado</w:t>
      </w:r>
      <w:r w:rsidR="00F30B9C" w:rsidRPr="00E83E08">
        <w:rPr>
          <w:rFonts w:ascii="Palatino Linotype" w:hAnsi="Palatino Linotype" w:cs="Arial"/>
        </w:rPr>
        <w:t>s</w:t>
      </w:r>
      <w:r w:rsidRPr="00E83E08">
        <w:rPr>
          <w:rFonts w:ascii="Palatino Linotype" w:hAnsi="Palatino Linotype" w:cs="Arial"/>
        </w:rPr>
        <w:t xml:space="preserve"> correspondiente</w:t>
      </w:r>
      <w:r w:rsidR="00F30B9C" w:rsidRPr="00E83E08">
        <w:rPr>
          <w:rFonts w:ascii="Palatino Linotype" w:hAnsi="Palatino Linotype" w:cs="Arial"/>
        </w:rPr>
        <w:t>s</w:t>
      </w:r>
      <w:r w:rsidRPr="00E83E08">
        <w:rPr>
          <w:rFonts w:ascii="Palatino Linotype" w:hAnsi="Palatino Linotype" w:cs="Arial"/>
        </w:rPr>
        <w:t>.</w:t>
      </w:r>
    </w:p>
    <w:p w14:paraId="15DBF01F" w14:textId="5AA166D3" w:rsidR="00610B0D" w:rsidRPr="00E83E08" w:rsidRDefault="00610B0D" w:rsidP="0047222E">
      <w:pPr>
        <w:pStyle w:val="Prrafodelista"/>
        <w:spacing w:line="360" w:lineRule="auto"/>
        <w:ind w:left="0"/>
        <w:jc w:val="both"/>
        <w:rPr>
          <w:rFonts w:ascii="Palatino Linotype" w:hAnsi="Palatino Linotype" w:cs="Arial"/>
          <w:color w:val="000000" w:themeColor="text1"/>
        </w:rPr>
      </w:pPr>
      <w:r w:rsidRPr="00E83E08">
        <w:rPr>
          <w:rFonts w:ascii="Palatino Linotype" w:hAnsi="Palatino Linotype" w:cs="Arial"/>
          <w:b/>
          <w:color w:val="000000" w:themeColor="text1"/>
          <w:sz w:val="28"/>
        </w:rPr>
        <w:t xml:space="preserve">VI. </w:t>
      </w:r>
      <w:r w:rsidRPr="00E83E08">
        <w:rPr>
          <w:rFonts w:ascii="Palatino Linotype" w:hAnsi="Palatino Linotype" w:cs="Arial"/>
          <w:color w:val="000000" w:themeColor="text1"/>
          <w:lang w:val="es-ES_tradnl"/>
        </w:rPr>
        <w:t xml:space="preserve">Por economía procesal y </w:t>
      </w:r>
      <w:r w:rsidRPr="00E83E08">
        <w:rPr>
          <w:rFonts w:ascii="Palatino Linotype" w:hAnsi="Palatino Linotype" w:cs="Arial"/>
          <w:color w:val="000000" w:themeColor="text1"/>
        </w:rPr>
        <w:t xml:space="preserve">con la finalidad de evitar resoluciones contradictorias, en </w:t>
      </w:r>
      <w:r w:rsidRPr="00E83E08">
        <w:rPr>
          <w:rFonts w:ascii="Palatino Linotype" w:hAnsi="Palatino Linotype"/>
          <w:color w:val="000000" w:themeColor="text1"/>
        </w:rPr>
        <w:t xml:space="preserve">la Vigésima Segunda Sesión Ordinaria de fecha </w:t>
      </w:r>
      <w:r w:rsidR="00CA4068" w:rsidRPr="00E83E08">
        <w:rPr>
          <w:rFonts w:ascii="Palatino Linotype" w:hAnsi="Palatino Linotype"/>
          <w:color w:val="000000" w:themeColor="text1"/>
        </w:rPr>
        <w:t>diecisiete de diciembre de dos mil veinte</w:t>
      </w:r>
      <w:r w:rsidRPr="00E83E08">
        <w:rPr>
          <w:rFonts w:ascii="Palatino Linotype" w:hAnsi="Palatino Linotype"/>
          <w:color w:val="000000" w:themeColor="text1"/>
        </w:rPr>
        <w:t xml:space="preserve">, el Pleno de este Instituto </w:t>
      </w:r>
      <w:r w:rsidRPr="00E83E08">
        <w:rPr>
          <w:rFonts w:ascii="Palatino Linotype" w:hAnsi="Palatino Linotype" w:cs="Arial"/>
          <w:color w:val="000000" w:themeColor="text1"/>
        </w:rPr>
        <w:t xml:space="preserve">determinó </w:t>
      </w:r>
      <w:r w:rsidRPr="00E83E08">
        <w:rPr>
          <w:rFonts w:ascii="Palatino Linotype" w:hAnsi="Palatino Linotype"/>
          <w:color w:val="000000" w:themeColor="text1"/>
        </w:rPr>
        <w:t xml:space="preserve">acumular los recursos de revisión </w:t>
      </w:r>
      <w:r w:rsidR="00CA4068" w:rsidRPr="00E83E08">
        <w:rPr>
          <w:rFonts w:ascii="Palatino Linotype" w:hAnsi="Palatino Linotype"/>
          <w:b/>
          <w:color w:val="000000" w:themeColor="text1"/>
          <w:lang w:val="es-ES_tradnl"/>
        </w:rPr>
        <w:t>04972/INFOEM/IP/RR/2020, 04992/INFOEM/IP/RR/2020 y 04998/INFOEM/IP/RR/2020 acumulados</w:t>
      </w:r>
      <w:r w:rsidRPr="00E83E08">
        <w:rPr>
          <w:rFonts w:ascii="Palatino Linotype" w:hAnsi="Palatino Linotype" w:cs="Arial"/>
          <w:color w:val="000000" w:themeColor="text1"/>
        </w:rPr>
        <w:t>,</w:t>
      </w:r>
      <w:r w:rsidRPr="00E83E08">
        <w:rPr>
          <w:rFonts w:ascii="Palatino Linotype" w:hAnsi="Palatino Linotype"/>
          <w:color w:val="000000" w:themeColor="text1"/>
        </w:rPr>
        <w:t xml:space="preserve"> acordando la elaboración del proyecto de resolución por parte de la Comisionada </w:t>
      </w:r>
      <w:r w:rsidRPr="00E83E08">
        <w:rPr>
          <w:rFonts w:ascii="Palatino Linotype" w:hAnsi="Palatino Linotype"/>
          <w:b/>
          <w:color w:val="000000" w:themeColor="text1"/>
        </w:rPr>
        <w:t>EVA ABAID YAPUR</w:t>
      </w:r>
      <w:r w:rsidRPr="00E83E08">
        <w:rPr>
          <w:rFonts w:ascii="Palatino Linotype" w:hAnsi="Palatino Linotype" w:cs="Arial"/>
          <w:color w:val="000000" w:themeColor="text1"/>
        </w:rPr>
        <w:t>.</w:t>
      </w:r>
    </w:p>
    <w:p w14:paraId="79436661" w14:textId="77777777" w:rsidR="0047222E" w:rsidRPr="00E83E08" w:rsidRDefault="0047222E" w:rsidP="0047222E">
      <w:pPr>
        <w:pStyle w:val="Prrafodelista"/>
        <w:spacing w:line="360" w:lineRule="auto"/>
        <w:ind w:left="0"/>
        <w:jc w:val="both"/>
        <w:rPr>
          <w:rFonts w:ascii="Palatino Linotype" w:hAnsi="Palatino Linotype" w:cs="Arial"/>
          <w:color w:val="000000" w:themeColor="text1"/>
        </w:rPr>
      </w:pPr>
    </w:p>
    <w:p w14:paraId="0376DFEB" w14:textId="420153D5" w:rsidR="0047222E" w:rsidRPr="00E83E08" w:rsidRDefault="00951906" w:rsidP="0047222E">
      <w:pPr>
        <w:spacing w:line="360" w:lineRule="auto"/>
        <w:jc w:val="both"/>
        <w:rPr>
          <w:rFonts w:ascii="Palatino Linotype" w:eastAsia="Arial Unicode MS" w:hAnsi="Palatino Linotype" w:cs="Arial"/>
          <w:color w:val="000000" w:themeColor="text1"/>
        </w:rPr>
      </w:pPr>
      <w:r w:rsidRPr="00E83E08">
        <w:rPr>
          <w:rFonts w:ascii="Palatino Linotype" w:hAnsi="Palatino Linotype" w:cs="Arial"/>
          <w:b/>
          <w:sz w:val="28"/>
          <w:szCs w:val="28"/>
        </w:rPr>
        <w:t>VII.</w:t>
      </w:r>
      <w:r w:rsidRPr="00E83E08">
        <w:rPr>
          <w:rFonts w:ascii="Palatino Linotype" w:hAnsi="Palatino Linotype" w:cs="Arial"/>
        </w:rPr>
        <w:t xml:space="preserve"> </w:t>
      </w:r>
      <w:r w:rsidRPr="00E83E08">
        <w:rPr>
          <w:rFonts w:ascii="Palatino Linotype" w:eastAsia="Palatino Linotype" w:hAnsi="Palatino Linotype" w:cs="Palatino Linotype"/>
          <w:color w:val="000000"/>
        </w:rPr>
        <w:t xml:space="preserve">Conforme a las constancias del </w:t>
      </w:r>
      <w:r w:rsidRPr="00E83E08">
        <w:rPr>
          <w:rFonts w:ascii="Palatino Linotype" w:eastAsia="Palatino Linotype" w:hAnsi="Palatino Linotype" w:cs="Palatino Linotype"/>
          <w:b/>
          <w:color w:val="000000"/>
        </w:rPr>
        <w:t>SAIMEX</w:t>
      </w:r>
      <w:r w:rsidRPr="00E83E08">
        <w:rPr>
          <w:rFonts w:ascii="Palatino Linotype" w:eastAsia="Palatino Linotype" w:hAnsi="Palatino Linotype" w:cs="Palatino Linotype"/>
          <w:color w:val="000000"/>
        </w:rPr>
        <w:t xml:space="preserve"> se desprende que dentro del término concedido a las partes, </w:t>
      </w:r>
      <w:r w:rsidRPr="00E83E08">
        <w:rPr>
          <w:rFonts w:ascii="Palatino Linotype" w:eastAsia="Palatino Linotype" w:hAnsi="Palatino Linotype" w:cs="Palatino Linotype"/>
          <w:b/>
          <w:color w:val="000000"/>
        </w:rPr>
        <w:t>EL RECURRENTE</w:t>
      </w:r>
      <w:r w:rsidRPr="00E83E08">
        <w:rPr>
          <w:rFonts w:ascii="Palatino Linotype" w:eastAsia="Palatino Linotype" w:hAnsi="Palatino Linotype" w:cs="Palatino Linotype"/>
          <w:color w:val="000000"/>
        </w:rPr>
        <w:t xml:space="preserve"> fue omiso en realizar las manifestaciones para expresar lo que a su derecho conviniera</w:t>
      </w:r>
      <w:r w:rsidR="00610B0D" w:rsidRPr="00E83E08">
        <w:rPr>
          <w:rFonts w:ascii="Palatino Linotype" w:eastAsia="Palatino Linotype" w:hAnsi="Palatino Linotype" w:cs="Palatino Linotype"/>
          <w:color w:val="000000"/>
        </w:rPr>
        <w:t>, por otra parte</w:t>
      </w:r>
      <w:r w:rsidRPr="00E83E08">
        <w:rPr>
          <w:rFonts w:ascii="Palatino Linotype" w:eastAsia="Palatino Linotype" w:hAnsi="Palatino Linotype" w:cs="Palatino Linotype"/>
          <w:color w:val="000000"/>
        </w:rPr>
        <w:t xml:space="preserve"> </w:t>
      </w:r>
      <w:r w:rsidRPr="00E83E08">
        <w:rPr>
          <w:rFonts w:ascii="Palatino Linotype" w:eastAsia="Palatino Linotype" w:hAnsi="Palatino Linotype" w:cs="Palatino Linotype"/>
          <w:b/>
          <w:color w:val="000000"/>
        </w:rPr>
        <w:t xml:space="preserve">EL SUJETO OBLIGADO </w:t>
      </w:r>
      <w:r w:rsidRPr="00E83E08">
        <w:rPr>
          <w:rFonts w:ascii="Palatino Linotype" w:eastAsia="Palatino Linotype" w:hAnsi="Palatino Linotype" w:cs="Palatino Linotype"/>
          <w:color w:val="000000"/>
        </w:rPr>
        <w:t>e</w:t>
      </w:r>
      <w:r w:rsidR="00610B0D" w:rsidRPr="00E83E08">
        <w:rPr>
          <w:rFonts w:ascii="Palatino Linotype" w:eastAsia="Palatino Linotype" w:hAnsi="Palatino Linotype" w:cs="Palatino Linotype"/>
          <w:color w:val="000000"/>
        </w:rPr>
        <w:t xml:space="preserve">n el recurso de número </w:t>
      </w:r>
      <w:r w:rsidR="00610B0D" w:rsidRPr="00E83E08">
        <w:rPr>
          <w:rFonts w:ascii="Palatino Linotype" w:eastAsia="Palatino Linotype" w:hAnsi="Palatino Linotype" w:cs="Palatino Linotype"/>
          <w:b/>
          <w:bCs/>
          <w:color w:val="000000"/>
        </w:rPr>
        <w:t>04972/INFOEM/IP/RR/2020</w:t>
      </w:r>
      <w:r w:rsidR="00610B0D" w:rsidRPr="00E83E08">
        <w:rPr>
          <w:rFonts w:ascii="Palatino Linotype" w:eastAsia="Palatino Linotype" w:hAnsi="Palatino Linotype" w:cs="Palatino Linotype"/>
          <w:color w:val="000000"/>
        </w:rPr>
        <w:t xml:space="preserve"> rindió</w:t>
      </w:r>
      <w:r w:rsidRPr="00E83E08">
        <w:rPr>
          <w:rFonts w:ascii="Palatino Linotype" w:eastAsia="Palatino Linotype" w:hAnsi="Palatino Linotype" w:cs="Palatino Linotype"/>
          <w:color w:val="000000"/>
        </w:rPr>
        <w:t xml:space="preserve"> su Informe Justificado</w:t>
      </w:r>
      <w:r w:rsidR="00610B0D" w:rsidRPr="00E83E08">
        <w:rPr>
          <w:rFonts w:ascii="Palatino Linotype" w:eastAsia="Palatino Linotype" w:hAnsi="Palatino Linotype" w:cs="Palatino Linotype"/>
          <w:color w:val="000000"/>
        </w:rPr>
        <w:t xml:space="preserve">, </w:t>
      </w:r>
      <w:r w:rsidR="00610B0D" w:rsidRPr="00E83E08">
        <w:rPr>
          <w:rFonts w:ascii="Palatino Linotype" w:eastAsia="Palatino Linotype" w:hAnsi="Palatino Linotype" w:cs="Palatino Linotype"/>
          <w:bCs/>
          <w:color w:val="000000"/>
          <w:lang w:val="es-ES_tradnl"/>
        </w:rPr>
        <w:t xml:space="preserve">a través del archivo electrónico denominado </w:t>
      </w:r>
      <w:r w:rsidR="00610B0D" w:rsidRPr="00E83E08">
        <w:rPr>
          <w:rFonts w:ascii="Palatino Linotype" w:eastAsia="Palatino Linotype" w:hAnsi="Palatino Linotype" w:cs="Palatino Linotype"/>
          <w:b/>
          <w:i/>
          <w:iCs/>
          <w:color w:val="000000"/>
          <w:lang w:val="es-ES_tradnl"/>
        </w:rPr>
        <w:t>“04972.pdf”</w:t>
      </w:r>
      <w:r w:rsidR="00610B0D" w:rsidRPr="00E83E08">
        <w:rPr>
          <w:rFonts w:ascii="Palatino Linotype" w:eastAsia="Palatino Linotype" w:hAnsi="Palatino Linotype" w:cs="Palatino Linotype"/>
          <w:bCs/>
          <w:color w:val="000000"/>
          <w:lang w:val="es-ES_tradnl"/>
        </w:rPr>
        <w:t>, mismo que</w:t>
      </w:r>
      <w:r w:rsidR="00610B0D" w:rsidRPr="00E83E08">
        <w:rPr>
          <w:rFonts w:ascii="Palatino Linotype" w:eastAsia="Palatino Linotype" w:hAnsi="Palatino Linotype" w:cs="Palatino Linotype"/>
          <w:b/>
          <w:bCs/>
          <w:color w:val="000000"/>
          <w:lang w:val="es-ES_tradnl"/>
        </w:rPr>
        <w:t> </w:t>
      </w:r>
      <w:r w:rsidR="00610B0D" w:rsidRPr="00E83E08">
        <w:rPr>
          <w:rFonts w:ascii="Palatino Linotype" w:eastAsia="Palatino Linotype" w:hAnsi="Palatino Linotype" w:cs="Palatino Linotype"/>
          <w:bCs/>
          <w:color w:val="000000"/>
          <w:lang w:val="es-ES_tradnl"/>
        </w:rPr>
        <w:t>no fue puesto a disposición del particular en virtud de que no actualiza el supuesto contenido en la fracción III del artículo 185 de la Ley de Transparencia y Acceso a la Información Pública del Estado de México y Municipios; no obstante, el documento le será hecho de su conocimiento al momento de notificar la presente resolución</w:t>
      </w:r>
      <w:r w:rsidR="0047222E" w:rsidRPr="00E83E08">
        <w:rPr>
          <w:rFonts w:ascii="Palatino Linotype" w:eastAsia="Palatino Linotype" w:hAnsi="Palatino Linotype" w:cs="Palatino Linotype"/>
          <w:bCs/>
          <w:color w:val="000000"/>
          <w:lang w:val="es-ES_tradnl"/>
        </w:rPr>
        <w:t xml:space="preserve">, </w:t>
      </w:r>
      <w:r w:rsidR="00CA4068" w:rsidRPr="00E83E08">
        <w:rPr>
          <w:rFonts w:ascii="Palatino Linotype" w:eastAsia="Palatino Linotype" w:hAnsi="Palatino Linotype" w:cs="Palatino Linotype"/>
          <w:bCs/>
          <w:color w:val="000000"/>
          <w:lang w:val="es-ES_tradnl"/>
        </w:rPr>
        <w:t>así</w:t>
      </w:r>
      <w:r w:rsidR="0047222E" w:rsidRPr="00E83E08">
        <w:rPr>
          <w:rFonts w:ascii="Palatino Linotype" w:eastAsia="Palatino Linotype" w:hAnsi="Palatino Linotype" w:cs="Palatino Linotype"/>
          <w:bCs/>
          <w:color w:val="000000"/>
          <w:lang w:val="es-ES_tradnl"/>
        </w:rPr>
        <w:t xml:space="preserve"> mismo</w:t>
      </w:r>
      <w:r w:rsidR="00CA4068" w:rsidRPr="00E83E08">
        <w:rPr>
          <w:rFonts w:ascii="Palatino Linotype" w:eastAsia="Palatino Linotype" w:hAnsi="Palatino Linotype" w:cs="Palatino Linotype"/>
          <w:bCs/>
          <w:color w:val="000000"/>
          <w:lang w:val="es-ES_tradnl"/>
        </w:rPr>
        <w:t>,</w:t>
      </w:r>
      <w:r w:rsidR="0047222E" w:rsidRPr="00E83E08">
        <w:rPr>
          <w:rFonts w:ascii="Palatino Linotype" w:eastAsia="Palatino Linotype" w:hAnsi="Palatino Linotype" w:cs="Palatino Linotype"/>
          <w:bCs/>
          <w:color w:val="000000"/>
          <w:lang w:val="es-ES_tradnl"/>
        </w:rPr>
        <w:t xml:space="preserve"> en los recursos con numero </w:t>
      </w:r>
      <w:r w:rsidR="0047222E" w:rsidRPr="00E83E08">
        <w:rPr>
          <w:rFonts w:ascii="Palatino Linotype" w:eastAsia="Palatino Linotype" w:hAnsi="Palatino Linotype" w:cs="Palatino Linotype"/>
          <w:b/>
          <w:bCs/>
          <w:color w:val="000000"/>
        </w:rPr>
        <w:t xml:space="preserve">04992/INFOEM/IP/RR/2020 y 04982/INFOEM/IP/RR/2020, </w:t>
      </w:r>
      <w:r w:rsidR="0047222E" w:rsidRPr="00E83E08">
        <w:rPr>
          <w:rFonts w:ascii="Palatino Linotype" w:eastAsia="Palatino Linotype" w:hAnsi="Palatino Linotype" w:cs="Palatino Linotype"/>
          <w:color w:val="000000"/>
        </w:rPr>
        <w:t>no</w:t>
      </w:r>
      <w:r w:rsidR="0047222E" w:rsidRPr="00E83E08">
        <w:rPr>
          <w:rFonts w:ascii="Palatino Linotype" w:eastAsia="Palatino Linotype" w:hAnsi="Palatino Linotype" w:cs="Palatino Linotype"/>
          <w:b/>
          <w:bCs/>
          <w:color w:val="000000"/>
        </w:rPr>
        <w:t xml:space="preserve"> </w:t>
      </w:r>
      <w:r w:rsidR="0047222E" w:rsidRPr="00E83E08">
        <w:rPr>
          <w:rFonts w:ascii="Palatino Linotype" w:eastAsia="Arial Unicode MS" w:hAnsi="Palatino Linotype" w:cs="Arial"/>
          <w:color w:val="000000" w:themeColor="text1"/>
        </w:rPr>
        <w:t>rindió sus Informes Justificados, tal y como se aprecia en las siguientes imágenes:</w:t>
      </w:r>
    </w:p>
    <w:p w14:paraId="2DBA44CD" w14:textId="77777777" w:rsidR="0047222E" w:rsidRPr="00E83E08" w:rsidRDefault="0047222E" w:rsidP="0047222E">
      <w:pPr>
        <w:spacing w:before="240" w:after="240" w:line="360" w:lineRule="auto"/>
        <w:jc w:val="center"/>
        <w:rPr>
          <w:rFonts w:ascii="Palatino Linotype" w:hAnsi="Palatino Linotype"/>
          <w:b/>
          <w:sz w:val="28"/>
          <w:szCs w:val="28"/>
        </w:rPr>
      </w:pPr>
      <w:r w:rsidRPr="00E83E08">
        <w:rPr>
          <w:noProof/>
          <w:lang w:val="es-ES"/>
        </w:rPr>
        <w:lastRenderedPageBreak/>
        <w:drawing>
          <wp:inline distT="0" distB="0" distL="0" distR="0" wp14:anchorId="7E6AB32E" wp14:editId="2CC13C9C">
            <wp:extent cx="5493758" cy="147767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71" t="38717" r="13930" b="30215"/>
                    <a:stretch/>
                  </pic:blipFill>
                  <pic:spPr bwMode="auto">
                    <a:xfrm>
                      <a:off x="0" y="0"/>
                      <a:ext cx="5543551" cy="1491064"/>
                    </a:xfrm>
                    <a:prstGeom prst="rect">
                      <a:avLst/>
                    </a:prstGeom>
                    <a:ln>
                      <a:noFill/>
                    </a:ln>
                    <a:extLst>
                      <a:ext uri="{53640926-AAD7-44d8-BBD7-CCE9431645EC}">
                        <a14:shadowObscured xmlns:a14="http://schemas.microsoft.com/office/drawing/2010/main"/>
                      </a:ext>
                    </a:extLst>
                  </pic:spPr>
                </pic:pic>
              </a:graphicData>
            </a:graphic>
          </wp:inline>
        </w:drawing>
      </w:r>
    </w:p>
    <w:p w14:paraId="4AC69287" w14:textId="0ED8C996" w:rsidR="0047222E" w:rsidRPr="00E83E08" w:rsidRDefault="0047222E" w:rsidP="0047222E">
      <w:pPr>
        <w:spacing w:before="240" w:after="240" w:line="360" w:lineRule="auto"/>
        <w:jc w:val="center"/>
        <w:rPr>
          <w:rFonts w:ascii="Palatino Linotype" w:hAnsi="Palatino Linotype"/>
          <w:b/>
          <w:sz w:val="28"/>
          <w:szCs w:val="28"/>
        </w:rPr>
      </w:pPr>
      <w:r w:rsidRPr="00E83E08">
        <w:rPr>
          <w:noProof/>
          <w:lang w:val="es-ES"/>
        </w:rPr>
        <w:drawing>
          <wp:inline distT="0" distB="0" distL="0" distR="0" wp14:anchorId="76C8D88F" wp14:editId="18BFE9CC">
            <wp:extent cx="5551592" cy="144109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83" t="39644" r="13950" b="30192"/>
                    <a:stretch/>
                  </pic:blipFill>
                  <pic:spPr bwMode="auto">
                    <a:xfrm>
                      <a:off x="0" y="0"/>
                      <a:ext cx="5649187" cy="1466428"/>
                    </a:xfrm>
                    <a:prstGeom prst="rect">
                      <a:avLst/>
                    </a:prstGeom>
                    <a:ln>
                      <a:noFill/>
                    </a:ln>
                    <a:extLst>
                      <a:ext uri="{53640926-AAD7-44d8-BBD7-CCE9431645EC}">
                        <a14:shadowObscured xmlns:a14="http://schemas.microsoft.com/office/drawing/2010/main"/>
                      </a:ext>
                    </a:extLst>
                  </pic:spPr>
                </pic:pic>
              </a:graphicData>
            </a:graphic>
          </wp:inline>
        </w:drawing>
      </w:r>
    </w:p>
    <w:p w14:paraId="1C95DF86" w14:textId="75FA8B29" w:rsidR="0047222E" w:rsidRPr="00E83E08" w:rsidRDefault="0047222E" w:rsidP="0047222E">
      <w:pPr>
        <w:spacing w:before="240" w:after="240" w:line="360" w:lineRule="auto"/>
        <w:jc w:val="center"/>
        <w:rPr>
          <w:rFonts w:ascii="Palatino Linotype" w:hAnsi="Palatino Linotype"/>
          <w:b/>
          <w:sz w:val="28"/>
          <w:szCs w:val="28"/>
        </w:rPr>
      </w:pPr>
      <w:r w:rsidRPr="00E83E08">
        <w:rPr>
          <w:noProof/>
          <w:lang w:val="es-ES"/>
        </w:rPr>
        <w:drawing>
          <wp:inline distT="0" distB="0" distL="0" distR="0" wp14:anchorId="4DEB1A69" wp14:editId="3A34E94C">
            <wp:extent cx="5419478" cy="147767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01" t="39412" r="13692" b="29747"/>
                    <a:stretch/>
                  </pic:blipFill>
                  <pic:spPr bwMode="auto">
                    <a:xfrm>
                      <a:off x="0" y="0"/>
                      <a:ext cx="5449748" cy="1485923"/>
                    </a:xfrm>
                    <a:prstGeom prst="rect">
                      <a:avLst/>
                    </a:prstGeom>
                    <a:ln>
                      <a:noFill/>
                    </a:ln>
                    <a:extLst>
                      <a:ext uri="{53640926-AAD7-44d8-BBD7-CCE9431645EC}">
                        <a14:shadowObscured xmlns:a14="http://schemas.microsoft.com/office/drawing/2010/main"/>
                      </a:ext>
                    </a:extLst>
                  </pic:spPr>
                </pic:pic>
              </a:graphicData>
            </a:graphic>
          </wp:inline>
        </w:drawing>
      </w:r>
    </w:p>
    <w:p w14:paraId="7E9B5E03" w14:textId="77777777" w:rsidR="00DA3850" w:rsidRPr="00E83E08" w:rsidRDefault="00951906" w:rsidP="00951906">
      <w:pPr>
        <w:spacing w:before="240" w:after="240" w:line="360" w:lineRule="auto"/>
        <w:jc w:val="both"/>
        <w:rPr>
          <w:rFonts w:ascii="Palatino Linotype" w:hAnsi="Palatino Linotype" w:cs="Arial"/>
        </w:rPr>
      </w:pPr>
      <w:r w:rsidRPr="00E83E08">
        <w:rPr>
          <w:rFonts w:ascii="Palatino Linotype" w:hAnsi="Palatino Linotype"/>
          <w:b/>
        </w:rPr>
        <w:t>IX</w:t>
      </w:r>
      <w:r w:rsidRPr="00E83E08">
        <w:rPr>
          <w:rFonts w:ascii="Palatino Linotype" w:hAnsi="Palatino Linotype"/>
        </w:rPr>
        <w:t xml:space="preserve">. </w:t>
      </w:r>
      <w:r w:rsidRPr="00E83E08">
        <w:rPr>
          <w:rFonts w:ascii="Palatino Linotype" w:hAnsi="Palatino Linotype" w:cs="Arial"/>
        </w:rPr>
        <w:t xml:space="preserve">Una vez </w:t>
      </w:r>
      <w:r w:rsidRPr="00E83E08">
        <w:rPr>
          <w:rFonts w:ascii="Palatino Linotype" w:hAnsi="Palatino Linotype" w:cs="Arial"/>
          <w:color w:val="000000" w:themeColor="text1"/>
        </w:rPr>
        <w:t>analizado</w:t>
      </w:r>
      <w:r w:rsidRPr="00E83E08">
        <w:rPr>
          <w:rFonts w:ascii="Palatino Linotype" w:hAnsi="Palatino Linotype" w:cs="Arial"/>
        </w:rPr>
        <w:t xml:space="preserve"> el estado procesal que guardaba el expediente, en fecha </w:t>
      </w:r>
      <w:bookmarkStart w:id="11" w:name="_Hlk59053575"/>
      <w:r w:rsidR="0047222E" w:rsidRPr="00E83E08">
        <w:rPr>
          <w:rFonts w:ascii="Palatino Linotype" w:hAnsi="Palatino Linotype" w:cs="Arial"/>
        </w:rPr>
        <w:t xml:space="preserve">diecisiete </w:t>
      </w:r>
      <w:bookmarkEnd w:id="11"/>
      <w:r w:rsidR="0047222E" w:rsidRPr="00E83E08">
        <w:rPr>
          <w:rFonts w:ascii="Palatino Linotype" w:hAnsi="Palatino Linotype" w:cs="Arial"/>
        </w:rPr>
        <w:t xml:space="preserve">de diciembre </w:t>
      </w:r>
      <w:r w:rsidRPr="00E83E08">
        <w:rPr>
          <w:rFonts w:ascii="Palatino Linotype" w:hAnsi="Palatino Linotype" w:cs="Arial"/>
        </w:rPr>
        <w:t xml:space="preserve">de dos mil veinte, la Comisionada Ponente acordó el cierre de instrucción; así </w:t>
      </w:r>
      <w:r w:rsidRPr="00E83E08">
        <w:rPr>
          <w:rFonts w:ascii="Palatino Linotype" w:hAnsi="Palatino Linotype" w:cs="Arial"/>
          <w:lang w:val="es-ES_tradnl"/>
        </w:rPr>
        <w:t>como,</w:t>
      </w:r>
      <w:r w:rsidRPr="00E83E08">
        <w:rPr>
          <w:rFonts w:ascii="Palatino Linotype" w:hAnsi="Palatino Linotype" w:cs="Arial"/>
        </w:rPr>
        <w:t xml:space="preserve"> la remisión del mismo a efecto </w:t>
      </w:r>
      <w:r w:rsidRPr="00E83E08">
        <w:rPr>
          <w:rFonts w:ascii="Palatino Linotype" w:hAnsi="Palatino Linotype" w:cs="Arial"/>
          <w:lang w:val="es-ES_tradnl"/>
        </w:rPr>
        <w:t>de</w:t>
      </w:r>
      <w:r w:rsidRPr="00E83E0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47222E" w:rsidRPr="00E83E08">
        <w:rPr>
          <w:rFonts w:ascii="Palatino Linotype" w:hAnsi="Palatino Linotype" w:cs="Arial"/>
        </w:rPr>
        <w:t>.</w:t>
      </w:r>
    </w:p>
    <w:p w14:paraId="09C3147B" w14:textId="247B4929" w:rsidR="006E3C32" w:rsidRPr="00E83E08" w:rsidRDefault="00951906" w:rsidP="00951906">
      <w:pPr>
        <w:spacing w:before="240" w:after="240" w:line="360" w:lineRule="auto"/>
        <w:jc w:val="both"/>
        <w:rPr>
          <w:rFonts w:ascii="Palatino Linotype" w:hAnsi="Palatino Linotype"/>
          <w:color w:val="000000" w:themeColor="text1"/>
        </w:rPr>
      </w:pPr>
      <w:r w:rsidRPr="00E83E08">
        <w:rPr>
          <w:rFonts w:ascii="Palatino Linotype" w:hAnsi="Palatino Linotype"/>
          <w:b/>
          <w:color w:val="000000" w:themeColor="text1"/>
          <w:sz w:val="28"/>
          <w:szCs w:val="28"/>
        </w:rPr>
        <w:lastRenderedPageBreak/>
        <w:t>X.</w:t>
      </w:r>
      <w:r w:rsidR="00C54C94" w:rsidRPr="00E83E08">
        <w:rPr>
          <w:rFonts w:ascii="Palatino Linotype" w:hAnsi="Palatino Linotype"/>
          <w:color w:val="000000" w:themeColor="text1"/>
        </w:rPr>
        <w:t xml:space="preserve"> </w:t>
      </w:r>
      <w:r w:rsidRPr="00E83E08">
        <w:rPr>
          <w:rFonts w:ascii="Palatino Linotype" w:hAnsi="Palatino Linotype"/>
          <w:color w:val="000000" w:themeColor="text1"/>
        </w:rPr>
        <w:t xml:space="preserve">En fecha </w:t>
      </w:r>
      <w:r w:rsidR="0047222E" w:rsidRPr="00E83E08">
        <w:rPr>
          <w:rFonts w:ascii="Palatino Linotype" w:hAnsi="Palatino Linotype"/>
          <w:color w:val="000000" w:themeColor="text1"/>
        </w:rPr>
        <w:t xml:space="preserve">diecisiete </w:t>
      </w:r>
      <w:r w:rsidRPr="00E83E08">
        <w:rPr>
          <w:rFonts w:ascii="Palatino Linotype" w:hAnsi="Palatino Linotype"/>
          <w:color w:val="000000" w:themeColor="text1"/>
        </w:rPr>
        <w:t>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74BF6DAE" w14:textId="77777777" w:rsidR="00951906" w:rsidRPr="00E83E08" w:rsidRDefault="00951906" w:rsidP="00951906">
      <w:pPr>
        <w:spacing w:before="240" w:beforeAutospacing="1" w:after="240" w:afterAutospacing="1" w:line="360" w:lineRule="auto"/>
        <w:jc w:val="center"/>
        <w:rPr>
          <w:rFonts w:ascii="Palatino Linotype" w:hAnsi="Palatino Linotype"/>
          <w:b/>
          <w:bCs/>
          <w:spacing w:val="60"/>
          <w:sz w:val="28"/>
        </w:rPr>
      </w:pPr>
      <w:r w:rsidRPr="00E83E08">
        <w:rPr>
          <w:rFonts w:ascii="Palatino Linotype" w:hAnsi="Palatino Linotype"/>
          <w:b/>
          <w:bCs/>
          <w:spacing w:val="60"/>
          <w:sz w:val="28"/>
        </w:rPr>
        <w:t>CONSIDERANDO</w:t>
      </w:r>
    </w:p>
    <w:p w14:paraId="2CFAA41F" w14:textId="77777777" w:rsidR="000739F7" w:rsidRPr="00E83E08" w:rsidRDefault="000739F7" w:rsidP="000739F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E83E08">
        <w:rPr>
          <w:rFonts w:ascii="Palatino Linotype" w:hAnsi="Palatino Linotype"/>
          <w:b/>
        </w:rPr>
        <w:t>Competencia</w:t>
      </w:r>
      <w:r w:rsidRPr="00E83E08">
        <w:rPr>
          <w:rFonts w:ascii="Palatino Linotype" w:hAnsi="Palatino Linotype"/>
        </w:rPr>
        <w:t>.</w:t>
      </w:r>
      <w:r w:rsidRPr="00E83E08">
        <w:rPr>
          <w:rFonts w:ascii="Palatino Linotype" w:hAnsi="Palatino Linotype"/>
          <w:b/>
        </w:rPr>
        <w:t xml:space="preserve"> </w:t>
      </w:r>
      <w:r w:rsidRPr="00E83E08">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E83E08">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677035E" w14:textId="77777777" w:rsidR="000739F7" w:rsidRPr="00E83E08" w:rsidRDefault="000739F7" w:rsidP="000739F7">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E83E08">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w:t>
      </w:r>
      <w:r w:rsidRPr="00E83E08">
        <w:rPr>
          <w:rFonts w:ascii="Palatino Linotype" w:hAnsi="Palatino Linotype"/>
        </w:rPr>
        <w:lastRenderedPageBreak/>
        <w:t>tecnológicas necesarias que eviten mermar el ejercicio de los derechos correspondientes, sin que ello implique el poner en riesgo el diverso derecho a la salud de todos los partícipes en los procesos que conllevan.</w:t>
      </w:r>
    </w:p>
    <w:p w14:paraId="4A253470" w14:textId="3AB2BDC4" w:rsidR="0047222E" w:rsidRPr="00E83E08" w:rsidRDefault="0047222E" w:rsidP="0047222E">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lang w:val="es-ES_tradnl"/>
        </w:rPr>
      </w:pPr>
      <w:r w:rsidRPr="00E83E08">
        <w:rPr>
          <w:rFonts w:ascii="Palatino Linotype" w:hAnsi="Palatino Linotype" w:cs="Arial"/>
          <w:b/>
          <w:sz w:val="28"/>
          <w:szCs w:val="28"/>
        </w:rPr>
        <w:t xml:space="preserve">SEGUNDO. </w:t>
      </w:r>
      <w:r w:rsidR="00951906" w:rsidRPr="00E83E08">
        <w:rPr>
          <w:rFonts w:ascii="Palatino Linotype" w:hAnsi="Palatino Linotype" w:cs="Arial"/>
          <w:b/>
        </w:rPr>
        <w:t>Interés.</w:t>
      </w:r>
      <w:r w:rsidR="00951906" w:rsidRPr="00E83E08">
        <w:rPr>
          <w:rFonts w:ascii="Palatino Linotype" w:hAnsi="Palatino Linotype" w:cs="Arial"/>
        </w:rPr>
        <w:t xml:space="preserve"> </w:t>
      </w:r>
      <w:r w:rsidR="00DA3850" w:rsidRPr="00E83E08">
        <w:rPr>
          <w:rFonts w:ascii="Palatino Linotype" w:hAnsi="Palatino Linotype" w:cs="Arial"/>
          <w:bCs/>
        </w:rPr>
        <w:t xml:space="preserve">Los recursos de revisión fueron interpuestos por la parte legítima, en atención a que se presentó por </w:t>
      </w:r>
      <w:r w:rsidR="00DA3850" w:rsidRPr="00E83E08">
        <w:rPr>
          <w:rFonts w:ascii="Palatino Linotype" w:hAnsi="Palatino Linotype" w:cs="Arial"/>
          <w:b/>
          <w:bCs/>
        </w:rPr>
        <w:t>EL RECURRENTE,</w:t>
      </w:r>
      <w:r w:rsidR="00DA3850" w:rsidRPr="00E83E08">
        <w:rPr>
          <w:rFonts w:ascii="Palatino Linotype" w:hAnsi="Palatino Linotype" w:cs="Arial"/>
          <w:bCs/>
        </w:rPr>
        <w:t xml:space="preserve"> quien es la misma persona que formuló las solicitudes de acceso a la información pública con números </w:t>
      </w:r>
      <w:r w:rsidR="00DA3850" w:rsidRPr="00E83E08">
        <w:rPr>
          <w:rFonts w:ascii="Palatino Linotype" w:hAnsi="Palatino Linotype" w:cs="Arial"/>
          <w:b/>
          <w:bCs/>
        </w:rPr>
        <w:t>00255/TEOLOYU/IP/2020, 00254/TEOLOYU/IP/2020, 00253/TEOLOYU/IP/2020.</w:t>
      </w:r>
    </w:p>
    <w:p w14:paraId="469A9016" w14:textId="7FEB5116" w:rsidR="00951906" w:rsidRPr="00E83E08" w:rsidRDefault="0047222E" w:rsidP="0047222E">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lang w:val="es-ES_tradnl"/>
        </w:rPr>
      </w:pPr>
      <w:r w:rsidRPr="00E83E08">
        <w:rPr>
          <w:rFonts w:ascii="Palatino Linotype" w:hAnsi="Palatino Linotype" w:cs="Arial"/>
          <w:b/>
          <w:sz w:val="28"/>
          <w:szCs w:val="28"/>
        </w:rPr>
        <w:t xml:space="preserve">TERCERO. </w:t>
      </w:r>
      <w:r w:rsidR="00951906" w:rsidRPr="00E83E08">
        <w:rPr>
          <w:rFonts w:ascii="Palatino Linotype" w:hAnsi="Palatino Linotype" w:cs="Arial"/>
          <w:b/>
        </w:rPr>
        <w:t xml:space="preserve">Oportunidad. </w:t>
      </w:r>
      <w:r w:rsidR="00925344" w:rsidRPr="00E83E08">
        <w:rPr>
          <w:rFonts w:ascii="Palatino Linotype" w:hAnsi="Palatino Linotype" w:cs="Arial"/>
        </w:rPr>
        <w:t>Los</w:t>
      </w:r>
      <w:r w:rsidR="00951906" w:rsidRPr="00E83E08">
        <w:rPr>
          <w:rFonts w:ascii="Palatino Linotype" w:hAnsi="Palatino Linotype" w:cs="Arial"/>
        </w:rPr>
        <w:t xml:space="preserve"> recurso</w:t>
      </w:r>
      <w:r w:rsidR="00925344" w:rsidRPr="00E83E08">
        <w:rPr>
          <w:rFonts w:ascii="Palatino Linotype" w:hAnsi="Palatino Linotype" w:cs="Arial"/>
        </w:rPr>
        <w:t>s</w:t>
      </w:r>
      <w:r w:rsidR="00951906" w:rsidRPr="00E83E08">
        <w:rPr>
          <w:rFonts w:ascii="Palatino Linotype" w:hAnsi="Palatino Linotype" w:cs="Arial"/>
        </w:rPr>
        <w:t xml:space="preserve"> de revisión fue</w:t>
      </w:r>
      <w:r w:rsidR="00925344" w:rsidRPr="00E83E08">
        <w:rPr>
          <w:rFonts w:ascii="Palatino Linotype" w:hAnsi="Palatino Linotype" w:cs="Arial"/>
        </w:rPr>
        <w:t>ron</w:t>
      </w:r>
      <w:r w:rsidR="00951906" w:rsidRPr="00E83E08">
        <w:rPr>
          <w:rFonts w:ascii="Palatino Linotype" w:hAnsi="Palatino Linotype" w:cs="Arial"/>
        </w:rPr>
        <w:t xml:space="preserve"> interpuesto</w:t>
      </w:r>
      <w:r w:rsidR="00925344" w:rsidRPr="00E83E08">
        <w:rPr>
          <w:rFonts w:ascii="Palatino Linotype" w:hAnsi="Palatino Linotype" w:cs="Arial"/>
        </w:rPr>
        <w:t>s</w:t>
      </w:r>
      <w:r w:rsidR="00951906" w:rsidRPr="00E83E08">
        <w:rPr>
          <w:rFonts w:ascii="Palatino Linotype" w:hAnsi="Palatino Linotype" w:cs="Arial"/>
        </w:rPr>
        <w:t xml:space="preserve"> dentro del plazo de quince días hábiles contados a partir del día siguiente a aquel en que </w:t>
      </w:r>
      <w:r w:rsidR="00951906" w:rsidRPr="00E83E08">
        <w:rPr>
          <w:rFonts w:ascii="Palatino Linotype" w:hAnsi="Palatino Linotype" w:cs="Arial"/>
          <w:b/>
        </w:rPr>
        <w:t xml:space="preserve">EL RECURRENTE </w:t>
      </w:r>
      <w:r w:rsidR="00951906" w:rsidRPr="00E83E08">
        <w:rPr>
          <w:rFonts w:ascii="Palatino Linotype" w:hAnsi="Palatino Linotype" w:cs="Arial"/>
        </w:rPr>
        <w:t>tuvo conocimiento de la</w:t>
      </w:r>
      <w:r w:rsidR="00925344" w:rsidRPr="00E83E08">
        <w:rPr>
          <w:rFonts w:ascii="Palatino Linotype" w:hAnsi="Palatino Linotype" w:cs="Arial"/>
        </w:rPr>
        <w:t>s</w:t>
      </w:r>
      <w:r w:rsidR="00951906" w:rsidRPr="00E83E08">
        <w:rPr>
          <w:rFonts w:ascii="Palatino Linotype" w:hAnsi="Palatino Linotype" w:cs="Arial"/>
        </w:rPr>
        <w:t xml:space="preserve"> respuesta</w:t>
      </w:r>
      <w:r w:rsidR="00925344" w:rsidRPr="00E83E08">
        <w:rPr>
          <w:rFonts w:ascii="Palatino Linotype" w:hAnsi="Palatino Linotype" w:cs="Arial"/>
        </w:rPr>
        <w:t>s</w:t>
      </w:r>
      <w:r w:rsidR="00951906" w:rsidRPr="00E83E08">
        <w:rPr>
          <w:rFonts w:ascii="Palatino Linotype" w:hAnsi="Palatino Linotype" w:cs="Arial"/>
        </w:rPr>
        <w:t xml:space="preserve"> impugnada</w:t>
      </w:r>
      <w:r w:rsidR="00925344" w:rsidRPr="00E83E08">
        <w:rPr>
          <w:rFonts w:ascii="Palatino Linotype" w:hAnsi="Palatino Linotype" w:cs="Arial"/>
        </w:rPr>
        <w:t>s</w:t>
      </w:r>
      <w:r w:rsidR="00951906" w:rsidRPr="00E83E08">
        <w:rPr>
          <w:rFonts w:ascii="Palatino Linotype" w:hAnsi="Palatino Linotype" w:cs="Arial"/>
        </w:rPr>
        <w:t>, tal y como lo prevé el artículo 178 de la Ley de Transparencia y Acceso a la Información Pública del Estado de México y Municipios, que establece:</w:t>
      </w:r>
    </w:p>
    <w:p w14:paraId="32967ED3" w14:textId="77777777" w:rsidR="00951906" w:rsidRPr="00E83E08" w:rsidRDefault="00951906" w:rsidP="00951906">
      <w:pPr>
        <w:pStyle w:val="Prrafodelista"/>
        <w:ind w:left="502" w:right="902"/>
        <w:jc w:val="both"/>
        <w:rPr>
          <w:rFonts w:ascii="Palatino Linotype" w:hAnsi="Palatino Linotype" w:cs="Arial"/>
          <w:i/>
          <w:sz w:val="22"/>
        </w:rPr>
      </w:pPr>
      <w:r w:rsidRPr="00E83E08">
        <w:rPr>
          <w:rFonts w:ascii="Palatino Linotype" w:hAnsi="Palatino Linotype" w:cs="Arial"/>
          <w:i/>
          <w:sz w:val="22"/>
        </w:rPr>
        <w:t>“</w:t>
      </w:r>
      <w:r w:rsidRPr="00E83E08">
        <w:rPr>
          <w:rFonts w:ascii="Palatino Linotype" w:hAnsi="Palatino Linotype" w:cs="Arial"/>
          <w:b/>
          <w:i/>
          <w:sz w:val="22"/>
        </w:rPr>
        <w:t>Artículo 178.</w:t>
      </w:r>
      <w:r w:rsidRPr="00E83E0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8C2E88" w14:textId="77777777" w:rsidR="00951906" w:rsidRPr="00E83E08" w:rsidRDefault="00951906" w:rsidP="00951906">
      <w:pPr>
        <w:pStyle w:val="Prrafodelista"/>
        <w:ind w:left="502" w:right="902"/>
        <w:jc w:val="both"/>
        <w:rPr>
          <w:rFonts w:ascii="Palatino Linotype" w:hAnsi="Palatino Linotype" w:cs="Arial"/>
          <w:i/>
          <w:sz w:val="22"/>
        </w:rPr>
      </w:pPr>
      <w:r w:rsidRPr="00E83E0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E1F4FD" w14:textId="69DEDB10" w:rsidR="00951906" w:rsidRPr="00E83E08" w:rsidRDefault="00951906" w:rsidP="00951906">
      <w:pPr>
        <w:pStyle w:val="Prrafodelista"/>
        <w:ind w:left="502" w:right="902"/>
        <w:jc w:val="both"/>
        <w:rPr>
          <w:rFonts w:ascii="Palatino Linotype" w:hAnsi="Palatino Linotype" w:cs="Arial"/>
          <w:i/>
          <w:sz w:val="22"/>
        </w:rPr>
      </w:pPr>
      <w:r w:rsidRPr="00E83E08">
        <w:rPr>
          <w:rFonts w:ascii="Palatino Linotype" w:hAnsi="Palatino Linotype" w:cs="Arial"/>
          <w:i/>
          <w:sz w:val="22"/>
        </w:rPr>
        <w:t xml:space="preserve">En el caso de que se interponga ante la Unidad de Transparencia, ésta deberá remitir el recurso de revisión al Instituto a más tardar al día </w:t>
      </w:r>
      <w:r w:rsidRPr="00E83E08">
        <w:rPr>
          <w:rFonts w:ascii="Palatino Linotype" w:hAnsi="Palatino Linotype" w:cs="Arial"/>
          <w:i/>
          <w:sz w:val="22"/>
          <w:lang w:eastAsia="es-MX"/>
        </w:rPr>
        <w:t>siguiente</w:t>
      </w:r>
      <w:r w:rsidRPr="00E83E08">
        <w:rPr>
          <w:rFonts w:ascii="Palatino Linotype" w:hAnsi="Palatino Linotype" w:cs="Arial"/>
          <w:i/>
          <w:sz w:val="22"/>
        </w:rPr>
        <w:t xml:space="preserve"> de haberlo recibido.” (Sic)</w:t>
      </w:r>
    </w:p>
    <w:p w14:paraId="252D401B" w14:textId="49F0B7CB" w:rsidR="003661CA" w:rsidRPr="00E83E08" w:rsidRDefault="00951906" w:rsidP="00951906">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sidRPr="00E83E08">
        <w:rPr>
          <w:rFonts w:ascii="Palatino Linotype" w:hAnsi="Palatino Linotype" w:cs="Arial"/>
        </w:rPr>
        <w:t xml:space="preserve">En esa tesitura, atendiendo a que </w:t>
      </w:r>
      <w:r w:rsidRPr="00E83E08">
        <w:rPr>
          <w:rFonts w:ascii="Palatino Linotype" w:hAnsi="Palatino Linotype" w:cs="Arial"/>
          <w:b/>
        </w:rPr>
        <w:t>EL SUJETO OBLIGADO</w:t>
      </w:r>
      <w:r w:rsidRPr="00E83E08">
        <w:rPr>
          <w:rFonts w:ascii="Palatino Linotype" w:hAnsi="Palatino Linotype" w:cs="Arial"/>
        </w:rPr>
        <w:t xml:space="preserve"> notificó la</w:t>
      </w:r>
      <w:r w:rsidR="00925344" w:rsidRPr="00E83E08">
        <w:rPr>
          <w:rFonts w:ascii="Palatino Linotype" w:hAnsi="Palatino Linotype" w:cs="Arial"/>
        </w:rPr>
        <w:t>s</w:t>
      </w:r>
      <w:r w:rsidRPr="00E83E08">
        <w:rPr>
          <w:rFonts w:ascii="Palatino Linotype" w:hAnsi="Palatino Linotype" w:cs="Arial"/>
        </w:rPr>
        <w:t xml:space="preserve"> respuesta</w:t>
      </w:r>
      <w:r w:rsidR="00925344" w:rsidRPr="00E83E08">
        <w:rPr>
          <w:rFonts w:ascii="Palatino Linotype" w:hAnsi="Palatino Linotype" w:cs="Arial"/>
        </w:rPr>
        <w:t>s</w:t>
      </w:r>
      <w:r w:rsidRPr="00E83E08">
        <w:rPr>
          <w:rFonts w:ascii="Palatino Linotype" w:hAnsi="Palatino Linotype" w:cs="Arial"/>
        </w:rPr>
        <w:t xml:space="preserve"> </w:t>
      </w:r>
      <w:r w:rsidRPr="00E83E08">
        <w:rPr>
          <w:rFonts w:ascii="Palatino Linotype" w:hAnsi="Palatino Linotype" w:cs="Arial"/>
        </w:rPr>
        <w:lastRenderedPageBreak/>
        <w:t>a la</w:t>
      </w:r>
      <w:r w:rsidR="00925344" w:rsidRPr="00E83E08">
        <w:rPr>
          <w:rFonts w:ascii="Palatino Linotype" w:hAnsi="Palatino Linotype" w:cs="Arial"/>
        </w:rPr>
        <w:t>s</w:t>
      </w:r>
      <w:r w:rsidRPr="00E83E08">
        <w:rPr>
          <w:rFonts w:ascii="Palatino Linotype" w:hAnsi="Palatino Linotype" w:cs="Arial"/>
        </w:rPr>
        <w:t xml:space="preserve"> solicitud</w:t>
      </w:r>
      <w:r w:rsidR="00925344" w:rsidRPr="00E83E08">
        <w:rPr>
          <w:rFonts w:ascii="Palatino Linotype" w:hAnsi="Palatino Linotype" w:cs="Arial"/>
        </w:rPr>
        <w:t>es</w:t>
      </w:r>
      <w:r w:rsidRPr="00E83E08">
        <w:rPr>
          <w:rFonts w:ascii="Palatino Linotype" w:hAnsi="Palatino Linotype" w:cs="Arial"/>
        </w:rPr>
        <w:t xml:space="preserve"> de información pública el día</w:t>
      </w:r>
      <w:r w:rsidR="00A73DFD" w:rsidRPr="00E83E08">
        <w:rPr>
          <w:rFonts w:ascii="Palatino Linotype" w:hAnsi="Palatino Linotype" w:cs="Arial"/>
          <w:b/>
        </w:rPr>
        <w:t xml:space="preserve"> seis</w:t>
      </w:r>
      <w:r w:rsidRPr="00E83E08">
        <w:rPr>
          <w:rFonts w:ascii="Palatino Linotype" w:hAnsi="Palatino Linotype" w:cs="Arial"/>
          <w:b/>
        </w:rPr>
        <w:t xml:space="preserve"> de octubre de dos mil veinte</w:t>
      </w:r>
      <w:r w:rsidRPr="00E83E08">
        <w:rPr>
          <w:rFonts w:ascii="Palatino Linotype" w:hAnsi="Palatino Linotype" w:cs="Arial"/>
        </w:rPr>
        <w:t>; sí, el plazo de quince días hábiles que el artículo 178 de la Ley de la materia otorga al</w:t>
      </w:r>
      <w:r w:rsidRPr="00E83E08">
        <w:rPr>
          <w:rFonts w:ascii="Palatino Linotype" w:hAnsi="Palatino Linotype" w:cs="Arial"/>
          <w:b/>
        </w:rPr>
        <w:t xml:space="preserve"> RECURRENTE</w:t>
      </w:r>
      <w:r w:rsidRPr="00E83E08">
        <w:rPr>
          <w:rFonts w:ascii="Palatino Linotype" w:hAnsi="Palatino Linotype" w:cs="Arial"/>
        </w:rPr>
        <w:t xml:space="preserve"> para presentar el recurso de revisión, transcurrió del </w:t>
      </w:r>
      <w:r w:rsidR="00A73DFD" w:rsidRPr="00E83E08">
        <w:rPr>
          <w:rFonts w:ascii="Palatino Linotype" w:hAnsi="Palatino Linotype" w:cs="Arial"/>
          <w:b/>
        </w:rPr>
        <w:t>siete</w:t>
      </w:r>
      <w:r w:rsidRPr="00E83E08">
        <w:rPr>
          <w:rFonts w:ascii="Palatino Linotype" w:hAnsi="Palatino Linotype" w:cs="Arial"/>
          <w:b/>
        </w:rPr>
        <w:t xml:space="preserve"> al </w:t>
      </w:r>
      <w:r w:rsidR="00A73DFD" w:rsidRPr="00E83E08">
        <w:rPr>
          <w:rFonts w:ascii="Palatino Linotype" w:hAnsi="Palatino Linotype" w:cs="Arial"/>
          <w:b/>
        </w:rPr>
        <w:t>veintisiete</w:t>
      </w:r>
      <w:r w:rsidRPr="00E83E08">
        <w:rPr>
          <w:rFonts w:ascii="Palatino Linotype" w:hAnsi="Palatino Linotype" w:cs="Arial"/>
          <w:b/>
        </w:rPr>
        <w:t xml:space="preserve"> de octubre de dos mil veinte, </w:t>
      </w:r>
      <w:r w:rsidRPr="00E83E08">
        <w:rPr>
          <w:rFonts w:ascii="Palatino Linotype" w:hAnsi="Palatino Linotype" w:cs="Arial"/>
        </w:rPr>
        <w:t xml:space="preserve">sin contemplar en el cómputo los días diez, once, diecisiete, dieciocho, veinticuatro y veinticinco de octubre de dos mil veinte, considerados como días inhábiles, en términos del artículo 3, fracción X de la </w:t>
      </w:r>
      <w:r w:rsidRPr="00E83E08">
        <w:rPr>
          <w:rFonts w:ascii="Palatino Linotype" w:hAnsi="Palatino Linotype"/>
        </w:rPr>
        <w:t xml:space="preserve">Ley de Transparencia y Acceso a la Información Pública del Estado de México y Municipios; </w:t>
      </w:r>
    </w:p>
    <w:p w14:paraId="4AE87EE0" w14:textId="10D71AA8" w:rsidR="003C6EDE" w:rsidRPr="00E83E08" w:rsidRDefault="00951906" w:rsidP="00E91CDF">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E83E08">
        <w:rPr>
          <w:rFonts w:ascii="Palatino Linotype" w:hAnsi="Palatino Linotype" w:cs="Arial"/>
        </w:rPr>
        <w:t xml:space="preserve">En ese tenor, si </w:t>
      </w:r>
      <w:r w:rsidR="00925344" w:rsidRPr="00E83E08">
        <w:rPr>
          <w:rFonts w:ascii="Palatino Linotype" w:hAnsi="Palatino Linotype" w:cs="Arial"/>
        </w:rPr>
        <w:t>los</w:t>
      </w:r>
      <w:r w:rsidRPr="00E83E08">
        <w:rPr>
          <w:rFonts w:ascii="Palatino Linotype" w:hAnsi="Palatino Linotype" w:cs="Arial"/>
        </w:rPr>
        <w:t xml:space="preserve"> recurso</w:t>
      </w:r>
      <w:r w:rsidR="00925344" w:rsidRPr="00E83E08">
        <w:rPr>
          <w:rFonts w:ascii="Palatino Linotype" w:hAnsi="Palatino Linotype" w:cs="Arial"/>
        </w:rPr>
        <w:t>s</w:t>
      </w:r>
      <w:r w:rsidRPr="00E83E08">
        <w:rPr>
          <w:rFonts w:ascii="Palatino Linotype" w:hAnsi="Palatino Linotype" w:cs="Arial"/>
        </w:rPr>
        <w:t xml:space="preserve"> de revisión que nos ocupa</w:t>
      </w:r>
      <w:r w:rsidR="00925344" w:rsidRPr="00E83E08">
        <w:rPr>
          <w:rFonts w:ascii="Palatino Linotype" w:hAnsi="Palatino Linotype" w:cs="Arial"/>
        </w:rPr>
        <w:t>n</w:t>
      </w:r>
      <w:r w:rsidRPr="00E83E08">
        <w:rPr>
          <w:rFonts w:ascii="Palatino Linotype" w:hAnsi="Palatino Linotype" w:cs="Arial"/>
        </w:rPr>
        <w:t>, se interpus</w:t>
      </w:r>
      <w:r w:rsidR="00925344" w:rsidRPr="00E83E08">
        <w:rPr>
          <w:rFonts w:ascii="Palatino Linotype" w:hAnsi="Palatino Linotype" w:cs="Arial"/>
        </w:rPr>
        <w:t>ieron</w:t>
      </w:r>
      <w:r w:rsidRPr="00E83E08">
        <w:rPr>
          <w:rFonts w:ascii="Palatino Linotype" w:hAnsi="Palatino Linotype" w:cs="Arial"/>
        </w:rPr>
        <w:t xml:space="preserve"> el</w:t>
      </w:r>
      <w:r w:rsidRPr="00E83E08">
        <w:rPr>
          <w:rFonts w:ascii="Palatino Linotype" w:hAnsi="Palatino Linotype" w:cs="Arial"/>
          <w:b/>
        </w:rPr>
        <w:t xml:space="preserve"> </w:t>
      </w:r>
      <w:r w:rsidR="00DA3850" w:rsidRPr="00E83E08">
        <w:rPr>
          <w:rFonts w:ascii="Palatino Linotype" w:hAnsi="Palatino Linotype" w:cs="Arial"/>
          <w:b/>
        </w:rPr>
        <w:t xml:space="preserve">veintiséis y </w:t>
      </w:r>
      <w:r w:rsidR="00A73DFD" w:rsidRPr="00E83E08">
        <w:rPr>
          <w:rFonts w:ascii="Palatino Linotype" w:hAnsi="Palatino Linotype" w:cs="Arial"/>
          <w:b/>
        </w:rPr>
        <w:t>veintisiete</w:t>
      </w:r>
      <w:r w:rsidRPr="00E83E08">
        <w:rPr>
          <w:rFonts w:ascii="Palatino Linotype" w:hAnsi="Palatino Linotype" w:cs="Arial"/>
          <w:b/>
        </w:rPr>
        <w:t xml:space="preserve"> de octubre de dos mil veinte</w:t>
      </w:r>
      <w:r w:rsidR="00925344" w:rsidRPr="00E83E08">
        <w:rPr>
          <w:rFonts w:ascii="Palatino Linotype" w:hAnsi="Palatino Linotype" w:cs="Arial"/>
        </w:rPr>
        <w:t>, éstos</w:t>
      </w:r>
      <w:r w:rsidRPr="00E83E08">
        <w:rPr>
          <w:rFonts w:ascii="Palatino Linotype" w:hAnsi="Palatino Linotype" w:cs="Arial"/>
        </w:rPr>
        <w:t xml:space="preserve"> se encuentra</w:t>
      </w:r>
      <w:r w:rsidR="00925344" w:rsidRPr="00E83E08">
        <w:rPr>
          <w:rFonts w:ascii="Palatino Linotype" w:hAnsi="Palatino Linotype" w:cs="Arial"/>
        </w:rPr>
        <w:t>n</w:t>
      </w:r>
      <w:r w:rsidRPr="00E83E08">
        <w:rPr>
          <w:rFonts w:ascii="Palatino Linotype" w:hAnsi="Palatino Linotype" w:cs="Arial"/>
        </w:rPr>
        <w:t xml:space="preserve"> dentro de los márgenes temporales previstos en el precepto legal citado en el párrafo anterior y, por tanto, su interposición se considera oportuna.</w:t>
      </w:r>
    </w:p>
    <w:p w14:paraId="4EF059F0" w14:textId="28291F20" w:rsidR="00E91CDF" w:rsidRPr="00E83E08" w:rsidRDefault="00E91CDF" w:rsidP="00CC331C">
      <w:pPr>
        <w:autoSpaceDE w:val="0"/>
        <w:autoSpaceDN w:val="0"/>
        <w:adjustRightInd w:val="0"/>
        <w:spacing w:line="360" w:lineRule="auto"/>
        <w:ind w:right="49"/>
        <w:jc w:val="both"/>
        <w:rPr>
          <w:rFonts w:ascii="Palatino Linotype" w:hAnsi="Palatino Linotype" w:cs="Arial"/>
          <w:lang w:val="es-ES"/>
        </w:rPr>
      </w:pPr>
      <w:r w:rsidRPr="00E83E08">
        <w:rPr>
          <w:rFonts w:ascii="Palatino Linotype" w:hAnsi="Palatino Linotype"/>
          <w:b/>
          <w:sz w:val="28"/>
          <w:szCs w:val="28"/>
        </w:rPr>
        <w:t>CUARTO.</w:t>
      </w:r>
      <w:r w:rsidR="003661CA" w:rsidRPr="00E83E08">
        <w:rPr>
          <w:rFonts w:ascii="Palatino Linotype" w:hAnsi="Palatino Linotype"/>
        </w:rPr>
        <w:tab/>
      </w:r>
      <w:r w:rsidRPr="00E83E08">
        <w:rPr>
          <w:rFonts w:ascii="Palatino Linotype" w:hAnsi="Palatino Linotype"/>
          <w:b/>
        </w:rPr>
        <w:t xml:space="preserve">Procedibilidad. </w:t>
      </w:r>
      <w:r w:rsidRPr="00E83E08">
        <w:rPr>
          <w:rFonts w:ascii="Palatino Linotype" w:hAnsi="Palatino Linotype" w:cs="Arial"/>
          <w:lang w:val="es-ES"/>
        </w:rPr>
        <w:t xml:space="preserve">Esta Ponencia considera importante abordar el análisis de los requisitos de </w:t>
      </w:r>
      <w:proofErr w:type="spellStart"/>
      <w:r w:rsidRPr="00E83E08">
        <w:rPr>
          <w:rFonts w:ascii="Palatino Linotype" w:hAnsi="Palatino Linotype" w:cs="Arial"/>
          <w:lang w:val="es-ES"/>
        </w:rPr>
        <w:t>procedibilidad</w:t>
      </w:r>
      <w:proofErr w:type="spellEnd"/>
      <w:r w:rsidRPr="00E83E08">
        <w:rPr>
          <w:rFonts w:ascii="Palatino Linotype" w:hAnsi="Palatino Linotype" w:cs="Arial"/>
          <w:lang w:val="es-ES"/>
        </w:rPr>
        <w:t xml:space="preserve"> del recurso de revisión, así el artículo 180 de la </w:t>
      </w:r>
      <w:r w:rsidRPr="00E83E08">
        <w:rPr>
          <w:rFonts w:ascii="Palatino Linotype" w:hAnsi="Palatino Linotype" w:cs="Arial"/>
          <w:lang w:val="es-ES" w:eastAsia="es-MX"/>
        </w:rPr>
        <w:t xml:space="preserve">Ley de Transparencia y Acceso a la </w:t>
      </w:r>
      <w:r w:rsidRPr="00E83E08">
        <w:rPr>
          <w:rFonts w:ascii="Palatino Linotype" w:hAnsi="Palatino Linotype" w:cs="Arial"/>
          <w:lang w:val="es-ES"/>
        </w:rPr>
        <w:t>Información</w:t>
      </w:r>
      <w:r w:rsidRPr="00E83E08">
        <w:rPr>
          <w:rFonts w:ascii="Palatino Linotype" w:hAnsi="Palatino Linotype" w:cs="Arial"/>
          <w:lang w:val="es-ES" w:eastAsia="es-MX"/>
        </w:rPr>
        <w:t xml:space="preserve"> Pública del Estado de México y Municipios, que </w:t>
      </w:r>
      <w:r w:rsidRPr="00E83E08">
        <w:rPr>
          <w:rFonts w:ascii="Palatino Linotype" w:hAnsi="Palatino Linotype" w:cs="Arial"/>
          <w:lang w:val="es-ES"/>
        </w:rPr>
        <w:t>establece lo siguiente:</w:t>
      </w:r>
    </w:p>
    <w:p w14:paraId="75B7208E" w14:textId="77777777" w:rsidR="00E91CDF" w:rsidRPr="00E83E08" w:rsidRDefault="00E91CDF" w:rsidP="00E91CDF">
      <w:pPr>
        <w:autoSpaceDE w:val="0"/>
        <w:autoSpaceDN w:val="0"/>
        <w:adjustRightInd w:val="0"/>
        <w:ind w:right="49"/>
        <w:jc w:val="both"/>
        <w:rPr>
          <w:rFonts w:ascii="Palatino Linotype" w:hAnsi="Palatino Linotype" w:cs="Arial"/>
          <w:lang w:val="es-ES"/>
        </w:rPr>
      </w:pPr>
    </w:p>
    <w:p w14:paraId="0D68D5A9"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“Artículo 180. </w:t>
      </w:r>
      <w:r w:rsidRPr="00E83E08">
        <w:rPr>
          <w:rFonts w:ascii="Palatino Linotype" w:hAnsi="Palatino Linotype"/>
          <w:i/>
          <w:sz w:val="22"/>
          <w:szCs w:val="22"/>
          <w:lang w:val="es-ES"/>
        </w:rPr>
        <w:t xml:space="preserve">El </w:t>
      </w:r>
      <w:r w:rsidRPr="00E83E08">
        <w:rPr>
          <w:rFonts w:ascii="Palatino Linotype" w:hAnsi="Palatino Linotype" w:cs="Arial"/>
          <w:i/>
          <w:sz w:val="22"/>
          <w:szCs w:val="22"/>
          <w:lang w:val="es-ES"/>
        </w:rPr>
        <w:t>recurso</w:t>
      </w:r>
      <w:r w:rsidRPr="00E83E08">
        <w:rPr>
          <w:rFonts w:ascii="Palatino Linotype" w:hAnsi="Palatino Linotype"/>
          <w:i/>
          <w:sz w:val="22"/>
          <w:szCs w:val="22"/>
          <w:lang w:val="es-ES"/>
        </w:rPr>
        <w:t xml:space="preserve"> </w:t>
      </w:r>
      <w:r w:rsidRPr="00E83E08">
        <w:rPr>
          <w:rFonts w:ascii="Palatino Linotype" w:hAnsi="Palatino Linotype" w:cs="Arial"/>
          <w:i/>
          <w:color w:val="222222"/>
          <w:sz w:val="22"/>
          <w:szCs w:val="22"/>
          <w:lang w:val="es-ES" w:eastAsia="es-MX"/>
        </w:rPr>
        <w:t>de</w:t>
      </w:r>
      <w:r w:rsidRPr="00E83E08">
        <w:rPr>
          <w:rFonts w:ascii="Palatino Linotype" w:hAnsi="Palatino Linotype"/>
          <w:i/>
          <w:sz w:val="22"/>
          <w:szCs w:val="22"/>
          <w:lang w:val="es-ES"/>
        </w:rPr>
        <w:t xml:space="preserve"> revisión contendrá:</w:t>
      </w:r>
      <w:r w:rsidRPr="00E83E08">
        <w:rPr>
          <w:rFonts w:ascii="Palatino Linotype" w:hAnsi="Palatino Linotype"/>
          <w:b/>
          <w:i/>
          <w:sz w:val="22"/>
          <w:szCs w:val="22"/>
          <w:lang w:val="es-ES"/>
        </w:rPr>
        <w:t xml:space="preserve"> </w:t>
      </w:r>
    </w:p>
    <w:p w14:paraId="09D9616E"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I. </w:t>
      </w:r>
      <w:r w:rsidRPr="00E83E08">
        <w:rPr>
          <w:rFonts w:ascii="Palatino Linotype" w:hAnsi="Palatino Linotype"/>
          <w:i/>
          <w:sz w:val="22"/>
          <w:szCs w:val="22"/>
          <w:lang w:val="es-ES"/>
        </w:rPr>
        <w:t xml:space="preserve">El sujeto obligado ante </w:t>
      </w:r>
      <w:r w:rsidRPr="00E83E08">
        <w:rPr>
          <w:rFonts w:ascii="Palatino Linotype" w:hAnsi="Palatino Linotype" w:cs="Arial"/>
          <w:i/>
          <w:sz w:val="22"/>
          <w:szCs w:val="22"/>
          <w:lang w:val="es-ES"/>
        </w:rPr>
        <w:t>la</w:t>
      </w:r>
      <w:r w:rsidRPr="00E83E08">
        <w:rPr>
          <w:rFonts w:ascii="Palatino Linotype" w:hAnsi="Palatino Linotype"/>
          <w:i/>
          <w:sz w:val="22"/>
          <w:szCs w:val="22"/>
          <w:lang w:val="es-ES"/>
        </w:rPr>
        <w:t xml:space="preserve"> cual </w:t>
      </w:r>
      <w:r w:rsidRPr="00E83E08">
        <w:rPr>
          <w:rFonts w:ascii="Palatino Linotype" w:hAnsi="Palatino Linotype" w:cs="Arial"/>
          <w:i/>
          <w:color w:val="222222"/>
          <w:sz w:val="22"/>
          <w:szCs w:val="22"/>
          <w:lang w:val="es-ES" w:eastAsia="es-MX"/>
        </w:rPr>
        <w:t>se</w:t>
      </w:r>
      <w:r w:rsidRPr="00E83E08">
        <w:rPr>
          <w:rFonts w:ascii="Palatino Linotype" w:hAnsi="Palatino Linotype"/>
          <w:i/>
          <w:sz w:val="22"/>
          <w:szCs w:val="22"/>
          <w:lang w:val="es-ES"/>
        </w:rPr>
        <w:t xml:space="preserve"> presentó la solicitud;</w:t>
      </w:r>
      <w:r w:rsidRPr="00E83E08">
        <w:rPr>
          <w:rFonts w:ascii="Palatino Linotype" w:hAnsi="Palatino Linotype"/>
          <w:b/>
          <w:i/>
          <w:sz w:val="22"/>
          <w:szCs w:val="22"/>
          <w:lang w:val="es-ES"/>
        </w:rPr>
        <w:t xml:space="preserve"> </w:t>
      </w:r>
    </w:p>
    <w:p w14:paraId="737B72CE"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II. </w:t>
      </w:r>
      <w:r w:rsidRPr="00E83E08">
        <w:rPr>
          <w:rFonts w:ascii="Palatino Linotype" w:hAnsi="Palatino Linotype"/>
          <w:b/>
          <w:i/>
          <w:sz w:val="22"/>
          <w:szCs w:val="22"/>
          <w:u w:val="single"/>
          <w:lang w:val="es-ES"/>
        </w:rPr>
        <w:t xml:space="preserve">El nombre del solicitante </w:t>
      </w:r>
      <w:r w:rsidRPr="00E83E08">
        <w:rPr>
          <w:rFonts w:ascii="Palatino Linotype" w:hAnsi="Palatino Linotype" w:cs="Arial"/>
          <w:b/>
          <w:i/>
          <w:color w:val="222222"/>
          <w:sz w:val="22"/>
          <w:szCs w:val="22"/>
          <w:u w:val="single"/>
          <w:lang w:val="es-ES" w:eastAsia="es-MX"/>
        </w:rPr>
        <w:t>que</w:t>
      </w:r>
      <w:r w:rsidRPr="00E83E08">
        <w:rPr>
          <w:rFonts w:ascii="Palatino Linotype" w:hAnsi="Palatino Linotype"/>
          <w:b/>
          <w:i/>
          <w:sz w:val="22"/>
          <w:szCs w:val="22"/>
          <w:u w:val="single"/>
          <w:lang w:val="es-ES"/>
        </w:rPr>
        <w:t xml:space="preserve"> recurre </w:t>
      </w:r>
      <w:r w:rsidRPr="00E83E08">
        <w:rPr>
          <w:rFonts w:ascii="Palatino Linotype" w:hAnsi="Palatino Linotype"/>
          <w:i/>
          <w:sz w:val="22"/>
          <w:szCs w:val="22"/>
          <w:lang w:val="es-ES"/>
        </w:rPr>
        <w:t>o de su representante y, en su caso, del tercero interesado, así como la dirección o medio que señale para recibir notificaciones;</w:t>
      </w:r>
      <w:r w:rsidRPr="00E83E08">
        <w:rPr>
          <w:rFonts w:ascii="Palatino Linotype" w:hAnsi="Palatino Linotype"/>
          <w:b/>
          <w:i/>
          <w:sz w:val="22"/>
          <w:szCs w:val="22"/>
          <w:lang w:val="es-ES"/>
        </w:rPr>
        <w:t xml:space="preserve"> </w:t>
      </w:r>
    </w:p>
    <w:p w14:paraId="61F02B5D"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III. </w:t>
      </w:r>
      <w:r w:rsidRPr="00E83E08">
        <w:rPr>
          <w:rFonts w:ascii="Palatino Linotype" w:hAnsi="Palatino Linotype"/>
          <w:i/>
          <w:sz w:val="22"/>
          <w:szCs w:val="22"/>
          <w:lang w:val="es-ES"/>
        </w:rPr>
        <w:t xml:space="preserve">El número de folio de </w:t>
      </w:r>
      <w:r w:rsidRPr="00E83E08">
        <w:rPr>
          <w:rFonts w:ascii="Palatino Linotype" w:hAnsi="Palatino Linotype" w:cs="Arial"/>
          <w:i/>
          <w:color w:val="222222"/>
          <w:sz w:val="22"/>
          <w:szCs w:val="22"/>
          <w:lang w:val="es-ES" w:eastAsia="es-MX"/>
        </w:rPr>
        <w:t>respuesta</w:t>
      </w:r>
      <w:r w:rsidRPr="00E83E08">
        <w:rPr>
          <w:rFonts w:ascii="Palatino Linotype" w:hAnsi="Palatino Linotype"/>
          <w:i/>
          <w:sz w:val="22"/>
          <w:szCs w:val="22"/>
          <w:lang w:val="es-ES"/>
        </w:rPr>
        <w:t xml:space="preserve"> de la solicitud de acceso; </w:t>
      </w:r>
    </w:p>
    <w:p w14:paraId="55BC8997"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IV. </w:t>
      </w:r>
      <w:r w:rsidRPr="00E83E08">
        <w:rPr>
          <w:rFonts w:ascii="Palatino Linotype" w:hAnsi="Palatino Linotype"/>
          <w:i/>
          <w:sz w:val="22"/>
          <w:szCs w:val="22"/>
          <w:lang w:val="es-ES"/>
        </w:rPr>
        <w:t xml:space="preserve">La fecha en que fue </w:t>
      </w:r>
      <w:r w:rsidRPr="00E83E08">
        <w:rPr>
          <w:rFonts w:ascii="Palatino Linotype" w:hAnsi="Palatino Linotype" w:cs="Arial"/>
          <w:i/>
          <w:color w:val="222222"/>
          <w:sz w:val="22"/>
          <w:szCs w:val="22"/>
          <w:lang w:val="es-ES" w:eastAsia="es-MX"/>
        </w:rPr>
        <w:t>notificada</w:t>
      </w:r>
      <w:r w:rsidRPr="00E83E0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83E08">
        <w:rPr>
          <w:rFonts w:ascii="Palatino Linotype" w:hAnsi="Palatino Linotype"/>
          <w:b/>
          <w:i/>
          <w:sz w:val="22"/>
          <w:szCs w:val="22"/>
          <w:lang w:val="es-ES"/>
        </w:rPr>
        <w:t xml:space="preserve"> </w:t>
      </w:r>
    </w:p>
    <w:p w14:paraId="3CF75AE5"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V. </w:t>
      </w:r>
      <w:r w:rsidRPr="00E83E08">
        <w:rPr>
          <w:rFonts w:ascii="Palatino Linotype" w:hAnsi="Palatino Linotype"/>
          <w:i/>
          <w:sz w:val="22"/>
          <w:szCs w:val="22"/>
          <w:lang w:val="es-ES"/>
        </w:rPr>
        <w:t xml:space="preserve">El acto que se </w:t>
      </w:r>
      <w:r w:rsidRPr="00E83E08">
        <w:rPr>
          <w:rFonts w:ascii="Palatino Linotype" w:hAnsi="Palatino Linotype" w:cs="Arial"/>
          <w:i/>
          <w:color w:val="222222"/>
          <w:sz w:val="22"/>
          <w:szCs w:val="22"/>
          <w:lang w:val="es-ES" w:eastAsia="es-MX"/>
        </w:rPr>
        <w:t>recurre</w:t>
      </w:r>
      <w:r w:rsidRPr="00E83E08">
        <w:rPr>
          <w:rFonts w:ascii="Palatino Linotype" w:hAnsi="Palatino Linotype"/>
          <w:i/>
          <w:sz w:val="22"/>
          <w:szCs w:val="22"/>
          <w:lang w:val="es-ES"/>
        </w:rPr>
        <w:t>;</w:t>
      </w:r>
      <w:r w:rsidRPr="00E83E08">
        <w:rPr>
          <w:rFonts w:ascii="Palatino Linotype" w:hAnsi="Palatino Linotype"/>
          <w:b/>
          <w:i/>
          <w:sz w:val="22"/>
          <w:szCs w:val="22"/>
          <w:lang w:val="es-ES"/>
        </w:rPr>
        <w:t xml:space="preserve"> </w:t>
      </w:r>
    </w:p>
    <w:p w14:paraId="7866D263"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lastRenderedPageBreak/>
        <w:t xml:space="preserve">VI. </w:t>
      </w:r>
      <w:r w:rsidRPr="00E83E08">
        <w:rPr>
          <w:rFonts w:ascii="Palatino Linotype" w:hAnsi="Palatino Linotype"/>
          <w:i/>
          <w:sz w:val="22"/>
          <w:szCs w:val="22"/>
          <w:lang w:val="es-ES"/>
        </w:rPr>
        <w:t xml:space="preserve">Las razones o </w:t>
      </w:r>
      <w:r w:rsidRPr="00E83E08">
        <w:rPr>
          <w:rFonts w:ascii="Palatino Linotype" w:hAnsi="Palatino Linotype" w:cs="Arial"/>
          <w:i/>
          <w:color w:val="222222"/>
          <w:sz w:val="22"/>
          <w:szCs w:val="22"/>
          <w:lang w:val="es-ES" w:eastAsia="es-MX"/>
        </w:rPr>
        <w:t>motivos</w:t>
      </w:r>
      <w:r w:rsidRPr="00E83E08">
        <w:rPr>
          <w:rFonts w:ascii="Palatino Linotype" w:hAnsi="Palatino Linotype"/>
          <w:i/>
          <w:sz w:val="22"/>
          <w:szCs w:val="22"/>
          <w:lang w:val="es-ES"/>
        </w:rPr>
        <w:t xml:space="preserve"> de inconformidad;</w:t>
      </w:r>
      <w:r w:rsidRPr="00E83E08">
        <w:rPr>
          <w:rFonts w:ascii="Palatino Linotype" w:hAnsi="Palatino Linotype"/>
          <w:b/>
          <w:i/>
          <w:sz w:val="22"/>
          <w:szCs w:val="22"/>
          <w:lang w:val="es-ES"/>
        </w:rPr>
        <w:t xml:space="preserve"> </w:t>
      </w:r>
    </w:p>
    <w:p w14:paraId="1BA21FF2"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 xml:space="preserve">VII. </w:t>
      </w:r>
      <w:r w:rsidRPr="00E83E08">
        <w:rPr>
          <w:rFonts w:ascii="Palatino Linotype" w:hAnsi="Palatino Linotype"/>
          <w:i/>
          <w:sz w:val="22"/>
          <w:szCs w:val="22"/>
          <w:lang w:val="es-ES"/>
        </w:rPr>
        <w:t>La copia de la respuesta que se impugna y, en su caso, de la notificación correspondiente, en el caso de respuesta de la solicitud; y</w:t>
      </w:r>
      <w:r w:rsidRPr="00E83E08">
        <w:rPr>
          <w:rFonts w:ascii="Palatino Linotype" w:hAnsi="Palatino Linotype"/>
          <w:b/>
          <w:i/>
          <w:sz w:val="22"/>
          <w:szCs w:val="22"/>
          <w:lang w:val="es-ES"/>
        </w:rPr>
        <w:t xml:space="preserve"> </w:t>
      </w:r>
    </w:p>
    <w:p w14:paraId="35B043AF"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b/>
          <w:i/>
          <w:sz w:val="22"/>
          <w:szCs w:val="22"/>
          <w:lang w:val="es-ES"/>
        </w:rPr>
        <w:t xml:space="preserve">VIII. </w:t>
      </w:r>
      <w:r w:rsidRPr="00E83E08">
        <w:rPr>
          <w:rFonts w:ascii="Palatino Linotype" w:hAnsi="Palatino Linotype"/>
          <w:i/>
          <w:sz w:val="22"/>
          <w:szCs w:val="22"/>
          <w:lang w:val="es-ES"/>
        </w:rPr>
        <w:t>Firma del recurrente, en su caso, cuando se presente por escrito, requisito sin el cual se dará trámite al recurso.</w:t>
      </w:r>
    </w:p>
    <w:p w14:paraId="46214FF7"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 xml:space="preserve">Adicionalmente, se podrán anexar las pruebas y demás elementos que considere procedentes someter a juicio del Instituto. </w:t>
      </w:r>
    </w:p>
    <w:p w14:paraId="070583D6"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 xml:space="preserve">En ningún caso será necesario que el particular ratifique el recurso de revisión interpuesto. </w:t>
      </w:r>
    </w:p>
    <w:p w14:paraId="799F58B1"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u w:val="single"/>
          <w:lang w:val="es-ES"/>
        </w:rPr>
        <w:t xml:space="preserve">En caso de </w:t>
      </w:r>
      <w:r w:rsidRPr="00E83E08">
        <w:rPr>
          <w:rFonts w:ascii="Palatino Linotype" w:hAnsi="Palatino Linotype" w:cs="Arial"/>
          <w:b/>
          <w:i/>
          <w:color w:val="222222"/>
          <w:sz w:val="22"/>
          <w:szCs w:val="22"/>
          <w:u w:val="single"/>
          <w:lang w:val="es-ES" w:eastAsia="es-MX"/>
        </w:rPr>
        <w:t>que</w:t>
      </w:r>
      <w:r w:rsidRPr="00E83E0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83E08">
        <w:rPr>
          <w:rFonts w:ascii="Palatino Linotype" w:hAnsi="Palatino Linotype"/>
          <w:i/>
          <w:sz w:val="22"/>
          <w:szCs w:val="22"/>
          <w:lang w:val="es-ES"/>
        </w:rPr>
        <w:t>, IV, VII y VIII.</w:t>
      </w:r>
      <w:r w:rsidRPr="00E83E08">
        <w:rPr>
          <w:rFonts w:ascii="Palatino Linotype" w:hAnsi="Palatino Linotype"/>
          <w:b/>
          <w:i/>
          <w:sz w:val="22"/>
          <w:szCs w:val="22"/>
          <w:lang w:val="es-ES"/>
        </w:rPr>
        <w:t>”</w:t>
      </w:r>
    </w:p>
    <w:p w14:paraId="711A8817"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(Énfasis añadido)</w:t>
      </w:r>
    </w:p>
    <w:p w14:paraId="21E3DC0F" w14:textId="77777777" w:rsidR="00E91CDF" w:rsidRPr="00E83E08" w:rsidRDefault="00E91CDF" w:rsidP="00E91CDF">
      <w:pPr>
        <w:tabs>
          <w:tab w:val="left" w:pos="851"/>
        </w:tabs>
        <w:ind w:left="851" w:right="901"/>
        <w:jc w:val="both"/>
        <w:rPr>
          <w:rFonts w:ascii="Palatino Linotype" w:hAnsi="Palatino Linotype"/>
          <w:i/>
          <w:sz w:val="22"/>
          <w:szCs w:val="22"/>
          <w:lang w:val="es-ES"/>
        </w:rPr>
      </w:pPr>
    </w:p>
    <w:p w14:paraId="3D7DEF1C" w14:textId="77777777" w:rsidR="00E91CDF" w:rsidRPr="00E83E08" w:rsidRDefault="00E91CDF" w:rsidP="00E91CDF">
      <w:pPr>
        <w:spacing w:line="360" w:lineRule="auto"/>
        <w:jc w:val="both"/>
        <w:rPr>
          <w:rFonts w:ascii="Palatino Linotype" w:hAnsi="Palatino Linotype"/>
          <w:b/>
          <w:lang w:val="es-ES"/>
        </w:rPr>
      </w:pPr>
      <w:r w:rsidRPr="00E83E08">
        <w:rPr>
          <w:rFonts w:ascii="Palatino Linotype" w:hAnsi="Palatino Linotype"/>
          <w:lang w:val="es-ES"/>
        </w:rPr>
        <w:t xml:space="preserve">En principio, de una interpretación del artículo transcrito se observan los requisitos que </w:t>
      </w:r>
      <w:r w:rsidRPr="00E83E08">
        <w:rPr>
          <w:rFonts w:ascii="Palatino Linotype" w:hAnsi="Palatino Linotype" w:cs="Arial"/>
          <w:lang w:val="es-ES"/>
        </w:rPr>
        <w:t>deberán</w:t>
      </w:r>
      <w:r w:rsidRPr="00E83E08">
        <w:rPr>
          <w:rFonts w:ascii="Palatino Linotype" w:hAnsi="Palatino Linotype"/>
          <w:lang w:val="es-ES"/>
        </w:rPr>
        <w:t xml:space="preserve"> </w:t>
      </w:r>
      <w:r w:rsidRPr="00E83E08">
        <w:rPr>
          <w:rFonts w:ascii="Palatino Linotype" w:hAnsi="Palatino Linotype" w:cs="Arial"/>
          <w:lang w:val="es-ES"/>
        </w:rPr>
        <w:t>contener</w:t>
      </w:r>
      <w:r w:rsidRPr="00E83E08">
        <w:rPr>
          <w:rFonts w:ascii="Palatino Linotype" w:hAnsi="Palatino Linotype"/>
          <w:lang w:val="es-ES"/>
        </w:rPr>
        <w:t xml:space="preserve"> los recursos de revisión; sobre el particular, de la revisión del expediente electrónico del </w:t>
      </w:r>
      <w:r w:rsidRPr="00E83E08">
        <w:rPr>
          <w:rFonts w:ascii="Palatino Linotype" w:hAnsi="Palatino Linotype"/>
          <w:b/>
          <w:lang w:val="es-ES"/>
        </w:rPr>
        <w:t>SAIMEX</w:t>
      </w:r>
      <w:r w:rsidRPr="00E83E08">
        <w:rPr>
          <w:rFonts w:ascii="Palatino Linotype" w:hAnsi="Palatino Linotype"/>
          <w:lang w:val="es-ES"/>
        </w:rPr>
        <w:t xml:space="preserve"> se desprende que la parte solicitante y ahora </w:t>
      </w:r>
      <w:r w:rsidRPr="00E83E08">
        <w:rPr>
          <w:rFonts w:ascii="Palatino Linotype" w:hAnsi="Palatino Linotype"/>
          <w:b/>
          <w:lang w:val="es-ES"/>
        </w:rPr>
        <w:t>RECURRENTE</w:t>
      </w:r>
      <w:r w:rsidRPr="00E83E08">
        <w:rPr>
          <w:rFonts w:ascii="Palatino Linotype" w:hAnsi="Palatino Linotype"/>
          <w:lang w:val="es-ES"/>
        </w:rPr>
        <w:t xml:space="preserve">, en ejercicio de su derecho de acceso a la información pública, no proporcionó su nombre para que </w:t>
      </w:r>
      <w:r w:rsidRPr="00E83E08">
        <w:rPr>
          <w:rFonts w:ascii="Palatino Linotype" w:hAnsi="Palatino Linotype" w:cs="Arial"/>
          <w:lang w:val="es-ES"/>
        </w:rPr>
        <w:t>sea</w:t>
      </w:r>
      <w:r w:rsidRPr="00E83E08">
        <w:rPr>
          <w:rFonts w:ascii="Palatino Linotype" w:hAnsi="Palatino Linotype"/>
          <w:lang w:val="es-ES"/>
        </w:rPr>
        <w:t xml:space="preserve"> identificado, por lo que no se tiene certeza sobre su identidad, lo que en estricto sentido, provoca que </w:t>
      </w:r>
      <w:r w:rsidRPr="00E83E08">
        <w:rPr>
          <w:rFonts w:ascii="Palatino Linotype" w:hAnsi="Palatino Linotype" w:cs="Arial"/>
          <w:lang w:val="es-ES"/>
        </w:rPr>
        <w:t>no</w:t>
      </w:r>
      <w:r w:rsidRPr="00E83E08">
        <w:rPr>
          <w:rFonts w:ascii="Palatino Linotype" w:hAnsi="Palatino Linotype"/>
          <w:lang w:val="es-ES"/>
        </w:rPr>
        <w:t xml:space="preserve"> se colmen los requisitos establecidos en el citado artículo 180 de la Ley de Transparencia.</w:t>
      </w:r>
    </w:p>
    <w:p w14:paraId="234ADFD6" w14:textId="77777777" w:rsidR="00E91CDF" w:rsidRPr="00E83E08" w:rsidRDefault="00E91CDF" w:rsidP="00E91CDF">
      <w:pPr>
        <w:spacing w:line="360" w:lineRule="auto"/>
        <w:jc w:val="both"/>
        <w:rPr>
          <w:rFonts w:ascii="Palatino Linotype" w:hAnsi="Palatino Linotype"/>
          <w:lang w:val="es-ES"/>
        </w:rPr>
      </w:pPr>
    </w:p>
    <w:p w14:paraId="63A86737" w14:textId="77777777" w:rsidR="003C6EDE" w:rsidRPr="00E83E08" w:rsidRDefault="00E91CDF" w:rsidP="00E91CDF">
      <w:pPr>
        <w:spacing w:line="360" w:lineRule="auto"/>
        <w:jc w:val="both"/>
        <w:rPr>
          <w:rFonts w:ascii="Palatino Linotype" w:hAnsi="Palatino Linotype" w:cs="Arial"/>
          <w:color w:val="000000"/>
          <w:lang w:val="es-ES"/>
        </w:rPr>
      </w:pPr>
      <w:r w:rsidRPr="00E83E08">
        <w:rPr>
          <w:rFonts w:ascii="Palatino Linotype" w:hAnsi="Palatino Linotype"/>
          <w:lang w:val="es-ES"/>
        </w:rPr>
        <w:t xml:space="preserve">Empero lo anterior, debe destacarse que el artículo 15 de </w:t>
      </w:r>
      <w:r w:rsidRPr="00E83E08">
        <w:rPr>
          <w:rFonts w:ascii="Palatino Linotype" w:hAnsi="Palatino Linotype" w:cs="Arial"/>
          <w:lang w:val="es-ES" w:eastAsia="es-MX"/>
        </w:rPr>
        <w:t xml:space="preserve">Ley de Transparencia y Acceso a la </w:t>
      </w:r>
      <w:r w:rsidRPr="00E83E08">
        <w:rPr>
          <w:rFonts w:ascii="Palatino Linotype" w:hAnsi="Palatino Linotype" w:cs="Arial"/>
          <w:lang w:val="es-ES"/>
        </w:rPr>
        <w:t>Información</w:t>
      </w:r>
      <w:r w:rsidRPr="00E83E08">
        <w:rPr>
          <w:rFonts w:ascii="Palatino Linotype" w:hAnsi="Palatino Linotype" w:cs="Arial"/>
          <w:lang w:val="es-ES" w:eastAsia="es-MX"/>
        </w:rPr>
        <w:t xml:space="preserve"> Pública del Estado de México y Municipios </w:t>
      </w:r>
      <w:r w:rsidRPr="00E83E08">
        <w:rPr>
          <w:rFonts w:ascii="Palatino Linotype" w:hAnsi="Palatino Linotype" w:cs="Arial"/>
          <w:iCs/>
          <w:lang w:val="es-ES"/>
        </w:rPr>
        <w:t xml:space="preserve">prevé que, </w:t>
      </w:r>
      <w:r w:rsidRPr="00E83E08">
        <w:rPr>
          <w:rFonts w:ascii="Palatino Linotype" w:hAnsi="Palatino Linotype"/>
          <w:lang w:val="es-ES"/>
        </w:rPr>
        <w:t xml:space="preserve">toda persona tendrá acceso a la información </w:t>
      </w:r>
      <w:r w:rsidRPr="00E83E08">
        <w:rPr>
          <w:rFonts w:ascii="Palatino Linotype" w:hAnsi="Palatino Linotype" w:cs="Arial"/>
          <w:color w:val="000000"/>
          <w:lang w:val="es-ES"/>
        </w:rPr>
        <w:t xml:space="preserve">sin necesidad de acreditar interés alguno o justificar su utilización, de lo que se infiere que para el </w:t>
      </w:r>
      <w:r w:rsidRPr="00E83E08">
        <w:rPr>
          <w:rFonts w:ascii="Palatino Linotype" w:hAnsi="Palatino Linotype"/>
          <w:lang w:val="es-ES"/>
        </w:rPr>
        <w:t>ejercicio</w:t>
      </w:r>
      <w:r w:rsidRPr="00E83E08">
        <w:rPr>
          <w:rFonts w:ascii="Palatino Linotype" w:hAnsi="Palatino Linotype" w:cs="Arial"/>
          <w:color w:val="000000"/>
          <w:lang w:val="es-ES"/>
        </w:rPr>
        <w:t xml:space="preserve"> del derecho de acceso a la información pública, </w:t>
      </w:r>
      <w:r w:rsidRPr="00E83E08">
        <w:rPr>
          <w:rFonts w:ascii="Palatino Linotype" w:hAnsi="Palatino Linotype" w:cs="Arial"/>
          <w:b/>
          <w:color w:val="000000"/>
          <w:u w:val="single"/>
          <w:lang w:val="es-ES"/>
        </w:rPr>
        <w:t xml:space="preserve">el nombre no es un requisito </w:t>
      </w:r>
      <w:r w:rsidRPr="00E83E08">
        <w:rPr>
          <w:rFonts w:ascii="Palatino Linotype" w:hAnsi="Palatino Linotype" w:cs="Arial"/>
          <w:b/>
          <w:i/>
          <w:color w:val="000000"/>
          <w:u w:val="single"/>
          <w:lang w:val="es-ES"/>
        </w:rPr>
        <w:t>sine qua non</w:t>
      </w:r>
      <w:r w:rsidRPr="00E83E0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w:t>
      </w:r>
      <w:r w:rsidRPr="00E83E08">
        <w:rPr>
          <w:rFonts w:ascii="Palatino Linotype" w:hAnsi="Palatino Linotype" w:cs="Arial"/>
          <w:color w:val="000000"/>
          <w:lang w:val="es-ES"/>
        </w:rPr>
        <w:lastRenderedPageBreak/>
        <w:t>la posibilidad de que las solicitudes de información sean anónimas, al utilizar un nombre incompleto o, inclusive un seudónimo.</w:t>
      </w:r>
    </w:p>
    <w:p w14:paraId="02F7D636" w14:textId="2833D9C0" w:rsidR="00E91CDF" w:rsidRPr="00E83E08" w:rsidRDefault="00E91CDF" w:rsidP="003C6EDE">
      <w:pPr>
        <w:spacing w:line="360" w:lineRule="auto"/>
        <w:jc w:val="both"/>
        <w:rPr>
          <w:rFonts w:ascii="Palatino Linotype" w:hAnsi="Palatino Linotype" w:cs="Arial"/>
          <w:color w:val="000000"/>
          <w:lang w:val="es-ES"/>
        </w:rPr>
      </w:pPr>
      <w:r w:rsidRPr="00E83E08">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8E18A40" w14:textId="77777777" w:rsidR="00E91CDF" w:rsidRPr="00E83E08" w:rsidRDefault="00E91CDF" w:rsidP="00E91CDF">
      <w:pPr>
        <w:tabs>
          <w:tab w:val="left" w:pos="851"/>
        </w:tabs>
        <w:ind w:left="851" w:right="901"/>
        <w:jc w:val="center"/>
        <w:rPr>
          <w:rFonts w:ascii="Palatino Linotype" w:hAnsi="Palatino Linotype" w:cs="Arial"/>
          <w:b/>
          <w:i/>
          <w:sz w:val="22"/>
          <w:szCs w:val="22"/>
          <w:lang w:val="es-ES"/>
        </w:rPr>
      </w:pPr>
      <w:r w:rsidRPr="00E83E08">
        <w:rPr>
          <w:rFonts w:ascii="Palatino Linotype" w:hAnsi="Palatino Linotype" w:cs="Arial"/>
          <w:b/>
          <w:i/>
          <w:sz w:val="22"/>
          <w:szCs w:val="22"/>
          <w:lang w:val="es-ES"/>
        </w:rPr>
        <w:t>Constitución Política de los Estados Unidos Mexicanos</w:t>
      </w:r>
    </w:p>
    <w:p w14:paraId="7F81BD63"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b/>
          <w:i/>
          <w:sz w:val="22"/>
          <w:szCs w:val="22"/>
          <w:lang w:val="es-ES"/>
        </w:rPr>
        <w:t>“Artículo 6o.</w:t>
      </w:r>
      <w:r w:rsidRPr="00E83E0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83E08">
        <w:rPr>
          <w:rFonts w:ascii="Palatino Linotype" w:hAnsi="Palatino Linotype" w:cs="Arial"/>
          <w:b/>
          <w:i/>
          <w:sz w:val="22"/>
          <w:szCs w:val="22"/>
          <w:lang w:val="es-ES"/>
        </w:rPr>
        <w:t>El derecho a la información será garantizado por el Estado.</w:t>
      </w:r>
      <w:r w:rsidRPr="00E83E08">
        <w:rPr>
          <w:rFonts w:ascii="Palatino Linotype" w:hAnsi="Palatino Linotype" w:cs="Arial"/>
          <w:i/>
          <w:sz w:val="22"/>
          <w:szCs w:val="22"/>
          <w:lang w:val="es-ES"/>
        </w:rPr>
        <w:t xml:space="preserve"> </w:t>
      </w:r>
    </w:p>
    <w:p w14:paraId="2F4B6924"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B0D4C63"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Para efectos de lo dispuesto en el presente artículo se observará lo siguiente:</w:t>
      </w:r>
    </w:p>
    <w:p w14:paraId="483868A7"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37139DB8" w14:textId="77777777" w:rsidR="00E91CDF" w:rsidRPr="00E83E08" w:rsidRDefault="00E91CDF" w:rsidP="00E91CDF">
      <w:pPr>
        <w:tabs>
          <w:tab w:val="left" w:pos="851"/>
        </w:tabs>
        <w:ind w:left="851" w:right="901"/>
        <w:jc w:val="both"/>
        <w:rPr>
          <w:rFonts w:ascii="Palatino Linotype" w:hAnsi="Palatino Linotype" w:cs="Arial"/>
          <w:i/>
          <w:sz w:val="22"/>
          <w:szCs w:val="22"/>
          <w:u w:val="single"/>
          <w:lang w:val="es-ES"/>
        </w:rPr>
      </w:pPr>
      <w:r w:rsidRPr="00E83E08">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E83E08">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14:paraId="06966786"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30E44B0" w14:textId="77777777" w:rsidR="00E91CDF" w:rsidRPr="00E83E08" w:rsidRDefault="00E91CDF" w:rsidP="00E91CDF">
      <w:pPr>
        <w:tabs>
          <w:tab w:val="left" w:pos="851"/>
        </w:tabs>
        <w:ind w:left="851" w:right="901"/>
        <w:jc w:val="both"/>
        <w:rPr>
          <w:rFonts w:ascii="Palatino Linotype" w:hAnsi="Palatino Linotype" w:cs="Arial"/>
          <w:i/>
          <w:sz w:val="22"/>
          <w:szCs w:val="22"/>
          <w:u w:val="single"/>
          <w:lang w:val="es-ES"/>
        </w:rPr>
      </w:pPr>
      <w:r w:rsidRPr="00E83E0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56DF8F0"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6F409B2" w14:textId="77777777" w:rsidR="00E91CDF" w:rsidRPr="00E83E08" w:rsidRDefault="00E91CDF" w:rsidP="00E91CDF">
      <w:pPr>
        <w:tabs>
          <w:tab w:val="left" w:pos="851"/>
        </w:tabs>
        <w:ind w:left="851" w:right="901"/>
        <w:jc w:val="both"/>
        <w:rPr>
          <w:rFonts w:ascii="Palatino Linotype" w:hAnsi="Palatino Linotype" w:cs="Arial"/>
          <w:i/>
          <w:sz w:val="22"/>
          <w:szCs w:val="22"/>
          <w:u w:val="single"/>
          <w:lang w:val="es-ES"/>
        </w:rPr>
      </w:pPr>
      <w:r w:rsidRPr="00E83E0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24CAD5" w14:textId="77777777" w:rsidR="00E91CDF" w:rsidRPr="00E83E08" w:rsidRDefault="00E91CDF" w:rsidP="00E91CDF">
      <w:pPr>
        <w:tabs>
          <w:tab w:val="left" w:pos="851"/>
        </w:tabs>
        <w:ind w:left="851" w:right="901"/>
        <w:jc w:val="both"/>
        <w:rPr>
          <w:rFonts w:ascii="Palatino Linotype" w:hAnsi="Palatino Linotype" w:cs="Arial"/>
          <w:i/>
          <w:sz w:val="22"/>
          <w:szCs w:val="22"/>
          <w:u w:val="single"/>
          <w:lang w:val="es-ES"/>
        </w:rPr>
      </w:pPr>
      <w:r w:rsidRPr="00E83E0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6D8606B2"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9BBD925"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862B4B"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i/>
          <w:sz w:val="22"/>
          <w:szCs w:val="22"/>
          <w:lang w:val="es-ES"/>
        </w:rPr>
        <w:t>…</w:t>
      </w:r>
    </w:p>
    <w:p w14:paraId="0AF4BD47" w14:textId="3627DE1A" w:rsidR="00E91CDF" w:rsidRPr="00E83E08" w:rsidRDefault="00E91CDF" w:rsidP="003C6EDE">
      <w:pPr>
        <w:tabs>
          <w:tab w:val="left" w:pos="851"/>
        </w:tabs>
        <w:ind w:left="851" w:right="901"/>
        <w:jc w:val="both"/>
        <w:rPr>
          <w:rFonts w:ascii="Palatino Linotype" w:hAnsi="Palatino Linotype" w:cs="Arial"/>
          <w:i/>
          <w:color w:val="000000"/>
          <w:sz w:val="22"/>
          <w:szCs w:val="22"/>
          <w:lang w:eastAsia="es-MX"/>
        </w:rPr>
      </w:pPr>
      <w:r w:rsidRPr="00E83E08">
        <w:rPr>
          <w:rFonts w:ascii="Palatino Linotype" w:hAnsi="Palatino Linotype" w:cs="Arial"/>
          <w:i/>
          <w:sz w:val="22"/>
          <w:szCs w:val="22"/>
          <w:u w:val="single"/>
          <w:lang w:val="es-ES"/>
        </w:rPr>
        <w:t>La ley establecerá aquella información que se considere reservada o confidencial.</w:t>
      </w:r>
      <w:r w:rsidRPr="00E83E08">
        <w:rPr>
          <w:rFonts w:ascii="Palatino Linotype" w:hAnsi="Palatino Linotype" w:cs="Arial"/>
          <w:b/>
          <w:i/>
          <w:sz w:val="22"/>
          <w:szCs w:val="22"/>
          <w:lang w:val="es-ES"/>
        </w:rPr>
        <w:t>”</w:t>
      </w:r>
      <w:r w:rsidRPr="00E83E08">
        <w:rPr>
          <w:rFonts w:ascii="Palatino Linotype" w:hAnsi="Palatino Linotype" w:cs="Arial"/>
          <w:i/>
          <w:color w:val="000000"/>
          <w:sz w:val="22"/>
          <w:szCs w:val="22"/>
          <w:lang w:eastAsia="es-MX"/>
        </w:rPr>
        <w:t xml:space="preserve"> </w:t>
      </w:r>
    </w:p>
    <w:p w14:paraId="6A0DF673" w14:textId="77777777" w:rsidR="00E91CDF" w:rsidRPr="00E83E08" w:rsidRDefault="00E91CDF" w:rsidP="00E91CDF">
      <w:pPr>
        <w:tabs>
          <w:tab w:val="left" w:pos="851"/>
        </w:tabs>
        <w:ind w:left="851" w:right="901"/>
        <w:jc w:val="center"/>
        <w:rPr>
          <w:rFonts w:ascii="Palatino Linotype" w:hAnsi="Palatino Linotype" w:cs="Arial"/>
          <w:b/>
          <w:i/>
          <w:sz w:val="22"/>
          <w:szCs w:val="22"/>
          <w:lang w:val="es-ES"/>
        </w:rPr>
      </w:pPr>
      <w:r w:rsidRPr="00E83E08">
        <w:rPr>
          <w:rFonts w:ascii="Palatino Linotype" w:hAnsi="Palatino Linotype" w:cs="Arial"/>
          <w:b/>
          <w:i/>
          <w:sz w:val="22"/>
          <w:szCs w:val="22"/>
          <w:lang w:val="es-ES"/>
        </w:rPr>
        <w:t>Constitución Política del Estado Libre y Soberano de México</w:t>
      </w:r>
    </w:p>
    <w:p w14:paraId="34B499AE" w14:textId="77777777" w:rsidR="00E91CDF" w:rsidRPr="00E83E08" w:rsidRDefault="00E91CDF" w:rsidP="00E91CDF">
      <w:pPr>
        <w:tabs>
          <w:tab w:val="left" w:pos="851"/>
        </w:tabs>
        <w:ind w:left="851" w:right="901"/>
        <w:jc w:val="center"/>
        <w:rPr>
          <w:rFonts w:ascii="Palatino Linotype" w:hAnsi="Palatino Linotype" w:cs="Arial"/>
          <w:b/>
          <w:i/>
          <w:sz w:val="22"/>
          <w:szCs w:val="22"/>
          <w:lang w:val="es-ES"/>
        </w:rPr>
      </w:pPr>
    </w:p>
    <w:p w14:paraId="0F788460" w14:textId="77777777" w:rsidR="00E91CDF" w:rsidRPr="00E83E08" w:rsidRDefault="00E91CDF" w:rsidP="00E91CDF">
      <w:pPr>
        <w:tabs>
          <w:tab w:val="left" w:pos="851"/>
        </w:tabs>
        <w:ind w:left="851" w:right="901"/>
        <w:jc w:val="both"/>
        <w:rPr>
          <w:rFonts w:ascii="Palatino Linotype" w:hAnsi="Palatino Linotype" w:cs="Arial"/>
          <w:b/>
          <w:i/>
          <w:sz w:val="22"/>
          <w:szCs w:val="22"/>
          <w:lang w:val="es-ES"/>
        </w:rPr>
      </w:pPr>
      <w:r w:rsidRPr="00E83E08">
        <w:rPr>
          <w:rFonts w:ascii="Palatino Linotype" w:hAnsi="Palatino Linotype" w:cs="Arial"/>
          <w:b/>
          <w:i/>
          <w:sz w:val="22"/>
          <w:szCs w:val="22"/>
          <w:lang w:val="es-ES"/>
        </w:rPr>
        <w:t xml:space="preserve">“Artículo 5.  … </w:t>
      </w:r>
    </w:p>
    <w:p w14:paraId="1D7B1A63"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16B014B2"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E83E08">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14:paraId="7C16A423"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i/>
          <w:sz w:val="22"/>
          <w:szCs w:val="22"/>
          <w:lang w:val="es-ES"/>
        </w:rPr>
        <w:t xml:space="preserve">Este derecho se regirá por los principios y bases siguientes: </w:t>
      </w:r>
    </w:p>
    <w:p w14:paraId="0BA3CAC1"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83E0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5A6014B"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b/>
          <w:i/>
          <w:sz w:val="22"/>
          <w:szCs w:val="22"/>
          <w:lang w:val="es-ES"/>
        </w:rPr>
        <w:t>II.</w:t>
      </w:r>
      <w:r w:rsidRPr="00E83E0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C8C500B"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E83E08">
        <w:rPr>
          <w:rFonts w:ascii="Palatino Linotype" w:hAnsi="Palatino Linotype"/>
          <w:i/>
          <w:sz w:val="22"/>
          <w:szCs w:val="22"/>
          <w:lang w:val="es-ES"/>
        </w:rPr>
        <w:t xml:space="preserve"> </w:t>
      </w:r>
    </w:p>
    <w:p w14:paraId="5DE79FDE" w14:textId="77777777" w:rsidR="00E91CDF" w:rsidRPr="00E83E08" w:rsidRDefault="00E91CDF" w:rsidP="00E91CDF">
      <w:pPr>
        <w:tabs>
          <w:tab w:val="left" w:pos="851"/>
        </w:tabs>
        <w:ind w:left="851" w:right="901"/>
        <w:jc w:val="both"/>
        <w:rPr>
          <w:rFonts w:ascii="Palatino Linotype" w:hAnsi="Palatino Linotype"/>
          <w:i/>
          <w:sz w:val="22"/>
          <w:szCs w:val="22"/>
          <w:lang w:val="es-ES"/>
        </w:rPr>
      </w:pPr>
      <w:r w:rsidRPr="00E83E08">
        <w:rPr>
          <w:rFonts w:ascii="Palatino Linotype" w:hAnsi="Palatino Linotype"/>
          <w:b/>
          <w:i/>
          <w:sz w:val="22"/>
          <w:szCs w:val="22"/>
          <w:lang w:val="es-ES"/>
        </w:rPr>
        <w:t>IV.</w:t>
      </w:r>
      <w:r w:rsidRPr="00E83E0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9ECFAD1" w14:textId="77777777" w:rsidR="00E91CDF" w:rsidRPr="00E83E08" w:rsidRDefault="00E91CDF" w:rsidP="00E91CDF">
      <w:pPr>
        <w:tabs>
          <w:tab w:val="left" w:pos="851"/>
        </w:tabs>
        <w:ind w:left="851" w:right="901"/>
        <w:jc w:val="both"/>
        <w:rPr>
          <w:rFonts w:ascii="Palatino Linotype" w:hAnsi="Palatino Linotype"/>
          <w:b/>
          <w:i/>
          <w:sz w:val="22"/>
          <w:szCs w:val="22"/>
          <w:lang w:val="es-ES"/>
        </w:rPr>
      </w:pPr>
      <w:r w:rsidRPr="00E83E08">
        <w:rPr>
          <w:rFonts w:ascii="Palatino Linotype" w:hAnsi="Palatino Linotype"/>
          <w:b/>
          <w:i/>
          <w:sz w:val="22"/>
          <w:szCs w:val="22"/>
          <w:lang w:val="es-ES"/>
        </w:rPr>
        <w:t>V.</w:t>
      </w:r>
      <w:r w:rsidRPr="00E83E0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83E08">
        <w:rPr>
          <w:rFonts w:ascii="Palatino Linotype" w:hAnsi="Palatino Linotype"/>
          <w:b/>
          <w:i/>
          <w:sz w:val="22"/>
          <w:szCs w:val="22"/>
          <w:lang w:val="es-ES"/>
        </w:rPr>
        <w:t>”</w:t>
      </w:r>
    </w:p>
    <w:p w14:paraId="453559C3" w14:textId="77777777" w:rsidR="00206B8D" w:rsidRPr="00E83E08" w:rsidRDefault="00206B8D" w:rsidP="00E91CDF">
      <w:pPr>
        <w:tabs>
          <w:tab w:val="left" w:pos="851"/>
        </w:tabs>
        <w:ind w:left="851" w:right="901"/>
        <w:jc w:val="both"/>
        <w:rPr>
          <w:rFonts w:ascii="Palatino Linotype" w:hAnsi="Palatino Linotype"/>
          <w:i/>
          <w:sz w:val="22"/>
          <w:szCs w:val="22"/>
          <w:lang w:val="es-ES"/>
        </w:rPr>
      </w:pPr>
    </w:p>
    <w:p w14:paraId="335EDE5F" w14:textId="77777777" w:rsidR="00E91CDF" w:rsidRPr="00E83E08" w:rsidRDefault="00E91CDF" w:rsidP="00E91CDF">
      <w:pPr>
        <w:tabs>
          <w:tab w:val="left" w:pos="851"/>
        </w:tabs>
        <w:ind w:left="851" w:right="901"/>
        <w:jc w:val="both"/>
        <w:rPr>
          <w:rFonts w:ascii="Palatino Linotype" w:hAnsi="Palatino Linotype"/>
          <w:sz w:val="22"/>
          <w:szCs w:val="22"/>
          <w:lang w:val="es-ES"/>
        </w:rPr>
      </w:pPr>
      <w:r w:rsidRPr="00E83E08">
        <w:rPr>
          <w:rFonts w:ascii="Palatino Linotype" w:hAnsi="Palatino Linotype"/>
          <w:sz w:val="22"/>
          <w:szCs w:val="22"/>
          <w:lang w:val="es-ES"/>
        </w:rPr>
        <w:t>(Énfasis añadido)</w:t>
      </w:r>
    </w:p>
    <w:p w14:paraId="5985B010" w14:textId="77777777" w:rsidR="00E91CDF" w:rsidRPr="00E83E08" w:rsidRDefault="00E91CDF" w:rsidP="00E91CDF">
      <w:pPr>
        <w:tabs>
          <w:tab w:val="left" w:pos="851"/>
        </w:tabs>
        <w:ind w:left="851" w:right="901"/>
        <w:jc w:val="both"/>
        <w:rPr>
          <w:rFonts w:ascii="Palatino Linotype" w:hAnsi="Palatino Linotype"/>
          <w:sz w:val="22"/>
          <w:szCs w:val="22"/>
          <w:lang w:val="es-ES"/>
        </w:rPr>
      </w:pPr>
    </w:p>
    <w:p w14:paraId="78C02F93" w14:textId="77777777" w:rsidR="00E91CDF" w:rsidRPr="00E83E08" w:rsidRDefault="00E91CDF" w:rsidP="00E91CDF">
      <w:pPr>
        <w:spacing w:line="360" w:lineRule="auto"/>
        <w:jc w:val="both"/>
        <w:rPr>
          <w:rFonts w:ascii="Palatino Linotype" w:hAnsi="Palatino Linotype"/>
          <w:lang w:val="es-ES"/>
        </w:rPr>
      </w:pPr>
      <w:r w:rsidRPr="00E83E08">
        <w:rPr>
          <w:rFonts w:ascii="Palatino Linotype" w:hAnsi="Palatino Linotype"/>
          <w:lang w:val="es-ES"/>
        </w:rPr>
        <w:t>Por otra parte, del contenido del artículo 1 de la Constitución Política de los Estados Unidos Mexicanos, se destaca lo siguiente:</w:t>
      </w:r>
    </w:p>
    <w:p w14:paraId="7FEE0B77" w14:textId="77777777" w:rsidR="00E91CDF" w:rsidRPr="00E83E08" w:rsidRDefault="00E91CDF" w:rsidP="00E91CDF">
      <w:pPr>
        <w:jc w:val="both"/>
        <w:rPr>
          <w:rFonts w:ascii="Palatino Linotype" w:hAnsi="Palatino Linotype"/>
          <w:lang w:val="es-ES"/>
        </w:rPr>
      </w:pPr>
    </w:p>
    <w:p w14:paraId="6A3AD82D"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b/>
          <w:i/>
          <w:sz w:val="22"/>
          <w:szCs w:val="22"/>
          <w:lang w:val="es-ES"/>
        </w:rPr>
        <w:t>“Artículo 1o</w:t>
      </w:r>
      <w:r w:rsidRPr="00E83E0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E84319A" w14:textId="77777777" w:rsidR="00E91CDF" w:rsidRPr="00E83E08" w:rsidRDefault="00E91CDF" w:rsidP="00E91CDF">
      <w:pPr>
        <w:tabs>
          <w:tab w:val="left" w:pos="851"/>
        </w:tabs>
        <w:ind w:left="851" w:right="901"/>
        <w:jc w:val="both"/>
        <w:rPr>
          <w:rFonts w:ascii="Palatino Linotype" w:hAnsi="Palatino Linotype" w:cs="Arial"/>
          <w:b/>
          <w:i/>
          <w:sz w:val="22"/>
          <w:szCs w:val="22"/>
          <w:lang w:val="es-ES"/>
        </w:rPr>
      </w:pPr>
      <w:r w:rsidRPr="00E83E08">
        <w:rPr>
          <w:rFonts w:ascii="Palatino Linotype" w:hAnsi="Palatino Linotype" w:cs="Arial"/>
          <w:b/>
          <w:i/>
          <w:sz w:val="22"/>
          <w:szCs w:val="22"/>
          <w:u w:val="single"/>
          <w:lang w:val="es-ES"/>
        </w:rPr>
        <w:t>Las normas relativas a los derechos humanos se interpretarán</w:t>
      </w:r>
      <w:r w:rsidRPr="00E83E08">
        <w:rPr>
          <w:rFonts w:ascii="Palatino Linotype" w:hAnsi="Palatino Linotype" w:cs="Arial"/>
          <w:i/>
          <w:sz w:val="22"/>
          <w:szCs w:val="22"/>
          <w:lang w:val="es-ES"/>
        </w:rPr>
        <w:t xml:space="preserve"> de conformidad con esta Constitución y con los tratados internacionales de la </w:t>
      </w:r>
      <w:r w:rsidRPr="00E83E08">
        <w:rPr>
          <w:rFonts w:ascii="Palatino Linotype" w:hAnsi="Palatino Linotype" w:cs="Arial"/>
          <w:b/>
          <w:i/>
          <w:sz w:val="22"/>
          <w:szCs w:val="22"/>
          <w:lang w:val="es-ES"/>
        </w:rPr>
        <w:t xml:space="preserve">materia </w:t>
      </w:r>
      <w:r w:rsidRPr="00E83E08">
        <w:rPr>
          <w:rFonts w:ascii="Palatino Linotype" w:hAnsi="Palatino Linotype" w:cs="Arial"/>
          <w:b/>
          <w:i/>
          <w:sz w:val="22"/>
          <w:szCs w:val="22"/>
          <w:u w:val="single"/>
          <w:lang w:val="es-ES"/>
        </w:rPr>
        <w:t>favoreciendo en todo tiempo a las personas la protección más amplia</w:t>
      </w:r>
      <w:r w:rsidRPr="00E83E08">
        <w:rPr>
          <w:rFonts w:ascii="Palatino Linotype" w:hAnsi="Palatino Linotype" w:cs="Arial"/>
          <w:b/>
          <w:i/>
          <w:sz w:val="22"/>
          <w:szCs w:val="22"/>
          <w:lang w:val="es-ES"/>
        </w:rPr>
        <w:t>.</w:t>
      </w:r>
    </w:p>
    <w:p w14:paraId="606FD96E"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83E0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83E08">
        <w:rPr>
          <w:rFonts w:ascii="Palatino Linotype" w:hAnsi="Palatino Linotype" w:cs="Arial"/>
          <w:b/>
          <w:i/>
          <w:sz w:val="22"/>
          <w:szCs w:val="22"/>
          <w:lang w:val="es-ES"/>
        </w:rPr>
        <w:t>”</w:t>
      </w:r>
    </w:p>
    <w:p w14:paraId="3DF52DCC" w14:textId="77777777" w:rsidR="00E91CDF" w:rsidRPr="00E83E08" w:rsidRDefault="00E91CDF" w:rsidP="00E91CDF">
      <w:pPr>
        <w:tabs>
          <w:tab w:val="left" w:pos="851"/>
        </w:tabs>
        <w:ind w:left="851" w:right="901"/>
        <w:jc w:val="both"/>
        <w:rPr>
          <w:rFonts w:ascii="Palatino Linotype" w:hAnsi="Palatino Linotype"/>
          <w:sz w:val="22"/>
          <w:szCs w:val="22"/>
          <w:lang w:val="es-ES"/>
        </w:rPr>
      </w:pPr>
      <w:r w:rsidRPr="00E83E08">
        <w:rPr>
          <w:rFonts w:ascii="Palatino Linotype" w:hAnsi="Palatino Linotype"/>
          <w:sz w:val="22"/>
          <w:szCs w:val="22"/>
          <w:lang w:val="es-ES"/>
        </w:rPr>
        <w:t>(Énfasis añadido)</w:t>
      </w:r>
    </w:p>
    <w:p w14:paraId="01EAC6FA" w14:textId="77777777" w:rsidR="00E91CDF" w:rsidRPr="00E83E08" w:rsidRDefault="00E91CDF" w:rsidP="00E91CDF">
      <w:pPr>
        <w:tabs>
          <w:tab w:val="left" w:pos="851"/>
        </w:tabs>
        <w:ind w:left="851" w:right="901"/>
        <w:jc w:val="both"/>
        <w:rPr>
          <w:rFonts w:ascii="Palatino Linotype" w:hAnsi="Palatino Linotype"/>
          <w:sz w:val="22"/>
          <w:szCs w:val="22"/>
          <w:lang w:val="es-ES"/>
        </w:rPr>
      </w:pPr>
    </w:p>
    <w:p w14:paraId="26E00C76" w14:textId="77777777" w:rsidR="00E91CDF" w:rsidRPr="00E83E08" w:rsidRDefault="00E91CDF" w:rsidP="00E91CDF">
      <w:pPr>
        <w:spacing w:line="360" w:lineRule="auto"/>
        <w:jc w:val="both"/>
        <w:rPr>
          <w:rFonts w:ascii="Palatino Linotype" w:hAnsi="Palatino Linotype"/>
          <w:lang w:val="es-ES"/>
        </w:rPr>
      </w:pPr>
      <w:r w:rsidRPr="00E83E08">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E83E08">
        <w:rPr>
          <w:rFonts w:ascii="Palatino Linotype" w:hAnsi="Palatino Linotype" w:cs="Arial"/>
          <w:lang w:val="es-ES"/>
        </w:rPr>
        <w:t>alguno</w:t>
      </w:r>
      <w:r w:rsidRPr="00E83E08">
        <w:rPr>
          <w:rFonts w:ascii="Palatino Linotype" w:hAnsi="Palatino Linotype"/>
          <w:lang w:val="es-ES"/>
        </w:rPr>
        <w:t xml:space="preserve"> o justificar su utilización, deberá tener acceso a la información pública, es decir, dicho </w:t>
      </w:r>
      <w:r w:rsidRPr="00E83E08">
        <w:rPr>
          <w:rFonts w:ascii="Palatino Linotype" w:hAnsi="Palatino Linotype" w:cs="Arial"/>
          <w:lang w:val="es-ES"/>
        </w:rPr>
        <w:t>derecho</w:t>
      </w:r>
      <w:r w:rsidRPr="00E83E0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4AC1B7" w14:textId="77777777" w:rsidR="00E91CDF" w:rsidRPr="00E83E08" w:rsidRDefault="00E91CDF" w:rsidP="00E91CDF">
      <w:pPr>
        <w:spacing w:line="360" w:lineRule="auto"/>
        <w:jc w:val="both"/>
        <w:rPr>
          <w:rFonts w:ascii="Palatino Linotype" w:hAnsi="Palatino Linotype"/>
          <w:lang w:val="es-ES"/>
        </w:rPr>
      </w:pPr>
    </w:p>
    <w:p w14:paraId="5AF678D3" w14:textId="77777777" w:rsidR="00E91CDF" w:rsidRPr="00E83E08" w:rsidRDefault="00E91CDF" w:rsidP="00E91CDF">
      <w:pPr>
        <w:spacing w:line="360" w:lineRule="auto"/>
        <w:jc w:val="both"/>
        <w:rPr>
          <w:rFonts w:ascii="Palatino Linotype" w:hAnsi="Palatino Linotype"/>
          <w:lang w:val="es-ES"/>
        </w:rPr>
      </w:pPr>
      <w:r w:rsidRPr="00E83E0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C860D7F" w14:textId="77777777" w:rsidR="00E91CDF" w:rsidRPr="00E83E08" w:rsidRDefault="00E91CDF" w:rsidP="00E91CDF">
      <w:pPr>
        <w:jc w:val="both"/>
        <w:rPr>
          <w:rFonts w:ascii="Palatino Linotype" w:hAnsi="Palatino Linotype"/>
          <w:lang w:val="es-ES"/>
        </w:rPr>
      </w:pPr>
    </w:p>
    <w:p w14:paraId="7DC0889D"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r w:rsidRPr="00E83E0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83E0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E45FA2D" w14:textId="77777777" w:rsidR="00E91CDF" w:rsidRPr="00E83E08" w:rsidRDefault="00E91CDF" w:rsidP="00E91CDF">
      <w:pPr>
        <w:tabs>
          <w:tab w:val="left" w:pos="851"/>
        </w:tabs>
        <w:ind w:left="851" w:right="901"/>
        <w:jc w:val="both"/>
        <w:rPr>
          <w:rFonts w:ascii="Palatino Linotype" w:hAnsi="Palatino Linotype" w:cs="Arial"/>
          <w:i/>
          <w:sz w:val="22"/>
          <w:szCs w:val="22"/>
          <w:lang w:val="es-ES"/>
        </w:rPr>
      </w:pPr>
    </w:p>
    <w:p w14:paraId="3D9B7607" w14:textId="77777777" w:rsidR="00E91CDF" w:rsidRPr="00E83E08" w:rsidRDefault="00E91CDF" w:rsidP="00E91CDF">
      <w:pPr>
        <w:spacing w:line="360" w:lineRule="auto"/>
        <w:jc w:val="both"/>
        <w:rPr>
          <w:rFonts w:ascii="Palatino Linotype" w:hAnsi="Palatino Linotype"/>
          <w:lang w:val="es-ES"/>
        </w:rPr>
      </w:pPr>
      <w:r w:rsidRPr="00E83E08">
        <w:rPr>
          <w:rFonts w:ascii="Palatino Linotype" w:hAnsi="Palatino Linotype"/>
          <w:lang w:val="es-ES"/>
        </w:rPr>
        <w:t xml:space="preserve">En ese orden de ideas, se estima que el requerimiento relativo al nombre como presupuesto de </w:t>
      </w:r>
      <w:proofErr w:type="spellStart"/>
      <w:r w:rsidRPr="00E83E08">
        <w:rPr>
          <w:rFonts w:ascii="Palatino Linotype" w:hAnsi="Palatino Linotype"/>
          <w:lang w:val="es-ES"/>
        </w:rPr>
        <w:t>procedibilidad</w:t>
      </w:r>
      <w:proofErr w:type="spellEnd"/>
      <w:r w:rsidRPr="00E83E08">
        <w:rPr>
          <w:rFonts w:ascii="Palatino Linotype" w:hAnsi="Palatino Linotype"/>
          <w:lang w:val="es-ES"/>
        </w:rPr>
        <w:t xml:space="preserve">, </w:t>
      </w:r>
      <w:r w:rsidRPr="00E83E08">
        <w:rPr>
          <w:rFonts w:ascii="Palatino Linotype" w:hAnsi="Palatino Linotype" w:cs="Arial"/>
          <w:lang w:val="es-ES"/>
        </w:rPr>
        <w:t>podría</w:t>
      </w:r>
      <w:r w:rsidRPr="00E83E08">
        <w:rPr>
          <w:rFonts w:ascii="Palatino Linotype" w:hAnsi="Palatino Linotype"/>
          <w:lang w:val="es-ES"/>
        </w:rPr>
        <w:t xml:space="preserve"> limitar el ejercicio del derecho de acceso a la información pública, debido a que, el hecho de solicitar la identificación del</w:t>
      </w:r>
      <w:r w:rsidRPr="00E83E08">
        <w:rPr>
          <w:rFonts w:ascii="Palatino Linotype" w:hAnsi="Palatino Linotype" w:cs="Arial"/>
          <w:b/>
          <w:lang w:val="es-ES"/>
        </w:rPr>
        <w:t xml:space="preserve"> RECURRENTE</w:t>
      </w:r>
      <w:r w:rsidRPr="00E83E0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00BB0AE" w14:textId="77777777" w:rsidR="00E91CDF" w:rsidRPr="00E83E08" w:rsidRDefault="00E91CDF" w:rsidP="00E91CDF">
      <w:pPr>
        <w:spacing w:line="360" w:lineRule="auto"/>
        <w:jc w:val="both"/>
        <w:rPr>
          <w:rFonts w:ascii="Palatino Linotype" w:hAnsi="Palatino Linotype"/>
          <w:lang w:val="es-ES"/>
        </w:rPr>
      </w:pPr>
    </w:p>
    <w:p w14:paraId="2B85B74A" w14:textId="77777777" w:rsidR="00E91CDF" w:rsidRPr="00E83E08" w:rsidRDefault="00E91CDF" w:rsidP="00E91CDF">
      <w:pPr>
        <w:spacing w:line="360" w:lineRule="auto"/>
        <w:jc w:val="both"/>
        <w:rPr>
          <w:rFonts w:ascii="Palatino Linotype" w:hAnsi="Palatino Linotype"/>
          <w:lang w:val="es-ES"/>
        </w:rPr>
      </w:pPr>
      <w:r w:rsidRPr="00E83E0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E83E08">
        <w:rPr>
          <w:rFonts w:ascii="Palatino Linotype" w:hAnsi="Palatino Linotype" w:cs="Arial"/>
          <w:lang w:val="es-ES"/>
        </w:rPr>
        <w:t>Constitución</w:t>
      </w:r>
      <w:r w:rsidRPr="00E83E0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w:t>
      </w:r>
      <w:r w:rsidRPr="00E83E08">
        <w:rPr>
          <w:rFonts w:ascii="Palatino Linotype" w:hAnsi="Palatino Linotype"/>
          <w:lang w:val="es-ES"/>
        </w:rPr>
        <w:lastRenderedPageBreak/>
        <w:t xml:space="preserve">Derecho Humano, como el Derecho de Acceso a la Información Pública, por una cuestión procedimental. </w:t>
      </w:r>
    </w:p>
    <w:p w14:paraId="43D54E93" w14:textId="77777777" w:rsidR="00E91CDF" w:rsidRPr="00E83E08" w:rsidRDefault="00E91CDF" w:rsidP="00E91CDF">
      <w:pPr>
        <w:tabs>
          <w:tab w:val="left" w:pos="1968"/>
        </w:tabs>
        <w:spacing w:line="360" w:lineRule="auto"/>
        <w:jc w:val="both"/>
        <w:rPr>
          <w:rFonts w:ascii="Palatino Linotype" w:hAnsi="Palatino Linotype"/>
          <w:lang w:val="es-ES"/>
        </w:rPr>
      </w:pPr>
    </w:p>
    <w:p w14:paraId="79216D31" w14:textId="5ACC802A" w:rsidR="00E91CDF" w:rsidRPr="00E83E08" w:rsidRDefault="00E91CDF" w:rsidP="003C6EDE">
      <w:pPr>
        <w:spacing w:line="360" w:lineRule="auto"/>
        <w:jc w:val="both"/>
        <w:rPr>
          <w:rFonts w:ascii="Palatino Linotype" w:hAnsi="Palatino Linotype"/>
          <w:lang w:val="es-ES"/>
        </w:rPr>
      </w:pPr>
      <w:r w:rsidRPr="00E83E08">
        <w:rPr>
          <w:rFonts w:ascii="Palatino Linotype" w:hAnsi="Palatino Linotype"/>
          <w:lang w:val="es-ES"/>
        </w:rPr>
        <w:t xml:space="preserve">Asimismo, se estima que el requisito relativo al nombre del </w:t>
      </w:r>
      <w:r w:rsidRPr="00E83E08">
        <w:rPr>
          <w:rFonts w:ascii="Palatino Linotype" w:hAnsi="Palatino Linotype" w:cs="Arial"/>
          <w:b/>
          <w:lang w:val="es-ES"/>
        </w:rPr>
        <w:t>RECURRENTE</w:t>
      </w:r>
      <w:r w:rsidRPr="00E83E08">
        <w:rPr>
          <w:rFonts w:ascii="Palatino Linotype" w:hAnsi="Palatino Linotype"/>
          <w:lang w:val="es-ES"/>
        </w:rPr>
        <w:t xml:space="preserve"> no constituye un presupuesto indispensable de </w:t>
      </w:r>
      <w:proofErr w:type="spellStart"/>
      <w:r w:rsidRPr="00E83E08">
        <w:rPr>
          <w:rFonts w:ascii="Palatino Linotype" w:hAnsi="Palatino Linotype"/>
          <w:lang w:val="es-ES"/>
        </w:rPr>
        <w:t>procedibilidad</w:t>
      </w:r>
      <w:proofErr w:type="spellEnd"/>
      <w:r w:rsidRPr="00E83E08">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83E08">
        <w:rPr>
          <w:rFonts w:ascii="Palatino Linotype" w:hAnsi="Palatino Linotype" w:cs="Arial"/>
          <w:b/>
          <w:lang w:val="es-ES"/>
        </w:rPr>
        <w:t>EL RECURRENTE</w:t>
      </w:r>
      <w:r w:rsidRPr="00E83E08">
        <w:rPr>
          <w:rFonts w:ascii="Palatino Linotype" w:hAnsi="Palatino Linotype"/>
          <w:lang w:val="es-ES"/>
        </w:rPr>
        <w:t xml:space="preserve"> es la misma persona que realizó la solicitud de acceso a la información pública que ahora se impugna.</w:t>
      </w:r>
    </w:p>
    <w:p w14:paraId="59BA714E" w14:textId="77777777" w:rsidR="00925344" w:rsidRPr="00E83E08" w:rsidRDefault="00925344" w:rsidP="003C6EDE">
      <w:pPr>
        <w:spacing w:line="360" w:lineRule="auto"/>
        <w:jc w:val="both"/>
        <w:rPr>
          <w:rFonts w:ascii="Palatino Linotype" w:hAnsi="Palatino Linotype"/>
          <w:lang w:val="es-ES"/>
        </w:rPr>
      </w:pPr>
    </w:p>
    <w:p w14:paraId="00B01FE9" w14:textId="725DA5D8" w:rsidR="006E3C32" w:rsidRPr="00E83E08" w:rsidRDefault="00E91CDF" w:rsidP="00DA3850">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E83E0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E83E08">
        <w:rPr>
          <w:rFonts w:ascii="Palatino Linotype" w:hAnsi="Palatino Linotype" w:cs="Arial"/>
          <w:b/>
          <w:lang w:val="es-ES"/>
        </w:rPr>
        <w:t xml:space="preserve"> RECURRENTE;</w:t>
      </w:r>
      <w:r w:rsidRPr="00E83E08">
        <w:rPr>
          <w:rFonts w:ascii="Palatino Linotype" w:hAnsi="Palatino Linotype"/>
          <w:lang w:val="es-ES"/>
        </w:rPr>
        <w:t xml:space="preserve"> por lo que, en el presente caso, al haber sido presentado el recurso de revisión vía </w:t>
      </w:r>
      <w:r w:rsidRPr="00E83E08">
        <w:rPr>
          <w:rFonts w:ascii="Palatino Linotype" w:hAnsi="Palatino Linotype"/>
          <w:b/>
          <w:lang w:val="es-ES"/>
        </w:rPr>
        <w:t>SAIMEX</w:t>
      </w:r>
      <w:r w:rsidRPr="00E83E08">
        <w:rPr>
          <w:rFonts w:ascii="Palatino Linotype" w:hAnsi="Palatino Linotype"/>
          <w:lang w:val="es-ES"/>
        </w:rPr>
        <w:t>, dicho requisito resulta innecesario.</w:t>
      </w:r>
    </w:p>
    <w:p w14:paraId="0DB04077" w14:textId="77777777" w:rsidR="003C6EDE" w:rsidRPr="00E83E08" w:rsidRDefault="003C6EDE" w:rsidP="00DA3850">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13E4816B" w14:textId="6AAAF1BF" w:rsidR="00085F27" w:rsidRPr="00E83E08" w:rsidRDefault="00091BE2" w:rsidP="00DA3850">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E83E08">
        <w:rPr>
          <w:rFonts w:ascii="Palatino Linotype" w:hAnsi="Palatino Linotype" w:cs="Arial"/>
          <w:b/>
          <w:sz w:val="28"/>
          <w:szCs w:val="28"/>
        </w:rPr>
        <w:t>QUINTO.</w:t>
      </w:r>
      <w:r w:rsidRPr="00E83E08">
        <w:rPr>
          <w:rFonts w:ascii="Palatino Linotype" w:hAnsi="Palatino Linotype" w:cs="Arial"/>
          <w:b/>
        </w:rPr>
        <w:tab/>
      </w:r>
      <w:r w:rsidR="00951906" w:rsidRPr="00E83E08">
        <w:rPr>
          <w:rFonts w:ascii="Palatino Linotype" w:hAnsi="Palatino Linotype" w:cs="Arial"/>
          <w:b/>
        </w:rPr>
        <w:t>Estudio y resolución de</w:t>
      </w:r>
      <w:r w:rsidR="00925344" w:rsidRPr="00E83E08">
        <w:rPr>
          <w:rFonts w:ascii="Palatino Linotype" w:hAnsi="Palatino Linotype" w:cs="Arial"/>
          <w:b/>
        </w:rPr>
        <w:t xml:space="preserve"> </w:t>
      </w:r>
      <w:r w:rsidR="00951906" w:rsidRPr="00E83E08">
        <w:rPr>
          <w:rFonts w:ascii="Palatino Linotype" w:hAnsi="Palatino Linotype" w:cs="Arial"/>
          <w:b/>
        </w:rPr>
        <w:t>l</w:t>
      </w:r>
      <w:r w:rsidR="00925344" w:rsidRPr="00E83E08">
        <w:rPr>
          <w:rFonts w:ascii="Palatino Linotype" w:hAnsi="Palatino Linotype" w:cs="Arial"/>
          <w:b/>
        </w:rPr>
        <w:t>os</w:t>
      </w:r>
      <w:r w:rsidR="00951906" w:rsidRPr="00E83E08">
        <w:rPr>
          <w:rFonts w:ascii="Palatino Linotype" w:hAnsi="Palatino Linotype" w:cs="Arial"/>
          <w:b/>
        </w:rPr>
        <w:t xml:space="preserve"> recurso</w:t>
      </w:r>
      <w:r w:rsidR="00925344" w:rsidRPr="00E83E08">
        <w:rPr>
          <w:rFonts w:ascii="Palatino Linotype" w:hAnsi="Palatino Linotype" w:cs="Arial"/>
          <w:b/>
        </w:rPr>
        <w:t>s</w:t>
      </w:r>
      <w:r w:rsidR="00951906" w:rsidRPr="00E83E08">
        <w:rPr>
          <w:rFonts w:ascii="Palatino Linotype" w:hAnsi="Palatino Linotype" w:cs="Arial"/>
        </w:rPr>
        <w:t xml:space="preserve">. </w:t>
      </w:r>
      <w:r w:rsidR="00085F27" w:rsidRPr="00E83E08">
        <w:rPr>
          <w:rFonts w:ascii="Palatino Linotype" w:hAnsi="Palatino Linotype"/>
          <w:color w:val="222222"/>
          <w:lang w:eastAsia="es-MX"/>
        </w:rPr>
        <w:t xml:space="preserve">Primeramente, se precisa que se obvia el análisis de la competencia por parte del </w:t>
      </w:r>
      <w:r w:rsidR="00085F27" w:rsidRPr="00E83E08">
        <w:rPr>
          <w:rFonts w:ascii="Palatino Linotype" w:hAnsi="Palatino Linotype"/>
          <w:b/>
          <w:bCs/>
          <w:color w:val="222222"/>
          <w:lang w:eastAsia="es-MX"/>
        </w:rPr>
        <w:t>SUJETO OBLIGADO</w:t>
      </w:r>
      <w:r w:rsidR="00085F27" w:rsidRPr="00E83E08">
        <w:rPr>
          <w:rFonts w:ascii="Palatino Linotype" w:hAnsi="Palatino Linotype"/>
          <w:color w:val="222222"/>
          <w:lang w:eastAsia="es-MX"/>
        </w:rPr>
        <w:t xml:space="preserve">, para </w:t>
      </w:r>
      <w:r w:rsidR="00085F27" w:rsidRPr="00E83E08">
        <w:rPr>
          <w:rFonts w:ascii="Palatino Linotype" w:hAnsi="Palatino Linotype"/>
          <w:color w:val="222222"/>
          <w:lang w:eastAsia="es-MX"/>
        </w:rPr>
        <w:lastRenderedPageBreak/>
        <w:t xml:space="preserve">generar, administrar o poseer </w:t>
      </w:r>
      <w:r w:rsidR="003C6EDE" w:rsidRPr="00E83E08">
        <w:rPr>
          <w:rFonts w:ascii="Palatino Linotype" w:hAnsi="Palatino Linotype"/>
          <w:color w:val="222222"/>
          <w:lang w:eastAsia="es-MX"/>
        </w:rPr>
        <w:t>los rubros solicitados</w:t>
      </w:r>
      <w:r w:rsidR="00085F27" w:rsidRPr="00E83E08">
        <w:rPr>
          <w:rFonts w:ascii="Palatino Linotype" w:hAnsi="Palatino Linotype"/>
          <w:color w:val="222222"/>
          <w:lang w:eastAsia="es-MX"/>
        </w:rPr>
        <w:t>, dado que éste ha asumido la</w:t>
      </w:r>
      <w:r w:rsidR="003C6EDE" w:rsidRPr="00E83E08">
        <w:rPr>
          <w:rFonts w:ascii="Palatino Linotype" w:hAnsi="Palatino Linotype"/>
          <w:color w:val="222222"/>
          <w:lang w:eastAsia="es-MX"/>
        </w:rPr>
        <w:t>s</w:t>
      </w:r>
      <w:r w:rsidR="00085F27" w:rsidRPr="00E83E08">
        <w:rPr>
          <w:rFonts w:ascii="Palatino Linotype" w:hAnsi="Palatino Linotype"/>
          <w:color w:val="222222"/>
          <w:lang w:eastAsia="es-MX"/>
        </w:rPr>
        <w:t xml:space="preserve"> misma</w:t>
      </w:r>
      <w:r w:rsidR="003C6EDE" w:rsidRPr="00E83E08">
        <w:rPr>
          <w:rFonts w:ascii="Palatino Linotype" w:hAnsi="Palatino Linotype"/>
          <w:color w:val="222222"/>
          <w:lang w:eastAsia="es-MX"/>
        </w:rPr>
        <w:t>s</w:t>
      </w:r>
      <w:r w:rsidR="00085F27" w:rsidRPr="00E83E08">
        <w:rPr>
          <w:rFonts w:ascii="Palatino Linotype" w:hAnsi="Palatino Linotype"/>
          <w:color w:val="222222"/>
          <w:lang w:eastAsia="es-MX"/>
        </w:rPr>
        <w:t>, en razón de que en su</w:t>
      </w:r>
      <w:r w:rsidR="003C6EDE" w:rsidRPr="00E83E08">
        <w:rPr>
          <w:rFonts w:ascii="Palatino Linotype" w:hAnsi="Palatino Linotype"/>
          <w:color w:val="222222"/>
          <w:lang w:eastAsia="es-MX"/>
        </w:rPr>
        <w:t>s</w:t>
      </w:r>
      <w:r w:rsidR="00085F27" w:rsidRPr="00E83E08">
        <w:rPr>
          <w:rFonts w:ascii="Palatino Linotype" w:hAnsi="Palatino Linotype"/>
          <w:color w:val="222222"/>
          <w:lang w:eastAsia="es-MX"/>
        </w:rPr>
        <w:t xml:space="preserve"> respuesta</w:t>
      </w:r>
      <w:r w:rsidR="003C6EDE" w:rsidRPr="00E83E08">
        <w:rPr>
          <w:rFonts w:ascii="Palatino Linotype" w:hAnsi="Palatino Linotype"/>
          <w:color w:val="222222"/>
          <w:lang w:eastAsia="es-MX"/>
        </w:rPr>
        <w:t>s</w:t>
      </w:r>
      <w:r w:rsidR="00085F27" w:rsidRPr="00E83E08">
        <w:rPr>
          <w:rFonts w:ascii="Palatino Linotype" w:hAnsi="Palatino Linotype"/>
          <w:color w:val="222222"/>
          <w:lang w:eastAsia="es-MX"/>
        </w:rPr>
        <w:t xml:space="preserve"> admitió contar con dicha información.</w:t>
      </w:r>
    </w:p>
    <w:p w14:paraId="40459A19" w14:textId="77777777" w:rsidR="00085F27" w:rsidRPr="00E83E08" w:rsidRDefault="00085F27" w:rsidP="00085F27">
      <w:pPr>
        <w:spacing w:line="360" w:lineRule="auto"/>
        <w:jc w:val="both"/>
        <w:rPr>
          <w:rFonts w:ascii="Palatino Linotype" w:hAnsi="Palatino Linotype"/>
          <w:color w:val="222222"/>
          <w:lang w:eastAsia="es-MX"/>
        </w:rPr>
      </w:pPr>
    </w:p>
    <w:p w14:paraId="49357BB6" w14:textId="77777777" w:rsidR="00085F27" w:rsidRPr="00E83E08" w:rsidRDefault="00085F27" w:rsidP="00085F27">
      <w:pPr>
        <w:spacing w:line="360" w:lineRule="auto"/>
        <w:jc w:val="both"/>
        <w:rPr>
          <w:rFonts w:ascii="Palatino Linotype" w:hAnsi="Palatino Linotype"/>
          <w:color w:val="222222"/>
          <w:lang w:eastAsia="es-MX"/>
        </w:rPr>
      </w:pPr>
      <w:r w:rsidRPr="00E83E08">
        <w:rPr>
          <w:rFonts w:ascii="Palatino Linotype" w:hAnsi="Palatino Linotype"/>
          <w:color w:val="222222"/>
          <w:lang w:eastAsia="es-MX"/>
        </w:rPr>
        <w:t xml:space="preserve">En efecto, el hecho de que </w:t>
      </w:r>
      <w:r w:rsidRPr="00E83E08">
        <w:rPr>
          <w:rFonts w:ascii="Palatino Linotype" w:hAnsi="Palatino Linotype"/>
          <w:b/>
          <w:bCs/>
          <w:color w:val="222222"/>
          <w:lang w:eastAsia="es-MX"/>
        </w:rPr>
        <w:t>EL SUJETO OBLIGADO</w:t>
      </w:r>
      <w:r w:rsidRPr="00E83E08">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3D7CBA9" w14:textId="77777777" w:rsidR="00085F27" w:rsidRPr="00E83E08" w:rsidRDefault="00085F27" w:rsidP="00085F27">
      <w:pPr>
        <w:jc w:val="both"/>
        <w:rPr>
          <w:rFonts w:ascii="Palatino Linotype" w:hAnsi="Palatino Linotype"/>
          <w:color w:val="222222"/>
          <w:lang w:eastAsia="es-MX"/>
        </w:rPr>
      </w:pPr>
    </w:p>
    <w:p w14:paraId="28ACE45E" w14:textId="77777777" w:rsidR="00085F27" w:rsidRPr="00E83E08" w:rsidRDefault="00085F27" w:rsidP="00085F27">
      <w:pPr>
        <w:tabs>
          <w:tab w:val="left" w:pos="8222"/>
        </w:tabs>
        <w:ind w:left="851" w:right="899"/>
        <w:jc w:val="both"/>
        <w:rPr>
          <w:rFonts w:ascii="Palatino Linotype" w:hAnsi="Palatino Linotype"/>
          <w:color w:val="222222"/>
          <w:lang w:eastAsia="es-MX"/>
        </w:rPr>
      </w:pPr>
      <w:r w:rsidRPr="00E83E08">
        <w:rPr>
          <w:rFonts w:ascii="Palatino Linotype" w:hAnsi="Palatino Linotype"/>
          <w:i/>
          <w:iCs/>
          <w:color w:val="222222"/>
          <w:sz w:val="22"/>
          <w:szCs w:val="22"/>
          <w:lang w:eastAsia="es-MX"/>
        </w:rPr>
        <w:t>“</w:t>
      </w:r>
      <w:r w:rsidRPr="00E83E08">
        <w:rPr>
          <w:rFonts w:ascii="Palatino Linotype" w:hAnsi="Palatino Linotype"/>
          <w:b/>
          <w:bCs/>
          <w:i/>
          <w:iCs/>
          <w:color w:val="222222"/>
          <w:sz w:val="22"/>
          <w:szCs w:val="22"/>
          <w:lang w:eastAsia="es-MX"/>
        </w:rPr>
        <w:t>Artículo 12.</w:t>
      </w:r>
      <w:r w:rsidRPr="00E83E08">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BC1B90D" w14:textId="77777777" w:rsidR="00085F27" w:rsidRPr="00E83E08" w:rsidRDefault="00085F27" w:rsidP="00085F27">
      <w:pPr>
        <w:tabs>
          <w:tab w:val="left" w:pos="8222"/>
        </w:tabs>
        <w:ind w:left="851" w:right="899"/>
        <w:jc w:val="both"/>
        <w:rPr>
          <w:rFonts w:ascii="Palatino Linotype" w:hAnsi="Palatino Linotype"/>
          <w:i/>
          <w:iCs/>
          <w:color w:val="222222"/>
          <w:sz w:val="22"/>
          <w:szCs w:val="22"/>
          <w:lang w:eastAsia="es-MX"/>
        </w:rPr>
      </w:pPr>
      <w:r w:rsidRPr="00E83E08">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E4E577" w14:textId="77777777" w:rsidR="00085F27" w:rsidRPr="00E83E08" w:rsidRDefault="00085F27" w:rsidP="00085F27">
      <w:pPr>
        <w:shd w:val="clear" w:color="auto" w:fill="FFFFFF"/>
        <w:ind w:left="851" w:right="902"/>
        <w:jc w:val="both"/>
        <w:rPr>
          <w:rFonts w:ascii="Palatino Linotype" w:hAnsi="Palatino Linotype"/>
          <w:color w:val="222222"/>
          <w:lang w:eastAsia="es-MX"/>
        </w:rPr>
      </w:pPr>
    </w:p>
    <w:p w14:paraId="412D3BF6" w14:textId="7614F9EF" w:rsidR="00951906" w:rsidRPr="00E83E08" w:rsidRDefault="00085F27" w:rsidP="00085F27">
      <w:pPr>
        <w:spacing w:line="360" w:lineRule="auto"/>
        <w:jc w:val="both"/>
        <w:rPr>
          <w:rFonts w:ascii="Palatino Linotype" w:hAnsi="Palatino Linotype"/>
          <w:color w:val="222222"/>
          <w:lang w:eastAsia="es-MX"/>
        </w:rPr>
      </w:pPr>
      <w:r w:rsidRPr="00E83E08">
        <w:rPr>
          <w:rFonts w:ascii="Palatino Linotype" w:hAnsi="Palatino Linotype"/>
          <w:color w:val="222222"/>
          <w:lang w:eastAsia="es-MX"/>
        </w:rPr>
        <w:t>Así, el estudio de la naturaleza jurídica de la información pública solicitada, tiene por objeto determinar si ésta la genera, posee o administra </w:t>
      </w:r>
      <w:r w:rsidRPr="00E83E08">
        <w:rPr>
          <w:rFonts w:ascii="Palatino Linotype" w:hAnsi="Palatino Linotype"/>
          <w:b/>
          <w:bCs/>
          <w:color w:val="222222"/>
          <w:lang w:eastAsia="es-MX"/>
        </w:rPr>
        <w:t>EL SUJETO OBLIGADO</w:t>
      </w:r>
      <w:r w:rsidRPr="00E83E08">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7F622381" w14:textId="77777777" w:rsidR="00951906" w:rsidRPr="00E83E08" w:rsidRDefault="00951906" w:rsidP="00951906">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72F91594" w14:textId="7F822B96" w:rsidR="00951906" w:rsidRPr="00E83E08" w:rsidRDefault="00951906" w:rsidP="00951906">
      <w:pPr>
        <w:widowControl w:val="0"/>
        <w:autoSpaceDE w:val="0"/>
        <w:autoSpaceDN w:val="0"/>
        <w:adjustRightInd w:val="0"/>
        <w:spacing w:line="360" w:lineRule="auto"/>
        <w:jc w:val="both"/>
        <w:rPr>
          <w:rFonts w:ascii="Palatino Linotype" w:hAnsi="Palatino Linotype" w:cs="Arial"/>
        </w:rPr>
      </w:pPr>
      <w:r w:rsidRPr="00E83E08">
        <w:rPr>
          <w:rFonts w:ascii="Palatino Linotype" w:hAnsi="Palatino Linotype" w:cs="Arial"/>
        </w:rPr>
        <w:t xml:space="preserve">Es así que, una vez determinada la vía sobre la que versarán </w:t>
      </w:r>
      <w:r w:rsidR="00925344" w:rsidRPr="00E83E08">
        <w:rPr>
          <w:rFonts w:ascii="Palatino Linotype" w:hAnsi="Palatino Linotype" w:cs="Arial"/>
        </w:rPr>
        <w:t>los</w:t>
      </w:r>
      <w:r w:rsidRPr="00E83E08">
        <w:rPr>
          <w:rFonts w:ascii="Palatino Linotype" w:hAnsi="Palatino Linotype" w:cs="Arial"/>
        </w:rPr>
        <w:t xml:space="preserve"> presente</w:t>
      </w:r>
      <w:r w:rsidR="00925344" w:rsidRPr="00E83E08">
        <w:rPr>
          <w:rFonts w:ascii="Palatino Linotype" w:hAnsi="Palatino Linotype" w:cs="Arial"/>
        </w:rPr>
        <w:t>s</w:t>
      </w:r>
      <w:r w:rsidRPr="00E83E08">
        <w:rPr>
          <w:rFonts w:ascii="Palatino Linotype" w:hAnsi="Palatino Linotype" w:cs="Arial"/>
        </w:rPr>
        <w:t xml:space="preserve"> recurso</w:t>
      </w:r>
      <w:r w:rsidR="00925344" w:rsidRPr="00E83E08">
        <w:rPr>
          <w:rFonts w:ascii="Palatino Linotype" w:hAnsi="Palatino Linotype" w:cs="Arial"/>
        </w:rPr>
        <w:t>s</w:t>
      </w:r>
      <w:r w:rsidRPr="00E83E08">
        <w:rPr>
          <w:rFonts w:ascii="Palatino Linotype" w:hAnsi="Palatino Linotype" w:cs="Arial"/>
        </w:rPr>
        <w:t>, y previa revisión de</w:t>
      </w:r>
      <w:r w:rsidR="00925344" w:rsidRPr="00E83E08">
        <w:rPr>
          <w:rFonts w:ascii="Palatino Linotype" w:hAnsi="Palatino Linotype" w:cs="Arial"/>
        </w:rPr>
        <w:t xml:space="preserve"> </w:t>
      </w:r>
      <w:r w:rsidRPr="00E83E08">
        <w:rPr>
          <w:rFonts w:ascii="Palatino Linotype" w:hAnsi="Palatino Linotype" w:cs="Arial"/>
        </w:rPr>
        <w:t>l</w:t>
      </w:r>
      <w:r w:rsidR="00925344" w:rsidRPr="00E83E08">
        <w:rPr>
          <w:rFonts w:ascii="Palatino Linotype" w:hAnsi="Palatino Linotype" w:cs="Arial"/>
        </w:rPr>
        <w:t>os</w:t>
      </w:r>
      <w:r w:rsidRPr="00E83E08">
        <w:rPr>
          <w:rFonts w:ascii="Palatino Linotype" w:hAnsi="Palatino Linotype" w:cs="Arial"/>
        </w:rPr>
        <w:t xml:space="preserve"> expediente</w:t>
      </w:r>
      <w:r w:rsidR="00925344" w:rsidRPr="00E83E08">
        <w:rPr>
          <w:rFonts w:ascii="Palatino Linotype" w:hAnsi="Palatino Linotype" w:cs="Arial"/>
        </w:rPr>
        <w:t>s</w:t>
      </w:r>
      <w:r w:rsidRPr="00E83E08">
        <w:rPr>
          <w:rFonts w:ascii="Palatino Linotype" w:hAnsi="Palatino Linotype" w:cs="Arial"/>
        </w:rPr>
        <w:t xml:space="preserve"> </w:t>
      </w:r>
      <w:r w:rsidRPr="00E83E08">
        <w:rPr>
          <w:rFonts w:ascii="Palatino Linotype" w:hAnsi="Palatino Linotype"/>
        </w:rPr>
        <w:t>electrónico</w:t>
      </w:r>
      <w:r w:rsidR="00925344" w:rsidRPr="00E83E08">
        <w:rPr>
          <w:rFonts w:ascii="Palatino Linotype" w:hAnsi="Palatino Linotype"/>
        </w:rPr>
        <w:t>s</w:t>
      </w:r>
      <w:r w:rsidRPr="00E83E08">
        <w:rPr>
          <w:rFonts w:ascii="Palatino Linotype" w:hAnsi="Palatino Linotype" w:cs="Arial"/>
        </w:rPr>
        <w:t xml:space="preserve"> formado</w:t>
      </w:r>
      <w:r w:rsidR="00925344" w:rsidRPr="00E83E08">
        <w:rPr>
          <w:rFonts w:ascii="Palatino Linotype" w:hAnsi="Palatino Linotype" w:cs="Arial"/>
        </w:rPr>
        <w:t>s</w:t>
      </w:r>
      <w:r w:rsidRPr="00E83E08">
        <w:rPr>
          <w:rFonts w:ascii="Palatino Linotype" w:hAnsi="Palatino Linotype" w:cs="Arial"/>
        </w:rPr>
        <w:t xml:space="preserve"> en el</w:t>
      </w:r>
      <w:r w:rsidRPr="00E83E08">
        <w:rPr>
          <w:rFonts w:ascii="Palatino Linotype" w:hAnsi="Palatino Linotype" w:cs="Arial"/>
          <w:b/>
        </w:rPr>
        <w:t xml:space="preserve"> SAIMEX</w:t>
      </w:r>
      <w:r w:rsidRPr="00E83E08">
        <w:rPr>
          <w:rFonts w:ascii="Palatino Linotype" w:hAnsi="Palatino Linotype" w:cs="Arial"/>
        </w:rPr>
        <w:t xml:space="preserve"> por motivo de la</w:t>
      </w:r>
      <w:r w:rsidR="00925344" w:rsidRPr="00E83E08">
        <w:rPr>
          <w:rFonts w:ascii="Palatino Linotype" w:hAnsi="Palatino Linotype" w:cs="Arial"/>
        </w:rPr>
        <w:t>s</w:t>
      </w:r>
      <w:r w:rsidRPr="00E83E08">
        <w:rPr>
          <w:rFonts w:ascii="Palatino Linotype" w:hAnsi="Palatino Linotype" w:cs="Arial"/>
        </w:rPr>
        <w:t xml:space="preserve"> solicitud</w:t>
      </w:r>
      <w:r w:rsidR="00925344" w:rsidRPr="00E83E08">
        <w:rPr>
          <w:rFonts w:ascii="Palatino Linotype" w:hAnsi="Palatino Linotype" w:cs="Arial"/>
        </w:rPr>
        <w:t>es</w:t>
      </w:r>
      <w:r w:rsidRPr="00E83E08">
        <w:rPr>
          <w:rFonts w:ascii="Palatino Linotype" w:hAnsi="Palatino Linotype" w:cs="Arial"/>
        </w:rPr>
        <w:t xml:space="preserve"> de información y de</w:t>
      </w:r>
      <w:r w:rsidR="00925344" w:rsidRPr="00E83E08">
        <w:rPr>
          <w:rFonts w:ascii="Palatino Linotype" w:hAnsi="Palatino Linotype" w:cs="Arial"/>
        </w:rPr>
        <w:t xml:space="preserve"> </w:t>
      </w:r>
      <w:r w:rsidRPr="00E83E08">
        <w:rPr>
          <w:rFonts w:ascii="Palatino Linotype" w:hAnsi="Palatino Linotype" w:cs="Arial"/>
        </w:rPr>
        <w:t>l</w:t>
      </w:r>
      <w:r w:rsidR="00925344" w:rsidRPr="00E83E08">
        <w:rPr>
          <w:rFonts w:ascii="Palatino Linotype" w:hAnsi="Palatino Linotype" w:cs="Arial"/>
        </w:rPr>
        <w:t>os</w:t>
      </w:r>
      <w:r w:rsidRPr="00E83E08">
        <w:rPr>
          <w:rFonts w:ascii="Palatino Linotype" w:hAnsi="Palatino Linotype" w:cs="Arial"/>
        </w:rPr>
        <w:t xml:space="preserve"> recurso</w:t>
      </w:r>
      <w:r w:rsidR="00925344" w:rsidRPr="00E83E08">
        <w:rPr>
          <w:rFonts w:ascii="Palatino Linotype" w:hAnsi="Palatino Linotype" w:cs="Arial"/>
        </w:rPr>
        <w:t>s</w:t>
      </w:r>
      <w:r w:rsidRPr="00E83E08">
        <w:rPr>
          <w:rFonts w:ascii="Palatino Linotype" w:hAnsi="Palatino Linotype" w:cs="Arial"/>
        </w:rPr>
        <w:t xml:space="preserve"> a que di</w:t>
      </w:r>
      <w:r w:rsidR="00925344" w:rsidRPr="00E83E08">
        <w:rPr>
          <w:rFonts w:ascii="Palatino Linotype" w:hAnsi="Palatino Linotype" w:cs="Arial"/>
        </w:rPr>
        <w:t>eron</w:t>
      </w:r>
      <w:r w:rsidRPr="00E83E08">
        <w:rPr>
          <w:rFonts w:ascii="Palatino Linotype" w:hAnsi="Palatino Linotype" w:cs="Arial"/>
        </w:rPr>
        <w:t xml:space="preserve"> origen, es conveniente recordar que </w:t>
      </w:r>
      <w:r w:rsidRPr="00E83E08">
        <w:rPr>
          <w:rFonts w:ascii="Palatino Linotype" w:hAnsi="Palatino Linotype" w:cs="Arial"/>
          <w:b/>
        </w:rPr>
        <w:t xml:space="preserve">EL RECURRENTE </w:t>
      </w:r>
      <w:r w:rsidRPr="00E83E08">
        <w:rPr>
          <w:rFonts w:ascii="Palatino Linotype" w:hAnsi="Palatino Linotype"/>
        </w:rPr>
        <w:t xml:space="preserve">solicitó al </w:t>
      </w:r>
      <w:r w:rsidRPr="00E83E08">
        <w:rPr>
          <w:rFonts w:ascii="Palatino Linotype" w:hAnsi="Palatino Linotype"/>
          <w:b/>
        </w:rPr>
        <w:t>SUJETO OBLIGADO</w:t>
      </w:r>
      <w:r w:rsidRPr="00E83E08">
        <w:rPr>
          <w:rFonts w:ascii="Palatino Linotype" w:hAnsi="Palatino Linotype"/>
        </w:rPr>
        <w:t>,</w:t>
      </w:r>
      <w:r w:rsidRPr="00E83E08">
        <w:rPr>
          <w:rFonts w:ascii="Palatino Linotype" w:hAnsi="Palatino Linotype"/>
          <w:b/>
        </w:rPr>
        <w:t xml:space="preserve"> </w:t>
      </w:r>
      <w:r w:rsidRPr="00E83E08">
        <w:rPr>
          <w:rFonts w:ascii="Palatino Linotype" w:hAnsi="Palatino Linotype" w:cs="Arial"/>
        </w:rPr>
        <w:t xml:space="preserve">la </w:t>
      </w:r>
      <w:r w:rsidRPr="00E83E08">
        <w:rPr>
          <w:rFonts w:ascii="Palatino Linotype" w:hAnsi="Palatino Linotype" w:cs="Arial"/>
        </w:rPr>
        <w:lastRenderedPageBreak/>
        <w:t>información que a continuación se desagrega:</w:t>
      </w:r>
    </w:p>
    <w:p w14:paraId="5AD53AF0" w14:textId="77777777" w:rsidR="003C6EDE" w:rsidRPr="00E83E08" w:rsidRDefault="003C6EDE" w:rsidP="00951906">
      <w:pPr>
        <w:widowControl w:val="0"/>
        <w:autoSpaceDE w:val="0"/>
        <w:autoSpaceDN w:val="0"/>
        <w:adjustRightInd w:val="0"/>
        <w:spacing w:line="360" w:lineRule="auto"/>
        <w:jc w:val="both"/>
        <w:rPr>
          <w:rFonts w:ascii="Palatino Linotype" w:hAnsi="Palatino Linotype" w:cs="Arial"/>
        </w:rPr>
      </w:pPr>
    </w:p>
    <w:p w14:paraId="1C9C8707" w14:textId="77777777" w:rsidR="003C6EDE" w:rsidRPr="00E83E08" w:rsidRDefault="003C6EDE" w:rsidP="003C6EDE">
      <w:pPr>
        <w:widowControl w:val="0"/>
        <w:autoSpaceDE w:val="0"/>
        <w:autoSpaceDN w:val="0"/>
        <w:adjustRightInd w:val="0"/>
        <w:spacing w:line="360" w:lineRule="auto"/>
        <w:jc w:val="both"/>
        <w:rPr>
          <w:rFonts w:ascii="Palatino Linotype" w:hAnsi="Palatino Linotype" w:cs="Arial"/>
          <w:b/>
          <w:bCs/>
        </w:rPr>
      </w:pPr>
      <w:r w:rsidRPr="00E83E08">
        <w:rPr>
          <w:rFonts w:ascii="Palatino Linotype" w:hAnsi="Palatino Linotype" w:cs="Arial"/>
          <w:b/>
          <w:bCs/>
        </w:rPr>
        <w:t>00255/TEOLOYU/IP/2020:</w:t>
      </w:r>
    </w:p>
    <w:p w14:paraId="3BF4D19D" w14:textId="2508CD18" w:rsidR="003C6EDE" w:rsidRPr="00E83E08" w:rsidRDefault="00656FF9" w:rsidP="00656FF9">
      <w:pPr>
        <w:widowControl w:val="0"/>
        <w:autoSpaceDE w:val="0"/>
        <w:autoSpaceDN w:val="0"/>
        <w:adjustRightInd w:val="0"/>
        <w:spacing w:line="360" w:lineRule="auto"/>
        <w:jc w:val="both"/>
        <w:rPr>
          <w:rFonts w:ascii="Palatino Linotype" w:hAnsi="Palatino Linotype" w:cs="Arial"/>
          <w:b/>
          <w:bCs/>
        </w:rPr>
      </w:pPr>
      <w:bookmarkStart w:id="12" w:name="_Hlk59120428"/>
      <w:r w:rsidRPr="00E83E08">
        <w:rPr>
          <w:rFonts w:ascii="Palatino Linotype" w:hAnsi="Palatino Linotype" w:cs="Arial"/>
          <w:b/>
          <w:bCs/>
        </w:rPr>
        <w:t xml:space="preserve">Los recibos de pago de nómina de los servidores adscritos al </w:t>
      </w:r>
      <w:bookmarkEnd w:id="12"/>
      <w:r w:rsidRPr="00E83E08">
        <w:rPr>
          <w:rFonts w:ascii="Palatino Linotype" w:hAnsi="Palatino Linotype" w:cs="Arial"/>
          <w:b/>
          <w:bCs/>
        </w:rPr>
        <w:t>OPDAPAST.</w:t>
      </w:r>
    </w:p>
    <w:p w14:paraId="5DB0CC50" w14:textId="77777777" w:rsidR="00656FF9" w:rsidRPr="00E83E08" w:rsidRDefault="00656FF9" w:rsidP="00656FF9">
      <w:pPr>
        <w:widowControl w:val="0"/>
        <w:autoSpaceDE w:val="0"/>
        <w:autoSpaceDN w:val="0"/>
        <w:adjustRightInd w:val="0"/>
        <w:spacing w:line="360" w:lineRule="auto"/>
        <w:jc w:val="both"/>
        <w:rPr>
          <w:rFonts w:ascii="Palatino Linotype" w:hAnsi="Palatino Linotype" w:cs="Arial"/>
          <w:b/>
          <w:bCs/>
        </w:rPr>
      </w:pPr>
    </w:p>
    <w:p w14:paraId="3A1A451C" w14:textId="77777777" w:rsidR="003C6EDE" w:rsidRPr="00E83E08" w:rsidRDefault="003C6EDE" w:rsidP="003C6EDE">
      <w:pPr>
        <w:widowControl w:val="0"/>
        <w:autoSpaceDE w:val="0"/>
        <w:autoSpaceDN w:val="0"/>
        <w:adjustRightInd w:val="0"/>
        <w:spacing w:line="360" w:lineRule="auto"/>
        <w:jc w:val="both"/>
        <w:rPr>
          <w:rFonts w:ascii="Palatino Linotype" w:hAnsi="Palatino Linotype" w:cs="Arial"/>
          <w:b/>
          <w:bCs/>
        </w:rPr>
      </w:pPr>
      <w:r w:rsidRPr="00E83E08">
        <w:rPr>
          <w:rFonts w:ascii="Palatino Linotype" w:hAnsi="Palatino Linotype" w:cs="Arial"/>
          <w:b/>
          <w:bCs/>
        </w:rPr>
        <w:t>00254/TEOLOYU/IP/2020:</w:t>
      </w:r>
    </w:p>
    <w:p w14:paraId="1CDA0B2E" w14:textId="5EA9E29D" w:rsidR="003C6EDE" w:rsidRPr="00E83E08" w:rsidRDefault="00656FF9" w:rsidP="003C6EDE">
      <w:pPr>
        <w:widowControl w:val="0"/>
        <w:autoSpaceDE w:val="0"/>
        <w:autoSpaceDN w:val="0"/>
        <w:adjustRightInd w:val="0"/>
        <w:spacing w:line="360" w:lineRule="auto"/>
        <w:jc w:val="both"/>
        <w:rPr>
          <w:rFonts w:ascii="Palatino Linotype" w:hAnsi="Palatino Linotype" w:cs="Arial"/>
        </w:rPr>
      </w:pPr>
      <w:r w:rsidRPr="00E83E08">
        <w:rPr>
          <w:rFonts w:ascii="Palatino Linotype" w:hAnsi="Palatino Linotype" w:cs="Arial"/>
          <w:b/>
          <w:bCs/>
        </w:rPr>
        <w:t xml:space="preserve">Los recibos de pago de nómina de los servidores adscritos al </w:t>
      </w:r>
      <w:bookmarkStart w:id="13" w:name="_Hlk59120754"/>
      <w:r w:rsidR="003C6EDE" w:rsidRPr="00E83E08">
        <w:rPr>
          <w:rFonts w:ascii="Palatino Linotype" w:hAnsi="Palatino Linotype" w:cs="Arial"/>
          <w:b/>
          <w:bCs/>
        </w:rPr>
        <w:t>IMCUFIDETE</w:t>
      </w:r>
      <w:bookmarkEnd w:id="13"/>
      <w:r w:rsidR="003C6EDE" w:rsidRPr="00E83E08">
        <w:rPr>
          <w:rFonts w:ascii="Palatino Linotype" w:hAnsi="Palatino Linotype" w:cs="Arial"/>
        </w:rPr>
        <w:t>.</w:t>
      </w:r>
    </w:p>
    <w:p w14:paraId="73EBAC8A" w14:textId="77777777" w:rsidR="003C6EDE" w:rsidRPr="00E83E08" w:rsidRDefault="003C6EDE" w:rsidP="003C6EDE">
      <w:pPr>
        <w:widowControl w:val="0"/>
        <w:autoSpaceDE w:val="0"/>
        <w:autoSpaceDN w:val="0"/>
        <w:adjustRightInd w:val="0"/>
        <w:spacing w:line="360" w:lineRule="auto"/>
        <w:jc w:val="both"/>
        <w:rPr>
          <w:rFonts w:ascii="Palatino Linotype" w:hAnsi="Palatino Linotype" w:cs="Arial"/>
        </w:rPr>
      </w:pPr>
    </w:p>
    <w:p w14:paraId="33471941" w14:textId="77777777" w:rsidR="003C6EDE" w:rsidRPr="00E83E08" w:rsidRDefault="003C6EDE" w:rsidP="003C6EDE">
      <w:pPr>
        <w:widowControl w:val="0"/>
        <w:autoSpaceDE w:val="0"/>
        <w:autoSpaceDN w:val="0"/>
        <w:adjustRightInd w:val="0"/>
        <w:spacing w:line="360" w:lineRule="auto"/>
        <w:jc w:val="both"/>
        <w:rPr>
          <w:rFonts w:ascii="Palatino Linotype" w:hAnsi="Palatino Linotype" w:cs="Arial"/>
          <w:b/>
          <w:bCs/>
        </w:rPr>
      </w:pPr>
      <w:r w:rsidRPr="00E83E08">
        <w:rPr>
          <w:rFonts w:ascii="Palatino Linotype" w:hAnsi="Palatino Linotype" w:cs="Arial"/>
          <w:b/>
          <w:bCs/>
        </w:rPr>
        <w:t xml:space="preserve"> 00253/TEOLOYU/IP/2020:</w:t>
      </w:r>
    </w:p>
    <w:p w14:paraId="58BDC992" w14:textId="066A5196" w:rsidR="00951906" w:rsidRPr="00E83E08" w:rsidRDefault="00656FF9" w:rsidP="003C6EDE">
      <w:pPr>
        <w:widowControl w:val="0"/>
        <w:autoSpaceDE w:val="0"/>
        <w:autoSpaceDN w:val="0"/>
        <w:adjustRightInd w:val="0"/>
        <w:spacing w:line="360" w:lineRule="auto"/>
        <w:jc w:val="both"/>
        <w:rPr>
          <w:rFonts w:ascii="Palatino Linotype" w:hAnsi="Palatino Linotype" w:cs="Arial"/>
          <w:b/>
          <w:bCs/>
        </w:rPr>
      </w:pPr>
      <w:r w:rsidRPr="00E83E08">
        <w:rPr>
          <w:rFonts w:ascii="Palatino Linotype" w:hAnsi="Palatino Linotype" w:cs="Arial"/>
          <w:b/>
          <w:bCs/>
        </w:rPr>
        <w:t xml:space="preserve">Los recibos de pago de nómina de los servidores adscritos al </w:t>
      </w:r>
      <w:r w:rsidR="003C6EDE" w:rsidRPr="00E83E08">
        <w:rPr>
          <w:rFonts w:ascii="Palatino Linotype" w:hAnsi="Palatino Linotype" w:cs="Arial"/>
          <w:b/>
          <w:bCs/>
        </w:rPr>
        <w:t>DIF</w:t>
      </w:r>
      <w:r w:rsidRPr="00E83E08">
        <w:rPr>
          <w:rFonts w:ascii="Palatino Linotype" w:hAnsi="Palatino Linotype" w:cs="Arial"/>
          <w:b/>
          <w:bCs/>
        </w:rPr>
        <w:t>.</w:t>
      </w:r>
    </w:p>
    <w:p w14:paraId="37C891C1" w14:textId="77777777" w:rsidR="00656FF9" w:rsidRPr="00E83E08" w:rsidRDefault="00656FF9" w:rsidP="003C6EDE">
      <w:pPr>
        <w:widowControl w:val="0"/>
        <w:autoSpaceDE w:val="0"/>
        <w:autoSpaceDN w:val="0"/>
        <w:adjustRightInd w:val="0"/>
        <w:spacing w:line="360" w:lineRule="auto"/>
        <w:jc w:val="both"/>
        <w:rPr>
          <w:rFonts w:ascii="Palatino Linotype" w:hAnsi="Palatino Linotype" w:cs="Arial"/>
        </w:rPr>
      </w:pPr>
    </w:p>
    <w:p w14:paraId="60825599" w14:textId="3758D046" w:rsidR="00616BE8" w:rsidRPr="00E83E08" w:rsidRDefault="00951906" w:rsidP="00616BE8">
      <w:pPr>
        <w:tabs>
          <w:tab w:val="left" w:pos="8789"/>
        </w:tabs>
        <w:spacing w:before="360" w:after="100" w:afterAutospacing="1" w:line="360" w:lineRule="auto"/>
        <w:ind w:right="49"/>
        <w:contextualSpacing/>
        <w:jc w:val="both"/>
        <w:rPr>
          <w:rFonts w:ascii="Palatino Linotype" w:hAnsi="Palatino Linotype"/>
          <w:bCs/>
          <w:lang w:val="es-ES_tradnl"/>
        </w:rPr>
      </w:pPr>
      <w:r w:rsidRPr="00E83E08">
        <w:rPr>
          <w:rFonts w:ascii="Palatino Linotype" w:hAnsi="Palatino Linotype" w:cs="Arial"/>
        </w:rPr>
        <w:t xml:space="preserve">Así, </w:t>
      </w:r>
      <w:r w:rsidR="009F3968" w:rsidRPr="00E83E08">
        <w:rPr>
          <w:rFonts w:ascii="Palatino Linotype" w:hAnsi="Palatino Linotype" w:cs="Arial"/>
        </w:rPr>
        <w:t xml:space="preserve">de las respuestas del </w:t>
      </w:r>
      <w:r w:rsidR="009F3968" w:rsidRPr="00E83E08">
        <w:rPr>
          <w:rFonts w:ascii="Palatino Linotype" w:hAnsi="Palatino Linotype" w:cs="Arial"/>
          <w:b/>
        </w:rPr>
        <w:t>SUJETO OBLIGADO</w:t>
      </w:r>
      <w:r w:rsidR="00925344" w:rsidRPr="00E83E08">
        <w:rPr>
          <w:rFonts w:ascii="Palatino Linotype" w:hAnsi="Palatino Linotype" w:cs="Arial"/>
        </w:rPr>
        <w:t xml:space="preserve"> </w:t>
      </w:r>
      <w:r w:rsidR="009F3968" w:rsidRPr="00E83E08">
        <w:rPr>
          <w:rFonts w:ascii="Palatino Linotype" w:hAnsi="Palatino Linotype" w:cs="Arial"/>
        </w:rPr>
        <w:t xml:space="preserve">derivada de </w:t>
      </w:r>
      <w:r w:rsidR="009F3968" w:rsidRPr="00E83E08">
        <w:rPr>
          <w:rFonts w:ascii="Palatino Linotype" w:hAnsi="Palatino Linotype" w:cs="Arial"/>
          <w:b/>
          <w:bCs/>
        </w:rPr>
        <w:t xml:space="preserve">OPDAPAST y DIF </w:t>
      </w:r>
      <w:r w:rsidR="009F3968" w:rsidRPr="00E83E08">
        <w:rPr>
          <w:rFonts w:ascii="Palatino Linotype" w:hAnsi="Palatino Linotype" w:cs="Arial"/>
        </w:rPr>
        <w:t>d</w:t>
      </w:r>
      <w:r w:rsidR="00D11F8D" w:rsidRPr="00E83E08">
        <w:rPr>
          <w:rFonts w:ascii="Palatino Linotype" w:hAnsi="Palatino Linotype" w:cs="Arial"/>
        </w:rPr>
        <w:t>ieron</w:t>
      </w:r>
      <w:r w:rsidR="00085F27" w:rsidRPr="00E83E08">
        <w:rPr>
          <w:rFonts w:ascii="Palatino Linotype" w:hAnsi="Palatino Linotype" w:cs="Arial"/>
        </w:rPr>
        <w:t xml:space="preserve"> a conocer que está</w:t>
      </w:r>
      <w:r w:rsidR="00D11F8D" w:rsidRPr="00E83E08">
        <w:rPr>
          <w:rFonts w:ascii="Palatino Linotype" w:hAnsi="Palatino Linotype" w:cs="Arial"/>
        </w:rPr>
        <w:t>n</w:t>
      </w:r>
      <w:r w:rsidR="00616BE8" w:rsidRPr="00E83E08">
        <w:rPr>
          <w:rFonts w:ascii="Palatino Linotype" w:hAnsi="Palatino Linotype" w:cs="Arial"/>
        </w:rPr>
        <w:t xml:space="preserve"> imposibilitado</w:t>
      </w:r>
      <w:r w:rsidR="00D11F8D" w:rsidRPr="00E83E08">
        <w:rPr>
          <w:rFonts w:ascii="Palatino Linotype" w:hAnsi="Palatino Linotype" w:cs="Arial"/>
        </w:rPr>
        <w:t>s</w:t>
      </w:r>
      <w:r w:rsidR="00616BE8" w:rsidRPr="00E83E08">
        <w:rPr>
          <w:rFonts w:ascii="Palatino Linotype" w:hAnsi="Palatino Linotype" w:cs="Arial"/>
        </w:rPr>
        <w:t xml:space="preserve"> de proporcionar </w:t>
      </w:r>
      <w:r w:rsidR="00AD261E" w:rsidRPr="00E83E08">
        <w:rPr>
          <w:rFonts w:ascii="Palatino Linotype" w:hAnsi="Palatino Linotype" w:cs="Arial"/>
        </w:rPr>
        <w:t xml:space="preserve">la </w:t>
      </w:r>
      <w:r w:rsidR="00616BE8" w:rsidRPr="00E83E08">
        <w:rPr>
          <w:rFonts w:ascii="Palatino Linotype" w:hAnsi="Palatino Linotype" w:cs="Arial"/>
        </w:rPr>
        <w:t>información</w:t>
      </w:r>
      <w:r w:rsidR="00AD261E" w:rsidRPr="00E83E08">
        <w:rPr>
          <w:rFonts w:ascii="Palatino Linotype" w:hAnsi="Palatino Linotype" w:cs="Arial"/>
        </w:rPr>
        <w:t xml:space="preserve"> requerida</w:t>
      </w:r>
      <w:r w:rsidR="00616BE8" w:rsidRPr="00E83E08">
        <w:rPr>
          <w:rFonts w:ascii="Palatino Linotype" w:hAnsi="Palatino Linotype" w:cs="Arial"/>
        </w:rPr>
        <w:t>,</w:t>
      </w:r>
      <w:r w:rsidR="005067BE" w:rsidRPr="00E83E08">
        <w:rPr>
          <w:rFonts w:ascii="Palatino Linotype" w:hAnsi="Palatino Linotype" w:cs="Arial"/>
        </w:rPr>
        <w:t xml:space="preserve"> toda vez que se encuentra</w:t>
      </w:r>
      <w:r w:rsidR="00D11F8D" w:rsidRPr="00E83E08">
        <w:rPr>
          <w:rFonts w:ascii="Palatino Linotype" w:hAnsi="Palatino Linotype" w:cs="Arial"/>
        </w:rPr>
        <w:t>n</w:t>
      </w:r>
      <w:r w:rsidR="00AD261E" w:rsidRPr="00E83E08">
        <w:rPr>
          <w:rFonts w:ascii="Palatino Linotype" w:hAnsi="Palatino Linotype" w:cs="Arial"/>
        </w:rPr>
        <w:t xml:space="preserve"> en </w:t>
      </w:r>
      <w:r w:rsidR="00616BE8" w:rsidRPr="00E83E08">
        <w:rPr>
          <w:rFonts w:ascii="Palatino Linotype" w:hAnsi="Palatino Linotype"/>
          <w:bCs/>
          <w:lang w:val="es-ES_tradnl"/>
        </w:rPr>
        <w:t>proceso de Auditoría ordenada p</w:t>
      </w:r>
      <w:r w:rsidR="00616BE8" w:rsidRPr="00E83E08">
        <w:rPr>
          <w:rFonts w:ascii="Palatino Linotype" w:hAnsi="Palatino Linotype"/>
          <w:lang w:val="es-ES_tradnl"/>
        </w:rPr>
        <w:t>or el Órgano Superior de Fis</w:t>
      </w:r>
      <w:r w:rsidR="00925344" w:rsidRPr="00E83E08">
        <w:rPr>
          <w:rFonts w:ascii="Palatino Linotype" w:hAnsi="Palatino Linotype"/>
          <w:lang w:val="es-ES_tradnl"/>
        </w:rPr>
        <w:t>calización del Estado de México</w:t>
      </w:r>
      <w:r w:rsidR="00616BE8" w:rsidRPr="00E83E08">
        <w:rPr>
          <w:rFonts w:ascii="Palatino Linotype" w:hAnsi="Palatino Linotype"/>
          <w:bCs/>
          <w:lang w:val="es-ES_tradnl"/>
        </w:rPr>
        <w:t>. </w:t>
      </w:r>
    </w:p>
    <w:p w14:paraId="653AD2BD" w14:textId="77777777" w:rsidR="009F3968" w:rsidRPr="00E83E08" w:rsidRDefault="009F3968" w:rsidP="00616BE8">
      <w:pPr>
        <w:tabs>
          <w:tab w:val="left" w:pos="8789"/>
        </w:tabs>
        <w:spacing w:before="360" w:after="100" w:afterAutospacing="1" w:line="360" w:lineRule="auto"/>
        <w:ind w:right="49"/>
        <w:contextualSpacing/>
        <w:jc w:val="both"/>
        <w:rPr>
          <w:rFonts w:ascii="Palatino Linotype" w:hAnsi="Palatino Linotype"/>
          <w:bCs/>
          <w:lang w:val="es-ES_tradnl"/>
        </w:rPr>
      </w:pPr>
    </w:p>
    <w:p w14:paraId="1CB3772D" w14:textId="2E172D24" w:rsidR="009F3968" w:rsidRPr="00E83E08" w:rsidRDefault="009F3968" w:rsidP="00616BE8">
      <w:pPr>
        <w:tabs>
          <w:tab w:val="left" w:pos="8789"/>
        </w:tabs>
        <w:spacing w:before="360" w:after="100" w:afterAutospacing="1" w:line="360" w:lineRule="auto"/>
        <w:ind w:right="49"/>
        <w:contextualSpacing/>
        <w:jc w:val="both"/>
        <w:rPr>
          <w:rFonts w:ascii="Palatino Linotype" w:hAnsi="Palatino Linotype"/>
          <w:bCs/>
          <w:lang w:val="es-ES_tradnl"/>
        </w:rPr>
      </w:pPr>
      <w:r w:rsidRPr="00E83E08">
        <w:rPr>
          <w:rFonts w:ascii="Palatino Linotype" w:hAnsi="Palatino Linotype"/>
          <w:bCs/>
          <w:lang w:val="es-ES_tradnl"/>
        </w:rPr>
        <w:t xml:space="preserve">Por su parte, </w:t>
      </w:r>
      <w:r w:rsidRPr="00E83E08">
        <w:rPr>
          <w:rFonts w:ascii="Palatino Linotype" w:hAnsi="Palatino Linotype" w:cs="Arial"/>
        </w:rPr>
        <w:t xml:space="preserve">en la respuesta a la solicitud de información por </w:t>
      </w:r>
      <w:r w:rsidRPr="00E83E08">
        <w:rPr>
          <w:rFonts w:ascii="Palatino Linotype" w:hAnsi="Palatino Linotype" w:cs="Arial"/>
          <w:b/>
        </w:rPr>
        <w:t>EL SUJETO OBLIGADO</w:t>
      </w:r>
      <w:r w:rsidRPr="00E83E08">
        <w:rPr>
          <w:rFonts w:ascii="Palatino Linotype" w:hAnsi="Palatino Linotype" w:cs="Arial"/>
        </w:rPr>
        <w:t xml:space="preserve"> a través de los oficios descritos en el Resultando </w:t>
      </w:r>
      <w:r w:rsidRPr="00E83E08">
        <w:rPr>
          <w:rFonts w:ascii="Palatino Linotype" w:hAnsi="Palatino Linotype" w:cs="Arial"/>
          <w:b/>
          <w:bCs/>
        </w:rPr>
        <w:t>III</w:t>
      </w:r>
      <w:r w:rsidRPr="00E83E08">
        <w:rPr>
          <w:rFonts w:ascii="Palatino Linotype" w:hAnsi="Palatino Linotype" w:cs="Arial"/>
        </w:rPr>
        <w:t xml:space="preserve">, el Titular del </w:t>
      </w:r>
      <w:r w:rsidRPr="00E83E08">
        <w:rPr>
          <w:rFonts w:ascii="Palatino Linotype" w:hAnsi="Palatino Linotype" w:cs="Arial"/>
          <w:b/>
          <w:bCs/>
        </w:rPr>
        <w:t xml:space="preserve">IMCUFIDETE </w:t>
      </w:r>
      <w:r w:rsidRPr="00E83E08">
        <w:rPr>
          <w:rFonts w:ascii="Palatino Linotype" w:hAnsi="Palatino Linotype" w:cs="Arial"/>
        </w:rPr>
        <w:t>se pronunció al rubro advirtiendo medularmente que la información está clasificada como reservada, en virtud de que se encontraban en etapa de fiscalización.</w:t>
      </w:r>
    </w:p>
    <w:p w14:paraId="27E9AB24" w14:textId="77777777" w:rsidR="00AD261E" w:rsidRPr="00E83E08" w:rsidRDefault="00AD261E" w:rsidP="00616BE8">
      <w:pPr>
        <w:tabs>
          <w:tab w:val="left" w:pos="8789"/>
        </w:tabs>
        <w:spacing w:before="360" w:after="100" w:afterAutospacing="1" w:line="360" w:lineRule="auto"/>
        <w:ind w:right="49"/>
        <w:contextualSpacing/>
        <w:jc w:val="both"/>
        <w:rPr>
          <w:rFonts w:ascii="Palatino Linotype" w:hAnsi="Palatino Linotype"/>
          <w:bCs/>
          <w:lang w:val="es-ES_tradnl"/>
        </w:rPr>
      </w:pPr>
    </w:p>
    <w:p w14:paraId="1BDA8A36" w14:textId="6952B2D5" w:rsidR="00951906" w:rsidRPr="00E83E08" w:rsidRDefault="00951906" w:rsidP="00951906">
      <w:pPr>
        <w:spacing w:line="360" w:lineRule="auto"/>
        <w:jc w:val="both"/>
        <w:rPr>
          <w:rFonts w:ascii="Palatino Linotype" w:hAnsi="Palatino Linotype" w:cs="Arial"/>
        </w:rPr>
      </w:pPr>
      <w:r w:rsidRPr="00E83E08">
        <w:rPr>
          <w:rFonts w:ascii="Palatino Linotype" w:hAnsi="Palatino Linotype" w:cs="Arial"/>
        </w:rPr>
        <w:t>Entonces, inconforme con la</w:t>
      </w:r>
      <w:r w:rsidR="00D11F8D" w:rsidRPr="00E83E08">
        <w:rPr>
          <w:rFonts w:ascii="Palatino Linotype" w:hAnsi="Palatino Linotype" w:cs="Arial"/>
        </w:rPr>
        <w:t>s</w:t>
      </w:r>
      <w:r w:rsidRPr="00E83E08">
        <w:rPr>
          <w:rFonts w:ascii="Palatino Linotype" w:hAnsi="Palatino Linotype" w:cs="Arial"/>
        </w:rPr>
        <w:t xml:space="preserve"> respuesta</w:t>
      </w:r>
      <w:r w:rsidR="00D11F8D" w:rsidRPr="00E83E08">
        <w:rPr>
          <w:rFonts w:ascii="Palatino Linotype" w:hAnsi="Palatino Linotype" w:cs="Arial"/>
        </w:rPr>
        <w:t>s</w:t>
      </w:r>
      <w:r w:rsidRPr="00E83E08">
        <w:rPr>
          <w:rFonts w:ascii="Palatino Linotype" w:hAnsi="Palatino Linotype" w:cs="Arial"/>
        </w:rPr>
        <w:t xml:space="preserve"> a la</w:t>
      </w:r>
      <w:r w:rsidR="00D11F8D" w:rsidRPr="00E83E08">
        <w:rPr>
          <w:rFonts w:ascii="Palatino Linotype" w:hAnsi="Palatino Linotype" w:cs="Arial"/>
        </w:rPr>
        <w:t>s</w:t>
      </w:r>
      <w:r w:rsidRPr="00E83E08">
        <w:rPr>
          <w:rFonts w:ascii="Palatino Linotype" w:hAnsi="Palatino Linotype" w:cs="Arial"/>
        </w:rPr>
        <w:t xml:space="preserve"> solicitud</w:t>
      </w:r>
      <w:r w:rsidR="00D11F8D" w:rsidRPr="00E83E08">
        <w:rPr>
          <w:rFonts w:ascii="Palatino Linotype" w:hAnsi="Palatino Linotype" w:cs="Arial"/>
        </w:rPr>
        <w:t xml:space="preserve">es </w:t>
      </w:r>
      <w:r w:rsidRPr="00E83E08">
        <w:rPr>
          <w:rFonts w:ascii="Palatino Linotype" w:hAnsi="Palatino Linotype" w:cs="Arial"/>
        </w:rPr>
        <w:t xml:space="preserve">de información, el hoy </w:t>
      </w:r>
      <w:r w:rsidRPr="00E83E08">
        <w:rPr>
          <w:rFonts w:ascii="Palatino Linotype" w:hAnsi="Palatino Linotype" w:cs="Arial"/>
          <w:b/>
        </w:rPr>
        <w:t>RECURRENTE</w:t>
      </w:r>
      <w:r w:rsidRPr="00E83E08">
        <w:rPr>
          <w:rFonts w:ascii="Palatino Linotype" w:hAnsi="Palatino Linotype" w:cs="Arial"/>
        </w:rPr>
        <w:t xml:space="preserve">, procedió a interponer </w:t>
      </w:r>
      <w:r w:rsidR="00D11F8D" w:rsidRPr="00E83E08">
        <w:rPr>
          <w:rFonts w:ascii="Palatino Linotype" w:hAnsi="Palatino Linotype" w:cs="Arial"/>
        </w:rPr>
        <w:t>los</w:t>
      </w:r>
      <w:r w:rsidRPr="00E83E08">
        <w:rPr>
          <w:rFonts w:ascii="Palatino Linotype" w:hAnsi="Palatino Linotype" w:cs="Arial"/>
        </w:rPr>
        <w:t xml:space="preserve"> presente</w:t>
      </w:r>
      <w:r w:rsidR="00D11F8D" w:rsidRPr="00E83E08">
        <w:rPr>
          <w:rFonts w:ascii="Palatino Linotype" w:hAnsi="Palatino Linotype" w:cs="Arial"/>
        </w:rPr>
        <w:t>s</w:t>
      </w:r>
      <w:r w:rsidRPr="00E83E08">
        <w:rPr>
          <w:rFonts w:ascii="Palatino Linotype" w:hAnsi="Palatino Linotype" w:cs="Arial"/>
        </w:rPr>
        <w:t xml:space="preserve"> recurso</w:t>
      </w:r>
      <w:r w:rsidR="00D11F8D" w:rsidRPr="00E83E08">
        <w:rPr>
          <w:rFonts w:ascii="Palatino Linotype" w:hAnsi="Palatino Linotype" w:cs="Arial"/>
        </w:rPr>
        <w:t>s</w:t>
      </w:r>
      <w:r w:rsidRPr="00E83E08">
        <w:rPr>
          <w:rFonts w:ascii="Palatino Linotype" w:hAnsi="Palatino Linotype" w:cs="Arial"/>
        </w:rPr>
        <w:t xml:space="preserve"> de revisión, </w:t>
      </w:r>
      <w:r w:rsidRPr="00E83E08">
        <w:rPr>
          <w:rFonts w:ascii="Palatino Linotype" w:hAnsi="Palatino Linotype" w:cs="Arial"/>
        </w:rPr>
        <w:lastRenderedPageBreak/>
        <w:t>inconformándose to</w:t>
      </w:r>
      <w:r w:rsidR="00D11F8D" w:rsidRPr="00E83E08">
        <w:rPr>
          <w:rFonts w:ascii="Palatino Linotype" w:hAnsi="Palatino Linotype" w:cs="Arial"/>
        </w:rPr>
        <w:t>t</w:t>
      </w:r>
      <w:r w:rsidRPr="00E83E08">
        <w:rPr>
          <w:rFonts w:ascii="Palatino Linotype" w:hAnsi="Palatino Linotype" w:cs="Arial"/>
        </w:rPr>
        <w:t>almente de que no se le proporcionó la información que solicitó</w:t>
      </w:r>
      <w:r w:rsidR="007A7EC8" w:rsidRPr="00E83E08">
        <w:rPr>
          <w:rFonts w:ascii="Palatino Linotype" w:hAnsi="Palatino Linotype" w:cs="Arial"/>
        </w:rPr>
        <w:t xml:space="preserve"> debido </w:t>
      </w:r>
      <w:r w:rsidR="00D11F8D" w:rsidRPr="00E83E08">
        <w:rPr>
          <w:rFonts w:ascii="Palatino Linotype" w:hAnsi="Palatino Linotype" w:cs="Arial"/>
        </w:rPr>
        <w:t>a que clasific</w:t>
      </w:r>
      <w:r w:rsidR="00E37E1D" w:rsidRPr="00E83E08">
        <w:rPr>
          <w:rFonts w:ascii="Palatino Linotype" w:hAnsi="Palatino Linotype" w:cs="Arial"/>
        </w:rPr>
        <w:t>ó</w:t>
      </w:r>
      <w:r w:rsidR="00D11F8D" w:rsidRPr="00E83E08">
        <w:rPr>
          <w:rFonts w:ascii="Palatino Linotype" w:hAnsi="Palatino Linotype" w:cs="Arial"/>
        </w:rPr>
        <w:t xml:space="preserve"> la información como reservada y </w:t>
      </w:r>
      <w:r w:rsidR="007A7EC8" w:rsidRPr="00E83E08">
        <w:rPr>
          <w:rFonts w:ascii="Palatino Linotype" w:hAnsi="Palatino Linotype" w:cs="Arial"/>
        </w:rPr>
        <w:t>al proceso de auditoría de desempeño que está ejercie</w:t>
      </w:r>
      <w:r w:rsidR="0026055D" w:rsidRPr="00E83E08">
        <w:rPr>
          <w:rFonts w:ascii="Palatino Linotype" w:hAnsi="Palatino Linotype" w:cs="Arial"/>
        </w:rPr>
        <w:t xml:space="preserve">ndo la </w:t>
      </w:r>
      <w:r w:rsidR="00D11F8D" w:rsidRPr="00E83E08">
        <w:rPr>
          <w:rFonts w:ascii="Palatino Linotype" w:hAnsi="Palatino Linotype" w:cs="Arial"/>
        </w:rPr>
        <w:t>autoridad</w:t>
      </w:r>
      <w:r w:rsidR="0026055D" w:rsidRPr="00E83E08">
        <w:rPr>
          <w:rFonts w:ascii="Palatino Linotype" w:hAnsi="Palatino Linotype" w:cs="Arial"/>
        </w:rPr>
        <w:t xml:space="preserve"> fiscalizadora, </w:t>
      </w:r>
      <w:r w:rsidR="004750F2" w:rsidRPr="00E83E08">
        <w:rPr>
          <w:rFonts w:ascii="Palatino Linotype" w:hAnsi="Palatino Linotype" w:cs="Arial"/>
        </w:rPr>
        <w:t>causándole un estado de incertidumbre</w:t>
      </w:r>
      <w:r w:rsidR="0026055D" w:rsidRPr="00E83E08">
        <w:rPr>
          <w:rFonts w:ascii="Palatino Linotype" w:hAnsi="Palatino Linotype" w:cs="Arial"/>
        </w:rPr>
        <w:t xml:space="preserve"> a su </w:t>
      </w:r>
      <w:r w:rsidR="007A7EC8" w:rsidRPr="00E83E08">
        <w:rPr>
          <w:rFonts w:ascii="Palatino Linotype" w:hAnsi="Palatino Linotype" w:cs="Arial"/>
        </w:rPr>
        <w:t xml:space="preserve">derecho </w:t>
      </w:r>
      <w:r w:rsidR="004750F2" w:rsidRPr="00E83E08">
        <w:rPr>
          <w:rFonts w:ascii="Palatino Linotype" w:hAnsi="Palatino Linotype" w:cs="Arial"/>
        </w:rPr>
        <w:t>al</w:t>
      </w:r>
      <w:r w:rsidR="007A7EC8" w:rsidRPr="00E83E08">
        <w:rPr>
          <w:rFonts w:ascii="Palatino Linotype" w:hAnsi="Palatino Linotype" w:cs="Arial"/>
        </w:rPr>
        <w:t xml:space="preserve"> acceso a la información pública</w:t>
      </w:r>
      <w:r w:rsidR="0026055D" w:rsidRPr="00E83E08">
        <w:rPr>
          <w:rFonts w:ascii="Palatino Linotype" w:hAnsi="Palatino Linotype" w:cs="Arial"/>
        </w:rPr>
        <w:t>.</w:t>
      </w:r>
    </w:p>
    <w:p w14:paraId="1C3A339B" w14:textId="3AAA2883" w:rsidR="00B57689" w:rsidRPr="00E83E08" w:rsidRDefault="00B57689" w:rsidP="00951906">
      <w:pPr>
        <w:spacing w:line="360" w:lineRule="auto"/>
        <w:jc w:val="both"/>
        <w:rPr>
          <w:rFonts w:ascii="Palatino Linotype" w:hAnsi="Palatino Linotype" w:cs="Arial"/>
        </w:rPr>
      </w:pPr>
    </w:p>
    <w:p w14:paraId="68097C8E" w14:textId="1DB5E7F7" w:rsidR="003D4225" w:rsidRPr="00E83E08" w:rsidRDefault="00257863" w:rsidP="003D4225">
      <w:pPr>
        <w:spacing w:line="360" w:lineRule="auto"/>
        <w:jc w:val="both"/>
        <w:rPr>
          <w:rFonts w:ascii="Palatino Linotype" w:hAnsi="Palatino Linotype" w:cs="Arial"/>
          <w:lang w:val="es-ES_tradnl"/>
        </w:rPr>
      </w:pPr>
      <w:r w:rsidRPr="00E83E08">
        <w:rPr>
          <w:rFonts w:ascii="Palatino Linotype" w:hAnsi="Palatino Linotype" w:cs="Arial"/>
          <w:lang w:val="es-ES_tradnl"/>
        </w:rPr>
        <w:t>D</w:t>
      </w:r>
      <w:r w:rsidR="003D4225" w:rsidRPr="00E83E08">
        <w:rPr>
          <w:rFonts w:ascii="Palatino Linotype" w:hAnsi="Palatino Linotype" w:cs="Arial"/>
          <w:lang w:val="es-ES_tradnl"/>
        </w:rPr>
        <w:t>el análisis realizado</w:t>
      </w:r>
      <w:r w:rsidRPr="00E83E08">
        <w:rPr>
          <w:rFonts w:ascii="Palatino Linotype" w:hAnsi="Palatino Linotype" w:cs="Arial"/>
          <w:lang w:val="es-ES_tradnl"/>
        </w:rPr>
        <w:t>, este</w:t>
      </w:r>
      <w:r w:rsidR="003D4225" w:rsidRPr="00E83E08">
        <w:rPr>
          <w:rFonts w:ascii="Palatino Linotype" w:hAnsi="Palatino Linotype" w:cs="Arial"/>
          <w:lang w:val="es-ES_tradnl"/>
        </w:rPr>
        <w:t xml:space="preserve"> </w:t>
      </w:r>
      <w:r w:rsidRPr="00E83E08">
        <w:rPr>
          <w:rFonts w:ascii="Palatino Linotype" w:hAnsi="Palatino Linotype" w:cs="Arial"/>
          <w:lang w:val="es-ES_tradnl"/>
        </w:rPr>
        <w:t>Ó</w:t>
      </w:r>
      <w:r w:rsidR="003D4225" w:rsidRPr="00E83E08">
        <w:rPr>
          <w:rFonts w:ascii="Palatino Linotype" w:hAnsi="Palatino Linotype" w:cs="Arial"/>
          <w:lang w:val="es-ES_tradnl"/>
        </w:rPr>
        <w:t>rgano Garante</w:t>
      </w:r>
      <w:r w:rsidR="00294895" w:rsidRPr="00E83E08">
        <w:rPr>
          <w:rFonts w:ascii="Palatino Linotype" w:hAnsi="Palatino Linotype" w:cs="Arial"/>
          <w:lang w:val="es-ES_tradnl"/>
        </w:rPr>
        <w:t xml:space="preserve"> advierte</w:t>
      </w:r>
      <w:r w:rsidR="003D4225" w:rsidRPr="00E83E08">
        <w:rPr>
          <w:rFonts w:ascii="Palatino Linotype" w:hAnsi="Palatino Linotype" w:cs="Arial"/>
          <w:lang w:val="es-ES_tradnl"/>
        </w:rPr>
        <w:t xml:space="preserve"> que </w:t>
      </w:r>
      <w:r w:rsidR="003D4225" w:rsidRPr="00E83E08">
        <w:rPr>
          <w:rFonts w:ascii="Palatino Linotype" w:hAnsi="Palatino Linotype" w:cs="Arial"/>
          <w:b/>
          <w:lang w:val="es-ES_tradnl"/>
        </w:rPr>
        <w:t xml:space="preserve">EL SUJETO OBLIGADO </w:t>
      </w:r>
      <w:r w:rsidR="009F3968" w:rsidRPr="00E83E08">
        <w:rPr>
          <w:rFonts w:ascii="Palatino Linotype" w:hAnsi="Palatino Linotype" w:cs="Arial"/>
          <w:lang w:val="es-ES_tradnl"/>
        </w:rPr>
        <w:t>negó la información</w:t>
      </w:r>
      <w:r w:rsidR="003D4225" w:rsidRPr="00E83E08">
        <w:rPr>
          <w:rFonts w:ascii="Palatino Linotype" w:hAnsi="Palatino Linotype" w:cs="Arial"/>
        </w:rPr>
        <w:t xml:space="preserve"> por haber </w:t>
      </w:r>
      <w:r w:rsidRPr="00E83E08">
        <w:rPr>
          <w:rFonts w:ascii="Palatino Linotype" w:hAnsi="Palatino Linotype" w:cs="Arial"/>
        </w:rPr>
        <w:t>iniciado u</w:t>
      </w:r>
      <w:r w:rsidRPr="00E83E08">
        <w:rPr>
          <w:rFonts w:ascii="Palatino Linotype" w:hAnsi="Palatino Linotype" w:cs="Arial"/>
          <w:lang w:val="es-ES_tradnl"/>
        </w:rPr>
        <w:t>n proceso de auditoría</w:t>
      </w:r>
      <w:r w:rsidR="00297EC1" w:rsidRPr="00E83E08">
        <w:rPr>
          <w:rFonts w:ascii="Palatino Linotype" w:hAnsi="Palatino Linotype" w:cs="Arial"/>
          <w:lang w:val="es-ES_tradnl"/>
        </w:rPr>
        <w:t xml:space="preserve"> </w:t>
      </w:r>
      <w:r w:rsidR="00294895" w:rsidRPr="00E83E08">
        <w:rPr>
          <w:rFonts w:ascii="Palatino Linotype" w:hAnsi="Palatino Linotype" w:cs="Arial"/>
        </w:rPr>
        <w:t>por el Órgano Superior de Fiscalización del Estado de México</w:t>
      </w:r>
      <w:r w:rsidR="00294895" w:rsidRPr="00E83E08">
        <w:rPr>
          <w:rFonts w:ascii="Palatino Linotype" w:hAnsi="Palatino Linotype" w:cs="Arial"/>
          <w:lang w:val="es-ES_tradnl"/>
        </w:rPr>
        <w:t xml:space="preserve">, </w:t>
      </w:r>
      <w:r w:rsidR="00B57689" w:rsidRPr="00E83E08">
        <w:rPr>
          <w:rFonts w:ascii="Palatino Linotype" w:hAnsi="Palatino Linotype" w:cs="Arial"/>
          <w:lang w:val="es-ES_tradnl"/>
        </w:rPr>
        <w:t xml:space="preserve">a </w:t>
      </w:r>
      <w:r w:rsidR="00B57689" w:rsidRPr="00E83E08">
        <w:rPr>
          <w:rFonts w:ascii="Palatino Linotype" w:hAnsi="Palatino Linotype" w:cs="Arial"/>
        </w:rPr>
        <w:t xml:space="preserve">los Titulares del </w:t>
      </w:r>
      <w:r w:rsidR="00B57689" w:rsidRPr="00E83E08">
        <w:rPr>
          <w:rFonts w:ascii="Palatino Linotype" w:hAnsi="Palatino Linotype" w:cs="Arial"/>
          <w:b/>
          <w:bCs/>
        </w:rPr>
        <w:t>OPDAPAST y DIF</w:t>
      </w:r>
      <w:r w:rsidR="003D4225" w:rsidRPr="00E83E08">
        <w:rPr>
          <w:rFonts w:ascii="Palatino Linotype" w:hAnsi="Palatino Linotype" w:cs="Arial"/>
          <w:lang w:val="es-ES_tradnl"/>
        </w:rPr>
        <w:t xml:space="preserve">; </w:t>
      </w:r>
      <w:r w:rsidR="009F3968" w:rsidRPr="00E83E08">
        <w:rPr>
          <w:rFonts w:ascii="Palatino Linotype" w:hAnsi="Palatino Linotype" w:cs="Arial"/>
          <w:lang w:val="es-ES_tradnl"/>
        </w:rPr>
        <w:t>sin justificar jurídicamente la negativa a entregar la información requerida</w:t>
      </w:r>
      <w:r w:rsidR="003D4225" w:rsidRPr="00E83E08">
        <w:rPr>
          <w:rFonts w:ascii="Palatino Linotype" w:hAnsi="Palatino Linotype" w:cs="Arial"/>
          <w:lang w:val="es-ES_tradnl"/>
        </w:rPr>
        <w:t xml:space="preserve">; es decir, argumentó </w:t>
      </w:r>
      <w:r w:rsidR="00294895" w:rsidRPr="00E83E08">
        <w:rPr>
          <w:rFonts w:ascii="Palatino Linotype" w:hAnsi="Palatino Linotype" w:cs="Arial"/>
          <w:lang w:val="es-ES_tradnl"/>
        </w:rPr>
        <w:t>que</w:t>
      </w:r>
      <w:r w:rsidR="00297EC1" w:rsidRPr="00E83E08">
        <w:rPr>
          <w:rFonts w:ascii="Palatino Linotype" w:hAnsi="Palatino Linotype" w:cs="Arial"/>
          <w:lang w:val="es-ES_tradnl"/>
        </w:rPr>
        <w:t xml:space="preserve"> no era posible </w:t>
      </w:r>
      <w:r w:rsidR="009F3968" w:rsidRPr="00E83E08">
        <w:rPr>
          <w:rFonts w:ascii="Palatino Linotype" w:hAnsi="Palatino Linotype" w:cs="Arial"/>
          <w:lang w:val="es-ES_tradnl"/>
        </w:rPr>
        <w:t xml:space="preserve">entregarla </w:t>
      </w:r>
      <w:r w:rsidR="00294895" w:rsidRPr="00E83E08">
        <w:rPr>
          <w:rFonts w:ascii="Palatino Linotype" w:hAnsi="Palatino Linotype" w:cs="Arial"/>
          <w:lang w:val="es-ES_tradnl"/>
        </w:rPr>
        <w:t xml:space="preserve">sin que se tuviese la </w:t>
      </w:r>
      <w:r w:rsidR="003D4225" w:rsidRPr="00E83E08">
        <w:rPr>
          <w:rFonts w:ascii="Palatino Linotype" w:hAnsi="Palatino Linotype" w:cs="Arial"/>
          <w:lang w:val="es-ES_tradnl"/>
        </w:rPr>
        <w:t>certeza</w:t>
      </w:r>
      <w:r w:rsidR="00294895" w:rsidRPr="00E83E08">
        <w:rPr>
          <w:rFonts w:ascii="Palatino Linotype" w:hAnsi="Palatino Linotype" w:cs="Arial"/>
          <w:lang w:val="es-ES_tradnl"/>
        </w:rPr>
        <w:t xml:space="preserve"> de su dicho. En consecuencia a esto</w:t>
      </w:r>
      <w:r w:rsidR="003D4225" w:rsidRPr="00E83E08">
        <w:rPr>
          <w:rFonts w:ascii="Palatino Linotype" w:hAnsi="Palatino Linotype" w:cs="Arial"/>
          <w:b/>
          <w:lang w:val="es-ES_tradnl"/>
        </w:rPr>
        <w:t xml:space="preserve">, </w:t>
      </w:r>
      <w:r w:rsidR="003D4225" w:rsidRPr="00E83E08">
        <w:rPr>
          <w:rFonts w:ascii="Palatino Linotype" w:hAnsi="Palatino Linotype" w:cs="Arial"/>
          <w:lang w:val="es-ES_tradnl"/>
        </w:rPr>
        <w:t>carece de la debida fundamentación y motivación</w:t>
      </w:r>
      <w:r w:rsidR="003D4225" w:rsidRPr="00E83E08">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4EFC39F0" w14:textId="77777777" w:rsidR="003D4225" w:rsidRPr="00E83E08" w:rsidRDefault="003D4225" w:rsidP="003D4225">
      <w:pPr>
        <w:spacing w:line="360" w:lineRule="auto"/>
        <w:jc w:val="both"/>
        <w:rPr>
          <w:rFonts w:ascii="Palatino Linotype" w:hAnsi="Palatino Linotype" w:cs="Arial"/>
        </w:rPr>
      </w:pPr>
    </w:p>
    <w:p w14:paraId="3D478AAC" w14:textId="77777777" w:rsidR="003D4225" w:rsidRPr="00E83E08" w:rsidRDefault="003D4225" w:rsidP="003D4225">
      <w:pPr>
        <w:spacing w:line="360" w:lineRule="auto"/>
        <w:jc w:val="both"/>
        <w:rPr>
          <w:rFonts w:ascii="Palatino Linotype" w:hAnsi="Palatino Linotype" w:cs="Arial"/>
        </w:rPr>
      </w:pPr>
      <w:r w:rsidRPr="00E83E08">
        <w:rPr>
          <w:rFonts w:ascii="Palatino Linotype" w:hAnsi="Palatino Linotype" w:cs="Arial"/>
        </w:rPr>
        <w:t>Al respecto, el máximo tribunal del país ha establecido jurisprudencia respecto a qué debe entenderse por fundamentación y motivación, en los siguientes términos:</w:t>
      </w:r>
    </w:p>
    <w:p w14:paraId="7C9FC431" w14:textId="77777777" w:rsidR="003D4225" w:rsidRPr="00E83E08" w:rsidRDefault="003D4225" w:rsidP="003D4225">
      <w:pPr>
        <w:jc w:val="both"/>
        <w:rPr>
          <w:rFonts w:ascii="Palatino Linotype" w:hAnsi="Palatino Linotype" w:cs="Arial"/>
        </w:rPr>
      </w:pPr>
    </w:p>
    <w:p w14:paraId="18369898" w14:textId="77777777" w:rsidR="003D4225" w:rsidRPr="00E83E08" w:rsidRDefault="003D4225" w:rsidP="003D4225">
      <w:pPr>
        <w:ind w:left="709" w:right="757"/>
        <w:contextualSpacing/>
        <w:jc w:val="both"/>
        <w:rPr>
          <w:rFonts w:ascii="Palatino Linotype" w:hAnsi="Palatino Linotype" w:cs="Arial"/>
          <w:i/>
          <w:sz w:val="22"/>
        </w:rPr>
      </w:pPr>
      <w:r w:rsidRPr="00E83E08">
        <w:rPr>
          <w:rFonts w:ascii="Palatino Linotype" w:hAnsi="Palatino Linotype" w:cs="Arial"/>
          <w:i/>
          <w:sz w:val="22"/>
        </w:rPr>
        <w:t>“</w:t>
      </w:r>
      <w:r w:rsidRPr="00E83E08">
        <w:rPr>
          <w:rFonts w:ascii="Palatino Linotype" w:hAnsi="Palatino Linotype" w:cs="Arial"/>
          <w:b/>
          <w:i/>
          <w:sz w:val="22"/>
        </w:rPr>
        <w:t xml:space="preserve">FUNDAMENTACION Y MOTIVACION. </w:t>
      </w:r>
      <w:r w:rsidRPr="00E83E0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188BE63" w14:textId="77777777" w:rsidR="003D4225" w:rsidRPr="00E83E08" w:rsidRDefault="003D4225" w:rsidP="003D4225">
      <w:pPr>
        <w:contextualSpacing/>
        <w:jc w:val="both"/>
        <w:rPr>
          <w:rFonts w:ascii="Palatino Linotype" w:hAnsi="Palatino Linotype" w:cs="Arial"/>
          <w:i/>
        </w:rPr>
      </w:pPr>
    </w:p>
    <w:p w14:paraId="75FC9428" w14:textId="77777777" w:rsidR="003D4225" w:rsidRPr="00E83E08" w:rsidRDefault="003D4225" w:rsidP="003D4225">
      <w:pPr>
        <w:spacing w:line="360" w:lineRule="auto"/>
        <w:jc w:val="both"/>
        <w:rPr>
          <w:rFonts w:ascii="Palatino Linotype" w:hAnsi="Palatino Linotype" w:cs="Arial"/>
        </w:rPr>
      </w:pPr>
      <w:r w:rsidRPr="00E83E08">
        <w:rPr>
          <w:rFonts w:ascii="Palatino Linotype" w:hAnsi="Palatino Linotype" w:cs="Arial"/>
        </w:rPr>
        <w:t xml:space="preserve">Así, en un acto de autoridad se surte la debida fundamentación cuando se cita el precepto legal aplicable al caso concreto y la debida motivación cuando se </w:t>
      </w:r>
      <w:r w:rsidRPr="00E83E08">
        <w:rPr>
          <w:rFonts w:ascii="Palatino Linotype" w:hAnsi="Palatino Linotype" w:cs="Arial"/>
        </w:rPr>
        <w:lastRenderedPageBreak/>
        <w:t>expresan las razones, motivos o circunstancias que tomó en cuenta la autoridad para adecuar el hecho a los fundamentos de derecho.</w:t>
      </w:r>
    </w:p>
    <w:p w14:paraId="39CA10BB" w14:textId="77777777" w:rsidR="00B65649" w:rsidRPr="00E83E08" w:rsidRDefault="00B65649" w:rsidP="003D4225">
      <w:pPr>
        <w:spacing w:line="360" w:lineRule="auto"/>
        <w:jc w:val="both"/>
        <w:rPr>
          <w:rFonts w:ascii="Palatino Linotype" w:hAnsi="Palatino Linotype" w:cs="Arial"/>
        </w:rPr>
      </w:pPr>
    </w:p>
    <w:p w14:paraId="5269862E" w14:textId="77777777" w:rsidR="00B65649" w:rsidRPr="00E83E08" w:rsidRDefault="00B65649" w:rsidP="00B65649">
      <w:pPr>
        <w:spacing w:line="360" w:lineRule="auto"/>
        <w:jc w:val="both"/>
        <w:rPr>
          <w:rFonts w:ascii="Palatino Linotype" w:hAnsi="Palatino Linotype" w:cs="Arial"/>
        </w:rPr>
      </w:pPr>
      <w:r w:rsidRPr="00E83E08">
        <w:rPr>
          <w:rFonts w:ascii="Palatino Linotype" w:hAnsi="Palatino Linotype" w:cs="Arial"/>
        </w:rPr>
        <w:t xml:space="preserve">Más aún, a través de diversa jurisprudencia dictada por el Poder Judicial de la Federación se sostiene que la finalidad de la </w:t>
      </w:r>
      <w:r w:rsidRPr="00E83E08">
        <w:rPr>
          <w:rFonts w:ascii="Palatino Linotype" w:hAnsi="Palatino Linotype" w:cs="Arial"/>
          <w:b/>
        </w:rPr>
        <w:t>fundamentación</w:t>
      </w:r>
      <w:r w:rsidRPr="00E83E08">
        <w:rPr>
          <w:rFonts w:ascii="Palatino Linotype" w:hAnsi="Palatino Linotype" w:cs="Arial"/>
        </w:rPr>
        <w:t xml:space="preserve"> o </w:t>
      </w:r>
      <w:r w:rsidRPr="00E83E08">
        <w:rPr>
          <w:rFonts w:ascii="Palatino Linotype" w:hAnsi="Palatino Linotype" w:cs="Arial"/>
          <w:b/>
        </w:rPr>
        <w:t>motivación</w:t>
      </w:r>
      <w:r w:rsidRPr="00E83E08">
        <w:rPr>
          <w:rFonts w:ascii="Palatino Linotype" w:hAnsi="Palatino Linotype" w:cs="Arial"/>
        </w:rPr>
        <w:t xml:space="preserve"> es la de explicar, justificar, posibilitar la defensa y comunicar la decisión de la autoridad:</w:t>
      </w:r>
    </w:p>
    <w:p w14:paraId="354D7C10" w14:textId="77777777" w:rsidR="00B65649" w:rsidRPr="00E83E08" w:rsidRDefault="00B65649" w:rsidP="00B65649">
      <w:pPr>
        <w:jc w:val="both"/>
        <w:rPr>
          <w:rFonts w:ascii="Palatino Linotype" w:hAnsi="Palatino Linotype" w:cs="Arial"/>
        </w:rPr>
      </w:pPr>
    </w:p>
    <w:p w14:paraId="789D341F" w14:textId="77777777" w:rsidR="00B65649" w:rsidRPr="00E83E08" w:rsidRDefault="00B65649" w:rsidP="00B65649">
      <w:pPr>
        <w:ind w:left="709" w:right="757"/>
        <w:contextualSpacing/>
        <w:jc w:val="both"/>
        <w:rPr>
          <w:rFonts w:ascii="Palatino Linotype" w:hAnsi="Palatino Linotype" w:cs="Arial"/>
          <w:i/>
          <w:sz w:val="22"/>
        </w:rPr>
      </w:pPr>
      <w:r w:rsidRPr="00E83E08">
        <w:rPr>
          <w:rFonts w:ascii="Palatino Linotype" w:hAnsi="Palatino Linotype" w:cs="Arial"/>
          <w:b/>
          <w:i/>
          <w:sz w:val="22"/>
        </w:rPr>
        <w:t>“FUNDAMENTACIÓN Y MOTIVACIÓN. EL ASPECTO FORMAL DE LA GARANTÍA Y SU FINALIDAD SE TRADUCEN EN EXPLICAR, JUSTIFICAR, POSIBILITAR LA DEFENSA Y COMUNICAR LA DECISIÓN</w:t>
      </w:r>
      <w:r w:rsidRPr="00E83E08">
        <w:rPr>
          <w:rFonts w:ascii="Palatino Linotype" w:hAnsi="Palatino Linotype" w:cs="Arial"/>
          <w:i/>
          <w:sz w:val="22"/>
        </w:rPr>
        <w:t xml:space="preserve">. El contenido formal de la garantía de legalidad prevista en el artículo 16 constitucional relativa a la </w:t>
      </w:r>
      <w:r w:rsidRPr="00E83E0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83E08">
        <w:rPr>
          <w:rFonts w:ascii="Palatino Linotype" w:hAnsi="Palatino Linotype" w:cs="Arial"/>
          <w:i/>
          <w:sz w:val="22"/>
        </w:rPr>
        <w:t xml:space="preserve">. Por tanto, </w:t>
      </w:r>
      <w:r w:rsidRPr="00E83E08">
        <w:rPr>
          <w:rFonts w:ascii="Palatino Linotype" w:hAnsi="Palatino Linotype" w:cs="Arial"/>
          <w:b/>
          <w:i/>
          <w:sz w:val="22"/>
        </w:rPr>
        <w:t>no basta que el acto de autoridad apenas observe una motivación pro forma pero de una manera incongruente, insuficiente o imprecisa</w:t>
      </w:r>
      <w:r w:rsidRPr="00E83E08">
        <w:rPr>
          <w:rFonts w:ascii="Palatino Linotype" w:hAnsi="Palatino Linotype" w:cs="Arial"/>
          <w:i/>
          <w:sz w:val="22"/>
        </w:rPr>
        <w:t>, que impida la finalidad del conocimiento, comprobación y defensa pertinente</w:t>
      </w:r>
      <w:r w:rsidRPr="00E83E0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83E08">
        <w:rPr>
          <w:rFonts w:ascii="Palatino Linotype" w:hAnsi="Palatino Linotype" w:cs="Arial"/>
          <w:i/>
          <w:sz w:val="22"/>
        </w:rPr>
        <w:t>.”(Sic)</w:t>
      </w:r>
    </w:p>
    <w:p w14:paraId="41E57FF3" w14:textId="77777777" w:rsidR="00B65649" w:rsidRPr="00E83E08" w:rsidRDefault="00B65649" w:rsidP="00B65649">
      <w:pPr>
        <w:contextualSpacing/>
        <w:jc w:val="both"/>
        <w:rPr>
          <w:rFonts w:ascii="Palatino Linotype" w:hAnsi="Palatino Linotype" w:cs="Arial"/>
          <w:i/>
        </w:rPr>
      </w:pPr>
    </w:p>
    <w:p w14:paraId="1C6A5C54" w14:textId="77777777" w:rsidR="00B65649" w:rsidRPr="00E83E08" w:rsidRDefault="00B65649" w:rsidP="00B65649">
      <w:pPr>
        <w:spacing w:line="360" w:lineRule="auto"/>
        <w:jc w:val="both"/>
        <w:rPr>
          <w:rFonts w:ascii="Palatino Linotype" w:hAnsi="Palatino Linotype" w:cs="Arial"/>
        </w:rPr>
      </w:pPr>
      <w:r w:rsidRPr="00E83E08">
        <w:rPr>
          <w:rFonts w:ascii="Palatino Linotype" w:hAnsi="Palatino Linotype" w:cs="Arial"/>
        </w:rPr>
        <w:t xml:space="preserve">En consecuencia, la fundamentación y motivación implica que en el acto de autoridad, además de contenerse los supuestos jurídicos aplicables se expliquen </w:t>
      </w:r>
      <w:r w:rsidRPr="00E83E08">
        <w:rPr>
          <w:rFonts w:ascii="Palatino Linotype" w:hAnsi="Palatino Linotype" w:cs="Arial"/>
        </w:rPr>
        <w:lastRenderedPageBreak/>
        <w:t>claramente, por qué, a través de la utilización de la norma se emitió el acto. De este modo, la persona que se siente afectada pueda impugnar la decisión, permitiéndole una real y auténtica defensa.</w:t>
      </w:r>
    </w:p>
    <w:p w14:paraId="3764CE32" w14:textId="77777777" w:rsidR="00B65649" w:rsidRPr="00E83E08" w:rsidRDefault="00B65649" w:rsidP="00B65649">
      <w:pPr>
        <w:spacing w:line="360" w:lineRule="auto"/>
        <w:jc w:val="both"/>
        <w:rPr>
          <w:rFonts w:ascii="Palatino Linotype" w:hAnsi="Palatino Linotype" w:cs="Arial"/>
        </w:rPr>
      </w:pPr>
    </w:p>
    <w:p w14:paraId="44D72778" w14:textId="5C20C909" w:rsidR="009F3968" w:rsidRPr="00E83E08" w:rsidRDefault="009F3968" w:rsidP="009F3968">
      <w:pPr>
        <w:spacing w:line="360" w:lineRule="auto"/>
        <w:jc w:val="both"/>
        <w:rPr>
          <w:rStyle w:val="eop"/>
          <w:rFonts w:ascii="Palatino Linotype" w:hAnsi="Palatino Linotype"/>
          <w:color w:val="000000"/>
          <w:shd w:val="clear" w:color="auto" w:fill="FFFFFF"/>
        </w:rPr>
      </w:pPr>
      <w:r w:rsidRPr="00E83E08">
        <w:rPr>
          <w:rFonts w:ascii="Palatino Linotype" w:hAnsi="Palatino Linotype" w:cs="Arial"/>
        </w:rPr>
        <w:t xml:space="preserve">De igual forma, </w:t>
      </w:r>
      <w:r w:rsidRPr="00E83E08">
        <w:rPr>
          <w:rStyle w:val="normaltextrun"/>
          <w:rFonts w:ascii="Palatino Linotype" w:hAnsi="Palatino Linotype"/>
          <w:color w:val="000000"/>
          <w:shd w:val="clear" w:color="auto" w:fill="FFFFFF"/>
        </w:rPr>
        <w:t xml:space="preserve">en relación a la solicitud de acceso relacionada con el </w:t>
      </w:r>
      <w:r w:rsidRPr="00E83E08">
        <w:rPr>
          <w:rFonts w:ascii="Palatino Linotype" w:hAnsi="Palatino Linotype" w:cs="Arial"/>
          <w:b/>
          <w:bCs/>
        </w:rPr>
        <w:t>IMCUFIDETE,</w:t>
      </w:r>
      <w:r w:rsidRPr="00E83E08">
        <w:rPr>
          <w:rStyle w:val="normaltextrun"/>
          <w:rFonts w:ascii="Palatino Linotype" w:hAnsi="Palatino Linotype"/>
          <w:color w:val="000000"/>
          <w:shd w:val="clear" w:color="auto" w:fill="FFFFFF"/>
        </w:rPr>
        <w:t xml:space="preserve"> no remitió el Acuerdo del Comité de Transparencia por medio del cual sustentara la </w:t>
      </w:r>
      <w:r w:rsidRPr="00E83E08">
        <w:rPr>
          <w:rStyle w:val="findhit"/>
          <w:rFonts w:ascii="Palatino Linotype" w:hAnsi="Palatino Linotype"/>
          <w:color w:val="000000"/>
          <w:shd w:val="clear" w:color="auto" w:fill="FFFFFF"/>
        </w:rPr>
        <w:t>clasifica</w:t>
      </w:r>
      <w:r w:rsidRPr="00E83E08">
        <w:rPr>
          <w:rStyle w:val="normaltextrun"/>
          <w:rFonts w:ascii="Palatino Linotype" w:hAnsi="Palatino Linotype"/>
          <w:color w:val="000000"/>
          <w:shd w:val="clear" w:color="auto" w:fill="FFFFFF"/>
        </w:rPr>
        <w:t>ción como reservada de la información.</w:t>
      </w:r>
      <w:r w:rsidRPr="00E83E08">
        <w:rPr>
          <w:rStyle w:val="eop"/>
          <w:rFonts w:ascii="Palatino Linotype" w:hAnsi="Palatino Linotype"/>
          <w:color w:val="000000"/>
          <w:shd w:val="clear" w:color="auto" w:fill="FFFFFF"/>
        </w:rPr>
        <w:t> </w:t>
      </w:r>
    </w:p>
    <w:p w14:paraId="50AE2BE7" w14:textId="77777777" w:rsidR="009F3968" w:rsidRPr="00E83E08" w:rsidRDefault="009F3968" w:rsidP="00B65649">
      <w:pPr>
        <w:spacing w:line="360" w:lineRule="auto"/>
        <w:jc w:val="both"/>
        <w:rPr>
          <w:rFonts w:ascii="Palatino Linotype" w:hAnsi="Palatino Linotype" w:cs="Arial"/>
        </w:rPr>
      </w:pPr>
    </w:p>
    <w:p w14:paraId="6A85A26D" w14:textId="7130FC74" w:rsidR="00B65649" w:rsidRPr="00E83E08" w:rsidRDefault="00B65649" w:rsidP="003D4225">
      <w:pPr>
        <w:spacing w:line="360" w:lineRule="auto"/>
        <w:jc w:val="both"/>
        <w:rPr>
          <w:rFonts w:ascii="Palatino Linotype" w:hAnsi="Palatino Linotype" w:cs="Arial"/>
        </w:rPr>
      </w:pPr>
      <w:r w:rsidRPr="00E83E08">
        <w:rPr>
          <w:rFonts w:ascii="Palatino Linotype" w:hAnsi="Palatino Linotype" w:cs="Arial"/>
        </w:rPr>
        <w:t>Ahora bien</w:t>
      </w:r>
      <w:r w:rsidRPr="00E83E08">
        <w:rPr>
          <w:rFonts w:ascii="Palatino Linotype" w:hAnsi="Palatino Linotype" w:cs="Arial"/>
          <w:lang w:val="es-ES_tradnl"/>
        </w:rPr>
        <w:t xml:space="preserve">, es importante señalar que la información requerida por el particular no puede </w:t>
      </w:r>
      <w:r w:rsidR="00383F02" w:rsidRPr="00E83E08">
        <w:rPr>
          <w:rFonts w:ascii="Palatino Linotype" w:hAnsi="Palatino Linotype" w:cs="Arial"/>
          <w:lang w:val="es-ES_tradnl"/>
        </w:rPr>
        <w:t xml:space="preserve">ser </w:t>
      </w:r>
      <w:r w:rsidRPr="00E83E08">
        <w:rPr>
          <w:rFonts w:ascii="Palatino Linotype" w:hAnsi="Palatino Linotype" w:cs="Arial"/>
          <w:lang w:val="es-ES_tradnl"/>
        </w:rPr>
        <w:t xml:space="preserve">clasificada como reservada, derivado que la </w:t>
      </w:r>
      <w:r w:rsidRPr="00E83E08">
        <w:rPr>
          <w:rFonts w:ascii="Palatino Linotype" w:hAnsi="Palatino Linotype" w:cs="Arial"/>
        </w:rPr>
        <w:t xml:space="preserve">misma corresponde a información de interés público, es decir, aquella que resulta relevante o beneficiosa para la sociedad y no simplemente de interés individual y cuya divulgación resulta útil para que el público comprenda </w:t>
      </w:r>
      <w:r w:rsidR="009F3968" w:rsidRPr="00E83E08">
        <w:rPr>
          <w:rFonts w:ascii="Palatino Linotype" w:hAnsi="Palatino Linotype" w:cs="Arial"/>
        </w:rPr>
        <w:t>el gasto en personal</w:t>
      </w:r>
      <w:r w:rsidRPr="00E83E08">
        <w:rPr>
          <w:rFonts w:ascii="Palatino Linotype" w:hAnsi="Palatino Linotype" w:cs="Arial"/>
        </w:rPr>
        <w:t xml:space="preserve"> que llevan a cabo los Sujetos Obligados</w:t>
      </w:r>
      <w:r w:rsidRPr="00E83E08">
        <w:rPr>
          <w:rFonts w:ascii="Palatino Linotype" w:hAnsi="Palatino Linotype" w:cs="Arial"/>
          <w:vertAlign w:val="superscript"/>
        </w:rPr>
        <w:footnoteReference w:id="1"/>
      </w:r>
      <w:r w:rsidRPr="00E83E08">
        <w:rPr>
          <w:rFonts w:ascii="Palatino Linotype" w:hAnsi="Palatino Linotype" w:cs="Arial"/>
        </w:rPr>
        <w:t>.</w:t>
      </w:r>
    </w:p>
    <w:p w14:paraId="1DDE1555" w14:textId="77777777" w:rsidR="00A65E49" w:rsidRPr="00E83E08" w:rsidRDefault="00A65E49" w:rsidP="003D4225">
      <w:pPr>
        <w:spacing w:line="360" w:lineRule="auto"/>
        <w:jc w:val="both"/>
        <w:rPr>
          <w:rFonts w:ascii="Palatino Linotype" w:hAnsi="Palatino Linotype" w:cs="Arial"/>
        </w:rPr>
      </w:pPr>
    </w:p>
    <w:p w14:paraId="249CAF7E" w14:textId="562CF71B" w:rsidR="00A65E49" w:rsidRPr="00E83E08" w:rsidRDefault="00A65E49" w:rsidP="00A65E49">
      <w:pPr>
        <w:spacing w:line="360" w:lineRule="auto"/>
        <w:jc w:val="both"/>
        <w:rPr>
          <w:rFonts w:ascii="Palatino Linotype" w:hAnsi="Palatino Linotype" w:cs="Arial"/>
        </w:rPr>
      </w:pPr>
      <w:r w:rsidRPr="00E83E08">
        <w:rPr>
          <w:rFonts w:ascii="Palatino Linotype" w:hAnsi="Palatino Linotype" w:cs="Arial"/>
        </w:rPr>
        <w:t xml:space="preserve">En este orden de ideas, con respecto a los ingresos de servidores públicos se deben transparentar, ya que si bien se </w:t>
      </w:r>
      <w:r w:rsidR="009F3968" w:rsidRPr="00E83E08">
        <w:rPr>
          <w:rFonts w:ascii="Palatino Linotype" w:hAnsi="Palatino Linotype" w:cs="Arial"/>
        </w:rPr>
        <w:t>dio</w:t>
      </w:r>
      <w:r w:rsidR="00562822" w:rsidRPr="00E83E08">
        <w:rPr>
          <w:rFonts w:ascii="Palatino Linotype" w:hAnsi="Palatino Linotype" w:cs="Arial"/>
        </w:rPr>
        <w:t xml:space="preserve"> </w:t>
      </w:r>
      <w:r w:rsidRPr="00E83E08">
        <w:rPr>
          <w:rFonts w:ascii="Palatino Linotype" w:hAnsi="Palatino Linotype" w:cs="Arial"/>
        </w:rPr>
        <w:t xml:space="preserve">inicio </w:t>
      </w:r>
      <w:r w:rsidR="00562822" w:rsidRPr="00E83E08">
        <w:rPr>
          <w:rFonts w:ascii="Palatino Linotype" w:hAnsi="Palatino Linotype" w:cs="Arial"/>
        </w:rPr>
        <w:t xml:space="preserve">a la </w:t>
      </w:r>
      <w:r w:rsidRPr="00E83E08">
        <w:rPr>
          <w:rFonts w:ascii="Palatino Linotype" w:hAnsi="Palatino Linotype" w:cs="Arial"/>
        </w:rPr>
        <w:t xml:space="preserve">auditoría mencionada, de conformidad </w:t>
      </w:r>
      <w:r w:rsidR="0094384F" w:rsidRPr="00E83E08">
        <w:rPr>
          <w:rFonts w:ascii="Palatino Linotype" w:hAnsi="Palatino Linotype" w:cs="Arial"/>
        </w:rPr>
        <w:t>a lo establecido en el</w:t>
      </w:r>
      <w:r w:rsidRPr="00E83E08">
        <w:rPr>
          <w:rFonts w:ascii="Palatino Linotype" w:hAnsi="Palatino Linotype" w:cs="Arial"/>
        </w:rPr>
        <w:t xml:space="preserve"> artículo 113, fracción VI de la Ley General, podrá considerarse como reservada, aquella información que obstruya las actividades de verificación, inspección y auditoría relativas al cumplimiento de las leyes, cuando se actualicen los siguientes elementos:</w:t>
      </w:r>
    </w:p>
    <w:p w14:paraId="2A0548B2" w14:textId="77777777" w:rsidR="00A65E49" w:rsidRPr="00E83E08" w:rsidRDefault="00A65E49" w:rsidP="00A65E49">
      <w:pPr>
        <w:spacing w:line="360" w:lineRule="auto"/>
        <w:ind w:left="851" w:right="900"/>
        <w:jc w:val="both"/>
        <w:rPr>
          <w:rFonts w:ascii="Palatino Linotype" w:hAnsi="Palatino Linotype" w:cs="Arial"/>
        </w:rPr>
      </w:pPr>
      <w:r w:rsidRPr="00E83E08">
        <w:rPr>
          <w:rFonts w:ascii="Palatino Linotype" w:hAnsi="Palatino Linotype" w:cs="Arial"/>
          <w:b/>
          <w:bCs/>
        </w:rPr>
        <w:lastRenderedPageBreak/>
        <w:t>I.</w:t>
      </w:r>
      <w:r w:rsidRPr="00E83E08">
        <w:rPr>
          <w:rFonts w:ascii="Palatino Linotype" w:hAnsi="Palatino Linotype" w:cs="Arial"/>
        </w:rPr>
        <w:t>        La existencia de un procedimiento de verificación del cumplimiento de las leyes;</w:t>
      </w:r>
    </w:p>
    <w:p w14:paraId="27C298ED" w14:textId="77777777" w:rsidR="00A65E49" w:rsidRPr="00E83E08" w:rsidRDefault="00A65E49" w:rsidP="00A65E49">
      <w:pPr>
        <w:tabs>
          <w:tab w:val="left" w:pos="851"/>
        </w:tabs>
        <w:spacing w:line="360" w:lineRule="auto"/>
        <w:ind w:left="851" w:right="900"/>
        <w:jc w:val="both"/>
        <w:rPr>
          <w:rFonts w:ascii="Palatino Linotype" w:hAnsi="Palatino Linotype" w:cs="Arial"/>
        </w:rPr>
      </w:pPr>
      <w:r w:rsidRPr="00E83E08">
        <w:rPr>
          <w:rFonts w:ascii="Palatino Linotype" w:hAnsi="Palatino Linotype" w:cs="Arial"/>
          <w:b/>
          <w:bCs/>
        </w:rPr>
        <w:t>II.</w:t>
      </w:r>
      <w:r w:rsidRPr="00E83E08">
        <w:rPr>
          <w:rFonts w:ascii="Palatino Linotype" w:hAnsi="Palatino Linotype" w:cs="Arial"/>
        </w:rPr>
        <w:t>       Que el procedimiento se encuentre en trámite;</w:t>
      </w:r>
    </w:p>
    <w:p w14:paraId="6F7181C7" w14:textId="77777777" w:rsidR="00A65E49" w:rsidRPr="00E83E08" w:rsidRDefault="00A65E49" w:rsidP="00A65E49">
      <w:pPr>
        <w:tabs>
          <w:tab w:val="left" w:pos="851"/>
        </w:tabs>
        <w:spacing w:line="360" w:lineRule="auto"/>
        <w:ind w:left="851" w:right="900"/>
        <w:jc w:val="both"/>
        <w:rPr>
          <w:rFonts w:ascii="Palatino Linotype" w:hAnsi="Palatino Linotype" w:cs="Arial"/>
        </w:rPr>
      </w:pPr>
      <w:r w:rsidRPr="00E83E08">
        <w:rPr>
          <w:rFonts w:ascii="Palatino Linotype" w:hAnsi="Palatino Linotype" w:cs="Arial"/>
          <w:b/>
          <w:bCs/>
        </w:rPr>
        <w:t>III.</w:t>
      </w:r>
      <w:r w:rsidRPr="00E83E08">
        <w:rPr>
          <w:rFonts w:ascii="Palatino Linotype" w:hAnsi="Palatino Linotype" w:cs="Arial"/>
        </w:rPr>
        <w:t>      La vinculación directa con las actividades que realiza la autoridad en el procedimiento de verificación del cumplimiento de las leyes, y</w:t>
      </w:r>
    </w:p>
    <w:p w14:paraId="772C2FF3" w14:textId="17884C3B" w:rsidR="00A65E49" w:rsidRPr="00E83E08" w:rsidRDefault="00A65E49" w:rsidP="00A65E49">
      <w:pPr>
        <w:tabs>
          <w:tab w:val="left" w:pos="851"/>
        </w:tabs>
        <w:spacing w:line="360" w:lineRule="auto"/>
        <w:ind w:left="851" w:right="900"/>
        <w:jc w:val="both"/>
        <w:rPr>
          <w:rFonts w:ascii="Palatino Linotype" w:hAnsi="Palatino Linotype" w:cs="Arial"/>
        </w:rPr>
      </w:pPr>
      <w:r w:rsidRPr="00E83E08">
        <w:rPr>
          <w:rFonts w:ascii="Palatino Linotype" w:hAnsi="Palatino Linotype" w:cs="Arial"/>
          <w:b/>
          <w:bCs/>
        </w:rPr>
        <w:t>IV.</w:t>
      </w:r>
      <w:r w:rsidRPr="00E83E08">
        <w:rPr>
          <w:rFonts w:ascii="Palatino Linotype" w:hAnsi="Palatino Linotype" w:cs="Arial"/>
        </w:rPr>
        <w:t>      Que la difusión de la información impida u obstaculice las actividades de inspección, supervisión o vigilancia que realicen las autoridades en el procedimiento de verificación del cumplimiento de las leyes.</w:t>
      </w:r>
    </w:p>
    <w:p w14:paraId="5C46DC4E" w14:textId="77777777" w:rsidR="00A40D3F" w:rsidRPr="00E83E08" w:rsidRDefault="00A40D3F" w:rsidP="00A65E49">
      <w:pPr>
        <w:tabs>
          <w:tab w:val="left" w:pos="851"/>
        </w:tabs>
        <w:spacing w:line="360" w:lineRule="auto"/>
        <w:ind w:left="851" w:right="900"/>
        <w:jc w:val="both"/>
        <w:rPr>
          <w:rFonts w:ascii="Palatino Linotype" w:hAnsi="Palatino Linotype" w:cs="Arial"/>
        </w:rPr>
      </w:pPr>
    </w:p>
    <w:p w14:paraId="62E13598" w14:textId="3177D4C5" w:rsidR="00A65E49" w:rsidRPr="00E83E08" w:rsidRDefault="00562822" w:rsidP="00562822">
      <w:pPr>
        <w:tabs>
          <w:tab w:val="left" w:pos="851"/>
        </w:tabs>
        <w:spacing w:line="360" w:lineRule="auto"/>
        <w:ind w:right="49"/>
        <w:jc w:val="both"/>
        <w:rPr>
          <w:rFonts w:ascii="Palatino Linotype" w:hAnsi="Palatino Linotype" w:cs="Arial"/>
          <w:lang w:val="es-ES_tradnl"/>
        </w:rPr>
      </w:pPr>
      <w:r w:rsidRPr="00E83E08">
        <w:rPr>
          <w:rFonts w:ascii="Palatino Linotype" w:hAnsi="Palatino Linotype"/>
        </w:rPr>
        <w:t xml:space="preserve">Por </w:t>
      </w:r>
      <w:r w:rsidR="00A40D3F" w:rsidRPr="00E83E08">
        <w:rPr>
          <w:rFonts w:ascii="Palatino Linotype" w:hAnsi="Palatino Linotype"/>
        </w:rPr>
        <w:t>lo que, al no actualizarse</w:t>
      </w:r>
      <w:r w:rsidRPr="00E83E08">
        <w:rPr>
          <w:rFonts w:ascii="Palatino Linotype" w:hAnsi="Palatino Linotype"/>
        </w:rPr>
        <w:t xml:space="preserve"> lo establecido </w:t>
      </w:r>
      <w:r w:rsidR="00F47D59" w:rsidRPr="00E83E08">
        <w:rPr>
          <w:rFonts w:ascii="Palatino Linotype" w:hAnsi="Palatino Linotype"/>
        </w:rPr>
        <w:t xml:space="preserve">en </w:t>
      </w:r>
      <w:r w:rsidRPr="00E83E08">
        <w:rPr>
          <w:rFonts w:ascii="Palatino Linotype" w:hAnsi="Palatino Linotype"/>
        </w:rPr>
        <w:t>el artículo mencionado</w:t>
      </w:r>
      <w:r w:rsidR="00E37E1D" w:rsidRPr="00E83E08">
        <w:rPr>
          <w:rFonts w:ascii="Palatino Linotype" w:hAnsi="Palatino Linotype"/>
        </w:rPr>
        <w:t xml:space="preserve"> de manera </w:t>
      </w:r>
      <w:r w:rsidR="00D05062" w:rsidRPr="00E83E08">
        <w:rPr>
          <w:rFonts w:ascii="Palatino Linotype" w:hAnsi="Palatino Linotype"/>
        </w:rPr>
        <w:t>específica</w:t>
      </w:r>
      <w:r w:rsidRPr="00E83E08">
        <w:rPr>
          <w:rFonts w:ascii="Palatino Linotype" w:hAnsi="Palatino Linotype"/>
        </w:rPr>
        <w:t xml:space="preserve">, no procede la </w:t>
      </w:r>
      <w:r w:rsidRPr="00E83E08">
        <w:rPr>
          <w:rFonts w:ascii="Palatino Linotype" w:hAnsi="Palatino Linotype" w:cs="Arial"/>
        </w:rPr>
        <w:t>clasificación de la información como reservada</w:t>
      </w:r>
      <w:r w:rsidRPr="00E83E08">
        <w:rPr>
          <w:rFonts w:ascii="Palatino Linotype" w:hAnsi="Palatino Linotype" w:cs="Arial"/>
          <w:lang w:val="es-ES_tradnl"/>
        </w:rPr>
        <w:t xml:space="preserve">; además de no existir el debido </w:t>
      </w:r>
      <w:r w:rsidR="00304416" w:rsidRPr="00E83E08">
        <w:rPr>
          <w:rFonts w:ascii="Palatino Linotype" w:hAnsi="Palatino Linotype" w:cs="Arial"/>
          <w:lang w:val="es-ES_tradnl"/>
        </w:rPr>
        <w:t>A</w:t>
      </w:r>
      <w:r w:rsidRPr="00E83E08">
        <w:rPr>
          <w:rFonts w:ascii="Palatino Linotype" w:hAnsi="Palatino Linotype" w:cs="Arial"/>
          <w:lang w:val="es-ES_tradnl"/>
        </w:rPr>
        <w:t xml:space="preserve">cuerdo que lo sustente; es decir, argumentó que no era posible entregar dicha información sin que se tuviese la certeza de </w:t>
      </w:r>
      <w:r w:rsidR="00530DCC" w:rsidRPr="00E83E08">
        <w:rPr>
          <w:rFonts w:ascii="Palatino Linotype" w:hAnsi="Palatino Linotype" w:cs="Arial"/>
          <w:lang w:val="es-ES_tradnl"/>
        </w:rPr>
        <w:t>existir</w:t>
      </w:r>
      <w:r w:rsidRPr="00E83E08">
        <w:rPr>
          <w:rFonts w:ascii="Palatino Linotype" w:hAnsi="Palatino Linotype" w:cs="Arial"/>
          <w:lang w:val="es-ES_tradnl"/>
        </w:rPr>
        <w:t xml:space="preserve"> el acuerdo de clasificación </w:t>
      </w:r>
      <w:r w:rsidRPr="00E83E08">
        <w:rPr>
          <w:rFonts w:ascii="Palatino Linotype" w:hAnsi="Palatino Linotype"/>
        </w:rPr>
        <w:t xml:space="preserve">de la información </w:t>
      </w:r>
      <w:r w:rsidR="004D6267" w:rsidRPr="00E83E08">
        <w:rPr>
          <w:rFonts w:ascii="Palatino Linotype" w:hAnsi="Palatino Linotype"/>
        </w:rPr>
        <w:t>correspondiente</w:t>
      </w:r>
      <w:r w:rsidR="00304416" w:rsidRPr="00E83E08">
        <w:rPr>
          <w:rFonts w:ascii="Palatino Linotype" w:hAnsi="Palatino Linotype"/>
        </w:rPr>
        <w:t xml:space="preserve">, máxime que no se desprende la actualización de las fracciones III y IV ya que no se </w:t>
      </w:r>
      <w:r w:rsidR="007732EA" w:rsidRPr="00E83E08">
        <w:rPr>
          <w:rFonts w:ascii="Palatino Linotype" w:hAnsi="Palatino Linotype"/>
        </w:rPr>
        <w:t xml:space="preserve">advierte </w:t>
      </w:r>
      <w:r w:rsidR="00304416" w:rsidRPr="00E83E08">
        <w:rPr>
          <w:rFonts w:ascii="Palatino Linotype" w:hAnsi="Palatino Linotype"/>
        </w:rPr>
        <w:t>vinculación directa con las actividades que realiza la autoridad en el procedimiento y la información de nómina requerida, así como tampoco que la difusión de la información requerida impida u obstaculice las actividades de fiscalización.</w:t>
      </w:r>
    </w:p>
    <w:p w14:paraId="43F83396" w14:textId="77777777" w:rsidR="00F47D59" w:rsidRPr="00E83E08" w:rsidRDefault="00F47D59" w:rsidP="00562822">
      <w:pPr>
        <w:tabs>
          <w:tab w:val="left" w:pos="851"/>
        </w:tabs>
        <w:spacing w:line="360" w:lineRule="auto"/>
        <w:ind w:right="49"/>
        <w:jc w:val="both"/>
        <w:rPr>
          <w:rFonts w:ascii="Palatino Linotype" w:hAnsi="Palatino Linotype" w:cs="Arial"/>
          <w:lang w:val="es-ES_tradnl"/>
        </w:rPr>
      </w:pPr>
    </w:p>
    <w:p w14:paraId="4C70A6AD" w14:textId="6752ACE1" w:rsidR="00317464" w:rsidRPr="00E83E08" w:rsidRDefault="00F47D59" w:rsidP="00562822">
      <w:pPr>
        <w:tabs>
          <w:tab w:val="left" w:pos="851"/>
        </w:tabs>
        <w:spacing w:line="360" w:lineRule="auto"/>
        <w:ind w:right="49"/>
        <w:jc w:val="both"/>
        <w:rPr>
          <w:rFonts w:ascii="Palatino Linotype" w:hAnsi="Palatino Linotype" w:cs="Arial"/>
          <w:lang w:val="es-ES_tradnl"/>
        </w:rPr>
      </w:pPr>
      <w:r w:rsidRPr="00E83E08">
        <w:rPr>
          <w:rFonts w:ascii="Palatino Linotype" w:hAnsi="Palatino Linotype" w:cs="Arial"/>
          <w:lang w:val="es-ES_tradnl"/>
        </w:rPr>
        <w:lastRenderedPageBreak/>
        <w:t xml:space="preserve">De igual forma, tampoco se encuadra en los supuestos de la Ley de la materia para negar la información, ya que como </w:t>
      </w:r>
      <w:r w:rsidR="007732EA" w:rsidRPr="00E83E08">
        <w:rPr>
          <w:rFonts w:ascii="Palatino Linotype" w:hAnsi="Palatino Linotype" w:cs="Arial"/>
          <w:lang w:val="es-ES_tradnl"/>
        </w:rPr>
        <w:t>h</w:t>
      </w:r>
      <w:r w:rsidRPr="00E83E08">
        <w:rPr>
          <w:rFonts w:ascii="Palatino Linotype" w:hAnsi="Palatino Linotype" w:cs="Arial"/>
          <w:lang w:val="es-ES_tradnl"/>
        </w:rPr>
        <w:t xml:space="preserve">a aquedado </w:t>
      </w:r>
      <w:r w:rsidR="007732EA" w:rsidRPr="00E83E08">
        <w:rPr>
          <w:rFonts w:ascii="Palatino Linotype" w:hAnsi="Palatino Linotype" w:cs="Arial"/>
          <w:lang w:val="es-ES_tradnl"/>
        </w:rPr>
        <w:t xml:space="preserve">asentado, </w:t>
      </w:r>
      <w:r w:rsidRPr="00E83E08">
        <w:rPr>
          <w:rFonts w:ascii="Palatino Linotype" w:hAnsi="Palatino Linotype" w:cs="Arial"/>
          <w:lang w:val="es-ES_tradnl"/>
        </w:rPr>
        <w:t>los ingresos de los servidores públicos se deben transparentar.</w:t>
      </w:r>
    </w:p>
    <w:p w14:paraId="14221704" w14:textId="77777777" w:rsidR="00317464" w:rsidRPr="00E83E08" w:rsidRDefault="00317464" w:rsidP="00317464">
      <w:pPr>
        <w:spacing w:before="100" w:beforeAutospacing="1" w:after="100" w:afterAutospacing="1" w:line="360" w:lineRule="auto"/>
        <w:jc w:val="both"/>
        <w:rPr>
          <w:rFonts w:ascii="Palatino Linotype" w:hAnsi="Palatino Linotype" w:cs="Arial"/>
          <w:lang w:val="es-ES"/>
        </w:rPr>
      </w:pPr>
      <w:r w:rsidRPr="00E83E0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AD9A095" w14:textId="77777777" w:rsidR="00317464" w:rsidRPr="00E83E08" w:rsidRDefault="00317464" w:rsidP="00317464">
      <w:pPr>
        <w:tabs>
          <w:tab w:val="left" w:pos="8222"/>
        </w:tabs>
        <w:ind w:left="709" w:right="899"/>
        <w:jc w:val="center"/>
        <w:rPr>
          <w:rFonts w:ascii="Palatino Linotype" w:hAnsi="Palatino Linotype" w:cs="Arial"/>
          <w:b/>
          <w:i/>
          <w:sz w:val="22"/>
          <w:szCs w:val="22"/>
          <w:lang w:val="es-ES"/>
        </w:rPr>
      </w:pPr>
      <w:r w:rsidRPr="00E83E08">
        <w:rPr>
          <w:rFonts w:ascii="Palatino Linotype" w:hAnsi="Palatino Linotype" w:cs="Arial"/>
          <w:b/>
          <w:i/>
          <w:sz w:val="22"/>
          <w:szCs w:val="22"/>
          <w:lang w:val="es-ES"/>
        </w:rPr>
        <w:t>“Criterio 01/2003.</w:t>
      </w:r>
    </w:p>
    <w:p w14:paraId="09F273CF" w14:textId="77777777" w:rsidR="00317464" w:rsidRPr="00E83E08" w:rsidRDefault="00317464" w:rsidP="00317464">
      <w:pPr>
        <w:tabs>
          <w:tab w:val="left" w:pos="8222"/>
        </w:tabs>
        <w:ind w:left="709" w:right="899"/>
        <w:jc w:val="both"/>
        <w:rPr>
          <w:rFonts w:ascii="Palatino Linotype" w:hAnsi="Palatino Linotype" w:cs="Arial"/>
          <w:i/>
          <w:sz w:val="22"/>
          <w:szCs w:val="22"/>
          <w:lang w:val="es-ES"/>
        </w:rPr>
      </w:pPr>
      <w:r w:rsidRPr="00E83E08">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E83E08">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83E08">
        <w:rPr>
          <w:rFonts w:ascii="Palatino Linotype"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83E08">
        <w:rPr>
          <w:rFonts w:ascii="Palatino Linotype" w:hAnsi="Palatino Linotype" w:cs="Arial"/>
          <w:i/>
          <w:sz w:val="22"/>
          <w:szCs w:val="22"/>
          <w:lang w:val="es-ES"/>
        </w:rPr>
        <w:t>…”</w:t>
      </w:r>
    </w:p>
    <w:p w14:paraId="35519375" w14:textId="77777777" w:rsidR="00317464" w:rsidRPr="00E83E08" w:rsidRDefault="00317464" w:rsidP="00317464">
      <w:pPr>
        <w:tabs>
          <w:tab w:val="left" w:pos="8222"/>
        </w:tabs>
        <w:ind w:left="709" w:right="899"/>
        <w:jc w:val="center"/>
        <w:rPr>
          <w:rFonts w:ascii="Palatino Linotype" w:hAnsi="Palatino Linotype" w:cs="Arial"/>
          <w:b/>
          <w:i/>
          <w:sz w:val="22"/>
          <w:szCs w:val="22"/>
          <w:lang w:val="es-ES"/>
        </w:rPr>
      </w:pPr>
      <w:r w:rsidRPr="00E83E08">
        <w:rPr>
          <w:rFonts w:ascii="Palatino Linotype" w:hAnsi="Palatino Linotype" w:cs="Arial"/>
          <w:b/>
          <w:i/>
          <w:sz w:val="22"/>
          <w:szCs w:val="22"/>
          <w:lang w:val="es-ES"/>
        </w:rPr>
        <w:t>“Criterio 02/2003.</w:t>
      </w:r>
    </w:p>
    <w:p w14:paraId="1592BF61" w14:textId="77777777" w:rsidR="00317464" w:rsidRPr="00E83E08" w:rsidRDefault="00317464" w:rsidP="00317464">
      <w:pPr>
        <w:tabs>
          <w:tab w:val="left" w:pos="8222"/>
        </w:tabs>
        <w:ind w:left="709" w:right="899"/>
        <w:jc w:val="both"/>
        <w:rPr>
          <w:rFonts w:ascii="Palatino Linotype" w:hAnsi="Palatino Linotype" w:cs="Arial"/>
          <w:i/>
          <w:sz w:val="22"/>
          <w:szCs w:val="22"/>
          <w:lang w:val="es-ES"/>
        </w:rPr>
      </w:pPr>
      <w:r w:rsidRPr="00E83E08">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E83E08">
        <w:rPr>
          <w:rFonts w:ascii="Palatino Linotype" w:hAnsi="Palatino Linotype" w:cs="Arial"/>
          <w:i/>
          <w:sz w:val="22"/>
          <w:szCs w:val="22"/>
          <w:lang w:val="es-ES"/>
        </w:rPr>
        <w:t xml:space="preserve"> De la </w:t>
      </w:r>
      <w:r w:rsidRPr="00E83E08">
        <w:rPr>
          <w:rFonts w:ascii="Palatino Linotype" w:hAnsi="Palatino Linotype" w:cs="Arial"/>
          <w:i/>
          <w:sz w:val="22"/>
          <w:szCs w:val="22"/>
          <w:lang w:val="es-ES"/>
        </w:rPr>
        <w:lastRenderedPageBreak/>
        <w:t xml:space="preserve">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83E08">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83E08">
        <w:rPr>
          <w:rFonts w:ascii="Palatino Linotype" w:hAnsi="Palatino Linotype" w:cs="Arial"/>
          <w:i/>
          <w:sz w:val="22"/>
          <w:szCs w:val="22"/>
          <w:lang w:val="es-ES"/>
        </w:rPr>
        <w:t xml:space="preserve"> el sistema de compensación…”</w:t>
      </w:r>
    </w:p>
    <w:p w14:paraId="39C4B7D7" w14:textId="77777777" w:rsidR="00317464" w:rsidRPr="00E83E08" w:rsidRDefault="00317464" w:rsidP="00317464">
      <w:pPr>
        <w:tabs>
          <w:tab w:val="left" w:pos="8222"/>
        </w:tabs>
        <w:ind w:left="709" w:right="899"/>
        <w:jc w:val="both"/>
        <w:rPr>
          <w:rFonts w:ascii="Palatino Linotype" w:hAnsi="Palatino Linotype" w:cs="Arial"/>
          <w:i/>
          <w:sz w:val="22"/>
          <w:szCs w:val="22"/>
          <w:lang w:val="es-ES"/>
        </w:rPr>
      </w:pPr>
      <w:r w:rsidRPr="00E83E08">
        <w:rPr>
          <w:rFonts w:ascii="Palatino Linotype" w:hAnsi="Palatino Linotype" w:cs="Arial"/>
          <w:i/>
          <w:sz w:val="22"/>
          <w:szCs w:val="22"/>
          <w:lang w:val="es-ES"/>
        </w:rPr>
        <w:t>(Énfasis añadido)</w:t>
      </w:r>
    </w:p>
    <w:p w14:paraId="1E566111" w14:textId="77777777" w:rsidR="00951906" w:rsidRPr="00E83E08" w:rsidRDefault="00951906" w:rsidP="00951906">
      <w:pPr>
        <w:widowControl w:val="0"/>
        <w:autoSpaceDE w:val="0"/>
        <w:autoSpaceDN w:val="0"/>
        <w:adjustRightInd w:val="0"/>
        <w:spacing w:line="360" w:lineRule="auto"/>
        <w:contextualSpacing/>
        <w:jc w:val="both"/>
        <w:rPr>
          <w:rFonts w:ascii="Palatino Linotype" w:hAnsi="Palatino Linotype" w:cs="Arial"/>
        </w:rPr>
      </w:pPr>
    </w:p>
    <w:p w14:paraId="123EC81B" w14:textId="7D8CAF2F" w:rsidR="00951906" w:rsidRPr="00E83E08" w:rsidRDefault="00951906" w:rsidP="00951906">
      <w:pPr>
        <w:widowControl w:val="0"/>
        <w:autoSpaceDE w:val="0"/>
        <w:autoSpaceDN w:val="0"/>
        <w:adjustRightInd w:val="0"/>
        <w:spacing w:line="360" w:lineRule="auto"/>
        <w:contextualSpacing/>
        <w:jc w:val="both"/>
        <w:rPr>
          <w:rFonts w:ascii="Palatino Linotype" w:hAnsi="Palatino Linotype" w:cs="Arial"/>
        </w:rPr>
      </w:pPr>
      <w:r w:rsidRPr="00E83E08">
        <w:rPr>
          <w:rFonts w:ascii="Palatino Linotype" w:hAnsi="Palatino Linotype"/>
          <w:color w:val="000000"/>
          <w:lang w:val="es-ES"/>
        </w:rPr>
        <w:t xml:space="preserve">Por lo anterior, </w:t>
      </w:r>
      <w:r w:rsidRPr="00E83E08">
        <w:rPr>
          <w:rFonts w:ascii="Palatino Linotype" w:hAnsi="Palatino Linotype"/>
          <w:color w:val="000000"/>
        </w:rPr>
        <w:t xml:space="preserve">es de destacar que, </w:t>
      </w:r>
      <w:r w:rsidRPr="00E83E08">
        <w:rPr>
          <w:rFonts w:ascii="Palatino Linotype" w:hAnsi="Palatino Linotype" w:cs="Arial"/>
        </w:rPr>
        <w:t xml:space="preserve">si bien la información </w:t>
      </w:r>
      <w:r w:rsidR="00B57689" w:rsidRPr="00E83E08">
        <w:rPr>
          <w:rFonts w:ascii="Palatino Linotype" w:hAnsi="Palatino Linotype" w:cs="Arial"/>
        </w:rPr>
        <w:t>está</w:t>
      </w:r>
      <w:r w:rsidR="00901122" w:rsidRPr="00E83E08">
        <w:rPr>
          <w:rFonts w:ascii="Palatino Linotype" w:hAnsi="Palatino Linotype" w:cs="Arial"/>
        </w:rPr>
        <w:t xml:space="preserve"> en posesión del </w:t>
      </w:r>
      <w:r w:rsidR="008515DB" w:rsidRPr="00E83E08">
        <w:rPr>
          <w:rFonts w:ascii="Palatino Linotype" w:hAnsi="Palatino Linotype" w:cs="Arial"/>
          <w:b/>
          <w:bCs/>
        </w:rPr>
        <w:t>SUJETO OBLIGADO</w:t>
      </w:r>
      <w:r w:rsidRPr="00E83E08">
        <w:rPr>
          <w:rFonts w:ascii="Palatino Linotype" w:hAnsi="Palatino Linotype" w:cs="Arial"/>
        </w:rPr>
        <w:t xml:space="preserve">, y que </w:t>
      </w:r>
      <w:r w:rsidR="00F47D59" w:rsidRPr="00E83E08">
        <w:rPr>
          <w:rFonts w:ascii="Palatino Linotype" w:hAnsi="Palatino Linotype"/>
          <w:color w:val="000000"/>
        </w:rPr>
        <w:t>los</w:t>
      </w:r>
      <w:r w:rsidR="000B0DCD" w:rsidRPr="00E83E08">
        <w:rPr>
          <w:rFonts w:ascii="Palatino Linotype" w:hAnsi="Palatino Linotype"/>
          <w:color w:val="000000"/>
        </w:rPr>
        <w:t xml:space="preserve"> documento</w:t>
      </w:r>
      <w:r w:rsidR="00F47D59" w:rsidRPr="00E83E08">
        <w:rPr>
          <w:rFonts w:ascii="Palatino Linotype" w:hAnsi="Palatino Linotype"/>
          <w:color w:val="000000"/>
        </w:rPr>
        <w:t>s</w:t>
      </w:r>
      <w:r w:rsidR="000B0DCD" w:rsidRPr="00E83E08">
        <w:rPr>
          <w:rFonts w:ascii="Palatino Linotype" w:hAnsi="Palatino Linotype"/>
          <w:color w:val="000000"/>
        </w:rPr>
        <w:t xml:space="preserve"> </w:t>
      </w:r>
      <w:r w:rsidRPr="00E83E08">
        <w:rPr>
          <w:rFonts w:ascii="Palatino Linotype" w:hAnsi="Palatino Linotype"/>
          <w:color w:val="000000"/>
        </w:rPr>
        <w:t xml:space="preserve">que </w:t>
      </w:r>
      <w:r w:rsidR="000B0DCD" w:rsidRPr="00E83E08">
        <w:rPr>
          <w:rFonts w:ascii="Palatino Linotype" w:hAnsi="Palatino Linotype" w:cs="Arial"/>
        </w:rPr>
        <w:t>col</w:t>
      </w:r>
      <w:r w:rsidR="00B57689" w:rsidRPr="00E83E08">
        <w:rPr>
          <w:rFonts w:ascii="Palatino Linotype" w:hAnsi="Palatino Linotype" w:cs="Arial"/>
        </w:rPr>
        <w:t>ma</w:t>
      </w:r>
      <w:r w:rsidR="00F47D59" w:rsidRPr="00E83E08">
        <w:rPr>
          <w:rFonts w:ascii="Palatino Linotype" w:hAnsi="Palatino Linotype" w:cs="Arial"/>
        </w:rPr>
        <w:t>n</w:t>
      </w:r>
      <w:r w:rsidR="00B57689" w:rsidRPr="00E83E08">
        <w:rPr>
          <w:rFonts w:ascii="Palatino Linotype" w:hAnsi="Palatino Linotype" w:cs="Arial"/>
        </w:rPr>
        <w:t xml:space="preserve"> </w:t>
      </w:r>
      <w:r w:rsidRPr="00E83E08">
        <w:rPr>
          <w:rFonts w:ascii="Palatino Linotype" w:hAnsi="Palatino Linotype" w:cs="Arial"/>
        </w:rPr>
        <w:t xml:space="preserve">el derecho de acceso a la </w:t>
      </w:r>
      <w:r w:rsidR="00B57689" w:rsidRPr="00E83E08">
        <w:rPr>
          <w:rFonts w:ascii="Palatino Linotype" w:hAnsi="Palatino Linotype" w:cs="Arial"/>
        </w:rPr>
        <w:t>información</w:t>
      </w:r>
      <w:r w:rsidRPr="00E83E08">
        <w:rPr>
          <w:rFonts w:ascii="Palatino Linotype" w:hAnsi="Palatino Linotype" w:cs="Arial"/>
        </w:rPr>
        <w:t xml:space="preserve"> pública sería</w:t>
      </w:r>
      <w:r w:rsidR="000B0DCD" w:rsidRPr="00E83E08">
        <w:rPr>
          <w:rFonts w:ascii="Palatino Linotype" w:hAnsi="Palatino Linotype" w:cs="Arial"/>
        </w:rPr>
        <w:t>n</w:t>
      </w:r>
      <w:r w:rsidR="00F47D59" w:rsidRPr="00E83E08">
        <w:rPr>
          <w:rFonts w:ascii="Palatino Linotype" w:hAnsi="Palatino Linotype" w:cs="Arial"/>
        </w:rPr>
        <w:t xml:space="preserve"> la nómina y</w:t>
      </w:r>
      <w:r w:rsidRPr="00E83E08">
        <w:rPr>
          <w:rFonts w:ascii="Palatino Linotype" w:hAnsi="Palatino Linotype"/>
          <w:color w:val="000000"/>
          <w:lang w:val="es-ES"/>
        </w:rPr>
        <w:t xml:space="preserve"> los recibos </w:t>
      </w:r>
      <w:r w:rsidR="00912870" w:rsidRPr="00E83E08">
        <w:rPr>
          <w:rFonts w:ascii="Palatino Linotype" w:hAnsi="Palatino Linotype"/>
          <w:color w:val="000000"/>
          <w:lang w:val="es-ES"/>
        </w:rPr>
        <w:t>de nómina</w:t>
      </w:r>
      <w:r w:rsidR="000B0DCD" w:rsidRPr="00E83E08">
        <w:rPr>
          <w:rFonts w:ascii="Palatino Linotype" w:hAnsi="Palatino Linotype"/>
          <w:color w:val="000000"/>
          <w:lang w:val="es-ES"/>
        </w:rPr>
        <w:t xml:space="preserve"> </w:t>
      </w:r>
      <w:r w:rsidR="00F47D59" w:rsidRPr="00E83E08">
        <w:rPr>
          <w:rFonts w:ascii="Palatino Linotype" w:hAnsi="Palatino Linotype"/>
          <w:color w:val="000000"/>
          <w:lang w:val="es-ES"/>
        </w:rPr>
        <w:t xml:space="preserve">de todos los servidores públicos adscritos al </w:t>
      </w:r>
      <w:r w:rsidR="00F47D59" w:rsidRPr="00E83E08">
        <w:rPr>
          <w:rFonts w:ascii="Palatino Linotype" w:hAnsi="Palatino Linotype"/>
          <w:b/>
          <w:color w:val="000000"/>
          <w:lang w:val="es-ES"/>
        </w:rPr>
        <w:t>OPDAPAST</w:t>
      </w:r>
      <w:r w:rsidR="00F47D59" w:rsidRPr="00E83E08">
        <w:rPr>
          <w:rFonts w:ascii="Palatino Linotype" w:hAnsi="Palatino Linotype"/>
          <w:color w:val="000000"/>
          <w:lang w:val="es-ES"/>
        </w:rPr>
        <w:t xml:space="preserve">, </w:t>
      </w:r>
      <w:r w:rsidR="00F47D59" w:rsidRPr="00E83E08">
        <w:rPr>
          <w:rFonts w:ascii="Palatino Linotype" w:hAnsi="Palatino Linotype"/>
          <w:b/>
          <w:color w:val="000000"/>
          <w:lang w:val="es-ES"/>
        </w:rPr>
        <w:t>INCUFIDETE</w:t>
      </w:r>
      <w:r w:rsidR="00F47D59" w:rsidRPr="00E83E08">
        <w:rPr>
          <w:rFonts w:ascii="Palatino Linotype" w:hAnsi="Palatino Linotype"/>
          <w:color w:val="000000"/>
          <w:lang w:val="es-ES"/>
        </w:rPr>
        <w:t xml:space="preserve"> y </w:t>
      </w:r>
      <w:r w:rsidR="00F47D59" w:rsidRPr="00E83E08">
        <w:rPr>
          <w:rFonts w:ascii="Palatino Linotype" w:hAnsi="Palatino Linotype"/>
          <w:b/>
          <w:color w:val="000000"/>
          <w:lang w:val="es-ES"/>
        </w:rPr>
        <w:t>DIF</w:t>
      </w:r>
      <w:r w:rsidR="00F47D59" w:rsidRPr="00E83E08">
        <w:rPr>
          <w:rFonts w:ascii="Palatino Linotype" w:hAnsi="Palatino Linotype"/>
          <w:color w:val="000000"/>
          <w:lang w:val="es-ES"/>
        </w:rPr>
        <w:t xml:space="preserve"> Municipales de </w:t>
      </w:r>
      <w:proofErr w:type="spellStart"/>
      <w:r w:rsidR="00F47D59" w:rsidRPr="00E83E08">
        <w:rPr>
          <w:rFonts w:ascii="Palatino Linotype" w:hAnsi="Palatino Linotype"/>
          <w:color w:val="000000"/>
          <w:lang w:val="es-ES"/>
        </w:rPr>
        <w:t>Teoloyucan</w:t>
      </w:r>
      <w:proofErr w:type="spellEnd"/>
      <w:r w:rsidR="000B0DCD" w:rsidRPr="00E83E08">
        <w:rPr>
          <w:rFonts w:ascii="Palatino Linotype" w:hAnsi="Palatino Linotype" w:cs="Arial"/>
        </w:rPr>
        <w:t xml:space="preserve">; </w:t>
      </w:r>
      <w:r w:rsidRPr="00E83E08">
        <w:rPr>
          <w:rFonts w:ascii="Palatino Linotype" w:hAnsi="Palatino Linotype"/>
          <w:color w:val="000000"/>
          <w:lang w:val="es-ES"/>
        </w:rPr>
        <w:t>que se reporta</w:t>
      </w:r>
      <w:r w:rsidR="000B0DCD" w:rsidRPr="00E83E08">
        <w:rPr>
          <w:rFonts w:ascii="Palatino Linotype" w:hAnsi="Palatino Linotype"/>
          <w:color w:val="000000"/>
          <w:lang w:val="es-ES"/>
        </w:rPr>
        <w:t>n</w:t>
      </w:r>
      <w:r w:rsidRPr="00E83E08">
        <w:rPr>
          <w:rFonts w:ascii="Palatino Linotype" w:hAnsi="Palatino Linotype"/>
          <w:color w:val="000000"/>
          <w:lang w:val="es-ES"/>
        </w:rPr>
        <w:t xml:space="preserve"> de manera mensual al </w:t>
      </w:r>
      <w:r w:rsidRPr="00E83E08">
        <w:rPr>
          <w:rFonts w:ascii="Palatino Linotype" w:hAnsi="Palatino Linotype"/>
          <w:b/>
          <w:color w:val="000000"/>
          <w:lang w:val="es-ES"/>
        </w:rPr>
        <w:t>OSFEM</w:t>
      </w:r>
      <w:r w:rsidRPr="00E83E08">
        <w:rPr>
          <w:rFonts w:ascii="Palatino Linotype" w:hAnsi="Palatino Linotype"/>
          <w:color w:val="000000"/>
          <w:lang w:val="es-ES"/>
        </w:rPr>
        <w:t>, medi</w:t>
      </w:r>
      <w:r w:rsidR="000B0DCD" w:rsidRPr="00E83E08">
        <w:rPr>
          <w:rFonts w:ascii="Palatino Linotype" w:hAnsi="Palatino Linotype"/>
          <w:color w:val="000000"/>
          <w:lang w:val="es-ES"/>
        </w:rPr>
        <w:t>an</w:t>
      </w:r>
      <w:r w:rsidR="003D4225" w:rsidRPr="00E83E08">
        <w:rPr>
          <w:rFonts w:ascii="Palatino Linotype" w:hAnsi="Palatino Linotype"/>
          <w:color w:val="000000"/>
          <w:lang w:val="es-ES"/>
        </w:rPr>
        <w:t>te los cuales se advierten dicho</w:t>
      </w:r>
      <w:r w:rsidR="000B0DCD" w:rsidRPr="00E83E08">
        <w:rPr>
          <w:rFonts w:ascii="Palatino Linotype" w:hAnsi="Palatino Linotype"/>
          <w:color w:val="000000"/>
          <w:lang w:val="es-ES"/>
        </w:rPr>
        <w:t>s</w:t>
      </w:r>
      <w:r w:rsidRPr="00E83E08">
        <w:rPr>
          <w:rFonts w:ascii="Palatino Linotype" w:hAnsi="Palatino Linotype"/>
          <w:color w:val="000000"/>
          <w:lang w:val="es-ES"/>
        </w:rPr>
        <w:t xml:space="preserve"> </w:t>
      </w:r>
      <w:r w:rsidR="0030068D" w:rsidRPr="00E83E08">
        <w:rPr>
          <w:rFonts w:ascii="Palatino Linotype" w:hAnsi="Palatino Linotype"/>
          <w:color w:val="000000"/>
          <w:lang w:val="es-ES"/>
        </w:rPr>
        <w:t>ingresos</w:t>
      </w:r>
      <w:r w:rsidR="000B0DCD" w:rsidRPr="00E83E08">
        <w:rPr>
          <w:rFonts w:ascii="Palatino Linotype" w:hAnsi="Palatino Linotype"/>
          <w:color w:val="000000"/>
          <w:lang w:val="es-ES"/>
        </w:rPr>
        <w:t>.</w:t>
      </w:r>
    </w:p>
    <w:p w14:paraId="0D8F7EB4" w14:textId="77777777" w:rsidR="00951906" w:rsidRPr="00E83E08" w:rsidRDefault="00951906" w:rsidP="00951906">
      <w:pPr>
        <w:spacing w:before="100" w:beforeAutospacing="1" w:after="100" w:afterAutospacing="1" w:line="360" w:lineRule="auto"/>
        <w:jc w:val="both"/>
        <w:rPr>
          <w:rFonts w:ascii="Palatino Linotype" w:hAnsi="Palatino Linotype" w:cs="Arial"/>
          <w:lang w:val="es-ES"/>
        </w:rPr>
      </w:pPr>
      <w:r w:rsidRPr="00E83E08">
        <w:rPr>
          <w:rFonts w:ascii="Palatino Linotype" w:hAnsi="Palatino Linotype" w:cs="Arial"/>
          <w:color w:val="000000"/>
          <w:lang w:eastAsia="es-MX"/>
        </w:rPr>
        <w:t xml:space="preserve">Atento a lo anterior, conviene </w:t>
      </w:r>
      <w:r w:rsidRPr="00E83E08">
        <w:rPr>
          <w:rFonts w:ascii="Palatino Linotype" w:hAnsi="Palatino Linotype"/>
          <w:lang w:val="es-ES"/>
        </w:rPr>
        <w:t xml:space="preserve">precisar que </w:t>
      </w:r>
      <w:r w:rsidRPr="00E83E08">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83E08">
        <w:rPr>
          <w:rFonts w:ascii="Palatino Linotype" w:hAnsi="Palatino Linotype" w:cs="Arial"/>
          <w:lang w:val="es-ES"/>
        </w:rPr>
        <w:t>Presupuestación</w:t>
      </w:r>
      <w:proofErr w:type="spellEnd"/>
      <w:r w:rsidRPr="00E83E08">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w:t>
      </w:r>
      <w:r w:rsidRPr="00E83E08">
        <w:rPr>
          <w:rFonts w:ascii="Palatino Linotype" w:hAnsi="Palatino Linotype" w:cs="Arial"/>
          <w:lang w:val="es-ES"/>
        </w:rPr>
        <w:lastRenderedPageBreak/>
        <w:t>Desarrollo Técnico de las Haciendas Públicas (INDETEC) señalan la siguiente definición de la palabra nómina:</w:t>
      </w:r>
    </w:p>
    <w:p w14:paraId="54FC74C7" w14:textId="77777777" w:rsidR="00951906" w:rsidRPr="00E83E08" w:rsidRDefault="00951906" w:rsidP="00951906">
      <w:pPr>
        <w:spacing w:before="100" w:beforeAutospacing="1" w:after="100" w:afterAutospacing="1"/>
        <w:ind w:left="709" w:right="899"/>
        <w:jc w:val="both"/>
        <w:rPr>
          <w:rFonts w:ascii="Palatino Linotype" w:hAnsi="Palatino Linotype" w:cs="Arial"/>
          <w:i/>
          <w:sz w:val="22"/>
          <w:lang w:val="es-ES"/>
        </w:rPr>
      </w:pPr>
      <w:r w:rsidRPr="00E83E08">
        <w:rPr>
          <w:rFonts w:ascii="Palatino Linotype" w:hAnsi="Palatino Linotype" w:cs="Arial"/>
          <w:b/>
          <w:bCs/>
          <w:i/>
          <w:sz w:val="22"/>
          <w:lang w:val="es-ES"/>
        </w:rPr>
        <w:t>“NÓMINA</w:t>
      </w:r>
      <w:r w:rsidRPr="00E83E08">
        <w:rPr>
          <w:rFonts w:ascii="Palatino Linotype" w:hAnsi="Palatino Linotype" w:cs="Arial"/>
          <w:b/>
          <w:bCs/>
          <w:i/>
          <w:lang w:val="es-ES"/>
        </w:rPr>
        <w:t xml:space="preserve"> </w:t>
      </w:r>
      <w:r w:rsidRPr="00E83E08">
        <w:rPr>
          <w:rFonts w:ascii="Palatino Linotype" w:hAnsi="Palatino Linotype" w:cs="Arial"/>
          <w:i/>
          <w:sz w:val="22"/>
          <w:lang w:val="es-ES"/>
        </w:rPr>
        <w:t>Listado</w:t>
      </w:r>
      <w:r w:rsidRPr="00E83E08">
        <w:rPr>
          <w:rFonts w:ascii="Palatino Linotype" w:hAnsi="Palatino Linotype" w:cs="Arial"/>
          <w:i/>
          <w:lang w:val="es-ES"/>
        </w:rPr>
        <w:t xml:space="preserve"> </w:t>
      </w:r>
      <w:r w:rsidRPr="00E83E08">
        <w:rPr>
          <w:rFonts w:ascii="Palatino Linotype" w:hAnsi="Palatino Linotype" w:cs="Arial"/>
          <w:i/>
          <w:sz w:val="22"/>
          <w:lang w:val="es-ES"/>
        </w:rPr>
        <w:t>general</w:t>
      </w:r>
      <w:r w:rsidRPr="00E83E08">
        <w:rPr>
          <w:rFonts w:ascii="Palatino Linotype" w:hAnsi="Palatino Linotype" w:cs="Arial"/>
          <w:i/>
          <w:lang w:val="es-ES"/>
        </w:rPr>
        <w:t xml:space="preserve"> </w:t>
      </w:r>
      <w:r w:rsidRPr="00E83E08">
        <w:rPr>
          <w:rFonts w:ascii="Palatino Linotype" w:hAnsi="Palatino Linotype" w:cs="Arial"/>
          <w:i/>
          <w:sz w:val="22"/>
          <w:lang w:val="es-ES"/>
        </w:rPr>
        <w:t>de</w:t>
      </w:r>
      <w:r w:rsidRPr="00E83E08">
        <w:rPr>
          <w:rFonts w:ascii="Palatino Linotype" w:hAnsi="Palatino Linotype" w:cs="Arial"/>
          <w:i/>
          <w:lang w:val="es-ES"/>
        </w:rPr>
        <w:t xml:space="preserve"> </w:t>
      </w:r>
      <w:r w:rsidRPr="00E83E08">
        <w:rPr>
          <w:rFonts w:ascii="Palatino Linotype" w:hAnsi="Palatino Linotype" w:cs="Arial"/>
          <w:i/>
          <w:sz w:val="22"/>
          <w:lang w:val="es-ES"/>
        </w:rPr>
        <w:t>los</w:t>
      </w:r>
      <w:r w:rsidRPr="00E83E08">
        <w:rPr>
          <w:rFonts w:ascii="Palatino Linotype" w:hAnsi="Palatino Linotype" w:cs="Arial"/>
          <w:i/>
          <w:lang w:val="es-ES"/>
        </w:rPr>
        <w:t xml:space="preserve"> </w:t>
      </w:r>
      <w:r w:rsidRPr="00E83E08">
        <w:rPr>
          <w:rFonts w:ascii="Palatino Linotype" w:hAnsi="Palatino Linotype" w:cs="Arial"/>
          <w:i/>
          <w:sz w:val="22"/>
          <w:lang w:val="es-ES"/>
        </w:rPr>
        <w:t>trabajadores</w:t>
      </w:r>
      <w:r w:rsidRPr="00E83E08">
        <w:rPr>
          <w:rFonts w:ascii="Palatino Linotype" w:hAnsi="Palatino Linotype" w:cs="Arial"/>
          <w:i/>
          <w:lang w:val="es-ES"/>
        </w:rPr>
        <w:t xml:space="preserve"> </w:t>
      </w:r>
      <w:r w:rsidRPr="00E83E08">
        <w:rPr>
          <w:rFonts w:ascii="Palatino Linotype" w:hAnsi="Palatino Linotype" w:cs="Arial"/>
          <w:i/>
          <w:sz w:val="22"/>
          <w:lang w:val="es-ES"/>
        </w:rPr>
        <w:t>de</w:t>
      </w:r>
      <w:r w:rsidRPr="00E83E08">
        <w:rPr>
          <w:rFonts w:ascii="Palatino Linotype" w:hAnsi="Palatino Linotype" w:cs="Arial"/>
          <w:i/>
          <w:lang w:val="es-ES"/>
        </w:rPr>
        <w:t xml:space="preserve"> </w:t>
      </w:r>
      <w:r w:rsidRPr="00E83E08">
        <w:rPr>
          <w:rFonts w:ascii="Palatino Linotype" w:hAnsi="Palatino Linotype" w:cs="Arial"/>
          <w:i/>
          <w:sz w:val="22"/>
          <w:lang w:val="es-ES"/>
        </w:rPr>
        <w:t>una</w:t>
      </w:r>
      <w:r w:rsidRPr="00E83E08">
        <w:rPr>
          <w:rFonts w:ascii="Palatino Linotype" w:hAnsi="Palatino Linotype" w:cs="Arial"/>
          <w:i/>
          <w:lang w:val="es-ES"/>
        </w:rPr>
        <w:t xml:space="preserve"> </w:t>
      </w:r>
      <w:r w:rsidRPr="00E83E08">
        <w:rPr>
          <w:rFonts w:ascii="Palatino Linotype" w:hAnsi="Palatino Linotype" w:cs="Arial"/>
          <w:i/>
          <w:sz w:val="22"/>
          <w:lang w:val="es-ES"/>
        </w:rPr>
        <w:t>institución,</w:t>
      </w:r>
      <w:r w:rsidRPr="00E83E08">
        <w:rPr>
          <w:rFonts w:ascii="Palatino Linotype" w:hAnsi="Palatino Linotype" w:cs="Arial"/>
          <w:i/>
          <w:lang w:val="es-ES"/>
        </w:rPr>
        <w:t xml:space="preserve"> </w:t>
      </w:r>
      <w:r w:rsidRPr="00E83E08">
        <w:rPr>
          <w:rFonts w:ascii="Palatino Linotype" w:hAnsi="Palatino Linotype" w:cs="Arial"/>
          <w:i/>
          <w:sz w:val="22"/>
          <w:lang w:val="es-ES"/>
        </w:rPr>
        <w:t>en</w:t>
      </w:r>
      <w:r w:rsidRPr="00E83E08">
        <w:rPr>
          <w:rFonts w:ascii="Palatino Linotype" w:hAnsi="Palatino Linotype" w:cs="Arial"/>
          <w:b/>
          <w:bCs/>
          <w:i/>
          <w:lang w:val="es-ES"/>
        </w:rPr>
        <w:t xml:space="preserve"> </w:t>
      </w:r>
      <w:r w:rsidRPr="00E83E08">
        <w:rPr>
          <w:rFonts w:ascii="Palatino Linotype" w:hAnsi="Palatino Linotype" w:cs="Arial"/>
          <w:i/>
          <w:sz w:val="22"/>
          <w:lang w:val="es-ES"/>
        </w:rPr>
        <w:t>el</w:t>
      </w:r>
      <w:r w:rsidRPr="00E83E08">
        <w:rPr>
          <w:rFonts w:ascii="Palatino Linotype" w:hAnsi="Palatino Linotype" w:cs="Arial"/>
          <w:i/>
          <w:lang w:val="es-ES"/>
        </w:rPr>
        <w:t xml:space="preserve"> </w:t>
      </w:r>
      <w:r w:rsidRPr="00E83E08">
        <w:rPr>
          <w:rFonts w:ascii="Palatino Linotype" w:hAnsi="Palatino Linotype" w:cs="Arial"/>
          <w:i/>
          <w:sz w:val="22"/>
          <w:lang w:val="es-ES"/>
        </w:rPr>
        <w:t>cual</w:t>
      </w:r>
      <w:r w:rsidRPr="00E83E08">
        <w:rPr>
          <w:rFonts w:ascii="Palatino Linotype" w:hAnsi="Palatino Linotype" w:cs="Arial"/>
          <w:i/>
          <w:lang w:val="es-ES"/>
        </w:rPr>
        <w:t xml:space="preserve"> </w:t>
      </w:r>
      <w:r w:rsidRPr="00E83E08">
        <w:rPr>
          <w:rFonts w:ascii="Palatino Linotype" w:hAnsi="Palatino Linotype" w:cs="Arial"/>
          <w:i/>
          <w:sz w:val="22"/>
          <w:lang w:val="es-ES"/>
        </w:rPr>
        <w:t>se</w:t>
      </w:r>
      <w:r w:rsidRPr="00E83E08">
        <w:rPr>
          <w:rFonts w:ascii="Palatino Linotype" w:hAnsi="Palatino Linotype" w:cs="Arial"/>
          <w:i/>
          <w:lang w:val="es-ES"/>
        </w:rPr>
        <w:t xml:space="preserve"> </w:t>
      </w:r>
      <w:r w:rsidRPr="00E83E08">
        <w:rPr>
          <w:rFonts w:ascii="Palatino Linotype" w:hAnsi="Palatino Linotype" w:cs="Arial"/>
          <w:i/>
          <w:sz w:val="22"/>
          <w:lang w:val="es-ES"/>
        </w:rPr>
        <w:t>asientan</w:t>
      </w:r>
      <w:r w:rsidRPr="00E83E08">
        <w:rPr>
          <w:rFonts w:ascii="Palatino Linotype" w:hAnsi="Palatino Linotype" w:cs="Arial"/>
          <w:i/>
          <w:lang w:val="es-ES"/>
        </w:rPr>
        <w:t xml:space="preserve"> </w:t>
      </w:r>
      <w:r w:rsidRPr="00E83E08">
        <w:rPr>
          <w:rFonts w:ascii="Palatino Linotype" w:hAnsi="Palatino Linotype" w:cs="Arial"/>
          <w:i/>
          <w:sz w:val="22"/>
          <w:lang w:val="es-ES"/>
        </w:rPr>
        <w:t>las</w:t>
      </w:r>
      <w:r w:rsidRPr="00E83E08">
        <w:rPr>
          <w:rFonts w:ascii="Palatino Linotype" w:hAnsi="Palatino Linotype" w:cs="Arial"/>
          <w:i/>
          <w:lang w:val="es-ES"/>
        </w:rPr>
        <w:t xml:space="preserve"> </w:t>
      </w:r>
      <w:r w:rsidRPr="00E83E08">
        <w:rPr>
          <w:rFonts w:ascii="Palatino Linotype" w:hAnsi="Palatino Linotype" w:cs="Arial"/>
          <w:i/>
          <w:sz w:val="22"/>
          <w:lang w:val="es-ES"/>
        </w:rPr>
        <w:t>percepciones</w:t>
      </w:r>
      <w:r w:rsidRPr="00E83E08">
        <w:rPr>
          <w:rFonts w:ascii="Palatino Linotype" w:hAnsi="Palatino Linotype" w:cs="Arial"/>
          <w:i/>
          <w:lang w:val="es-ES"/>
        </w:rPr>
        <w:t xml:space="preserve"> </w:t>
      </w:r>
      <w:r w:rsidRPr="00E83E08">
        <w:rPr>
          <w:rFonts w:ascii="Palatino Linotype" w:hAnsi="Palatino Linotype" w:cs="Arial"/>
          <w:i/>
          <w:sz w:val="22"/>
          <w:lang w:val="es-ES"/>
        </w:rPr>
        <w:t>brutas,</w:t>
      </w:r>
      <w:r w:rsidRPr="00E83E08">
        <w:rPr>
          <w:rFonts w:ascii="Palatino Linotype" w:hAnsi="Palatino Linotype" w:cs="Arial"/>
          <w:i/>
          <w:lang w:val="es-ES"/>
        </w:rPr>
        <w:t xml:space="preserve"> </w:t>
      </w:r>
      <w:r w:rsidRPr="00E83E08">
        <w:rPr>
          <w:rFonts w:ascii="Palatino Linotype" w:hAnsi="Palatino Linotype" w:cs="Arial"/>
          <w:i/>
          <w:sz w:val="22"/>
          <w:lang w:val="es-ES"/>
        </w:rPr>
        <w:t>deducciones</w:t>
      </w:r>
      <w:r w:rsidRPr="00E83E08">
        <w:rPr>
          <w:rFonts w:ascii="Palatino Linotype" w:hAnsi="Palatino Linotype" w:cs="Arial"/>
          <w:i/>
          <w:lang w:val="es-ES"/>
        </w:rPr>
        <w:t xml:space="preserve"> </w:t>
      </w:r>
      <w:r w:rsidRPr="00E83E08">
        <w:rPr>
          <w:rFonts w:ascii="Palatino Linotype" w:hAnsi="Palatino Linotype" w:cs="Arial"/>
          <w:i/>
          <w:sz w:val="22"/>
          <w:lang w:val="es-ES"/>
        </w:rPr>
        <w:t>y</w:t>
      </w:r>
      <w:r w:rsidRPr="00E83E08">
        <w:rPr>
          <w:rFonts w:ascii="Palatino Linotype" w:hAnsi="Palatino Linotype" w:cs="Arial"/>
          <w:b/>
          <w:bCs/>
          <w:i/>
          <w:lang w:val="es-ES"/>
        </w:rPr>
        <w:t xml:space="preserve"> </w:t>
      </w:r>
      <w:r w:rsidRPr="00E83E08">
        <w:rPr>
          <w:rFonts w:ascii="Palatino Linotype" w:hAnsi="Palatino Linotype" w:cs="Arial"/>
          <w:i/>
          <w:sz w:val="22"/>
          <w:lang w:val="es-ES"/>
        </w:rPr>
        <w:t>alcance</w:t>
      </w:r>
      <w:r w:rsidRPr="00E83E08">
        <w:rPr>
          <w:rFonts w:ascii="Palatino Linotype" w:hAnsi="Palatino Linotype" w:cs="Arial"/>
          <w:i/>
          <w:lang w:val="es-ES"/>
        </w:rPr>
        <w:t xml:space="preserve"> </w:t>
      </w:r>
      <w:r w:rsidRPr="00E83E08">
        <w:rPr>
          <w:rFonts w:ascii="Palatino Linotype" w:hAnsi="Palatino Linotype" w:cs="Arial"/>
          <w:i/>
          <w:sz w:val="22"/>
          <w:lang w:val="es-ES"/>
        </w:rPr>
        <w:t>neto</w:t>
      </w:r>
      <w:r w:rsidRPr="00E83E08">
        <w:rPr>
          <w:rFonts w:ascii="Palatino Linotype" w:hAnsi="Palatino Linotype" w:cs="Arial"/>
          <w:i/>
          <w:lang w:val="es-ES"/>
        </w:rPr>
        <w:t xml:space="preserve"> </w:t>
      </w:r>
      <w:r w:rsidRPr="00E83E08">
        <w:rPr>
          <w:rFonts w:ascii="Palatino Linotype" w:hAnsi="Palatino Linotype" w:cs="Arial"/>
          <w:i/>
          <w:color w:val="000000"/>
          <w:sz w:val="22"/>
          <w:lang w:val="es-ES"/>
        </w:rPr>
        <w:t>de</w:t>
      </w:r>
      <w:r w:rsidRPr="00E83E08">
        <w:rPr>
          <w:rFonts w:ascii="Palatino Linotype" w:hAnsi="Palatino Linotype" w:cs="Arial"/>
          <w:i/>
          <w:lang w:val="es-ES"/>
        </w:rPr>
        <w:t xml:space="preserve"> </w:t>
      </w:r>
      <w:r w:rsidRPr="00E83E08">
        <w:rPr>
          <w:rFonts w:ascii="Palatino Linotype" w:hAnsi="Palatino Linotype" w:cs="Arial"/>
          <w:i/>
          <w:sz w:val="22"/>
          <w:lang w:val="es-ES"/>
        </w:rPr>
        <w:t>las</w:t>
      </w:r>
      <w:r w:rsidRPr="00E83E08">
        <w:rPr>
          <w:rFonts w:ascii="Palatino Linotype" w:hAnsi="Palatino Linotype" w:cs="Arial"/>
          <w:i/>
          <w:lang w:val="es-ES"/>
        </w:rPr>
        <w:t xml:space="preserve"> </w:t>
      </w:r>
      <w:r w:rsidRPr="00E83E08">
        <w:rPr>
          <w:rFonts w:ascii="Palatino Linotype" w:hAnsi="Palatino Linotype" w:cs="Arial"/>
          <w:i/>
          <w:sz w:val="22"/>
          <w:lang w:val="es-ES"/>
        </w:rPr>
        <w:t>mismas;</w:t>
      </w:r>
      <w:r w:rsidRPr="00E83E08">
        <w:rPr>
          <w:rFonts w:ascii="Palatino Linotype" w:hAnsi="Palatino Linotype" w:cs="Arial"/>
          <w:i/>
          <w:lang w:val="es-ES"/>
        </w:rPr>
        <w:t xml:space="preserve"> </w:t>
      </w:r>
      <w:r w:rsidRPr="00E83E08">
        <w:rPr>
          <w:rFonts w:ascii="Palatino Linotype" w:hAnsi="Palatino Linotype" w:cs="Arial"/>
          <w:i/>
          <w:sz w:val="22"/>
          <w:lang w:val="es-ES"/>
        </w:rPr>
        <w:t>la</w:t>
      </w:r>
      <w:r w:rsidRPr="00E83E08">
        <w:rPr>
          <w:rFonts w:ascii="Palatino Linotype" w:hAnsi="Palatino Linotype" w:cs="Arial"/>
          <w:i/>
          <w:lang w:val="es-ES"/>
        </w:rPr>
        <w:t xml:space="preserve"> </w:t>
      </w:r>
      <w:r w:rsidRPr="00E83E08">
        <w:rPr>
          <w:rFonts w:ascii="Palatino Linotype" w:hAnsi="Palatino Linotype" w:cs="Arial"/>
          <w:i/>
          <w:sz w:val="22"/>
          <w:lang w:val="es-ES"/>
        </w:rPr>
        <w:t>nómina</w:t>
      </w:r>
      <w:r w:rsidRPr="00E83E08">
        <w:rPr>
          <w:rFonts w:ascii="Palatino Linotype" w:hAnsi="Palatino Linotype" w:cs="Arial"/>
          <w:i/>
          <w:lang w:val="es-ES"/>
        </w:rPr>
        <w:t xml:space="preserve"> </w:t>
      </w:r>
      <w:r w:rsidRPr="00E83E08">
        <w:rPr>
          <w:rFonts w:ascii="Palatino Linotype" w:hAnsi="Palatino Linotype" w:cs="Arial"/>
          <w:i/>
          <w:sz w:val="22"/>
          <w:lang w:val="es-ES"/>
        </w:rPr>
        <w:t>es</w:t>
      </w:r>
      <w:r w:rsidRPr="00E83E08">
        <w:rPr>
          <w:rFonts w:ascii="Palatino Linotype" w:hAnsi="Palatino Linotype" w:cs="Arial"/>
          <w:i/>
          <w:lang w:val="es-ES"/>
        </w:rPr>
        <w:t xml:space="preserve"> </w:t>
      </w:r>
      <w:r w:rsidRPr="00E83E08">
        <w:rPr>
          <w:rFonts w:ascii="Palatino Linotype" w:hAnsi="Palatino Linotype" w:cs="Arial"/>
          <w:i/>
          <w:sz w:val="22"/>
          <w:lang w:val="es-ES"/>
        </w:rPr>
        <w:t>utilizada</w:t>
      </w:r>
      <w:r w:rsidRPr="00E83E08">
        <w:rPr>
          <w:rFonts w:ascii="Palatino Linotype" w:hAnsi="Palatino Linotype" w:cs="Arial"/>
          <w:i/>
          <w:lang w:val="es-ES"/>
        </w:rPr>
        <w:t xml:space="preserve"> </w:t>
      </w:r>
      <w:r w:rsidRPr="00E83E08">
        <w:rPr>
          <w:rFonts w:ascii="Palatino Linotype" w:hAnsi="Palatino Linotype" w:cs="Arial"/>
          <w:i/>
          <w:sz w:val="22"/>
          <w:lang w:val="es-ES"/>
        </w:rPr>
        <w:t>para</w:t>
      </w:r>
      <w:r w:rsidRPr="00E83E08">
        <w:rPr>
          <w:rFonts w:ascii="Palatino Linotype" w:hAnsi="Palatino Linotype" w:cs="Arial"/>
          <w:b/>
          <w:bCs/>
          <w:i/>
          <w:lang w:val="es-ES"/>
        </w:rPr>
        <w:t xml:space="preserve"> </w:t>
      </w:r>
      <w:r w:rsidRPr="00E83E08">
        <w:rPr>
          <w:rFonts w:ascii="Palatino Linotype" w:hAnsi="Palatino Linotype" w:cs="Arial"/>
          <w:i/>
          <w:sz w:val="22"/>
          <w:lang w:val="es-ES"/>
        </w:rPr>
        <w:t>efectuar</w:t>
      </w:r>
      <w:r w:rsidRPr="00E83E08">
        <w:rPr>
          <w:rFonts w:ascii="Palatino Linotype" w:hAnsi="Palatino Linotype" w:cs="Arial"/>
          <w:i/>
          <w:lang w:val="es-ES"/>
        </w:rPr>
        <w:t xml:space="preserve"> </w:t>
      </w:r>
      <w:r w:rsidRPr="00E83E08">
        <w:rPr>
          <w:rFonts w:ascii="Palatino Linotype" w:hAnsi="Palatino Linotype" w:cs="Arial"/>
          <w:i/>
          <w:sz w:val="22"/>
          <w:lang w:val="es-ES"/>
        </w:rPr>
        <w:t>los</w:t>
      </w:r>
      <w:r w:rsidRPr="00E83E08">
        <w:rPr>
          <w:rFonts w:ascii="Palatino Linotype" w:hAnsi="Palatino Linotype" w:cs="Arial"/>
          <w:i/>
          <w:lang w:val="es-ES"/>
        </w:rPr>
        <w:t xml:space="preserve"> </w:t>
      </w:r>
      <w:r w:rsidRPr="00E83E08">
        <w:rPr>
          <w:rFonts w:ascii="Palatino Linotype" w:hAnsi="Palatino Linotype" w:cs="Arial"/>
          <w:i/>
          <w:sz w:val="22"/>
          <w:lang w:val="es-ES"/>
        </w:rPr>
        <w:t>pagos</w:t>
      </w:r>
      <w:r w:rsidRPr="00E83E08">
        <w:rPr>
          <w:rFonts w:ascii="Palatino Linotype" w:hAnsi="Palatino Linotype" w:cs="Arial"/>
          <w:i/>
          <w:lang w:val="es-ES"/>
        </w:rPr>
        <w:t xml:space="preserve"> </w:t>
      </w:r>
      <w:r w:rsidRPr="00E83E08">
        <w:rPr>
          <w:rFonts w:ascii="Palatino Linotype" w:hAnsi="Palatino Linotype" w:cs="Arial"/>
          <w:i/>
          <w:sz w:val="22"/>
          <w:lang w:val="es-ES"/>
        </w:rPr>
        <w:t>periódicos</w:t>
      </w:r>
      <w:r w:rsidRPr="00E83E08">
        <w:rPr>
          <w:rFonts w:ascii="Palatino Linotype" w:hAnsi="Palatino Linotype" w:cs="Arial"/>
          <w:i/>
          <w:lang w:val="es-ES"/>
        </w:rPr>
        <w:t xml:space="preserve"> </w:t>
      </w:r>
      <w:r w:rsidRPr="00E83E08">
        <w:rPr>
          <w:rFonts w:ascii="Palatino Linotype" w:hAnsi="Palatino Linotype" w:cs="Arial"/>
          <w:i/>
          <w:sz w:val="22"/>
          <w:lang w:val="es-ES"/>
        </w:rPr>
        <w:t>(semanales,</w:t>
      </w:r>
      <w:r w:rsidRPr="00E83E08">
        <w:rPr>
          <w:rFonts w:ascii="Palatino Linotype" w:hAnsi="Palatino Linotype" w:cs="Arial"/>
          <w:i/>
          <w:lang w:val="es-ES"/>
        </w:rPr>
        <w:t xml:space="preserve"> </w:t>
      </w:r>
      <w:r w:rsidRPr="00E83E08">
        <w:rPr>
          <w:rFonts w:ascii="Palatino Linotype" w:hAnsi="Palatino Linotype" w:cs="Arial"/>
          <w:i/>
          <w:sz w:val="22"/>
          <w:lang w:val="es-ES"/>
        </w:rPr>
        <w:t>quincenales</w:t>
      </w:r>
      <w:r w:rsidRPr="00E83E08">
        <w:rPr>
          <w:rFonts w:ascii="Palatino Linotype" w:hAnsi="Palatino Linotype" w:cs="Arial"/>
          <w:i/>
          <w:lang w:val="es-ES"/>
        </w:rPr>
        <w:t xml:space="preserve"> </w:t>
      </w:r>
      <w:r w:rsidRPr="00E83E08">
        <w:rPr>
          <w:rFonts w:ascii="Palatino Linotype" w:hAnsi="Palatino Linotype" w:cs="Arial"/>
          <w:i/>
          <w:sz w:val="22"/>
          <w:lang w:val="es-ES"/>
        </w:rPr>
        <w:t>o</w:t>
      </w:r>
      <w:r w:rsidRPr="00E83E08">
        <w:rPr>
          <w:rFonts w:ascii="Palatino Linotype" w:hAnsi="Palatino Linotype" w:cs="Arial"/>
          <w:b/>
          <w:bCs/>
          <w:i/>
          <w:lang w:val="es-ES"/>
        </w:rPr>
        <w:t xml:space="preserve"> </w:t>
      </w:r>
      <w:r w:rsidRPr="00E83E08">
        <w:rPr>
          <w:rFonts w:ascii="Palatino Linotype" w:hAnsi="Palatino Linotype" w:cs="Arial"/>
          <w:i/>
          <w:sz w:val="22"/>
          <w:lang w:val="es-ES"/>
        </w:rPr>
        <w:t>mensuales)</w:t>
      </w:r>
      <w:r w:rsidRPr="00E83E08">
        <w:rPr>
          <w:rFonts w:ascii="Palatino Linotype" w:hAnsi="Palatino Linotype" w:cs="Arial"/>
          <w:i/>
          <w:lang w:val="es-ES"/>
        </w:rPr>
        <w:t xml:space="preserve"> </w:t>
      </w:r>
      <w:r w:rsidRPr="00E83E08">
        <w:rPr>
          <w:rFonts w:ascii="Palatino Linotype" w:hAnsi="Palatino Linotype" w:cs="Arial"/>
          <w:i/>
          <w:sz w:val="22"/>
          <w:lang w:val="es-ES"/>
        </w:rPr>
        <w:t>a</w:t>
      </w:r>
      <w:r w:rsidRPr="00E83E08">
        <w:rPr>
          <w:rFonts w:ascii="Palatino Linotype" w:hAnsi="Palatino Linotype" w:cs="Arial"/>
          <w:i/>
          <w:lang w:val="es-ES"/>
        </w:rPr>
        <w:t xml:space="preserve"> </w:t>
      </w:r>
      <w:r w:rsidRPr="00E83E08">
        <w:rPr>
          <w:rFonts w:ascii="Palatino Linotype" w:hAnsi="Palatino Linotype" w:cs="Arial"/>
          <w:i/>
          <w:sz w:val="22"/>
          <w:lang w:val="es-ES"/>
        </w:rPr>
        <w:t>los</w:t>
      </w:r>
      <w:r w:rsidRPr="00E83E08">
        <w:rPr>
          <w:rFonts w:ascii="Palatino Linotype" w:hAnsi="Palatino Linotype" w:cs="Arial"/>
          <w:i/>
          <w:lang w:val="es-ES"/>
        </w:rPr>
        <w:t xml:space="preserve"> </w:t>
      </w:r>
      <w:r w:rsidRPr="00E83E08">
        <w:rPr>
          <w:rFonts w:ascii="Palatino Linotype" w:hAnsi="Palatino Linotype" w:cs="Arial"/>
          <w:i/>
          <w:sz w:val="22"/>
          <w:lang w:val="es-ES"/>
        </w:rPr>
        <w:t>trabajadores</w:t>
      </w:r>
      <w:r w:rsidRPr="00E83E08">
        <w:rPr>
          <w:rFonts w:ascii="Palatino Linotype" w:hAnsi="Palatino Linotype" w:cs="Arial"/>
          <w:i/>
          <w:lang w:val="es-ES"/>
        </w:rPr>
        <w:t xml:space="preserve"> </w:t>
      </w:r>
      <w:r w:rsidRPr="00E83E08">
        <w:rPr>
          <w:rFonts w:ascii="Palatino Linotype" w:hAnsi="Palatino Linotype" w:cs="Arial"/>
          <w:i/>
          <w:sz w:val="22"/>
          <w:lang w:val="es-ES"/>
        </w:rPr>
        <w:t>por</w:t>
      </w:r>
      <w:r w:rsidRPr="00E83E08">
        <w:rPr>
          <w:rFonts w:ascii="Palatino Linotype" w:hAnsi="Palatino Linotype" w:cs="Arial"/>
          <w:i/>
          <w:lang w:val="es-ES"/>
        </w:rPr>
        <w:t xml:space="preserve"> </w:t>
      </w:r>
      <w:r w:rsidRPr="00E83E08">
        <w:rPr>
          <w:rFonts w:ascii="Palatino Linotype" w:hAnsi="Palatino Linotype" w:cs="Arial"/>
          <w:i/>
          <w:sz w:val="22"/>
          <w:lang w:val="es-ES"/>
        </w:rPr>
        <w:t>concepto</w:t>
      </w:r>
      <w:r w:rsidRPr="00E83E08">
        <w:rPr>
          <w:rFonts w:ascii="Palatino Linotype" w:hAnsi="Palatino Linotype" w:cs="Arial"/>
          <w:i/>
          <w:lang w:val="es-ES"/>
        </w:rPr>
        <w:t xml:space="preserve"> </w:t>
      </w:r>
      <w:r w:rsidRPr="00E83E08">
        <w:rPr>
          <w:rFonts w:ascii="Palatino Linotype" w:hAnsi="Palatino Linotype" w:cs="Arial"/>
          <w:i/>
          <w:sz w:val="22"/>
          <w:lang w:val="es-ES"/>
        </w:rPr>
        <w:t>de</w:t>
      </w:r>
      <w:r w:rsidRPr="00E83E08">
        <w:rPr>
          <w:rFonts w:ascii="Palatino Linotype" w:hAnsi="Palatino Linotype" w:cs="Arial"/>
          <w:i/>
          <w:lang w:val="es-ES"/>
        </w:rPr>
        <w:t xml:space="preserve"> </w:t>
      </w:r>
      <w:r w:rsidRPr="00E83E08">
        <w:rPr>
          <w:rFonts w:ascii="Palatino Linotype" w:hAnsi="Palatino Linotype" w:cs="Arial"/>
          <w:i/>
          <w:sz w:val="22"/>
          <w:lang w:val="es-ES"/>
        </w:rPr>
        <w:t>sueldos</w:t>
      </w:r>
      <w:r w:rsidRPr="00E83E08">
        <w:rPr>
          <w:rFonts w:ascii="Palatino Linotype" w:hAnsi="Palatino Linotype" w:cs="Arial"/>
          <w:i/>
          <w:lang w:val="es-ES"/>
        </w:rPr>
        <w:t xml:space="preserve"> </w:t>
      </w:r>
      <w:r w:rsidRPr="00E83E08">
        <w:rPr>
          <w:rFonts w:ascii="Palatino Linotype" w:hAnsi="Palatino Linotype" w:cs="Arial"/>
          <w:i/>
          <w:sz w:val="22"/>
          <w:lang w:val="es-ES"/>
        </w:rPr>
        <w:t>y</w:t>
      </w:r>
      <w:r w:rsidRPr="00E83E08">
        <w:rPr>
          <w:rFonts w:ascii="Palatino Linotype" w:hAnsi="Palatino Linotype" w:cs="Arial"/>
          <w:b/>
          <w:bCs/>
          <w:i/>
          <w:lang w:val="es-ES"/>
        </w:rPr>
        <w:t xml:space="preserve"> </w:t>
      </w:r>
      <w:r w:rsidRPr="00E83E08">
        <w:rPr>
          <w:rFonts w:ascii="Palatino Linotype" w:hAnsi="Palatino Linotype" w:cs="Arial"/>
          <w:i/>
          <w:sz w:val="22"/>
          <w:lang w:val="es-ES"/>
        </w:rPr>
        <w:t>salarios.”</w:t>
      </w:r>
    </w:p>
    <w:p w14:paraId="7418CD05" w14:textId="77777777" w:rsidR="00951906" w:rsidRPr="00E83E08" w:rsidRDefault="00951906" w:rsidP="00951906">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rPr>
        <w:t>Como ya se apuntó, si bien es cierto nuestra legislación no establece la definición de “nómina”,</w:t>
      </w:r>
      <w:r w:rsidRPr="00E83E08">
        <w:rPr>
          <w:rFonts w:ascii="Palatino Linotype" w:hAnsi="Palatino Linotype" w:cs="Arial"/>
          <w:b/>
        </w:rPr>
        <w:t xml:space="preserve"> </w:t>
      </w:r>
      <w:r w:rsidRPr="00E83E08">
        <w:rPr>
          <w:rFonts w:ascii="Palatino Linotype" w:hAnsi="Palatino Linotype" w:cs="Arial"/>
          <w:lang w:eastAsia="es-MX"/>
        </w:rPr>
        <w:t xml:space="preserve">este término es </w:t>
      </w:r>
      <w:r w:rsidRPr="00E83E08">
        <w:rPr>
          <w:rFonts w:ascii="Palatino Linotype" w:hAnsi="Palatino Linotype" w:cs="Arial"/>
        </w:rPr>
        <w:t>mencionado</w:t>
      </w:r>
      <w:r w:rsidRPr="00E83E08">
        <w:rPr>
          <w:rFonts w:ascii="Palatino Linotype" w:hAnsi="Palatino Linotype" w:cs="Arial"/>
          <w:lang w:eastAsia="es-MX"/>
        </w:rPr>
        <w:t xml:space="preserve"> en diferentes ordenamientos legales; así el artículo 804 fracción II de la Ley Federal de Trabajo, señalan: </w:t>
      </w:r>
    </w:p>
    <w:p w14:paraId="767E2F5A" w14:textId="77777777" w:rsidR="00951906" w:rsidRPr="00E83E08" w:rsidRDefault="00951906" w:rsidP="00951906">
      <w:pPr>
        <w:ind w:left="851" w:right="899"/>
        <w:jc w:val="both"/>
        <w:rPr>
          <w:rFonts w:ascii="Palatino Linotype" w:hAnsi="Palatino Linotype" w:cs="Arial"/>
          <w:i/>
          <w:sz w:val="22"/>
          <w:lang w:eastAsia="es-MX"/>
        </w:rPr>
      </w:pPr>
      <w:r w:rsidRPr="00E83E08">
        <w:rPr>
          <w:rFonts w:ascii="Palatino Linotype" w:hAnsi="Palatino Linotype" w:cs="Arial"/>
          <w:bCs/>
          <w:i/>
          <w:sz w:val="22"/>
          <w:lang w:eastAsia="es-MX"/>
        </w:rPr>
        <w:t>“</w:t>
      </w:r>
      <w:r w:rsidRPr="00E83E08">
        <w:rPr>
          <w:rFonts w:ascii="Palatino Linotype" w:hAnsi="Palatino Linotype" w:cs="Arial"/>
          <w:b/>
          <w:i/>
          <w:sz w:val="22"/>
          <w:lang w:eastAsia="es-MX"/>
        </w:rPr>
        <w:t>Artículo</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804.-</w:t>
      </w:r>
      <w:r w:rsidRPr="00E83E08">
        <w:rPr>
          <w:rFonts w:ascii="Palatino Linotype" w:hAnsi="Palatino Linotype" w:cs="Arial"/>
          <w:i/>
          <w:lang w:eastAsia="es-MX"/>
        </w:rPr>
        <w:t xml:space="preserve"> </w:t>
      </w:r>
      <w:r w:rsidRPr="00E83E08">
        <w:rPr>
          <w:rFonts w:ascii="Palatino Linotype" w:hAnsi="Palatino Linotype" w:cs="Arial"/>
          <w:b/>
          <w:i/>
          <w:sz w:val="22"/>
          <w:lang w:eastAsia="es-MX"/>
        </w:rPr>
        <w:t>El</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patrón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tiene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obligación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conservar</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y</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exhibir</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en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juicio</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los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documentos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que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a</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continuación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se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precisan</w:t>
      </w:r>
      <w:r w:rsidRPr="00E83E08">
        <w:rPr>
          <w:rFonts w:ascii="Palatino Linotype" w:hAnsi="Palatino Linotype" w:cs="Arial"/>
          <w:i/>
          <w:sz w:val="22"/>
          <w:lang w:eastAsia="es-MX"/>
        </w:rPr>
        <w:t>:</w:t>
      </w:r>
      <w:r w:rsidRPr="00E83E08">
        <w:rPr>
          <w:rFonts w:ascii="Palatino Linotype" w:hAnsi="Palatino Linotype" w:cs="Arial"/>
          <w:i/>
          <w:lang w:eastAsia="es-MX"/>
        </w:rPr>
        <w:t xml:space="preserve"> </w:t>
      </w:r>
    </w:p>
    <w:p w14:paraId="61EB7752" w14:textId="77777777" w:rsidR="00951906" w:rsidRPr="00E83E08" w:rsidRDefault="00951906" w:rsidP="00951906">
      <w:pPr>
        <w:ind w:left="851" w:right="899"/>
        <w:jc w:val="both"/>
        <w:rPr>
          <w:rFonts w:ascii="Palatino Linotype" w:hAnsi="Palatino Linotype" w:cs="Arial"/>
          <w:i/>
          <w:sz w:val="22"/>
          <w:lang w:eastAsia="es-MX"/>
        </w:rPr>
      </w:pPr>
      <w:r w:rsidRPr="00E83E08">
        <w:rPr>
          <w:rFonts w:ascii="Palatino Linotype" w:hAnsi="Palatino Linotype" w:cs="Arial"/>
          <w:i/>
          <w:sz w:val="22"/>
          <w:lang w:eastAsia="es-MX"/>
        </w:rPr>
        <w:t>…</w:t>
      </w:r>
    </w:p>
    <w:p w14:paraId="214D66B9" w14:textId="77777777" w:rsidR="00951906" w:rsidRPr="00E83E08" w:rsidRDefault="00951906" w:rsidP="00951906">
      <w:pPr>
        <w:ind w:left="851" w:right="899"/>
        <w:jc w:val="both"/>
        <w:rPr>
          <w:rFonts w:ascii="Palatino Linotype" w:hAnsi="Palatino Linotype" w:cs="Arial"/>
          <w:i/>
          <w:sz w:val="22"/>
          <w:lang w:eastAsia="es-MX"/>
        </w:rPr>
      </w:pPr>
      <w:r w:rsidRPr="00E83E08">
        <w:rPr>
          <w:rFonts w:ascii="Palatino Linotype" w:hAnsi="Palatino Linotype" w:cs="Arial"/>
          <w:i/>
          <w:sz w:val="22"/>
          <w:lang w:eastAsia="es-MX"/>
        </w:rPr>
        <w:t>II.</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Listas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de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raya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nómina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de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personal,</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cuando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se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lleven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en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el</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centro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de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trabajo;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o</w:t>
      </w:r>
      <w:r w:rsidRPr="00E83E08">
        <w:rPr>
          <w:rFonts w:ascii="Palatino Linotype" w:hAnsi="Palatino Linotype" w:cs="Arial"/>
          <w:i/>
          <w:lang w:eastAsia="es-MX"/>
        </w:rPr>
        <w:t xml:space="preserve"> </w:t>
      </w:r>
      <w:r w:rsidRPr="00E83E08">
        <w:rPr>
          <w:rFonts w:ascii="Palatino Linotype" w:hAnsi="Palatino Linotype" w:cs="Arial"/>
          <w:b/>
          <w:i/>
          <w:sz w:val="22"/>
          <w:lang w:eastAsia="es-MX"/>
        </w:rPr>
        <w:t>recibos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pagos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salarios</w:t>
      </w:r>
      <w:r w:rsidRPr="00E83E08">
        <w:rPr>
          <w:rFonts w:ascii="Palatino Linotype" w:hAnsi="Palatino Linotype" w:cs="Arial"/>
          <w:i/>
          <w:sz w:val="22"/>
          <w:lang w:eastAsia="es-MX"/>
        </w:rPr>
        <w:t>;</w:t>
      </w:r>
      <w:r w:rsidRPr="00E83E08">
        <w:rPr>
          <w:rFonts w:ascii="Palatino Linotype" w:hAnsi="Palatino Linotype" w:cs="Arial"/>
          <w:i/>
          <w:lang w:eastAsia="es-MX"/>
        </w:rPr>
        <w:t xml:space="preserve"> </w:t>
      </w:r>
    </w:p>
    <w:p w14:paraId="316A8A32" w14:textId="77777777" w:rsidR="00951906" w:rsidRPr="00E83E08" w:rsidRDefault="00951906" w:rsidP="00951906">
      <w:pPr>
        <w:ind w:left="851" w:right="899"/>
        <w:jc w:val="both"/>
        <w:rPr>
          <w:rFonts w:ascii="Palatino Linotype" w:hAnsi="Palatino Linotype" w:cs="Arial"/>
          <w:i/>
          <w:sz w:val="22"/>
          <w:lang w:eastAsia="es-MX"/>
        </w:rPr>
      </w:pPr>
      <w:r w:rsidRPr="00E83E08">
        <w:rPr>
          <w:rFonts w:ascii="Palatino Linotype" w:hAnsi="Palatino Linotype" w:cs="Arial"/>
          <w:i/>
          <w:sz w:val="22"/>
          <w:lang w:eastAsia="es-MX"/>
        </w:rPr>
        <w:t>…</w:t>
      </w:r>
    </w:p>
    <w:p w14:paraId="5F446279" w14:textId="77777777" w:rsidR="00951906" w:rsidRPr="00E83E08" w:rsidRDefault="00951906" w:rsidP="00951906">
      <w:pPr>
        <w:ind w:left="851" w:right="899"/>
        <w:jc w:val="both"/>
        <w:rPr>
          <w:rFonts w:ascii="Palatino Linotype" w:hAnsi="Palatino Linotype" w:cs="Arial"/>
          <w:i/>
          <w:sz w:val="22"/>
          <w:lang w:eastAsia="es-MX"/>
        </w:rPr>
      </w:pPr>
      <w:r w:rsidRPr="00E83E08">
        <w:rPr>
          <w:rFonts w:ascii="Palatino Linotype" w:hAnsi="Palatino Linotype" w:cs="Arial"/>
          <w:b/>
          <w:i/>
          <w:sz w:val="22"/>
          <w:lang w:eastAsia="es-MX"/>
        </w:rPr>
        <w:t>Los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documentos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señalados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en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fracción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I</w:t>
      </w:r>
      <w:r w:rsidRPr="00E83E08">
        <w:rPr>
          <w:rFonts w:ascii="Palatino Linotype" w:hAnsi="Palatino Linotype" w:cs="Arial"/>
          <w:i/>
          <w:lang w:eastAsia="es-MX"/>
        </w:rPr>
        <w:t xml:space="preserve"> </w:t>
      </w:r>
      <w:r w:rsidRPr="00E83E08">
        <w:rPr>
          <w:rFonts w:ascii="Palatino Linotype" w:hAnsi="Palatino Linotype" w:cs="Arial"/>
          <w:b/>
          <w:i/>
          <w:sz w:val="22"/>
          <w:lang w:eastAsia="es-MX"/>
        </w:rPr>
        <w:t>deberán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conservarse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mientras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dure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relación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laboral</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y</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hasta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un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año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después;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los</w:t>
      </w:r>
      <w:r w:rsidRPr="00E83E08">
        <w:rPr>
          <w:rFonts w:ascii="Palatino Linotype" w:hAnsi="Palatino Linotype" w:cs="Arial"/>
          <w:i/>
          <w:lang w:eastAsia="es-MX"/>
        </w:rPr>
        <w:t xml:space="preserve"> </w:t>
      </w:r>
      <w:r w:rsidRPr="00E83E08">
        <w:rPr>
          <w:rFonts w:ascii="Palatino Linotype" w:hAnsi="Palatino Linotype" w:cs="Arial"/>
          <w:b/>
          <w:i/>
          <w:sz w:val="22"/>
          <w:lang w:eastAsia="es-MX"/>
        </w:rPr>
        <w:t>señalados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en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las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fracciones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II</w:t>
      </w:r>
      <w:r w:rsidRPr="00E83E08">
        <w:rPr>
          <w:rFonts w:ascii="Palatino Linotype" w:hAnsi="Palatino Linotype" w:cs="Arial"/>
          <w:i/>
          <w:sz w:val="22"/>
          <w:lang w:eastAsia="es-MX"/>
        </w:rPr>
        <w:t>,</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III</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y</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IV,</w:t>
      </w:r>
      <w:r w:rsidRPr="00E83E08">
        <w:rPr>
          <w:rFonts w:ascii="Palatino Linotype" w:hAnsi="Palatino Linotype" w:cs="Arial"/>
          <w:i/>
          <w:lang w:eastAsia="es-MX"/>
        </w:rPr>
        <w:t xml:space="preserve"> </w:t>
      </w:r>
      <w:r w:rsidRPr="00E83E08">
        <w:rPr>
          <w:rFonts w:ascii="Palatino Linotype" w:hAnsi="Palatino Linotype" w:cs="Arial"/>
          <w:b/>
          <w:i/>
          <w:sz w:val="22"/>
          <w:lang w:eastAsia="es-MX"/>
        </w:rPr>
        <w:t>durante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el</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último</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año</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y</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un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año</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después</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de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que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se</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extinga</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la</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relación</w:t>
      </w:r>
      <w:r w:rsidRPr="00E83E08">
        <w:rPr>
          <w:rFonts w:ascii="Palatino Linotype" w:hAnsi="Palatino Linotype" w:cs="Arial"/>
          <w:b/>
          <w:i/>
          <w:lang w:eastAsia="es-MX"/>
        </w:rPr>
        <w:t xml:space="preserve"> </w:t>
      </w:r>
      <w:r w:rsidRPr="00E83E08">
        <w:rPr>
          <w:rFonts w:ascii="Palatino Linotype" w:hAnsi="Palatino Linotype" w:cs="Arial"/>
          <w:b/>
          <w:i/>
          <w:sz w:val="22"/>
          <w:lang w:eastAsia="es-MX"/>
        </w:rPr>
        <w:t>laboral</w:t>
      </w:r>
      <w:r w:rsidRPr="00E83E08">
        <w:rPr>
          <w:rFonts w:ascii="Palatino Linotype" w:hAnsi="Palatino Linotype" w:cs="Arial"/>
          <w:i/>
          <w:sz w:val="22"/>
          <w:lang w:eastAsia="es-MX"/>
        </w:rPr>
        <w:t>;</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y</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los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mencionados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en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la</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fracción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V,</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conforme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lo</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señalen</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las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Leyes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que</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los</w:t>
      </w:r>
      <w:r w:rsidRPr="00E83E08">
        <w:rPr>
          <w:rFonts w:ascii="Palatino Linotype" w:hAnsi="Palatino Linotype" w:cs="Arial"/>
          <w:i/>
          <w:lang w:eastAsia="es-MX"/>
        </w:rPr>
        <w:t xml:space="preserve"> </w:t>
      </w:r>
      <w:r w:rsidRPr="00E83E08">
        <w:rPr>
          <w:rFonts w:ascii="Palatino Linotype" w:hAnsi="Palatino Linotype" w:cs="Arial"/>
          <w:i/>
          <w:sz w:val="22"/>
          <w:lang w:eastAsia="es-MX"/>
        </w:rPr>
        <w:t>rijan.</w:t>
      </w:r>
      <w:r w:rsidRPr="00E83E08">
        <w:rPr>
          <w:rFonts w:ascii="Palatino Linotype" w:hAnsi="Palatino Linotype" w:cs="Arial"/>
          <w:i/>
          <w:lang w:eastAsia="es-MX"/>
        </w:rPr>
        <w:t xml:space="preserve"> </w:t>
      </w:r>
    </w:p>
    <w:p w14:paraId="5D82B2A4" w14:textId="77777777" w:rsidR="00951906" w:rsidRPr="00E83E08" w:rsidRDefault="00951906" w:rsidP="00951906">
      <w:pPr>
        <w:ind w:left="851" w:right="899"/>
        <w:jc w:val="both"/>
        <w:rPr>
          <w:rFonts w:ascii="Palatino Linotype" w:hAnsi="Palatino Linotype"/>
          <w:sz w:val="22"/>
        </w:rPr>
      </w:pPr>
      <w:r w:rsidRPr="00E83E08">
        <w:rPr>
          <w:rFonts w:ascii="Palatino Linotype" w:hAnsi="Palatino Linotype"/>
          <w:sz w:val="22"/>
        </w:rPr>
        <w:t>(Énfasis</w:t>
      </w:r>
      <w:r w:rsidRPr="00E83E08">
        <w:rPr>
          <w:rFonts w:ascii="Palatino Linotype" w:hAnsi="Palatino Linotype"/>
        </w:rPr>
        <w:t xml:space="preserve"> </w:t>
      </w:r>
      <w:r w:rsidRPr="00E83E08">
        <w:rPr>
          <w:rFonts w:ascii="Palatino Linotype" w:hAnsi="Palatino Linotype"/>
          <w:sz w:val="22"/>
        </w:rPr>
        <w:t>añadido)</w:t>
      </w:r>
    </w:p>
    <w:p w14:paraId="7A0C32FD" w14:textId="77777777" w:rsidR="00951906" w:rsidRPr="00E83E08" w:rsidRDefault="00951906" w:rsidP="00951906">
      <w:pPr>
        <w:spacing w:before="240" w:after="360" w:line="360" w:lineRule="auto"/>
        <w:ind w:right="49"/>
        <w:jc w:val="both"/>
        <w:rPr>
          <w:rFonts w:ascii="Palatino Linotype" w:hAnsi="Palatino Linotype" w:cs="Arial"/>
          <w:lang w:eastAsia="es-MX"/>
        </w:rPr>
      </w:pPr>
      <w:r w:rsidRPr="00E83E0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E83E08">
        <w:rPr>
          <w:rFonts w:ascii="Palatino Linotype" w:hAnsi="Palatino Linotype" w:cs="Arial"/>
          <w:b/>
          <w:lang w:eastAsia="es-MX"/>
        </w:rPr>
        <w:t>en el cual se asientan las percepciones brutas, deducciones y el neto a recibir de dichos trabajadores</w:t>
      </w:r>
      <w:r w:rsidRPr="00E83E08">
        <w:rPr>
          <w:rFonts w:ascii="Palatino Linotype" w:hAnsi="Palatino Linotype" w:cs="Arial"/>
          <w:lang w:eastAsia="es-MX"/>
        </w:rPr>
        <w:t>.</w:t>
      </w:r>
      <w:r w:rsidRPr="00E83E08">
        <w:rPr>
          <w:rFonts w:ascii="Palatino Linotype" w:hAnsi="Palatino Linotype" w:cs="Arial"/>
        </w:rPr>
        <w:t xml:space="preserve"> </w:t>
      </w:r>
    </w:p>
    <w:p w14:paraId="410D05F4" w14:textId="77777777" w:rsidR="00951906" w:rsidRPr="00E83E08" w:rsidRDefault="00951906" w:rsidP="00951906">
      <w:pPr>
        <w:tabs>
          <w:tab w:val="right" w:leader="dot" w:pos="8505"/>
        </w:tabs>
        <w:spacing w:before="100" w:beforeAutospacing="1" w:after="100" w:afterAutospacing="1" w:line="360" w:lineRule="auto"/>
        <w:jc w:val="both"/>
        <w:rPr>
          <w:bCs/>
          <w:color w:val="000000"/>
        </w:rPr>
      </w:pPr>
      <w:r w:rsidRPr="00E83E08">
        <w:rPr>
          <w:rFonts w:ascii="Palatino Linotype" w:hAnsi="Palatino Linotype"/>
          <w:color w:val="000000"/>
        </w:rPr>
        <w:lastRenderedPageBreak/>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E83E08">
        <w:rPr>
          <w:rFonts w:ascii="Palatino Linotype" w:hAnsi="Palatino Linotype" w:cs="Arial"/>
          <w:color w:val="000000"/>
        </w:rPr>
        <w:t>Ley de Fiscalización Superior del Estado de México</w:t>
      </w:r>
      <w:r w:rsidRPr="00E83E08">
        <w:rPr>
          <w:rFonts w:ascii="Palatino Linotype" w:hAnsi="Palatino Linotype" w:cs="Arial"/>
          <w:color w:val="000000"/>
          <w:vertAlign w:val="superscript"/>
        </w:rPr>
        <w:footnoteReference w:id="2"/>
      </w:r>
      <w:r w:rsidRPr="00E83E08">
        <w:rPr>
          <w:rFonts w:ascii="Palatino Linotype" w:hAnsi="Palatino Linotype" w:cs="Arial"/>
          <w:color w:val="000000"/>
        </w:rPr>
        <w:t xml:space="preserve">; razón por la cual, el OSFEM emite los </w:t>
      </w:r>
      <w:r w:rsidRPr="00E83E08">
        <w:rPr>
          <w:rFonts w:ascii="Palatino Linotype" w:hAnsi="Palatino Linotype" w:cs="Arial"/>
          <w:b/>
          <w:color w:val="000000"/>
        </w:rPr>
        <w:t>Lineamientos para la Integración del Informe Mensual</w:t>
      </w:r>
      <w:r w:rsidRPr="00E83E08">
        <w:rPr>
          <w:rFonts w:ascii="Palatino Linotype" w:hAnsi="Palatino Linotype" w:cs="Arial"/>
          <w:color w:val="000000"/>
        </w:rPr>
        <w:t xml:space="preserve">, en términos la fracción XI del artículo 8 de la Ley de Fiscalización Superior del Estado de México, que señala: </w:t>
      </w:r>
    </w:p>
    <w:p w14:paraId="2BAA26CD" w14:textId="77777777" w:rsidR="00951906" w:rsidRPr="00E83E08" w:rsidRDefault="00951906" w:rsidP="00951906">
      <w:pPr>
        <w:autoSpaceDE w:val="0"/>
        <w:autoSpaceDN w:val="0"/>
        <w:adjustRightInd w:val="0"/>
        <w:ind w:left="851" w:right="899"/>
        <w:jc w:val="both"/>
        <w:rPr>
          <w:i/>
        </w:rPr>
      </w:pPr>
      <w:r w:rsidRPr="00E83E08">
        <w:rPr>
          <w:rFonts w:ascii="Palatino Linotype" w:hAnsi="Palatino Linotype" w:cs="Arial"/>
          <w:b/>
          <w:bCs/>
          <w:i/>
        </w:rPr>
        <w:t xml:space="preserve">“Artículo 8. </w:t>
      </w:r>
      <w:r w:rsidRPr="00E83E08">
        <w:rPr>
          <w:rFonts w:ascii="Palatino Linotype" w:hAnsi="Palatino Linotype" w:cs="Arial"/>
          <w:i/>
        </w:rPr>
        <w:t>El Órgano Superior tendrá las siguientes atribuciones:</w:t>
      </w:r>
    </w:p>
    <w:p w14:paraId="399F530D" w14:textId="77777777" w:rsidR="00951906" w:rsidRPr="00E83E08" w:rsidRDefault="00951906" w:rsidP="00951906">
      <w:pPr>
        <w:autoSpaceDE w:val="0"/>
        <w:autoSpaceDN w:val="0"/>
        <w:adjustRightInd w:val="0"/>
        <w:ind w:left="851" w:right="899"/>
        <w:jc w:val="both"/>
        <w:rPr>
          <w:rFonts w:ascii="Palatino Linotype" w:hAnsi="Palatino Linotype" w:cs="Arial"/>
          <w:i/>
        </w:rPr>
      </w:pPr>
      <w:r w:rsidRPr="00E83E08">
        <w:rPr>
          <w:rFonts w:ascii="Palatino Linotype" w:hAnsi="Palatino Linotype" w:cs="Arial"/>
          <w:i/>
        </w:rPr>
        <w:t>…</w:t>
      </w:r>
    </w:p>
    <w:p w14:paraId="3041E5A0" w14:textId="77777777" w:rsidR="00951906" w:rsidRPr="00E83E08" w:rsidRDefault="00951906" w:rsidP="00951906">
      <w:pPr>
        <w:autoSpaceDE w:val="0"/>
        <w:autoSpaceDN w:val="0"/>
        <w:adjustRightInd w:val="0"/>
        <w:ind w:left="851" w:right="899"/>
        <w:jc w:val="both"/>
        <w:rPr>
          <w:bCs/>
          <w:color w:val="000000"/>
        </w:rPr>
      </w:pPr>
      <w:r w:rsidRPr="00E83E08">
        <w:rPr>
          <w:rFonts w:ascii="Palatino Linotype" w:hAnsi="Palatino Linotype" w:cs="Arial"/>
          <w:b/>
          <w:bCs/>
          <w:i/>
        </w:rPr>
        <w:t xml:space="preserve">XI. </w:t>
      </w:r>
      <w:r w:rsidRPr="00E83E0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E83E08">
        <w:rPr>
          <w:rFonts w:ascii="Palatino Linotype" w:hAnsi="Palatino Linotype" w:cs="Arial"/>
          <w:color w:val="000000"/>
        </w:rPr>
        <w:t>…” (Sic)</w:t>
      </w:r>
    </w:p>
    <w:p w14:paraId="6B130509" w14:textId="77777777" w:rsidR="00951906" w:rsidRPr="00E83E08" w:rsidRDefault="00951906" w:rsidP="00951906">
      <w:pPr>
        <w:spacing w:before="100" w:beforeAutospacing="1" w:after="100" w:afterAutospacing="1" w:line="360" w:lineRule="auto"/>
        <w:jc w:val="both"/>
      </w:pPr>
      <w:r w:rsidRPr="00E83E08">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3B52946" w14:textId="77777777" w:rsidR="00951906" w:rsidRPr="00E83E08" w:rsidRDefault="00951906" w:rsidP="00951906">
      <w:pPr>
        <w:spacing w:before="100" w:beforeAutospacing="1" w:after="100" w:afterAutospacing="1" w:line="360" w:lineRule="auto"/>
        <w:jc w:val="both"/>
        <w:rPr>
          <w:rFonts w:ascii="Palatino Linotype" w:hAnsi="Palatino Linotype"/>
        </w:rPr>
      </w:pPr>
      <w:r w:rsidRPr="00E83E0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67FD37C5" w14:textId="77777777" w:rsidR="00951906" w:rsidRPr="00E83E08" w:rsidRDefault="00951906" w:rsidP="00951906">
      <w:pPr>
        <w:ind w:left="851" w:right="899"/>
        <w:jc w:val="both"/>
        <w:rPr>
          <w:rFonts w:ascii="Palatino Linotype" w:hAnsi="Palatino Linotype"/>
          <w:i/>
          <w:sz w:val="22"/>
          <w:szCs w:val="22"/>
        </w:rPr>
      </w:pPr>
      <w:r w:rsidRPr="00E83E08">
        <w:rPr>
          <w:rFonts w:ascii="Palatino Linotype" w:hAnsi="Palatino Linotype"/>
          <w:b/>
          <w:i/>
          <w:sz w:val="22"/>
          <w:szCs w:val="22"/>
        </w:rPr>
        <w:lastRenderedPageBreak/>
        <w:t>“Artículo</w:t>
      </w:r>
      <w:r w:rsidRPr="00E83E08">
        <w:rPr>
          <w:rFonts w:ascii="Palatino Linotype" w:hAnsi="Palatino Linotype"/>
          <w:b/>
          <w:i/>
        </w:rPr>
        <w:t xml:space="preserve"> </w:t>
      </w:r>
      <w:r w:rsidRPr="00E83E08">
        <w:rPr>
          <w:rFonts w:ascii="Palatino Linotype" w:hAnsi="Palatino Linotype"/>
          <w:b/>
          <w:i/>
          <w:sz w:val="22"/>
          <w:szCs w:val="22"/>
        </w:rPr>
        <w:t>32.-</w:t>
      </w:r>
      <w:r w:rsidRPr="00E83E08">
        <w:rPr>
          <w:rFonts w:ascii="Palatino Linotype" w:hAnsi="Palatino Linotype"/>
          <w:i/>
        </w:rPr>
        <w:t xml:space="preserve"> </w:t>
      </w:r>
      <w:r w:rsidRPr="00E83E08">
        <w:rPr>
          <w:rFonts w:ascii="Palatino Linotype" w:hAnsi="Palatino Linotype"/>
          <w:i/>
          <w:sz w:val="22"/>
          <w:szCs w:val="22"/>
        </w:rPr>
        <w:t>El</w:t>
      </w:r>
      <w:r w:rsidRPr="00E83E08">
        <w:rPr>
          <w:rFonts w:ascii="Palatino Linotype" w:hAnsi="Palatino Linotype"/>
          <w:i/>
        </w:rPr>
        <w:t xml:space="preserve"> </w:t>
      </w:r>
      <w:r w:rsidRPr="00E83E08">
        <w:rPr>
          <w:rFonts w:ascii="Palatino Linotype" w:hAnsi="Palatino Linotype"/>
          <w:i/>
          <w:sz w:val="22"/>
          <w:szCs w:val="22"/>
        </w:rPr>
        <w:t>Gobernador</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Estado,</w:t>
      </w:r>
      <w:r w:rsidRPr="00E83E08">
        <w:rPr>
          <w:rFonts w:ascii="Palatino Linotype" w:hAnsi="Palatino Linotype"/>
          <w:i/>
        </w:rPr>
        <w:t xml:space="preserve"> </w:t>
      </w:r>
      <w:r w:rsidRPr="00E83E08">
        <w:rPr>
          <w:rFonts w:ascii="Palatino Linotype" w:hAnsi="Palatino Linotype"/>
          <w:i/>
          <w:sz w:val="22"/>
          <w:szCs w:val="22"/>
        </w:rPr>
        <w:t>por</w:t>
      </w:r>
      <w:r w:rsidRPr="00E83E08">
        <w:rPr>
          <w:rFonts w:ascii="Palatino Linotype" w:hAnsi="Palatino Linotype"/>
          <w:i/>
        </w:rPr>
        <w:t xml:space="preserve"> </w:t>
      </w:r>
      <w:r w:rsidRPr="00E83E08">
        <w:rPr>
          <w:rFonts w:ascii="Palatino Linotype" w:hAnsi="Palatino Linotype"/>
          <w:i/>
          <w:sz w:val="22"/>
          <w:szCs w:val="22"/>
        </w:rPr>
        <w:t>conducto</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titular</w:t>
      </w:r>
      <w:r w:rsidRPr="00E83E08">
        <w:rPr>
          <w:rFonts w:ascii="Palatino Linotype" w:hAnsi="Palatino Linotype"/>
          <w:i/>
        </w:rPr>
        <w:t xml:space="preserve"> </w:t>
      </w:r>
      <w:r w:rsidRPr="00E83E08">
        <w:rPr>
          <w:rFonts w:ascii="Palatino Linotype" w:hAnsi="Palatino Linotype"/>
          <w:i/>
          <w:sz w:val="22"/>
          <w:szCs w:val="22"/>
        </w:rPr>
        <w:t>de</w:t>
      </w:r>
      <w:r w:rsidRPr="00E83E08">
        <w:rPr>
          <w:rFonts w:ascii="Palatino Linotype" w:hAnsi="Palatino Linotype"/>
          <w:i/>
        </w:rPr>
        <w:t xml:space="preserve"> </w:t>
      </w:r>
      <w:r w:rsidRPr="00E83E08">
        <w:rPr>
          <w:rFonts w:ascii="Palatino Linotype" w:hAnsi="Palatino Linotype"/>
          <w:i/>
          <w:sz w:val="22"/>
          <w:szCs w:val="22"/>
        </w:rPr>
        <w:t>la</w:t>
      </w:r>
      <w:r w:rsidRPr="00E83E08">
        <w:rPr>
          <w:rFonts w:ascii="Palatino Linotype" w:hAnsi="Palatino Linotype"/>
          <w:i/>
        </w:rPr>
        <w:t xml:space="preserve"> </w:t>
      </w:r>
      <w:r w:rsidRPr="00E83E08">
        <w:rPr>
          <w:rFonts w:ascii="Palatino Linotype" w:hAnsi="Palatino Linotype"/>
          <w:i/>
          <w:sz w:val="22"/>
          <w:szCs w:val="22"/>
        </w:rPr>
        <w:t>dependencia</w:t>
      </w:r>
      <w:r w:rsidRPr="00E83E08">
        <w:rPr>
          <w:rFonts w:ascii="Palatino Linotype" w:hAnsi="Palatino Linotype"/>
          <w:i/>
        </w:rPr>
        <w:t xml:space="preserve"> </w:t>
      </w:r>
      <w:r w:rsidRPr="00E83E08">
        <w:rPr>
          <w:rFonts w:ascii="Palatino Linotype" w:hAnsi="Palatino Linotype"/>
          <w:i/>
          <w:sz w:val="22"/>
          <w:szCs w:val="22"/>
        </w:rPr>
        <w:t>competente,</w:t>
      </w:r>
      <w:r w:rsidRPr="00E83E08">
        <w:rPr>
          <w:rFonts w:ascii="Palatino Linotype" w:hAnsi="Palatino Linotype"/>
          <w:i/>
        </w:rPr>
        <w:t xml:space="preserve"> </w:t>
      </w:r>
      <w:r w:rsidRPr="00E83E08">
        <w:rPr>
          <w:rFonts w:ascii="Palatino Linotype" w:hAnsi="Palatino Linotype"/>
          <w:i/>
          <w:sz w:val="22"/>
          <w:szCs w:val="22"/>
        </w:rPr>
        <w:t>presentará</w:t>
      </w:r>
      <w:r w:rsidRPr="00E83E08">
        <w:rPr>
          <w:rFonts w:ascii="Palatino Linotype" w:hAnsi="Palatino Linotype"/>
          <w:i/>
        </w:rPr>
        <w:t xml:space="preserve"> </w:t>
      </w:r>
      <w:r w:rsidRPr="00E83E08">
        <w:rPr>
          <w:rFonts w:ascii="Palatino Linotype" w:hAnsi="Palatino Linotype"/>
          <w:i/>
          <w:sz w:val="22"/>
          <w:szCs w:val="22"/>
        </w:rPr>
        <w:t>a</w:t>
      </w:r>
      <w:r w:rsidRPr="00E83E08">
        <w:rPr>
          <w:rFonts w:ascii="Palatino Linotype" w:hAnsi="Palatino Linotype"/>
          <w:i/>
        </w:rPr>
        <w:t xml:space="preserve"> </w:t>
      </w:r>
      <w:r w:rsidRPr="00E83E08">
        <w:rPr>
          <w:rFonts w:ascii="Palatino Linotype" w:hAnsi="Palatino Linotype"/>
          <w:i/>
          <w:sz w:val="22"/>
          <w:szCs w:val="22"/>
        </w:rPr>
        <w:t>la</w:t>
      </w:r>
      <w:r w:rsidRPr="00E83E08">
        <w:rPr>
          <w:rFonts w:ascii="Palatino Linotype" w:hAnsi="Palatino Linotype"/>
          <w:i/>
        </w:rPr>
        <w:t xml:space="preserve"> </w:t>
      </w:r>
      <w:r w:rsidRPr="00E83E08">
        <w:rPr>
          <w:rFonts w:ascii="Palatino Linotype" w:hAnsi="Palatino Linotype"/>
          <w:i/>
          <w:sz w:val="22"/>
          <w:szCs w:val="22"/>
        </w:rPr>
        <w:t>Legislatura</w:t>
      </w:r>
      <w:r w:rsidRPr="00E83E08">
        <w:rPr>
          <w:rFonts w:ascii="Palatino Linotype" w:hAnsi="Palatino Linotype"/>
          <w:i/>
        </w:rPr>
        <w:t xml:space="preserve"> </w:t>
      </w:r>
      <w:r w:rsidRPr="00E83E08">
        <w:rPr>
          <w:rFonts w:ascii="Palatino Linotype" w:hAnsi="Palatino Linotype"/>
          <w:i/>
          <w:sz w:val="22"/>
          <w:szCs w:val="22"/>
        </w:rPr>
        <w:t>la</w:t>
      </w:r>
      <w:r w:rsidRPr="00E83E08">
        <w:rPr>
          <w:rFonts w:ascii="Palatino Linotype" w:hAnsi="Palatino Linotype"/>
          <w:i/>
        </w:rPr>
        <w:t xml:space="preserve"> </w:t>
      </w:r>
      <w:r w:rsidRPr="00E83E08">
        <w:rPr>
          <w:rFonts w:ascii="Palatino Linotype" w:hAnsi="Palatino Linotype"/>
          <w:i/>
          <w:sz w:val="22"/>
          <w:szCs w:val="22"/>
        </w:rPr>
        <w:t>cuenta</w:t>
      </w:r>
      <w:r w:rsidRPr="00E83E08">
        <w:rPr>
          <w:rFonts w:ascii="Palatino Linotype" w:hAnsi="Palatino Linotype"/>
          <w:i/>
        </w:rPr>
        <w:t xml:space="preserve"> </w:t>
      </w:r>
      <w:r w:rsidRPr="00E83E08">
        <w:rPr>
          <w:rFonts w:ascii="Palatino Linotype" w:hAnsi="Palatino Linotype"/>
          <w:i/>
          <w:sz w:val="22"/>
          <w:szCs w:val="22"/>
        </w:rPr>
        <w:t>pública</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Gobierno</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Estado</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ejercicio</w:t>
      </w:r>
      <w:r w:rsidRPr="00E83E08">
        <w:rPr>
          <w:rFonts w:ascii="Palatino Linotype" w:hAnsi="Palatino Linotype"/>
          <w:i/>
        </w:rPr>
        <w:t xml:space="preserve"> </w:t>
      </w:r>
      <w:r w:rsidRPr="00E83E08">
        <w:rPr>
          <w:rFonts w:ascii="Palatino Linotype" w:hAnsi="Palatino Linotype"/>
          <w:i/>
          <w:sz w:val="22"/>
          <w:szCs w:val="22"/>
        </w:rPr>
        <w:t>fiscal</w:t>
      </w:r>
      <w:r w:rsidRPr="00E83E08">
        <w:rPr>
          <w:rFonts w:ascii="Palatino Linotype" w:hAnsi="Palatino Linotype"/>
          <w:i/>
        </w:rPr>
        <w:t xml:space="preserve"> </w:t>
      </w:r>
      <w:r w:rsidRPr="00E83E08">
        <w:rPr>
          <w:rFonts w:ascii="Palatino Linotype" w:hAnsi="Palatino Linotype"/>
          <w:i/>
          <w:sz w:val="22"/>
          <w:szCs w:val="22"/>
        </w:rPr>
        <w:t>inmediato</w:t>
      </w:r>
      <w:r w:rsidRPr="00E83E08">
        <w:rPr>
          <w:rFonts w:ascii="Palatino Linotype" w:hAnsi="Palatino Linotype"/>
          <w:i/>
        </w:rPr>
        <w:t xml:space="preserve"> </w:t>
      </w:r>
      <w:r w:rsidRPr="00E83E08">
        <w:rPr>
          <w:rFonts w:ascii="Palatino Linotype" w:hAnsi="Palatino Linotype"/>
          <w:i/>
          <w:sz w:val="22"/>
          <w:szCs w:val="22"/>
        </w:rPr>
        <w:t>anterior,</w:t>
      </w:r>
      <w:r w:rsidRPr="00E83E08">
        <w:rPr>
          <w:rFonts w:ascii="Palatino Linotype" w:hAnsi="Palatino Linotype"/>
          <w:i/>
        </w:rPr>
        <w:t xml:space="preserve"> </w:t>
      </w:r>
      <w:r w:rsidRPr="00E83E08">
        <w:rPr>
          <w:rFonts w:ascii="Palatino Linotype" w:hAnsi="Palatino Linotype"/>
          <w:i/>
          <w:sz w:val="22"/>
          <w:szCs w:val="22"/>
        </w:rPr>
        <w:t>a</w:t>
      </w:r>
      <w:r w:rsidRPr="00E83E08">
        <w:rPr>
          <w:rFonts w:ascii="Palatino Linotype" w:hAnsi="Palatino Linotype"/>
          <w:i/>
        </w:rPr>
        <w:t xml:space="preserve"> </w:t>
      </w:r>
      <w:r w:rsidRPr="00E83E08">
        <w:rPr>
          <w:rFonts w:ascii="Palatino Linotype" w:hAnsi="Palatino Linotype"/>
          <w:i/>
          <w:sz w:val="22"/>
          <w:szCs w:val="22"/>
        </w:rPr>
        <w:t>más</w:t>
      </w:r>
      <w:r w:rsidRPr="00E83E08">
        <w:rPr>
          <w:rFonts w:ascii="Palatino Linotype" w:hAnsi="Palatino Linotype"/>
          <w:i/>
        </w:rPr>
        <w:t xml:space="preserve"> </w:t>
      </w:r>
      <w:r w:rsidRPr="00E83E08">
        <w:rPr>
          <w:rFonts w:ascii="Palatino Linotype" w:hAnsi="Palatino Linotype"/>
          <w:i/>
          <w:sz w:val="22"/>
          <w:szCs w:val="22"/>
        </w:rPr>
        <w:t>tardar</w:t>
      </w:r>
      <w:r w:rsidRPr="00E83E08">
        <w:rPr>
          <w:rFonts w:ascii="Palatino Linotype" w:hAnsi="Palatino Linotype"/>
          <w:i/>
        </w:rPr>
        <w:t xml:space="preserve"> </w:t>
      </w:r>
      <w:r w:rsidRPr="00E83E08">
        <w:rPr>
          <w:rFonts w:ascii="Palatino Linotype" w:hAnsi="Palatino Linotype"/>
          <w:i/>
          <w:sz w:val="22"/>
          <w:szCs w:val="22"/>
        </w:rPr>
        <w:t>el</w:t>
      </w:r>
      <w:r w:rsidRPr="00E83E08">
        <w:rPr>
          <w:rFonts w:ascii="Palatino Linotype" w:hAnsi="Palatino Linotype"/>
          <w:i/>
        </w:rPr>
        <w:t xml:space="preserve"> </w:t>
      </w:r>
      <w:r w:rsidRPr="00E83E08">
        <w:rPr>
          <w:rFonts w:ascii="Palatino Linotype" w:hAnsi="Palatino Linotype"/>
          <w:i/>
          <w:sz w:val="22"/>
          <w:szCs w:val="22"/>
        </w:rPr>
        <w:t>quince</w:t>
      </w:r>
      <w:r w:rsidRPr="00E83E08">
        <w:rPr>
          <w:rFonts w:ascii="Palatino Linotype" w:hAnsi="Palatino Linotype"/>
          <w:i/>
        </w:rPr>
        <w:t xml:space="preserve"> </w:t>
      </w:r>
      <w:r w:rsidRPr="00E83E08">
        <w:rPr>
          <w:rFonts w:ascii="Palatino Linotype" w:hAnsi="Palatino Linotype"/>
          <w:i/>
          <w:sz w:val="22"/>
          <w:szCs w:val="22"/>
        </w:rPr>
        <w:t>de</w:t>
      </w:r>
      <w:r w:rsidRPr="00E83E08">
        <w:rPr>
          <w:rFonts w:ascii="Palatino Linotype" w:hAnsi="Palatino Linotype"/>
          <w:i/>
        </w:rPr>
        <w:t xml:space="preserve"> </w:t>
      </w:r>
      <w:r w:rsidRPr="00E83E08">
        <w:rPr>
          <w:rFonts w:ascii="Palatino Linotype" w:hAnsi="Palatino Linotype"/>
          <w:i/>
          <w:sz w:val="22"/>
          <w:szCs w:val="22"/>
        </w:rPr>
        <w:t>mayo</w:t>
      </w:r>
      <w:r w:rsidRPr="00E83E08">
        <w:rPr>
          <w:rFonts w:ascii="Palatino Linotype" w:hAnsi="Palatino Linotype"/>
          <w:i/>
        </w:rPr>
        <w:t xml:space="preserve"> </w:t>
      </w:r>
      <w:r w:rsidRPr="00E83E08">
        <w:rPr>
          <w:rFonts w:ascii="Palatino Linotype" w:hAnsi="Palatino Linotype"/>
          <w:i/>
          <w:sz w:val="22"/>
          <w:szCs w:val="22"/>
        </w:rPr>
        <w:t>de</w:t>
      </w:r>
      <w:r w:rsidRPr="00E83E08">
        <w:rPr>
          <w:rFonts w:ascii="Palatino Linotype" w:hAnsi="Palatino Linotype"/>
          <w:i/>
        </w:rPr>
        <w:t xml:space="preserve"> </w:t>
      </w:r>
      <w:r w:rsidRPr="00E83E08">
        <w:rPr>
          <w:rFonts w:ascii="Palatino Linotype" w:hAnsi="Palatino Linotype"/>
          <w:i/>
          <w:sz w:val="22"/>
          <w:szCs w:val="22"/>
        </w:rPr>
        <w:t>cada</w:t>
      </w:r>
      <w:r w:rsidRPr="00E83E08">
        <w:rPr>
          <w:rFonts w:ascii="Palatino Linotype" w:hAnsi="Palatino Linotype"/>
          <w:i/>
        </w:rPr>
        <w:t xml:space="preserve"> </w:t>
      </w:r>
      <w:r w:rsidRPr="00E83E08">
        <w:rPr>
          <w:rFonts w:ascii="Palatino Linotype" w:hAnsi="Palatino Linotype"/>
          <w:i/>
          <w:sz w:val="22"/>
          <w:szCs w:val="22"/>
        </w:rPr>
        <w:t>año.</w:t>
      </w:r>
    </w:p>
    <w:p w14:paraId="78517C7F" w14:textId="77777777" w:rsidR="00951906" w:rsidRPr="00E83E08" w:rsidRDefault="00951906" w:rsidP="00951906">
      <w:pPr>
        <w:ind w:left="851" w:right="899"/>
        <w:jc w:val="both"/>
        <w:rPr>
          <w:rFonts w:ascii="Palatino Linotype" w:hAnsi="Palatino Linotype"/>
          <w:b/>
          <w:i/>
          <w:sz w:val="22"/>
          <w:szCs w:val="22"/>
        </w:rPr>
      </w:pPr>
      <w:r w:rsidRPr="00E83E08">
        <w:rPr>
          <w:rFonts w:ascii="Palatino Linotype" w:hAnsi="Palatino Linotype"/>
          <w:b/>
          <w:i/>
          <w:sz w:val="22"/>
          <w:szCs w:val="22"/>
        </w:rPr>
        <w:t>Los</w:t>
      </w:r>
      <w:r w:rsidRPr="00E83E08">
        <w:rPr>
          <w:rFonts w:ascii="Palatino Linotype" w:hAnsi="Palatino Linotype"/>
          <w:b/>
          <w:i/>
        </w:rPr>
        <w:t xml:space="preserve"> </w:t>
      </w:r>
      <w:r w:rsidRPr="00E83E08">
        <w:rPr>
          <w:rFonts w:ascii="Palatino Linotype" w:hAnsi="Palatino Linotype"/>
          <w:b/>
          <w:i/>
          <w:sz w:val="22"/>
          <w:szCs w:val="22"/>
        </w:rPr>
        <w:t>Presidentes</w:t>
      </w:r>
      <w:r w:rsidRPr="00E83E08">
        <w:rPr>
          <w:rFonts w:ascii="Palatino Linotype" w:hAnsi="Palatino Linotype"/>
          <w:b/>
          <w:i/>
        </w:rPr>
        <w:t xml:space="preserve"> </w:t>
      </w:r>
      <w:r w:rsidRPr="00E83E08">
        <w:rPr>
          <w:rFonts w:ascii="Palatino Linotype" w:hAnsi="Palatino Linotype"/>
          <w:b/>
          <w:i/>
          <w:sz w:val="22"/>
          <w:szCs w:val="22"/>
        </w:rPr>
        <w:t>Municipales</w:t>
      </w:r>
      <w:r w:rsidRPr="00E83E08">
        <w:rPr>
          <w:rFonts w:ascii="Palatino Linotype" w:hAnsi="Palatino Linotype"/>
          <w:b/>
          <w:i/>
        </w:rPr>
        <w:t xml:space="preserve"> </w:t>
      </w:r>
      <w:r w:rsidRPr="00E83E08">
        <w:rPr>
          <w:rFonts w:ascii="Palatino Linotype" w:hAnsi="Palatino Linotype"/>
          <w:b/>
          <w:i/>
          <w:sz w:val="22"/>
          <w:szCs w:val="22"/>
        </w:rPr>
        <w:t>presentarán</w:t>
      </w:r>
      <w:r w:rsidRPr="00E83E08">
        <w:rPr>
          <w:rFonts w:ascii="Palatino Linotype" w:hAnsi="Palatino Linotype"/>
          <w:b/>
          <w:i/>
        </w:rPr>
        <w:t xml:space="preserve"> </w:t>
      </w:r>
      <w:r w:rsidRPr="00E83E08">
        <w:rPr>
          <w:rFonts w:ascii="Palatino Linotype" w:hAnsi="Palatino Linotype"/>
          <w:b/>
          <w:i/>
          <w:sz w:val="22"/>
          <w:szCs w:val="22"/>
        </w:rPr>
        <w:t>a</w:t>
      </w:r>
      <w:r w:rsidRPr="00E83E08">
        <w:rPr>
          <w:rFonts w:ascii="Palatino Linotype" w:hAnsi="Palatino Linotype"/>
          <w:b/>
          <w:i/>
        </w:rPr>
        <w:t xml:space="preserve"> </w:t>
      </w:r>
      <w:r w:rsidRPr="00E83E08">
        <w:rPr>
          <w:rFonts w:ascii="Palatino Linotype" w:hAnsi="Palatino Linotype"/>
          <w:b/>
          <w:i/>
          <w:sz w:val="22"/>
          <w:szCs w:val="22"/>
        </w:rPr>
        <w:t>la</w:t>
      </w:r>
      <w:r w:rsidRPr="00E83E08">
        <w:rPr>
          <w:rFonts w:ascii="Palatino Linotype" w:hAnsi="Palatino Linotype"/>
          <w:b/>
          <w:i/>
        </w:rPr>
        <w:t xml:space="preserve"> </w:t>
      </w:r>
      <w:r w:rsidRPr="00E83E08">
        <w:rPr>
          <w:rFonts w:ascii="Palatino Linotype" w:hAnsi="Palatino Linotype"/>
          <w:b/>
          <w:i/>
          <w:sz w:val="22"/>
          <w:szCs w:val="22"/>
        </w:rPr>
        <w:t>Legislatura</w:t>
      </w:r>
      <w:r w:rsidRPr="00E83E08">
        <w:rPr>
          <w:rFonts w:ascii="Palatino Linotype" w:hAnsi="Palatino Linotype"/>
          <w:b/>
          <w:i/>
        </w:rPr>
        <w:t xml:space="preserve"> </w:t>
      </w:r>
      <w:r w:rsidRPr="00E83E08">
        <w:rPr>
          <w:rFonts w:ascii="Palatino Linotype" w:hAnsi="Palatino Linotype"/>
          <w:b/>
          <w:i/>
          <w:sz w:val="22"/>
          <w:szCs w:val="22"/>
        </w:rPr>
        <w:t>las</w:t>
      </w:r>
      <w:r w:rsidRPr="00E83E08">
        <w:rPr>
          <w:rFonts w:ascii="Palatino Linotype" w:hAnsi="Palatino Linotype"/>
          <w:b/>
          <w:i/>
        </w:rPr>
        <w:t xml:space="preserve"> </w:t>
      </w:r>
      <w:r w:rsidRPr="00E83E08">
        <w:rPr>
          <w:rFonts w:ascii="Palatino Linotype" w:hAnsi="Palatino Linotype"/>
          <w:b/>
          <w:i/>
          <w:sz w:val="22"/>
          <w:szCs w:val="22"/>
        </w:rPr>
        <w:t>cuentas</w:t>
      </w:r>
      <w:r w:rsidRPr="00E83E08">
        <w:rPr>
          <w:rFonts w:ascii="Palatino Linotype" w:hAnsi="Palatino Linotype"/>
          <w:b/>
          <w:i/>
        </w:rPr>
        <w:t xml:space="preserve"> </w:t>
      </w:r>
      <w:r w:rsidRPr="00E83E08">
        <w:rPr>
          <w:rFonts w:ascii="Palatino Linotype" w:hAnsi="Palatino Linotype"/>
          <w:b/>
          <w:i/>
          <w:sz w:val="22"/>
          <w:szCs w:val="22"/>
        </w:rPr>
        <w:t>públicas</w:t>
      </w:r>
      <w:r w:rsidRPr="00E83E08">
        <w:rPr>
          <w:rFonts w:ascii="Palatino Linotype" w:hAnsi="Palatino Linotype"/>
          <w:b/>
          <w:i/>
        </w:rPr>
        <w:t xml:space="preserve"> </w:t>
      </w:r>
      <w:r w:rsidRPr="00E83E08">
        <w:rPr>
          <w:rFonts w:ascii="Palatino Linotype" w:hAnsi="Palatino Linotype"/>
          <w:b/>
          <w:i/>
          <w:sz w:val="22"/>
          <w:szCs w:val="22"/>
        </w:rPr>
        <w:t>anuales</w:t>
      </w:r>
      <w:r w:rsidRPr="00E83E08">
        <w:rPr>
          <w:rFonts w:ascii="Palatino Linotype" w:hAnsi="Palatino Linotype"/>
          <w:i/>
        </w:rPr>
        <w:t xml:space="preserve"> </w:t>
      </w:r>
      <w:r w:rsidRPr="00E83E08">
        <w:rPr>
          <w:rFonts w:ascii="Palatino Linotype" w:hAnsi="Palatino Linotype"/>
          <w:i/>
          <w:sz w:val="22"/>
          <w:szCs w:val="22"/>
        </w:rPr>
        <w:t>de</w:t>
      </w:r>
      <w:r w:rsidRPr="00E83E08">
        <w:rPr>
          <w:rFonts w:ascii="Palatino Linotype" w:hAnsi="Palatino Linotype"/>
          <w:i/>
        </w:rPr>
        <w:t xml:space="preserve"> </w:t>
      </w:r>
      <w:r w:rsidRPr="00E83E08">
        <w:rPr>
          <w:rFonts w:ascii="Palatino Linotype" w:hAnsi="Palatino Linotype"/>
          <w:i/>
          <w:sz w:val="22"/>
          <w:szCs w:val="22"/>
        </w:rPr>
        <w:t>sus</w:t>
      </w:r>
      <w:r w:rsidRPr="00E83E08">
        <w:rPr>
          <w:rFonts w:ascii="Palatino Linotype" w:hAnsi="Palatino Linotype"/>
          <w:i/>
        </w:rPr>
        <w:t xml:space="preserve"> </w:t>
      </w:r>
      <w:r w:rsidRPr="00E83E08">
        <w:rPr>
          <w:rFonts w:ascii="Palatino Linotype" w:hAnsi="Palatino Linotype"/>
          <w:i/>
          <w:sz w:val="22"/>
          <w:szCs w:val="22"/>
        </w:rPr>
        <w:t>respectivos</w:t>
      </w:r>
      <w:r w:rsidRPr="00E83E08">
        <w:rPr>
          <w:rFonts w:ascii="Palatino Linotype" w:hAnsi="Palatino Linotype"/>
          <w:i/>
        </w:rPr>
        <w:t xml:space="preserve"> </w:t>
      </w:r>
      <w:r w:rsidRPr="00E83E08">
        <w:rPr>
          <w:rFonts w:ascii="Palatino Linotype" w:hAnsi="Palatino Linotype"/>
          <w:i/>
          <w:sz w:val="22"/>
          <w:szCs w:val="22"/>
        </w:rPr>
        <w:t>municipios,</w:t>
      </w:r>
      <w:r w:rsidRPr="00E83E08">
        <w:rPr>
          <w:rFonts w:ascii="Palatino Linotype" w:hAnsi="Palatino Linotype"/>
          <w:i/>
        </w:rPr>
        <w:t xml:space="preserve"> </w:t>
      </w:r>
      <w:r w:rsidRPr="00E83E08">
        <w:rPr>
          <w:rFonts w:ascii="Palatino Linotype" w:hAnsi="Palatino Linotype"/>
          <w:i/>
          <w:sz w:val="22"/>
          <w:szCs w:val="22"/>
        </w:rPr>
        <w:t>del</w:t>
      </w:r>
      <w:r w:rsidRPr="00E83E08">
        <w:rPr>
          <w:rFonts w:ascii="Palatino Linotype" w:hAnsi="Palatino Linotype"/>
          <w:i/>
        </w:rPr>
        <w:t xml:space="preserve"> </w:t>
      </w:r>
      <w:r w:rsidRPr="00E83E08">
        <w:rPr>
          <w:rFonts w:ascii="Palatino Linotype" w:hAnsi="Palatino Linotype"/>
          <w:i/>
          <w:sz w:val="22"/>
          <w:szCs w:val="22"/>
        </w:rPr>
        <w:t>ejercicio</w:t>
      </w:r>
      <w:r w:rsidRPr="00E83E08">
        <w:rPr>
          <w:rFonts w:ascii="Palatino Linotype" w:hAnsi="Palatino Linotype"/>
          <w:i/>
        </w:rPr>
        <w:t xml:space="preserve"> </w:t>
      </w:r>
      <w:r w:rsidRPr="00E83E08">
        <w:rPr>
          <w:rFonts w:ascii="Palatino Linotype" w:hAnsi="Palatino Linotype"/>
          <w:i/>
          <w:sz w:val="22"/>
          <w:szCs w:val="22"/>
        </w:rPr>
        <w:t>fiscal</w:t>
      </w:r>
      <w:r w:rsidRPr="00E83E08">
        <w:rPr>
          <w:rFonts w:ascii="Palatino Linotype" w:hAnsi="Palatino Linotype"/>
          <w:i/>
        </w:rPr>
        <w:t xml:space="preserve"> </w:t>
      </w:r>
      <w:r w:rsidRPr="00E83E08">
        <w:rPr>
          <w:rFonts w:ascii="Palatino Linotype" w:hAnsi="Palatino Linotype"/>
          <w:i/>
          <w:sz w:val="22"/>
          <w:szCs w:val="22"/>
        </w:rPr>
        <w:t>inmediato</w:t>
      </w:r>
      <w:r w:rsidRPr="00E83E08">
        <w:rPr>
          <w:rFonts w:ascii="Palatino Linotype" w:hAnsi="Palatino Linotype"/>
          <w:i/>
        </w:rPr>
        <w:t xml:space="preserve"> </w:t>
      </w:r>
      <w:r w:rsidRPr="00E83E08">
        <w:rPr>
          <w:rFonts w:ascii="Palatino Linotype" w:hAnsi="Palatino Linotype"/>
          <w:i/>
          <w:sz w:val="22"/>
          <w:szCs w:val="22"/>
        </w:rPr>
        <w:t>anterior,</w:t>
      </w:r>
      <w:r w:rsidRPr="00E83E08">
        <w:rPr>
          <w:rFonts w:ascii="Palatino Linotype" w:hAnsi="Palatino Linotype"/>
          <w:i/>
        </w:rPr>
        <w:t xml:space="preserve"> </w:t>
      </w:r>
      <w:r w:rsidRPr="00E83E08">
        <w:rPr>
          <w:rFonts w:ascii="Palatino Linotype" w:hAnsi="Palatino Linotype"/>
          <w:b/>
          <w:i/>
          <w:sz w:val="22"/>
          <w:szCs w:val="22"/>
        </w:rPr>
        <w:t>dentro</w:t>
      </w:r>
      <w:r w:rsidRPr="00E83E08">
        <w:rPr>
          <w:rFonts w:ascii="Palatino Linotype" w:hAnsi="Palatino Linotype"/>
          <w:b/>
          <w:i/>
        </w:rPr>
        <w:t xml:space="preserve"> </w:t>
      </w:r>
      <w:r w:rsidRPr="00E83E08">
        <w:rPr>
          <w:rFonts w:ascii="Palatino Linotype" w:hAnsi="Palatino Linotype"/>
          <w:b/>
          <w:i/>
          <w:sz w:val="22"/>
          <w:szCs w:val="22"/>
        </w:rPr>
        <w:t>de</w:t>
      </w:r>
      <w:r w:rsidRPr="00E83E08">
        <w:rPr>
          <w:rFonts w:ascii="Palatino Linotype" w:hAnsi="Palatino Linotype"/>
          <w:b/>
          <w:i/>
        </w:rPr>
        <w:t xml:space="preserve"> </w:t>
      </w:r>
      <w:r w:rsidRPr="00E83E08">
        <w:rPr>
          <w:rFonts w:ascii="Palatino Linotype" w:hAnsi="Palatino Linotype"/>
          <w:b/>
          <w:i/>
          <w:sz w:val="22"/>
          <w:szCs w:val="22"/>
        </w:rPr>
        <w:t>los</w:t>
      </w:r>
      <w:r w:rsidRPr="00E83E08">
        <w:rPr>
          <w:rFonts w:ascii="Palatino Linotype" w:hAnsi="Palatino Linotype"/>
          <w:b/>
          <w:i/>
        </w:rPr>
        <w:t xml:space="preserve"> </w:t>
      </w:r>
      <w:r w:rsidRPr="00E83E08">
        <w:rPr>
          <w:rFonts w:ascii="Palatino Linotype" w:hAnsi="Palatino Linotype"/>
          <w:b/>
          <w:i/>
          <w:sz w:val="22"/>
          <w:szCs w:val="22"/>
        </w:rPr>
        <w:t>quince</w:t>
      </w:r>
      <w:r w:rsidRPr="00E83E08">
        <w:rPr>
          <w:rFonts w:ascii="Palatino Linotype" w:hAnsi="Palatino Linotype"/>
          <w:b/>
          <w:i/>
        </w:rPr>
        <w:t xml:space="preserve"> </w:t>
      </w:r>
      <w:r w:rsidRPr="00E83E08">
        <w:rPr>
          <w:rFonts w:ascii="Palatino Linotype" w:hAnsi="Palatino Linotype"/>
          <w:b/>
          <w:i/>
          <w:sz w:val="22"/>
          <w:szCs w:val="22"/>
        </w:rPr>
        <w:t>primeros</w:t>
      </w:r>
      <w:r w:rsidRPr="00E83E08">
        <w:rPr>
          <w:rFonts w:ascii="Palatino Linotype" w:hAnsi="Palatino Linotype"/>
          <w:b/>
          <w:i/>
        </w:rPr>
        <w:t xml:space="preserve"> </w:t>
      </w:r>
      <w:r w:rsidRPr="00E83E08">
        <w:rPr>
          <w:rFonts w:ascii="Palatino Linotype" w:hAnsi="Palatino Linotype"/>
          <w:b/>
          <w:i/>
          <w:sz w:val="22"/>
          <w:szCs w:val="22"/>
        </w:rPr>
        <w:t>días</w:t>
      </w:r>
      <w:r w:rsidRPr="00E83E08">
        <w:rPr>
          <w:rFonts w:ascii="Palatino Linotype" w:hAnsi="Palatino Linotype"/>
          <w:b/>
          <w:i/>
        </w:rPr>
        <w:t xml:space="preserve"> </w:t>
      </w:r>
      <w:r w:rsidRPr="00E83E08">
        <w:rPr>
          <w:rFonts w:ascii="Palatino Linotype" w:hAnsi="Palatino Linotype"/>
          <w:b/>
          <w:i/>
          <w:sz w:val="22"/>
          <w:szCs w:val="22"/>
        </w:rPr>
        <w:t>del</w:t>
      </w:r>
      <w:r w:rsidRPr="00E83E08">
        <w:rPr>
          <w:rFonts w:ascii="Palatino Linotype" w:hAnsi="Palatino Linotype"/>
          <w:b/>
          <w:i/>
        </w:rPr>
        <w:t xml:space="preserve"> </w:t>
      </w:r>
      <w:r w:rsidRPr="00E83E08">
        <w:rPr>
          <w:rFonts w:ascii="Palatino Linotype" w:hAnsi="Palatino Linotype"/>
          <w:b/>
          <w:i/>
          <w:sz w:val="22"/>
          <w:szCs w:val="22"/>
        </w:rPr>
        <w:t>mes</w:t>
      </w:r>
      <w:r w:rsidRPr="00E83E08">
        <w:rPr>
          <w:rFonts w:ascii="Palatino Linotype" w:hAnsi="Palatino Linotype"/>
          <w:b/>
          <w:i/>
        </w:rPr>
        <w:t xml:space="preserve"> </w:t>
      </w:r>
      <w:r w:rsidRPr="00E83E08">
        <w:rPr>
          <w:rFonts w:ascii="Palatino Linotype" w:hAnsi="Palatino Linotype"/>
          <w:b/>
          <w:i/>
          <w:sz w:val="22"/>
          <w:szCs w:val="22"/>
        </w:rPr>
        <w:t>de</w:t>
      </w:r>
      <w:r w:rsidRPr="00E83E08">
        <w:rPr>
          <w:rFonts w:ascii="Palatino Linotype" w:hAnsi="Palatino Linotype"/>
          <w:b/>
          <w:i/>
        </w:rPr>
        <w:t xml:space="preserve"> </w:t>
      </w:r>
      <w:r w:rsidRPr="00E83E08">
        <w:rPr>
          <w:rFonts w:ascii="Palatino Linotype" w:hAnsi="Palatino Linotype"/>
          <w:b/>
          <w:i/>
          <w:sz w:val="22"/>
          <w:szCs w:val="22"/>
        </w:rPr>
        <w:t>marzo</w:t>
      </w:r>
      <w:r w:rsidRPr="00E83E08">
        <w:rPr>
          <w:rFonts w:ascii="Palatino Linotype" w:hAnsi="Palatino Linotype"/>
          <w:i/>
        </w:rPr>
        <w:t xml:space="preserve"> </w:t>
      </w:r>
      <w:r w:rsidRPr="00E83E08">
        <w:rPr>
          <w:rFonts w:ascii="Palatino Linotype" w:hAnsi="Palatino Linotype"/>
          <w:i/>
          <w:sz w:val="22"/>
          <w:szCs w:val="22"/>
        </w:rPr>
        <w:t>de</w:t>
      </w:r>
      <w:r w:rsidRPr="00E83E08">
        <w:rPr>
          <w:rFonts w:ascii="Palatino Linotype" w:hAnsi="Palatino Linotype"/>
          <w:i/>
        </w:rPr>
        <w:t xml:space="preserve"> </w:t>
      </w:r>
      <w:r w:rsidRPr="00E83E08">
        <w:rPr>
          <w:rFonts w:ascii="Palatino Linotype" w:hAnsi="Palatino Linotype"/>
          <w:i/>
          <w:sz w:val="22"/>
          <w:szCs w:val="22"/>
        </w:rPr>
        <w:t>cada</w:t>
      </w:r>
      <w:r w:rsidRPr="00E83E08">
        <w:rPr>
          <w:rFonts w:ascii="Palatino Linotype" w:hAnsi="Palatino Linotype"/>
          <w:i/>
        </w:rPr>
        <w:t xml:space="preserve"> </w:t>
      </w:r>
      <w:r w:rsidRPr="00E83E08">
        <w:rPr>
          <w:rFonts w:ascii="Palatino Linotype" w:hAnsi="Palatino Linotype"/>
          <w:i/>
          <w:sz w:val="22"/>
          <w:szCs w:val="22"/>
        </w:rPr>
        <w:t>año;</w:t>
      </w:r>
      <w:r w:rsidRPr="00E83E08">
        <w:rPr>
          <w:rFonts w:ascii="Palatino Linotype" w:hAnsi="Palatino Linotype"/>
          <w:i/>
        </w:rPr>
        <w:t xml:space="preserve"> </w:t>
      </w:r>
      <w:r w:rsidRPr="00E83E08">
        <w:rPr>
          <w:rFonts w:ascii="Palatino Linotype" w:hAnsi="Palatino Linotype"/>
          <w:b/>
          <w:i/>
          <w:sz w:val="22"/>
          <w:szCs w:val="22"/>
        </w:rPr>
        <w:t>asimism</w:t>
      </w:r>
      <w:r w:rsidRPr="00E83E08">
        <w:rPr>
          <w:rFonts w:ascii="Palatino Linotype" w:hAnsi="Palatino Linotype"/>
          <w:i/>
          <w:sz w:val="22"/>
          <w:szCs w:val="22"/>
        </w:rPr>
        <w:t>o,</w:t>
      </w:r>
      <w:r w:rsidRPr="00E83E08">
        <w:rPr>
          <w:rFonts w:ascii="Palatino Linotype" w:hAnsi="Palatino Linotype"/>
          <w:i/>
        </w:rPr>
        <w:t xml:space="preserve"> </w:t>
      </w:r>
      <w:r w:rsidRPr="00E83E08">
        <w:rPr>
          <w:rFonts w:ascii="Palatino Linotype" w:hAnsi="Palatino Linotype"/>
          <w:b/>
          <w:i/>
          <w:sz w:val="22"/>
          <w:szCs w:val="22"/>
        </w:rPr>
        <w:t>los</w:t>
      </w:r>
      <w:r w:rsidRPr="00E83E08">
        <w:rPr>
          <w:rFonts w:ascii="Palatino Linotype" w:hAnsi="Palatino Linotype"/>
          <w:b/>
          <w:i/>
        </w:rPr>
        <w:t xml:space="preserve"> </w:t>
      </w:r>
      <w:r w:rsidRPr="00E83E08">
        <w:rPr>
          <w:rFonts w:ascii="Palatino Linotype" w:hAnsi="Palatino Linotype"/>
          <w:b/>
          <w:i/>
          <w:sz w:val="22"/>
          <w:szCs w:val="22"/>
        </w:rPr>
        <w:t>informes</w:t>
      </w:r>
      <w:r w:rsidRPr="00E83E08">
        <w:rPr>
          <w:rFonts w:ascii="Palatino Linotype" w:hAnsi="Palatino Linotype"/>
          <w:b/>
          <w:i/>
        </w:rPr>
        <w:t xml:space="preserve"> </w:t>
      </w:r>
      <w:r w:rsidRPr="00E83E08">
        <w:rPr>
          <w:rFonts w:ascii="Palatino Linotype" w:hAnsi="Palatino Linotype"/>
          <w:b/>
          <w:i/>
          <w:sz w:val="22"/>
          <w:szCs w:val="22"/>
        </w:rPr>
        <w:t>mensuales</w:t>
      </w:r>
      <w:r w:rsidRPr="00E83E08">
        <w:rPr>
          <w:rFonts w:ascii="Palatino Linotype" w:hAnsi="Palatino Linotype"/>
          <w:i/>
        </w:rPr>
        <w:t xml:space="preserve"> </w:t>
      </w:r>
      <w:r w:rsidRPr="00E83E08">
        <w:rPr>
          <w:rFonts w:ascii="Palatino Linotype" w:hAnsi="Palatino Linotype"/>
          <w:i/>
          <w:sz w:val="22"/>
          <w:szCs w:val="22"/>
        </w:rPr>
        <w:t>los</w:t>
      </w:r>
      <w:r w:rsidRPr="00E83E08">
        <w:rPr>
          <w:rFonts w:ascii="Palatino Linotype" w:hAnsi="Palatino Linotype"/>
          <w:i/>
        </w:rPr>
        <w:t xml:space="preserve"> </w:t>
      </w:r>
      <w:r w:rsidRPr="00E83E08">
        <w:rPr>
          <w:rFonts w:ascii="Palatino Linotype" w:hAnsi="Palatino Linotype"/>
          <w:i/>
          <w:sz w:val="22"/>
          <w:szCs w:val="22"/>
        </w:rPr>
        <w:t>deberán</w:t>
      </w:r>
      <w:r w:rsidRPr="00E83E08">
        <w:rPr>
          <w:rFonts w:ascii="Palatino Linotype" w:hAnsi="Palatino Linotype"/>
          <w:i/>
        </w:rPr>
        <w:t xml:space="preserve"> </w:t>
      </w:r>
      <w:r w:rsidRPr="00E83E08">
        <w:rPr>
          <w:rFonts w:ascii="Palatino Linotype" w:hAnsi="Palatino Linotype"/>
          <w:i/>
          <w:sz w:val="22"/>
          <w:szCs w:val="22"/>
        </w:rPr>
        <w:t>presentar</w:t>
      </w:r>
      <w:r w:rsidRPr="00E83E08">
        <w:rPr>
          <w:rFonts w:ascii="Palatino Linotype" w:hAnsi="Palatino Linotype"/>
          <w:i/>
        </w:rPr>
        <w:t xml:space="preserve"> </w:t>
      </w:r>
      <w:r w:rsidRPr="00E83E08">
        <w:rPr>
          <w:rFonts w:ascii="Palatino Linotype" w:hAnsi="Palatino Linotype"/>
          <w:b/>
          <w:i/>
          <w:sz w:val="22"/>
          <w:szCs w:val="22"/>
        </w:rPr>
        <w:t>dentro</w:t>
      </w:r>
      <w:r w:rsidRPr="00E83E08">
        <w:rPr>
          <w:rFonts w:ascii="Palatino Linotype" w:hAnsi="Palatino Linotype"/>
          <w:b/>
          <w:i/>
        </w:rPr>
        <w:t xml:space="preserve"> </w:t>
      </w:r>
      <w:r w:rsidRPr="00E83E08">
        <w:rPr>
          <w:rFonts w:ascii="Palatino Linotype" w:hAnsi="Palatino Linotype"/>
          <w:b/>
          <w:i/>
          <w:sz w:val="22"/>
          <w:szCs w:val="22"/>
        </w:rPr>
        <w:t>de</w:t>
      </w:r>
      <w:r w:rsidRPr="00E83E08">
        <w:rPr>
          <w:rFonts w:ascii="Palatino Linotype" w:hAnsi="Palatino Linotype"/>
          <w:b/>
          <w:i/>
        </w:rPr>
        <w:t xml:space="preserve"> </w:t>
      </w:r>
      <w:r w:rsidRPr="00E83E08">
        <w:rPr>
          <w:rFonts w:ascii="Palatino Linotype" w:hAnsi="Palatino Linotype"/>
          <w:b/>
          <w:i/>
          <w:sz w:val="22"/>
          <w:szCs w:val="22"/>
        </w:rPr>
        <w:t>los</w:t>
      </w:r>
      <w:r w:rsidRPr="00E83E08">
        <w:rPr>
          <w:rFonts w:ascii="Palatino Linotype" w:hAnsi="Palatino Linotype"/>
          <w:b/>
          <w:i/>
        </w:rPr>
        <w:t xml:space="preserve"> </w:t>
      </w:r>
      <w:r w:rsidRPr="00E83E08">
        <w:rPr>
          <w:rFonts w:ascii="Palatino Linotype" w:hAnsi="Palatino Linotype"/>
          <w:b/>
          <w:i/>
          <w:sz w:val="22"/>
          <w:szCs w:val="22"/>
        </w:rPr>
        <w:t>veinte</w:t>
      </w:r>
      <w:r w:rsidRPr="00E83E08">
        <w:rPr>
          <w:rFonts w:ascii="Palatino Linotype" w:hAnsi="Palatino Linotype"/>
          <w:b/>
          <w:i/>
        </w:rPr>
        <w:t xml:space="preserve"> </w:t>
      </w:r>
      <w:r w:rsidRPr="00E83E08">
        <w:rPr>
          <w:rFonts w:ascii="Palatino Linotype" w:hAnsi="Palatino Linotype"/>
          <w:b/>
          <w:i/>
          <w:sz w:val="22"/>
          <w:szCs w:val="22"/>
        </w:rPr>
        <w:t>días</w:t>
      </w:r>
      <w:r w:rsidRPr="00E83E08">
        <w:rPr>
          <w:rFonts w:ascii="Palatino Linotype" w:hAnsi="Palatino Linotype"/>
          <w:b/>
          <w:i/>
        </w:rPr>
        <w:t xml:space="preserve"> </w:t>
      </w:r>
      <w:r w:rsidRPr="00E83E08">
        <w:rPr>
          <w:rFonts w:ascii="Palatino Linotype" w:hAnsi="Palatino Linotype"/>
          <w:b/>
          <w:i/>
          <w:sz w:val="22"/>
          <w:szCs w:val="22"/>
        </w:rPr>
        <w:t>posteriores</w:t>
      </w:r>
      <w:r w:rsidRPr="00E83E08">
        <w:rPr>
          <w:rFonts w:ascii="Palatino Linotype" w:hAnsi="Palatino Linotype"/>
          <w:b/>
          <w:i/>
        </w:rPr>
        <w:t xml:space="preserve"> </w:t>
      </w:r>
      <w:r w:rsidRPr="00E83E08">
        <w:rPr>
          <w:rFonts w:ascii="Palatino Linotype" w:hAnsi="Palatino Linotype"/>
          <w:b/>
          <w:i/>
          <w:sz w:val="22"/>
          <w:szCs w:val="22"/>
        </w:rPr>
        <w:t>al</w:t>
      </w:r>
      <w:r w:rsidRPr="00E83E08">
        <w:rPr>
          <w:rFonts w:ascii="Palatino Linotype" w:hAnsi="Palatino Linotype"/>
          <w:b/>
          <w:i/>
        </w:rPr>
        <w:t xml:space="preserve"> </w:t>
      </w:r>
      <w:r w:rsidRPr="00E83E08">
        <w:rPr>
          <w:rFonts w:ascii="Palatino Linotype" w:hAnsi="Palatino Linotype"/>
          <w:b/>
          <w:i/>
          <w:sz w:val="22"/>
          <w:szCs w:val="22"/>
        </w:rPr>
        <w:t>término</w:t>
      </w:r>
      <w:r w:rsidRPr="00E83E08">
        <w:rPr>
          <w:rFonts w:ascii="Palatino Linotype" w:hAnsi="Palatino Linotype"/>
          <w:b/>
          <w:i/>
        </w:rPr>
        <w:t xml:space="preserve"> </w:t>
      </w:r>
      <w:r w:rsidRPr="00E83E08">
        <w:rPr>
          <w:rFonts w:ascii="Palatino Linotype" w:hAnsi="Palatino Linotype"/>
          <w:b/>
          <w:i/>
          <w:sz w:val="22"/>
          <w:szCs w:val="22"/>
        </w:rPr>
        <w:t>del</w:t>
      </w:r>
      <w:r w:rsidRPr="00E83E08">
        <w:rPr>
          <w:rFonts w:ascii="Palatino Linotype" w:hAnsi="Palatino Linotype"/>
          <w:b/>
          <w:i/>
        </w:rPr>
        <w:t xml:space="preserve"> </w:t>
      </w:r>
      <w:r w:rsidRPr="00E83E08">
        <w:rPr>
          <w:rFonts w:ascii="Palatino Linotype" w:hAnsi="Palatino Linotype"/>
          <w:b/>
          <w:i/>
          <w:sz w:val="22"/>
          <w:szCs w:val="22"/>
        </w:rPr>
        <w:t>mes</w:t>
      </w:r>
      <w:r w:rsidRPr="00E83E08">
        <w:rPr>
          <w:rFonts w:ascii="Palatino Linotype" w:hAnsi="Palatino Linotype"/>
          <w:b/>
          <w:i/>
        </w:rPr>
        <w:t xml:space="preserve"> </w:t>
      </w:r>
      <w:r w:rsidRPr="00E83E08">
        <w:rPr>
          <w:rFonts w:ascii="Palatino Linotype" w:hAnsi="Palatino Linotype"/>
          <w:b/>
          <w:i/>
          <w:sz w:val="22"/>
          <w:szCs w:val="22"/>
        </w:rPr>
        <w:t>correspondiente.”</w:t>
      </w:r>
    </w:p>
    <w:p w14:paraId="6921FE9C" w14:textId="77777777" w:rsidR="00951906" w:rsidRPr="00E83E08" w:rsidRDefault="00951906" w:rsidP="00951906">
      <w:pPr>
        <w:ind w:left="851" w:right="899"/>
        <w:jc w:val="both"/>
        <w:rPr>
          <w:rFonts w:ascii="Palatino Linotype" w:hAnsi="Palatino Linotype"/>
          <w:i/>
          <w:sz w:val="22"/>
          <w:szCs w:val="22"/>
        </w:rPr>
      </w:pPr>
      <w:r w:rsidRPr="00E83E08">
        <w:rPr>
          <w:rFonts w:ascii="Palatino Linotype" w:hAnsi="Palatino Linotype"/>
          <w:i/>
          <w:sz w:val="22"/>
          <w:szCs w:val="22"/>
        </w:rPr>
        <w:t>(Énfasis</w:t>
      </w:r>
      <w:r w:rsidRPr="00E83E08">
        <w:rPr>
          <w:rFonts w:ascii="Palatino Linotype" w:hAnsi="Palatino Linotype"/>
          <w:i/>
        </w:rPr>
        <w:t xml:space="preserve"> </w:t>
      </w:r>
      <w:r w:rsidRPr="00E83E08">
        <w:rPr>
          <w:rFonts w:ascii="Palatino Linotype" w:hAnsi="Palatino Linotype"/>
          <w:i/>
          <w:sz w:val="22"/>
          <w:szCs w:val="22"/>
        </w:rPr>
        <w:t>añadido)</w:t>
      </w:r>
    </w:p>
    <w:p w14:paraId="583184DB" w14:textId="59A0BE6F" w:rsidR="00951906" w:rsidRPr="00E83E08" w:rsidRDefault="00317464" w:rsidP="00951906">
      <w:pPr>
        <w:spacing w:before="100" w:beforeAutospacing="1" w:after="100" w:afterAutospacing="1" w:line="360" w:lineRule="auto"/>
        <w:ind w:right="-91"/>
        <w:jc w:val="both"/>
        <w:rPr>
          <w:rFonts w:ascii="Palatino Linotype" w:hAnsi="Palatino Linotype"/>
          <w:color w:val="000000"/>
          <w:lang w:val="es-ES"/>
        </w:rPr>
      </w:pPr>
      <w:bookmarkStart w:id="14" w:name="_GoBack"/>
      <w:r w:rsidRPr="00E83E08">
        <w:rPr>
          <w:rFonts w:ascii="Palatino Linotype" w:hAnsi="Palatino Linotype"/>
          <w:noProof/>
          <w:lang w:val="es-ES"/>
        </w:rPr>
        <mc:AlternateContent>
          <mc:Choice Requires="wps">
            <w:drawing>
              <wp:anchor distT="0" distB="0" distL="114300" distR="114300" simplePos="0" relativeHeight="251662336" behindDoc="0" locked="0" layoutInCell="1" allowOverlap="1" wp14:anchorId="06B68145" wp14:editId="3BDCC850">
                <wp:simplePos x="0" y="0"/>
                <wp:positionH relativeFrom="column">
                  <wp:posOffset>228600</wp:posOffset>
                </wp:positionH>
                <wp:positionV relativeFrom="paragraph">
                  <wp:posOffset>3652520</wp:posOffset>
                </wp:positionV>
                <wp:extent cx="5372100" cy="1828800"/>
                <wp:effectExtent l="50800" t="25400" r="63500" b="101600"/>
                <wp:wrapNone/>
                <wp:docPr id="6" name="Conector recto 6"/>
                <wp:cNvGraphicFramePr/>
                <a:graphic xmlns:a="http://schemas.openxmlformats.org/drawingml/2006/main">
                  <a:graphicData uri="http://schemas.microsoft.com/office/word/2010/wordprocessingShape">
                    <wps:wsp>
                      <wps:cNvCnPr/>
                      <wps:spPr>
                        <a:xfrm>
                          <a:off x="0" y="0"/>
                          <a:ext cx="5372100" cy="1828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87.6pt" to="441pt,4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" strokecolor="red" strokeweight="2pt">
                <v:shadow on="t" opacity="24903f" mv:blur="40000f" origin=",.5" offset="0,20000emu"/>
              </v:line>
            </w:pict>
          </mc:Fallback>
        </mc:AlternateContent>
      </w:r>
      <w:bookmarkEnd w:id="14"/>
      <w:r w:rsidR="00951906" w:rsidRPr="00E83E08">
        <w:rPr>
          <w:rFonts w:ascii="Palatino Linotype" w:hAnsi="Palatino Linotype"/>
        </w:rPr>
        <w:t xml:space="preserve">Por ello, la información </w:t>
      </w:r>
      <w:r w:rsidR="00951906" w:rsidRPr="00E83E08">
        <w:rPr>
          <w:rFonts w:ascii="Palatino Linotype" w:hAnsi="Palatino Linotype"/>
          <w:b/>
        </w:rPr>
        <w:t>documental comprobatoria</w:t>
      </w:r>
      <w:r w:rsidR="00951906" w:rsidRPr="00E83E08">
        <w:rPr>
          <w:rFonts w:ascii="Palatino Linotype" w:hAnsi="Palatino Linotype"/>
        </w:rPr>
        <w:t xml:space="preserve">, </w:t>
      </w:r>
      <w:r w:rsidR="00951906" w:rsidRPr="00E83E08">
        <w:rPr>
          <w:rFonts w:ascii="Palatino Linotype" w:hAnsi="Palatino Linotype"/>
          <w:b/>
        </w:rPr>
        <w:t>deberá conservarse en los archivos de la entidad fiscalizada –Municipio</w:t>
      </w:r>
      <w:r w:rsidR="00951906" w:rsidRPr="00E83E08">
        <w:rPr>
          <w:rFonts w:ascii="Palatino Linotype" w:hAnsi="Palatino Linotype"/>
        </w:rPr>
        <w:t xml:space="preserve">-, en original y debidamente integrada en términos de los lineamientos de referencia, pues son susceptibles de revisión directa por el </w:t>
      </w:r>
      <w:r w:rsidR="00951906" w:rsidRPr="00E83E08">
        <w:rPr>
          <w:rFonts w:ascii="Palatino Linotype" w:hAnsi="Palatino Linotype"/>
          <w:color w:val="000000"/>
          <w:lang w:val="es-ES"/>
        </w:rPr>
        <w:t>OSFEM</w:t>
      </w:r>
      <w:r w:rsidR="00951906" w:rsidRPr="00E83E08">
        <w:rPr>
          <w:rFonts w:ascii="Palatino Linotype" w:hAnsi="Palatino Linotype"/>
        </w:rPr>
        <w:t xml:space="preserve">; así que, </w:t>
      </w:r>
      <w:r w:rsidR="00951906" w:rsidRPr="00E83E08">
        <w:rPr>
          <w:rFonts w:ascii="Palatino Linotype" w:hAnsi="Palatino Linotype"/>
          <w:color w:val="000000"/>
          <w:lang w:val="es-ES"/>
        </w:rPr>
        <w:t xml:space="preserve">para la Integración del Informe Mensual 2020, dichos lineamientos se encuentran visibles en la página oficial del Órgano Superior de Fiscalización del Estado de México en el sitio de internet </w:t>
      </w:r>
      <w:hyperlink r:id="rId14" w:history="1">
        <w:r w:rsidR="00951906" w:rsidRPr="00E83E08">
          <w:rPr>
            <w:rStyle w:val="Hipervnculo"/>
            <w:rFonts w:ascii="Palatino Linotype" w:hAnsi="Palatino Linotype"/>
          </w:rPr>
          <w:t>https://www.osfem.gob.mx/04_Normatividad/doc/Normatividad/2020/02_LinEntInfMenMpal20.pdf</w:t>
        </w:r>
      </w:hyperlink>
      <w:r w:rsidR="00951906" w:rsidRPr="00E83E08">
        <w:rPr>
          <w:rFonts w:ascii="Palatino Linotype" w:hAnsi="Palatino Linotype"/>
        </w:rPr>
        <w:t xml:space="preserve">, </w:t>
      </w:r>
      <w:r w:rsidR="00951906" w:rsidRPr="00E83E08">
        <w:rPr>
          <w:rFonts w:ascii="Palatino Linotype" w:hAnsi="Palatino Linotype"/>
          <w:color w:val="000000"/>
          <w:lang w:val="es-ES"/>
        </w:rPr>
        <w:t xml:space="preserve">destacando que dentro de los informes mensuales que </w:t>
      </w:r>
      <w:r w:rsidR="00951906" w:rsidRPr="00E83E08">
        <w:rPr>
          <w:rFonts w:ascii="Palatino Linotype" w:hAnsi="Palatino Linotype"/>
          <w:b/>
          <w:color w:val="000000"/>
          <w:lang w:val="es-ES"/>
        </w:rPr>
        <w:t xml:space="preserve">EL SUJETO OBLIGADO </w:t>
      </w:r>
      <w:r w:rsidR="00951906" w:rsidRPr="00E83E08">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 imagen siguiente: </w:t>
      </w:r>
    </w:p>
    <w:p w14:paraId="7EC2ABC2" w14:textId="4D3A6D44" w:rsidR="00951906" w:rsidRPr="00E83E08" w:rsidRDefault="00317464" w:rsidP="00951906">
      <w:pPr>
        <w:spacing w:before="100" w:beforeAutospacing="1" w:after="100" w:afterAutospacing="1" w:line="360" w:lineRule="auto"/>
        <w:ind w:right="-91"/>
        <w:jc w:val="both"/>
        <w:rPr>
          <w:rFonts w:ascii="Palatino Linotype" w:hAnsi="Palatino Linotype"/>
          <w:color w:val="000000"/>
          <w:lang w:val="es-ES"/>
        </w:rPr>
      </w:pPr>
      <w:r w:rsidRPr="00E83E08">
        <w:rPr>
          <w:noProof/>
          <w:lang w:val="es-ES"/>
        </w:rPr>
        <w:lastRenderedPageBreak/>
        <mc:AlternateContent>
          <mc:Choice Requires="wps">
            <w:drawing>
              <wp:anchor distT="0" distB="0" distL="114300" distR="114300" simplePos="0" relativeHeight="251661312" behindDoc="0" locked="0" layoutInCell="1" allowOverlap="1" wp14:anchorId="1168633C" wp14:editId="5ECA680B">
                <wp:simplePos x="0" y="0"/>
                <wp:positionH relativeFrom="column">
                  <wp:posOffset>510815</wp:posOffset>
                </wp:positionH>
                <wp:positionV relativeFrom="paragraph">
                  <wp:posOffset>4893578</wp:posOffset>
                </wp:positionV>
                <wp:extent cx="5142840" cy="1045812"/>
                <wp:effectExtent l="57150" t="38100" r="77470" b="97790"/>
                <wp:wrapNone/>
                <wp:docPr id="3" name="Rectángulo 3"/>
                <wp:cNvGraphicFramePr/>
                <a:graphic xmlns:a="http://schemas.openxmlformats.org/drawingml/2006/main">
                  <a:graphicData uri="http://schemas.microsoft.com/office/word/2010/wordprocessingShape">
                    <wps:wsp>
                      <wps:cNvSpPr/>
                      <wps:spPr>
                        <a:xfrm>
                          <a:off x="0" y="0"/>
                          <a:ext cx="5142840" cy="104581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1AD2B98" id="Rectángulo 3" o:spid="_x0000_s1026" style="position:absolute;margin-left:40.2pt;margin-top:385.3pt;width:404.95pt;height:8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" filled="f" strokecolor="red" strokeweight="2.25pt">
                <v:shadow on="t" color="black" opacity="22937f" origin=",.5" offset="0,.63889mm"/>
              </v:rect>
            </w:pict>
          </mc:Fallback>
        </mc:AlternateContent>
      </w:r>
      <w:r w:rsidRPr="00E83E08">
        <w:rPr>
          <w:noProof/>
          <w:lang w:val="es-ES"/>
        </w:rPr>
        <mc:AlternateContent>
          <mc:Choice Requires="wps">
            <w:drawing>
              <wp:anchor distT="0" distB="0" distL="114300" distR="114300" simplePos="0" relativeHeight="251659264" behindDoc="0" locked="0" layoutInCell="1" allowOverlap="1" wp14:anchorId="040D4856" wp14:editId="557EABA2">
                <wp:simplePos x="0" y="0"/>
                <wp:positionH relativeFrom="column">
                  <wp:posOffset>500244</wp:posOffset>
                </wp:positionH>
                <wp:positionV relativeFrom="paragraph">
                  <wp:posOffset>2467511</wp:posOffset>
                </wp:positionV>
                <wp:extent cx="5257800" cy="930000"/>
                <wp:effectExtent l="57150" t="38100" r="76200" b="99060"/>
                <wp:wrapNone/>
                <wp:docPr id="7" name="Rectángulo 7"/>
                <wp:cNvGraphicFramePr/>
                <a:graphic xmlns:a="http://schemas.openxmlformats.org/drawingml/2006/main">
                  <a:graphicData uri="http://schemas.microsoft.com/office/word/2010/wordprocessingShape">
                    <wps:wsp>
                      <wps:cNvSpPr/>
                      <wps:spPr>
                        <a:xfrm>
                          <a:off x="0" y="0"/>
                          <a:ext cx="5257800" cy="9300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8FFF3D" id="Rectángulo 7" o:spid="_x0000_s1026" style="position:absolute;margin-left:39.4pt;margin-top:194.3pt;width:414pt;height: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" filled="f" strokecolor="red" strokeweight="3pt">
                <v:shadow on="t" color="black" opacity="22937f" origin=",.5" offset="0,.63889mm"/>
              </v:rect>
            </w:pict>
          </mc:Fallback>
        </mc:AlternateContent>
      </w:r>
      <w:r w:rsidR="00951906" w:rsidRPr="00E83E08">
        <w:rPr>
          <w:noProof/>
          <w:lang w:val="es-ES"/>
        </w:rPr>
        <w:drawing>
          <wp:inline distT="0" distB="0" distL="0" distR="0" wp14:anchorId="76DCCD07" wp14:editId="5FB8CCBA">
            <wp:extent cx="5939761" cy="7140777"/>
            <wp:effectExtent l="0" t="0" r="444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74" b="12692"/>
                    <a:stretch/>
                  </pic:blipFill>
                  <pic:spPr bwMode="auto">
                    <a:xfrm>
                      <a:off x="0" y="0"/>
                      <a:ext cx="5951353" cy="7154713"/>
                    </a:xfrm>
                    <a:prstGeom prst="rect">
                      <a:avLst/>
                    </a:prstGeom>
                    <a:ln>
                      <a:noFill/>
                    </a:ln>
                    <a:extLst>
                      <a:ext uri="{53640926-AAD7-44d8-BBD7-CCE9431645EC}">
                        <a14:shadowObscured xmlns:a14="http://schemas.microsoft.com/office/drawing/2010/main"/>
                      </a:ext>
                    </a:extLst>
                  </pic:spPr>
                </pic:pic>
              </a:graphicData>
            </a:graphic>
          </wp:inline>
        </w:drawing>
      </w:r>
    </w:p>
    <w:p w14:paraId="0D442864" w14:textId="1E4F52E0" w:rsidR="00951906" w:rsidRPr="00E83E08" w:rsidRDefault="00317464" w:rsidP="00951906">
      <w:pPr>
        <w:spacing w:before="100" w:beforeAutospacing="1" w:after="100" w:afterAutospacing="1" w:line="360" w:lineRule="auto"/>
        <w:ind w:right="-91"/>
        <w:jc w:val="both"/>
        <w:rPr>
          <w:rFonts w:ascii="Palatino Linotype" w:hAnsi="Palatino Linotype"/>
          <w:color w:val="000000"/>
          <w:lang w:val="es-ES"/>
        </w:rPr>
      </w:pPr>
      <w:r w:rsidRPr="00E83E08">
        <w:rPr>
          <w:noProof/>
          <w:lang w:val="es-ES"/>
        </w:rPr>
        <w:lastRenderedPageBreak/>
        <mc:AlternateContent>
          <mc:Choice Requires="wps">
            <w:drawing>
              <wp:anchor distT="0" distB="0" distL="114300" distR="114300" simplePos="0" relativeHeight="251663360" behindDoc="0" locked="0" layoutInCell="1" allowOverlap="1" wp14:anchorId="642B2182" wp14:editId="100C0312">
                <wp:simplePos x="0" y="0"/>
                <wp:positionH relativeFrom="column">
                  <wp:posOffset>362820</wp:posOffset>
                </wp:positionH>
                <wp:positionV relativeFrom="paragraph">
                  <wp:posOffset>1880815</wp:posOffset>
                </wp:positionV>
                <wp:extent cx="5343690" cy="628980"/>
                <wp:effectExtent l="57150" t="38100" r="85725" b="95250"/>
                <wp:wrapNone/>
                <wp:docPr id="12" name="Rectángulo 12"/>
                <wp:cNvGraphicFramePr/>
                <a:graphic xmlns:a="http://schemas.openxmlformats.org/drawingml/2006/main">
                  <a:graphicData uri="http://schemas.microsoft.com/office/word/2010/wordprocessingShape">
                    <wps:wsp>
                      <wps:cNvSpPr/>
                      <wps:spPr>
                        <a:xfrm>
                          <a:off x="0" y="0"/>
                          <a:ext cx="5343690" cy="6289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551D55" id="Rectángulo 12" o:spid="_x0000_s1026" style="position:absolute;margin-left:28.55pt;margin-top:148.1pt;width:420.75pt;height:49.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" filled="f" strokecolor="red" strokeweight="2.25pt">
                <v:shadow on="t" color="black" opacity="22937f" origin=",.5" offset="0,.63889mm"/>
              </v:rect>
            </w:pict>
          </mc:Fallback>
        </mc:AlternateContent>
      </w:r>
      <w:r w:rsidR="00951906" w:rsidRPr="00E83E08">
        <w:rPr>
          <w:noProof/>
          <w:lang w:val="es-ES"/>
        </w:rPr>
        <mc:AlternateContent>
          <mc:Choice Requires="wps">
            <w:drawing>
              <wp:anchor distT="0" distB="0" distL="114300" distR="114300" simplePos="0" relativeHeight="251660288" behindDoc="0" locked="0" layoutInCell="1" allowOverlap="1" wp14:anchorId="4BDC2380" wp14:editId="428FE81E">
                <wp:simplePos x="0" y="0"/>
                <wp:positionH relativeFrom="column">
                  <wp:posOffset>230681</wp:posOffset>
                </wp:positionH>
                <wp:positionV relativeFrom="paragraph">
                  <wp:posOffset>3667331</wp:posOffset>
                </wp:positionV>
                <wp:extent cx="5409565" cy="1072966"/>
                <wp:effectExtent l="57150" t="38100" r="76835" b="89535"/>
                <wp:wrapNone/>
                <wp:docPr id="8" name="Rectángulo 8"/>
                <wp:cNvGraphicFramePr/>
                <a:graphic xmlns:a="http://schemas.openxmlformats.org/drawingml/2006/main">
                  <a:graphicData uri="http://schemas.microsoft.com/office/word/2010/wordprocessingShape">
                    <wps:wsp>
                      <wps:cNvSpPr/>
                      <wps:spPr>
                        <a:xfrm>
                          <a:off x="0" y="0"/>
                          <a:ext cx="5409565" cy="10729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4D6300" id="Rectángulo 8" o:spid="_x0000_s1026" style="position:absolute;margin-left:18.15pt;margin-top:288.75pt;width:425.9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" filled="f" strokecolor="red" strokeweight="2.25pt">
                <v:shadow on="t" color="black" opacity="22937f" origin=",.5" offset="0,.63889mm"/>
              </v:rect>
            </w:pict>
          </mc:Fallback>
        </mc:AlternateContent>
      </w:r>
      <w:r w:rsidR="00951906" w:rsidRPr="00E83E08">
        <w:rPr>
          <w:noProof/>
          <w:lang w:val="es-ES"/>
        </w:rPr>
        <w:drawing>
          <wp:inline distT="0" distB="0" distL="0" distR="0" wp14:anchorId="68F1A5E8" wp14:editId="19769BA3">
            <wp:extent cx="5791313" cy="632445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325024"/>
                    </a:xfrm>
                    <a:prstGeom prst="rect">
                      <a:avLst/>
                    </a:prstGeom>
                  </pic:spPr>
                </pic:pic>
              </a:graphicData>
            </a:graphic>
          </wp:inline>
        </w:drawing>
      </w:r>
    </w:p>
    <w:p w14:paraId="0ACE41FF" w14:textId="77777777" w:rsidR="00951906" w:rsidRPr="00E83E08" w:rsidRDefault="00951906" w:rsidP="00951906">
      <w:pPr>
        <w:spacing w:before="100" w:beforeAutospacing="1" w:after="100" w:afterAutospacing="1" w:line="360" w:lineRule="auto"/>
        <w:ind w:right="-91"/>
        <w:jc w:val="both"/>
        <w:rPr>
          <w:rFonts w:ascii="Palatino Linotype" w:hAnsi="Palatino Linotype"/>
          <w:color w:val="000000"/>
          <w:sz w:val="28"/>
          <w:lang w:val="es-ES"/>
        </w:rPr>
      </w:pPr>
      <w:r w:rsidRPr="00E83E08">
        <w:rPr>
          <w:noProof/>
          <w:lang w:val="es-ES"/>
        </w:rPr>
        <w:lastRenderedPageBreak/>
        <w:drawing>
          <wp:inline distT="0" distB="0" distL="0" distR="0" wp14:anchorId="763D7455" wp14:editId="1F84E478">
            <wp:extent cx="5720080" cy="3953591"/>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34829" cy="3963785"/>
                    </a:xfrm>
                    <a:prstGeom prst="rect">
                      <a:avLst/>
                    </a:prstGeom>
                    <a:ln>
                      <a:noFill/>
                    </a:ln>
                    <a:extLst>
                      <a:ext uri="{53640926-AAD7-44d8-BBD7-CCE9431645EC}">
                        <a14:shadowObscured xmlns:a14="http://schemas.microsoft.com/office/drawing/2010/main"/>
                      </a:ext>
                    </a:extLst>
                  </pic:spPr>
                </pic:pic>
              </a:graphicData>
            </a:graphic>
          </wp:inline>
        </w:drawing>
      </w:r>
    </w:p>
    <w:p w14:paraId="25C699EC" w14:textId="77777777" w:rsidR="00951906" w:rsidRPr="00E83E08" w:rsidRDefault="00951906" w:rsidP="00951906">
      <w:pPr>
        <w:spacing w:before="100" w:beforeAutospacing="1" w:after="100" w:afterAutospacing="1" w:line="360" w:lineRule="auto"/>
        <w:jc w:val="both"/>
        <w:rPr>
          <w:rFonts w:ascii="Palatino Linotype" w:hAnsi="Palatino Linotype" w:cs="Arial"/>
          <w:lang w:val="es-ES"/>
        </w:rPr>
      </w:pPr>
      <w:r w:rsidRPr="00E83E08">
        <w:rPr>
          <w:rFonts w:ascii="Palatino Linotype" w:hAnsi="Palatino Linotype" w:cs="Arial"/>
          <w:lang w:val="es-ES"/>
        </w:rPr>
        <w:t xml:space="preserve">Atento a lo anterior, resulta claro que existe fuente obligacional que constriñe al </w:t>
      </w:r>
      <w:r w:rsidRPr="00E83E08">
        <w:rPr>
          <w:rFonts w:ascii="Palatino Linotype" w:hAnsi="Palatino Linotype" w:cs="Arial"/>
          <w:b/>
          <w:lang w:val="es-ES"/>
        </w:rPr>
        <w:t>SUJETO OBLIGADO</w:t>
      </w:r>
      <w:r w:rsidRPr="00E83E0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E83E08">
        <w:rPr>
          <w:rFonts w:ascii="Palatino Linotype" w:hAnsi="Palatino Linotype" w:cs="Arial"/>
          <w:b/>
          <w:lang w:val="es-ES"/>
        </w:rPr>
        <w:t>los comprobantes fiscales por internet por concepto de nómina,</w:t>
      </w:r>
      <w:r w:rsidRPr="00E83E08">
        <w:rPr>
          <w:rFonts w:ascii="Palatino Linotype" w:hAnsi="Palatino Linotype" w:cs="Arial"/>
          <w:i/>
          <w:lang w:val="es-ES"/>
        </w:rPr>
        <w:t xml:space="preserve"> </w:t>
      </w:r>
      <w:r w:rsidRPr="00E83E0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E83E08">
        <w:rPr>
          <w:rFonts w:ascii="Palatino Linotype" w:hAnsi="Palatino Linotype"/>
          <w:b/>
          <w:lang w:val="es-ES"/>
        </w:rPr>
        <w:t>EL</w:t>
      </w:r>
      <w:r w:rsidRPr="00E83E08">
        <w:rPr>
          <w:rFonts w:ascii="Palatino Linotype" w:hAnsi="Palatino Linotype" w:cs="Arial"/>
          <w:b/>
          <w:lang w:val="es-ES"/>
        </w:rPr>
        <w:t xml:space="preserve"> RECURRENTE </w:t>
      </w:r>
      <w:r w:rsidRPr="00E83E08">
        <w:rPr>
          <w:rFonts w:ascii="Palatino Linotype" w:hAnsi="Palatino Linotype" w:cs="Arial"/>
          <w:lang w:val="es-ES"/>
        </w:rPr>
        <w:t xml:space="preserve">debe obrar en los archivos del </w:t>
      </w:r>
      <w:r w:rsidRPr="00E83E08">
        <w:rPr>
          <w:rFonts w:ascii="Palatino Linotype" w:hAnsi="Palatino Linotype" w:cs="Arial"/>
          <w:b/>
          <w:lang w:val="es-ES"/>
        </w:rPr>
        <w:t>SUJETO OBLIGADO</w:t>
      </w:r>
      <w:r w:rsidRPr="00E83E08">
        <w:rPr>
          <w:rFonts w:ascii="Palatino Linotype" w:hAnsi="Palatino Linotype" w:cs="Arial"/>
          <w:lang w:val="es-ES"/>
        </w:rPr>
        <w:t xml:space="preserve">. </w:t>
      </w:r>
    </w:p>
    <w:p w14:paraId="4F0BB4BF" w14:textId="77777777" w:rsidR="00951906" w:rsidRPr="00E83E08" w:rsidRDefault="00951906" w:rsidP="00951906">
      <w:pPr>
        <w:spacing w:line="360" w:lineRule="auto"/>
        <w:jc w:val="both"/>
        <w:rPr>
          <w:rFonts w:ascii="Palatino Linotype" w:hAnsi="Palatino Linotype" w:cs="Arial"/>
          <w:lang w:val="es-ES"/>
        </w:rPr>
      </w:pPr>
    </w:p>
    <w:p w14:paraId="5059F05E" w14:textId="666420E1" w:rsidR="00951906" w:rsidRPr="00E83E08" w:rsidRDefault="00951906" w:rsidP="00EA0BCA">
      <w:pPr>
        <w:widowControl w:val="0"/>
        <w:autoSpaceDE w:val="0"/>
        <w:autoSpaceDN w:val="0"/>
        <w:adjustRightInd w:val="0"/>
        <w:spacing w:line="360" w:lineRule="auto"/>
        <w:jc w:val="both"/>
        <w:rPr>
          <w:rFonts w:ascii="Palatino Linotype" w:hAnsi="Palatino Linotype" w:cs="Arial"/>
        </w:rPr>
      </w:pPr>
      <w:r w:rsidRPr="00E83E08">
        <w:rPr>
          <w:rFonts w:ascii="Palatino Linotype" w:hAnsi="Palatino Linotype" w:cs="Arial"/>
          <w:lang w:val="es-ES"/>
        </w:rPr>
        <w:t>En consecuencia</w:t>
      </w:r>
      <w:r w:rsidRPr="00E83E08">
        <w:rPr>
          <w:rFonts w:ascii="Palatino Linotype" w:hAnsi="Palatino Linotype" w:cs="Arial"/>
        </w:rPr>
        <w:t xml:space="preserve">, el Pleno de este Instituto determina ordenar al </w:t>
      </w:r>
      <w:r w:rsidRPr="00E83E08">
        <w:rPr>
          <w:rFonts w:ascii="Palatino Linotype" w:hAnsi="Palatino Linotype" w:cs="Arial"/>
          <w:b/>
        </w:rPr>
        <w:t xml:space="preserve">SUJETO </w:t>
      </w:r>
      <w:r w:rsidRPr="00E83E08">
        <w:rPr>
          <w:rFonts w:ascii="Palatino Linotype" w:hAnsi="Palatino Linotype" w:cs="Arial"/>
          <w:b/>
        </w:rPr>
        <w:lastRenderedPageBreak/>
        <w:t>OBLIGADO</w:t>
      </w:r>
      <w:r w:rsidRPr="00E83E08">
        <w:rPr>
          <w:rFonts w:ascii="Palatino Linotype" w:hAnsi="Palatino Linotype" w:cs="Arial"/>
        </w:rPr>
        <w:t xml:space="preserve">, entregue al </w:t>
      </w:r>
      <w:r w:rsidRPr="00E83E08">
        <w:rPr>
          <w:rFonts w:ascii="Palatino Linotype" w:hAnsi="Palatino Linotype" w:cs="Arial"/>
          <w:b/>
        </w:rPr>
        <w:t xml:space="preserve">RECURRENTE </w:t>
      </w:r>
      <w:r w:rsidRPr="00E83E08">
        <w:rPr>
          <w:rFonts w:ascii="Palatino Linotype" w:hAnsi="Palatino Linotype" w:cs="Arial"/>
        </w:rPr>
        <w:t xml:space="preserve">en </w:t>
      </w:r>
      <w:r w:rsidRPr="00E83E08">
        <w:rPr>
          <w:rFonts w:ascii="Palatino Linotype" w:hAnsi="Palatino Linotype" w:cs="Arial"/>
          <w:b/>
        </w:rPr>
        <w:t>versión pública</w:t>
      </w:r>
      <w:r w:rsidRPr="00E83E08">
        <w:rPr>
          <w:rFonts w:ascii="Palatino Linotype" w:hAnsi="Palatino Linotype" w:cs="Arial"/>
        </w:rPr>
        <w:t xml:space="preserve">, </w:t>
      </w:r>
      <w:r w:rsidR="00317464" w:rsidRPr="00E83E08">
        <w:rPr>
          <w:rFonts w:ascii="Palatino Linotype" w:hAnsi="Palatino Linotype" w:cs="Arial"/>
        </w:rPr>
        <w:t>la nómina</w:t>
      </w:r>
      <w:r w:rsidR="00317464" w:rsidRPr="00E83E08">
        <w:rPr>
          <w:rFonts w:ascii="Palatino Linotype" w:hAnsi="Palatino Linotype" w:cs="Arial"/>
          <w:b/>
        </w:rPr>
        <w:t xml:space="preserve"> y </w:t>
      </w:r>
      <w:r w:rsidR="00EA0BCA" w:rsidRPr="00E83E08">
        <w:rPr>
          <w:rFonts w:ascii="Palatino Linotype" w:hAnsi="Palatino Linotype" w:cs="Arial"/>
        </w:rPr>
        <w:t>los recibos de</w:t>
      </w:r>
      <w:r w:rsidRPr="00E83E08">
        <w:rPr>
          <w:rFonts w:ascii="Palatino Linotype" w:hAnsi="Palatino Linotype" w:cs="Arial"/>
        </w:rPr>
        <w:t xml:space="preserve"> nómina </w:t>
      </w:r>
      <w:r w:rsidR="00317464" w:rsidRPr="00E83E08">
        <w:rPr>
          <w:rFonts w:ascii="Palatino Linotype" w:hAnsi="Palatino Linotype"/>
          <w:color w:val="000000"/>
          <w:lang w:val="es-ES"/>
        </w:rPr>
        <w:t>de los servidores públicos de OPDAPAST, INCUFIDETE y DIF del</w:t>
      </w:r>
      <w:r w:rsidR="00CC1515" w:rsidRPr="00E83E08">
        <w:rPr>
          <w:rFonts w:ascii="Palatino Linotype" w:hAnsi="Palatino Linotype" w:cs="Arial"/>
        </w:rPr>
        <w:t xml:space="preserve"> Ayuntamiento de Teoloyucan, comprendidos de </w:t>
      </w:r>
      <w:r w:rsidR="00317464" w:rsidRPr="00E83E08">
        <w:rPr>
          <w:rFonts w:ascii="Palatino Linotype" w:hAnsi="Palatino Linotype" w:cs="Arial"/>
        </w:rPr>
        <w:t>uno al quince de septiembre</w:t>
      </w:r>
      <w:r w:rsidR="00CC1515" w:rsidRPr="00E83E08">
        <w:rPr>
          <w:rFonts w:ascii="Palatino Linotype" w:hAnsi="Palatino Linotype" w:cs="Arial"/>
        </w:rPr>
        <w:t xml:space="preserve"> de dos mil veinte.</w:t>
      </w:r>
      <w:r w:rsidRPr="00E83E08">
        <w:rPr>
          <w:rFonts w:ascii="Palatino Linotype" w:hAnsi="Palatino Linotype" w:cs="Arial"/>
        </w:rPr>
        <w:t xml:space="preserve"> </w:t>
      </w:r>
    </w:p>
    <w:p w14:paraId="256730D9" w14:textId="77777777" w:rsidR="00951906" w:rsidRPr="00E83E08" w:rsidRDefault="00951906" w:rsidP="00951906">
      <w:pPr>
        <w:spacing w:line="360" w:lineRule="auto"/>
        <w:jc w:val="both"/>
        <w:rPr>
          <w:rFonts w:ascii="Palatino Linotype" w:hAnsi="Palatino Linotype" w:cs="Arial"/>
        </w:rPr>
      </w:pPr>
    </w:p>
    <w:p w14:paraId="6C2900DF" w14:textId="77777777" w:rsidR="0050182C" w:rsidRPr="00E83E08" w:rsidRDefault="0050182C" w:rsidP="0050182C">
      <w:pPr>
        <w:spacing w:before="200" w:after="200" w:line="360" w:lineRule="auto"/>
        <w:jc w:val="both"/>
        <w:rPr>
          <w:rFonts w:ascii="Palatino Linotype" w:hAnsi="Palatino Linotype" w:cs="Arial"/>
        </w:rPr>
      </w:pPr>
      <w:r w:rsidRPr="00E83E08">
        <w:rPr>
          <w:rFonts w:ascii="Palatino Linotype" w:hAnsi="Palatino Linotype" w:cs="Arial"/>
          <w:color w:val="000000"/>
        </w:rPr>
        <w:t xml:space="preserve">Por tanto, se determina ordenar la entrega de los documentos donde conste la información solicitada por la particular, en </w:t>
      </w:r>
      <w:r w:rsidRPr="00E83E08">
        <w:rPr>
          <w:rFonts w:ascii="Palatino Linotype" w:hAnsi="Palatino Linotype" w:cs="Arial"/>
          <w:b/>
          <w:color w:val="000000"/>
        </w:rPr>
        <w:t>versión pública</w:t>
      </w:r>
      <w:r w:rsidRPr="00E83E08">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7C134EBD" w14:textId="77777777" w:rsidR="0050182C" w:rsidRPr="00E83E08" w:rsidRDefault="0050182C" w:rsidP="0050182C">
      <w:pPr>
        <w:spacing w:before="100" w:beforeAutospacing="1" w:after="100" w:afterAutospacing="1" w:line="360" w:lineRule="auto"/>
        <w:jc w:val="both"/>
        <w:rPr>
          <w:rFonts w:ascii="Palatino Linotype" w:eastAsia="Arial Unicode MS" w:hAnsi="Palatino Linotype" w:cs="Arial"/>
        </w:rPr>
      </w:pPr>
      <w:r w:rsidRPr="00E83E08">
        <w:rPr>
          <w:rFonts w:ascii="Palatino Linotype" w:hAnsi="Palatino Linotype"/>
          <w:color w:val="000000"/>
        </w:rPr>
        <w:t xml:space="preserve">Ahora </w:t>
      </w:r>
      <w:r w:rsidRPr="00E83E08">
        <w:rPr>
          <w:rFonts w:ascii="Palatino Linotype" w:hAnsi="Palatino Linotype" w:cs="Arial"/>
          <w:noProof/>
          <w:lang w:eastAsia="es-MX"/>
        </w:rPr>
        <w:t>bien</w:t>
      </w:r>
      <w:r w:rsidRPr="00E83E08">
        <w:rPr>
          <w:rFonts w:ascii="Palatino Linotype" w:hAnsi="Palatino Linotype"/>
          <w:color w:val="000000"/>
        </w:rPr>
        <w:t xml:space="preserve">, en relación a la </w:t>
      </w:r>
      <w:r w:rsidRPr="00E83E08">
        <w:rPr>
          <w:rFonts w:ascii="Palatino Linotype" w:hAnsi="Palatino Linotype"/>
          <w:b/>
          <w:color w:val="000000"/>
        </w:rPr>
        <w:t xml:space="preserve">versión pública </w:t>
      </w:r>
      <w:r w:rsidRPr="00E83E0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E83E08">
        <w:rPr>
          <w:rFonts w:ascii="Palatino Linotype" w:eastAsia="Arial Unicode MS" w:hAnsi="Palatino Linotype" w:cs="Arial"/>
        </w:rPr>
        <w:t>omitirse, eliminarse o suprimirse la</w:t>
      </w:r>
      <w:r w:rsidRPr="00E83E08">
        <w:rPr>
          <w:rFonts w:ascii="Palatino Linotype" w:hAnsi="Palatino Linotype"/>
          <w:color w:val="000000"/>
        </w:rPr>
        <w:t xml:space="preserve"> información </w:t>
      </w:r>
      <w:r w:rsidRPr="00E83E08">
        <w:rPr>
          <w:rFonts w:ascii="Palatino Linotype" w:hAnsi="Palatino Linotype"/>
          <w:b/>
          <w:color w:val="000000"/>
        </w:rPr>
        <w:t>confidencial</w:t>
      </w:r>
      <w:r w:rsidRPr="00E83E08">
        <w:rPr>
          <w:rFonts w:ascii="Palatino Linotype" w:eastAsia="Arial Unicode MS" w:hAnsi="Palatino Linotype" w:cs="Arial"/>
        </w:rPr>
        <w:t xml:space="preserve">. </w:t>
      </w:r>
    </w:p>
    <w:p w14:paraId="0BC09FE0" w14:textId="77777777" w:rsidR="0050182C" w:rsidRPr="00E83E08" w:rsidRDefault="0050182C" w:rsidP="0050182C">
      <w:pPr>
        <w:spacing w:before="100" w:beforeAutospacing="1" w:after="100" w:afterAutospacing="1" w:line="360" w:lineRule="auto"/>
        <w:jc w:val="both"/>
        <w:rPr>
          <w:rFonts w:ascii="Palatino Linotype" w:hAnsi="Palatino Linotype" w:cs="Arial"/>
        </w:rPr>
      </w:pPr>
      <w:r w:rsidRPr="00E83E08">
        <w:rPr>
          <w:rFonts w:ascii="Palatino Linotype" w:eastAsia="Arial Unicode MS" w:hAnsi="Palatino Linotype" w:cs="Arial"/>
        </w:rPr>
        <w:t xml:space="preserve">En ese sentido, </w:t>
      </w:r>
      <w:r w:rsidRPr="00E83E0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83E08">
        <w:rPr>
          <w:rFonts w:ascii="Palatino Linotype" w:hAnsi="Palatino Linotype" w:cs="Arial"/>
        </w:rPr>
        <w:t xml:space="preserve"> que el Comité de Transparencia del </w:t>
      </w:r>
      <w:r w:rsidRPr="00E83E08">
        <w:rPr>
          <w:rFonts w:ascii="Palatino Linotype" w:hAnsi="Palatino Linotype" w:cs="Arial"/>
          <w:b/>
        </w:rPr>
        <w:t>SUJETO OBLIGADO</w:t>
      </w:r>
      <w:r w:rsidRPr="00E83E08">
        <w:rPr>
          <w:rFonts w:ascii="Palatino Linotype" w:hAnsi="Palatino Linotype" w:cs="Arial"/>
        </w:rPr>
        <w:t xml:space="preserve"> emita el Acuerdo de Clasificación correspondiente</w:t>
      </w:r>
      <w:r w:rsidRPr="00E83E08">
        <w:rPr>
          <w:rFonts w:ascii="Palatino Linotype" w:hAnsi="Palatino Linotype" w:cs="Arial"/>
          <w:lang w:val="es-ES_tradnl"/>
        </w:rPr>
        <w:t xml:space="preserve"> debidamente fundado y motivado, en el cual se</w:t>
      </w:r>
      <w:r w:rsidRPr="00E83E08">
        <w:rPr>
          <w:rFonts w:ascii="Palatino Linotype" w:hAnsi="Palatino Linotype" w:cs="Arial"/>
        </w:rPr>
        <w:t xml:space="preserve"> sustente la versión pública, misma que deberá cumplir cabalmente con las formalidades previstas en el precepto antes </w:t>
      </w:r>
      <w:r w:rsidRPr="00E83E08">
        <w:rPr>
          <w:rFonts w:ascii="Palatino Linotype" w:hAnsi="Palatino Linotype" w:cs="Arial"/>
        </w:rPr>
        <w:lastRenderedPageBreak/>
        <w:t>referido; así como, con los numerales aplicables de los LINEAMIENTOS GENERALES EN MATERIA DE CLASIFICACIÓN Y DESCLASIFICACIÓN DE LA INFORMACIÓN, ASÍ COMO PARA LA ELABORACIÓN DE VERSIONES PÚBLICAS.</w:t>
      </w:r>
    </w:p>
    <w:p w14:paraId="77C2078C" w14:textId="77777777" w:rsidR="0050182C" w:rsidRPr="00E83E08" w:rsidRDefault="0050182C" w:rsidP="0050182C">
      <w:pPr>
        <w:spacing w:before="100" w:beforeAutospacing="1" w:after="100" w:afterAutospacing="1" w:line="360" w:lineRule="auto"/>
        <w:jc w:val="both"/>
        <w:rPr>
          <w:rFonts w:ascii="Palatino Linotype" w:eastAsia="Arial Unicode MS" w:hAnsi="Palatino Linotype" w:cs="Arial"/>
        </w:rPr>
      </w:pPr>
      <w:r w:rsidRPr="00E83E08">
        <w:rPr>
          <w:rFonts w:ascii="Palatino Linotype" w:hAnsi="Palatino Linotype" w:cs="Arial"/>
          <w:lang w:eastAsia="es-MX"/>
        </w:rPr>
        <w:t xml:space="preserve">Así, respecto de </w:t>
      </w:r>
      <w:r w:rsidRPr="00E83E08">
        <w:rPr>
          <w:rFonts w:ascii="Palatino Linotype" w:eastAsia="Arial Unicode MS" w:hAnsi="Palatino Linotype" w:cs="Arial"/>
        </w:rPr>
        <w:t xml:space="preserve">los </w:t>
      </w:r>
      <w:r w:rsidRPr="00E83E08">
        <w:rPr>
          <w:rFonts w:ascii="Palatino Linotype" w:hAnsi="Palatino Linotype" w:cs="Arial"/>
        </w:rPr>
        <w:t>documentos</w:t>
      </w:r>
      <w:r w:rsidRPr="00E83E08">
        <w:rPr>
          <w:rFonts w:ascii="Palatino Linotype" w:eastAsia="Arial Unicode MS" w:hAnsi="Palatino Linotype" w:cs="Arial"/>
        </w:rPr>
        <w:t xml:space="preserve"> que </w:t>
      </w:r>
      <w:r w:rsidRPr="00E83E08">
        <w:rPr>
          <w:rFonts w:ascii="Palatino Linotype" w:eastAsia="Arial Unicode MS" w:hAnsi="Palatino Linotype" w:cs="Arial"/>
          <w:b/>
        </w:rPr>
        <w:t xml:space="preserve">EL SUJETO OBLIGADO </w:t>
      </w:r>
      <w:r w:rsidRPr="00E83E08">
        <w:rPr>
          <w:rFonts w:ascii="Palatino Linotype" w:eastAsia="Arial Unicode MS" w:hAnsi="Palatino Linotype" w:cs="Arial"/>
        </w:rPr>
        <w:t xml:space="preserve">ha de entregar en </w:t>
      </w:r>
      <w:r w:rsidRPr="00E83E08">
        <w:rPr>
          <w:rFonts w:ascii="Palatino Linotype" w:eastAsia="Arial Unicode MS" w:hAnsi="Palatino Linotype" w:cs="Arial"/>
          <w:b/>
        </w:rPr>
        <w:t>versión pública</w:t>
      </w:r>
      <w:r w:rsidRPr="00E83E08">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83E08">
        <w:rPr>
          <w:rFonts w:ascii="Palatino Linotype" w:hAnsi="Palatino Linotype" w:cs="Arial"/>
        </w:rPr>
        <w:t>del</w:t>
      </w:r>
      <w:r w:rsidRPr="00E83E08">
        <w:rPr>
          <w:rFonts w:ascii="Palatino Linotype" w:eastAsia="Arial Unicode MS" w:hAnsi="Palatino Linotype" w:cs="Arial"/>
        </w:rPr>
        <w:t xml:space="preserve"> Estado de México y Municipios (ISSEMyM), </w:t>
      </w:r>
      <w:r w:rsidRPr="00E83E08">
        <w:rPr>
          <w:rFonts w:ascii="Palatino Linotype" w:eastAsia="Arial Unicode MS" w:hAnsi="Palatino Linotype" w:cs="Arial"/>
          <w:b/>
        </w:rPr>
        <w:t xml:space="preserve">los descuentos que se realicen por pensión alimenticia o deducciones estrictamente personales o de cualquier índole siempre que, </w:t>
      </w:r>
      <w:r w:rsidRPr="00E83E08">
        <w:rPr>
          <w:rFonts w:ascii="Palatino Linotype" w:hAnsi="Palatino Linotype" w:cs="Arial"/>
          <w:b/>
        </w:rPr>
        <w:t>no se encuentren relacionados con los impuestos o las cuotas por seguridad social</w:t>
      </w:r>
      <w:r w:rsidRPr="00E83E08">
        <w:rPr>
          <w:rFonts w:ascii="Palatino Linotype" w:eastAsia="Arial Unicode MS" w:hAnsi="Palatino Linotype" w:cs="Arial"/>
        </w:rPr>
        <w:t xml:space="preserve">, número de cuenta o cualquier otro dato que ponga en riesgo la vida, seguridad y salud de dichas </w:t>
      </w:r>
      <w:r w:rsidRPr="00E83E08">
        <w:rPr>
          <w:rFonts w:ascii="Palatino Linotype" w:hAnsi="Palatino Linotype" w:cs="Arial"/>
        </w:rPr>
        <w:t>personas</w:t>
      </w:r>
      <w:r w:rsidRPr="00E83E08">
        <w:rPr>
          <w:rFonts w:ascii="Palatino Linotype" w:eastAsia="Arial Unicode MS" w:hAnsi="Palatino Linotype" w:cs="Arial"/>
        </w:rPr>
        <w:t>.</w:t>
      </w:r>
    </w:p>
    <w:p w14:paraId="69A88862" w14:textId="77777777" w:rsidR="0050182C" w:rsidRPr="00E83E08" w:rsidRDefault="0050182C" w:rsidP="0050182C">
      <w:pPr>
        <w:spacing w:before="100" w:beforeAutospacing="1" w:after="100" w:afterAutospacing="1" w:line="360" w:lineRule="auto"/>
        <w:jc w:val="both"/>
        <w:rPr>
          <w:rFonts w:ascii="Palatino Linotype" w:hAnsi="Palatino Linotype" w:cs="Arial"/>
        </w:rPr>
      </w:pPr>
      <w:r w:rsidRPr="00E83E08">
        <w:rPr>
          <w:rFonts w:ascii="Palatino Linotype" w:hAnsi="Palatino Linotype"/>
        </w:rPr>
        <w:t xml:space="preserve">En el caso específico de la información solicitada, obran datos que son considerados </w:t>
      </w:r>
      <w:r w:rsidRPr="00E83E08">
        <w:rPr>
          <w:rFonts w:ascii="Palatino Linotype" w:hAnsi="Palatino Linotype" w:cs="Arial"/>
        </w:rPr>
        <w:t>confidenciales</w:t>
      </w:r>
      <w:r w:rsidRPr="00E83E08">
        <w:rPr>
          <w:rFonts w:ascii="Palatino Linotype" w:hAnsi="Palatino Linotype"/>
        </w:rPr>
        <w:t xml:space="preserve">, cuyo acceso </w:t>
      </w:r>
      <w:r w:rsidRPr="00E83E08">
        <w:rPr>
          <w:rFonts w:ascii="Palatino Linotype" w:hAnsi="Palatino Linotype" w:cs="Arial"/>
        </w:rPr>
        <w:t>debe</w:t>
      </w:r>
      <w:r w:rsidRPr="00E83E08">
        <w:rPr>
          <w:rFonts w:ascii="Palatino Linotype" w:hAnsi="Palatino Linotype"/>
        </w:rPr>
        <w:t xml:space="preserve"> ser restringido, los cuales </w:t>
      </w:r>
      <w:r w:rsidRPr="00E83E08">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E83E08">
        <w:rPr>
          <w:rFonts w:ascii="Palatino Linotype" w:hAnsi="Palatino Linotype" w:cs="Arial"/>
          <w:b/>
        </w:rPr>
        <w:t xml:space="preserve"> </w:t>
      </w:r>
      <w:r w:rsidRPr="00E83E08">
        <w:rPr>
          <w:rFonts w:ascii="Palatino Linotype" w:hAnsi="Palatino Linotype" w:cs="Arial"/>
        </w:rPr>
        <w:t>que se le hagan al servidor público.</w:t>
      </w:r>
    </w:p>
    <w:p w14:paraId="018501A1" w14:textId="77777777" w:rsidR="0050182C" w:rsidRPr="00E83E08" w:rsidRDefault="0050182C" w:rsidP="0050182C">
      <w:pPr>
        <w:spacing w:before="100" w:beforeAutospacing="1" w:after="100" w:afterAutospacing="1" w:line="360" w:lineRule="auto"/>
        <w:jc w:val="both"/>
        <w:rPr>
          <w:rFonts w:ascii="Palatino Linotype" w:hAnsi="Palatino Linotype"/>
        </w:rPr>
      </w:pPr>
      <w:r w:rsidRPr="00E83E08">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83E08">
        <w:rPr>
          <w:rFonts w:ascii="Palatino Linotype" w:hAnsi="Palatino Linotype" w:cs="Arial"/>
        </w:rPr>
        <w:t>del</w:t>
      </w:r>
      <w:r w:rsidRPr="00E83E08">
        <w:rPr>
          <w:rFonts w:ascii="Palatino Linotype" w:hAnsi="Palatino Linotype" w:cs="Arial"/>
          <w:lang w:eastAsia="es-MX"/>
        </w:rPr>
        <w:t xml:space="preserve"> apellido paterno; seguida de la primera letra Vocal del </w:t>
      </w:r>
      <w:r w:rsidRPr="00E83E08">
        <w:rPr>
          <w:rFonts w:ascii="Palatino Linotype" w:hAnsi="Palatino Linotype" w:cs="Arial"/>
          <w:lang w:eastAsia="es-MX"/>
        </w:rPr>
        <w:lastRenderedPageBreak/>
        <w:t>primer apellido; seguida de la primera letra del segundo apellido y por último la primera letra del nombre, posterior la fecha de nacimiento año/mes/día</w:t>
      </w:r>
      <w:r w:rsidRPr="00E83E08">
        <w:rPr>
          <w:rFonts w:ascii="Palatino Linotype" w:hAnsi="Palatino Linotype"/>
        </w:rPr>
        <w:t xml:space="preserve"> y finalmente la homoclave; la cual, para su obtención es necesario acreditar personalidad, fecha de nacimiento entre otros con documentos oficiales.</w:t>
      </w:r>
    </w:p>
    <w:p w14:paraId="669C31C9" w14:textId="77777777" w:rsidR="0050182C" w:rsidRPr="00E83E08" w:rsidRDefault="0050182C" w:rsidP="0050182C">
      <w:pPr>
        <w:spacing w:before="100" w:beforeAutospacing="1" w:after="100" w:afterAutospacing="1" w:line="360" w:lineRule="auto"/>
        <w:jc w:val="both"/>
        <w:rPr>
          <w:rFonts w:ascii="Palatino Linotype" w:hAnsi="Palatino Linotype"/>
          <w:b/>
          <w:bCs/>
          <w:color w:val="000000"/>
        </w:rPr>
      </w:pPr>
      <w:r w:rsidRPr="00E83E08">
        <w:rPr>
          <w:rFonts w:ascii="Palatino Linotype" w:hAnsi="Palatino Linotype" w:cs="Arial"/>
          <w:lang w:eastAsia="es-MX"/>
        </w:rPr>
        <w:t xml:space="preserve">Al respecto, </w:t>
      </w:r>
      <w:r w:rsidRPr="00E83E08">
        <w:rPr>
          <w:rFonts w:ascii="Palatino Linotype" w:hAnsi="Palatino Linotype" w:cs="Arial"/>
          <w:color w:val="000000"/>
        </w:rPr>
        <w:t xml:space="preserve">es aplicable el Criterio 19/17 de la Segunda Época, emitido por </w:t>
      </w:r>
      <w:r w:rsidRPr="00E83E08">
        <w:rPr>
          <w:rFonts w:ascii="Palatino Linotype" w:eastAsia="Arial Unicode MS" w:hAnsi="Palatino Linotype" w:cs="Arial"/>
          <w:color w:val="000000"/>
        </w:rPr>
        <w:t xml:space="preserve">el Instituto Nacional de </w:t>
      </w:r>
      <w:r w:rsidRPr="00E83E08">
        <w:rPr>
          <w:rFonts w:ascii="Palatino Linotype" w:hAnsi="Palatino Linotype"/>
          <w:bCs/>
        </w:rPr>
        <w:t>Transparencia</w:t>
      </w:r>
      <w:r w:rsidRPr="00E83E08">
        <w:rPr>
          <w:rFonts w:ascii="Palatino Linotype" w:eastAsia="Arial Unicode MS" w:hAnsi="Palatino Linotype" w:cs="Arial"/>
          <w:color w:val="000000"/>
        </w:rPr>
        <w:t xml:space="preserve">, Acceso a la </w:t>
      </w:r>
      <w:r w:rsidRPr="00E83E08">
        <w:rPr>
          <w:rFonts w:ascii="Palatino Linotype" w:hAnsi="Palatino Linotype" w:cs="Arial"/>
        </w:rPr>
        <w:t>Información</w:t>
      </w:r>
      <w:r w:rsidRPr="00E83E08">
        <w:rPr>
          <w:rFonts w:ascii="Palatino Linotype" w:eastAsia="Arial Unicode MS" w:hAnsi="Palatino Linotype" w:cs="Arial"/>
          <w:color w:val="000000"/>
        </w:rPr>
        <w:t xml:space="preserve"> y Protección de Datos Personales,</w:t>
      </w:r>
      <w:r w:rsidRPr="00E83E08">
        <w:rPr>
          <w:rFonts w:ascii="Palatino Linotype" w:hAnsi="Palatino Linotype"/>
          <w:bCs/>
          <w:color w:val="000000"/>
        </w:rPr>
        <w:t xml:space="preserve"> que dice:</w:t>
      </w:r>
      <w:r w:rsidRPr="00E83E08">
        <w:rPr>
          <w:rFonts w:ascii="Palatino Linotype" w:hAnsi="Palatino Linotype"/>
          <w:b/>
          <w:bCs/>
          <w:color w:val="000000"/>
        </w:rPr>
        <w:t xml:space="preserve"> </w:t>
      </w:r>
    </w:p>
    <w:p w14:paraId="112EE3FC" w14:textId="77777777" w:rsidR="0050182C" w:rsidRPr="00E83E08" w:rsidRDefault="0050182C" w:rsidP="0050182C">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E83E08">
        <w:rPr>
          <w:rFonts w:ascii="Palatino Linotype" w:hAnsi="Palatino Linotype" w:cs="Arial"/>
          <w:bCs/>
          <w:i/>
          <w:sz w:val="22"/>
          <w:szCs w:val="22"/>
        </w:rPr>
        <w:t>“</w:t>
      </w:r>
      <w:r w:rsidRPr="00E83E08">
        <w:rPr>
          <w:rFonts w:ascii="Palatino Linotype" w:hAnsi="Palatino Linotype" w:cs="Arial"/>
          <w:b/>
          <w:bCs/>
          <w:i/>
          <w:sz w:val="22"/>
          <w:szCs w:val="22"/>
        </w:rPr>
        <w:t>Registro Federal de Contribuyentes (RFC) de personas físicas. El RFC es una clave</w:t>
      </w:r>
      <w:r w:rsidRPr="00E83E08">
        <w:rPr>
          <w:rFonts w:ascii="Palatino Linotype" w:hAnsi="Palatino Linotype" w:cs="Arial"/>
          <w:bCs/>
          <w:i/>
          <w:sz w:val="22"/>
          <w:szCs w:val="22"/>
        </w:rPr>
        <w:t xml:space="preserve"> de carácter fiscal, única e irrepetible, </w:t>
      </w:r>
      <w:r w:rsidRPr="00E83E08">
        <w:rPr>
          <w:rFonts w:ascii="Palatino Linotype" w:hAnsi="Palatino Linotype" w:cs="Arial"/>
          <w:b/>
          <w:bCs/>
          <w:i/>
          <w:sz w:val="22"/>
          <w:szCs w:val="22"/>
        </w:rPr>
        <w:t>que permite identificar al titular, su edad y fecha de nacimiento</w:t>
      </w:r>
      <w:r w:rsidRPr="00E83E08">
        <w:rPr>
          <w:rFonts w:ascii="Palatino Linotype" w:hAnsi="Palatino Linotype" w:cs="Arial"/>
          <w:bCs/>
          <w:i/>
          <w:sz w:val="22"/>
          <w:szCs w:val="22"/>
        </w:rPr>
        <w:t xml:space="preserve">, </w:t>
      </w:r>
      <w:r w:rsidRPr="00E83E08">
        <w:rPr>
          <w:rFonts w:ascii="Palatino Linotype" w:hAnsi="Palatino Linotype" w:cs="Arial"/>
          <w:i/>
          <w:sz w:val="22"/>
          <w:szCs w:val="22"/>
          <w:lang w:eastAsia="es-MX"/>
        </w:rPr>
        <w:t>por</w:t>
      </w:r>
      <w:r w:rsidRPr="00E83E08">
        <w:rPr>
          <w:rFonts w:ascii="Palatino Linotype" w:hAnsi="Palatino Linotype" w:cs="Arial"/>
          <w:bCs/>
          <w:i/>
          <w:sz w:val="22"/>
          <w:szCs w:val="22"/>
        </w:rPr>
        <w:t xml:space="preserve"> lo que </w:t>
      </w:r>
      <w:r w:rsidRPr="00E83E08">
        <w:rPr>
          <w:rFonts w:ascii="Palatino Linotype" w:hAnsi="Palatino Linotype" w:cs="Arial"/>
          <w:b/>
          <w:bCs/>
          <w:i/>
          <w:sz w:val="22"/>
          <w:szCs w:val="22"/>
        </w:rPr>
        <w:t>es un dato personal de carácter confidencial</w:t>
      </w:r>
      <w:r w:rsidRPr="00E83E08">
        <w:rPr>
          <w:rFonts w:ascii="Palatino Linotype" w:hAnsi="Palatino Linotype" w:cs="Arial"/>
          <w:i/>
          <w:sz w:val="22"/>
          <w:szCs w:val="22"/>
        </w:rPr>
        <w:t>.</w:t>
      </w:r>
    </w:p>
    <w:p w14:paraId="4EECF211" w14:textId="77777777" w:rsidR="0050182C" w:rsidRPr="00E83E08" w:rsidRDefault="0050182C" w:rsidP="0050182C">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E83E08">
        <w:rPr>
          <w:rFonts w:ascii="Palatino Linotype" w:hAnsi="Palatino Linotype" w:cs="Arial"/>
          <w:bCs/>
          <w:i/>
          <w:sz w:val="22"/>
          <w:szCs w:val="22"/>
        </w:rPr>
        <w:t>Resoluciones:</w:t>
      </w:r>
    </w:p>
    <w:p w14:paraId="730F66DD" w14:textId="77777777" w:rsidR="0050182C" w:rsidRPr="00E83E08" w:rsidRDefault="0050182C" w:rsidP="0050182C">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E83E08">
        <w:rPr>
          <w:rFonts w:ascii="Palatino Linotype" w:hAnsi="Palatino Linotype" w:cs="Arial"/>
          <w:bCs/>
          <w:i/>
          <w:sz w:val="22"/>
          <w:szCs w:val="22"/>
        </w:rPr>
        <w:t>• RRA 0189/</w:t>
      </w:r>
      <w:r w:rsidRPr="00E83E08">
        <w:rPr>
          <w:rFonts w:ascii="Palatino Linotype" w:hAnsi="Palatino Linotype" w:cs="Arial"/>
          <w:i/>
          <w:sz w:val="22"/>
          <w:szCs w:val="22"/>
          <w:lang w:eastAsia="es-MX"/>
        </w:rPr>
        <w:t>17</w:t>
      </w:r>
      <w:r w:rsidRPr="00E83E08">
        <w:rPr>
          <w:rFonts w:ascii="Palatino Linotype" w:hAnsi="Palatino Linotype" w:cs="Arial"/>
          <w:bCs/>
          <w:i/>
          <w:sz w:val="22"/>
          <w:szCs w:val="22"/>
        </w:rPr>
        <w:t>. Morena. 08 de febrero de 2017. Por unanimidad. Comisionado Ponente Joel Salas Suárez.</w:t>
      </w:r>
    </w:p>
    <w:p w14:paraId="30EA33AF" w14:textId="77777777" w:rsidR="0050182C" w:rsidRPr="00E83E08" w:rsidRDefault="0050182C" w:rsidP="0050182C">
      <w:pPr>
        <w:tabs>
          <w:tab w:val="left" w:pos="7655"/>
        </w:tabs>
        <w:autoSpaceDE w:val="0"/>
        <w:autoSpaceDN w:val="0"/>
        <w:adjustRightInd w:val="0"/>
        <w:spacing w:line="276" w:lineRule="auto"/>
        <w:ind w:left="851" w:right="902"/>
        <w:jc w:val="both"/>
        <w:rPr>
          <w:rFonts w:ascii="Palatino Linotype" w:hAnsi="Palatino Linotype" w:cs="Arial"/>
          <w:bCs/>
          <w:i/>
          <w:sz w:val="22"/>
          <w:szCs w:val="22"/>
        </w:rPr>
      </w:pPr>
      <w:r w:rsidRPr="00E83E08">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23CD7CBE" w14:textId="77777777" w:rsidR="0050182C" w:rsidRPr="00E83E08" w:rsidRDefault="0050182C" w:rsidP="0050182C">
      <w:pPr>
        <w:tabs>
          <w:tab w:val="left" w:pos="7655"/>
        </w:tabs>
        <w:autoSpaceDE w:val="0"/>
        <w:autoSpaceDN w:val="0"/>
        <w:adjustRightInd w:val="0"/>
        <w:spacing w:line="276" w:lineRule="auto"/>
        <w:ind w:left="851" w:right="902"/>
        <w:jc w:val="both"/>
        <w:rPr>
          <w:rFonts w:ascii="Palatino Linotype" w:hAnsi="Palatino Linotype" w:cs="Arial"/>
          <w:i/>
          <w:sz w:val="22"/>
          <w:szCs w:val="22"/>
        </w:rPr>
      </w:pPr>
      <w:r w:rsidRPr="00E83E08">
        <w:rPr>
          <w:rFonts w:ascii="Palatino Linotype" w:hAnsi="Palatino Linotype" w:cs="Arial"/>
          <w:bCs/>
          <w:i/>
          <w:sz w:val="22"/>
          <w:szCs w:val="22"/>
        </w:rPr>
        <w:t xml:space="preserve">• RRA 1564/17. Tribunal Electoral del Poder Judicial de la Federación. 26 de abril de 2017. Por </w:t>
      </w:r>
      <w:r w:rsidRPr="00E83E08">
        <w:rPr>
          <w:rFonts w:ascii="Palatino Linotype" w:hAnsi="Palatino Linotype" w:cs="Arial"/>
          <w:i/>
          <w:sz w:val="22"/>
          <w:szCs w:val="22"/>
          <w:lang w:eastAsia="es-MX"/>
        </w:rPr>
        <w:t>unanimidad</w:t>
      </w:r>
      <w:r w:rsidRPr="00E83E08">
        <w:rPr>
          <w:rFonts w:ascii="Palatino Linotype" w:hAnsi="Palatino Linotype" w:cs="Arial"/>
          <w:bCs/>
          <w:i/>
          <w:sz w:val="22"/>
          <w:szCs w:val="22"/>
        </w:rPr>
        <w:t>. Comisionado Ponente Oscar Mauricio Guerra Ford.</w:t>
      </w:r>
      <w:r w:rsidRPr="00E83E08">
        <w:rPr>
          <w:rFonts w:ascii="Palatino Linotype" w:hAnsi="Palatino Linotype" w:cs="Arial"/>
          <w:i/>
          <w:sz w:val="22"/>
          <w:szCs w:val="22"/>
        </w:rPr>
        <w:t>” (Sic)</w:t>
      </w:r>
    </w:p>
    <w:p w14:paraId="1D375965" w14:textId="77777777" w:rsidR="0050182C" w:rsidRPr="00E83E08" w:rsidRDefault="0050182C" w:rsidP="0050182C">
      <w:pPr>
        <w:tabs>
          <w:tab w:val="left" w:pos="7655"/>
        </w:tabs>
        <w:autoSpaceDE w:val="0"/>
        <w:autoSpaceDN w:val="0"/>
        <w:adjustRightInd w:val="0"/>
        <w:ind w:left="851" w:right="899"/>
        <w:jc w:val="both"/>
        <w:rPr>
          <w:rFonts w:ascii="Palatino Linotype" w:hAnsi="Palatino Linotype" w:cs="Arial"/>
          <w:sz w:val="22"/>
          <w:szCs w:val="22"/>
        </w:rPr>
      </w:pPr>
      <w:r w:rsidRPr="00E83E08">
        <w:rPr>
          <w:rFonts w:ascii="Palatino Linotype" w:hAnsi="Palatino Linotype" w:cs="Arial"/>
          <w:sz w:val="22"/>
          <w:szCs w:val="22"/>
        </w:rPr>
        <w:t>(Énfasis añadido)</w:t>
      </w:r>
    </w:p>
    <w:p w14:paraId="6F6D3F65"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De lo anterior, se desprende que el RFC se vincula al nombre de su </w:t>
      </w:r>
      <w:r w:rsidRPr="00E83E08">
        <w:rPr>
          <w:rFonts w:ascii="Palatino Linotype" w:hAnsi="Palatino Linotype"/>
          <w:bCs/>
        </w:rPr>
        <w:t>titular</w:t>
      </w:r>
      <w:r w:rsidRPr="00E83E08">
        <w:rPr>
          <w:rFonts w:ascii="Palatino Linotype" w:hAnsi="Palatino Linotype" w:cs="Arial"/>
          <w:lang w:eastAsia="es-MX"/>
        </w:rPr>
        <w:t xml:space="preserve">, permitiendo identificar la edad de la persona y fecha de nacimiento, determinando </w:t>
      </w:r>
      <w:r w:rsidRPr="00E83E08">
        <w:rPr>
          <w:rFonts w:ascii="Palatino Linotype" w:hAnsi="Palatino Linotype" w:cs="Arial"/>
        </w:rPr>
        <w:t>la</w:t>
      </w:r>
      <w:r w:rsidRPr="00E83E0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83E08">
        <w:rPr>
          <w:rFonts w:ascii="Palatino Linotype" w:hAnsi="Palatino Linotype"/>
          <w:lang w:eastAsia="es-MX"/>
        </w:rPr>
        <w:t>Municipios</w:t>
      </w:r>
      <w:r w:rsidRPr="00E83E08">
        <w:rPr>
          <w:rFonts w:ascii="Palatino Linotype" w:hAnsi="Palatino Linotype" w:cs="Arial"/>
          <w:lang w:eastAsia="es-MX"/>
        </w:rPr>
        <w:t xml:space="preserve"> y </w:t>
      </w:r>
      <w:r w:rsidRPr="00E83E08">
        <w:rPr>
          <w:rFonts w:ascii="Palatino Linotype" w:hAnsi="Palatino Linotype" w:cs="Arial"/>
        </w:rPr>
        <w:t>4, fracción XI</w:t>
      </w:r>
      <w:r w:rsidRPr="00E83E08">
        <w:rPr>
          <w:rFonts w:ascii="Palatino Linotype" w:hAnsi="Palatino Linotype" w:cs="Arial"/>
          <w:lang w:eastAsia="es-MX"/>
        </w:rPr>
        <w:t xml:space="preserve"> </w:t>
      </w:r>
      <w:r w:rsidRPr="00E83E08">
        <w:rPr>
          <w:rFonts w:ascii="Palatino Linotype" w:hAnsi="Palatino Linotype" w:cs="Arial"/>
        </w:rPr>
        <w:t xml:space="preserve">de la Ley </w:t>
      </w:r>
      <w:r w:rsidRPr="00E83E08">
        <w:rPr>
          <w:rFonts w:ascii="Palatino Linotype" w:hAnsi="Palatino Linotype" w:cs="Arial"/>
        </w:rPr>
        <w:lastRenderedPageBreak/>
        <w:t>de Protección de Datos Personales en Posesión de Sujetos Obligados del Estado de México y Municipios.</w:t>
      </w:r>
    </w:p>
    <w:p w14:paraId="4D25FF60"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Por cuanto hace a la </w:t>
      </w:r>
      <w:r w:rsidRPr="00E83E08">
        <w:rPr>
          <w:rFonts w:ascii="Palatino Linotype" w:hAnsi="Palatino Linotype" w:cs="Arial"/>
        </w:rPr>
        <w:t>CURP</w:t>
      </w:r>
      <w:r w:rsidRPr="00E83E08">
        <w:rPr>
          <w:rFonts w:ascii="Palatino Linotype" w:hAnsi="Palatino Linotype" w:cs="Arial"/>
          <w:b/>
        </w:rPr>
        <w:t xml:space="preserve">, </w:t>
      </w:r>
      <w:r w:rsidRPr="00E83E08">
        <w:rPr>
          <w:rFonts w:ascii="Palatino Linotype" w:hAnsi="Palatino Linotype" w:cs="Arial"/>
          <w:lang w:eastAsia="es-MX"/>
        </w:rPr>
        <w:t xml:space="preserve">constituye un dato personal, ya que </w:t>
      </w:r>
      <w:r w:rsidRPr="00E83E08">
        <w:rPr>
          <w:rFonts w:ascii="Palatino Linotype" w:hAnsi="Palatino Linotype"/>
          <w:lang w:eastAsia="es-MX"/>
        </w:rPr>
        <w:t>tiene</w:t>
      </w:r>
      <w:r w:rsidRPr="00E83E0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5C2DF1D"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Lo </w:t>
      </w:r>
      <w:r w:rsidRPr="00E83E08">
        <w:rPr>
          <w:rFonts w:ascii="Palatino Linotype" w:hAnsi="Palatino Linotype"/>
          <w:lang w:eastAsia="es-MX"/>
        </w:rPr>
        <w:t>anterior</w:t>
      </w:r>
      <w:r w:rsidRPr="00E83E08">
        <w:rPr>
          <w:rFonts w:ascii="Palatino Linotype" w:hAnsi="Palatino Linotype" w:cs="Arial"/>
          <w:lang w:eastAsia="es-MX"/>
        </w:rPr>
        <w:t xml:space="preserve">, </w:t>
      </w:r>
      <w:r w:rsidRPr="00E83E08">
        <w:rPr>
          <w:rFonts w:ascii="Palatino Linotype" w:hAnsi="Palatino Linotype" w:cs="Arial"/>
        </w:rPr>
        <w:t>tiene</w:t>
      </w:r>
      <w:r w:rsidRPr="00E83E08">
        <w:rPr>
          <w:rFonts w:ascii="Palatino Linotype" w:hAnsi="Palatino Linotype" w:cs="Arial"/>
          <w:lang w:eastAsia="es-MX"/>
        </w:rPr>
        <w:t xml:space="preserve"> sustento en los artículos 86 y 91 de la Ley General de Población, la cual señala lo siguiente:</w:t>
      </w:r>
    </w:p>
    <w:p w14:paraId="5FF6422F"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Bold"/>
          <w:bCs/>
          <w:i/>
          <w:sz w:val="22"/>
          <w:szCs w:val="22"/>
          <w:lang w:eastAsia="es-MX"/>
        </w:rPr>
        <w:t>“</w:t>
      </w:r>
      <w:r w:rsidRPr="00E83E08">
        <w:rPr>
          <w:rFonts w:ascii="Palatino Linotype" w:hAnsi="Palatino Linotype" w:cs="Arial,Bold"/>
          <w:b/>
          <w:bCs/>
          <w:i/>
          <w:sz w:val="22"/>
          <w:szCs w:val="22"/>
          <w:lang w:eastAsia="es-MX"/>
        </w:rPr>
        <w:t xml:space="preserve">Artículo 86. </w:t>
      </w:r>
      <w:r w:rsidRPr="00E83E0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555FF70"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Bold"/>
          <w:b/>
          <w:bCs/>
          <w:i/>
          <w:sz w:val="22"/>
          <w:szCs w:val="22"/>
          <w:lang w:eastAsia="es-MX"/>
        </w:rPr>
        <w:t xml:space="preserve">Artículo 91. </w:t>
      </w:r>
      <w:r w:rsidRPr="00E83E08">
        <w:rPr>
          <w:rFonts w:ascii="Palatino Linotype" w:hAnsi="Palatino Linotype" w:cs="Arial"/>
          <w:b/>
          <w:i/>
          <w:sz w:val="22"/>
          <w:szCs w:val="22"/>
          <w:lang w:eastAsia="es-MX"/>
        </w:rPr>
        <w:t>Al incorporar a una persona en el Registro Nacional de Población</w:t>
      </w:r>
      <w:r w:rsidRPr="00E83E08">
        <w:rPr>
          <w:rFonts w:ascii="Palatino Linotype" w:hAnsi="Palatino Linotype" w:cs="Arial"/>
          <w:i/>
          <w:sz w:val="22"/>
          <w:szCs w:val="22"/>
          <w:lang w:eastAsia="es-MX"/>
        </w:rPr>
        <w:t xml:space="preserve">, se le asignará una clave </w:t>
      </w:r>
      <w:r w:rsidRPr="00E83E08">
        <w:rPr>
          <w:rFonts w:ascii="Palatino Linotype" w:hAnsi="Palatino Linotype" w:cs="Arial"/>
          <w:b/>
          <w:i/>
          <w:sz w:val="22"/>
          <w:szCs w:val="22"/>
          <w:lang w:eastAsia="es-MX"/>
        </w:rPr>
        <w:t>que se denominará Clave Única de Registro de Población</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Esta servirá para</w:t>
      </w:r>
      <w:r w:rsidRPr="00E83E08">
        <w:rPr>
          <w:rFonts w:ascii="Palatino Linotype" w:hAnsi="Palatino Linotype" w:cs="Arial"/>
          <w:i/>
          <w:sz w:val="22"/>
          <w:szCs w:val="22"/>
          <w:lang w:eastAsia="es-MX"/>
        </w:rPr>
        <w:t xml:space="preserve"> registrarla e </w:t>
      </w:r>
      <w:r w:rsidRPr="00E83E08">
        <w:rPr>
          <w:rFonts w:ascii="Palatino Linotype" w:hAnsi="Palatino Linotype" w:cs="Arial"/>
          <w:b/>
          <w:i/>
          <w:sz w:val="22"/>
          <w:szCs w:val="22"/>
          <w:lang w:eastAsia="es-MX"/>
        </w:rPr>
        <w:t>identificarla en forma individual</w:t>
      </w:r>
      <w:r w:rsidRPr="00E83E08">
        <w:rPr>
          <w:rFonts w:ascii="Palatino Linotype" w:hAnsi="Palatino Linotype" w:cs="Arial"/>
          <w:i/>
          <w:sz w:val="22"/>
          <w:szCs w:val="22"/>
          <w:lang w:eastAsia="es-MX"/>
        </w:rPr>
        <w:t xml:space="preserve">.” </w:t>
      </w:r>
    </w:p>
    <w:p w14:paraId="4F35108D"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rPr>
      </w:pPr>
      <w:r w:rsidRPr="00E83E08">
        <w:rPr>
          <w:rFonts w:ascii="Palatino Linotype" w:hAnsi="Palatino Linotype" w:cs="Arial"/>
          <w:i/>
          <w:sz w:val="22"/>
          <w:szCs w:val="22"/>
        </w:rPr>
        <w:t>(Énfasis añadido)</w:t>
      </w:r>
    </w:p>
    <w:p w14:paraId="41C8D926" w14:textId="77777777" w:rsidR="0050182C" w:rsidRPr="00E83E08" w:rsidRDefault="0050182C" w:rsidP="0050182C">
      <w:pPr>
        <w:spacing w:before="100" w:beforeAutospacing="1" w:after="100" w:afterAutospacing="1" w:line="360" w:lineRule="auto"/>
        <w:jc w:val="both"/>
        <w:rPr>
          <w:rFonts w:ascii="Palatino Linotype" w:hAnsi="Palatino Linotype"/>
          <w:lang w:eastAsia="es-MX"/>
        </w:rPr>
      </w:pPr>
      <w:r w:rsidRPr="00E83E08">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83E08">
        <w:rPr>
          <w:rFonts w:ascii="Palatino Linotype" w:hAnsi="Palatino Linotype"/>
          <w:bCs/>
        </w:rPr>
        <w:t>identidad</w:t>
      </w:r>
      <w:r w:rsidRPr="00E83E08">
        <w:rPr>
          <w:rFonts w:ascii="Palatino Linotype" w:hAnsi="Palatino Linotype"/>
          <w:lang w:eastAsia="es-MX"/>
        </w:rPr>
        <w:t xml:space="preserve"> (acta de nacimiento, carta de naturalización o documento migratorio), la </w:t>
      </w:r>
      <w:r w:rsidRPr="00E83E08">
        <w:rPr>
          <w:rFonts w:ascii="Palatino Linotype" w:hAnsi="Palatino Linotype" w:cs="Arial"/>
        </w:rPr>
        <w:t>cual</w:t>
      </w:r>
      <w:r w:rsidRPr="00E83E08">
        <w:rPr>
          <w:rFonts w:ascii="Palatino Linotype" w:hAnsi="Palatino Linotype"/>
          <w:lang w:eastAsia="es-MX"/>
        </w:rPr>
        <w:t xml:space="preserve"> se integra de</w:t>
      </w:r>
      <w:r w:rsidRPr="00E83E0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83E08">
        <w:rPr>
          <w:rFonts w:ascii="Palatino Linotype" w:hAnsi="Palatino Linotype"/>
          <w:lang w:eastAsia="es-MX"/>
        </w:rPr>
        <w:t xml:space="preserve">; sexo; Entidad Federativa de nacimiento; consonantes internas del </w:t>
      </w:r>
      <w:r w:rsidRPr="00E83E08">
        <w:rPr>
          <w:rFonts w:ascii="Palatino Linotype" w:hAnsi="Palatino Linotype"/>
          <w:lang w:eastAsia="es-MX"/>
        </w:rPr>
        <w:lastRenderedPageBreak/>
        <w:t xml:space="preserve">nombre y apellidos; un diferenciador de homonimia y siglo; y un digito verificador, que garantizan la correcta integración. </w:t>
      </w:r>
    </w:p>
    <w:p w14:paraId="513F5E2C"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Al respecto, el </w:t>
      </w:r>
      <w:r w:rsidRPr="00E83E08">
        <w:rPr>
          <w:rFonts w:ascii="Palatino Linotype" w:eastAsia="Arial Unicode MS" w:hAnsi="Palatino Linotype" w:cs="Arial"/>
        </w:rPr>
        <w:t>Instituto Nacional de Transparencia, Acceso a la Información y Protección de Datos Personales (INAI),</w:t>
      </w:r>
      <w:r w:rsidRPr="00E83E08">
        <w:rPr>
          <w:rFonts w:ascii="Palatino Linotype" w:hAnsi="Palatino Linotype" w:cs="Arial"/>
          <w:lang w:eastAsia="es-MX"/>
        </w:rPr>
        <w:t xml:space="preserve"> a través del Criterio 18/17 de la Segunda Época, señala literalmente lo siguiente:</w:t>
      </w:r>
    </w:p>
    <w:p w14:paraId="070C8FE3"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w:t>
      </w:r>
      <w:r w:rsidRPr="00E83E08">
        <w:rPr>
          <w:rFonts w:ascii="Palatino Linotype" w:hAnsi="Palatino Linotype" w:cs="Arial"/>
          <w:b/>
          <w:i/>
          <w:sz w:val="22"/>
          <w:szCs w:val="22"/>
          <w:lang w:eastAsia="es-MX"/>
        </w:rPr>
        <w:t>Clave Única de Registro de Población (CURP).</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La Clave Única de Registro de Población se integra por datos personales que sólo conciernen al particular titular</w:t>
      </w:r>
      <w:r w:rsidRPr="00E83E08">
        <w:rPr>
          <w:rFonts w:ascii="Palatino Linotype" w:hAnsi="Palatino Linotype" w:cs="Arial"/>
          <w:i/>
          <w:sz w:val="22"/>
          <w:szCs w:val="22"/>
          <w:lang w:eastAsia="es-MX"/>
        </w:rPr>
        <w:t xml:space="preserve"> de la misma, </w:t>
      </w:r>
      <w:r w:rsidRPr="00E83E08">
        <w:rPr>
          <w:rFonts w:ascii="Palatino Linotype" w:hAnsi="Palatino Linotype" w:cs="Arial"/>
          <w:b/>
          <w:i/>
          <w:sz w:val="22"/>
          <w:szCs w:val="22"/>
          <w:lang w:eastAsia="es-MX"/>
        </w:rPr>
        <w:t>como lo son su nombre, apellidos, fecha de nacimiento, lugar de nacimiento y sexo</w:t>
      </w:r>
      <w:r w:rsidRPr="00E83E0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E83E08">
        <w:rPr>
          <w:rFonts w:ascii="Palatino Linotype" w:hAnsi="Palatino Linotype" w:cs="Arial"/>
          <w:b/>
          <w:i/>
          <w:sz w:val="22"/>
          <w:szCs w:val="22"/>
          <w:lang w:eastAsia="es-MX"/>
        </w:rPr>
        <w:t>por lo que la CURP está considerada como información confidencial</w:t>
      </w:r>
      <w:r w:rsidRPr="00E83E08">
        <w:rPr>
          <w:rFonts w:ascii="Palatino Linotype" w:hAnsi="Palatino Linotype" w:cs="Arial"/>
          <w:i/>
          <w:sz w:val="22"/>
          <w:szCs w:val="22"/>
          <w:lang w:eastAsia="es-MX"/>
        </w:rPr>
        <w:t xml:space="preserve">. </w:t>
      </w:r>
    </w:p>
    <w:p w14:paraId="07F89909"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E83E08">
        <w:rPr>
          <w:rFonts w:ascii="Palatino Linotype" w:hAnsi="Palatino Linotype" w:cs="Arial"/>
          <w:bCs/>
          <w:i/>
          <w:sz w:val="22"/>
          <w:szCs w:val="22"/>
          <w:lang w:eastAsia="es-MX"/>
        </w:rPr>
        <w:t>Resoluciones:</w:t>
      </w:r>
    </w:p>
    <w:p w14:paraId="6713B021"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E83E08">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7958D53A"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sz w:val="22"/>
          <w:szCs w:val="22"/>
          <w:lang w:eastAsia="es-MX"/>
        </w:rPr>
      </w:pPr>
      <w:r w:rsidRPr="00E83E08">
        <w:rPr>
          <w:rFonts w:ascii="Palatino Linotype" w:hAnsi="Palatino Linotype" w:cs="Arial"/>
          <w:bCs/>
          <w:i/>
          <w:sz w:val="22"/>
          <w:szCs w:val="22"/>
          <w:lang w:eastAsia="es-MX"/>
        </w:rPr>
        <w:t xml:space="preserve">• RRA 0937/17. Senado de la República. 15 de marzo de 2017. Por unanimidad. Comisionada Ponente </w:t>
      </w:r>
      <w:r w:rsidRPr="00E83E08">
        <w:rPr>
          <w:rFonts w:ascii="Palatino Linotype" w:hAnsi="Palatino Linotype" w:cs="Arial"/>
          <w:i/>
          <w:sz w:val="22"/>
          <w:szCs w:val="22"/>
          <w:lang w:eastAsia="es-MX"/>
        </w:rPr>
        <w:t>Ximena</w:t>
      </w:r>
      <w:r w:rsidRPr="00E83E08">
        <w:rPr>
          <w:rFonts w:ascii="Palatino Linotype" w:hAnsi="Palatino Linotype" w:cs="Arial"/>
          <w:bCs/>
          <w:i/>
          <w:sz w:val="22"/>
          <w:szCs w:val="22"/>
          <w:lang w:eastAsia="es-MX"/>
        </w:rPr>
        <w:t xml:space="preserve"> Puente de la Mora. </w:t>
      </w:r>
    </w:p>
    <w:p w14:paraId="5FF8F9D8"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Cs/>
          <w:i/>
          <w:sz w:val="22"/>
          <w:szCs w:val="22"/>
          <w:lang w:eastAsia="es-MX"/>
        </w:rPr>
        <w:t xml:space="preserve">• RRA 0478/17. Secretaría de Relaciones Exteriores. 26 de abril de 2017. Por unanimidad. </w:t>
      </w:r>
      <w:r w:rsidRPr="00E83E08">
        <w:rPr>
          <w:rFonts w:ascii="Palatino Linotype" w:hAnsi="Palatino Linotype" w:cs="Arial"/>
          <w:i/>
          <w:sz w:val="22"/>
          <w:szCs w:val="22"/>
          <w:lang w:eastAsia="es-MX"/>
        </w:rPr>
        <w:t>Comisionada</w:t>
      </w:r>
      <w:r w:rsidRPr="00E83E08">
        <w:rPr>
          <w:rFonts w:ascii="Palatino Linotype" w:hAnsi="Palatino Linotype" w:cs="Arial"/>
          <w:bCs/>
          <w:i/>
          <w:sz w:val="22"/>
          <w:szCs w:val="22"/>
          <w:lang w:eastAsia="es-MX"/>
        </w:rPr>
        <w:t xml:space="preserve"> Ponente Areli Cano Guadiana.</w:t>
      </w:r>
      <w:r w:rsidRPr="00E83E08">
        <w:rPr>
          <w:rFonts w:ascii="Palatino Linotype" w:hAnsi="Palatino Linotype" w:cs="Arial"/>
          <w:i/>
          <w:sz w:val="22"/>
          <w:szCs w:val="22"/>
          <w:lang w:eastAsia="es-MX"/>
        </w:rPr>
        <w:t xml:space="preserve">” </w:t>
      </w:r>
      <w:r w:rsidRPr="00E83E08">
        <w:rPr>
          <w:rFonts w:ascii="Palatino Linotype" w:hAnsi="Palatino Linotype" w:cs="Arial"/>
          <w:i/>
          <w:sz w:val="22"/>
          <w:szCs w:val="22"/>
        </w:rPr>
        <w:t>(Sic)</w:t>
      </w:r>
    </w:p>
    <w:p w14:paraId="6D95C356"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sz w:val="22"/>
          <w:szCs w:val="22"/>
        </w:rPr>
      </w:pPr>
      <w:r w:rsidRPr="00E83E08">
        <w:rPr>
          <w:rFonts w:ascii="Palatino Linotype" w:hAnsi="Palatino Linotype" w:cs="Arial"/>
          <w:sz w:val="22"/>
          <w:szCs w:val="22"/>
        </w:rPr>
        <w:t>(Énfasis añadido)</w:t>
      </w:r>
    </w:p>
    <w:p w14:paraId="25739B5A"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De lo anterior, se desprende que la </w:t>
      </w:r>
      <w:r w:rsidRPr="00E83E08">
        <w:rPr>
          <w:rFonts w:ascii="Palatino Linotype" w:hAnsi="Palatino Linotype"/>
          <w:lang w:eastAsia="es-MX"/>
        </w:rPr>
        <w:t xml:space="preserve">CURP </w:t>
      </w:r>
      <w:r w:rsidRPr="00E83E0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83E08">
        <w:rPr>
          <w:rFonts w:ascii="Palatino Linotype" w:hAnsi="Palatino Linotype"/>
          <w:bCs/>
        </w:rPr>
        <w:t>personal</w:t>
      </w:r>
      <w:r w:rsidRPr="00E83E0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83E08">
        <w:rPr>
          <w:rFonts w:ascii="Palatino Linotype" w:hAnsi="Palatino Linotype" w:cs="Arial"/>
        </w:rPr>
        <w:t>4, fracción XI</w:t>
      </w:r>
      <w:r w:rsidRPr="00E83E08">
        <w:rPr>
          <w:rFonts w:ascii="Palatino Linotype" w:hAnsi="Palatino Linotype" w:cs="Arial"/>
          <w:lang w:eastAsia="es-MX"/>
        </w:rPr>
        <w:t xml:space="preserve"> </w:t>
      </w:r>
      <w:r w:rsidRPr="00E83E08">
        <w:rPr>
          <w:rFonts w:ascii="Palatino Linotype" w:hAnsi="Palatino Linotype" w:cs="Arial"/>
        </w:rPr>
        <w:lastRenderedPageBreak/>
        <w:t>de la Ley de Protección de Datos Personales en Posesión de Sujetos Obligados del Estado de México y Municipios</w:t>
      </w:r>
      <w:r w:rsidRPr="00E83E08">
        <w:rPr>
          <w:rFonts w:ascii="Palatino Linotype" w:hAnsi="Palatino Linotype" w:cs="Arial"/>
          <w:lang w:eastAsia="es-MX"/>
        </w:rPr>
        <w:t>.</w:t>
      </w:r>
    </w:p>
    <w:p w14:paraId="5F1B8EC1"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Por cuanto hace a la </w:t>
      </w:r>
      <w:r w:rsidRPr="00E83E08">
        <w:rPr>
          <w:rFonts w:ascii="Palatino Linotype" w:hAnsi="Palatino Linotype" w:cs="Arial"/>
        </w:rPr>
        <w:t xml:space="preserve">Clave de cualquier tipo de seguridad social (ISSEMyM, u otros), está integrado por una </w:t>
      </w:r>
      <w:r w:rsidRPr="00E83E08">
        <w:rPr>
          <w:rFonts w:ascii="Palatino Linotype" w:hAnsi="Palatino Linotype" w:cs="Arial"/>
          <w:bCs/>
          <w:lang w:eastAsia="es-MX"/>
        </w:rPr>
        <w:t xml:space="preserve">secuencia de números con los que se identifica a los trabajadores que </w:t>
      </w:r>
      <w:r w:rsidRPr="00E83E08">
        <w:rPr>
          <w:rFonts w:ascii="Palatino Linotype" w:hAnsi="Palatino Linotype"/>
          <w:lang w:eastAsia="es-MX"/>
        </w:rPr>
        <w:t>cubren</w:t>
      </w:r>
      <w:r w:rsidRPr="00E83E08">
        <w:rPr>
          <w:rFonts w:ascii="Palatino Linotype" w:hAnsi="Palatino Linotype" w:cs="Arial"/>
          <w:bCs/>
          <w:lang w:eastAsia="es-MX"/>
        </w:rPr>
        <w:t xml:space="preserve"> las cuotas respectivas, asimismo, lo identifica con la fuente de trabajo; por lo que al ser una clave de </w:t>
      </w:r>
      <w:r w:rsidRPr="00E83E08">
        <w:rPr>
          <w:rFonts w:ascii="Palatino Linotype" w:hAnsi="Palatino Linotype" w:cs="Arial"/>
        </w:rPr>
        <w:t>identificación</w:t>
      </w:r>
      <w:r w:rsidRPr="00E83E08">
        <w:rPr>
          <w:rFonts w:ascii="Palatino Linotype" w:hAnsi="Palatino Linotype" w:cs="Arial"/>
          <w:bCs/>
          <w:lang w:eastAsia="es-MX"/>
        </w:rPr>
        <w:t xml:space="preserve"> de los trabajadores, constituye información confidencial, </w:t>
      </w:r>
      <w:r w:rsidRPr="00E83E0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83E08">
        <w:rPr>
          <w:rFonts w:ascii="Palatino Linotype" w:hAnsi="Palatino Linotype" w:cs="Arial"/>
        </w:rPr>
        <w:t>4, fracción XI</w:t>
      </w:r>
      <w:r w:rsidRPr="00E83E08">
        <w:rPr>
          <w:rFonts w:ascii="Palatino Linotype" w:hAnsi="Palatino Linotype" w:cs="Arial"/>
          <w:lang w:eastAsia="es-MX"/>
        </w:rPr>
        <w:t xml:space="preserve"> </w:t>
      </w:r>
      <w:r w:rsidRPr="00E83E08">
        <w:rPr>
          <w:rFonts w:ascii="Palatino Linotype" w:hAnsi="Palatino Linotype" w:cs="Arial"/>
        </w:rPr>
        <w:t>de la Ley de Protección de Datos Personales en Posesión de Sujetos Obligados del Estado de México y Municipios</w:t>
      </w:r>
      <w:r w:rsidRPr="00E83E08">
        <w:rPr>
          <w:rFonts w:ascii="Palatino Linotype" w:hAnsi="Palatino Linotype" w:cs="Arial"/>
          <w:lang w:eastAsia="es-MX"/>
        </w:rPr>
        <w:t>.</w:t>
      </w:r>
    </w:p>
    <w:p w14:paraId="3F4071C2"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rPr>
        <w:t xml:space="preserve">Respecto de los </w:t>
      </w:r>
      <w:r w:rsidRPr="00E83E08">
        <w:rPr>
          <w:rFonts w:ascii="Palatino Linotype" w:hAnsi="Palatino Linotype" w:cs="Arial"/>
          <w:b/>
        </w:rPr>
        <w:t>préstamos o descuentos</w:t>
      </w:r>
      <w:r w:rsidRPr="00E83E08">
        <w:rPr>
          <w:rFonts w:ascii="Palatino Linotype" w:hAnsi="Palatino Linotype" w:cs="Arial"/>
        </w:rPr>
        <w:t xml:space="preserve"> </w:t>
      </w:r>
      <w:r w:rsidRPr="00E83E08">
        <w:rPr>
          <w:rFonts w:ascii="Palatino Linotype" w:hAnsi="Palatino Linotype" w:cs="Arial"/>
          <w:b/>
        </w:rPr>
        <w:t>de carácter personal</w:t>
      </w:r>
      <w:r w:rsidRPr="00E83E0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83E08">
        <w:rPr>
          <w:rFonts w:ascii="Palatino Linotype" w:hAnsi="Palatino Linotype" w:cs="Arial"/>
          <w:lang w:eastAsia="es-MX"/>
        </w:rPr>
        <w:t>favorecer en la transparencia y rendición de cuentas, sino, por el contrario con ello se violentaría la</w:t>
      </w:r>
      <w:r w:rsidRPr="00E83E08">
        <w:rPr>
          <w:rFonts w:ascii="Palatino Linotype" w:hAnsi="Palatino Linotype"/>
        </w:rPr>
        <w:t xml:space="preserve"> </w:t>
      </w:r>
      <w:r w:rsidRPr="00E83E08">
        <w:rPr>
          <w:rFonts w:ascii="Palatino Linotype" w:hAnsi="Palatino Linotype" w:cs="Arial"/>
          <w:lang w:eastAsia="es-MX"/>
        </w:rPr>
        <w:t>protección de información confidencial, porque incide en la intimidad de un individuo</w:t>
      </w:r>
      <w:r w:rsidRPr="00E83E08">
        <w:rPr>
          <w:rFonts w:ascii="Palatino Linotype" w:hAnsi="Palatino Linotype"/>
        </w:rPr>
        <w:t xml:space="preserve"> </w:t>
      </w:r>
      <w:r w:rsidRPr="00E83E08">
        <w:rPr>
          <w:rFonts w:ascii="Palatino Linotype" w:hAnsi="Palatino Linotype" w:cs="Arial"/>
          <w:lang w:eastAsia="es-MX"/>
        </w:rPr>
        <w:t>identificado.</w:t>
      </w:r>
    </w:p>
    <w:p w14:paraId="2658EBAE" w14:textId="77777777" w:rsidR="0050182C" w:rsidRPr="00E83E08" w:rsidRDefault="0050182C" w:rsidP="0050182C">
      <w:pPr>
        <w:spacing w:before="100" w:beforeAutospacing="1" w:after="100" w:afterAutospacing="1" w:line="360" w:lineRule="auto"/>
        <w:jc w:val="both"/>
        <w:rPr>
          <w:rFonts w:ascii="Palatino Linotype" w:hAnsi="Palatino Linotype" w:cs="Arial"/>
          <w:lang w:eastAsia="es-MX"/>
        </w:rPr>
      </w:pPr>
      <w:r w:rsidRPr="00E83E08">
        <w:rPr>
          <w:rFonts w:ascii="Palatino Linotype" w:hAnsi="Palatino Linotype" w:cs="Arial"/>
          <w:lang w:eastAsia="es-MX"/>
        </w:rPr>
        <w:t xml:space="preserve">Por su </w:t>
      </w:r>
      <w:r w:rsidRPr="00E83E08">
        <w:rPr>
          <w:rFonts w:ascii="Palatino Linotype" w:hAnsi="Palatino Linotype"/>
          <w:lang w:eastAsia="es-MX"/>
        </w:rPr>
        <w:t>parte</w:t>
      </w:r>
      <w:r w:rsidRPr="00E83E08">
        <w:rPr>
          <w:rFonts w:ascii="Palatino Linotype" w:hAnsi="Palatino Linotype" w:cs="Arial"/>
          <w:lang w:eastAsia="es-MX"/>
        </w:rPr>
        <w:t xml:space="preserve">, el </w:t>
      </w:r>
      <w:r w:rsidRPr="00E83E08">
        <w:rPr>
          <w:rFonts w:ascii="Palatino Linotype" w:hAnsi="Palatino Linotype" w:cs="Arial"/>
        </w:rPr>
        <w:t>artículo 84 de la Ley del Trabajo de los Servidores Públicos del Estado y Municipios, señala:</w:t>
      </w:r>
    </w:p>
    <w:p w14:paraId="3C5641A3"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
          <w:bCs/>
          <w:i/>
          <w:noProof/>
          <w:sz w:val="22"/>
          <w:szCs w:val="22"/>
        </w:rPr>
      </w:pPr>
      <w:r w:rsidRPr="00E83E08">
        <w:rPr>
          <w:rFonts w:ascii="Palatino Linotype" w:hAnsi="Palatino Linotype" w:cs="Arial"/>
          <w:bCs/>
          <w:i/>
          <w:noProof/>
          <w:sz w:val="22"/>
          <w:szCs w:val="22"/>
        </w:rPr>
        <w:t>“</w:t>
      </w:r>
      <w:r w:rsidRPr="00E83E08">
        <w:rPr>
          <w:rFonts w:ascii="Palatino Linotype" w:hAnsi="Palatino Linotype" w:cs="Arial"/>
          <w:b/>
          <w:bCs/>
          <w:i/>
          <w:noProof/>
          <w:sz w:val="22"/>
          <w:szCs w:val="22"/>
        </w:rPr>
        <w:t>ARTICULO 84. Sólo podrán hacerse retenciones, descuentos o deducciones al sueldo de los servidores públicos por concepto de:</w:t>
      </w:r>
    </w:p>
    <w:p w14:paraId="5420D25F"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Cs/>
          <w:i/>
          <w:noProof/>
          <w:sz w:val="22"/>
          <w:szCs w:val="22"/>
        </w:rPr>
        <w:t xml:space="preserve">I. </w:t>
      </w:r>
      <w:r w:rsidRPr="00E83E08">
        <w:rPr>
          <w:rFonts w:ascii="Palatino Linotype" w:hAnsi="Palatino Linotype" w:cs="Arial"/>
          <w:i/>
          <w:sz w:val="22"/>
          <w:szCs w:val="22"/>
          <w:lang w:eastAsia="es-MX"/>
        </w:rPr>
        <w:t>Gravámenes fiscales relacionados con el sueldo;</w:t>
      </w:r>
    </w:p>
    <w:p w14:paraId="0A335D48"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lastRenderedPageBreak/>
        <w:t>II. Deudas contraídas con las instituciones públicas o dependencias</w:t>
      </w:r>
      <w:r w:rsidRPr="00E83E08">
        <w:rPr>
          <w:rFonts w:ascii="Palatino Linotype" w:hAnsi="Palatino Linotype" w:cs="Arial"/>
          <w:i/>
          <w:sz w:val="22"/>
          <w:szCs w:val="22"/>
          <w:lang w:eastAsia="es-MX"/>
        </w:rPr>
        <w:t xml:space="preserve"> por concepto de anticipos de sueldo, pagos hechos con exceso, errores o pérdidas debidamente comprobados;</w:t>
      </w:r>
    </w:p>
    <w:p w14:paraId="6F8E53AB"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
          <w:i/>
          <w:sz w:val="22"/>
          <w:szCs w:val="22"/>
          <w:lang w:eastAsia="es-MX"/>
        </w:rPr>
        <w:t>III. Cuotas sindicales</w:t>
      </w:r>
      <w:r w:rsidRPr="00E83E08">
        <w:rPr>
          <w:rFonts w:ascii="Palatino Linotype" w:hAnsi="Palatino Linotype" w:cs="Arial"/>
          <w:bCs/>
          <w:i/>
          <w:noProof/>
          <w:sz w:val="22"/>
          <w:szCs w:val="22"/>
        </w:rPr>
        <w:t>;</w:t>
      </w:r>
    </w:p>
    <w:p w14:paraId="422CB005"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Cs/>
          <w:i/>
          <w:noProof/>
          <w:sz w:val="22"/>
          <w:szCs w:val="22"/>
        </w:rPr>
        <w:t xml:space="preserve">IV. Cuotas de </w:t>
      </w:r>
      <w:r w:rsidRPr="00E83E08">
        <w:rPr>
          <w:rFonts w:ascii="Palatino Linotype" w:hAnsi="Palatino Linotype" w:cs="Arial"/>
          <w:i/>
          <w:sz w:val="22"/>
          <w:szCs w:val="22"/>
          <w:lang w:eastAsia="es-MX"/>
        </w:rPr>
        <w:t>aportación</w:t>
      </w:r>
      <w:r w:rsidRPr="00E83E08">
        <w:rPr>
          <w:rFonts w:ascii="Palatino Linotype" w:hAnsi="Palatino Linotype" w:cs="Arial"/>
          <w:bCs/>
          <w:i/>
          <w:noProof/>
          <w:sz w:val="22"/>
          <w:szCs w:val="22"/>
        </w:rPr>
        <w:t xml:space="preserve"> a fondos para la constitución de cooperativas y de cajas de ahorro, </w:t>
      </w:r>
      <w:r w:rsidRPr="00E83E08">
        <w:rPr>
          <w:rFonts w:ascii="Palatino Linotype" w:hAnsi="Palatino Linotype" w:cs="Arial"/>
          <w:i/>
          <w:sz w:val="22"/>
          <w:szCs w:val="22"/>
          <w:lang w:eastAsia="es-MX"/>
        </w:rPr>
        <w:t>siempre</w:t>
      </w:r>
      <w:r w:rsidRPr="00E83E08">
        <w:rPr>
          <w:rFonts w:ascii="Palatino Linotype" w:hAnsi="Palatino Linotype" w:cs="Arial"/>
          <w:bCs/>
          <w:i/>
          <w:noProof/>
          <w:sz w:val="22"/>
          <w:szCs w:val="22"/>
        </w:rPr>
        <w:t xml:space="preserve"> que el servidor público hubiese manifestado previamente, de manera expresa, su conformidad;</w:t>
      </w:r>
    </w:p>
    <w:p w14:paraId="4769950B"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Cs/>
          <w:i/>
          <w:noProof/>
          <w:sz w:val="22"/>
          <w:szCs w:val="22"/>
        </w:rPr>
        <w:t xml:space="preserve">V. Descuentos ordenados por el Instituto de Seguridad Social del Estado de México y </w:t>
      </w:r>
      <w:r w:rsidRPr="00E83E08">
        <w:rPr>
          <w:rFonts w:ascii="Palatino Linotype" w:hAnsi="Palatino Linotype" w:cs="Arial"/>
          <w:i/>
          <w:sz w:val="22"/>
          <w:szCs w:val="22"/>
          <w:lang w:eastAsia="es-MX"/>
        </w:rPr>
        <w:t>Municipios</w:t>
      </w:r>
      <w:r w:rsidRPr="00E83E08">
        <w:rPr>
          <w:rFonts w:ascii="Palatino Linotype" w:hAnsi="Palatino Linotype" w:cs="Arial"/>
          <w:bCs/>
          <w:i/>
          <w:noProof/>
          <w:sz w:val="22"/>
          <w:szCs w:val="22"/>
        </w:rPr>
        <w:t>, con motivo de cuotas y obligaciones contraídas con éste por los servidores públicos;</w:t>
      </w:r>
    </w:p>
    <w:p w14:paraId="3887B00C"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
          <w:bCs/>
          <w:i/>
          <w:noProof/>
          <w:sz w:val="22"/>
          <w:szCs w:val="22"/>
        </w:rPr>
      </w:pPr>
      <w:r w:rsidRPr="00E83E08">
        <w:rPr>
          <w:rFonts w:ascii="Palatino Linotype" w:hAnsi="Palatino Linotype" w:cs="Arial"/>
          <w:b/>
          <w:bCs/>
          <w:i/>
          <w:noProof/>
          <w:sz w:val="22"/>
          <w:szCs w:val="22"/>
        </w:rPr>
        <w:t>VI. Obligaciones a cargo del servidor público con las que haya consentido</w:t>
      </w:r>
      <w:r w:rsidRPr="00E83E08">
        <w:rPr>
          <w:rFonts w:ascii="Palatino Linotype" w:hAnsi="Palatino Linotype" w:cs="Arial"/>
          <w:bCs/>
          <w:i/>
          <w:noProof/>
          <w:sz w:val="22"/>
          <w:szCs w:val="22"/>
        </w:rPr>
        <w:t>, derivadas de la adquisición o del uso de habitaciones consideradas como de interés social;</w:t>
      </w:r>
    </w:p>
    <w:p w14:paraId="48798929"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Cs/>
          <w:i/>
          <w:noProof/>
          <w:sz w:val="22"/>
          <w:szCs w:val="22"/>
        </w:rPr>
        <w:t xml:space="preserve">VII. Faltas de </w:t>
      </w:r>
      <w:r w:rsidRPr="00E83E08">
        <w:rPr>
          <w:rFonts w:ascii="Palatino Linotype" w:hAnsi="Palatino Linotype" w:cs="Arial"/>
          <w:i/>
          <w:sz w:val="22"/>
          <w:szCs w:val="22"/>
          <w:lang w:eastAsia="es-MX"/>
        </w:rPr>
        <w:t>puntualidad</w:t>
      </w:r>
      <w:r w:rsidRPr="00E83E08">
        <w:rPr>
          <w:rFonts w:ascii="Palatino Linotype" w:hAnsi="Palatino Linotype" w:cs="Arial"/>
          <w:bCs/>
          <w:i/>
          <w:noProof/>
          <w:sz w:val="22"/>
          <w:szCs w:val="22"/>
        </w:rPr>
        <w:t xml:space="preserve"> o </w:t>
      </w:r>
      <w:r w:rsidRPr="00E83E08">
        <w:rPr>
          <w:rFonts w:ascii="Palatino Linotype" w:hAnsi="Palatino Linotype" w:cs="Arial"/>
          <w:i/>
          <w:sz w:val="22"/>
          <w:szCs w:val="22"/>
          <w:lang w:eastAsia="es-MX"/>
        </w:rPr>
        <w:t>de</w:t>
      </w:r>
      <w:r w:rsidRPr="00E83E08">
        <w:rPr>
          <w:rFonts w:ascii="Palatino Linotype" w:hAnsi="Palatino Linotype" w:cs="Arial"/>
          <w:bCs/>
          <w:i/>
          <w:noProof/>
          <w:sz w:val="22"/>
          <w:szCs w:val="22"/>
        </w:rPr>
        <w:t xml:space="preserve"> asistencia injustificadas;</w:t>
      </w:r>
    </w:p>
    <w:p w14:paraId="798FCAB3"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
          <w:bCs/>
          <w:i/>
          <w:noProof/>
          <w:sz w:val="22"/>
          <w:szCs w:val="22"/>
        </w:rPr>
        <w:t>VIII. Pensiones alimenticias ordenadas por la autoridad judicial;</w:t>
      </w:r>
      <w:r w:rsidRPr="00E83E08">
        <w:rPr>
          <w:rFonts w:ascii="Palatino Linotype" w:hAnsi="Palatino Linotype" w:cs="Arial"/>
          <w:bCs/>
          <w:i/>
          <w:noProof/>
          <w:sz w:val="22"/>
          <w:szCs w:val="22"/>
        </w:rPr>
        <w:t xml:space="preserve"> o</w:t>
      </w:r>
    </w:p>
    <w:p w14:paraId="1C6028F2"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
          <w:bCs/>
          <w:i/>
          <w:noProof/>
          <w:sz w:val="22"/>
          <w:szCs w:val="22"/>
        </w:rPr>
      </w:pPr>
      <w:r w:rsidRPr="00E83E08">
        <w:rPr>
          <w:rFonts w:ascii="Palatino Linotype" w:hAnsi="Palatino Linotype" w:cs="Arial"/>
          <w:b/>
          <w:bCs/>
          <w:i/>
          <w:noProof/>
          <w:sz w:val="22"/>
          <w:szCs w:val="22"/>
        </w:rPr>
        <w:t>IX. Cualquier otro convenido con instituciones de servicios y aceptado por el servidor público.</w:t>
      </w:r>
    </w:p>
    <w:p w14:paraId="300F7F64"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sz w:val="22"/>
          <w:szCs w:val="22"/>
        </w:rPr>
      </w:pPr>
      <w:r w:rsidRPr="00E83E08">
        <w:rPr>
          <w:rFonts w:ascii="Palatino Linotype" w:hAnsi="Palatino Linotype" w:cs="Arial"/>
          <w:bCs/>
          <w:i/>
          <w:noProof/>
          <w:sz w:val="22"/>
          <w:szCs w:val="22"/>
        </w:rPr>
        <w:t xml:space="preserve">El monto total de las retenciones, descuentos o deducciones no podrá exceder del 30% de la remuneración total, </w:t>
      </w:r>
      <w:r w:rsidRPr="00E83E08">
        <w:rPr>
          <w:rFonts w:ascii="Palatino Linotype" w:hAnsi="Palatino Linotype" w:cs="Arial"/>
          <w:i/>
          <w:sz w:val="22"/>
          <w:szCs w:val="22"/>
          <w:lang w:eastAsia="es-MX"/>
        </w:rPr>
        <w:t>excepto</w:t>
      </w:r>
      <w:r w:rsidRPr="00E83E08">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83E08">
        <w:rPr>
          <w:rFonts w:ascii="Palatino Linotype" w:hAnsi="Palatino Linotype" w:cs="Arial"/>
          <w:i/>
          <w:sz w:val="22"/>
          <w:szCs w:val="22"/>
          <w:lang w:eastAsia="es-MX"/>
        </w:rPr>
        <w:t>ajustará</w:t>
      </w:r>
      <w:r w:rsidRPr="00E83E08">
        <w:rPr>
          <w:rFonts w:ascii="Palatino Linotype" w:hAnsi="Palatino Linotype" w:cs="Arial"/>
          <w:bCs/>
          <w:i/>
          <w:noProof/>
          <w:sz w:val="22"/>
          <w:szCs w:val="22"/>
        </w:rPr>
        <w:t xml:space="preserve"> a lo determinado por la autoridad judicial.” </w:t>
      </w:r>
    </w:p>
    <w:p w14:paraId="5D96F100"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sz w:val="22"/>
          <w:szCs w:val="22"/>
        </w:rPr>
      </w:pPr>
      <w:r w:rsidRPr="00E83E08">
        <w:rPr>
          <w:rFonts w:ascii="Palatino Linotype" w:hAnsi="Palatino Linotype" w:cs="Arial"/>
          <w:sz w:val="22"/>
          <w:szCs w:val="22"/>
        </w:rPr>
        <w:t>(Énfasis añadido)</w:t>
      </w:r>
    </w:p>
    <w:p w14:paraId="02A86665" w14:textId="77777777" w:rsidR="0050182C" w:rsidRPr="00E83E08" w:rsidRDefault="0050182C" w:rsidP="0050182C">
      <w:pPr>
        <w:spacing w:before="100" w:beforeAutospacing="1" w:after="100" w:afterAutospacing="1" w:line="360" w:lineRule="auto"/>
        <w:jc w:val="both"/>
        <w:rPr>
          <w:rFonts w:ascii="Palatino Linotype" w:hAnsi="Palatino Linotype" w:cs="Arial"/>
        </w:rPr>
      </w:pPr>
      <w:r w:rsidRPr="00E83E0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83E08">
        <w:rPr>
          <w:rFonts w:ascii="Palatino Linotype" w:hAnsi="Palatino Linotype" w:cs="Arial"/>
          <w:b/>
        </w:rPr>
        <w:t>únicamente inciden en su vida privada</w:t>
      </w:r>
      <w:r w:rsidRPr="00E83E0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16CD88E" w14:textId="77777777" w:rsidR="0050182C" w:rsidRPr="00E83E08" w:rsidRDefault="0050182C" w:rsidP="0050182C">
      <w:pPr>
        <w:spacing w:before="100" w:beforeAutospacing="1" w:after="100" w:afterAutospacing="1" w:line="360" w:lineRule="auto"/>
        <w:jc w:val="both"/>
        <w:rPr>
          <w:rFonts w:ascii="Palatino Linotype" w:hAnsi="Palatino Linotype" w:cs="Arial"/>
          <w:lang w:val="es-ES_tradnl"/>
        </w:rPr>
      </w:pPr>
      <w:r w:rsidRPr="00E83E08">
        <w:rPr>
          <w:rFonts w:ascii="Palatino Linotype" w:hAnsi="Palatino Linotype" w:cs="Arial"/>
          <w:lang w:val="es-ES_tradnl"/>
        </w:rPr>
        <w:lastRenderedPageBreak/>
        <w:t xml:space="preserve">Por </w:t>
      </w:r>
      <w:r w:rsidRPr="00E83E08">
        <w:rPr>
          <w:rFonts w:ascii="Palatino Linotype" w:hAnsi="Palatino Linotype" w:cs="Arial"/>
          <w:lang w:eastAsia="es-MX"/>
        </w:rPr>
        <w:t>ende</w:t>
      </w:r>
      <w:r w:rsidRPr="00E83E08">
        <w:rPr>
          <w:rFonts w:ascii="Palatino Linotype" w:hAnsi="Palatino Linotype" w:cs="Arial"/>
          <w:lang w:val="es-ES_tradnl"/>
        </w:rPr>
        <w:t xml:space="preserve">, </w:t>
      </w:r>
      <w:r w:rsidRPr="00E83E08">
        <w:rPr>
          <w:rFonts w:ascii="Palatino Linotype" w:hAnsi="Palatino Linotype" w:cs="Arial"/>
          <w:b/>
          <w:lang w:val="es-ES_tradnl"/>
        </w:rPr>
        <w:t>EL SUJETO OBLIGADO</w:t>
      </w:r>
      <w:r w:rsidRPr="00E83E08">
        <w:rPr>
          <w:rFonts w:ascii="Palatino Linotype" w:hAnsi="Palatino Linotype" w:cs="Arial"/>
          <w:lang w:val="es-ES_tradnl"/>
        </w:rPr>
        <w:t xml:space="preserve"> debe testar los datos confidenciales, sin pasar por alto que la clasificación respectiva tiene </w:t>
      </w:r>
      <w:r w:rsidRPr="00E83E08">
        <w:rPr>
          <w:rFonts w:ascii="Palatino Linotype" w:hAnsi="Palatino Linotype" w:cs="Arial"/>
        </w:rPr>
        <w:t>que</w:t>
      </w:r>
      <w:r w:rsidRPr="00E83E08">
        <w:rPr>
          <w:rFonts w:ascii="Palatino Linotype" w:hAnsi="Palatino Linotype" w:cs="Arial"/>
          <w:lang w:val="es-ES_tradnl"/>
        </w:rPr>
        <w:t xml:space="preserve"> cumplirse a través de la forma y formalidades que la Ley impone; </w:t>
      </w:r>
      <w:r w:rsidRPr="00E83E08">
        <w:rPr>
          <w:rFonts w:ascii="Palatino Linotype" w:hAnsi="Palatino Linotype" w:cs="Arial"/>
        </w:rPr>
        <w:t>es</w:t>
      </w:r>
      <w:r w:rsidRPr="00E83E08">
        <w:rPr>
          <w:rFonts w:ascii="Palatino Linotype" w:hAnsi="Palatino Linotype" w:cs="Arial"/>
          <w:lang w:val="es-ES_tradnl"/>
        </w:rPr>
        <w:t xml:space="preserve"> decir, mediante Acuerdo debidamente fundado y motivado, en </w:t>
      </w:r>
      <w:r w:rsidRPr="00E83E08">
        <w:rPr>
          <w:rFonts w:ascii="Palatino Linotype" w:hAnsi="Palatino Linotype" w:cs="Arial"/>
          <w:noProof/>
          <w:lang w:eastAsia="es-MX"/>
        </w:rPr>
        <w:t>términos</w:t>
      </w:r>
      <w:r w:rsidRPr="00E83E0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7BC8B58" w14:textId="77777777" w:rsidR="0050182C" w:rsidRPr="00E83E08" w:rsidRDefault="0050182C" w:rsidP="0050182C">
      <w:pPr>
        <w:spacing w:line="276" w:lineRule="auto"/>
        <w:ind w:left="851" w:right="902"/>
        <w:jc w:val="center"/>
        <w:rPr>
          <w:rFonts w:ascii="Palatino Linotype" w:hAnsi="Palatino Linotype" w:cs="Arial"/>
          <w:b/>
          <w:i/>
          <w:sz w:val="22"/>
          <w:szCs w:val="22"/>
        </w:rPr>
      </w:pPr>
      <w:r w:rsidRPr="00E83E08">
        <w:rPr>
          <w:rFonts w:ascii="Palatino Linotype" w:hAnsi="Palatino Linotype" w:cs="Arial"/>
          <w:b/>
          <w:i/>
          <w:sz w:val="22"/>
          <w:szCs w:val="22"/>
        </w:rPr>
        <w:t>Ley de Transparencia y Acceso a la Información Pública del Estado de México y Municipios</w:t>
      </w:r>
    </w:p>
    <w:p w14:paraId="373A6B96"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w:t>
      </w:r>
      <w:r w:rsidRPr="00E83E08">
        <w:rPr>
          <w:rFonts w:ascii="Palatino Linotype" w:hAnsi="Palatino Linotype" w:cs="Arial"/>
          <w:b/>
          <w:i/>
          <w:sz w:val="22"/>
          <w:szCs w:val="22"/>
          <w:lang w:eastAsia="es-MX"/>
        </w:rPr>
        <w:t xml:space="preserve">Artículo 49. </w:t>
      </w:r>
      <w:r w:rsidRPr="00E83E08">
        <w:rPr>
          <w:rFonts w:ascii="Palatino Linotype" w:hAnsi="Palatino Linotype" w:cs="Arial"/>
          <w:i/>
          <w:sz w:val="22"/>
          <w:szCs w:val="22"/>
          <w:lang w:eastAsia="es-MX"/>
        </w:rPr>
        <w:t xml:space="preserve">Los </w:t>
      </w:r>
      <w:r w:rsidRPr="00E83E08">
        <w:rPr>
          <w:rFonts w:ascii="Palatino Linotype" w:hAnsi="Palatino Linotype" w:cs="Arial"/>
          <w:i/>
          <w:sz w:val="22"/>
          <w:szCs w:val="22"/>
        </w:rPr>
        <w:t>Comités</w:t>
      </w:r>
      <w:r w:rsidRPr="00E83E08">
        <w:rPr>
          <w:rFonts w:ascii="Palatino Linotype" w:hAnsi="Palatino Linotype" w:cs="Arial"/>
          <w:i/>
          <w:sz w:val="22"/>
          <w:szCs w:val="22"/>
          <w:lang w:eastAsia="es-MX"/>
        </w:rPr>
        <w:t xml:space="preserve"> de Transparencia </w:t>
      </w:r>
      <w:r w:rsidRPr="00E83E08">
        <w:rPr>
          <w:rFonts w:ascii="Palatino Linotype" w:hAnsi="Palatino Linotype"/>
          <w:i/>
          <w:sz w:val="22"/>
          <w:szCs w:val="22"/>
        </w:rPr>
        <w:t>tendrán</w:t>
      </w:r>
      <w:r w:rsidRPr="00E83E08">
        <w:rPr>
          <w:rFonts w:ascii="Palatino Linotype" w:hAnsi="Palatino Linotype" w:cs="Arial"/>
          <w:i/>
          <w:sz w:val="22"/>
          <w:szCs w:val="22"/>
          <w:lang w:eastAsia="es-MX"/>
        </w:rPr>
        <w:t xml:space="preserve"> las siguientes atribuciones:</w:t>
      </w:r>
    </w:p>
    <w:p w14:paraId="573E314F"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VIII.</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Aprobar</w:t>
      </w:r>
      <w:r w:rsidRPr="00E83E08">
        <w:rPr>
          <w:rFonts w:ascii="Palatino Linotype" w:hAnsi="Palatino Linotype" w:cs="Arial"/>
          <w:i/>
          <w:sz w:val="22"/>
          <w:szCs w:val="22"/>
          <w:lang w:eastAsia="es-MX"/>
        </w:rPr>
        <w:t xml:space="preserve">, </w:t>
      </w:r>
      <w:r w:rsidRPr="00E83E08">
        <w:rPr>
          <w:rFonts w:ascii="Palatino Linotype" w:hAnsi="Palatino Linotype" w:cs="Arial"/>
          <w:i/>
          <w:sz w:val="22"/>
          <w:szCs w:val="22"/>
        </w:rPr>
        <w:t>modificar</w:t>
      </w:r>
      <w:r w:rsidRPr="00E83E08">
        <w:rPr>
          <w:rFonts w:ascii="Palatino Linotype" w:hAnsi="Palatino Linotype" w:cs="Arial"/>
          <w:i/>
          <w:sz w:val="22"/>
          <w:szCs w:val="22"/>
          <w:lang w:eastAsia="es-MX"/>
        </w:rPr>
        <w:t xml:space="preserve"> o revocar la clasificación de la información;</w:t>
      </w:r>
    </w:p>
    <w:p w14:paraId="07F6790C"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
          <w:i/>
          <w:sz w:val="22"/>
          <w:szCs w:val="22"/>
          <w:lang w:eastAsia="es-MX"/>
        </w:rPr>
      </w:pPr>
      <w:r w:rsidRPr="00E83E08">
        <w:rPr>
          <w:rFonts w:ascii="Palatino Linotype" w:hAnsi="Palatino Linotype" w:cs="Arial"/>
          <w:b/>
          <w:i/>
          <w:sz w:val="22"/>
          <w:szCs w:val="22"/>
          <w:lang w:eastAsia="es-MX"/>
        </w:rPr>
        <w:t>Artículo 132.</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La clasificación de la información se llevará a cabo en el momento en que:</w:t>
      </w:r>
    </w:p>
    <w:p w14:paraId="158E7091"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w:t>
      </w:r>
    </w:p>
    <w:p w14:paraId="14812ECA"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II.</w:t>
      </w:r>
      <w:r w:rsidRPr="00E83E08">
        <w:rPr>
          <w:rFonts w:ascii="Palatino Linotype" w:hAnsi="Palatino Linotype" w:cs="Arial"/>
          <w:i/>
          <w:sz w:val="22"/>
          <w:szCs w:val="22"/>
          <w:lang w:eastAsia="es-MX"/>
        </w:rPr>
        <w:t xml:space="preserve"> Se determine mediante resolución de autoridad competente; o</w:t>
      </w:r>
    </w:p>
    <w:p w14:paraId="3AECB321"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III</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Se generen versiones públicas para dar cumplimiento a las obligaciones de transparencia previstas en esta Ley</w:t>
      </w:r>
      <w:r w:rsidRPr="00E83E08">
        <w:rPr>
          <w:rFonts w:ascii="Palatino Linotype" w:hAnsi="Palatino Linotype" w:cs="Arial"/>
          <w:i/>
          <w:sz w:val="22"/>
          <w:szCs w:val="22"/>
          <w:lang w:eastAsia="es-MX"/>
        </w:rPr>
        <w:t>.”</w:t>
      </w:r>
    </w:p>
    <w:p w14:paraId="25A0D839" w14:textId="77777777" w:rsidR="0050182C" w:rsidRPr="00E83E08" w:rsidRDefault="0050182C" w:rsidP="0050182C">
      <w:pPr>
        <w:spacing w:line="276" w:lineRule="auto"/>
        <w:ind w:left="851" w:right="902"/>
        <w:jc w:val="center"/>
        <w:rPr>
          <w:rFonts w:ascii="Palatino Linotype" w:hAnsi="Palatino Linotype" w:cs="Arial"/>
          <w:b/>
          <w:i/>
          <w:sz w:val="22"/>
          <w:szCs w:val="22"/>
        </w:rPr>
      </w:pPr>
      <w:r w:rsidRPr="00E83E08">
        <w:rPr>
          <w:rFonts w:ascii="Palatino Linotype" w:hAnsi="Palatino Linotype" w:cs="Arial"/>
          <w:b/>
          <w:i/>
          <w:sz w:val="22"/>
          <w:szCs w:val="22"/>
          <w:lang w:eastAsia="es-MX"/>
        </w:rPr>
        <w:t xml:space="preserve">Lineamientos Generales en materia de Clasificación y Desclasificación de la </w:t>
      </w:r>
      <w:r w:rsidRPr="00E83E08">
        <w:rPr>
          <w:rFonts w:ascii="Palatino Linotype" w:hAnsi="Palatino Linotype" w:cs="Arial"/>
          <w:b/>
          <w:i/>
          <w:sz w:val="22"/>
          <w:szCs w:val="22"/>
        </w:rPr>
        <w:t>Información</w:t>
      </w:r>
    </w:p>
    <w:p w14:paraId="2693D761"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w:t>
      </w:r>
      <w:r w:rsidRPr="00E83E08">
        <w:rPr>
          <w:rFonts w:ascii="Palatino Linotype" w:hAnsi="Palatino Linotype" w:cs="Arial"/>
          <w:b/>
          <w:i/>
          <w:sz w:val="22"/>
          <w:szCs w:val="22"/>
          <w:lang w:eastAsia="es-MX"/>
        </w:rPr>
        <w:t>Segundo.-</w:t>
      </w:r>
      <w:r w:rsidRPr="00E83E08">
        <w:rPr>
          <w:rFonts w:ascii="Palatino Linotype" w:hAnsi="Palatino Linotype" w:cs="Arial"/>
          <w:i/>
          <w:sz w:val="22"/>
          <w:szCs w:val="22"/>
          <w:lang w:eastAsia="es-MX"/>
        </w:rPr>
        <w:t xml:space="preserve"> Para efectos de los </w:t>
      </w:r>
      <w:r w:rsidRPr="00E83E08">
        <w:rPr>
          <w:rFonts w:ascii="Palatino Linotype" w:hAnsi="Palatino Linotype" w:cs="Arial"/>
          <w:i/>
          <w:sz w:val="22"/>
          <w:szCs w:val="22"/>
        </w:rPr>
        <w:t>presentes</w:t>
      </w:r>
      <w:r w:rsidRPr="00E83E08">
        <w:rPr>
          <w:rFonts w:ascii="Palatino Linotype" w:hAnsi="Palatino Linotype" w:cs="Arial"/>
          <w:i/>
          <w:sz w:val="22"/>
          <w:szCs w:val="22"/>
          <w:lang w:eastAsia="es-MX"/>
        </w:rPr>
        <w:t xml:space="preserve"> Lineamientos Generales, se entenderá por:</w:t>
      </w:r>
    </w:p>
    <w:p w14:paraId="10BA6175"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XVIII.</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Versión pública:</w:t>
      </w:r>
      <w:r w:rsidRPr="00E83E08">
        <w:rPr>
          <w:rFonts w:ascii="Palatino Linotype" w:hAnsi="Palatino Linotype" w:cs="Arial"/>
          <w:i/>
          <w:sz w:val="22"/>
          <w:szCs w:val="22"/>
          <w:lang w:eastAsia="es-MX"/>
        </w:rPr>
        <w:t xml:space="preserve"> El </w:t>
      </w:r>
      <w:r w:rsidRPr="00E83E08">
        <w:rPr>
          <w:rFonts w:ascii="Palatino Linotype" w:hAnsi="Palatino Linotype" w:cs="Arial"/>
          <w:bCs/>
          <w:i/>
          <w:noProof/>
          <w:sz w:val="22"/>
          <w:szCs w:val="22"/>
        </w:rPr>
        <w:t>documento</w:t>
      </w:r>
      <w:r w:rsidRPr="00E83E0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83E08">
        <w:rPr>
          <w:rFonts w:ascii="Palatino Linotype" w:hAnsi="Palatino Linotype" w:cs="Arial"/>
          <w:b/>
          <w:i/>
          <w:sz w:val="22"/>
          <w:szCs w:val="22"/>
          <w:lang w:eastAsia="es-MX"/>
        </w:rPr>
        <w:t>fundando y motivando la</w:t>
      </w:r>
      <w:r w:rsidRPr="00E83E08">
        <w:rPr>
          <w:rFonts w:ascii="Palatino Linotype" w:hAnsi="Palatino Linotype" w:cs="Arial"/>
          <w:i/>
          <w:sz w:val="22"/>
          <w:szCs w:val="22"/>
          <w:lang w:eastAsia="es-MX"/>
        </w:rPr>
        <w:t xml:space="preserve"> reserva o </w:t>
      </w:r>
      <w:r w:rsidRPr="00E83E08">
        <w:rPr>
          <w:rFonts w:ascii="Palatino Linotype" w:hAnsi="Palatino Linotype" w:cs="Arial"/>
          <w:b/>
          <w:i/>
          <w:sz w:val="22"/>
          <w:szCs w:val="22"/>
          <w:lang w:eastAsia="es-MX"/>
        </w:rPr>
        <w:t>confidencialidad</w:t>
      </w:r>
      <w:r w:rsidRPr="00E83E08">
        <w:rPr>
          <w:rFonts w:ascii="Palatino Linotype" w:hAnsi="Palatino Linotype" w:cs="Arial"/>
          <w:i/>
          <w:sz w:val="22"/>
          <w:szCs w:val="22"/>
          <w:lang w:eastAsia="es-MX"/>
        </w:rPr>
        <w:t xml:space="preserve">, a través de la resolución que para tal efecto emita el </w:t>
      </w:r>
      <w:r w:rsidRPr="00E83E08">
        <w:rPr>
          <w:rFonts w:ascii="Palatino Linotype" w:hAnsi="Palatino Linotype" w:cs="Arial"/>
          <w:bCs/>
          <w:i/>
          <w:noProof/>
          <w:sz w:val="22"/>
          <w:szCs w:val="22"/>
        </w:rPr>
        <w:t>Comité</w:t>
      </w:r>
      <w:r w:rsidRPr="00E83E08">
        <w:rPr>
          <w:rFonts w:ascii="Palatino Linotype" w:hAnsi="Palatino Linotype" w:cs="Arial"/>
          <w:i/>
          <w:sz w:val="22"/>
          <w:szCs w:val="22"/>
          <w:lang w:eastAsia="es-MX"/>
        </w:rPr>
        <w:t xml:space="preserve"> de Transparencia.</w:t>
      </w:r>
    </w:p>
    <w:p w14:paraId="59398857"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lastRenderedPageBreak/>
        <w:t>Cuarto.</w:t>
      </w:r>
      <w:r w:rsidRPr="00E83E08">
        <w:rPr>
          <w:rFonts w:ascii="Palatino Linotype" w:hAnsi="Palatino Linotype" w:cs="Arial"/>
          <w:i/>
          <w:sz w:val="22"/>
          <w:szCs w:val="22"/>
          <w:lang w:eastAsia="es-MX"/>
        </w:rPr>
        <w:t xml:space="preserve"> </w:t>
      </w:r>
      <w:r w:rsidRPr="00E83E08">
        <w:rPr>
          <w:rFonts w:ascii="Palatino Linotype" w:hAnsi="Palatino Linotype" w:cs="Arial"/>
          <w:b/>
          <w:i/>
          <w:sz w:val="22"/>
          <w:szCs w:val="22"/>
          <w:lang w:eastAsia="es-MX"/>
        </w:rPr>
        <w:t>Para clasificar la información como</w:t>
      </w:r>
      <w:r w:rsidRPr="00E83E08">
        <w:rPr>
          <w:rFonts w:ascii="Palatino Linotype" w:hAnsi="Palatino Linotype" w:cs="Arial"/>
          <w:i/>
          <w:sz w:val="22"/>
          <w:szCs w:val="22"/>
          <w:lang w:eastAsia="es-MX"/>
        </w:rPr>
        <w:t xml:space="preserve"> reservada o </w:t>
      </w:r>
      <w:r w:rsidRPr="00E83E08">
        <w:rPr>
          <w:rFonts w:ascii="Palatino Linotype" w:hAnsi="Palatino Linotype" w:cs="Arial"/>
          <w:b/>
          <w:i/>
          <w:sz w:val="22"/>
          <w:szCs w:val="22"/>
          <w:lang w:eastAsia="es-MX"/>
        </w:rPr>
        <w:t xml:space="preserve">confidencial, de manera total o parcial, el titular del </w:t>
      </w:r>
      <w:r w:rsidRPr="00E83E08">
        <w:rPr>
          <w:rFonts w:ascii="Palatino Linotype" w:hAnsi="Palatino Linotype" w:cs="Arial"/>
          <w:b/>
          <w:bCs/>
          <w:i/>
          <w:noProof/>
          <w:sz w:val="22"/>
          <w:szCs w:val="22"/>
        </w:rPr>
        <w:t>área</w:t>
      </w:r>
      <w:r w:rsidRPr="00E83E08">
        <w:rPr>
          <w:rFonts w:ascii="Palatino Linotype" w:hAnsi="Palatino Linotype" w:cs="Arial"/>
          <w:b/>
          <w:i/>
          <w:sz w:val="22"/>
          <w:szCs w:val="22"/>
          <w:lang w:eastAsia="es-MX"/>
        </w:rPr>
        <w:t xml:space="preserve"> del sujeto </w:t>
      </w:r>
      <w:r w:rsidRPr="00E83E08">
        <w:rPr>
          <w:rFonts w:ascii="Palatino Linotype" w:hAnsi="Palatino Linotype" w:cs="Arial"/>
          <w:b/>
          <w:i/>
          <w:sz w:val="22"/>
          <w:szCs w:val="22"/>
        </w:rPr>
        <w:t>obligado</w:t>
      </w:r>
      <w:r w:rsidRPr="00E83E08">
        <w:rPr>
          <w:rFonts w:ascii="Palatino Linotype" w:hAnsi="Palatino Linotype" w:cs="Arial"/>
          <w:b/>
          <w:i/>
          <w:sz w:val="22"/>
          <w:szCs w:val="22"/>
          <w:lang w:eastAsia="es-MX"/>
        </w:rPr>
        <w:t xml:space="preserve"> deberá atender lo dispuesto por el Título Sexto de la Ley General</w:t>
      </w:r>
      <w:r w:rsidRPr="00E83E0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304C59"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 xml:space="preserve">Los sujetos obligados deberán aplicar, de manera estricta, las excepciones al derecho de acceso a la </w:t>
      </w:r>
      <w:r w:rsidRPr="00E83E08">
        <w:rPr>
          <w:rFonts w:ascii="Palatino Linotype" w:hAnsi="Palatino Linotype" w:cs="Arial"/>
          <w:bCs/>
          <w:i/>
          <w:noProof/>
          <w:sz w:val="22"/>
          <w:szCs w:val="22"/>
        </w:rPr>
        <w:t>información</w:t>
      </w:r>
      <w:r w:rsidRPr="00E83E08">
        <w:rPr>
          <w:rFonts w:ascii="Palatino Linotype" w:hAnsi="Palatino Linotype" w:cs="Arial"/>
          <w:i/>
          <w:sz w:val="22"/>
          <w:szCs w:val="22"/>
          <w:lang w:eastAsia="es-MX"/>
        </w:rPr>
        <w:t xml:space="preserve"> y sólo </w:t>
      </w:r>
      <w:r w:rsidRPr="00E83E08">
        <w:rPr>
          <w:rFonts w:ascii="Palatino Linotype" w:hAnsi="Palatino Linotype" w:cs="Arial"/>
          <w:i/>
          <w:sz w:val="22"/>
          <w:szCs w:val="22"/>
        </w:rPr>
        <w:t>podrán</w:t>
      </w:r>
      <w:r w:rsidRPr="00E83E08">
        <w:rPr>
          <w:rFonts w:ascii="Palatino Linotype" w:hAnsi="Palatino Linotype" w:cs="Arial"/>
          <w:i/>
          <w:sz w:val="22"/>
          <w:szCs w:val="22"/>
          <w:lang w:eastAsia="es-MX"/>
        </w:rPr>
        <w:t xml:space="preserve"> invocarlas cuando acrediten su procedencia.</w:t>
      </w:r>
    </w:p>
    <w:p w14:paraId="4AEDA489"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Quinto.</w:t>
      </w:r>
      <w:r w:rsidRPr="00E83E0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83E08">
        <w:rPr>
          <w:rFonts w:ascii="Palatino Linotype" w:hAnsi="Palatino Linotype" w:cs="Arial"/>
          <w:i/>
          <w:sz w:val="22"/>
          <w:szCs w:val="22"/>
        </w:rPr>
        <w:t>corresponderá</w:t>
      </w:r>
      <w:r w:rsidRPr="00E83E0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CDEA12"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Sexto.</w:t>
      </w:r>
      <w:r w:rsidRPr="00E83E08">
        <w:rPr>
          <w:rFonts w:ascii="Palatino Linotype" w:hAnsi="Palatino Linotype" w:cs="Arial"/>
          <w:i/>
          <w:sz w:val="22"/>
          <w:szCs w:val="22"/>
          <w:lang w:eastAsia="es-MX"/>
        </w:rPr>
        <w:t xml:space="preserve"> Los sujetos obligados no podrán emitir acuerdos de carácter general ni particular que clasifiquen </w:t>
      </w:r>
      <w:r w:rsidRPr="00E83E08">
        <w:rPr>
          <w:rFonts w:ascii="Palatino Linotype" w:hAnsi="Palatino Linotype" w:cs="Arial"/>
          <w:bCs/>
          <w:i/>
          <w:noProof/>
          <w:sz w:val="22"/>
          <w:szCs w:val="22"/>
        </w:rPr>
        <w:t>documentos</w:t>
      </w:r>
      <w:r w:rsidRPr="00E83E0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B998743" w14:textId="77777777" w:rsidR="0050182C" w:rsidRPr="00E83E08" w:rsidRDefault="0050182C" w:rsidP="0050182C">
      <w:pPr>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 xml:space="preserve">La clasificación de </w:t>
      </w:r>
      <w:r w:rsidRPr="00E83E08">
        <w:rPr>
          <w:rFonts w:ascii="Palatino Linotype" w:hAnsi="Palatino Linotype" w:cs="Arial"/>
          <w:i/>
          <w:sz w:val="22"/>
          <w:szCs w:val="22"/>
        </w:rPr>
        <w:t>información</w:t>
      </w:r>
      <w:r w:rsidRPr="00E83E08">
        <w:rPr>
          <w:rFonts w:ascii="Palatino Linotype" w:hAnsi="Palatino Linotype" w:cs="Arial"/>
          <w:i/>
          <w:sz w:val="22"/>
          <w:szCs w:val="22"/>
          <w:lang w:eastAsia="es-MX"/>
        </w:rPr>
        <w:t xml:space="preserve"> se realizará conforme a un análisis caso por caso, mediante la aplicación </w:t>
      </w:r>
      <w:r w:rsidRPr="00E83E08">
        <w:rPr>
          <w:rFonts w:ascii="Palatino Linotype" w:hAnsi="Palatino Linotype" w:cs="Arial"/>
          <w:bCs/>
          <w:i/>
          <w:noProof/>
          <w:sz w:val="22"/>
          <w:szCs w:val="22"/>
        </w:rPr>
        <w:t>de</w:t>
      </w:r>
      <w:r w:rsidRPr="00E83E08">
        <w:rPr>
          <w:rFonts w:ascii="Palatino Linotype" w:hAnsi="Palatino Linotype" w:cs="Arial"/>
          <w:i/>
          <w:sz w:val="22"/>
          <w:szCs w:val="22"/>
          <w:lang w:eastAsia="es-MX"/>
        </w:rPr>
        <w:t xml:space="preserve"> la prueba de daño y de interés público.</w:t>
      </w:r>
    </w:p>
    <w:p w14:paraId="1BE6DD33"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Séptimo.</w:t>
      </w:r>
      <w:r w:rsidRPr="00E83E08">
        <w:rPr>
          <w:rFonts w:ascii="Palatino Linotype" w:hAnsi="Palatino Linotype" w:cs="Arial"/>
          <w:i/>
          <w:sz w:val="22"/>
          <w:szCs w:val="22"/>
          <w:lang w:eastAsia="es-MX"/>
        </w:rPr>
        <w:t xml:space="preserve"> La clasificación </w:t>
      </w:r>
      <w:r w:rsidRPr="00E83E08">
        <w:rPr>
          <w:rFonts w:ascii="Palatino Linotype" w:hAnsi="Palatino Linotype" w:cs="Arial"/>
          <w:bCs/>
          <w:i/>
          <w:noProof/>
          <w:sz w:val="22"/>
          <w:szCs w:val="22"/>
        </w:rPr>
        <w:t>de</w:t>
      </w:r>
      <w:r w:rsidRPr="00E83E08">
        <w:rPr>
          <w:rFonts w:ascii="Palatino Linotype" w:hAnsi="Palatino Linotype" w:cs="Arial"/>
          <w:i/>
          <w:sz w:val="22"/>
          <w:szCs w:val="22"/>
          <w:lang w:eastAsia="es-MX"/>
        </w:rPr>
        <w:t xml:space="preserve"> la </w:t>
      </w:r>
      <w:r w:rsidRPr="00E83E08">
        <w:rPr>
          <w:rFonts w:ascii="Palatino Linotype" w:hAnsi="Palatino Linotype" w:cs="Arial"/>
          <w:i/>
          <w:sz w:val="22"/>
          <w:szCs w:val="22"/>
        </w:rPr>
        <w:t>información</w:t>
      </w:r>
      <w:r w:rsidRPr="00E83E08">
        <w:rPr>
          <w:rFonts w:ascii="Palatino Linotype" w:hAnsi="Palatino Linotype" w:cs="Arial"/>
          <w:i/>
          <w:sz w:val="22"/>
          <w:szCs w:val="22"/>
          <w:lang w:eastAsia="es-MX"/>
        </w:rPr>
        <w:t xml:space="preserve"> se llevará a cabo en el momento en que:</w:t>
      </w:r>
    </w:p>
    <w:p w14:paraId="02C0A86D"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I.</w:t>
      </w:r>
      <w:r w:rsidRPr="00E83E08">
        <w:rPr>
          <w:rFonts w:ascii="Palatino Linotype" w:hAnsi="Palatino Linotype" w:cs="Arial"/>
          <w:i/>
          <w:sz w:val="22"/>
          <w:szCs w:val="22"/>
          <w:lang w:eastAsia="es-MX"/>
        </w:rPr>
        <w:t xml:space="preserve"> Se reciba una solicitud de acceso a la información;</w:t>
      </w:r>
    </w:p>
    <w:p w14:paraId="340A083C"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II.</w:t>
      </w:r>
      <w:r w:rsidRPr="00E83E08">
        <w:rPr>
          <w:rFonts w:ascii="Palatino Linotype" w:hAnsi="Palatino Linotype" w:cs="Arial"/>
          <w:i/>
          <w:sz w:val="22"/>
          <w:szCs w:val="22"/>
          <w:lang w:eastAsia="es-MX"/>
        </w:rPr>
        <w:t xml:space="preserve"> Se determine </w:t>
      </w:r>
      <w:r w:rsidRPr="00E83E08">
        <w:rPr>
          <w:rFonts w:ascii="Palatino Linotype" w:hAnsi="Palatino Linotype" w:cs="Arial"/>
          <w:bCs/>
          <w:i/>
          <w:noProof/>
          <w:sz w:val="22"/>
          <w:szCs w:val="22"/>
        </w:rPr>
        <w:t>mediante</w:t>
      </w:r>
      <w:r w:rsidRPr="00E83E08">
        <w:rPr>
          <w:rFonts w:ascii="Palatino Linotype" w:hAnsi="Palatino Linotype" w:cs="Arial"/>
          <w:i/>
          <w:sz w:val="22"/>
          <w:szCs w:val="22"/>
          <w:lang w:eastAsia="es-MX"/>
        </w:rPr>
        <w:t xml:space="preserve"> resolución de autoridad competente, o</w:t>
      </w:r>
    </w:p>
    <w:p w14:paraId="7FEAA6D5"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III.</w:t>
      </w:r>
      <w:r w:rsidRPr="00E83E08">
        <w:rPr>
          <w:rFonts w:ascii="Palatino Linotype" w:hAnsi="Palatino Linotype" w:cs="Arial"/>
          <w:i/>
          <w:sz w:val="22"/>
          <w:szCs w:val="22"/>
          <w:lang w:eastAsia="es-MX"/>
        </w:rPr>
        <w:t xml:space="preserve"> Se generen </w:t>
      </w:r>
      <w:r w:rsidRPr="00E83E08">
        <w:rPr>
          <w:rFonts w:ascii="Palatino Linotype" w:hAnsi="Palatino Linotype" w:cs="Arial"/>
          <w:bCs/>
          <w:i/>
          <w:noProof/>
          <w:sz w:val="22"/>
          <w:szCs w:val="22"/>
        </w:rPr>
        <w:t>versiones</w:t>
      </w:r>
      <w:r w:rsidRPr="00E83E0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80F43B2"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 xml:space="preserve">Los titulares de las áreas deberán revisar la clasificación al momento de la recepción de una solicitud de </w:t>
      </w:r>
      <w:r w:rsidRPr="00E83E08">
        <w:rPr>
          <w:rFonts w:ascii="Palatino Linotype" w:hAnsi="Palatino Linotype" w:cs="Arial"/>
          <w:bCs/>
          <w:i/>
          <w:noProof/>
          <w:sz w:val="22"/>
          <w:szCs w:val="22"/>
        </w:rPr>
        <w:t>acceso</w:t>
      </w:r>
      <w:r w:rsidRPr="00E83E08">
        <w:rPr>
          <w:rFonts w:ascii="Palatino Linotype" w:hAnsi="Palatino Linotype" w:cs="Arial"/>
          <w:i/>
          <w:sz w:val="22"/>
          <w:szCs w:val="22"/>
          <w:lang w:eastAsia="es-MX"/>
        </w:rPr>
        <w:t xml:space="preserve"> a la información, para verificar si encuadra en una causal de reserva o de confidencialidad.</w:t>
      </w:r>
    </w:p>
    <w:p w14:paraId="2CA4E97E"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lastRenderedPageBreak/>
        <w:t>Octavo.</w:t>
      </w:r>
      <w:r w:rsidRPr="00E83E0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83E08">
        <w:rPr>
          <w:rFonts w:ascii="Palatino Linotype" w:hAnsi="Palatino Linotype" w:cs="Arial"/>
          <w:bCs/>
          <w:i/>
          <w:noProof/>
          <w:sz w:val="22"/>
          <w:szCs w:val="22"/>
        </w:rPr>
        <w:t>expresamente</w:t>
      </w:r>
      <w:r w:rsidRPr="00E83E08">
        <w:rPr>
          <w:rFonts w:ascii="Palatino Linotype" w:hAnsi="Palatino Linotype" w:cs="Arial"/>
          <w:i/>
          <w:sz w:val="22"/>
          <w:szCs w:val="22"/>
          <w:lang w:eastAsia="es-MX"/>
        </w:rPr>
        <w:t xml:space="preserve"> le otorga el carácter de reservada o confidencial.</w:t>
      </w:r>
    </w:p>
    <w:p w14:paraId="4D9E5AD8"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i/>
          <w:sz w:val="22"/>
          <w:szCs w:val="22"/>
          <w:lang w:eastAsia="es-MX"/>
        </w:rPr>
        <w:t xml:space="preserve">Para </w:t>
      </w:r>
      <w:r w:rsidRPr="00E83E08">
        <w:rPr>
          <w:rFonts w:ascii="Palatino Linotype" w:hAnsi="Palatino Linotype" w:cs="Arial"/>
          <w:bCs/>
          <w:i/>
          <w:noProof/>
          <w:sz w:val="22"/>
          <w:szCs w:val="22"/>
        </w:rPr>
        <w:t xml:space="preserve">motivar la clasificación se deberán señalar las razones o circunstancias especiales que lo </w:t>
      </w:r>
      <w:r w:rsidRPr="00E83E08">
        <w:rPr>
          <w:rFonts w:ascii="Palatino Linotype" w:hAnsi="Palatino Linotype" w:cs="Arial"/>
          <w:i/>
          <w:sz w:val="22"/>
          <w:szCs w:val="22"/>
          <w:lang w:eastAsia="es-MX"/>
        </w:rPr>
        <w:t>llevaron</w:t>
      </w:r>
      <w:r w:rsidRPr="00E83E08">
        <w:rPr>
          <w:rFonts w:ascii="Palatino Linotype" w:hAnsi="Palatino Linotype" w:cs="Arial"/>
          <w:bCs/>
          <w:i/>
          <w:noProof/>
          <w:sz w:val="22"/>
          <w:szCs w:val="22"/>
        </w:rPr>
        <w:t xml:space="preserve"> a concluir que el caso particular se ajusta al supuesto previsto por la norma legal invocada como fundamento.</w:t>
      </w:r>
    </w:p>
    <w:p w14:paraId="4F0FE2AA"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83E08">
        <w:rPr>
          <w:rFonts w:ascii="Palatino Linotype" w:hAnsi="Palatino Linotype" w:cs="Arial"/>
          <w:i/>
          <w:sz w:val="22"/>
          <w:szCs w:val="22"/>
          <w:lang w:eastAsia="es-MX"/>
        </w:rPr>
        <w:t>de</w:t>
      </w:r>
      <w:r w:rsidRPr="00E83E08">
        <w:rPr>
          <w:rFonts w:ascii="Palatino Linotype" w:hAnsi="Palatino Linotype" w:cs="Arial"/>
          <w:bCs/>
          <w:i/>
          <w:noProof/>
          <w:sz w:val="22"/>
          <w:szCs w:val="22"/>
        </w:rPr>
        <w:t xml:space="preserve"> </w:t>
      </w:r>
      <w:r w:rsidRPr="00E83E08">
        <w:rPr>
          <w:rFonts w:ascii="Palatino Linotype" w:hAnsi="Palatino Linotype" w:cs="Arial"/>
          <w:i/>
          <w:sz w:val="22"/>
          <w:szCs w:val="22"/>
          <w:lang w:eastAsia="es-MX"/>
        </w:rPr>
        <w:t>reserva</w:t>
      </w:r>
      <w:r w:rsidRPr="00E83E08">
        <w:rPr>
          <w:rFonts w:ascii="Palatino Linotype" w:hAnsi="Palatino Linotype" w:cs="Arial"/>
          <w:bCs/>
          <w:i/>
          <w:noProof/>
          <w:sz w:val="22"/>
          <w:szCs w:val="22"/>
        </w:rPr>
        <w:t>.</w:t>
      </w:r>
    </w:p>
    <w:p w14:paraId="2F777790"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bCs/>
          <w:i/>
          <w:noProof/>
          <w:sz w:val="22"/>
          <w:szCs w:val="22"/>
        </w:rPr>
      </w:pPr>
      <w:r w:rsidRPr="00E83E08">
        <w:rPr>
          <w:rFonts w:ascii="Palatino Linotype" w:hAnsi="Palatino Linotype" w:cs="Arial"/>
          <w:i/>
          <w:sz w:val="22"/>
          <w:szCs w:val="22"/>
          <w:lang w:eastAsia="es-MX"/>
        </w:rPr>
        <w:t>Tratándose</w:t>
      </w:r>
      <w:r w:rsidRPr="00E83E08">
        <w:rPr>
          <w:rFonts w:ascii="Palatino Linotype" w:hAnsi="Palatino Linotype" w:cs="Arial"/>
          <w:bCs/>
          <w:i/>
          <w:noProof/>
          <w:sz w:val="22"/>
          <w:szCs w:val="22"/>
        </w:rPr>
        <w:t xml:space="preserve"> de información clasificada como confidencial respecto de la cual se haya </w:t>
      </w:r>
      <w:r w:rsidRPr="00E83E08">
        <w:rPr>
          <w:rFonts w:ascii="Palatino Linotype" w:hAnsi="Palatino Linotype" w:cs="Arial"/>
          <w:i/>
          <w:sz w:val="22"/>
          <w:szCs w:val="22"/>
          <w:lang w:eastAsia="es-MX"/>
        </w:rPr>
        <w:t>determinado</w:t>
      </w:r>
      <w:r w:rsidRPr="00E83E08">
        <w:rPr>
          <w:rFonts w:ascii="Palatino Linotype" w:hAnsi="Palatino Linotype" w:cs="Arial"/>
          <w:bCs/>
          <w:i/>
          <w:noProof/>
          <w:sz w:val="22"/>
          <w:szCs w:val="22"/>
        </w:rPr>
        <w:t xml:space="preserve"> </w:t>
      </w:r>
      <w:r w:rsidRPr="00E83E08">
        <w:rPr>
          <w:rFonts w:ascii="Palatino Linotype" w:hAnsi="Palatino Linotype" w:cs="Arial"/>
          <w:i/>
          <w:sz w:val="22"/>
          <w:szCs w:val="22"/>
          <w:lang w:eastAsia="es-MX"/>
        </w:rPr>
        <w:t>su</w:t>
      </w:r>
      <w:r w:rsidRPr="00E83E0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532A70E"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Cs/>
          <w:i/>
          <w:noProof/>
          <w:sz w:val="22"/>
          <w:szCs w:val="22"/>
        </w:rPr>
        <w:t>Los documentos contenidos</w:t>
      </w:r>
      <w:r w:rsidRPr="00E83E0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33F9276"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Noveno.</w:t>
      </w:r>
      <w:r w:rsidRPr="00E83E0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8E2928E"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Décimo.</w:t>
      </w:r>
      <w:r w:rsidRPr="00E83E0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83E08">
        <w:rPr>
          <w:rFonts w:ascii="Palatino Linotype" w:hAnsi="Palatino Linotype" w:cs="Arial"/>
          <w:i/>
          <w:sz w:val="22"/>
          <w:szCs w:val="22"/>
        </w:rPr>
        <w:t>documentos</w:t>
      </w:r>
      <w:r w:rsidRPr="00E83E0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71D3BAF"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83E08">
        <w:rPr>
          <w:rFonts w:ascii="Palatino Linotype" w:hAnsi="Palatino Linotype" w:cs="Arial"/>
          <w:i/>
          <w:sz w:val="22"/>
          <w:szCs w:val="22"/>
        </w:rPr>
        <w:t>que</w:t>
      </w:r>
      <w:r w:rsidRPr="00E83E08">
        <w:rPr>
          <w:rFonts w:ascii="Palatino Linotype" w:hAnsi="Palatino Linotype" w:cs="Arial"/>
          <w:i/>
          <w:sz w:val="22"/>
          <w:szCs w:val="22"/>
          <w:lang w:eastAsia="es-MX"/>
        </w:rPr>
        <w:t xml:space="preserve"> rija la actuación del sujeto obligado.</w:t>
      </w:r>
    </w:p>
    <w:p w14:paraId="77878A34" w14:textId="77777777" w:rsidR="0050182C" w:rsidRPr="00E83E08" w:rsidRDefault="0050182C" w:rsidP="0050182C">
      <w:pPr>
        <w:autoSpaceDE w:val="0"/>
        <w:autoSpaceDN w:val="0"/>
        <w:adjustRightInd w:val="0"/>
        <w:spacing w:line="276" w:lineRule="auto"/>
        <w:ind w:left="851" w:right="902"/>
        <w:jc w:val="both"/>
        <w:rPr>
          <w:rFonts w:ascii="Palatino Linotype" w:hAnsi="Palatino Linotype" w:cs="Arial"/>
          <w:i/>
          <w:sz w:val="22"/>
          <w:szCs w:val="22"/>
          <w:lang w:eastAsia="es-MX"/>
        </w:rPr>
      </w:pPr>
      <w:r w:rsidRPr="00E83E08">
        <w:rPr>
          <w:rFonts w:ascii="Palatino Linotype" w:hAnsi="Palatino Linotype" w:cs="Arial"/>
          <w:b/>
          <w:i/>
          <w:sz w:val="22"/>
          <w:szCs w:val="22"/>
          <w:lang w:eastAsia="es-MX"/>
        </w:rPr>
        <w:t>Décimo primero.</w:t>
      </w:r>
      <w:r w:rsidRPr="00E83E0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5CDE0BB" w14:textId="77777777" w:rsidR="0050182C" w:rsidRPr="00E83E08" w:rsidRDefault="0050182C" w:rsidP="0050182C">
      <w:pPr>
        <w:spacing w:line="276" w:lineRule="auto"/>
        <w:ind w:left="851" w:right="902"/>
        <w:jc w:val="both"/>
        <w:rPr>
          <w:rFonts w:ascii="Palatino Linotype" w:hAnsi="Palatino Linotype" w:cs="Arial"/>
          <w:sz w:val="22"/>
          <w:szCs w:val="22"/>
          <w:lang w:eastAsia="es-MX"/>
        </w:rPr>
      </w:pPr>
      <w:r w:rsidRPr="00E83E08">
        <w:rPr>
          <w:rFonts w:ascii="Palatino Linotype" w:hAnsi="Palatino Linotype" w:cs="Arial"/>
          <w:sz w:val="22"/>
          <w:szCs w:val="22"/>
          <w:lang w:eastAsia="es-MX"/>
        </w:rPr>
        <w:lastRenderedPageBreak/>
        <w:t>(Énfasis Añadido)</w:t>
      </w:r>
    </w:p>
    <w:p w14:paraId="663338E1" w14:textId="77777777" w:rsidR="0050182C" w:rsidRPr="00E83E08" w:rsidRDefault="0050182C" w:rsidP="0050182C">
      <w:pPr>
        <w:spacing w:before="100" w:beforeAutospacing="1" w:after="100" w:afterAutospacing="1" w:line="360" w:lineRule="auto"/>
        <w:jc w:val="both"/>
        <w:rPr>
          <w:rFonts w:ascii="Palatino Linotype" w:hAnsi="Palatino Linotype" w:cs="Arial"/>
        </w:rPr>
      </w:pPr>
      <w:r w:rsidRPr="00E83E08">
        <w:rPr>
          <w:rFonts w:ascii="Palatino Linotype" w:hAnsi="Palatino Linotype"/>
        </w:rPr>
        <w:t xml:space="preserve">Es importante referir que, </w:t>
      </w:r>
      <w:r w:rsidRPr="00E83E08">
        <w:rPr>
          <w:rFonts w:ascii="Palatino Linotype" w:hAnsi="Palatino Linotype"/>
          <w:b/>
        </w:rPr>
        <w:t>EL SUJETO OBLIGADO</w:t>
      </w:r>
      <w:r w:rsidRPr="00E83E08">
        <w:rPr>
          <w:rFonts w:ascii="Palatino Linotype" w:hAnsi="Palatino Linotype"/>
        </w:rPr>
        <w:t xml:space="preserve"> deberá seguir el procedimiento legal establecido para su </w:t>
      </w:r>
      <w:r w:rsidRPr="00E83E08">
        <w:rPr>
          <w:rFonts w:ascii="Palatino Linotype" w:hAnsi="Palatino Linotype"/>
          <w:lang w:eastAsia="es-MX"/>
        </w:rPr>
        <w:t>clasificación</w:t>
      </w:r>
      <w:r w:rsidRPr="00E83E08">
        <w:rPr>
          <w:rFonts w:ascii="Palatino Linotype" w:hAnsi="Palatino Linotype"/>
        </w:rPr>
        <w:t>, esto es, que su Comité de</w:t>
      </w:r>
      <w:r w:rsidRPr="00E83E08">
        <w:rPr>
          <w:rFonts w:ascii="Palatino Linotype" w:hAnsi="Palatino Linotype" w:cs="Arial"/>
        </w:rPr>
        <w:t xml:space="preserve"> Transparencia emita un Acuerdo de Clasificación que cumpla con las formalidades previstas, antes citadas</w:t>
      </w:r>
      <w:r w:rsidRPr="00E83E08">
        <w:rPr>
          <w:rFonts w:ascii="Palatino Linotype" w:hAnsi="Palatino Linotype" w:cs="Arial"/>
          <w:b/>
        </w:rPr>
        <w:t xml:space="preserve"> </w:t>
      </w:r>
      <w:r w:rsidRPr="00E83E08">
        <w:rPr>
          <w:rFonts w:ascii="Palatino Linotype" w:hAnsi="Palatino Linotype" w:cs="Arial"/>
        </w:rPr>
        <w:t xml:space="preserve">que lo sustente, en el </w:t>
      </w:r>
      <w:r w:rsidRPr="00E83E08">
        <w:rPr>
          <w:rFonts w:ascii="Palatino Linotype" w:hAnsi="Palatino Linotype" w:cs="Arial"/>
          <w:lang w:eastAsia="es-MX"/>
        </w:rPr>
        <w:t>que</w:t>
      </w:r>
      <w:r w:rsidRPr="00E83E0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92BF65" w14:textId="0582B9F9" w:rsidR="0050182C" w:rsidRPr="00E83E08" w:rsidRDefault="0050182C" w:rsidP="0050182C">
      <w:pPr>
        <w:spacing w:before="100" w:beforeAutospacing="1" w:after="100" w:afterAutospacing="1" w:line="360" w:lineRule="auto"/>
        <w:jc w:val="both"/>
        <w:rPr>
          <w:rFonts w:ascii="Palatino Linotype" w:hAnsi="Palatino Linotype" w:cs="Arial"/>
        </w:rPr>
      </w:pPr>
      <w:r w:rsidRPr="00E83E08">
        <w:rPr>
          <w:rFonts w:ascii="Palatino Linotype" w:hAnsi="Palatino Linotype" w:cs="Arial"/>
        </w:rPr>
        <w:t xml:space="preserve">Ahora bien, es importante señalar que el particular requirió la información en un formato en </w:t>
      </w:r>
      <w:r w:rsidRPr="00E83E08">
        <w:rPr>
          <w:rFonts w:ascii="Palatino Linotype" w:hAnsi="Palatino Linotype" w:cs="Arial"/>
          <w:b/>
          <w:i/>
        </w:rPr>
        <w:t>PDF</w:t>
      </w:r>
      <w:r w:rsidRPr="00E83E08">
        <w:rPr>
          <w:rFonts w:ascii="Palatino Linotype" w:hAnsi="Palatino Linotype" w:cs="Arial"/>
        </w:rPr>
        <w:t xml:space="preserve"> y/o </w:t>
      </w:r>
      <w:r w:rsidRPr="00E83E08">
        <w:rPr>
          <w:rFonts w:ascii="Palatino Linotype" w:hAnsi="Palatino Linotype" w:cs="Arial"/>
          <w:b/>
          <w:i/>
        </w:rPr>
        <w:t>EXCEL</w:t>
      </w:r>
      <w:r w:rsidRPr="00E83E08">
        <w:rPr>
          <w:rFonts w:ascii="Palatino Linotype" w:hAnsi="Palatino Linotype" w:cs="Arial"/>
        </w:rPr>
        <w:t xml:space="preserve">, por lo que </w:t>
      </w:r>
      <w:r w:rsidRPr="00E83E08">
        <w:rPr>
          <w:rFonts w:ascii="Palatino Linotype" w:hAnsi="Palatino Linotype" w:cs="Arial"/>
          <w:b/>
        </w:rPr>
        <w:t>EL SUJETO OBLIGADO</w:t>
      </w:r>
      <w:r w:rsidRPr="00E83E08">
        <w:rPr>
          <w:rFonts w:ascii="Palatino Linotype" w:hAnsi="Palatino Linotype" w:cs="Arial"/>
        </w:rPr>
        <w:t xml:space="preserve"> debe entregar la información en el formato que la genere, posee o administre, de conformidad con el artículo 12 de la Ley de Transparencia y Acceso a la Información del Estado de México y Municipios, que establece:</w:t>
      </w:r>
    </w:p>
    <w:p w14:paraId="2DD2A2AD" w14:textId="77777777" w:rsidR="0050182C" w:rsidRPr="00E83E08" w:rsidRDefault="0050182C" w:rsidP="0050182C">
      <w:pPr>
        <w:spacing w:line="276" w:lineRule="auto"/>
        <w:ind w:left="851" w:right="618"/>
        <w:jc w:val="both"/>
        <w:rPr>
          <w:rFonts w:ascii="Palatino Linotype" w:hAnsi="Palatino Linotype"/>
          <w:i/>
          <w:sz w:val="22"/>
          <w:szCs w:val="22"/>
        </w:rPr>
      </w:pPr>
      <w:r w:rsidRPr="00E83E08">
        <w:rPr>
          <w:rFonts w:ascii="Palatino Linotype" w:hAnsi="Palatino Linotype"/>
          <w:b/>
          <w:i/>
          <w:sz w:val="22"/>
          <w:szCs w:val="22"/>
        </w:rPr>
        <w:t>Artículo 12.</w:t>
      </w:r>
      <w:r w:rsidRPr="00E83E0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329955" w14:textId="77777777" w:rsidR="00887F49" w:rsidRPr="00E83E08" w:rsidRDefault="0050182C" w:rsidP="0050182C">
      <w:pPr>
        <w:spacing w:line="276" w:lineRule="auto"/>
        <w:ind w:left="851" w:right="618"/>
        <w:jc w:val="both"/>
        <w:rPr>
          <w:rFonts w:ascii="Palatino Linotype" w:hAnsi="Palatino Linotype"/>
          <w:b/>
          <w:i/>
          <w:sz w:val="22"/>
          <w:szCs w:val="22"/>
        </w:rPr>
      </w:pPr>
      <w:r w:rsidRPr="00E83E08">
        <w:rPr>
          <w:rFonts w:ascii="Palatino Linotype" w:hAnsi="Palatino Linotype"/>
          <w:b/>
          <w:i/>
          <w:sz w:val="22"/>
          <w:szCs w:val="22"/>
        </w:rPr>
        <w:lastRenderedPageBreak/>
        <w:t xml:space="preserve">Los sujetos obligados sólo proporcionarán la información pública que se les requiera y que obre en sus archivos y en el estado en que ésta se encuentre. </w:t>
      </w:r>
    </w:p>
    <w:p w14:paraId="032529A7" w14:textId="31315587" w:rsidR="0050182C" w:rsidRPr="00E83E08" w:rsidRDefault="0050182C" w:rsidP="0050182C">
      <w:pPr>
        <w:spacing w:line="276" w:lineRule="auto"/>
        <w:ind w:left="851" w:right="618"/>
        <w:jc w:val="both"/>
        <w:rPr>
          <w:rFonts w:ascii="Palatino Linotype" w:hAnsi="Palatino Linotype" w:cs="Arial"/>
          <w:i/>
          <w:sz w:val="22"/>
          <w:szCs w:val="22"/>
        </w:rPr>
      </w:pPr>
      <w:r w:rsidRPr="00E83E08">
        <w:rPr>
          <w:rFonts w:ascii="Palatino Linotype" w:hAnsi="Palatino Linotype"/>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6F6316C" w14:textId="77777777" w:rsidR="0050182C" w:rsidRPr="00E83E08" w:rsidRDefault="0050182C" w:rsidP="00951906">
      <w:pPr>
        <w:widowControl w:val="0"/>
        <w:autoSpaceDE w:val="0"/>
        <w:autoSpaceDN w:val="0"/>
        <w:adjustRightInd w:val="0"/>
        <w:spacing w:line="360" w:lineRule="auto"/>
        <w:jc w:val="both"/>
        <w:rPr>
          <w:rFonts w:ascii="Palatino Linotype" w:hAnsi="Palatino Linotype" w:cs="Arial"/>
        </w:rPr>
      </w:pPr>
    </w:p>
    <w:p w14:paraId="2E630D40" w14:textId="18C6F1DB" w:rsidR="007732EA" w:rsidRDefault="007732EA" w:rsidP="00951906">
      <w:pPr>
        <w:widowControl w:val="0"/>
        <w:autoSpaceDE w:val="0"/>
        <w:autoSpaceDN w:val="0"/>
        <w:adjustRightInd w:val="0"/>
        <w:spacing w:line="360" w:lineRule="auto"/>
        <w:jc w:val="both"/>
        <w:rPr>
          <w:rFonts w:ascii="Palatino Linotype" w:hAnsi="Palatino Linotype" w:cs="Arial"/>
        </w:rPr>
      </w:pPr>
      <w:r w:rsidRPr="00E83E08">
        <w:rPr>
          <w:rFonts w:ascii="Palatino Linotype" w:hAnsi="Palatino Linotype" w:cs="Arial"/>
        </w:rPr>
        <w:t>Así se advierte que la información de nómina conforme a los lineamientos referidos con antelación es generada en dichos formatos, por lo que se deberá hacer entrega de la misma en los formatos requeridos por el particular:</w:t>
      </w:r>
    </w:p>
    <w:p w14:paraId="4DD2A2F9" w14:textId="693AE143" w:rsidR="00007CA6" w:rsidRPr="00E83E08" w:rsidRDefault="00007CA6" w:rsidP="0095190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5648" behindDoc="0" locked="0" layoutInCell="1" allowOverlap="1" wp14:anchorId="12E0ADC5" wp14:editId="5D7AF390">
                <wp:simplePos x="0" y="0"/>
                <wp:positionH relativeFrom="column">
                  <wp:posOffset>114300</wp:posOffset>
                </wp:positionH>
                <wp:positionV relativeFrom="paragraph">
                  <wp:posOffset>260350</wp:posOffset>
                </wp:positionV>
                <wp:extent cx="5486400" cy="4343400"/>
                <wp:effectExtent l="50800" t="25400" r="76200" b="101600"/>
                <wp:wrapNone/>
                <wp:docPr id="22" name="Conector recto 22"/>
                <wp:cNvGraphicFramePr/>
                <a:graphic xmlns:a="http://schemas.openxmlformats.org/drawingml/2006/main">
                  <a:graphicData uri="http://schemas.microsoft.com/office/word/2010/wordprocessingShape">
                    <wps:wsp>
                      <wps:cNvCnPr/>
                      <wps:spPr>
                        <a:xfrm>
                          <a:off x="0" y="0"/>
                          <a:ext cx="5486400" cy="434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ector recto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pt,20.5pt" to="441pt,3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" strokecolor="#4f81bd [3204]" strokeweight="2pt">
                <v:shadow on="t" opacity="24903f" mv:blur="40000f" origin=",.5" offset="0,20000emu"/>
              </v:line>
            </w:pict>
          </mc:Fallback>
        </mc:AlternateContent>
      </w:r>
    </w:p>
    <w:p w14:paraId="1B4A9F1E" w14:textId="46AB15D4" w:rsidR="007732EA" w:rsidRPr="00E83E08" w:rsidRDefault="007732EA" w:rsidP="00951906">
      <w:pPr>
        <w:widowControl w:val="0"/>
        <w:autoSpaceDE w:val="0"/>
        <w:autoSpaceDN w:val="0"/>
        <w:adjustRightInd w:val="0"/>
        <w:spacing w:line="360" w:lineRule="auto"/>
        <w:jc w:val="both"/>
        <w:rPr>
          <w:rFonts w:ascii="Palatino Linotype" w:hAnsi="Palatino Linotype" w:cs="Arial"/>
        </w:rPr>
      </w:pPr>
      <w:r w:rsidRPr="00E83E08">
        <w:rPr>
          <w:noProof/>
          <w:lang w:val="es-ES"/>
        </w:rPr>
        <w:lastRenderedPageBreak/>
        <mc:AlternateContent>
          <mc:Choice Requires="wps">
            <w:drawing>
              <wp:anchor distT="0" distB="0" distL="114300" distR="114300" simplePos="0" relativeHeight="251674624" behindDoc="0" locked="0" layoutInCell="1" allowOverlap="1" wp14:anchorId="70E74EFB" wp14:editId="323BF9E6">
                <wp:simplePos x="0" y="0"/>
                <wp:positionH relativeFrom="column">
                  <wp:posOffset>300990</wp:posOffset>
                </wp:positionH>
                <wp:positionV relativeFrom="paragraph">
                  <wp:posOffset>4443095</wp:posOffset>
                </wp:positionV>
                <wp:extent cx="3552825" cy="1371600"/>
                <wp:effectExtent l="76200" t="38100" r="66675" b="95250"/>
                <wp:wrapNone/>
                <wp:docPr id="21" name="Elipse 21"/>
                <wp:cNvGraphicFramePr/>
                <a:graphic xmlns:a="http://schemas.openxmlformats.org/drawingml/2006/main">
                  <a:graphicData uri="http://schemas.microsoft.com/office/word/2010/wordprocessingShape">
                    <wps:wsp>
                      <wps:cNvSpPr/>
                      <wps:spPr>
                        <a:xfrm>
                          <a:off x="0" y="0"/>
                          <a:ext cx="3552825" cy="1371600"/>
                        </a:xfrm>
                        <a:prstGeom prst="ellipse">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34E9078" id="Elipse 21" o:spid="_x0000_s1026" style="position:absolute;margin-left:23.7pt;margin-top:349.85pt;width:279.75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" filled="f" strokecolor="black [3213]" strokeweight="3pt">
                <v:shadow on="t" color="black" opacity="22937f" origin=",.5" offset="0,.63889mm"/>
              </v:oval>
            </w:pict>
          </mc:Fallback>
        </mc:AlternateContent>
      </w:r>
      <w:r w:rsidRPr="00E83E08">
        <w:rPr>
          <w:noProof/>
          <w:lang w:val="es-ES"/>
        </w:rPr>
        <mc:AlternateContent>
          <mc:Choice Requires="wps">
            <w:drawing>
              <wp:anchor distT="0" distB="0" distL="114300" distR="114300" simplePos="0" relativeHeight="251672576" behindDoc="0" locked="0" layoutInCell="1" allowOverlap="1" wp14:anchorId="5AE2A100" wp14:editId="3DF0F80F">
                <wp:simplePos x="0" y="0"/>
                <wp:positionH relativeFrom="column">
                  <wp:posOffset>4314825</wp:posOffset>
                </wp:positionH>
                <wp:positionV relativeFrom="paragraph">
                  <wp:posOffset>5266690</wp:posOffset>
                </wp:positionV>
                <wp:extent cx="628650" cy="180975"/>
                <wp:effectExtent l="57150" t="38100" r="57150" b="104775"/>
                <wp:wrapNone/>
                <wp:docPr id="20" name="Conector recto de flecha 20"/>
                <wp:cNvGraphicFramePr/>
                <a:graphic xmlns:a="http://schemas.openxmlformats.org/drawingml/2006/main">
                  <a:graphicData uri="http://schemas.microsoft.com/office/word/2010/wordprocessingShape">
                    <wps:wsp>
                      <wps:cNvCnPr/>
                      <wps:spPr>
                        <a:xfrm flipH="1">
                          <a:off x="0" y="0"/>
                          <a:ext cx="628650" cy="1809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type w14:anchorId="18E518E6" id="_x0000_t32" coordsize="21600,21600" o:spt="32" o:oned="t" path="m,l21600,21600e" filled="f">
                <v:path arrowok="t" fillok="f" o:connecttype="none"/>
                <o:lock v:ext="edit" shapetype="t"/>
              </v:shapetype>
              <v:shape id="Conector recto de flecha 20" o:spid="_x0000_s1026" type="#_x0000_t32" style="position:absolute;margin-left:339.75pt;margin-top:414.7pt;width:49.5pt;height:14.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" strokecolor="#4f81bd [3204]" strokeweight="2pt">
                <v:stroke endarrow="block"/>
                <v:shadow on="t" color="black" opacity="24903f" origin=",.5" offset="0,.55556mm"/>
              </v:shape>
            </w:pict>
          </mc:Fallback>
        </mc:AlternateContent>
      </w:r>
      <w:r w:rsidRPr="00E83E08">
        <w:rPr>
          <w:noProof/>
          <w:lang w:val="es-ES"/>
        </w:rPr>
        <mc:AlternateContent>
          <mc:Choice Requires="wps">
            <w:drawing>
              <wp:anchor distT="0" distB="0" distL="114300" distR="114300" simplePos="0" relativeHeight="251670528" behindDoc="0" locked="0" layoutInCell="1" allowOverlap="1" wp14:anchorId="56726A69" wp14:editId="6A907876">
                <wp:simplePos x="0" y="0"/>
                <wp:positionH relativeFrom="column">
                  <wp:posOffset>4349115</wp:posOffset>
                </wp:positionH>
                <wp:positionV relativeFrom="paragraph">
                  <wp:posOffset>4738370</wp:posOffset>
                </wp:positionV>
                <wp:extent cx="628650" cy="180975"/>
                <wp:effectExtent l="57150" t="38100" r="57150" b="104775"/>
                <wp:wrapNone/>
                <wp:docPr id="19" name="Conector recto de flecha 19"/>
                <wp:cNvGraphicFramePr/>
                <a:graphic xmlns:a="http://schemas.openxmlformats.org/drawingml/2006/main">
                  <a:graphicData uri="http://schemas.microsoft.com/office/word/2010/wordprocessingShape">
                    <wps:wsp>
                      <wps:cNvCnPr/>
                      <wps:spPr>
                        <a:xfrm flipH="1">
                          <a:off x="0" y="0"/>
                          <a:ext cx="628650" cy="1809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E6387DD" id="Conector recto de flecha 19" o:spid="_x0000_s1026" type="#_x0000_t32" style="position:absolute;margin-left:342.45pt;margin-top:373.1pt;width:49.5pt;height:14.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" strokecolor="#4f81bd [3204]" strokeweight="2pt">
                <v:stroke endarrow="block"/>
                <v:shadow on="t" color="black" opacity="24903f" origin=",.5" offset="0,.55556mm"/>
              </v:shape>
            </w:pict>
          </mc:Fallback>
        </mc:AlternateContent>
      </w:r>
      <w:r w:rsidRPr="00E83E08">
        <w:rPr>
          <w:noProof/>
          <w:lang w:val="es-ES"/>
        </w:rPr>
        <mc:AlternateContent>
          <mc:Choice Requires="wps">
            <w:drawing>
              <wp:anchor distT="0" distB="0" distL="114300" distR="114300" simplePos="0" relativeHeight="251668480" behindDoc="0" locked="0" layoutInCell="1" allowOverlap="1" wp14:anchorId="7606F9E6" wp14:editId="3CECE61D">
                <wp:simplePos x="0" y="0"/>
                <wp:positionH relativeFrom="column">
                  <wp:posOffset>5248275</wp:posOffset>
                </wp:positionH>
                <wp:positionV relativeFrom="paragraph">
                  <wp:posOffset>2866390</wp:posOffset>
                </wp:positionV>
                <wp:extent cx="628650" cy="180975"/>
                <wp:effectExtent l="57150" t="38100" r="57150" b="104775"/>
                <wp:wrapNone/>
                <wp:docPr id="17" name="Conector recto de flecha 17"/>
                <wp:cNvGraphicFramePr/>
                <a:graphic xmlns:a="http://schemas.openxmlformats.org/drawingml/2006/main">
                  <a:graphicData uri="http://schemas.microsoft.com/office/word/2010/wordprocessingShape">
                    <wps:wsp>
                      <wps:cNvCnPr/>
                      <wps:spPr>
                        <a:xfrm flipH="1">
                          <a:off x="0" y="0"/>
                          <a:ext cx="628650" cy="1809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10194D6" id="Conector recto de flecha 17" o:spid="_x0000_s1026" type="#_x0000_t32" style="position:absolute;margin-left:413.25pt;margin-top:225.7pt;width:49.5pt;height:14.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" strokecolor="#4f81bd [3204]" strokeweight="2pt">
                <v:stroke endarrow="block"/>
                <v:shadow on="t" color="black" opacity="24903f" origin=",.5" offset="0,.55556mm"/>
              </v:shape>
            </w:pict>
          </mc:Fallback>
        </mc:AlternateContent>
      </w:r>
      <w:r w:rsidRPr="00E83E08">
        <w:rPr>
          <w:noProof/>
          <w:lang w:val="es-ES"/>
        </w:rPr>
        <mc:AlternateContent>
          <mc:Choice Requires="wps">
            <w:drawing>
              <wp:anchor distT="0" distB="0" distL="114300" distR="114300" simplePos="0" relativeHeight="251666432" behindDoc="0" locked="0" layoutInCell="1" allowOverlap="1" wp14:anchorId="61847F4A" wp14:editId="54BCF225">
                <wp:simplePos x="0" y="0"/>
                <wp:positionH relativeFrom="column">
                  <wp:posOffset>5206365</wp:posOffset>
                </wp:positionH>
                <wp:positionV relativeFrom="paragraph">
                  <wp:posOffset>2423795</wp:posOffset>
                </wp:positionV>
                <wp:extent cx="628650" cy="180975"/>
                <wp:effectExtent l="57150" t="38100" r="57150" b="104775"/>
                <wp:wrapNone/>
                <wp:docPr id="16" name="Conector recto de flecha 16"/>
                <wp:cNvGraphicFramePr/>
                <a:graphic xmlns:a="http://schemas.openxmlformats.org/drawingml/2006/main">
                  <a:graphicData uri="http://schemas.microsoft.com/office/word/2010/wordprocessingShape">
                    <wps:wsp>
                      <wps:cNvCnPr/>
                      <wps:spPr>
                        <a:xfrm flipH="1">
                          <a:off x="0" y="0"/>
                          <a:ext cx="628650" cy="1809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B641450" id="Conector recto de flecha 16" o:spid="_x0000_s1026" type="#_x0000_t32" style="position:absolute;margin-left:409.95pt;margin-top:190.85pt;width:49.5pt;height:14.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" strokecolor="#4f81bd [3204]" strokeweight="2pt">
                <v:stroke endarrow="block"/>
                <v:shadow on="t" color="black" opacity="24903f" origin=",.5" offset="0,.55556mm"/>
              </v:shape>
            </w:pict>
          </mc:Fallback>
        </mc:AlternateContent>
      </w:r>
      <w:r w:rsidRPr="00E83E08">
        <w:rPr>
          <w:noProof/>
          <w:lang w:val="es-ES"/>
        </w:rPr>
        <mc:AlternateContent>
          <mc:Choice Requires="wps">
            <w:drawing>
              <wp:anchor distT="0" distB="0" distL="114300" distR="114300" simplePos="0" relativeHeight="251665408" behindDoc="0" locked="0" layoutInCell="1" allowOverlap="1" wp14:anchorId="7625C99E" wp14:editId="2A701B64">
                <wp:simplePos x="0" y="0"/>
                <wp:positionH relativeFrom="column">
                  <wp:posOffset>3758565</wp:posOffset>
                </wp:positionH>
                <wp:positionV relativeFrom="paragraph">
                  <wp:posOffset>1718945</wp:posOffset>
                </wp:positionV>
                <wp:extent cx="1762125" cy="733425"/>
                <wp:effectExtent l="57150" t="38100" r="85725" b="104775"/>
                <wp:wrapNone/>
                <wp:docPr id="15" name="Rectángulo 15"/>
                <wp:cNvGraphicFramePr/>
                <a:graphic xmlns:a="http://schemas.openxmlformats.org/drawingml/2006/main">
                  <a:graphicData uri="http://schemas.microsoft.com/office/word/2010/wordprocessingShape">
                    <wps:wsp>
                      <wps:cNvSpPr/>
                      <wps:spPr>
                        <a:xfrm>
                          <a:off x="0" y="0"/>
                          <a:ext cx="1762125" cy="733425"/>
                        </a:xfrm>
                        <a:prstGeom prst="rect">
                          <a:avLst/>
                        </a:prstGeom>
                        <a:noFill/>
                        <a:ln w="38100"/>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159BC9" id="Rectángulo 15" o:spid="_x0000_s1026" style="position:absolute;margin-left:295.95pt;margin-top:135.35pt;width:138.75pt;height:5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" filled="f" strokecolor="black [3040]" strokeweight="3pt">
                <v:shadow on="t" color="black" opacity="22937f" origin=",.5" offset="0,.63889mm"/>
              </v:rect>
            </w:pict>
          </mc:Fallback>
        </mc:AlternateContent>
      </w:r>
      <w:r w:rsidRPr="00E83E08">
        <w:rPr>
          <w:noProof/>
          <w:lang w:val="es-ES"/>
        </w:rPr>
        <mc:AlternateContent>
          <mc:Choice Requires="wps">
            <w:drawing>
              <wp:anchor distT="0" distB="0" distL="114300" distR="114300" simplePos="0" relativeHeight="251664384" behindDoc="0" locked="0" layoutInCell="1" allowOverlap="1" wp14:anchorId="7FBAB7EB" wp14:editId="21B55632">
                <wp:simplePos x="0" y="0"/>
                <wp:positionH relativeFrom="column">
                  <wp:posOffset>424815</wp:posOffset>
                </wp:positionH>
                <wp:positionV relativeFrom="paragraph">
                  <wp:posOffset>2357120</wp:posOffset>
                </wp:positionV>
                <wp:extent cx="3238500" cy="971550"/>
                <wp:effectExtent l="76200" t="38100" r="76200" b="95250"/>
                <wp:wrapNone/>
                <wp:docPr id="14" name="Elipse 14"/>
                <wp:cNvGraphicFramePr/>
                <a:graphic xmlns:a="http://schemas.openxmlformats.org/drawingml/2006/main">
                  <a:graphicData uri="http://schemas.microsoft.com/office/word/2010/wordprocessingShape">
                    <wps:wsp>
                      <wps:cNvSpPr/>
                      <wps:spPr>
                        <a:xfrm>
                          <a:off x="0" y="0"/>
                          <a:ext cx="3238500" cy="971550"/>
                        </a:xfrm>
                        <a:prstGeom prst="ellipse">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5883EE" id="Elipse 14" o:spid="_x0000_s1026" style="position:absolute;margin-left:33.45pt;margin-top:185.6pt;width:255pt;height:7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" filled="f" strokecolor="black [3213]" strokeweight="3pt">
                <v:shadow on="t" color="black" opacity="22937f" origin=",.5" offset="0,.63889mm"/>
              </v:oval>
            </w:pict>
          </mc:Fallback>
        </mc:AlternateContent>
      </w:r>
      <w:r w:rsidRPr="00E83E08">
        <w:rPr>
          <w:noProof/>
          <w:lang w:val="es-ES"/>
        </w:rPr>
        <w:drawing>
          <wp:inline distT="0" distB="0" distL="0" distR="0" wp14:anchorId="60E5A463" wp14:editId="2C712E66">
            <wp:extent cx="5612130" cy="6747397"/>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74" b="12692"/>
                    <a:stretch/>
                  </pic:blipFill>
                  <pic:spPr bwMode="auto">
                    <a:xfrm>
                      <a:off x="0" y="0"/>
                      <a:ext cx="5612130" cy="6747397"/>
                    </a:xfrm>
                    <a:prstGeom prst="rect">
                      <a:avLst/>
                    </a:prstGeom>
                    <a:ln>
                      <a:noFill/>
                    </a:ln>
                    <a:extLst>
                      <a:ext uri="{53640926-AAD7-44d8-BBD7-CCE9431645EC}">
                        <a14:shadowObscured xmlns:a14="http://schemas.microsoft.com/office/drawing/2010/main"/>
                      </a:ext>
                    </a:extLst>
                  </pic:spPr>
                </pic:pic>
              </a:graphicData>
            </a:graphic>
          </wp:inline>
        </w:drawing>
      </w:r>
    </w:p>
    <w:p w14:paraId="41EEBFF3" w14:textId="77777777" w:rsidR="007732EA" w:rsidRPr="00E83E08" w:rsidRDefault="007732EA" w:rsidP="00951906">
      <w:pPr>
        <w:widowControl w:val="0"/>
        <w:autoSpaceDE w:val="0"/>
        <w:autoSpaceDN w:val="0"/>
        <w:adjustRightInd w:val="0"/>
        <w:spacing w:line="360" w:lineRule="auto"/>
        <w:jc w:val="both"/>
        <w:rPr>
          <w:rFonts w:ascii="Palatino Linotype" w:hAnsi="Palatino Linotype" w:cs="Arial"/>
        </w:rPr>
      </w:pPr>
    </w:p>
    <w:p w14:paraId="4CAAFB6D" w14:textId="06E0ECAE" w:rsidR="00887F49" w:rsidRPr="00E83E08" w:rsidRDefault="00887F49" w:rsidP="00951906">
      <w:pPr>
        <w:widowControl w:val="0"/>
        <w:autoSpaceDE w:val="0"/>
        <w:autoSpaceDN w:val="0"/>
        <w:adjustRightInd w:val="0"/>
        <w:spacing w:line="360" w:lineRule="auto"/>
        <w:jc w:val="both"/>
        <w:rPr>
          <w:rFonts w:ascii="Palatino Linotype" w:hAnsi="Palatino Linotype" w:cs="Arial"/>
        </w:rPr>
      </w:pPr>
      <w:r w:rsidRPr="00E83E08">
        <w:rPr>
          <w:rFonts w:ascii="Palatino Linotype" w:hAnsi="Palatino Linotype" w:cs="Arial"/>
        </w:rPr>
        <w:t xml:space="preserve">Por último, en razón de que el particular requirió en las solicitudes de información </w:t>
      </w:r>
      <w:r w:rsidRPr="00E83E08">
        <w:rPr>
          <w:rFonts w:ascii="Palatino Linotype" w:hAnsi="Palatino Linotype" w:cs="Arial"/>
        </w:rPr>
        <w:lastRenderedPageBreak/>
        <w:t xml:space="preserve">los recibos de nómina firmados por el trabajador, sin embargo, de la normativa no se advierte que </w:t>
      </w:r>
      <w:r w:rsidRPr="00E83E08">
        <w:rPr>
          <w:rFonts w:ascii="Palatino Linotype" w:hAnsi="Palatino Linotype" w:cs="Arial"/>
          <w:b/>
        </w:rPr>
        <w:t>EL SUJETO OBLIGADO</w:t>
      </w:r>
      <w:r w:rsidRPr="00E83E08">
        <w:rPr>
          <w:rFonts w:ascii="Palatino Linotype" w:hAnsi="Palatino Linotype" w:cs="Arial"/>
        </w:rPr>
        <w:t xml:space="preserve"> se encuentre facultado u obligado para tener la información </w:t>
      </w:r>
      <w:r w:rsidR="002816AD" w:rsidRPr="00E83E08">
        <w:rPr>
          <w:rFonts w:ascii="Palatino Linotype" w:hAnsi="Palatino Linotype" w:cs="Arial"/>
        </w:rPr>
        <w:t xml:space="preserve">signada </w:t>
      </w:r>
      <w:r w:rsidRPr="00E83E08">
        <w:rPr>
          <w:rFonts w:ascii="Palatino Linotype" w:hAnsi="Palatino Linotype" w:cs="Arial"/>
        </w:rPr>
        <w:t xml:space="preserve">como la requiere el ahora </w:t>
      </w:r>
      <w:r w:rsidRPr="00E83E08">
        <w:rPr>
          <w:rFonts w:ascii="Palatino Linotype" w:hAnsi="Palatino Linotype" w:cs="Arial"/>
          <w:b/>
        </w:rPr>
        <w:t>RECURRENTE</w:t>
      </w:r>
      <w:r w:rsidRPr="00E83E08">
        <w:rPr>
          <w:rFonts w:ascii="Palatino Linotype" w:hAnsi="Palatino Linotype" w:cs="Arial"/>
        </w:rPr>
        <w:t xml:space="preserve">, es que </w:t>
      </w:r>
      <w:r w:rsidR="002816AD" w:rsidRPr="00E83E08">
        <w:rPr>
          <w:rFonts w:ascii="Palatino Linotype" w:hAnsi="Palatino Linotype" w:cs="Arial"/>
        </w:rPr>
        <w:t>respecto de ese requerimiento deberá entregarlo como obre en sus archivos</w:t>
      </w:r>
      <w:r w:rsidRPr="00E83E08">
        <w:rPr>
          <w:rFonts w:ascii="Palatino Linotype" w:hAnsi="Palatino Linotype" w:cs="Arial"/>
        </w:rPr>
        <w:t>.</w:t>
      </w:r>
    </w:p>
    <w:p w14:paraId="1085E7F1" w14:textId="77777777" w:rsidR="00887F49" w:rsidRPr="00E83E08" w:rsidRDefault="00887F49" w:rsidP="00951906">
      <w:pPr>
        <w:widowControl w:val="0"/>
        <w:autoSpaceDE w:val="0"/>
        <w:autoSpaceDN w:val="0"/>
        <w:adjustRightInd w:val="0"/>
        <w:spacing w:line="360" w:lineRule="auto"/>
        <w:jc w:val="both"/>
        <w:rPr>
          <w:rFonts w:ascii="Palatino Linotype" w:hAnsi="Palatino Linotype" w:cs="Arial"/>
        </w:rPr>
      </w:pPr>
    </w:p>
    <w:p w14:paraId="5CDFF8F5" w14:textId="0CBF850D" w:rsidR="00951906" w:rsidRPr="00E83E08" w:rsidRDefault="00951906" w:rsidP="00951906">
      <w:pPr>
        <w:widowControl w:val="0"/>
        <w:autoSpaceDE w:val="0"/>
        <w:autoSpaceDN w:val="0"/>
        <w:adjustRightInd w:val="0"/>
        <w:spacing w:line="360" w:lineRule="auto"/>
        <w:jc w:val="both"/>
        <w:rPr>
          <w:rFonts w:ascii="Palatino Linotype" w:eastAsia="Calibri" w:hAnsi="Palatino Linotype" w:cs="Arial"/>
        </w:rPr>
      </w:pPr>
      <w:r w:rsidRPr="00E83E08">
        <w:rPr>
          <w:rFonts w:ascii="Palatino Linotype" w:hAnsi="Palatino Linotype" w:cs="Arial"/>
        </w:rPr>
        <w:t xml:space="preserve">En razón de lo anteriormente expuesto, este Instituto estima que las razones o motivos de inconformidad hechos valer por </w:t>
      </w:r>
      <w:r w:rsidRPr="00E83E08">
        <w:rPr>
          <w:rFonts w:ascii="Palatino Linotype" w:hAnsi="Palatino Linotype" w:cs="Arial"/>
          <w:b/>
        </w:rPr>
        <w:t>EL RECURRENTE</w:t>
      </w:r>
      <w:r w:rsidRPr="00E83E08">
        <w:rPr>
          <w:rFonts w:ascii="Palatino Linotype" w:hAnsi="Palatino Linotype" w:cs="Arial"/>
        </w:rPr>
        <w:t xml:space="preserve"> devienen </w:t>
      </w:r>
      <w:r w:rsidR="00A65E49" w:rsidRPr="00E83E08">
        <w:rPr>
          <w:rFonts w:ascii="Palatino Linotype" w:hAnsi="Palatino Linotype" w:cs="Arial"/>
          <w:b/>
        </w:rPr>
        <w:t>parcialmente</w:t>
      </w:r>
      <w:r w:rsidR="00A65E49" w:rsidRPr="00E83E08">
        <w:rPr>
          <w:rFonts w:ascii="Palatino Linotype" w:hAnsi="Palatino Linotype" w:cs="Arial"/>
        </w:rPr>
        <w:t xml:space="preserve"> </w:t>
      </w:r>
      <w:r w:rsidRPr="00E83E08">
        <w:rPr>
          <w:rFonts w:ascii="Palatino Linotype" w:hAnsi="Palatino Linotype" w:cs="Arial"/>
          <w:b/>
        </w:rPr>
        <w:t>fundadas</w:t>
      </w:r>
      <w:r w:rsidRPr="00E83E08">
        <w:rPr>
          <w:rFonts w:ascii="Palatino Linotype" w:hAnsi="Palatino Linotype" w:cs="Arial"/>
        </w:rPr>
        <w:t xml:space="preserve"> para </w:t>
      </w:r>
      <w:r w:rsidRPr="00E83E08">
        <w:rPr>
          <w:rFonts w:ascii="Palatino Linotype" w:eastAsia="Calibri" w:hAnsi="Palatino Linotype" w:cs="Arial"/>
          <w:b/>
        </w:rPr>
        <w:t xml:space="preserve">REVOCAR </w:t>
      </w:r>
      <w:r w:rsidR="008515DB" w:rsidRPr="00E83E08">
        <w:rPr>
          <w:rFonts w:ascii="Palatino Linotype" w:eastAsia="Calibri" w:hAnsi="Palatino Linotype" w:cs="Arial"/>
        </w:rPr>
        <w:t>los recursos de revisión</w:t>
      </w:r>
      <w:r w:rsidRPr="00E83E08">
        <w:rPr>
          <w:rFonts w:ascii="Palatino Linotype" w:eastAsia="Calibri" w:hAnsi="Palatino Linotype" w:cs="Arial"/>
        </w:rPr>
        <w:t xml:space="preserve"> de revisión</w:t>
      </w:r>
      <w:r w:rsidRPr="00E83E08">
        <w:rPr>
          <w:rFonts w:ascii="Palatino Linotype" w:eastAsia="Calibri" w:hAnsi="Palatino Linotype" w:cs="Arial"/>
          <w:b/>
        </w:rPr>
        <w:t xml:space="preserve"> </w:t>
      </w:r>
      <w:r w:rsidR="008515DB" w:rsidRPr="00E83E08">
        <w:rPr>
          <w:rFonts w:ascii="Palatino Linotype" w:hAnsi="Palatino Linotype"/>
          <w:b/>
          <w:bCs/>
          <w:spacing w:val="-20"/>
        </w:rPr>
        <w:t xml:space="preserve">04972/INFOEM/IP/RR/2020, 04992/INFOEM/IP/RR/2020 </w:t>
      </w:r>
      <w:r w:rsidR="008515DB" w:rsidRPr="00E83E08">
        <w:rPr>
          <w:rFonts w:ascii="Palatino Linotype" w:hAnsi="Palatino Linotype"/>
          <w:bCs/>
          <w:spacing w:val="-20"/>
        </w:rPr>
        <w:t>y</w:t>
      </w:r>
      <w:r w:rsidR="008515DB" w:rsidRPr="00E83E08">
        <w:rPr>
          <w:rFonts w:ascii="Palatino Linotype" w:hAnsi="Palatino Linotype"/>
          <w:b/>
          <w:bCs/>
          <w:spacing w:val="-20"/>
        </w:rPr>
        <w:t xml:space="preserve"> 04998/INFOEM/IP/RR/2020</w:t>
      </w:r>
      <w:r w:rsidRPr="00E83E08">
        <w:rPr>
          <w:rFonts w:ascii="Palatino Linotype" w:hAnsi="Palatino Linotype"/>
          <w:spacing w:val="-20"/>
        </w:rPr>
        <w:t>,</w:t>
      </w:r>
      <w:r w:rsidRPr="00E83E08">
        <w:rPr>
          <w:rFonts w:ascii="Palatino Linotype" w:eastAsia="Calibri" w:hAnsi="Palatino Linotype" w:cs="Arial"/>
        </w:rPr>
        <w:t xml:space="preserve"> ordenando la entrega de la información en los términos descritos </w:t>
      </w:r>
      <w:r w:rsidR="008515DB" w:rsidRPr="00E83E08">
        <w:rPr>
          <w:rFonts w:ascii="Palatino Linotype" w:eastAsia="Calibri" w:hAnsi="Palatino Linotype" w:cs="Arial"/>
        </w:rPr>
        <w:t xml:space="preserve">en el presente considerando </w:t>
      </w:r>
      <w:r w:rsidRPr="00E83E08">
        <w:rPr>
          <w:rFonts w:ascii="Palatino Linotype" w:eastAsia="Calibri" w:hAnsi="Palatino Linotype" w:cs="Arial"/>
        </w:rPr>
        <w:t>del recurso de revisión que nos ocupa.</w:t>
      </w:r>
    </w:p>
    <w:p w14:paraId="175EC877" w14:textId="77777777" w:rsidR="00951906" w:rsidRPr="00E83E08" w:rsidRDefault="00951906" w:rsidP="00951906">
      <w:pPr>
        <w:widowControl w:val="0"/>
        <w:autoSpaceDE w:val="0"/>
        <w:autoSpaceDN w:val="0"/>
        <w:adjustRightInd w:val="0"/>
        <w:spacing w:line="360" w:lineRule="auto"/>
        <w:jc w:val="both"/>
        <w:rPr>
          <w:rFonts w:ascii="Palatino Linotype" w:eastAsia="Calibri" w:hAnsi="Palatino Linotype" w:cs="Arial"/>
        </w:rPr>
      </w:pPr>
    </w:p>
    <w:p w14:paraId="2A3D4191" w14:textId="77777777" w:rsidR="00951906" w:rsidRPr="00E83E08" w:rsidRDefault="00951906" w:rsidP="00951906">
      <w:pPr>
        <w:spacing w:line="360" w:lineRule="auto"/>
        <w:jc w:val="both"/>
        <w:rPr>
          <w:rFonts w:ascii="Palatino Linotype" w:eastAsia="Calibri" w:hAnsi="Palatino Linotype" w:cs="Arial"/>
        </w:rPr>
      </w:pPr>
      <w:r w:rsidRPr="00E83E08">
        <w:rPr>
          <w:rFonts w:ascii="Palatino Linotype" w:eastAsia="Calibri" w:hAnsi="Palatino Linotype" w:cs="Arial"/>
        </w:rPr>
        <w:t xml:space="preserve">Así, con fundamento en lo prescrito en los artículos 5 párrafos </w:t>
      </w:r>
      <w:r w:rsidRPr="00E83E08">
        <w:rPr>
          <w:rFonts w:ascii="Palatino Linotype" w:hAnsi="Palatino Linotype"/>
        </w:rPr>
        <w:t>vigésimo segundo, vigésimo tercero y vigésimo cuarto</w:t>
      </w:r>
      <w:r w:rsidRPr="00E83E08">
        <w:rPr>
          <w:rFonts w:ascii="Palatino Linotype" w:eastAsia="Calibri" w:hAnsi="Palatino Linotype" w:cs="Arial"/>
        </w:rPr>
        <w:t xml:space="preserve"> de la Constitución Política del Estado Libre y Soberano de México; </w:t>
      </w:r>
      <w:r w:rsidRPr="00E83E08">
        <w:rPr>
          <w:rFonts w:ascii="Palatino Linotype" w:hAnsi="Palatino Linotype" w:cs="Arial"/>
        </w:rPr>
        <w:t>2 fracción II, 29, 36 fracciones I y II, 176, 178, 179, 181, 185 fracción I, 186 y 188</w:t>
      </w:r>
      <w:r w:rsidRPr="00E83E08">
        <w:rPr>
          <w:rFonts w:ascii="Palatino Linotype" w:eastAsia="Calibri" w:hAnsi="Palatino Linotype" w:cs="Arial"/>
        </w:rPr>
        <w:t xml:space="preserve"> de la Ley de Transparencia y Acceso a la Información Pública del Estado de México y Municipios, este Pleno: </w:t>
      </w:r>
    </w:p>
    <w:p w14:paraId="0B092455" w14:textId="77777777" w:rsidR="00951906" w:rsidRPr="00E83E08" w:rsidRDefault="00951906" w:rsidP="00951906">
      <w:pPr>
        <w:spacing w:line="360" w:lineRule="auto"/>
        <w:rPr>
          <w:rFonts w:ascii="Palatino Linotype" w:hAnsi="Palatino Linotype"/>
          <w:b/>
          <w:bCs/>
          <w:spacing w:val="40"/>
          <w:sz w:val="28"/>
        </w:rPr>
      </w:pPr>
    </w:p>
    <w:p w14:paraId="7EAE14C1" w14:textId="0ADE17FA" w:rsidR="00951906" w:rsidRPr="00E83E08" w:rsidRDefault="00951906" w:rsidP="004A2294">
      <w:pPr>
        <w:spacing w:line="360" w:lineRule="auto"/>
        <w:jc w:val="center"/>
        <w:rPr>
          <w:rFonts w:ascii="Palatino Linotype" w:hAnsi="Palatino Linotype"/>
          <w:b/>
          <w:bCs/>
          <w:spacing w:val="40"/>
          <w:sz w:val="28"/>
        </w:rPr>
      </w:pPr>
      <w:r w:rsidRPr="00E83E08">
        <w:rPr>
          <w:rFonts w:ascii="Palatino Linotype" w:hAnsi="Palatino Linotype"/>
          <w:b/>
          <w:bCs/>
          <w:spacing w:val="40"/>
          <w:sz w:val="28"/>
        </w:rPr>
        <w:t>RESUELVE</w:t>
      </w:r>
    </w:p>
    <w:p w14:paraId="775F2F90" w14:textId="76AE2A5F" w:rsidR="00951906" w:rsidRPr="00E83E08" w:rsidRDefault="00951906" w:rsidP="00951906">
      <w:pPr>
        <w:pStyle w:val="Prrafodelista"/>
        <w:numPr>
          <w:ilvl w:val="0"/>
          <w:numId w:val="3"/>
        </w:numPr>
        <w:tabs>
          <w:tab w:val="left" w:pos="1701"/>
        </w:tabs>
        <w:spacing w:line="360" w:lineRule="auto"/>
        <w:ind w:left="0" w:firstLine="0"/>
        <w:jc w:val="both"/>
        <w:rPr>
          <w:rFonts w:ascii="Palatino Linotype" w:hAnsi="Palatino Linotype"/>
        </w:rPr>
      </w:pPr>
      <w:r w:rsidRPr="00E83E08">
        <w:rPr>
          <w:rFonts w:ascii="Palatino Linotype" w:hAnsi="Palatino Linotype"/>
        </w:rPr>
        <w:t>Resultan</w:t>
      </w:r>
      <w:r w:rsidRPr="00E83E08">
        <w:rPr>
          <w:rFonts w:ascii="Palatino Linotype" w:hAnsi="Palatino Linotype" w:cs="Arial"/>
          <w:b/>
        </w:rPr>
        <w:t xml:space="preserve"> </w:t>
      </w:r>
      <w:r w:rsidR="00264AAD" w:rsidRPr="00E83E08">
        <w:rPr>
          <w:rFonts w:ascii="Palatino Linotype" w:hAnsi="Palatino Linotype" w:cs="Arial"/>
          <w:b/>
        </w:rPr>
        <w:t xml:space="preserve">parcialmente </w:t>
      </w:r>
      <w:r w:rsidRPr="00E83E08">
        <w:rPr>
          <w:rFonts w:ascii="Palatino Linotype" w:hAnsi="Palatino Linotype" w:cs="Arial"/>
          <w:b/>
        </w:rPr>
        <w:t xml:space="preserve">fundadas </w:t>
      </w:r>
      <w:r w:rsidRPr="00E83E08">
        <w:rPr>
          <w:rFonts w:ascii="Palatino Linotype" w:hAnsi="Palatino Linotype"/>
        </w:rPr>
        <w:t xml:space="preserve">las razones o motivos de inconformidad planteada por </w:t>
      </w:r>
      <w:r w:rsidRPr="00E83E08">
        <w:rPr>
          <w:rFonts w:ascii="Palatino Linotype" w:hAnsi="Palatino Linotype"/>
          <w:b/>
        </w:rPr>
        <w:t xml:space="preserve">EL RECURRENTE </w:t>
      </w:r>
      <w:r w:rsidRPr="00E83E08">
        <w:rPr>
          <w:rFonts w:ascii="Palatino Linotype" w:hAnsi="Palatino Linotype"/>
        </w:rPr>
        <w:t xml:space="preserve">en </w:t>
      </w:r>
      <w:r w:rsidR="008515DB" w:rsidRPr="00E83E08">
        <w:rPr>
          <w:rFonts w:ascii="Palatino Linotype" w:hAnsi="Palatino Linotype"/>
        </w:rPr>
        <w:t>los recursos</w:t>
      </w:r>
      <w:r w:rsidRPr="00E83E08">
        <w:rPr>
          <w:rFonts w:ascii="Palatino Linotype" w:hAnsi="Palatino Linotype"/>
        </w:rPr>
        <w:t xml:space="preserve"> de revisión </w:t>
      </w:r>
      <w:r w:rsidR="008515DB" w:rsidRPr="00E83E08">
        <w:rPr>
          <w:rFonts w:ascii="Palatino Linotype" w:hAnsi="Palatino Linotype"/>
          <w:b/>
          <w:bCs/>
          <w:spacing w:val="-20"/>
        </w:rPr>
        <w:t>04972/INFOEM/IP/RR/2020, 04992/INFOEM/IP/RR/2020 y 04998/INFOEM/IP/RR/2020</w:t>
      </w:r>
      <w:r w:rsidRPr="00E83E08">
        <w:rPr>
          <w:rFonts w:ascii="Palatino Linotype" w:hAnsi="Palatino Linotype"/>
        </w:rPr>
        <w:t xml:space="preserve">, conforme al análisis del Considerando </w:t>
      </w:r>
      <w:r w:rsidRPr="00E83E08">
        <w:rPr>
          <w:rFonts w:ascii="Palatino Linotype" w:hAnsi="Palatino Linotype"/>
          <w:b/>
        </w:rPr>
        <w:t>QUINTO</w:t>
      </w:r>
      <w:r w:rsidRPr="00E83E08">
        <w:rPr>
          <w:rFonts w:ascii="Palatino Linotype" w:hAnsi="Palatino Linotype"/>
        </w:rPr>
        <w:t xml:space="preserve"> de esta resolución.</w:t>
      </w:r>
    </w:p>
    <w:p w14:paraId="19B0A678" w14:textId="77777777" w:rsidR="00951906" w:rsidRPr="00E83E08" w:rsidRDefault="00951906" w:rsidP="0095190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28EF0683" w14:textId="43F79A48" w:rsidR="00951906" w:rsidRPr="00E83E08" w:rsidRDefault="00951906" w:rsidP="00951906">
      <w:pPr>
        <w:pStyle w:val="Prrafodelista"/>
        <w:numPr>
          <w:ilvl w:val="0"/>
          <w:numId w:val="3"/>
        </w:numPr>
        <w:spacing w:line="360" w:lineRule="auto"/>
        <w:ind w:left="0" w:firstLine="0"/>
        <w:contextualSpacing/>
        <w:jc w:val="both"/>
        <w:rPr>
          <w:rFonts w:ascii="Palatino Linotype" w:hAnsi="Palatino Linotype"/>
          <w:b/>
          <w:bCs/>
        </w:rPr>
      </w:pPr>
      <w:r w:rsidRPr="00E83E08">
        <w:rPr>
          <w:rFonts w:ascii="Palatino Linotype" w:hAnsi="Palatino Linotype"/>
        </w:rPr>
        <w:lastRenderedPageBreak/>
        <w:t xml:space="preserve">Se </w:t>
      </w:r>
      <w:r w:rsidRPr="00E83E08">
        <w:rPr>
          <w:rFonts w:ascii="Palatino Linotype" w:hAnsi="Palatino Linotype"/>
          <w:b/>
        </w:rPr>
        <w:t>REVOCA</w:t>
      </w:r>
      <w:r w:rsidR="000D400E" w:rsidRPr="00E83E08">
        <w:rPr>
          <w:rFonts w:ascii="Palatino Linotype" w:hAnsi="Palatino Linotype"/>
          <w:b/>
        </w:rPr>
        <w:t>N</w:t>
      </w:r>
      <w:r w:rsidRPr="00E83E08">
        <w:rPr>
          <w:rFonts w:ascii="Palatino Linotype" w:hAnsi="Palatino Linotype"/>
          <w:b/>
        </w:rPr>
        <w:t xml:space="preserve"> </w:t>
      </w:r>
      <w:r w:rsidRPr="00E83E08">
        <w:rPr>
          <w:rFonts w:ascii="Palatino Linotype" w:hAnsi="Palatino Linotype"/>
        </w:rPr>
        <w:t>la</w:t>
      </w:r>
      <w:r w:rsidR="008515DB" w:rsidRPr="00E83E08">
        <w:rPr>
          <w:rFonts w:ascii="Palatino Linotype" w:hAnsi="Palatino Linotype"/>
        </w:rPr>
        <w:t>s</w:t>
      </w:r>
      <w:r w:rsidRPr="00E83E08">
        <w:rPr>
          <w:rFonts w:ascii="Palatino Linotype" w:hAnsi="Palatino Linotype"/>
        </w:rPr>
        <w:t xml:space="preserve"> respuesta</w:t>
      </w:r>
      <w:r w:rsidR="008515DB" w:rsidRPr="00E83E08">
        <w:rPr>
          <w:rFonts w:ascii="Palatino Linotype" w:hAnsi="Palatino Linotype"/>
        </w:rPr>
        <w:t>s</w:t>
      </w:r>
      <w:r w:rsidRPr="00E83E08">
        <w:rPr>
          <w:rFonts w:ascii="Palatino Linotype" w:hAnsi="Palatino Linotype"/>
        </w:rPr>
        <w:t xml:space="preserve"> otorgada</w:t>
      </w:r>
      <w:r w:rsidR="008515DB" w:rsidRPr="00E83E08">
        <w:rPr>
          <w:rFonts w:ascii="Palatino Linotype" w:hAnsi="Palatino Linotype"/>
        </w:rPr>
        <w:t>s</w:t>
      </w:r>
      <w:r w:rsidRPr="00E83E08">
        <w:rPr>
          <w:rFonts w:ascii="Palatino Linotype" w:hAnsi="Palatino Linotype"/>
          <w:bCs/>
        </w:rPr>
        <w:t xml:space="preserve"> a la</w:t>
      </w:r>
      <w:r w:rsidR="008515DB" w:rsidRPr="00E83E08">
        <w:rPr>
          <w:rFonts w:ascii="Palatino Linotype" w:hAnsi="Palatino Linotype"/>
          <w:bCs/>
        </w:rPr>
        <w:t>s</w:t>
      </w:r>
      <w:r w:rsidRPr="00E83E08">
        <w:rPr>
          <w:rFonts w:ascii="Palatino Linotype" w:hAnsi="Palatino Linotype"/>
          <w:bCs/>
        </w:rPr>
        <w:t xml:space="preserve"> solicitud</w:t>
      </w:r>
      <w:r w:rsidR="008515DB" w:rsidRPr="00E83E08">
        <w:rPr>
          <w:rFonts w:ascii="Palatino Linotype" w:hAnsi="Palatino Linotype"/>
          <w:bCs/>
        </w:rPr>
        <w:t>es</w:t>
      </w:r>
      <w:r w:rsidRPr="00E83E08">
        <w:rPr>
          <w:rFonts w:ascii="Palatino Linotype" w:hAnsi="Palatino Linotype"/>
          <w:bCs/>
        </w:rPr>
        <w:t xml:space="preserve"> </w:t>
      </w:r>
      <w:r w:rsidR="008515DB" w:rsidRPr="00E83E08">
        <w:rPr>
          <w:rFonts w:ascii="Palatino Linotype" w:hAnsi="Palatino Linotype"/>
          <w:b/>
          <w:bCs/>
        </w:rPr>
        <w:t xml:space="preserve">00255/TEOLOYU/IP/2020, 00254/TEOLOYU/IP/2020 </w:t>
      </w:r>
      <w:r w:rsidR="008515DB" w:rsidRPr="00E83E08">
        <w:rPr>
          <w:rFonts w:ascii="Palatino Linotype" w:hAnsi="Palatino Linotype"/>
          <w:bCs/>
        </w:rPr>
        <w:t>y</w:t>
      </w:r>
      <w:r w:rsidR="008515DB" w:rsidRPr="00E83E08">
        <w:rPr>
          <w:rFonts w:ascii="Palatino Linotype" w:hAnsi="Palatino Linotype"/>
          <w:b/>
          <w:bCs/>
        </w:rPr>
        <w:t xml:space="preserve"> 00253/TEOLOYU/IP/2020</w:t>
      </w:r>
      <w:r w:rsidRPr="00E83E08">
        <w:rPr>
          <w:rFonts w:ascii="Palatino Linotype" w:hAnsi="Palatino Linotype"/>
          <w:bCs/>
        </w:rPr>
        <w:t>,</w:t>
      </w:r>
      <w:r w:rsidRPr="00E83E08">
        <w:rPr>
          <w:rFonts w:ascii="Palatino Linotype" w:hAnsi="Palatino Linotype"/>
          <w:b/>
          <w:bCs/>
        </w:rPr>
        <w:t xml:space="preserve"> </w:t>
      </w:r>
      <w:r w:rsidRPr="00E83E08">
        <w:rPr>
          <w:rFonts w:ascii="Palatino Linotype" w:hAnsi="Palatino Linotype"/>
        </w:rPr>
        <w:t xml:space="preserve">en términos del Considerando </w:t>
      </w:r>
      <w:r w:rsidRPr="00E83E08">
        <w:rPr>
          <w:rFonts w:ascii="Palatino Linotype" w:hAnsi="Palatino Linotype"/>
          <w:b/>
        </w:rPr>
        <w:t>QUINTO</w:t>
      </w:r>
      <w:r w:rsidRPr="00E83E08">
        <w:rPr>
          <w:rFonts w:ascii="Palatino Linotype" w:hAnsi="Palatino Linotype"/>
        </w:rPr>
        <w:t xml:space="preserve"> de la presente resolución;</w:t>
      </w:r>
      <w:r w:rsidRPr="00E83E08">
        <w:rPr>
          <w:rFonts w:ascii="Palatino Linotype" w:hAnsi="Palatino Linotype"/>
          <w:b/>
        </w:rPr>
        <w:t xml:space="preserve"> ordenando</w:t>
      </w:r>
      <w:r w:rsidRPr="00E83E08">
        <w:rPr>
          <w:rFonts w:ascii="Palatino Linotype" w:hAnsi="Palatino Linotype"/>
        </w:rPr>
        <w:t xml:space="preserve"> al</w:t>
      </w:r>
      <w:r w:rsidRPr="00E83E08">
        <w:rPr>
          <w:rFonts w:ascii="Palatino Linotype" w:hAnsi="Palatino Linotype"/>
          <w:b/>
        </w:rPr>
        <w:t xml:space="preserve"> SUJETO OBLIGADO </w:t>
      </w:r>
      <w:r w:rsidRPr="00E83E08">
        <w:rPr>
          <w:rFonts w:ascii="Palatino Linotype" w:hAnsi="Palatino Linotype"/>
        </w:rPr>
        <w:t>que entregue al</w:t>
      </w:r>
      <w:r w:rsidRPr="00E83E08">
        <w:rPr>
          <w:rFonts w:ascii="Palatino Linotype" w:hAnsi="Palatino Linotype"/>
          <w:b/>
        </w:rPr>
        <w:t xml:space="preserve"> RECURRENTE</w:t>
      </w:r>
      <w:r w:rsidRPr="00E83E08">
        <w:rPr>
          <w:rFonts w:ascii="Palatino Linotype" w:hAnsi="Palatino Linotype"/>
        </w:rPr>
        <w:t>, vía el</w:t>
      </w:r>
      <w:r w:rsidRPr="00E83E08">
        <w:rPr>
          <w:rFonts w:ascii="Palatino Linotype" w:hAnsi="Palatino Linotype"/>
          <w:b/>
        </w:rPr>
        <w:t xml:space="preserve"> SAIMEX</w:t>
      </w:r>
      <w:r w:rsidRPr="00E83E08">
        <w:rPr>
          <w:rFonts w:ascii="Palatino Linotype" w:hAnsi="Palatino Linotype"/>
        </w:rPr>
        <w:t xml:space="preserve">, en </w:t>
      </w:r>
      <w:r w:rsidRPr="00E83E08">
        <w:rPr>
          <w:rFonts w:ascii="Palatino Linotype" w:hAnsi="Palatino Linotype"/>
          <w:b/>
        </w:rPr>
        <w:t>versión pública</w:t>
      </w:r>
      <w:r w:rsidRPr="00E83E08">
        <w:rPr>
          <w:rFonts w:ascii="Palatino Linotype" w:hAnsi="Palatino Linotype"/>
        </w:rPr>
        <w:t>,</w:t>
      </w:r>
      <w:r w:rsidR="002816AD" w:rsidRPr="00E83E08">
        <w:rPr>
          <w:rFonts w:ascii="Palatino Linotype" w:hAnsi="Palatino Linotype"/>
        </w:rPr>
        <w:t xml:space="preserve"> </w:t>
      </w:r>
      <w:r w:rsidRPr="00E83E08">
        <w:rPr>
          <w:rFonts w:ascii="Palatino Linotype" w:hAnsi="Palatino Linotype"/>
        </w:rPr>
        <w:t xml:space="preserve">lo siguiente: </w:t>
      </w:r>
    </w:p>
    <w:p w14:paraId="74D99CEA" w14:textId="77777777" w:rsidR="00951906" w:rsidRPr="00E83E08" w:rsidRDefault="00951906" w:rsidP="00BF1685">
      <w:pPr>
        <w:pStyle w:val="Prrafodelista"/>
        <w:rPr>
          <w:rFonts w:ascii="Palatino Linotype" w:hAnsi="Palatino Linotype"/>
          <w:b/>
          <w:bCs/>
        </w:rPr>
      </w:pPr>
    </w:p>
    <w:p w14:paraId="749E1A73" w14:textId="02BF4436" w:rsidR="004A2294" w:rsidRPr="00E83E08" w:rsidRDefault="00E51B9E" w:rsidP="00BF1685">
      <w:pPr>
        <w:ind w:left="851" w:right="616"/>
        <w:jc w:val="both"/>
        <w:rPr>
          <w:rFonts w:ascii="Palatino Linotype" w:hAnsi="Palatino Linotype" w:cs="Arial"/>
          <w:i/>
        </w:rPr>
      </w:pPr>
      <w:r w:rsidRPr="00E83E08">
        <w:rPr>
          <w:rFonts w:ascii="Palatino Linotype" w:hAnsi="Palatino Linotype" w:cs="Arial"/>
          <w:i/>
        </w:rPr>
        <w:t>“</w:t>
      </w:r>
      <w:r w:rsidR="003F2A59" w:rsidRPr="00E83E08">
        <w:rPr>
          <w:rFonts w:ascii="Palatino Linotype" w:hAnsi="Palatino Linotype" w:cs="Arial"/>
          <w:i/>
        </w:rPr>
        <w:t>La nómina general</w:t>
      </w:r>
      <w:r w:rsidR="002816AD" w:rsidRPr="00E83E08">
        <w:rPr>
          <w:rFonts w:ascii="Palatino Linotype" w:hAnsi="Palatino Linotype" w:cs="Arial"/>
          <w:i/>
        </w:rPr>
        <w:t xml:space="preserve"> en formato .xls</w:t>
      </w:r>
      <w:r w:rsidR="003F2A59" w:rsidRPr="00E83E08">
        <w:rPr>
          <w:rFonts w:ascii="Palatino Linotype" w:hAnsi="Palatino Linotype" w:cs="Arial"/>
          <w:i/>
        </w:rPr>
        <w:t xml:space="preserve"> y l</w:t>
      </w:r>
      <w:r w:rsidRPr="00E83E08">
        <w:rPr>
          <w:rFonts w:ascii="Palatino Linotype" w:hAnsi="Palatino Linotype" w:cs="Arial"/>
          <w:i/>
        </w:rPr>
        <w:t>os</w:t>
      </w:r>
      <w:r w:rsidR="00951906" w:rsidRPr="00E83E08">
        <w:rPr>
          <w:rFonts w:ascii="Palatino Linotype" w:hAnsi="Palatino Linotype" w:cs="Arial"/>
          <w:i/>
        </w:rPr>
        <w:t xml:space="preserve"> </w:t>
      </w:r>
      <w:r w:rsidRPr="00E83E08">
        <w:rPr>
          <w:rFonts w:ascii="Palatino Linotype" w:hAnsi="Palatino Linotype" w:cs="Arial"/>
          <w:i/>
        </w:rPr>
        <w:t xml:space="preserve">recibos de nómina </w:t>
      </w:r>
      <w:r w:rsidR="003F2A59" w:rsidRPr="00E83E08">
        <w:rPr>
          <w:rFonts w:ascii="Palatino Linotype" w:hAnsi="Palatino Linotype" w:cs="Arial"/>
          <w:i/>
        </w:rPr>
        <w:t>en formato</w:t>
      </w:r>
      <w:r w:rsidR="002816AD" w:rsidRPr="00E83E08">
        <w:rPr>
          <w:rFonts w:ascii="Palatino Linotype" w:hAnsi="Palatino Linotype" w:cs="Arial"/>
          <w:i/>
        </w:rPr>
        <w:t xml:space="preserve"> pdf</w:t>
      </w:r>
      <w:r w:rsidR="003F2A59" w:rsidRPr="00E83E08">
        <w:rPr>
          <w:rFonts w:ascii="Palatino Linotype" w:hAnsi="Palatino Linotype" w:cs="Arial"/>
          <w:i/>
        </w:rPr>
        <w:t xml:space="preserve">, </w:t>
      </w:r>
      <w:r w:rsidR="00887F49" w:rsidRPr="00E83E08">
        <w:rPr>
          <w:rFonts w:ascii="Palatino Linotype" w:hAnsi="Palatino Linotype" w:cs="Arial"/>
          <w:i/>
        </w:rPr>
        <w:t xml:space="preserve">del 1 al 15 de septiembre de 2020 </w:t>
      </w:r>
      <w:r w:rsidRPr="00E83E08">
        <w:rPr>
          <w:rFonts w:ascii="Palatino Linotype" w:hAnsi="Palatino Linotype" w:cs="Arial"/>
          <w:i/>
        </w:rPr>
        <w:t>de</w:t>
      </w:r>
      <w:r w:rsidR="008515DB" w:rsidRPr="00E83E08">
        <w:rPr>
          <w:rFonts w:ascii="Palatino Linotype" w:hAnsi="Palatino Linotype" w:cs="Arial"/>
          <w:i/>
        </w:rPr>
        <w:t xml:space="preserve"> todos los servidores públicos adscritos a</w:t>
      </w:r>
      <w:r w:rsidR="004A2294" w:rsidRPr="00E83E08">
        <w:rPr>
          <w:rFonts w:ascii="Palatino Linotype" w:hAnsi="Palatino Linotype" w:cs="Arial"/>
          <w:i/>
        </w:rPr>
        <w:t>l:</w:t>
      </w:r>
    </w:p>
    <w:p w14:paraId="49C10155" w14:textId="77777777" w:rsidR="004A2294" w:rsidRPr="00E83E08" w:rsidRDefault="004A2294" w:rsidP="00BF1685">
      <w:pPr>
        <w:ind w:left="851" w:right="616"/>
        <w:jc w:val="both"/>
        <w:rPr>
          <w:rFonts w:ascii="Palatino Linotype" w:hAnsi="Palatino Linotype" w:cs="Arial"/>
          <w:i/>
        </w:rPr>
      </w:pPr>
    </w:p>
    <w:p w14:paraId="736AFCBD" w14:textId="79C7ED41" w:rsidR="004A2294" w:rsidRPr="00E83E08" w:rsidRDefault="004A2294" w:rsidP="004A2294">
      <w:pPr>
        <w:pStyle w:val="Prrafodelista"/>
        <w:numPr>
          <w:ilvl w:val="0"/>
          <w:numId w:val="17"/>
        </w:numPr>
        <w:ind w:right="616"/>
        <w:jc w:val="both"/>
        <w:rPr>
          <w:rFonts w:ascii="Palatino Linotype" w:hAnsi="Palatino Linotype" w:cs="Arial"/>
          <w:i/>
        </w:rPr>
      </w:pPr>
      <w:r w:rsidRPr="00E83E08">
        <w:rPr>
          <w:rFonts w:ascii="Palatino Linotype" w:hAnsi="Palatino Linotype" w:cs="Arial"/>
          <w:i/>
        </w:rPr>
        <w:t>Sistema Municipal para el Desarrollo Integral de la Familia DIF Teoloyucan;</w:t>
      </w:r>
    </w:p>
    <w:p w14:paraId="6B790F76" w14:textId="00EE7D3E" w:rsidR="004A2294" w:rsidRPr="00E83E08" w:rsidRDefault="004A2294" w:rsidP="004A2294">
      <w:pPr>
        <w:pStyle w:val="Prrafodelista"/>
        <w:numPr>
          <w:ilvl w:val="0"/>
          <w:numId w:val="17"/>
        </w:numPr>
        <w:ind w:right="616"/>
        <w:jc w:val="both"/>
        <w:rPr>
          <w:rFonts w:ascii="Palatino Linotype" w:hAnsi="Palatino Linotype" w:cs="Arial"/>
          <w:i/>
        </w:rPr>
      </w:pPr>
      <w:r w:rsidRPr="00E83E08">
        <w:rPr>
          <w:rFonts w:ascii="Palatino Linotype" w:hAnsi="Palatino Linotype" w:cs="Arial"/>
          <w:i/>
        </w:rPr>
        <w:t>Organismo Público Descentralizado para la Prestación de los Servicios de Agua Potable, Alcantarillado y Saneamiento.</w:t>
      </w:r>
    </w:p>
    <w:p w14:paraId="0125C612" w14:textId="27A325F8" w:rsidR="004A2294" w:rsidRPr="00E83E08" w:rsidRDefault="004A2294" w:rsidP="004A2294">
      <w:pPr>
        <w:pStyle w:val="Prrafodelista"/>
        <w:numPr>
          <w:ilvl w:val="0"/>
          <w:numId w:val="17"/>
        </w:numPr>
        <w:ind w:right="616"/>
        <w:jc w:val="both"/>
        <w:rPr>
          <w:rFonts w:ascii="Palatino Linotype" w:hAnsi="Palatino Linotype" w:cs="Arial"/>
          <w:i/>
        </w:rPr>
      </w:pPr>
      <w:r w:rsidRPr="00E83E08">
        <w:rPr>
          <w:rFonts w:ascii="Palatino Linotype" w:hAnsi="Palatino Linotype" w:cs="Arial"/>
          <w:i/>
        </w:rPr>
        <w:t>Instituto Municipal de Cultura Física y Deporte</w:t>
      </w:r>
      <w:r w:rsidR="00887F49" w:rsidRPr="00E83E08">
        <w:rPr>
          <w:rFonts w:ascii="Palatino Linotype" w:hAnsi="Palatino Linotype" w:cs="Arial"/>
          <w:i/>
        </w:rPr>
        <w:t xml:space="preserve"> del Municipio de Teoloyucan</w:t>
      </w:r>
      <w:r w:rsidRPr="00E83E08">
        <w:rPr>
          <w:rFonts w:ascii="Palatino Linotype" w:hAnsi="Palatino Linotype" w:cs="Arial"/>
          <w:i/>
        </w:rPr>
        <w:t xml:space="preserve">. </w:t>
      </w:r>
    </w:p>
    <w:p w14:paraId="2E91AC07" w14:textId="77777777" w:rsidR="004A2294" w:rsidRPr="00E83E08" w:rsidRDefault="004A2294" w:rsidP="00BF1685">
      <w:pPr>
        <w:ind w:left="851" w:right="616"/>
        <w:jc w:val="both"/>
        <w:rPr>
          <w:rFonts w:ascii="Palatino Linotype" w:hAnsi="Palatino Linotype" w:cs="Arial"/>
          <w:i/>
        </w:rPr>
      </w:pPr>
    </w:p>
    <w:p w14:paraId="51B008C2" w14:textId="5C3CE271" w:rsidR="00951906" w:rsidRPr="00E83E08" w:rsidRDefault="00951906" w:rsidP="00BF1685">
      <w:pPr>
        <w:spacing w:line="276" w:lineRule="auto"/>
        <w:ind w:left="851" w:right="616"/>
        <w:jc w:val="both"/>
        <w:rPr>
          <w:rFonts w:ascii="Palatino Linotype" w:hAnsi="Palatino Linotype" w:cs="Arial"/>
          <w:i/>
          <w:lang w:eastAsia="es-MX"/>
        </w:rPr>
      </w:pPr>
      <w:r w:rsidRPr="00E83E08">
        <w:rPr>
          <w:rFonts w:ascii="Palatino Linotype" w:hAnsi="Palatino Linotype" w:cs="Arial"/>
          <w:i/>
          <w:lang w:eastAsia="es-MX"/>
        </w:rPr>
        <w:t xml:space="preserve">Debiendo notificar al </w:t>
      </w:r>
      <w:r w:rsidRPr="00E83E08">
        <w:rPr>
          <w:rFonts w:ascii="Palatino Linotype" w:hAnsi="Palatino Linotype" w:cs="Arial"/>
          <w:b/>
          <w:i/>
          <w:lang w:eastAsia="es-MX"/>
        </w:rPr>
        <w:t>RECURRENTE</w:t>
      </w:r>
      <w:r w:rsidRPr="00E83E08">
        <w:rPr>
          <w:rFonts w:ascii="Palatino Linotype" w:hAnsi="Palatino Linotype" w:cs="Arial"/>
          <w:i/>
          <w:lang w:eastAsia="es-MX"/>
        </w:rPr>
        <w:t xml:space="preserve"> el Acuerdo de Clasificación de la información que emita en su caso el Comité de Transparencia con motivo de la versión pública</w:t>
      </w:r>
      <w:r w:rsidR="004A2294" w:rsidRPr="00E83E08">
        <w:rPr>
          <w:rFonts w:ascii="Palatino Linotype" w:hAnsi="Palatino Linotype" w:cs="Arial"/>
          <w:i/>
          <w:lang w:eastAsia="es-MX"/>
        </w:rPr>
        <w:t>.”</w:t>
      </w:r>
    </w:p>
    <w:p w14:paraId="694CCEC5" w14:textId="77777777" w:rsidR="00951906" w:rsidRPr="00E83E08" w:rsidRDefault="00951906" w:rsidP="00BF1685">
      <w:pPr>
        <w:spacing w:line="276" w:lineRule="auto"/>
        <w:ind w:left="851" w:right="1134"/>
        <w:jc w:val="both"/>
        <w:rPr>
          <w:rFonts w:ascii="Palatino Linotype" w:hAnsi="Palatino Linotype" w:cs="Arial"/>
          <w:i/>
          <w:lang w:eastAsia="es-MX"/>
        </w:rPr>
      </w:pPr>
    </w:p>
    <w:p w14:paraId="42A542AB" w14:textId="77777777" w:rsidR="00951906" w:rsidRPr="00E83E08" w:rsidRDefault="00951906" w:rsidP="0095190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E83E08">
        <w:rPr>
          <w:rFonts w:ascii="Palatino Linotype" w:hAnsi="Palatino Linotype"/>
          <w:b/>
          <w:sz w:val="28"/>
          <w:lang w:eastAsia="es-ES_tradnl"/>
        </w:rPr>
        <w:t>TERCERO</w:t>
      </w:r>
      <w:r w:rsidRPr="00E83E08">
        <w:rPr>
          <w:rFonts w:ascii="Palatino Linotype" w:hAnsi="Palatino Linotype"/>
          <w:b/>
          <w:lang w:eastAsia="es-ES_tradnl"/>
        </w:rPr>
        <w:t xml:space="preserve">. Notifíquese </w:t>
      </w:r>
      <w:r w:rsidRPr="00E83E08">
        <w:rPr>
          <w:rFonts w:ascii="Palatino Linotype" w:hAnsi="Palatino Linotype"/>
          <w:lang w:eastAsia="es-ES_tradnl"/>
        </w:rPr>
        <w:t xml:space="preserve">al Titular de la Unidad de Transparencia del </w:t>
      </w:r>
      <w:r w:rsidRPr="00E83E08">
        <w:rPr>
          <w:rFonts w:ascii="Palatino Linotype" w:hAnsi="Palatino Linotype"/>
          <w:b/>
          <w:lang w:eastAsia="es-ES_tradnl"/>
        </w:rPr>
        <w:t>SUJETO OBLIGADO</w:t>
      </w:r>
      <w:r w:rsidRPr="00E83E08">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r w:rsidRPr="00E83E08">
        <w:rPr>
          <w:rFonts w:ascii="Palatino Linotype" w:hAnsi="Palatino Linotype"/>
          <w:shd w:val="clear" w:color="auto" w:fill="FFFFFF"/>
        </w:rPr>
        <w:t>.</w:t>
      </w:r>
    </w:p>
    <w:p w14:paraId="58FB7190" w14:textId="77777777" w:rsidR="00951906" w:rsidRPr="00E83E08" w:rsidRDefault="00951906" w:rsidP="00951906">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41407A2D" w14:textId="77777777" w:rsidR="00951906" w:rsidRPr="00E83E08" w:rsidRDefault="00951906" w:rsidP="00951906">
      <w:pPr>
        <w:widowControl w:val="0"/>
        <w:autoSpaceDE w:val="0"/>
        <w:autoSpaceDN w:val="0"/>
        <w:adjustRightInd w:val="0"/>
        <w:spacing w:line="360" w:lineRule="auto"/>
        <w:jc w:val="both"/>
        <w:rPr>
          <w:rFonts w:ascii="Palatino Linotype" w:hAnsi="Palatino Linotype"/>
        </w:rPr>
      </w:pPr>
      <w:r w:rsidRPr="00E83E08">
        <w:rPr>
          <w:rFonts w:ascii="Palatino Linotype" w:hAnsi="Palatino Linotype" w:cs="Arial"/>
          <w:b/>
          <w:color w:val="000000" w:themeColor="text1"/>
          <w:sz w:val="28"/>
        </w:rPr>
        <w:t>CUARTO</w:t>
      </w:r>
      <w:r w:rsidRPr="00E83E08">
        <w:rPr>
          <w:rFonts w:ascii="Palatino Linotype" w:hAnsi="Palatino Linotype" w:cs="Arial"/>
          <w:b/>
          <w:color w:val="000000" w:themeColor="text1"/>
        </w:rPr>
        <w:t>.</w:t>
      </w:r>
      <w:r w:rsidRPr="00E83E08">
        <w:rPr>
          <w:rFonts w:ascii="Palatino Linotype" w:eastAsiaTheme="minorEastAsia" w:hAnsi="Palatino Linotype"/>
          <w:b/>
          <w:color w:val="222222"/>
          <w:lang w:eastAsia="es-ES_tradnl"/>
        </w:rPr>
        <w:t xml:space="preserve"> </w:t>
      </w:r>
      <w:r w:rsidRPr="00E83E08">
        <w:rPr>
          <w:rFonts w:ascii="Palatino Linotype" w:hAnsi="Palatino Linotype"/>
        </w:rPr>
        <w:t xml:space="preserve">Con fundamento en el artículo 198 de la Ley de Transparencia y </w:t>
      </w:r>
      <w:r w:rsidRPr="00E83E08">
        <w:rPr>
          <w:rFonts w:ascii="Palatino Linotype" w:hAnsi="Palatino Linotype"/>
        </w:rPr>
        <w:lastRenderedPageBreak/>
        <w:t xml:space="preserve">Acceso a la Información Pública del Estado de México y Municipios, se apercibe al </w:t>
      </w:r>
      <w:r w:rsidRPr="00E83E08">
        <w:rPr>
          <w:rFonts w:ascii="Palatino Linotype" w:hAnsi="Palatino Linotype"/>
          <w:b/>
        </w:rPr>
        <w:t>SUJETO OBLIGADO</w:t>
      </w:r>
      <w:r w:rsidRPr="00E83E08">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619BFA85" w14:textId="77777777" w:rsidR="00951906" w:rsidRPr="00E83E08" w:rsidRDefault="00951906" w:rsidP="00951906">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37E6A8EB" w14:textId="7FDE296F" w:rsidR="00951906" w:rsidRPr="00E83E0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E83E08">
        <w:rPr>
          <w:rFonts w:ascii="Palatino Linotype" w:eastAsiaTheme="minorEastAsia" w:hAnsi="Palatino Linotype"/>
          <w:b/>
          <w:color w:val="222222"/>
          <w:sz w:val="28"/>
          <w:szCs w:val="28"/>
          <w:lang w:eastAsia="es-ES_tradnl"/>
        </w:rPr>
        <w:t>QUINTO</w:t>
      </w:r>
      <w:r w:rsidRPr="00E83E08">
        <w:rPr>
          <w:rFonts w:ascii="Palatino Linotype" w:eastAsiaTheme="minorEastAsia" w:hAnsi="Palatino Linotype"/>
          <w:b/>
          <w:color w:val="222222"/>
          <w:lang w:eastAsia="es-ES_tradnl"/>
        </w:rPr>
        <w:t>. Notifíquese</w:t>
      </w:r>
      <w:r w:rsidRPr="00E83E08">
        <w:rPr>
          <w:rFonts w:ascii="Palatino Linotype" w:eastAsiaTheme="minorEastAsia" w:hAnsi="Palatino Linotype"/>
          <w:color w:val="222222"/>
          <w:lang w:eastAsia="es-ES_tradnl"/>
        </w:rPr>
        <w:t xml:space="preserve"> al </w:t>
      </w:r>
      <w:r w:rsidRPr="00E83E08">
        <w:rPr>
          <w:rFonts w:ascii="Palatino Linotype" w:eastAsiaTheme="minorEastAsia" w:hAnsi="Palatino Linotype"/>
          <w:b/>
          <w:color w:val="222222"/>
          <w:lang w:eastAsia="es-ES_tradnl"/>
        </w:rPr>
        <w:t>RECURRENTE,</w:t>
      </w:r>
      <w:r w:rsidRPr="00E83E08">
        <w:rPr>
          <w:rFonts w:ascii="Palatino Linotype" w:eastAsiaTheme="minorEastAsia" w:hAnsi="Palatino Linotype"/>
          <w:color w:val="222222"/>
          <w:lang w:eastAsia="es-ES_tradnl"/>
        </w:rPr>
        <w:t xml:space="preserve"> la presente resolución</w:t>
      </w:r>
      <w:r w:rsidR="00887F49" w:rsidRPr="00E83E08">
        <w:rPr>
          <w:rFonts w:ascii="Palatino Linotype" w:eastAsiaTheme="minorEastAsia" w:hAnsi="Palatino Linotype"/>
          <w:color w:val="222222"/>
          <w:lang w:eastAsia="es-ES_tradnl"/>
        </w:rPr>
        <w:t xml:space="preserve">; así como el Informe Justificado del recurso de revisión </w:t>
      </w:r>
      <w:r w:rsidR="00887F49" w:rsidRPr="00E83E08">
        <w:rPr>
          <w:rFonts w:ascii="Palatino Linotype" w:hAnsi="Palatino Linotype"/>
          <w:b/>
          <w:bCs/>
          <w:spacing w:val="-20"/>
        </w:rPr>
        <w:t>04972/INFOEM/IP/RR/2020</w:t>
      </w:r>
      <w:r w:rsidRPr="00E83E08">
        <w:rPr>
          <w:rFonts w:ascii="Palatino Linotype" w:eastAsiaTheme="minorEastAsia" w:hAnsi="Palatino Linotype"/>
          <w:color w:val="222222"/>
          <w:lang w:eastAsia="es-ES_tradnl"/>
        </w:rPr>
        <w:t>.</w:t>
      </w:r>
    </w:p>
    <w:p w14:paraId="26EB08BA" w14:textId="77777777" w:rsidR="00951906" w:rsidRPr="00E83E0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21BA9ABE" w14:textId="77777777" w:rsidR="00951906" w:rsidRPr="00E83E08" w:rsidRDefault="00951906"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E83E08">
        <w:rPr>
          <w:rFonts w:ascii="Palatino Linotype" w:hAnsi="Palatino Linotype" w:cs="Arial"/>
          <w:b/>
          <w:color w:val="000000" w:themeColor="text1"/>
          <w:sz w:val="28"/>
        </w:rPr>
        <w:t>SEXTO</w:t>
      </w:r>
      <w:r w:rsidRPr="00E83E08">
        <w:rPr>
          <w:rFonts w:ascii="Palatino Linotype" w:hAnsi="Palatino Linotype" w:cs="Arial"/>
          <w:b/>
          <w:color w:val="000000" w:themeColor="text1"/>
        </w:rPr>
        <w:t xml:space="preserve">. </w:t>
      </w:r>
      <w:r w:rsidRPr="00E83E08">
        <w:rPr>
          <w:rFonts w:ascii="Palatino Linotype" w:eastAsiaTheme="minorEastAsia" w:hAnsi="Palatino Linotype"/>
          <w:b/>
          <w:color w:val="222222"/>
          <w:lang w:eastAsia="es-ES_tradnl"/>
        </w:rPr>
        <w:t>Hágase del conocimiento</w:t>
      </w:r>
      <w:r w:rsidRPr="00E83E08">
        <w:rPr>
          <w:rFonts w:ascii="Palatino Linotype" w:eastAsiaTheme="minorEastAsia" w:hAnsi="Palatino Linotype"/>
          <w:color w:val="222222"/>
          <w:lang w:eastAsia="es-ES_tradnl"/>
        </w:rPr>
        <w:t xml:space="preserve"> del</w:t>
      </w:r>
      <w:r w:rsidRPr="00E83E08">
        <w:rPr>
          <w:rFonts w:ascii="Palatino Linotype" w:eastAsiaTheme="minorEastAsia" w:hAnsi="Palatino Linotype"/>
          <w:b/>
          <w:color w:val="222222"/>
          <w:lang w:eastAsia="es-ES_tradnl"/>
        </w:rPr>
        <w:t xml:space="preserve"> RECURRENTE</w:t>
      </w:r>
      <w:r w:rsidRPr="00E83E08">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E76A1B4" w14:textId="77777777" w:rsidR="0035163C" w:rsidRPr="00E83E08" w:rsidRDefault="0035163C"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222FCD1C" w14:textId="4C6DE1A7" w:rsidR="0035163C" w:rsidRPr="00E83E08" w:rsidRDefault="0035163C" w:rsidP="00951906">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E83E08">
        <w:rPr>
          <w:rFonts w:ascii="Palatino Linotype" w:eastAsiaTheme="minorEastAsia" w:hAnsi="Palatino Linotype"/>
          <w:b/>
          <w:color w:val="222222"/>
          <w:sz w:val="28"/>
          <w:lang w:eastAsia="es-ES_tradnl"/>
        </w:rPr>
        <w:t>SÉPTIMO</w:t>
      </w:r>
      <w:r w:rsidRPr="00E83E08">
        <w:rPr>
          <w:rFonts w:ascii="Palatino Linotype" w:eastAsiaTheme="minorEastAsia" w:hAnsi="Palatino Linotype"/>
          <w:color w:val="222222"/>
          <w:lang w:eastAsia="es-ES_tradnl"/>
        </w:rPr>
        <w:t xml:space="preserve">. </w:t>
      </w:r>
      <w:r w:rsidRPr="00E83E08">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EF889B" w14:textId="77777777" w:rsidR="00951906" w:rsidRPr="00E83E08" w:rsidRDefault="00951906" w:rsidP="00951906">
      <w:pPr>
        <w:widowControl w:val="0"/>
        <w:autoSpaceDE w:val="0"/>
        <w:autoSpaceDN w:val="0"/>
        <w:adjustRightInd w:val="0"/>
        <w:spacing w:line="360" w:lineRule="auto"/>
        <w:jc w:val="both"/>
        <w:rPr>
          <w:rFonts w:ascii="Palatino Linotype" w:hAnsi="Palatino Linotype"/>
          <w:color w:val="FF0000"/>
        </w:rPr>
      </w:pPr>
    </w:p>
    <w:p w14:paraId="2C587495" w14:textId="226B7E57" w:rsidR="00951906" w:rsidRPr="00E83E08" w:rsidRDefault="00951906" w:rsidP="00951906">
      <w:pPr>
        <w:tabs>
          <w:tab w:val="left" w:pos="709"/>
        </w:tabs>
        <w:spacing w:line="360" w:lineRule="auto"/>
        <w:ind w:right="51"/>
        <w:jc w:val="both"/>
        <w:rPr>
          <w:rFonts w:ascii="Palatino Linotype" w:hAnsi="Palatino Linotype" w:cs="Arial"/>
        </w:rPr>
      </w:pPr>
      <w:r w:rsidRPr="00E83E08">
        <w:rPr>
          <w:rFonts w:ascii="Palatino Linotype" w:hAnsi="Palatino Linotype" w:cs="Arial"/>
        </w:rPr>
        <w:t>ASÍ LO RESUELVE, POR UNANIMIDAD DE VOTOS EL PLENO DEL</w:t>
      </w:r>
      <w:r w:rsidRPr="00E83E08">
        <w:rPr>
          <w:rFonts w:ascii="Palatino Linotype" w:eastAsia="Arial Unicode MS" w:hAnsi="Palatino Linotype" w:cs="Arial"/>
        </w:rPr>
        <w:t xml:space="preserve"> INSTITUTO DE </w:t>
      </w:r>
      <w:r w:rsidRPr="00E83E08">
        <w:rPr>
          <w:rFonts w:ascii="Palatino Linotype" w:hAnsi="Palatino Linotype"/>
          <w:lang w:eastAsia="en-US"/>
        </w:rPr>
        <w:t>TRANSPARENCIA</w:t>
      </w:r>
      <w:r w:rsidRPr="00E83E08">
        <w:rPr>
          <w:rFonts w:ascii="Palatino Linotype" w:eastAsia="Arial Unicode MS" w:hAnsi="Palatino Linotype" w:cs="Arial"/>
        </w:rPr>
        <w:t>, ACCESO A LA INFORMACIÓN PÚBLICA Y PROTECCIÓN DE DATOS PERSONALES DEL ESTADO DE MÉXICO Y MUNICIPIOS</w:t>
      </w:r>
      <w:r w:rsidRPr="00E83E08">
        <w:rPr>
          <w:rFonts w:ascii="Palatino Linotype" w:hAnsi="Palatino Linotype" w:cs="Arial"/>
        </w:rPr>
        <w:t xml:space="preserve">, CONFORMADO POR LOS COMISIONADOS ZULEMA MARTÍNEZ SÁNCHEZ; EVA ABAID YAPUR; JOSÉ GUADALUPE LUNA HERNÁNDEZ; JAVIER MARTÍNEZ CRUZ Y LUIS GUSTAVO PARRA </w:t>
      </w:r>
      <w:r w:rsidRPr="00E83E08">
        <w:rPr>
          <w:rFonts w:ascii="Palatino Linotype" w:hAnsi="Palatino Linotype" w:cs="Arial"/>
        </w:rPr>
        <w:lastRenderedPageBreak/>
        <w:t>NORIEGA; EN</w:t>
      </w:r>
      <w:r w:rsidRPr="00E83E08">
        <w:rPr>
          <w:rFonts w:ascii="Palatino Linotype" w:hAnsi="Palatino Linotype" w:cs="Arial"/>
          <w:shd w:val="clear" w:color="auto" w:fill="FFFFFF" w:themeFill="background1"/>
        </w:rPr>
        <w:t xml:space="preserve"> LA</w:t>
      </w:r>
      <w:r w:rsidRPr="00E83E08">
        <w:rPr>
          <w:rFonts w:ascii="Palatino Linotype" w:hAnsi="Palatino Linotype" w:cs="Arial"/>
        </w:rPr>
        <w:t xml:space="preserve"> </w:t>
      </w:r>
      <w:r w:rsidR="00AC135A" w:rsidRPr="00E83E08">
        <w:rPr>
          <w:rFonts w:ascii="Palatino Linotype" w:hAnsi="Palatino Linotype" w:cs="Arial"/>
        </w:rPr>
        <w:t>PRIMERA</w:t>
      </w:r>
      <w:r w:rsidRPr="00E83E08">
        <w:rPr>
          <w:rFonts w:ascii="Palatino Linotype" w:hAnsi="Palatino Linotype" w:cs="Arial"/>
        </w:rPr>
        <w:t xml:space="preserve"> SESIÓN ORDINARIA DE FECHA </w:t>
      </w:r>
      <w:r w:rsidR="00E83E08">
        <w:rPr>
          <w:rFonts w:ascii="Palatino Linotype" w:hAnsi="Palatino Linotype" w:cs="Arial"/>
        </w:rPr>
        <w:t xml:space="preserve">VEINTE </w:t>
      </w:r>
      <w:r w:rsidR="00D67D94" w:rsidRPr="00E83E08">
        <w:rPr>
          <w:rFonts w:ascii="Palatino Linotype" w:hAnsi="Palatino Linotype" w:cs="Arial"/>
        </w:rPr>
        <w:t xml:space="preserve"> DE ENERO DE DOS MIL VEINTIUNO</w:t>
      </w:r>
      <w:r w:rsidRPr="00E83E08">
        <w:rPr>
          <w:rFonts w:ascii="Palatino Linotype" w:hAnsi="Palatino Linotype" w:cs="Arial"/>
        </w:rPr>
        <w:t>, ANTE EL SECRETARIO TÉCNICO DEL PLENO, ALEXIS TAPIA RAMÍREZ.</w:t>
      </w:r>
    </w:p>
    <w:p w14:paraId="587D3C8A" w14:textId="77777777" w:rsidR="00951906" w:rsidRPr="00E83E08" w:rsidRDefault="00951906" w:rsidP="00951906">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951906" w:rsidRPr="00E83E08" w14:paraId="5755BD29" w14:textId="77777777" w:rsidTr="0095672A">
        <w:trPr>
          <w:jc w:val="center"/>
        </w:trPr>
        <w:tc>
          <w:tcPr>
            <w:tcW w:w="9214" w:type="dxa"/>
            <w:gridSpan w:val="2"/>
            <w:shd w:val="clear" w:color="auto" w:fill="auto"/>
          </w:tcPr>
          <w:p w14:paraId="10DA8F69" w14:textId="77777777" w:rsidR="00E83E08" w:rsidRDefault="00E83E08" w:rsidP="0095672A">
            <w:pPr>
              <w:jc w:val="center"/>
              <w:rPr>
                <w:rFonts w:ascii="Palatino Linotype" w:hAnsi="Palatino Linotype" w:cs="Arial"/>
                <w:b/>
                <w:lang w:val="es-ES_tradnl"/>
              </w:rPr>
            </w:pPr>
          </w:p>
          <w:p w14:paraId="2BBC6907" w14:textId="77777777" w:rsidR="00E83E08" w:rsidRDefault="00E83E08" w:rsidP="0095672A">
            <w:pPr>
              <w:jc w:val="center"/>
              <w:rPr>
                <w:rFonts w:ascii="Palatino Linotype" w:hAnsi="Palatino Linotype" w:cs="Arial"/>
                <w:b/>
                <w:lang w:val="es-ES_tradnl"/>
              </w:rPr>
            </w:pPr>
          </w:p>
          <w:p w14:paraId="57884DC0"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Zulema Martínez Sánchez</w:t>
            </w:r>
          </w:p>
          <w:p w14:paraId="231BB3DD"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lang w:val="es-ES_tradnl"/>
              </w:rPr>
              <w:t>Comisionada Presidenta</w:t>
            </w:r>
          </w:p>
          <w:p w14:paraId="78CFFB73"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(RÚBRICA)</w:t>
            </w:r>
          </w:p>
          <w:p w14:paraId="5DEE66A2" w14:textId="77777777" w:rsidR="00951906" w:rsidRPr="00E83E08" w:rsidRDefault="00951906" w:rsidP="0095672A">
            <w:pPr>
              <w:rPr>
                <w:rFonts w:ascii="Palatino Linotype" w:hAnsi="Palatino Linotype" w:cs="Arial"/>
                <w:b/>
                <w:lang w:val="es-ES_tradnl"/>
              </w:rPr>
            </w:pPr>
          </w:p>
          <w:p w14:paraId="76160460" w14:textId="77777777" w:rsidR="00951906" w:rsidRDefault="00951906" w:rsidP="0095672A">
            <w:pPr>
              <w:jc w:val="center"/>
              <w:rPr>
                <w:rFonts w:ascii="Palatino Linotype" w:hAnsi="Palatino Linotype" w:cs="Arial"/>
                <w:b/>
                <w:lang w:val="es-ES_tradnl"/>
              </w:rPr>
            </w:pPr>
          </w:p>
          <w:p w14:paraId="1DE4386F" w14:textId="77777777" w:rsidR="00E83E08" w:rsidRPr="00E83E08" w:rsidRDefault="00E83E08" w:rsidP="0095672A">
            <w:pPr>
              <w:jc w:val="center"/>
              <w:rPr>
                <w:rFonts w:ascii="Palatino Linotype" w:hAnsi="Palatino Linotype" w:cs="Arial"/>
                <w:b/>
                <w:lang w:val="es-ES_tradnl"/>
              </w:rPr>
            </w:pPr>
          </w:p>
        </w:tc>
      </w:tr>
      <w:tr w:rsidR="00951906" w:rsidRPr="00E83E08" w14:paraId="4BA72B75" w14:textId="77777777" w:rsidTr="0095672A">
        <w:trPr>
          <w:jc w:val="center"/>
        </w:trPr>
        <w:tc>
          <w:tcPr>
            <w:tcW w:w="4756" w:type="dxa"/>
            <w:shd w:val="clear" w:color="auto" w:fill="auto"/>
          </w:tcPr>
          <w:p w14:paraId="0F46A8A3"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 xml:space="preserve">Eva </w:t>
            </w:r>
            <w:proofErr w:type="spellStart"/>
            <w:r w:rsidRPr="00E83E08">
              <w:rPr>
                <w:rFonts w:ascii="Palatino Linotype" w:hAnsi="Palatino Linotype" w:cs="Arial"/>
                <w:b/>
                <w:lang w:val="es-ES_tradnl"/>
              </w:rPr>
              <w:t>Abaid</w:t>
            </w:r>
            <w:proofErr w:type="spellEnd"/>
            <w:r w:rsidRPr="00E83E08">
              <w:rPr>
                <w:rFonts w:ascii="Palatino Linotype" w:hAnsi="Palatino Linotype" w:cs="Arial"/>
                <w:b/>
                <w:lang w:val="es-ES_tradnl"/>
              </w:rPr>
              <w:t xml:space="preserve"> </w:t>
            </w:r>
            <w:proofErr w:type="spellStart"/>
            <w:r w:rsidRPr="00E83E08">
              <w:rPr>
                <w:rFonts w:ascii="Palatino Linotype" w:hAnsi="Palatino Linotype" w:cs="Arial"/>
                <w:b/>
                <w:lang w:val="es-ES_tradnl"/>
              </w:rPr>
              <w:t>Yapur</w:t>
            </w:r>
            <w:proofErr w:type="spellEnd"/>
          </w:p>
          <w:p w14:paraId="24C0276B"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lang w:val="es-ES_tradnl"/>
              </w:rPr>
              <w:t>Comisionada</w:t>
            </w:r>
          </w:p>
          <w:p w14:paraId="7AB5022B"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(RÚBRICA)</w:t>
            </w:r>
          </w:p>
        </w:tc>
        <w:tc>
          <w:tcPr>
            <w:tcW w:w="4458" w:type="dxa"/>
            <w:shd w:val="clear" w:color="auto" w:fill="auto"/>
          </w:tcPr>
          <w:p w14:paraId="0D2124B5"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José Guadalupe Luna Hernández</w:t>
            </w:r>
          </w:p>
          <w:p w14:paraId="4B89FB9C"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lang w:val="es-ES_tradnl"/>
              </w:rPr>
              <w:t>Comisionado</w:t>
            </w:r>
          </w:p>
          <w:p w14:paraId="078670EF"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(RÚBRICA)</w:t>
            </w:r>
          </w:p>
        </w:tc>
      </w:tr>
      <w:tr w:rsidR="00951906" w:rsidRPr="00E83E08" w14:paraId="284C256A" w14:textId="77777777" w:rsidTr="0095672A">
        <w:trPr>
          <w:jc w:val="center"/>
        </w:trPr>
        <w:tc>
          <w:tcPr>
            <w:tcW w:w="4756" w:type="dxa"/>
            <w:shd w:val="clear" w:color="auto" w:fill="auto"/>
          </w:tcPr>
          <w:p w14:paraId="673B0EE7" w14:textId="77777777" w:rsidR="00951906" w:rsidRDefault="00951906" w:rsidP="0095672A">
            <w:pPr>
              <w:jc w:val="center"/>
              <w:rPr>
                <w:rFonts w:ascii="Palatino Linotype" w:hAnsi="Palatino Linotype" w:cs="Arial"/>
                <w:b/>
                <w:lang w:val="es-ES_tradnl"/>
              </w:rPr>
            </w:pPr>
          </w:p>
          <w:p w14:paraId="45B2BC5E" w14:textId="77777777" w:rsidR="00E83E08" w:rsidRPr="00E83E08" w:rsidRDefault="00E83E08" w:rsidP="0095672A">
            <w:pPr>
              <w:jc w:val="center"/>
              <w:rPr>
                <w:rFonts w:ascii="Palatino Linotype" w:hAnsi="Palatino Linotype" w:cs="Arial"/>
                <w:b/>
                <w:lang w:val="es-ES_tradnl"/>
              </w:rPr>
            </w:pPr>
          </w:p>
          <w:p w14:paraId="5FB7A73B" w14:textId="77777777" w:rsidR="00951906" w:rsidRPr="00E83E08" w:rsidRDefault="00951906" w:rsidP="0095672A">
            <w:pPr>
              <w:jc w:val="center"/>
              <w:rPr>
                <w:rFonts w:ascii="Palatino Linotype" w:hAnsi="Palatino Linotype" w:cs="Arial"/>
                <w:b/>
                <w:lang w:val="es-ES_tradnl"/>
              </w:rPr>
            </w:pPr>
          </w:p>
          <w:p w14:paraId="2397712E"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Javier Martínez Cruz</w:t>
            </w:r>
          </w:p>
          <w:p w14:paraId="03DDB706"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lang w:val="es-ES_tradnl"/>
              </w:rPr>
              <w:t>Comisionado</w:t>
            </w:r>
          </w:p>
          <w:p w14:paraId="6BC31554"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b/>
                <w:lang w:val="es-ES_tradnl"/>
              </w:rPr>
              <w:t>(RÚBRICA)</w:t>
            </w:r>
          </w:p>
        </w:tc>
        <w:tc>
          <w:tcPr>
            <w:tcW w:w="4458" w:type="dxa"/>
            <w:shd w:val="clear" w:color="auto" w:fill="auto"/>
          </w:tcPr>
          <w:p w14:paraId="3616218A" w14:textId="77777777" w:rsidR="00951906" w:rsidRPr="00E83E08" w:rsidRDefault="00951906" w:rsidP="0095672A">
            <w:pPr>
              <w:jc w:val="center"/>
              <w:rPr>
                <w:rFonts w:ascii="Palatino Linotype" w:hAnsi="Palatino Linotype" w:cs="Arial"/>
                <w:b/>
                <w:lang w:val="es-ES_tradnl"/>
              </w:rPr>
            </w:pPr>
          </w:p>
          <w:p w14:paraId="0A1185E0" w14:textId="77777777" w:rsidR="00951906" w:rsidRDefault="00951906" w:rsidP="0095672A">
            <w:pPr>
              <w:jc w:val="center"/>
              <w:rPr>
                <w:rFonts w:ascii="Palatino Linotype" w:hAnsi="Palatino Linotype" w:cs="Arial"/>
                <w:b/>
                <w:lang w:val="es-ES_tradnl"/>
              </w:rPr>
            </w:pPr>
          </w:p>
          <w:p w14:paraId="74F12A27" w14:textId="77777777" w:rsidR="00E83E08" w:rsidRPr="00E83E08" w:rsidRDefault="00E83E08" w:rsidP="0095672A">
            <w:pPr>
              <w:jc w:val="center"/>
              <w:rPr>
                <w:rFonts w:ascii="Palatino Linotype" w:hAnsi="Palatino Linotype" w:cs="Arial"/>
                <w:b/>
                <w:lang w:val="es-ES_tradnl"/>
              </w:rPr>
            </w:pPr>
          </w:p>
          <w:p w14:paraId="5D499493"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Luis Gustavo Parra Noriega</w:t>
            </w:r>
          </w:p>
          <w:p w14:paraId="6AD5C010"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lang w:val="es-ES_tradnl"/>
              </w:rPr>
              <w:t>Comisionado</w:t>
            </w:r>
          </w:p>
          <w:p w14:paraId="25361EE6"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(RÚBRICA)</w:t>
            </w:r>
          </w:p>
        </w:tc>
      </w:tr>
      <w:tr w:rsidR="00951906" w:rsidRPr="00E83E08" w14:paraId="3E08B3AB" w14:textId="77777777" w:rsidTr="0095672A">
        <w:trPr>
          <w:jc w:val="center"/>
        </w:trPr>
        <w:tc>
          <w:tcPr>
            <w:tcW w:w="9214" w:type="dxa"/>
            <w:gridSpan w:val="2"/>
            <w:shd w:val="clear" w:color="auto" w:fill="auto"/>
          </w:tcPr>
          <w:p w14:paraId="0C440E68" w14:textId="77777777" w:rsidR="00951906" w:rsidRPr="00E83E08" w:rsidRDefault="00951906" w:rsidP="0095672A">
            <w:pPr>
              <w:jc w:val="center"/>
              <w:rPr>
                <w:rFonts w:ascii="Palatino Linotype" w:hAnsi="Palatino Linotype" w:cs="Arial"/>
                <w:b/>
                <w:lang w:val="es-ES_tradnl"/>
              </w:rPr>
            </w:pPr>
          </w:p>
          <w:p w14:paraId="29E9566B" w14:textId="77777777" w:rsidR="00951906" w:rsidRPr="00E83E08" w:rsidRDefault="00951906" w:rsidP="0095672A">
            <w:pPr>
              <w:jc w:val="center"/>
              <w:rPr>
                <w:rFonts w:ascii="Palatino Linotype" w:hAnsi="Palatino Linotype" w:cs="Arial"/>
                <w:b/>
                <w:lang w:val="es-ES_tradnl"/>
              </w:rPr>
            </w:pPr>
          </w:p>
          <w:p w14:paraId="77A507E8" w14:textId="77777777" w:rsidR="00951906" w:rsidRPr="00E83E08" w:rsidRDefault="00951906" w:rsidP="0095672A">
            <w:pPr>
              <w:jc w:val="center"/>
              <w:rPr>
                <w:rFonts w:ascii="Palatino Linotype" w:hAnsi="Palatino Linotype" w:cs="Arial"/>
                <w:b/>
                <w:lang w:val="es-ES_tradnl"/>
              </w:rPr>
            </w:pPr>
          </w:p>
          <w:p w14:paraId="112D4299" w14:textId="77777777" w:rsidR="00951906" w:rsidRPr="00E83E08" w:rsidRDefault="00951906" w:rsidP="0095672A">
            <w:pPr>
              <w:jc w:val="center"/>
              <w:rPr>
                <w:rFonts w:ascii="Palatino Linotype" w:hAnsi="Palatino Linotype" w:cs="Arial"/>
                <w:b/>
                <w:lang w:val="es-ES_tradnl"/>
              </w:rPr>
            </w:pPr>
            <w:r w:rsidRPr="00E83E08">
              <w:rPr>
                <w:rFonts w:ascii="Palatino Linotype" w:hAnsi="Palatino Linotype" w:cs="Arial"/>
                <w:b/>
                <w:lang w:val="es-ES_tradnl"/>
              </w:rPr>
              <w:t>Alexis Tapia Ramírez</w:t>
            </w:r>
          </w:p>
          <w:p w14:paraId="1060B00A"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lang w:val="es-ES_tradnl"/>
              </w:rPr>
              <w:t>Secretario Técnico del Pleno</w:t>
            </w:r>
          </w:p>
          <w:p w14:paraId="684E3BE8" w14:textId="77777777" w:rsidR="00951906" w:rsidRPr="00E83E08" w:rsidRDefault="00951906" w:rsidP="0095672A">
            <w:pPr>
              <w:jc w:val="center"/>
              <w:rPr>
                <w:rFonts w:ascii="Palatino Linotype" w:hAnsi="Palatino Linotype" w:cs="Arial"/>
                <w:lang w:val="es-ES_tradnl"/>
              </w:rPr>
            </w:pPr>
            <w:r w:rsidRPr="00E83E08">
              <w:rPr>
                <w:rFonts w:ascii="Palatino Linotype" w:hAnsi="Palatino Linotype" w:cs="Arial"/>
                <w:b/>
                <w:lang w:val="es-ES_tradnl"/>
              </w:rPr>
              <w:t>(RÚBRICA)</w:t>
            </w:r>
            <w:r w:rsidRPr="00E83E08">
              <w:rPr>
                <w:rFonts w:ascii="Palatino Linotype" w:hAnsi="Palatino Linotype" w:cs="Arial"/>
                <w:lang w:val="es-ES_tradnl"/>
              </w:rPr>
              <w:t xml:space="preserve"> </w:t>
            </w:r>
          </w:p>
          <w:p w14:paraId="1C5D300A" w14:textId="77777777" w:rsidR="00951906" w:rsidRPr="00E83E08" w:rsidRDefault="00951906" w:rsidP="0095672A">
            <w:pPr>
              <w:jc w:val="center"/>
              <w:rPr>
                <w:rFonts w:ascii="Palatino Linotype" w:hAnsi="Palatino Linotype" w:cs="Arial"/>
                <w:lang w:val="es-ES_tradnl"/>
              </w:rPr>
            </w:pPr>
          </w:p>
        </w:tc>
      </w:tr>
    </w:tbl>
    <w:p w14:paraId="6EE17E43" w14:textId="3485FE8B" w:rsidR="00951906" w:rsidRPr="00E83E08" w:rsidRDefault="00951906" w:rsidP="00951906">
      <w:pPr>
        <w:jc w:val="both"/>
        <w:rPr>
          <w:rFonts w:ascii="Palatino Linotype" w:hAnsi="Palatino Linotype" w:cs="Arial"/>
          <w:sz w:val="22"/>
          <w:szCs w:val="22"/>
          <w:lang w:val="es-ES"/>
        </w:rPr>
      </w:pPr>
      <w:r w:rsidRPr="00E83E08">
        <w:rPr>
          <w:rFonts w:ascii="Palatino Linotype" w:hAnsi="Palatino Linotype" w:cs="Arial"/>
          <w:sz w:val="22"/>
          <w:szCs w:val="22"/>
          <w:lang w:val="es-ES"/>
        </w:rPr>
        <w:t xml:space="preserve">Esta hoja corresponde a la resolución de fecha </w:t>
      </w:r>
      <w:r w:rsidR="00E83E08">
        <w:rPr>
          <w:rFonts w:ascii="Palatino Linotype" w:hAnsi="Palatino Linotype" w:cs="Arial"/>
          <w:sz w:val="22"/>
          <w:szCs w:val="22"/>
          <w:lang w:val="es-ES"/>
        </w:rPr>
        <w:t>veinte</w:t>
      </w:r>
      <w:r w:rsidR="00D67D94" w:rsidRPr="00E83E08">
        <w:rPr>
          <w:rFonts w:ascii="Palatino Linotype" w:hAnsi="Palatino Linotype" w:cs="Arial"/>
          <w:sz w:val="22"/>
          <w:szCs w:val="22"/>
          <w:lang w:val="es-ES"/>
        </w:rPr>
        <w:t xml:space="preserve"> enero </w:t>
      </w:r>
      <w:r w:rsidRPr="00E83E08">
        <w:rPr>
          <w:rFonts w:ascii="Palatino Linotype" w:hAnsi="Palatino Linotype" w:cs="Arial"/>
          <w:sz w:val="22"/>
          <w:szCs w:val="22"/>
          <w:lang w:val="es-ES"/>
        </w:rPr>
        <w:t>de dos mil veint</w:t>
      </w:r>
      <w:r w:rsidR="00D67D94" w:rsidRPr="00E83E08">
        <w:rPr>
          <w:rFonts w:ascii="Palatino Linotype" w:hAnsi="Palatino Linotype" w:cs="Arial"/>
          <w:sz w:val="22"/>
          <w:szCs w:val="22"/>
          <w:lang w:val="es-ES"/>
        </w:rPr>
        <w:t>iuno</w:t>
      </w:r>
      <w:r w:rsidRPr="00E83E08">
        <w:rPr>
          <w:rFonts w:ascii="Palatino Linotype" w:hAnsi="Palatino Linotype" w:cs="Arial"/>
          <w:sz w:val="22"/>
          <w:szCs w:val="22"/>
          <w:lang w:val="es-ES"/>
        </w:rPr>
        <w:t xml:space="preserve">, emitida en el recurso de revisión número </w:t>
      </w:r>
      <w:r w:rsidR="00D67D94" w:rsidRPr="00E83E08">
        <w:rPr>
          <w:rFonts w:ascii="Palatino Linotype" w:hAnsi="Palatino Linotype" w:cs="Arial"/>
          <w:sz w:val="22"/>
          <w:szCs w:val="22"/>
          <w:lang w:val="es-ES"/>
        </w:rPr>
        <w:t>04972</w:t>
      </w:r>
      <w:r w:rsidRPr="00E83E08">
        <w:rPr>
          <w:rFonts w:ascii="Palatino Linotype" w:hAnsi="Palatino Linotype" w:cs="Arial"/>
          <w:sz w:val="22"/>
          <w:szCs w:val="22"/>
          <w:lang w:val="es-ES"/>
        </w:rPr>
        <w:t>/INFOEM/IP/RR/2020</w:t>
      </w:r>
      <w:r w:rsidR="00D67D94" w:rsidRPr="00E83E08">
        <w:rPr>
          <w:rFonts w:ascii="Palatino Linotype" w:hAnsi="Palatino Linotype" w:cs="Arial"/>
          <w:sz w:val="22"/>
          <w:szCs w:val="22"/>
          <w:lang w:val="es-ES"/>
        </w:rPr>
        <w:t xml:space="preserve"> y acumulados.</w:t>
      </w:r>
    </w:p>
    <w:p w14:paraId="5BB5B3B2" w14:textId="77777777" w:rsidR="00951906" w:rsidRPr="00E83E08" w:rsidRDefault="00951906" w:rsidP="00951906">
      <w:pPr>
        <w:jc w:val="both"/>
        <w:rPr>
          <w:rFonts w:ascii="Palatino Linotype" w:hAnsi="Palatino Linotype" w:cs="Arial"/>
          <w:sz w:val="22"/>
          <w:szCs w:val="22"/>
          <w:lang w:val="es-ES"/>
        </w:rPr>
      </w:pPr>
    </w:p>
    <w:p w14:paraId="64BB881B" w14:textId="3935CE5E" w:rsidR="00951906" w:rsidRPr="007A00B2" w:rsidRDefault="00951906" w:rsidP="00951906">
      <w:pPr>
        <w:jc w:val="both"/>
        <w:rPr>
          <w:rFonts w:ascii="Palatino Linotype" w:hAnsi="Palatino Linotype" w:cs="Arial"/>
          <w:sz w:val="22"/>
          <w:szCs w:val="22"/>
          <w:lang w:val="es-ES"/>
        </w:rPr>
      </w:pPr>
      <w:r w:rsidRPr="00E83E08">
        <w:rPr>
          <w:rFonts w:ascii="Palatino Linotype" w:hAnsi="Palatino Linotype" w:cs="Arial"/>
          <w:sz w:val="22"/>
          <w:szCs w:val="22"/>
          <w:lang w:val="es-ES"/>
        </w:rPr>
        <w:t>YSM/</w:t>
      </w:r>
      <w:r w:rsidR="00963E05" w:rsidRPr="00E83E08">
        <w:rPr>
          <w:rFonts w:ascii="Palatino Linotype" w:hAnsi="Palatino Linotype" w:cs="Arial"/>
          <w:sz w:val="22"/>
          <w:szCs w:val="22"/>
          <w:lang w:val="es-ES"/>
        </w:rPr>
        <w:t>LAGO/CCC</w:t>
      </w:r>
    </w:p>
    <w:p w14:paraId="096168DA" w14:textId="77777777" w:rsidR="00951906" w:rsidRPr="007A00B2" w:rsidRDefault="00951906" w:rsidP="00951906"/>
    <w:p w14:paraId="79001C07" w14:textId="77777777" w:rsidR="001C2E18" w:rsidRDefault="001C2E18"/>
    <w:sectPr w:rsidR="001C2E18" w:rsidSect="001C2E18">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3E6FB" w14:textId="77777777" w:rsidR="00916E75" w:rsidRDefault="00916E75" w:rsidP="00951906">
      <w:r>
        <w:separator/>
      </w:r>
    </w:p>
  </w:endnote>
  <w:endnote w:type="continuationSeparator" w:id="0">
    <w:p w14:paraId="1B895408" w14:textId="77777777" w:rsidR="00916E75" w:rsidRDefault="00916E75" w:rsidP="0095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705907075"/>
      <w:docPartObj>
        <w:docPartGallery w:val="Page Numbers (Bottom of Page)"/>
        <w:docPartUnique/>
      </w:docPartObj>
    </w:sdtPr>
    <w:sdtEndPr/>
    <w:sdtContent>
      <w:sdt>
        <w:sdtPr>
          <w:id w:val="1728636285"/>
          <w:docPartObj>
            <w:docPartGallery w:val="Page Numbers (Top of Page)"/>
            <w:docPartUnique/>
          </w:docPartObj>
        </w:sdtPr>
        <w:sdtEndPr/>
        <w:sdtContent>
          <w:p w14:paraId="3DD3BA27" w14:textId="584038FE" w:rsidR="00925344" w:rsidRDefault="00925344" w:rsidP="00087C49">
            <w:pPr>
              <w:pStyle w:val="Piedepgina"/>
              <w:jc w:val="right"/>
            </w:pPr>
            <w:r w:rsidRPr="00087C49">
              <w:rPr>
                <w:rFonts w:ascii="Palatino Linotype" w:hAnsi="Palatino Linotype"/>
                <w:b/>
                <w:bCs/>
                <w:lang w:val="es-ES"/>
              </w:rPr>
              <w:t xml:space="preserve">Página </w:t>
            </w:r>
            <w:r w:rsidRPr="00087C49">
              <w:rPr>
                <w:rFonts w:ascii="Palatino Linotype" w:hAnsi="Palatino Linotype"/>
                <w:b/>
                <w:bCs/>
              </w:rPr>
              <w:fldChar w:fldCharType="begin"/>
            </w:r>
            <w:r w:rsidRPr="00087C49">
              <w:rPr>
                <w:rFonts w:ascii="Palatino Linotype" w:hAnsi="Palatino Linotype"/>
                <w:b/>
                <w:bCs/>
              </w:rPr>
              <w:instrText>PAGE</w:instrText>
            </w:r>
            <w:r w:rsidRPr="00087C49">
              <w:rPr>
                <w:rFonts w:ascii="Palatino Linotype" w:hAnsi="Palatino Linotype"/>
                <w:b/>
                <w:bCs/>
              </w:rPr>
              <w:fldChar w:fldCharType="separate"/>
            </w:r>
            <w:r w:rsidR="00007CA6">
              <w:rPr>
                <w:rFonts w:ascii="Palatino Linotype" w:hAnsi="Palatino Linotype"/>
                <w:b/>
                <w:bCs/>
                <w:noProof/>
              </w:rPr>
              <w:t>2</w:t>
            </w:r>
            <w:r w:rsidRPr="00087C49">
              <w:rPr>
                <w:rFonts w:ascii="Palatino Linotype" w:hAnsi="Palatino Linotype"/>
                <w:b/>
                <w:bCs/>
              </w:rPr>
              <w:fldChar w:fldCharType="end"/>
            </w:r>
            <w:r w:rsidRPr="00087C49">
              <w:rPr>
                <w:rFonts w:ascii="Palatino Linotype" w:hAnsi="Palatino Linotype"/>
                <w:b/>
                <w:bCs/>
                <w:lang w:val="es-ES"/>
              </w:rPr>
              <w:t xml:space="preserve"> de </w:t>
            </w:r>
            <w:r w:rsidRPr="00087C49">
              <w:rPr>
                <w:rFonts w:ascii="Palatino Linotype" w:hAnsi="Palatino Linotype"/>
                <w:b/>
                <w:bCs/>
              </w:rPr>
              <w:fldChar w:fldCharType="begin"/>
            </w:r>
            <w:r w:rsidRPr="00087C49">
              <w:rPr>
                <w:rFonts w:ascii="Palatino Linotype" w:hAnsi="Palatino Linotype"/>
                <w:b/>
                <w:bCs/>
              </w:rPr>
              <w:instrText>NUMPAGES</w:instrText>
            </w:r>
            <w:r w:rsidRPr="00087C49">
              <w:rPr>
                <w:rFonts w:ascii="Palatino Linotype" w:hAnsi="Palatino Linotype"/>
                <w:b/>
                <w:bCs/>
              </w:rPr>
              <w:fldChar w:fldCharType="separate"/>
            </w:r>
            <w:r w:rsidR="00007CA6">
              <w:rPr>
                <w:rFonts w:ascii="Palatino Linotype" w:hAnsi="Palatino Linotype"/>
                <w:b/>
                <w:bCs/>
                <w:noProof/>
              </w:rPr>
              <w:t>60</w:t>
            </w:r>
            <w:r w:rsidRPr="00087C49">
              <w:rPr>
                <w:rFonts w:ascii="Palatino Linotype" w:hAnsi="Palatino Linotype"/>
                <w:b/>
                <w:bCs/>
              </w:rPr>
              <w:fldChar w:fldCharType="end"/>
            </w:r>
          </w:p>
        </w:sdtContent>
      </w:sdt>
    </w:sdtContent>
  </w:sdt>
  <w:p w14:paraId="526EE6B2" w14:textId="77777777" w:rsidR="00925344" w:rsidRDefault="0092534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40AC4" w14:textId="77777777" w:rsidR="00916E75" w:rsidRDefault="00916E75" w:rsidP="00951906">
      <w:r>
        <w:separator/>
      </w:r>
    </w:p>
  </w:footnote>
  <w:footnote w:type="continuationSeparator" w:id="0">
    <w:p w14:paraId="7BB927C6" w14:textId="77777777" w:rsidR="00916E75" w:rsidRDefault="00916E75" w:rsidP="00951906">
      <w:r>
        <w:continuationSeparator/>
      </w:r>
    </w:p>
  </w:footnote>
  <w:footnote w:id="1">
    <w:p w14:paraId="0F9D91FE" w14:textId="77777777" w:rsidR="00925344" w:rsidRPr="00943AC9" w:rsidRDefault="00925344" w:rsidP="00B65649">
      <w:pPr>
        <w:pStyle w:val="Textonotapie"/>
        <w:jc w:val="both"/>
        <w:rPr>
          <w:rFonts w:ascii="Palatino Linotype" w:hAnsi="Palatino Linotype" w:cs="Arial"/>
          <w:sz w:val="20"/>
          <w:szCs w:val="20"/>
        </w:rPr>
      </w:pPr>
      <w:r w:rsidRPr="00A83C2F">
        <w:rPr>
          <w:rStyle w:val="Refdenotaalpie"/>
          <w:rFonts w:ascii="Palatino Linotype" w:hAnsi="Palatino Linotype" w:cs="Arial"/>
          <w:sz w:val="16"/>
          <w:szCs w:val="16"/>
        </w:rPr>
        <w:footnoteRef/>
      </w:r>
      <w:r w:rsidRPr="00A83C2F">
        <w:rPr>
          <w:rFonts w:ascii="Palatino Linotype" w:hAnsi="Palatino Linotype" w:cs="Arial"/>
          <w:sz w:val="16"/>
          <w:szCs w:val="16"/>
        </w:rPr>
        <w:t xml:space="preserve"> </w:t>
      </w:r>
      <w:r w:rsidRPr="00943AC9">
        <w:rPr>
          <w:rFonts w:ascii="Palatino Linotype" w:hAnsi="Palatino Linotype" w:cs="Arial"/>
          <w:b/>
          <w:sz w:val="20"/>
          <w:szCs w:val="20"/>
        </w:rPr>
        <w:t>Artículo 3</w:t>
      </w:r>
      <w:r w:rsidRPr="00943AC9">
        <w:rPr>
          <w:rFonts w:ascii="Palatino Linotype" w:hAnsi="Palatino Linotype" w:cs="Arial"/>
          <w:sz w:val="20"/>
          <w:szCs w:val="20"/>
        </w:rPr>
        <w:t>. Para los efectos de la presente Ley se entenderá por: (…)</w:t>
      </w:r>
    </w:p>
    <w:p w14:paraId="2AF66B0E" w14:textId="1FB68B5F" w:rsidR="00925344" w:rsidRPr="00A83C2F" w:rsidRDefault="00925344" w:rsidP="00B65649">
      <w:pPr>
        <w:pStyle w:val="Textonotapie"/>
        <w:jc w:val="both"/>
        <w:rPr>
          <w:rFonts w:ascii="Palatino Linotype" w:hAnsi="Palatino Linotype" w:cs="Arial"/>
          <w:sz w:val="16"/>
          <w:szCs w:val="16"/>
        </w:rPr>
      </w:pPr>
      <w:r w:rsidRPr="00943AC9">
        <w:rPr>
          <w:rFonts w:ascii="Palatino Linotype" w:hAnsi="Palatino Linotype" w:cs="Arial"/>
          <w:sz w:val="20"/>
          <w:szCs w:val="20"/>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14:paraId="04D52627" w14:textId="77777777" w:rsidR="00925344" w:rsidRDefault="00925344" w:rsidP="00951906">
      <w:pPr>
        <w:pStyle w:val="Textonotapie"/>
      </w:pPr>
      <w:r>
        <w:rPr>
          <w:rStyle w:val="Refdenotaalpie"/>
        </w:rPr>
        <w:footnoteRef/>
      </w:r>
      <w:r>
        <w:t xml:space="preserve"> </w:t>
      </w:r>
      <w:r w:rsidRPr="00943AC9">
        <w:rPr>
          <w:rFonts w:ascii="Palatino Linotype" w:hAnsi="Palatino Linotype"/>
          <w:sz w:val="20"/>
          <w:szCs w:val="20"/>
        </w:rPr>
        <w:t>El precepto legal en cita establece que los Municipios son sujetos de fiscalización.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pPr w:leftFromText="141" w:rightFromText="141" w:vertAnchor="text" w:horzAnchor="page" w:tblpX="730" w:tblpY="-189"/>
      <w:tblW w:w="10379" w:type="dxa"/>
      <w:tblLayout w:type="fixed"/>
      <w:tblLook w:val="04A0" w:firstRow="1" w:lastRow="0" w:firstColumn="1" w:lastColumn="0" w:noHBand="0" w:noVBand="1"/>
    </w:tblPr>
    <w:tblGrid>
      <w:gridCol w:w="4208"/>
      <w:gridCol w:w="2525"/>
      <w:gridCol w:w="3646"/>
    </w:tblGrid>
    <w:tr w:rsidR="00925344" w:rsidRPr="008F2CCC" w14:paraId="2AF39DDE" w14:textId="77777777" w:rsidTr="00951906">
      <w:trPr>
        <w:trHeight w:val="651"/>
      </w:trPr>
      <w:tc>
        <w:tcPr>
          <w:tcW w:w="4208" w:type="dxa"/>
          <w:vMerge w:val="restart"/>
          <w:shd w:val="clear" w:color="auto" w:fill="auto"/>
        </w:tcPr>
        <w:p w14:paraId="0362ABD2" w14:textId="77777777" w:rsidR="00925344" w:rsidRPr="008F2CCC" w:rsidRDefault="00925344" w:rsidP="0095190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18AAD1C7" wp14:editId="6C3E7E01">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7B663C9A" w14:textId="77777777" w:rsidR="00925344" w:rsidRDefault="00925344" w:rsidP="00951906">
          <w:pPr>
            <w:contextualSpacing/>
            <w:rPr>
              <w:rFonts w:ascii="Palatino Linotype" w:hAnsi="Palatino Linotype"/>
              <w:b/>
              <w:sz w:val="22"/>
              <w:szCs w:val="22"/>
              <w:lang w:val="es-ES_tradnl"/>
            </w:rPr>
          </w:pPr>
        </w:p>
        <w:p w14:paraId="1C2FCB52" w14:textId="77777777" w:rsidR="00925344" w:rsidRPr="008F2CCC" w:rsidRDefault="00925344"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46" w:type="dxa"/>
          <w:shd w:val="clear" w:color="auto" w:fill="auto"/>
          <w:vAlign w:val="center"/>
        </w:tcPr>
        <w:p w14:paraId="7097C780" w14:textId="77777777" w:rsidR="00925344" w:rsidRDefault="00925344" w:rsidP="00951906">
          <w:pPr>
            <w:contextualSpacing/>
            <w:jc w:val="both"/>
            <w:rPr>
              <w:rFonts w:ascii="Palatino Linotype" w:hAnsi="Palatino Linotype"/>
              <w:b/>
              <w:sz w:val="22"/>
              <w:szCs w:val="22"/>
              <w:lang w:val="es-ES_tradnl"/>
            </w:rPr>
          </w:pPr>
        </w:p>
        <w:p w14:paraId="09CD7AFB" w14:textId="0FD1E3CB" w:rsidR="00925344" w:rsidRPr="008F2CCC" w:rsidRDefault="00925344" w:rsidP="00951906">
          <w:pPr>
            <w:contextualSpacing/>
            <w:jc w:val="both"/>
            <w:rPr>
              <w:rFonts w:ascii="Palatino Linotype" w:hAnsi="Palatino Linotype"/>
              <w:b/>
              <w:sz w:val="22"/>
              <w:szCs w:val="22"/>
              <w:lang w:val="es-ES_tradnl"/>
            </w:rPr>
          </w:pPr>
          <w:bookmarkStart w:id="15" w:name="_Hlk59045466"/>
          <w:r w:rsidRPr="00450746">
            <w:rPr>
              <w:rFonts w:ascii="Palatino Linotype" w:hAnsi="Palatino Linotype"/>
              <w:b/>
              <w:sz w:val="22"/>
              <w:szCs w:val="22"/>
              <w:lang w:val="es-ES_tradnl"/>
            </w:rPr>
            <w:t>04972/INFOEM/IP/RR/2020</w:t>
          </w:r>
          <w:bookmarkEnd w:id="15"/>
          <w:r w:rsidRPr="00450746">
            <w:rPr>
              <w:rFonts w:ascii="Palatino Linotype" w:hAnsi="Palatino Linotype"/>
              <w:b/>
              <w:sz w:val="22"/>
              <w:szCs w:val="22"/>
              <w:lang w:val="es-ES_tradnl"/>
            </w:rPr>
            <w:t xml:space="preserve"> y acumulados</w:t>
          </w:r>
        </w:p>
      </w:tc>
    </w:tr>
    <w:tr w:rsidR="00925344" w:rsidRPr="008F2CCC" w14:paraId="1118420F" w14:textId="77777777" w:rsidTr="00951906">
      <w:trPr>
        <w:trHeight w:val="159"/>
      </w:trPr>
      <w:tc>
        <w:tcPr>
          <w:tcW w:w="4208" w:type="dxa"/>
          <w:vMerge/>
          <w:shd w:val="clear" w:color="auto" w:fill="auto"/>
        </w:tcPr>
        <w:p w14:paraId="5EFC0757" w14:textId="77777777" w:rsidR="00925344" w:rsidRPr="008F2CCC" w:rsidRDefault="00925344" w:rsidP="00951906">
          <w:pPr>
            <w:rPr>
              <w:rFonts w:ascii="Palatino Linotype" w:hAnsi="Palatino Linotype"/>
              <w:b/>
              <w:sz w:val="22"/>
              <w:szCs w:val="22"/>
              <w:lang w:val="es-ES_tradnl"/>
            </w:rPr>
          </w:pPr>
        </w:p>
      </w:tc>
      <w:tc>
        <w:tcPr>
          <w:tcW w:w="2525" w:type="dxa"/>
          <w:shd w:val="clear" w:color="auto" w:fill="auto"/>
        </w:tcPr>
        <w:p w14:paraId="05B28F91" w14:textId="77777777" w:rsidR="00925344" w:rsidRPr="008F2CCC" w:rsidRDefault="00925344"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46" w:type="dxa"/>
          <w:shd w:val="clear" w:color="auto" w:fill="auto"/>
          <w:vAlign w:val="center"/>
        </w:tcPr>
        <w:p w14:paraId="2E3A63ED" w14:textId="77777777" w:rsidR="00925344" w:rsidRPr="008F2CCC" w:rsidRDefault="00925344" w:rsidP="00951906">
          <w:pPr>
            <w:contextualSpacing/>
            <w:jc w:val="both"/>
            <w:rPr>
              <w:rFonts w:ascii="Palatino Linotype" w:hAnsi="Palatino Linotype"/>
              <w:b/>
              <w:sz w:val="22"/>
              <w:szCs w:val="22"/>
              <w:lang w:val="es-ES_tradnl"/>
            </w:rPr>
          </w:pPr>
        </w:p>
      </w:tc>
    </w:tr>
    <w:tr w:rsidR="00925344" w:rsidRPr="008F2CCC" w14:paraId="6F0A35A5" w14:textId="77777777" w:rsidTr="00951906">
      <w:trPr>
        <w:trHeight w:val="253"/>
      </w:trPr>
      <w:tc>
        <w:tcPr>
          <w:tcW w:w="4208" w:type="dxa"/>
          <w:vMerge/>
          <w:shd w:val="clear" w:color="auto" w:fill="auto"/>
        </w:tcPr>
        <w:p w14:paraId="6AAAED72" w14:textId="77777777" w:rsidR="00925344" w:rsidRPr="008F2CCC" w:rsidRDefault="00925344" w:rsidP="00951906">
          <w:pPr>
            <w:rPr>
              <w:rFonts w:ascii="Palatino Linotype" w:hAnsi="Palatino Linotype"/>
              <w:b/>
              <w:sz w:val="22"/>
              <w:szCs w:val="22"/>
              <w:lang w:val="es-ES_tradnl"/>
            </w:rPr>
          </w:pPr>
        </w:p>
      </w:tc>
      <w:tc>
        <w:tcPr>
          <w:tcW w:w="2525" w:type="dxa"/>
          <w:shd w:val="clear" w:color="auto" w:fill="auto"/>
        </w:tcPr>
        <w:p w14:paraId="3A6430DD" w14:textId="77777777" w:rsidR="00925344" w:rsidRPr="008F2CCC" w:rsidRDefault="00925344"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46" w:type="dxa"/>
          <w:shd w:val="clear" w:color="auto" w:fill="auto"/>
          <w:vAlign w:val="center"/>
        </w:tcPr>
        <w:p w14:paraId="30B37131" w14:textId="77777777" w:rsidR="00925344" w:rsidRPr="00DC41C8" w:rsidRDefault="00925344" w:rsidP="002D15D2">
          <w:pPr>
            <w:contextualSpacing/>
            <w:jc w:val="both"/>
            <w:rPr>
              <w:rFonts w:ascii="Palatino Linotype" w:hAnsi="Palatino Linotype"/>
              <w:b/>
              <w:sz w:val="22"/>
              <w:szCs w:val="22"/>
            </w:rPr>
          </w:pPr>
          <w:r w:rsidRPr="00237808">
            <w:rPr>
              <w:rFonts w:ascii="Palatino Linotype" w:hAnsi="Palatino Linotype"/>
              <w:b/>
              <w:bCs/>
              <w:sz w:val="22"/>
              <w:szCs w:val="22"/>
            </w:rPr>
            <w:t xml:space="preserve">Ayuntamiento de </w:t>
          </w:r>
          <w:r>
            <w:rPr>
              <w:rFonts w:ascii="Palatino Linotype" w:hAnsi="Palatino Linotype"/>
              <w:b/>
              <w:bCs/>
              <w:sz w:val="22"/>
              <w:szCs w:val="22"/>
            </w:rPr>
            <w:t>Teoloyucan</w:t>
          </w:r>
        </w:p>
      </w:tc>
    </w:tr>
    <w:tr w:rsidR="00925344" w:rsidRPr="008F2CCC" w14:paraId="6C40105B" w14:textId="77777777" w:rsidTr="00951906">
      <w:trPr>
        <w:trHeight w:val="159"/>
      </w:trPr>
      <w:tc>
        <w:tcPr>
          <w:tcW w:w="4208" w:type="dxa"/>
          <w:vMerge/>
          <w:shd w:val="clear" w:color="auto" w:fill="auto"/>
        </w:tcPr>
        <w:p w14:paraId="75B8FAC4" w14:textId="77777777" w:rsidR="00925344" w:rsidRPr="008F2CCC" w:rsidRDefault="00925344" w:rsidP="00951906">
          <w:pPr>
            <w:rPr>
              <w:rFonts w:ascii="Palatino Linotype" w:hAnsi="Palatino Linotype"/>
              <w:b/>
              <w:sz w:val="22"/>
              <w:szCs w:val="22"/>
              <w:lang w:val="es-ES_tradnl"/>
            </w:rPr>
          </w:pPr>
        </w:p>
      </w:tc>
      <w:tc>
        <w:tcPr>
          <w:tcW w:w="2525" w:type="dxa"/>
          <w:shd w:val="clear" w:color="auto" w:fill="auto"/>
        </w:tcPr>
        <w:p w14:paraId="54792CE9" w14:textId="77777777" w:rsidR="00925344" w:rsidRPr="008F2CCC" w:rsidRDefault="00925344" w:rsidP="00951906">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46" w:type="dxa"/>
          <w:shd w:val="clear" w:color="auto" w:fill="auto"/>
        </w:tcPr>
        <w:p w14:paraId="47BCBC4A" w14:textId="77777777" w:rsidR="00925344" w:rsidRDefault="00925344" w:rsidP="00951906">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p w14:paraId="2E902DF6" w14:textId="77777777" w:rsidR="00925344" w:rsidRPr="008F2CCC" w:rsidRDefault="00925344" w:rsidP="00951906">
          <w:pPr>
            <w:contextualSpacing/>
            <w:jc w:val="both"/>
            <w:rPr>
              <w:rFonts w:ascii="Palatino Linotype" w:hAnsi="Palatino Linotype"/>
              <w:b/>
              <w:sz w:val="22"/>
              <w:szCs w:val="22"/>
              <w:lang w:val="es-ES_tradnl"/>
            </w:rPr>
          </w:pPr>
        </w:p>
      </w:tc>
    </w:tr>
  </w:tbl>
  <w:p w14:paraId="1D303B45" w14:textId="2015E1DE" w:rsidR="00925344" w:rsidRDefault="00007CA6" w:rsidP="00DA3850">
    <w:r>
      <w:rPr>
        <w:rFonts w:ascii="Palatino Linotype" w:hAnsi="Palatino Linotype"/>
        <w:noProof/>
        <w:sz w:val="28"/>
        <w:szCs w:val="28"/>
        <w:lang w:eastAsia="es-MX"/>
      </w:rPr>
      <w:pict w14:anchorId="3474E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752;mso-position-horizontal:center;mso-position-horizontal-relative:margin;mso-position-vertical:center;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FD503B8"/>
    <w:multiLevelType w:val="hybridMultilevel"/>
    <w:tmpl w:val="DE7CD952"/>
    <w:lvl w:ilvl="0" w:tplc="1CC03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53A24767"/>
    <w:multiLevelType w:val="hybridMultilevel"/>
    <w:tmpl w:val="ED067E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8E6308C"/>
    <w:multiLevelType w:val="hybridMultilevel"/>
    <w:tmpl w:val="E9ECB564"/>
    <w:lvl w:ilvl="0" w:tplc="880E2AF8">
      <w:start w:val="1"/>
      <w:numFmt w:val="low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3"/>
  </w:num>
  <w:num w:numId="4">
    <w:abstractNumId w:val="6"/>
  </w:num>
  <w:num w:numId="5">
    <w:abstractNumId w:val="5"/>
  </w:num>
  <w:num w:numId="6">
    <w:abstractNumId w:val="9"/>
  </w:num>
  <w:num w:numId="7">
    <w:abstractNumId w:val="0"/>
  </w:num>
  <w:num w:numId="8">
    <w:abstractNumId w:val="4"/>
  </w:num>
  <w:num w:numId="9">
    <w:abstractNumId w:val="8"/>
  </w:num>
  <w:num w:numId="10">
    <w:abstractNumId w:val="7"/>
  </w:num>
  <w:num w:numId="11">
    <w:abstractNumId w:val="11"/>
  </w:num>
  <w:num w:numId="12">
    <w:abstractNumId w:val="15"/>
  </w:num>
  <w:num w:numId="13">
    <w:abstractNumId w:val="1"/>
  </w:num>
  <w:num w:numId="14">
    <w:abstractNumId w:val="1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906"/>
    <w:rsid w:val="00007CA6"/>
    <w:rsid w:val="000416CA"/>
    <w:rsid w:val="00041D0B"/>
    <w:rsid w:val="0005390E"/>
    <w:rsid w:val="00057ED6"/>
    <w:rsid w:val="000739F7"/>
    <w:rsid w:val="00085F27"/>
    <w:rsid w:val="00087C49"/>
    <w:rsid w:val="00091BE2"/>
    <w:rsid w:val="000B0DCD"/>
    <w:rsid w:val="000D400E"/>
    <w:rsid w:val="000D6B86"/>
    <w:rsid w:val="000E3E78"/>
    <w:rsid w:val="000F5318"/>
    <w:rsid w:val="00113322"/>
    <w:rsid w:val="001500A7"/>
    <w:rsid w:val="00156FA8"/>
    <w:rsid w:val="00164F42"/>
    <w:rsid w:val="0019219C"/>
    <w:rsid w:val="001A2924"/>
    <w:rsid w:val="001C2E18"/>
    <w:rsid w:val="001F6323"/>
    <w:rsid w:val="00206B8D"/>
    <w:rsid w:val="00207764"/>
    <w:rsid w:val="00257863"/>
    <w:rsid w:val="0026055D"/>
    <w:rsid w:val="00264AAD"/>
    <w:rsid w:val="002815B9"/>
    <w:rsid w:val="002816AD"/>
    <w:rsid w:val="00294895"/>
    <w:rsid w:val="00297EC1"/>
    <w:rsid w:val="002D15D2"/>
    <w:rsid w:val="002D4AB9"/>
    <w:rsid w:val="002F6260"/>
    <w:rsid w:val="0030068D"/>
    <w:rsid w:val="00304416"/>
    <w:rsid w:val="00312C54"/>
    <w:rsid w:val="00317464"/>
    <w:rsid w:val="0035163C"/>
    <w:rsid w:val="00355201"/>
    <w:rsid w:val="003661CA"/>
    <w:rsid w:val="00383F02"/>
    <w:rsid w:val="003B7AF9"/>
    <w:rsid w:val="003C6EDE"/>
    <w:rsid w:val="003D4225"/>
    <w:rsid w:val="003E50B3"/>
    <w:rsid w:val="003F2A59"/>
    <w:rsid w:val="00412035"/>
    <w:rsid w:val="004270A8"/>
    <w:rsid w:val="00450746"/>
    <w:rsid w:val="00460A12"/>
    <w:rsid w:val="0047222E"/>
    <w:rsid w:val="004750F2"/>
    <w:rsid w:val="004A2294"/>
    <w:rsid w:val="004A6408"/>
    <w:rsid w:val="004D6267"/>
    <w:rsid w:val="004E1489"/>
    <w:rsid w:val="004F576F"/>
    <w:rsid w:val="004F5C31"/>
    <w:rsid w:val="0050182C"/>
    <w:rsid w:val="005067BE"/>
    <w:rsid w:val="00530DCC"/>
    <w:rsid w:val="00562822"/>
    <w:rsid w:val="00572690"/>
    <w:rsid w:val="00610A45"/>
    <w:rsid w:val="00610B0D"/>
    <w:rsid w:val="00616BE8"/>
    <w:rsid w:val="00637B0F"/>
    <w:rsid w:val="00656FF9"/>
    <w:rsid w:val="00687992"/>
    <w:rsid w:val="006E3C32"/>
    <w:rsid w:val="0070047F"/>
    <w:rsid w:val="00712140"/>
    <w:rsid w:val="00761B79"/>
    <w:rsid w:val="007732EA"/>
    <w:rsid w:val="007734AE"/>
    <w:rsid w:val="00796863"/>
    <w:rsid w:val="007A7EC8"/>
    <w:rsid w:val="007B0AAB"/>
    <w:rsid w:val="007B4D31"/>
    <w:rsid w:val="007F0FD1"/>
    <w:rsid w:val="008515DB"/>
    <w:rsid w:val="00873C8E"/>
    <w:rsid w:val="00887F49"/>
    <w:rsid w:val="008B12C1"/>
    <w:rsid w:val="008E7B51"/>
    <w:rsid w:val="00901122"/>
    <w:rsid w:val="00912870"/>
    <w:rsid w:val="00916E75"/>
    <w:rsid w:val="00925344"/>
    <w:rsid w:val="0094384F"/>
    <w:rsid w:val="00943AC9"/>
    <w:rsid w:val="00951906"/>
    <w:rsid w:val="0095672A"/>
    <w:rsid w:val="00963E05"/>
    <w:rsid w:val="009F3968"/>
    <w:rsid w:val="00A3037C"/>
    <w:rsid w:val="00A30D96"/>
    <w:rsid w:val="00A40D3F"/>
    <w:rsid w:val="00A4704A"/>
    <w:rsid w:val="00A65E49"/>
    <w:rsid w:val="00A73DFD"/>
    <w:rsid w:val="00A7672D"/>
    <w:rsid w:val="00AC135A"/>
    <w:rsid w:val="00AC460C"/>
    <w:rsid w:val="00AC7BEE"/>
    <w:rsid w:val="00AD261E"/>
    <w:rsid w:val="00AD52A7"/>
    <w:rsid w:val="00AD7095"/>
    <w:rsid w:val="00AE7082"/>
    <w:rsid w:val="00B0163C"/>
    <w:rsid w:val="00B46E82"/>
    <w:rsid w:val="00B57689"/>
    <w:rsid w:val="00B61D53"/>
    <w:rsid w:val="00B63A9F"/>
    <w:rsid w:val="00B65649"/>
    <w:rsid w:val="00B72FFC"/>
    <w:rsid w:val="00B87863"/>
    <w:rsid w:val="00B94786"/>
    <w:rsid w:val="00BE425E"/>
    <w:rsid w:val="00BF1685"/>
    <w:rsid w:val="00BF17F7"/>
    <w:rsid w:val="00C1497B"/>
    <w:rsid w:val="00C30B26"/>
    <w:rsid w:val="00C40C92"/>
    <w:rsid w:val="00C47025"/>
    <w:rsid w:val="00C54C94"/>
    <w:rsid w:val="00C86F16"/>
    <w:rsid w:val="00CA4068"/>
    <w:rsid w:val="00CB73D1"/>
    <w:rsid w:val="00CC1515"/>
    <w:rsid w:val="00CC331C"/>
    <w:rsid w:val="00D05062"/>
    <w:rsid w:val="00D11F8D"/>
    <w:rsid w:val="00D67D94"/>
    <w:rsid w:val="00DA3850"/>
    <w:rsid w:val="00DB340D"/>
    <w:rsid w:val="00DD076F"/>
    <w:rsid w:val="00DF0DBF"/>
    <w:rsid w:val="00E06AC0"/>
    <w:rsid w:val="00E163E4"/>
    <w:rsid w:val="00E31F3D"/>
    <w:rsid w:val="00E37E1D"/>
    <w:rsid w:val="00E41D74"/>
    <w:rsid w:val="00E51B9E"/>
    <w:rsid w:val="00E55472"/>
    <w:rsid w:val="00E635E6"/>
    <w:rsid w:val="00E741B1"/>
    <w:rsid w:val="00E83E08"/>
    <w:rsid w:val="00E91CDF"/>
    <w:rsid w:val="00EA0BCA"/>
    <w:rsid w:val="00ED1AA4"/>
    <w:rsid w:val="00ED26E9"/>
    <w:rsid w:val="00EF6B96"/>
    <w:rsid w:val="00F30B9C"/>
    <w:rsid w:val="00F47D59"/>
    <w:rsid w:val="00F716D7"/>
    <w:rsid w:val="00F75560"/>
    <w:rsid w:val="00FD71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4615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906"/>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9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906"/>
    <w:rPr>
      <w:rFonts w:ascii="Times New Roman" w:eastAsia="Times New Roman" w:hAnsi="Times New Roman" w:cs="Times New Roman"/>
      <w:lang w:val="es-MX"/>
    </w:rPr>
  </w:style>
  <w:style w:type="table" w:styleId="Tablaconcuadrcula">
    <w:name w:val="Table Grid"/>
    <w:basedOn w:val="Tablanormal"/>
    <w:uiPriority w:val="39"/>
    <w:rsid w:val="0095190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1906"/>
    <w:pPr>
      <w:tabs>
        <w:tab w:val="center" w:pos="4252"/>
        <w:tab w:val="right" w:pos="8504"/>
      </w:tabs>
    </w:pPr>
  </w:style>
  <w:style w:type="character" w:customStyle="1" w:styleId="EncabezadoCar">
    <w:name w:val="Encabezado Car"/>
    <w:basedOn w:val="Fuentedeprrafopredeter"/>
    <w:link w:val="Encabezado"/>
    <w:uiPriority w:val="99"/>
    <w:rsid w:val="0095190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95190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5190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951906"/>
    <w:pPr>
      <w:tabs>
        <w:tab w:val="center" w:pos="4252"/>
        <w:tab w:val="right" w:pos="8504"/>
      </w:tabs>
    </w:pPr>
  </w:style>
  <w:style w:type="character" w:customStyle="1" w:styleId="PiedepginaCar">
    <w:name w:val="Pie de página Car"/>
    <w:basedOn w:val="Fuentedeprrafopredeter"/>
    <w:link w:val="Piedepgina"/>
    <w:uiPriority w:val="99"/>
    <w:rsid w:val="00951906"/>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51906"/>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906"/>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951906"/>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51906"/>
    <w:rPr>
      <w:vertAlign w:val="superscript"/>
    </w:rPr>
  </w:style>
  <w:style w:type="character" w:styleId="Hipervnculo">
    <w:name w:val="Hyperlink"/>
    <w:basedOn w:val="Fuentedeprrafopredeter"/>
    <w:uiPriority w:val="99"/>
    <w:unhideWhenUsed/>
    <w:rsid w:val="00951906"/>
    <w:rPr>
      <w:color w:val="0000FF"/>
      <w:u w:val="single"/>
    </w:rPr>
  </w:style>
  <w:style w:type="character" w:styleId="Hipervnculovisitado">
    <w:name w:val="FollowedHyperlink"/>
    <w:basedOn w:val="Fuentedeprrafopredeter"/>
    <w:uiPriority w:val="99"/>
    <w:semiHidden/>
    <w:unhideWhenUsed/>
    <w:rsid w:val="00951906"/>
    <w:rPr>
      <w:color w:val="800080" w:themeColor="followedHyperlink"/>
      <w:u w:val="single"/>
    </w:rPr>
  </w:style>
  <w:style w:type="character" w:styleId="Refdecomentario">
    <w:name w:val="annotation reference"/>
    <w:basedOn w:val="Fuentedeprrafopredeter"/>
    <w:uiPriority w:val="99"/>
    <w:semiHidden/>
    <w:unhideWhenUsed/>
    <w:rsid w:val="00951906"/>
    <w:rPr>
      <w:sz w:val="16"/>
      <w:szCs w:val="16"/>
    </w:rPr>
  </w:style>
  <w:style w:type="paragraph" w:styleId="Textocomentario">
    <w:name w:val="annotation text"/>
    <w:basedOn w:val="Normal"/>
    <w:link w:val="TextocomentarioCar"/>
    <w:uiPriority w:val="99"/>
    <w:semiHidden/>
    <w:unhideWhenUsed/>
    <w:rsid w:val="00951906"/>
    <w:rPr>
      <w:sz w:val="20"/>
      <w:szCs w:val="20"/>
    </w:rPr>
  </w:style>
  <w:style w:type="character" w:customStyle="1" w:styleId="TextocomentarioCar">
    <w:name w:val="Texto comentario Car"/>
    <w:basedOn w:val="Fuentedeprrafopredeter"/>
    <w:link w:val="Textocomentario"/>
    <w:uiPriority w:val="99"/>
    <w:semiHidden/>
    <w:rsid w:val="0095190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51906"/>
    <w:rPr>
      <w:b/>
      <w:bCs/>
    </w:rPr>
  </w:style>
  <w:style w:type="character" w:customStyle="1" w:styleId="AsuntodelcomentarioCar">
    <w:name w:val="Asunto del comentario Car"/>
    <w:basedOn w:val="TextocomentarioCar"/>
    <w:link w:val="Asuntodelcomentario"/>
    <w:uiPriority w:val="99"/>
    <w:semiHidden/>
    <w:rsid w:val="00951906"/>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ED1AA4"/>
  </w:style>
  <w:style w:type="numbering" w:customStyle="1" w:styleId="Estiloimportado1">
    <w:name w:val="Estilo importado 1"/>
    <w:rsid w:val="00E91CDF"/>
    <w:pPr>
      <w:numPr>
        <w:numId w:val="10"/>
      </w:numPr>
    </w:pPr>
  </w:style>
  <w:style w:type="character" w:customStyle="1" w:styleId="Mencinsinresolver1">
    <w:name w:val="Mención sin resolver1"/>
    <w:basedOn w:val="Fuentedeprrafopredeter"/>
    <w:uiPriority w:val="99"/>
    <w:semiHidden/>
    <w:unhideWhenUsed/>
    <w:rsid w:val="00637B0F"/>
    <w:rPr>
      <w:color w:val="605E5C"/>
      <w:shd w:val="clear" w:color="auto" w:fill="E1DFDD"/>
    </w:rPr>
  </w:style>
  <w:style w:type="character" w:customStyle="1" w:styleId="normaltextrun">
    <w:name w:val="normaltextrun"/>
    <w:basedOn w:val="Fuentedeprrafopredeter"/>
    <w:rsid w:val="00B57689"/>
  </w:style>
  <w:style w:type="character" w:customStyle="1" w:styleId="findhit">
    <w:name w:val="findhit"/>
    <w:basedOn w:val="Fuentedeprrafopredeter"/>
    <w:rsid w:val="00B57689"/>
  </w:style>
  <w:style w:type="character" w:customStyle="1" w:styleId="eop">
    <w:name w:val="eop"/>
    <w:basedOn w:val="Fuentedeprrafopredeter"/>
    <w:rsid w:val="00B57689"/>
  </w:style>
  <w:style w:type="character" w:customStyle="1" w:styleId="UnresolvedMention">
    <w:name w:val="Unresolved Mention"/>
    <w:basedOn w:val="Fuentedeprrafopredeter"/>
    <w:uiPriority w:val="99"/>
    <w:semiHidden/>
    <w:unhideWhenUsed/>
    <w:rsid w:val="004A229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906"/>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9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906"/>
    <w:rPr>
      <w:rFonts w:ascii="Times New Roman" w:eastAsia="Times New Roman" w:hAnsi="Times New Roman" w:cs="Times New Roman"/>
      <w:lang w:val="es-MX"/>
    </w:rPr>
  </w:style>
  <w:style w:type="table" w:styleId="Tablaconcuadrcula">
    <w:name w:val="Table Grid"/>
    <w:basedOn w:val="Tablanormal"/>
    <w:uiPriority w:val="39"/>
    <w:rsid w:val="0095190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1906"/>
    <w:pPr>
      <w:tabs>
        <w:tab w:val="center" w:pos="4252"/>
        <w:tab w:val="right" w:pos="8504"/>
      </w:tabs>
    </w:pPr>
  </w:style>
  <w:style w:type="character" w:customStyle="1" w:styleId="EncabezadoCar">
    <w:name w:val="Encabezado Car"/>
    <w:basedOn w:val="Fuentedeprrafopredeter"/>
    <w:link w:val="Encabezado"/>
    <w:uiPriority w:val="99"/>
    <w:rsid w:val="0095190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95190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5190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951906"/>
    <w:pPr>
      <w:tabs>
        <w:tab w:val="center" w:pos="4252"/>
        <w:tab w:val="right" w:pos="8504"/>
      </w:tabs>
    </w:pPr>
  </w:style>
  <w:style w:type="character" w:customStyle="1" w:styleId="PiedepginaCar">
    <w:name w:val="Pie de página Car"/>
    <w:basedOn w:val="Fuentedeprrafopredeter"/>
    <w:link w:val="Piedepgina"/>
    <w:uiPriority w:val="99"/>
    <w:rsid w:val="00951906"/>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51906"/>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906"/>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951906"/>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51906"/>
    <w:rPr>
      <w:vertAlign w:val="superscript"/>
    </w:rPr>
  </w:style>
  <w:style w:type="character" w:styleId="Hipervnculo">
    <w:name w:val="Hyperlink"/>
    <w:basedOn w:val="Fuentedeprrafopredeter"/>
    <w:uiPriority w:val="99"/>
    <w:unhideWhenUsed/>
    <w:rsid w:val="00951906"/>
    <w:rPr>
      <w:color w:val="0000FF"/>
      <w:u w:val="single"/>
    </w:rPr>
  </w:style>
  <w:style w:type="character" w:styleId="Hipervnculovisitado">
    <w:name w:val="FollowedHyperlink"/>
    <w:basedOn w:val="Fuentedeprrafopredeter"/>
    <w:uiPriority w:val="99"/>
    <w:semiHidden/>
    <w:unhideWhenUsed/>
    <w:rsid w:val="00951906"/>
    <w:rPr>
      <w:color w:val="800080" w:themeColor="followedHyperlink"/>
      <w:u w:val="single"/>
    </w:rPr>
  </w:style>
  <w:style w:type="character" w:styleId="Refdecomentario">
    <w:name w:val="annotation reference"/>
    <w:basedOn w:val="Fuentedeprrafopredeter"/>
    <w:uiPriority w:val="99"/>
    <w:semiHidden/>
    <w:unhideWhenUsed/>
    <w:rsid w:val="00951906"/>
    <w:rPr>
      <w:sz w:val="16"/>
      <w:szCs w:val="16"/>
    </w:rPr>
  </w:style>
  <w:style w:type="paragraph" w:styleId="Textocomentario">
    <w:name w:val="annotation text"/>
    <w:basedOn w:val="Normal"/>
    <w:link w:val="TextocomentarioCar"/>
    <w:uiPriority w:val="99"/>
    <w:semiHidden/>
    <w:unhideWhenUsed/>
    <w:rsid w:val="00951906"/>
    <w:rPr>
      <w:sz w:val="20"/>
      <w:szCs w:val="20"/>
    </w:rPr>
  </w:style>
  <w:style w:type="character" w:customStyle="1" w:styleId="TextocomentarioCar">
    <w:name w:val="Texto comentario Car"/>
    <w:basedOn w:val="Fuentedeprrafopredeter"/>
    <w:link w:val="Textocomentario"/>
    <w:uiPriority w:val="99"/>
    <w:semiHidden/>
    <w:rsid w:val="0095190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51906"/>
    <w:rPr>
      <w:b/>
      <w:bCs/>
    </w:rPr>
  </w:style>
  <w:style w:type="character" w:customStyle="1" w:styleId="AsuntodelcomentarioCar">
    <w:name w:val="Asunto del comentario Car"/>
    <w:basedOn w:val="TextocomentarioCar"/>
    <w:link w:val="Asuntodelcomentario"/>
    <w:uiPriority w:val="99"/>
    <w:semiHidden/>
    <w:rsid w:val="00951906"/>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ED1AA4"/>
  </w:style>
  <w:style w:type="numbering" w:customStyle="1" w:styleId="Estiloimportado1">
    <w:name w:val="Estilo importado 1"/>
    <w:rsid w:val="00E91CDF"/>
    <w:pPr>
      <w:numPr>
        <w:numId w:val="10"/>
      </w:numPr>
    </w:pPr>
  </w:style>
  <w:style w:type="character" w:customStyle="1" w:styleId="Mencinsinresolver1">
    <w:name w:val="Mención sin resolver1"/>
    <w:basedOn w:val="Fuentedeprrafopredeter"/>
    <w:uiPriority w:val="99"/>
    <w:semiHidden/>
    <w:unhideWhenUsed/>
    <w:rsid w:val="00637B0F"/>
    <w:rPr>
      <w:color w:val="605E5C"/>
      <w:shd w:val="clear" w:color="auto" w:fill="E1DFDD"/>
    </w:rPr>
  </w:style>
  <w:style w:type="character" w:customStyle="1" w:styleId="normaltextrun">
    <w:name w:val="normaltextrun"/>
    <w:basedOn w:val="Fuentedeprrafopredeter"/>
    <w:rsid w:val="00B57689"/>
  </w:style>
  <w:style w:type="character" w:customStyle="1" w:styleId="findhit">
    <w:name w:val="findhit"/>
    <w:basedOn w:val="Fuentedeprrafopredeter"/>
    <w:rsid w:val="00B57689"/>
  </w:style>
  <w:style w:type="character" w:customStyle="1" w:styleId="eop">
    <w:name w:val="eop"/>
    <w:basedOn w:val="Fuentedeprrafopredeter"/>
    <w:rsid w:val="00B57689"/>
  </w:style>
  <w:style w:type="character" w:customStyle="1" w:styleId="UnresolvedMention">
    <w:name w:val="Unresolved Mention"/>
    <w:basedOn w:val="Fuentedeprrafopredeter"/>
    <w:uiPriority w:val="99"/>
    <w:semiHidden/>
    <w:unhideWhenUsed/>
    <w:rsid w:val="004A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0214">
      <w:bodyDiv w:val="1"/>
      <w:marLeft w:val="0"/>
      <w:marRight w:val="0"/>
      <w:marTop w:val="0"/>
      <w:marBottom w:val="0"/>
      <w:divBdr>
        <w:top w:val="none" w:sz="0" w:space="0" w:color="auto"/>
        <w:left w:val="none" w:sz="0" w:space="0" w:color="auto"/>
        <w:bottom w:val="none" w:sz="0" w:space="0" w:color="auto"/>
        <w:right w:val="none" w:sz="0" w:space="0" w:color="auto"/>
      </w:divBdr>
    </w:div>
    <w:div w:id="136994843">
      <w:bodyDiv w:val="1"/>
      <w:marLeft w:val="0"/>
      <w:marRight w:val="0"/>
      <w:marTop w:val="0"/>
      <w:marBottom w:val="0"/>
      <w:divBdr>
        <w:top w:val="none" w:sz="0" w:space="0" w:color="auto"/>
        <w:left w:val="none" w:sz="0" w:space="0" w:color="auto"/>
        <w:bottom w:val="none" w:sz="0" w:space="0" w:color="auto"/>
        <w:right w:val="none" w:sz="0" w:space="0" w:color="auto"/>
      </w:divBdr>
    </w:div>
    <w:div w:id="263077634">
      <w:bodyDiv w:val="1"/>
      <w:marLeft w:val="0"/>
      <w:marRight w:val="0"/>
      <w:marTop w:val="0"/>
      <w:marBottom w:val="0"/>
      <w:divBdr>
        <w:top w:val="none" w:sz="0" w:space="0" w:color="auto"/>
        <w:left w:val="none" w:sz="0" w:space="0" w:color="auto"/>
        <w:bottom w:val="none" w:sz="0" w:space="0" w:color="auto"/>
        <w:right w:val="none" w:sz="0" w:space="0" w:color="auto"/>
      </w:divBdr>
    </w:div>
    <w:div w:id="829636357">
      <w:bodyDiv w:val="1"/>
      <w:marLeft w:val="0"/>
      <w:marRight w:val="0"/>
      <w:marTop w:val="0"/>
      <w:marBottom w:val="0"/>
      <w:divBdr>
        <w:top w:val="none" w:sz="0" w:space="0" w:color="auto"/>
        <w:left w:val="none" w:sz="0" w:space="0" w:color="auto"/>
        <w:bottom w:val="none" w:sz="0" w:space="0" w:color="auto"/>
        <w:right w:val="none" w:sz="0" w:space="0" w:color="auto"/>
      </w:divBdr>
    </w:div>
    <w:div w:id="859856504">
      <w:bodyDiv w:val="1"/>
      <w:marLeft w:val="0"/>
      <w:marRight w:val="0"/>
      <w:marTop w:val="0"/>
      <w:marBottom w:val="0"/>
      <w:divBdr>
        <w:top w:val="none" w:sz="0" w:space="0" w:color="auto"/>
        <w:left w:val="none" w:sz="0" w:space="0" w:color="auto"/>
        <w:bottom w:val="none" w:sz="0" w:space="0" w:color="auto"/>
        <w:right w:val="none" w:sz="0" w:space="0" w:color="auto"/>
      </w:divBdr>
    </w:div>
    <w:div w:id="862062344">
      <w:bodyDiv w:val="1"/>
      <w:marLeft w:val="0"/>
      <w:marRight w:val="0"/>
      <w:marTop w:val="0"/>
      <w:marBottom w:val="0"/>
      <w:divBdr>
        <w:top w:val="none" w:sz="0" w:space="0" w:color="auto"/>
        <w:left w:val="none" w:sz="0" w:space="0" w:color="auto"/>
        <w:bottom w:val="none" w:sz="0" w:space="0" w:color="auto"/>
        <w:right w:val="none" w:sz="0" w:space="0" w:color="auto"/>
      </w:divBdr>
    </w:div>
    <w:div w:id="984579932">
      <w:bodyDiv w:val="1"/>
      <w:marLeft w:val="0"/>
      <w:marRight w:val="0"/>
      <w:marTop w:val="0"/>
      <w:marBottom w:val="0"/>
      <w:divBdr>
        <w:top w:val="none" w:sz="0" w:space="0" w:color="auto"/>
        <w:left w:val="none" w:sz="0" w:space="0" w:color="auto"/>
        <w:bottom w:val="none" w:sz="0" w:space="0" w:color="auto"/>
        <w:right w:val="none" w:sz="0" w:space="0" w:color="auto"/>
      </w:divBdr>
    </w:div>
    <w:div w:id="1168595005">
      <w:bodyDiv w:val="1"/>
      <w:marLeft w:val="0"/>
      <w:marRight w:val="0"/>
      <w:marTop w:val="0"/>
      <w:marBottom w:val="0"/>
      <w:divBdr>
        <w:top w:val="none" w:sz="0" w:space="0" w:color="auto"/>
        <w:left w:val="none" w:sz="0" w:space="0" w:color="auto"/>
        <w:bottom w:val="none" w:sz="0" w:space="0" w:color="auto"/>
        <w:right w:val="none" w:sz="0" w:space="0" w:color="auto"/>
      </w:divBdr>
    </w:div>
    <w:div w:id="1199201966">
      <w:bodyDiv w:val="1"/>
      <w:marLeft w:val="0"/>
      <w:marRight w:val="0"/>
      <w:marTop w:val="0"/>
      <w:marBottom w:val="0"/>
      <w:divBdr>
        <w:top w:val="none" w:sz="0" w:space="0" w:color="auto"/>
        <w:left w:val="none" w:sz="0" w:space="0" w:color="auto"/>
        <w:bottom w:val="none" w:sz="0" w:space="0" w:color="auto"/>
        <w:right w:val="none" w:sz="0" w:space="0" w:color="auto"/>
      </w:divBdr>
    </w:div>
    <w:div w:id="1374424586">
      <w:bodyDiv w:val="1"/>
      <w:marLeft w:val="0"/>
      <w:marRight w:val="0"/>
      <w:marTop w:val="0"/>
      <w:marBottom w:val="0"/>
      <w:divBdr>
        <w:top w:val="none" w:sz="0" w:space="0" w:color="auto"/>
        <w:left w:val="none" w:sz="0" w:space="0" w:color="auto"/>
        <w:bottom w:val="none" w:sz="0" w:space="0" w:color="auto"/>
        <w:right w:val="none" w:sz="0" w:space="0" w:color="auto"/>
      </w:divBdr>
    </w:div>
    <w:div w:id="1374617787">
      <w:bodyDiv w:val="1"/>
      <w:marLeft w:val="0"/>
      <w:marRight w:val="0"/>
      <w:marTop w:val="0"/>
      <w:marBottom w:val="0"/>
      <w:divBdr>
        <w:top w:val="none" w:sz="0" w:space="0" w:color="auto"/>
        <w:left w:val="none" w:sz="0" w:space="0" w:color="auto"/>
        <w:bottom w:val="none" w:sz="0" w:space="0" w:color="auto"/>
        <w:right w:val="none" w:sz="0" w:space="0" w:color="auto"/>
      </w:divBdr>
    </w:div>
    <w:div w:id="1410924657">
      <w:bodyDiv w:val="1"/>
      <w:marLeft w:val="0"/>
      <w:marRight w:val="0"/>
      <w:marTop w:val="0"/>
      <w:marBottom w:val="0"/>
      <w:divBdr>
        <w:top w:val="none" w:sz="0" w:space="0" w:color="auto"/>
        <w:left w:val="none" w:sz="0" w:space="0" w:color="auto"/>
        <w:bottom w:val="none" w:sz="0" w:space="0" w:color="auto"/>
        <w:right w:val="none" w:sz="0" w:space="0" w:color="auto"/>
      </w:divBdr>
    </w:div>
    <w:div w:id="1435973291">
      <w:bodyDiv w:val="1"/>
      <w:marLeft w:val="0"/>
      <w:marRight w:val="0"/>
      <w:marTop w:val="0"/>
      <w:marBottom w:val="0"/>
      <w:divBdr>
        <w:top w:val="none" w:sz="0" w:space="0" w:color="auto"/>
        <w:left w:val="none" w:sz="0" w:space="0" w:color="auto"/>
        <w:bottom w:val="none" w:sz="0" w:space="0" w:color="auto"/>
        <w:right w:val="none" w:sz="0" w:space="0" w:color="auto"/>
      </w:divBdr>
    </w:div>
    <w:div w:id="1474712685">
      <w:bodyDiv w:val="1"/>
      <w:marLeft w:val="0"/>
      <w:marRight w:val="0"/>
      <w:marTop w:val="0"/>
      <w:marBottom w:val="0"/>
      <w:divBdr>
        <w:top w:val="none" w:sz="0" w:space="0" w:color="auto"/>
        <w:left w:val="none" w:sz="0" w:space="0" w:color="auto"/>
        <w:bottom w:val="none" w:sz="0" w:space="0" w:color="auto"/>
        <w:right w:val="none" w:sz="0" w:space="0" w:color="auto"/>
      </w:divBdr>
      <w:divsChild>
        <w:div w:id="1144201009">
          <w:marLeft w:val="0"/>
          <w:marRight w:val="0"/>
          <w:marTop w:val="0"/>
          <w:marBottom w:val="101"/>
          <w:divBdr>
            <w:top w:val="none" w:sz="0" w:space="0" w:color="auto"/>
            <w:left w:val="none" w:sz="0" w:space="0" w:color="auto"/>
            <w:bottom w:val="none" w:sz="0" w:space="0" w:color="auto"/>
            <w:right w:val="none" w:sz="0" w:space="0" w:color="auto"/>
          </w:divBdr>
        </w:div>
        <w:div w:id="678309016">
          <w:marLeft w:val="864"/>
          <w:marRight w:val="0"/>
          <w:marTop w:val="0"/>
          <w:marBottom w:val="101"/>
          <w:divBdr>
            <w:top w:val="none" w:sz="0" w:space="0" w:color="auto"/>
            <w:left w:val="none" w:sz="0" w:space="0" w:color="auto"/>
            <w:bottom w:val="none" w:sz="0" w:space="0" w:color="auto"/>
            <w:right w:val="none" w:sz="0" w:space="0" w:color="auto"/>
          </w:divBdr>
        </w:div>
        <w:div w:id="1273779613">
          <w:marLeft w:val="864"/>
          <w:marRight w:val="0"/>
          <w:marTop w:val="0"/>
          <w:marBottom w:val="101"/>
          <w:divBdr>
            <w:top w:val="none" w:sz="0" w:space="0" w:color="auto"/>
            <w:left w:val="none" w:sz="0" w:space="0" w:color="auto"/>
            <w:bottom w:val="none" w:sz="0" w:space="0" w:color="auto"/>
            <w:right w:val="none" w:sz="0" w:space="0" w:color="auto"/>
          </w:divBdr>
        </w:div>
        <w:div w:id="65224747">
          <w:marLeft w:val="864"/>
          <w:marRight w:val="0"/>
          <w:marTop w:val="0"/>
          <w:marBottom w:val="101"/>
          <w:divBdr>
            <w:top w:val="none" w:sz="0" w:space="0" w:color="auto"/>
            <w:left w:val="none" w:sz="0" w:space="0" w:color="auto"/>
            <w:bottom w:val="none" w:sz="0" w:space="0" w:color="auto"/>
            <w:right w:val="none" w:sz="0" w:space="0" w:color="auto"/>
          </w:divBdr>
        </w:div>
        <w:div w:id="1189488995">
          <w:marLeft w:val="864"/>
          <w:marRight w:val="0"/>
          <w:marTop w:val="0"/>
          <w:marBottom w:val="101"/>
          <w:divBdr>
            <w:top w:val="none" w:sz="0" w:space="0" w:color="auto"/>
            <w:left w:val="none" w:sz="0" w:space="0" w:color="auto"/>
            <w:bottom w:val="none" w:sz="0" w:space="0" w:color="auto"/>
            <w:right w:val="none" w:sz="0" w:space="0" w:color="auto"/>
          </w:divBdr>
        </w:div>
      </w:divsChild>
    </w:div>
    <w:div w:id="155067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osfem.gob.mx/04_Normatividad/doc/Normatividad/2020/02_LinEntInfMenMpal20.pdf"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60</Pages>
  <Words>16023</Words>
  <Characters>88127</Characters>
  <Application>Microsoft Macintosh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103943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Rosa Luz Robles</cp:lastModifiedBy>
  <cp:revision>6</cp:revision>
  <dcterms:created xsi:type="dcterms:W3CDTF">2021-01-13T18:08:00Z</dcterms:created>
  <dcterms:modified xsi:type="dcterms:W3CDTF">2021-01-21T15:59:00Z</dcterms:modified>
</cp:coreProperties>
</file>