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0BA" w:rsidRPr="00AD2A55" w:rsidRDefault="00A820BA" w:rsidP="0083795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diecisiete de febrero de dos mil veintiuno</w:t>
      </w:r>
      <w:r w:rsidRPr="00CC3652">
        <w:rPr>
          <w:rFonts w:ascii="Palatino Linotype" w:eastAsia="Times New Roman" w:hAnsi="Palatino Linotype" w:cs="Arial"/>
          <w:color w:val="000000"/>
          <w:sz w:val="24"/>
          <w:szCs w:val="24"/>
          <w:lang w:eastAsia="es-MX"/>
        </w:rPr>
        <w:t>.</w:t>
      </w:r>
    </w:p>
    <w:p w:rsidR="00A820BA" w:rsidRPr="00AD2A55" w:rsidRDefault="00A820BA" w:rsidP="0083795D">
      <w:pPr>
        <w:shd w:val="clear" w:color="auto" w:fill="FFFFFF"/>
        <w:spacing w:after="0" w:line="360" w:lineRule="auto"/>
        <w:jc w:val="both"/>
        <w:rPr>
          <w:rFonts w:ascii="Palatino Linotype" w:eastAsia="Times New Roman" w:hAnsi="Palatino Linotype" w:cs="Arial"/>
          <w:color w:val="000000"/>
          <w:sz w:val="24"/>
          <w:szCs w:val="24"/>
          <w:lang w:eastAsia="es-MX"/>
        </w:rPr>
      </w:pPr>
    </w:p>
    <w:p w:rsidR="00A820BA" w:rsidRPr="00AD2A55" w:rsidRDefault="00A820BA" w:rsidP="0083795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3815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la </w:t>
      </w:r>
      <w:r w:rsidRPr="002B4D68">
        <w:rPr>
          <w:rFonts w:ascii="Palatino Linotype" w:hAnsi="Palatino Linotype" w:cs="Arial"/>
          <w:b/>
          <w:sz w:val="24"/>
          <w:szCs w:val="24"/>
        </w:rPr>
        <w:t>C</w:t>
      </w:r>
      <w:r w:rsidRPr="00A207CB">
        <w:rPr>
          <w:rFonts w:ascii="Palatino Linotype" w:hAnsi="Palatino Linotype" w:cs="Arial"/>
          <w:b/>
          <w:sz w:val="24"/>
          <w:szCs w:val="24"/>
        </w:rPr>
        <w:t xml:space="preserve">. </w:t>
      </w:r>
      <w:r w:rsidR="008157BE">
        <w:rPr>
          <w:rFonts w:ascii="Palatino Linotype" w:hAnsi="Palatino Linotype" w:cs="Arial"/>
          <w:b/>
          <w:sz w:val="24"/>
          <w:szCs w:val="24"/>
        </w:rPr>
        <w:t>xxxxxxxxxxxxxxxxx</w:t>
      </w:r>
      <w:bookmarkStart w:id="0" w:name="_GoBack"/>
      <w:bookmarkEnd w:id="0"/>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la recurrente</w:t>
      </w:r>
      <w:r w:rsidRPr="00AD2A55">
        <w:rPr>
          <w:rFonts w:ascii="Palatino Linotype" w:hAnsi="Palatino Linotype" w:cs="Arial"/>
          <w:sz w:val="24"/>
          <w:szCs w:val="24"/>
        </w:rPr>
        <w:t xml:space="preserve">, en contra de la respuesta del </w:t>
      </w:r>
      <w:r w:rsidRPr="007121D5">
        <w:rPr>
          <w:rFonts w:ascii="Palatino Linotype" w:hAnsi="Palatino Linotype" w:cs="Arial"/>
          <w:b/>
          <w:sz w:val="24"/>
          <w:szCs w:val="24"/>
        </w:rPr>
        <w:t xml:space="preserve">Ayuntamiento de </w:t>
      </w:r>
      <w:proofErr w:type="spellStart"/>
      <w:r w:rsidRPr="007121D5">
        <w:rPr>
          <w:rFonts w:ascii="Palatino Linotype" w:hAnsi="Palatino Linotype" w:cs="Arial"/>
          <w:b/>
          <w:sz w:val="24"/>
          <w:szCs w:val="24"/>
        </w:rPr>
        <w:t>T</w:t>
      </w:r>
      <w:r>
        <w:rPr>
          <w:rFonts w:ascii="Palatino Linotype" w:hAnsi="Palatino Linotype" w:cs="Arial"/>
          <w:b/>
          <w:sz w:val="24"/>
          <w:szCs w:val="24"/>
        </w:rPr>
        <w:t>emascalcingo</w:t>
      </w:r>
      <w:proofErr w:type="spellEnd"/>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A820BA" w:rsidRPr="00AD2A55" w:rsidRDefault="00A820BA" w:rsidP="0083795D">
      <w:pPr>
        <w:tabs>
          <w:tab w:val="left" w:pos="6960"/>
        </w:tabs>
        <w:spacing w:after="0" w:line="360" w:lineRule="auto"/>
        <w:jc w:val="both"/>
        <w:rPr>
          <w:rFonts w:ascii="Palatino Linotype" w:hAnsi="Palatino Linotype" w:cs="Arial"/>
          <w:sz w:val="24"/>
          <w:szCs w:val="24"/>
        </w:rPr>
      </w:pPr>
    </w:p>
    <w:p w:rsidR="00A820BA" w:rsidRPr="007763F3" w:rsidRDefault="00A820BA" w:rsidP="0083795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A820BA" w:rsidRPr="00D23436" w:rsidRDefault="00A820BA" w:rsidP="0083795D">
      <w:pPr>
        <w:spacing w:after="0" w:line="360" w:lineRule="auto"/>
        <w:rPr>
          <w:rFonts w:ascii="Palatino Linotype" w:hAnsi="Palatino Linotype" w:cs="Arial"/>
          <w:b/>
          <w:sz w:val="24"/>
          <w:szCs w:val="24"/>
        </w:rPr>
      </w:pPr>
    </w:p>
    <w:p w:rsidR="00A820BA" w:rsidRPr="004C083E" w:rsidRDefault="00A820BA" w:rsidP="0083795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A820BA" w:rsidRDefault="00A820BA" w:rsidP="0083795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dieciséis de julio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A207CB">
        <w:rPr>
          <w:rFonts w:ascii="Palatino Linotype" w:hAnsi="Palatino Linotype" w:cs="Arial"/>
          <w:b/>
          <w:sz w:val="24"/>
          <w:szCs w:val="24"/>
        </w:rPr>
        <w:t>00064/TMASCALC/IP/2020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A820BA" w:rsidRDefault="00A820BA" w:rsidP="0083795D">
      <w:pPr>
        <w:spacing w:after="0" w:line="360" w:lineRule="auto"/>
        <w:jc w:val="both"/>
        <w:rPr>
          <w:rFonts w:ascii="Palatino Linotype" w:hAnsi="Palatino Linotype" w:cs="Arial"/>
          <w:sz w:val="24"/>
          <w:szCs w:val="24"/>
        </w:rPr>
      </w:pPr>
    </w:p>
    <w:p w:rsidR="00A820BA" w:rsidRPr="00161BD6" w:rsidRDefault="00A820BA" w:rsidP="0083795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A207CB">
        <w:rPr>
          <w:rFonts w:ascii="Palatino Linotype" w:eastAsia="Times New Roman" w:hAnsi="Palatino Linotype" w:cs="Times New Roman"/>
          <w:i/>
          <w:szCs w:val="24"/>
          <w:lang w:val="es-ES_tradnl" w:eastAsia="es-ES"/>
        </w:rPr>
        <w:t xml:space="preserve">Se requiere </w:t>
      </w:r>
      <w:proofErr w:type="spellStart"/>
      <w:r w:rsidRPr="00A207CB">
        <w:rPr>
          <w:rFonts w:ascii="Palatino Linotype" w:eastAsia="Times New Roman" w:hAnsi="Palatino Linotype" w:cs="Times New Roman"/>
          <w:i/>
          <w:szCs w:val="24"/>
          <w:lang w:val="es-ES_tradnl" w:eastAsia="es-ES"/>
        </w:rPr>
        <w:t>informacion</w:t>
      </w:r>
      <w:proofErr w:type="spellEnd"/>
      <w:r w:rsidRPr="00A207CB">
        <w:rPr>
          <w:rFonts w:ascii="Palatino Linotype" w:eastAsia="Times New Roman" w:hAnsi="Palatino Linotype" w:cs="Times New Roman"/>
          <w:i/>
          <w:szCs w:val="24"/>
          <w:lang w:val="es-ES_tradnl" w:eastAsia="es-ES"/>
        </w:rPr>
        <w:t xml:space="preserve"> de los </w:t>
      </w:r>
      <w:proofErr w:type="spellStart"/>
      <w:r w:rsidRPr="00A207CB">
        <w:rPr>
          <w:rFonts w:ascii="Palatino Linotype" w:eastAsia="Times New Roman" w:hAnsi="Palatino Linotype" w:cs="Times New Roman"/>
          <w:i/>
          <w:szCs w:val="24"/>
          <w:lang w:val="es-ES_tradnl" w:eastAsia="es-ES"/>
        </w:rPr>
        <w:t>policias</w:t>
      </w:r>
      <w:proofErr w:type="spellEnd"/>
      <w:r w:rsidRPr="00A207CB">
        <w:rPr>
          <w:rFonts w:ascii="Palatino Linotype" w:eastAsia="Times New Roman" w:hAnsi="Palatino Linotype" w:cs="Times New Roman"/>
          <w:i/>
          <w:szCs w:val="24"/>
          <w:lang w:val="es-ES_tradnl" w:eastAsia="es-ES"/>
        </w:rPr>
        <w:t xml:space="preserve"> municipales que laboraron el </w:t>
      </w:r>
      <w:proofErr w:type="spellStart"/>
      <w:r w:rsidRPr="00A207CB">
        <w:rPr>
          <w:rFonts w:ascii="Palatino Linotype" w:eastAsia="Times New Roman" w:hAnsi="Palatino Linotype" w:cs="Times New Roman"/>
          <w:i/>
          <w:szCs w:val="24"/>
          <w:lang w:val="es-ES_tradnl" w:eastAsia="es-ES"/>
        </w:rPr>
        <w:t>dia</w:t>
      </w:r>
      <w:proofErr w:type="spellEnd"/>
      <w:r w:rsidRPr="00A207CB">
        <w:rPr>
          <w:rFonts w:ascii="Palatino Linotype" w:eastAsia="Times New Roman" w:hAnsi="Palatino Linotype" w:cs="Times New Roman"/>
          <w:i/>
          <w:szCs w:val="24"/>
          <w:lang w:val="es-ES_tradnl" w:eastAsia="es-ES"/>
        </w:rPr>
        <w:t xml:space="preserve"> 5 de julio del presente en el ayuntamiento de </w:t>
      </w:r>
      <w:proofErr w:type="spellStart"/>
      <w:r w:rsidRPr="00A207CB">
        <w:rPr>
          <w:rFonts w:ascii="Palatino Linotype" w:eastAsia="Times New Roman" w:hAnsi="Palatino Linotype" w:cs="Times New Roman"/>
          <w:i/>
          <w:szCs w:val="24"/>
          <w:lang w:val="es-ES_tradnl" w:eastAsia="es-ES"/>
        </w:rPr>
        <w:t>temascalcingo</w:t>
      </w:r>
      <w:proofErr w:type="spellEnd"/>
      <w:r w:rsidRPr="00A207CB">
        <w:rPr>
          <w:rFonts w:ascii="Palatino Linotype" w:eastAsia="Times New Roman" w:hAnsi="Palatino Linotype" w:cs="Times New Roman"/>
          <w:i/>
          <w:szCs w:val="24"/>
          <w:lang w:val="es-ES_tradnl" w:eastAsia="es-ES"/>
        </w:rPr>
        <w:t xml:space="preserve">, y atendieron un accidente </w:t>
      </w:r>
      <w:proofErr w:type="spellStart"/>
      <w:r w:rsidRPr="00A207CB">
        <w:rPr>
          <w:rFonts w:ascii="Palatino Linotype" w:eastAsia="Times New Roman" w:hAnsi="Palatino Linotype" w:cs="Times New Roman"/>
          <w:i/>
          <w:szCs w:val="24"/>
          <w:lang w:val="es-ES_tradnl" w:eastAsia="es-ES"/>
        </w:rPr>
        <w:t>sucitado</w:t>
      </w:r>
      <w:proofErr w:type="spellEnd"/>
      <w:r w:rsidRPr="00A207CB">
        <w:rPr>
          <w:rFonts w:ascii="Palatino Linotype" w:eastAsia="Times New Roman" w:hAnsi="Palatino Linotype" w:cs="Times New Roman"/>
          <w:i/>
          <w:szCs w:val="24"/>
          <w:lang w:val="es-ES_tradnl" w:eastAsia="es-ES"/>
        </w:rPr>
        <w:t xml:space="preserve"> en el paraje de cerritos de </w:t>
      </w:r>
      <w:proofErr w:type="spellStart"/>
      <w:r w:rsidRPr="00A207CB">
        <w:rPr>
          <w:rFonts w:ascii="Palatino Linotype" w:eastAsia="Times New Roman" w:hAnsi="Palatino Linotype" w:cs="Times New Roman"/>
          <w:i/>
          <w:szCs w:val="24"/>
          <w:lang w:val="es-ES_tradnl" w:eastAsia="es-ES"/>
        </w:rPr>
        <w:t>cardenas</w:t>
      </w:r>
      <w:proofErr w:type="spellEnd"/>
      <w:r w:rsidRPr="00A207CB">
        <w:rPr>
          <w:rFonts w:ascii="Palatino Linotype" w:eastAsia="Times New Roman" w:hAnsi="Palatino Linotype" w:cs="Times New Roman"/>
          <w:i/>
          <w:szCs w:val="24"/>
          <w:lang w:val="es-ES_tradnl" w:eastAsia="es-ES"/>
        </w:rPr>
        <w:t>, a las 15:00 horas con nombres y apellidos.</w:t>
      </w:r>
      <w:r>
        <w:rPr>
          <w:rFonts w:ascii="Palatino Linotype" w:eastAsia="Times New Roman" w:hAnsi="Palatino Linotype" w:cs="Times New Roman"/>
          <w:i/>
          <w:szCs w:val="24"/>
          <w:lang w:val="es-ES_tradnl" w:eastAsia="es-ES"/>
        </w:rPr>
        <w:t>”</w:t>
      </w:r>
    </w:p>
    <w:p w:rsidR="00A820BA" w:rsidRDefault="00A820BA" w:rsidP="0083795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820BA" w:rsidRDefault="00A820BA" w:rsidP="0083795D">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A820BA" w:rsidRDefault="00A820BA" w:rsidP="0083795D">
      <w:pPr>
        <w:tabs>
          <w:tab w:val="left" w:pos="5647"/>
        </w:tabs>
        <w:spacing w:after="0" w:line="360" w:lineRule="auto"/>
        <w:ind w:right="850"/>
        <w:jc w:val="both"/>
        <w:rPr>
          <w:rFonts w:ascii="Palatino Linotype" w:hAnsi="Palatino Linotype"/>
          <w:color w:val="000000"/>
          <w:sz w:val="24"/>
          <w:szCs w:val="24"/>
        </w:rPr>
      </w:pPr>
    </w:p>
    <w:p w:rsidR="00A820BA" w:rsidRPr="004C083E" w:rsidRDefault="00A820BA" w:rsidP="0083795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A820BA" w:rsidRDefault="00A820BA" w:rsidP="0083795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veinticuatro de agosto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A820BA" w:rsidRDefault="00A820BA" w:rsidP="0083795D">
      <w:pPr>
        <w:spacing w:after="0" w:line="360" w:lineRule="auto"/>
        <w:jc w:val="both"/>
        <w:rPr>
          <w:rFonts w:ascii="Palatino Linotype" w:hAnsi="Palatino Linotype" w:cs="Arial"/>
          <w:sz w:val="24"/>
          <w:szCs w:val="24"/>
        </w:rPr>
      </w:pPr>
    </w:p>
    <w:p w:rsidR="00A820BA" w:rsidRDefault="00A820BA" w:rsidP="0083795D">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A207CB">
        <w:rPr>
          <w:rFonts w:ascii="Palatino Linotype" w:hAnsi="Palatino Linotype" w:cs="Arial"/>
          <w:i/>
          <w:szCs w:val="24"/>
        </w:rPr>
        <w:t xml:space="preserve">RECURRENTE PRESENTE: Por medio del presente reciba un cordial y atento saludo, al mismo tiempo me dirijo a Usted en relación a la solicitud de información 00064/TMASCALC/IP/2019, recibida a través de la plataforma SAIMEX consistente en: “Se requiere </w:t>
      </w:r>
      <w:proofErr w:type="spellStart"/>
      <w:r w:rsidRPr="00A207CB">
        <w:rPr>
          <w:rFonts w:ascii="Palatino Linotype" w:hAnsi="Palatino Linotype" w:cs="Arial"/>
          <w:i/>
          <w:szCs w:val="24"/>
        </w:rPr>
        <w:t>informacion</w:t>
      </w:r>
      <w:proofErr w:type="spellEnd"/>
      <w:r w:rsidRPr="00A207CB">
        <w:rPr>
          <w:rFonts w:ascii="Palatino Linotype" w:hAnsi="Palatino Linotype" w:cs="Arial"/>
          <w:i/>
          <w:szCs w:val="24"/>
        </w:rPr>
        <w:t xml:space="preserve"> de los </w:t>
      </w:r>
      <w:proofErr w:type="spellStart"/>
      <w:r w:rsidRPr="00A207CB">
        <w:rPr>
          <w:rFonts w:ascii="Palatino Linotype" w:hAnsi="Palatino Linotype" w:cs="Arial"/>
          <w:i/>
          <w:szCs w:val="24"/>
        </w:rPr>
        <w:t>policias</w:t>
      </w:r>
      <w:proofErr w:type="spellEnd"/>
      <w:r w:rsidRPr="00A207CB">
        <w:rPr>
          <w:rFonts w:ascii="Palatino Linotype" w:hAnsi="Palatino Linotype" w:cs="Arial"/>
          <w:i/>
          <w:szCs w:val="24"/>
        </w:rPr>
        <w:t xml:space="preserve"> municipales que laboraron el </w:t>
      </w:r>
      <w:proofErr w:type="spellStart"/>
      <w:r w:rsidRPr="00A207CB">
        <w:rPr>
          <w:rFonts w:ascii="Palatino Linotype" w:hAnsi="Palatino Linotype" w:cs="Arial"/>
          <w:i/>
          <w:szCs w:val="24"/>
        </w:rPr>
        <w:t>dia</w:t>
      </w:r>
      <w:proofErr w:type="spellEnd"/>
      <w:r w:rsidRPr="00A207CB">
        <w:rPr>
          <w:rFonts w:ascii="Palatino Linotype" w:hAnsi="Palatino Linotype" w:cs="Arial"/>
          <w:i/>
          <w:szCs w:val="24"/>
        </w:rPr>
        <w:t xml:space="preserve"> 5 de julio del presente en el ayuntamiento de </w:t>
      </w:r>
      <w:proofErr w:type="spellStart"/>
      <w:r w:rsidRPr="00A207CB">
        <w:rPr>
          <w:rFonts w:ascii="Palatino Linotype" w:hAnsi="Palatino Linotype" w:cs="Arial"/>
          <w:i/>
          <w:szCs w:val="24"/>
        </w:rPr>
        <w:t>temascalcingo</w:t>
      </w:r>
      <w:proofErr w:type="spellEnd"/>
      <w:r w:rsidRPr="00A207CB">
        <w:rPr>
          <w:rFonts w:ascii="Palatino Linotype" w:hAnsi="Palatino Linotype" w:cs="Arial"/>
          <w:i/>
          <w:szCs w:val="24"/>
        </w:rPr>
        <w:t xml:space="preserve">, y atendieron un accidente </w:t>
      </w:r>
      <w:proofErr w:type="spellStart"/>
      <w:r w:rsidRPr="00A207CB">
        <w:rPr>
          <w:rFonts w:ascii="Palatino Linotype" w:hAnsi="Palatino Linotype" w:cs="Arial"/>
          <w:i/>
          <w:szCs w:val="24"/>
        </w:rPr>
        <w:t>sucitado</w:t>
      </w:r>
      <w:proofErr w:type="spellEnd"/>
      <w:r w:rsidRPr="00A207CB">
        <w:rPr>
          <w:rFonts w:ascii="Palatino Linotype" w:hAnsi="Palatino Linotype" w:cs="Arial"/>
          <w:i/>
          <w:szCs w:val="24"/>
        </w:rPr>
        <w:t xml:space="preserve"> en el paraje de cerritos de </w:t>
      </w:r>
      <w:proofErr w:type="spellStart"/>
      <w:r w:rsidRPr="00A207CB">
        <w:rPr>
          <w:rFonts w:ascii="Palatino Linotype" w:hAnsi="Palatino Linotype" w:cs="Arial"/>
          <w:i/>
          <w:szCs w:val="24"/>
        </w:rPr>
        <w:t>cardenas</w:t>
      </w:r>
      <w:proofErr w:type="spellEnd"/>
      <w:r w:rsidRPr="00A207CB">
        <w:rPr>
          <w:rFonts w:ascii="Palatino Linotype" w:hAnsi="Palatino Linotype" w:cs="Arial"/>
          <w:i/>
          <w:szCs w:val="24"/>
        </w:rPr>
        <w:t xml:space="preserve">, a las 15:00 horas con nombres y apellidos.” Con fundamento en los artículos 1, 11, 12, 15, 23 fracción IV, 50, 51, 53 fracción II y V, 150 de la Ley de Transparencia y Acceso a la Información Pública del Estado de México se informa: Respuesta: Se adjunta Onceava Sesión del Comité de Transparencia del Ayuntamiento de </w:t>
      </w:r>
      <w:proofErr w:type="spellStart"/>
      <w:r w:rsidRPr="00A207CB">
        <w:rPr>
          <w:rFonts w:ascii="Palatino Linotype" w:hAnsi="Palatino Linotype" w:cs="Arial"/>
          <w:i/>
          <w:szCs w:val="24"/>
        </w:rPr>
        <w:t>Temascalcingo</w:t>
      </w:r>
      <w:proofErr w:type="spellEnd"/>
      <w:r w:rsidRPr="00A207CB">
        <w:rPr>
          <w:rFonts w:ascii="Palatino Linotype" w:hAnsi="Palatino Linotype" w:cs="Arial"/>
          <w:i/>
          <w:szCs w:val="24"/>
        </w:rPr>
        <w:t xml:space="preserve">. De la misma forma le hago saber del derecho que tiene Usted de interponer dentro de los 15 días hábiles siguientes a que surta efectos esta notificación, el Recurso de Revisión previsto en la ley de la materia, si considera que la presente le causa agravio. Sin otro particular me reitero a sus órdenes. ATENTAMENTE: LIC. JUAN LEGORRETA RIVERA TITULAR DE LA UNIDAD DE TRANSPARENCIA. </w:t>
      </w:r>
      <w:proofErr w:type="spellStart"/>
      <w:r w:rsidRPr="00A207CB">
        <w:rPr>
          <w:rFonts w:ascii="Palatino Linotype" w:hAnsi="Palatino Linotype" w:cs="Arial"/>
          <w:i/>
          <w:szCs w:val="24"/>
        </w:rPr>
        <w:t>C.c.p</w:t>
      </w:r>
      <w:proofErr w:type="spellEnd"/>
      <w:r w:rsidRPr="00A207CB">
        <w:rPr>
          <w:rFonts w:ascii="Palatino Linotype" w:hAnsi="Palatino Linotype" w:cs="Arial"/>
          <w:i/>
          <w:szCs w:val="24"/>
        </w:rPr>
        <w:t>. Archivo.</w:t>
      </w:r>
      <w:r>
        <w:rPr>
          <w:rFonts w:ascii="Palatino Linotype" w:hAnsi="Palatino Linotype" w:cs="Arial"/>
          <w:i/>
          <w:szCs w:val="24"/>
        </w:rPr>
        <w:t>” (</w:t>
      </w:r>
      <w:proofErr w:type="gramStart"/>
      <w:r>
        <w:rPr>
          <w:rFonts w:ascii="Palatino Linotype" w:hAnsi="Palatino Linotype" w:cs="Arial"/>
          <w:i/>
          <w:szCs w:val="24"/>
        </w:rPr>
        <w:t>sic</w:t>
      </w:r>
      <w:proofErr w:type="gramEnd"/>
      <w:r>
        <w:rPr>
          <w:rFonts w:ascii="Palatino Linotype" w:hAnsi="Palatino Linotype" w:cs="Arial"/>
          <w:i/>
          <w:szCs w:val="24"/>
        </w:rPr>
        <w:t>)”</w:t>
      </w:r>
    </w:p>
    <w:p w:rsidR="00A820BA" w:rsidRDefault="00A820BA" w:rsidP="0083795D">
      <w:pPr>
        <w:spacing w:after="0" w:line="360" w:lineRule="auto"/>
        <w:jc w:val="both"/>
        <w:rPr>
          <w:rFonts w:ascii="Palatino Linotype" w:hAnsi="Palatino Linotype" w:cs="Arial"/>
          <w:sz w:val="24"/>
          <w:szCs w:val="24"/>
        </w:rPr>
      </w:pPr>
    </w:p>
    <w:p w:rsidR="00A820BA" w:rsidRPr="00DF6CCA" w:rsidRDefault="00A820BA" w:rsidP="0083795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no pasa desapercibido que el </w:t>
      </w:r>
      <w:r>
        <w:rPr>
          <w:rFonts w:ascii="Palatino Linotype" w:hAnsi="Palatino Linotype" w:cs="Arial"/>
          <w:b/>
          <w:sz w:val="24"/>
          <w:szCs w:val="24"/>
        </w:rPr>
        <w:t>sujeto obligado</w:t>
      </w:r>
      <w:r>
        <w:rPr>
          <w:rFonts w:ascii="Palatino Linotype" w:hAnsi="Palatino Linotype" w:cs="Arial"/>
          <w:sz w:val="24"/>
          <w:szCs w:val="24"/>
        </w:rPr>
        <w:t xml:space="preserve"> adjunto los archivos electrónicos “</w:t>
      </w:r>
      <w:proofErr w:type="spellStart"/>
      <w:r w:rsidRPr="00A207CB">
        <w:rPr>
          <w:rFonts w:ascii="Palatino Linotype" w:hAnsi="Palatino Linotype" w:cs="Arial"/>
          <w:sz w:val="24"/>
          <w:szCs w:val="24"/>
        </w:rPr>
        <w:t>Contestacion</w:t>
      </w:r>
      <w:proofErr w:type="spellEnd"/>
      <w:r w:rsidRPr="00A207CB">
        <w:rPr>
          <w:rFonts w:ascii="Palatino Linotype" w:hAnsi="Palatino Linotype" w:cs="Arial"/>
          <w:sz w:val="24"/>
          <w:szCs w:val="24"/>
        </w:rPr>
        <w:t xml:space="preserve"> emitida por la UT al Recurrente - copia.pdf</w:t>
      </w:r>
      <w:r>
        <w:rPr>
          <w:rFonts w:ascii="Palatino Linotype" w:hAnsi="Palatino Linotype" w:cs="Arial"/>
          <w:sz w:val="24"/>
          <w:szCs w:val="24"/>
        </w:rPr>
        <w:t xml:space="preserve">, </w:t>
      </w:r>
      <w:r w:rsidRPr="00A207CB">
        <w:rPr>
          <w:rFonts w:ascii="Palatino Linotype" w:hAnsi="Palatino Linotype" w:cs="Arial"/>
          <w:sz w:val="24"/>
          <w:szCs w:val="24"/>
        </w:rPr>
        <w:t>Onceava Sesión.pdf</w:t>
      </w:r>
      <w:r>
        <w:rPr>
          <w:rFonts w:ascii="Palatino Linotype" w:hAnsi="Palatino Linotype" w:cs="Arial"/>
          <w:sz w:val="24"/>
          <w:szCs w:val="24"/>
        </w:rPr>
        <w:t xml:space="preserve"> y </w:t>
      </w:r>
      <w:r w:rsidRPr="00A207CB">
        <w:rPr>
          <w:rFonts w:ascii="Palatino Linotype" w:hAnsi="Palatino Linotype" w:cs="Arial"/>
          <w:sz w:val="24"/>
          <w:szCs w:val="24"/>
        </w:rPr>
        <w:t xml:space="preserve">minuta onceava </w:t>
      </w:r>
      <w:proofErr w:type="spellStart"/>
      <w:r w:rsidRPr="00A207CB">
        <w:rPr>
          <w:rFonts w:ascii="Palatino Linotype" w:hAnsi="Palatino Linotype" w:cs="Arial"/>
          <w:sz w:val="24"/>
          <w:szCs w:val="24"/>
        </w:rPr>
        <w:t>sesion</w:t>
      </w:r>
      <w:proofErr w:type="spellEnd"/>
      <w:r w:rsidRPr="00A207CB">
        <w:rPr>
          <w:rFonts w:ascii="Palatino Linotype" w:hAnsi="Palatino Linotype" w:cs="Arial"/>
          <w:sz w:val="24"/>
          <w:szCs w:val="24"/>
        </w:rPr>
        <w:t xml:space="preserve"> del </w:t>
      </w:r>
      <w:proofErr w:type="spellStart"/>
      <w:r w:rsidRPr="00A207CB">
        <w:rPr>
          <w:rFonts w:ascii="Palatino Linotype" w:hAnsi="Palatino Linotype" w:cs="Arial"/>
          <w:sz w:val="24"/>
          <w:szCs w:val="24"/>
        </w:rPr>
        <w:t>comite</w:t>
      </w:r>
      <w:proofErr w:type="spellEnd"/>
      <w:r w:rsidRPr="00A207CB">
        <w:rPr>
          <w:rFonts w:ascii="Palatino Linotype" w:hAnsi="Palatino Linotype" w:cs="Arial"/>
          <w:sz w:val="24"/>
          <w:szCs w:val="24"/>
        </w:rPr>
        <w:t xml:space="preserve"> de transparencia.pdf</w:t>
      </w:r>
      <w:r>
        <w:rPr>
          <w:rFonts w:ascii="Palatino Linotype" w:hAnsi="Palatino Linotype" w:cs="Arial"/>
          <w:sz w:val="24"/>
          <w:szCs w:val="24"/>
        </w:rPr>
        <w:t>”, que se omite su inserción al ser del conocimiento de las partes, en obvio de repeticiones innecesarias, máxime que serán objeto de estudio en párrafos posteriores.</w:t>
      </w:r>
    </w:p>
    <w:p w:rsidR="00A820BA" w:rsidRDefault="00A820BA" w:rsidP="0083795D">
      <w:pPr>
        <w:spacing w:after="0" w:line="360" w:lineRule="auto"/>
        <w:jc w:val="both"/>
        <w:rPr>
          <w:rFonts w:ascii="Palatino Linotype" w:hAnsi="Palatino Linotype" w:cs="Arial"/>
          <w:sz w:val="24"/>
          <w:szCs w:val="24"/>
        </w:rPr>
      </w:pPr>
    </w:p>
    <w:p w:rsidR="00A820BA" w:rsidRPr="004C083E" w:rsidRDefault="00A820BA" w:rsidP="0083795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A820BA" w:rsidRDefault="00A820BA" w:rsidP="0083795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once de septiembre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Pr>
          <w:rFonts w:ascii="Palatino Linotype" w:hAnsi="Palatino Linotype" w:cs="Arial"/>
          <w:sz w:val="24"/>
          <w:szCs w:val="24"/>
        </w:rPr>
        <w:lastRenderedPageBreak/>
        <w:t xml:space="preserve">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3815/INFOEM/IP/RR/2020,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A820BA" w:rsidRDefault="00A820BA" w:rsidP="0083795D">
      <w:pPr>
        <w:spacing w:after="0" w:line="360" w:lineRule="auto"/>
        <w:jc w:val="both"/>
        <w:rPr>
          <w:rFonts w:ascii="Palatino Linotype" w:hAnsi="Palatino Linotype" w:cs="Arial"/>
          <w:b/>
          <w:sz w:val="24"/>
          <w:szCs w:val="24"/>
        </w:rPr>
      </w:pPr>
    </w:p>
    <w:p w:rsidR="00A820BA" w:rsidRDefault="00A820BA" w:rsidP="0083795D">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A820BA" w:rsidRPr="00775155" w:rsidRDefault="00A820BA" w:rsidP="0083795D">
      <w:pPr>
        <w:pStyle w:val="Prrafodelista"/>
        <w:ind w:left="0"/>
        <w:jc w:val="both"/>
        <w:rPr>
          <w:rFonts w:ascii="Palatino Linotype" w:hAnsi="Palatino Linotype" w:cs="Arial"/>
        </w:rPr>
      </w:pPr>
    </w:p>
    <w:p w:rsidR="00A820BA" w:rsidRPr="00775155" w:rsidRDefault="00A820BA" w:rsidP="0083795D">
      <w:pPr>
        <w:pStyle w:val="Prrafodelista"/>
        <w:ind w:left="567" w:right="567"/>
        <w:jc w:val="both"/>
        <w:rPr>
          <w:rFonts w:ascii="Palatino Linotype" w:hAnsi="Palatino Linotype" w:cs="Arial"/>
          <w:i/>
          <w:sz w:val="22"/>
        </w:rPr>
      </w:pPr>
      <w:r>
        <w:rPr>
          <w:rFonts w:ascii="Palatino Linotype" w:hAnsi="Palatino Linotype" w:cs="Arial"/>
          <w:i/>
          <w:sz w:val="22"/>
        </w:rPr>
        <w:t>“</w:t>
      </w:r>
      <w:r w:rsidRPr="00A207CB">
        <w:rPr>
          <w:rFonts w:ascii="Palatino Linotype" w:hAnsi="Palatino Linotype" w:cs="Arial"/>
          <w:i/>
          <w:sz w:val="22"/>
        </w:rPr>
        <w:t>RESPUESTA OTORGADA POR EL AYUNTAMIENTO DE TEMASCALCINGO A LA SOLICITUD DE INFORMACIÓN 00064/TMASCALC/IP/2020 EL 24 DE AGOSTO DE 2020</w:t>
      </w:r>
      <w:r>
        <w:rPr>
          <w:rFonts w:ascii="Palatino Linotype" w:hAnsi="Palatino Linotype" w:cs="Arial"/>
          <w:i/>
          <w:sz w:val="22"/>
        </w:rPr>
        <w:t>”</w:t>
      </w:r>
    </w:p>
    <w:p w:rsidR="00A820BA" w:rsidRPr="00775155" w:rsidRDefault="00A820BA" w:rsidP="0083795D">
      <w:pPr>
        <w:pStyle w:val="Prrafodelista"/>
        <w:spacing w:line="360" w:lineRule="auto"/>
        <w:ind w:left="0"/>
        <w:jc w:val="both"/>
        <w:rPr>
          <w:rFonts w:ascii="Palatino Linotype" w:hAnsi="Palatino Linotype" w:cs="Arial"/>
        </w:rPr>
      </w:pPr>
    </w:p>
    <w:p w:rsidR="00A820BA" w:rsidRDefault="00A820BA" w:rsidP="0083795D">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A820BA" w:rsidRPr="004E2FF4" w:rsidRDefault="00A820BA" w:rsidP="0083795D">
      <w:pPr>
        <w:pStyle w:val="Prrafodelista"/>
        <w:spacing w:line="360" w:lineRule="auto"/>
        <w:ind w:left="0"/>
        <w:jc w:val="both"/>
        <w:rPr>
          <w:rFonts w:ascii="Palatino Linotype" w:hAnsi="Palatino Linotype" w:cs="Arial"/>
        </w:rPr>
      </w:pPr>
    </w:p>
    <w:p w:rsidR="00A820BA" w:rsidRDefault="00A820BA" w:rsidP="0083795D">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A207CB">
        <w:rPr>
          <w:rFonts w:ascii="Palatino Linotype" w:hAnsi="Palatino Linotype"/>
          <w:i/>
          <w:color w:val="000000"/>
        </w:rPr>
        <w:t xml:space="preserve">DE ACUERDO A LA MINUTA REMITIDA EN DONDE SEÑALAN QUE LOS DATOS SOLICITADOS SON CLASIFICADOS COMO CONFIDENCIALES SEÑALANDO QUE ES DEBIDO A QUE SE COMPROMETE LA SEGURIDAD PÚBLICA, LO CUAL NO ES CIERTO YA QUE SOLO SE SOLICITO EL NOMBRE Y APELLIDOS DE LOS POLICIAS QUE ACUDIERON AL ACCIDENTE SUSCITADO EN EL PARAJE DE CERRITO DE CARDENAS EL 5 DE JULIO DEL AÑO EN CURSO, Ahora bien nunca solicitamos los hechos tiempo forma y lugar, únicamente pedimos los nombres de los servidores públicos que atendieron el evento mencionado, cabe señalar que en su momento se identificaron y portaban su identificación, Por lo que respecta a que no se puede entregar porque la información contiene otros datos que deben ser protegidos, el sujeto obligado debe entregar la información solicitada en versión pública tal como lo señala la ley de transparencia y acceso a la información pública del estado de México y Municipios; Los uniformes de los </w:t>
      </w:r>
      <w:proofErr w:type="spellStart"/>
      <w:r w:rsidRPr="00A207CB">
        <w:rPr>
          <w:rFonts w:ascii="Palatino Linotype" w:hAnsi="Palatino Linotype"/>
          <w:i/>
          <w:color w:val="000000"/>
        </w:rPr>
        <w:t>policias</w:t>
      </w:r>
      <w:proofErr w:type="spellEnd"/>
      <w:r w:rsidRPr="00A207CB">
        <w:rPr>
          <w:rFonts w:ascii="Palatino Linotype" w:hAnsi="Palatino Linotype"/>
          <w:i/>
          <w:color w:val="000000"/>
        </w:rPr>
        <w:t xml:space="preserve"> portan el dato de su nombre, por lo tanto al ser servidores públicos se vuelve un dato público y no confidencial como lo refiere el ayuntamiento El hecho de otorgar el nombre de los servidores públicos no afecta la seguridad pública, ni interfiere en la persecución de delitos como lo señala el sujeto obligado, ya que en ningún momento pedimos carpetas de investigación Tampoco solicitamos la forma y modo de operar de los elementos, solo solicitamos el nombre Y APELLIDOS de los mismos</w:t>
      </w:r>
      <w:r w:rsidRPr="002C0A1C">
        <w:rPr>
          <w:rFonts w:ascii="Palatino Linotype" w:hAnsi="Palatino Linotype"/>
          <w:i/>
          <w:color w:val="000000"/>
        </w:rPr>
        <w:t>” (sic)</w:t>
      </w:r>
    </w:p>
    <w:p w:rsidR="00A820BA" w:rsidRDefault="00A820BA" w:rsidP="0083795D">
      <w:pPr>
        <w:spacing w:after="0" w:line="360" w:lineRule="auto"/>
        <w:jc w:val="both"/>
        <w:rPr>
          <w:rFonts w:ascii="Palatino Linotype" w:hAnsi="Palatino Linotype" w:cs="Arial"/>
          <w:sz w:val="24"/>
          <w:szCs w:val="24"/>
        </w:rPr>
      </w:pPr>
    </w:p>
    <w:p w:rsidR="00A820BA" w:rsidRDefault="00A820BA" w:rsidP="0083795D">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A820BA" w:rsidRPr="00567822" w:rsidRDefault="00A820BA" w:rsidP="0083795D">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lastRenderedPageBreak/>
        <w:t xml:space="preserve">En fecha </w:t>
      </w:r>
      <w:r>
        <w:rPr>
          <w:rFonts w:ascii="Palatino Linotype" w:eastAsia="Times New Roman" w:hAnsi="Palatino Linotype" w:cs="Arial"/>
          <w:sz w:val="24"/>
          <w:szCs w:val="24"/>
          <w:lang w:val="es-ES" w:eastAsia="es-ES"/>
        </w:rPr>
        <w:t>once de septiembre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A820BA" w:rsidRDefault="00A820BA" w:rsidP="0083795D">
      <w:pPr>
        <w:spacing w:after="0" w:line="360" w:lineRule="auto"/>
        <w:ind w:right="49"/>
        <w:jc w:val="both"/>
        <w:rPr>
          <w:rFonts w:ascii="Palatino Linotype" w:eastAsia="Times New Roman" w:hAnsi="Palatino Linotype" w:cs="Arial"/>
          <w:sz w:val="24"/>
          <w:szCs w:val="24"/>
          <w:lang w:val="es-ES_tradnl" w:eastAsia="es-ES"/>
        </w:rPr>
      </w:pPr>
    </w:p>
    <w:p w:rsidR="00A820BA" w:rsidRDefault="00A820BA" w:rsidP="0083795D">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recursos</w:t>
      </w:r>
    </w:p>
    <w:p w:rsidR="00A820BA" w:rsidRPr="00567822" w:rsidRDefault="00A820BA" w:rsidP="0083795D">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dieciocho de septiembre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A820BA" w:rsidRPr="00567822" w:rsidRDefault="00A820BA" w:rsidP="0083795D">
      <w:pPr>
        <w:spacing w:after="0" w:line="360" w:lineRule="auto"/>
        <w:ind w:right="49"/>
        <w:jc w:val="both"/>
        <w:rPr>
          <w:rFonts w:ascii="Palatino Linotype" w:eastAsia="Times New Roman" w:hAnsi="Palatino Linotype" w:cs="Arial"/>
          <w:sz w:val="24"/>
          <w:szCs w:val="24"/>
          <w:lang w:val="es-ES" w:eastAsia="es-ES"/>
        </w:rPr>
      </w:pPr>
    </w:p>
    <w:p w:rsidR="00A820BA" w:rsidRPr="004C083E" w:rsidRDefault="00A820BA" w:rsidP="0083795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A820BA" w:rsidRDefault="00A820BA" w:rsidP="0083795D">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a través de los archivos electrónicos “</w:t>
      </w:r>
      <w:r w:rsidRPr="00A207CB">
        <w:rPr>
          <w:rFonts w:ascii="Palatino Linotype" w:hAnsi="Palatino Linotype" w:cs="Arial"/>
          <w:sz w:val="24"/>
          <w:szCs w:val="24"/>
        </w:rPr>
        <w:t>Onceava Sesión.pdf</w:t>
      </w:r>
      <w:r>
        <w:rPr>
          <w:rFonts w:ascii="Palatino Linotype" w:hAnsi="Palatino Linotype" w:cs="Arial"/>
          <w:sz w:val="24"/>
          <w:szCs w:val="24"/>
        </w:rPr>
        <w:t xml:space="preserve">, </w:t>
      </w:r>
      <w:r w:rsidRPr="00A207CB">
        <w:rPr>
          <w:rFonts w:ascii="Palatino Linotype" w:hAnsi="Palatino Linotype" w:cs="Arial"/>
          <w:sz w:val="24"/>
          <w:szCs w:val="24"/>
        </w:rPr>
        <w:t>Documento 3.pdf</w:t>
      </w:r>
      <w:r>
        <w:rPr>
          <w:rFonts w:ascii="Palatino Linotype" w:hAnsi="Palatino Linotype" w:cs="Arial"/>
          <w:sz w:val="24"/>
          <w:szCs w:val="24"/>
        </w:rPr>
        <w:t xml:space="preserve"> </w:t>
      </w:r>
      <w:proofErr w:type="spellStart"/>
      <w:r>
        <w:rPr>
          <w:rFonts w:ascii="Palatino Linotype" w:hAnsi="Palatino Linotype" w:cs="Arial"/>
          <w:sz w:val="24"/>
          <w:szCs w:val="24"/>
        </w:rPr>
        <w:t>y</w:t>
      </w:r>
      <w:proofErr w:type="spellEnd"/>
      <w:r>
        <w:rPr>
          <w:rFonts w:ascii="Palatino Linotype" w:hAnsi="Palatino Linotype" w:cs="Arial"/>
          <w:sz w:val="24"/>
          <w:szCs w:val="24"/>
        </w:rPr>
        <w:t xml:space="preserve"> </w:t>
      </w:r>
      <w:r w:rsidRPr="005D4638">
        <w:rPr>
          <w:rFonts w:ascii="Palatino Linotype" w:hAnsi="Palatino Linotype" w:cs="Arial"/>
          <w:sz w:val="24"/>
          <w:szCs w:val="24"/>
        </w:rPr>
        <w:t>informe justificado.pdf</w:t>
      </w:r>
      <w:r>
        <w:rPr>
          <w:rFonts w:ascii="Palatino Linotype" w:hAnsi="Palatino Linotype" w:cs="Arial"/>
          <w:sz w:val="24"/>
          <w:szCs w:val="24"/>
        </w:rPr>
        <w:t xml:space="preserve">”, que fueron puestos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hiciera valer lo que a sus intereses conviniera.</w:t>
      </w:r>
    </w:p>
    <w:p w:rsidR="00A820BA" w:rsidRDefault="00A820BA" w:rsidP="0083795D">
      <w:pPr>
        <w:spacing w:after="0" w:line="360" w:lineRule="auto"/>
        <w:jc w:val="both"/>
        <w:rPr>
          <w:rFonts w:ascii="Palatino Linotype" w:hAnsi="Palatino Linotype" w:cs="Arial"/>
          <w:sz w:val="24"/>
          <w:szCs w:val="24"/>
        </w:rPr>
      </w:pPr>
    </w:p>
    <w:p w:rsidR="00A820BA" w:rsidRPr="005D4638" w:rsidRDefault="00A820BA" w:rsidP="0083795D">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fecha veintitrés de septiembre de dos mil veinte, estando en tiempo y forma, el </w:t>
      </w:r>
      <w:r>
        <w:rPr>
          <w:rFonts w:ascii="Palatino Linotype" w:hAnsi="Palatino Linotype" w:cs="Arial"/>
          <w:b/>
          <w:sz w:val="24"/>
          <w:szCs w:val="24"/>
        </w:rPr>
        <w:t>recurrente</w:t>
      </w:r>
      <w:r>
        <w:rPr>
          <w:rFonts w:ascii="Palatino Linotype" w:hAnsi="Palatino Linotype" w:cs="Arial"/>
          <w:sz w:val="24"/>
          <w:szCs w:val="24"/>
        </w:rPr>
        <w:t xml:space="preserve"> presentó sus manifestaciones por medio del archivo electrónico “</w:t>
      </w:r>
      <w:r w:rsidRPr="005D4638">
        <w:rPr>
          <w:rFonts w:ascii="Palatino Linotype" w:hAnsi="Palatino Linotype" w:cs="Arial"/>
          <w:sz w:val="24"/>
          <w:szCs w:val="24"/>
        </w:rPr>
        <w:t>Para recurso.docx</w:t>
      </w:r>
      <w:r>
        <w:rPr>
          <w:rFonts w:ascii="Palatino Linotype" w:hAnsi="Palatino Linotype" w:cs="Arial"/>
          <w:sz w:val="24"/>
          <w:szCs w:val="24"/>
        </w:rPr>
        <w:t>”, archivo que al ser del conocimiento de las partes se omite su estudio en este apartado, en obvio de repeticiones innecesarias.</w:t>
      </w:r>
    </w:p>
    <w:p w:rsidR="00A820BA" w:rsidRPr="004E2FF4" w:rsidRDefault="00A820BA" w:rsidP="0083795D">
      <w:pPr>
        <w:spacing w:after="0" w:line="360" w:lineRule="auto"/>
        <w:jc w:val="both"/>
        <w:rPr>
          <w:rFonts w:ascii="Palatino Linotype" w:hAnsi="Palatino Linotype" w:cs="Arial"/>
          <w:sz w:val="24"/>
          <w:szCs w:val="24"/>
        </w:rPr>
      </w:pPr>
    </w:p>
    <w:p w:rsidR="00A820BA" w:rsidRDefault="00A820BA" w:rsidP="0083795D">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A820BA" w:rsidRDefault="00A820BA" w:rsidP="0083795D">
      <w:pPr>
        <w:spacing w:after="0" w:line="360" w:lineRule="auto"/>
        <w:jc w:val="both"/>
        <w:rPr>
          <w:rFonts w:ascii="Palatino Linotype" w:hAnsi="Palatino Linotype" w:cs="Arial"/>
          <w:sz w:val="24"/>
          <w:szCs w:val="24"/>
        </w:rPr>
      </w:pPr>
    </w:p>
    <w:p w:rsidR="00A820BA" w:rsidRPr="004C083E" w:rsidRDefault="00A820BA" w:rsidP="0083795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A820BA" w:rsidRDefault="00A820BA" w:rsidP="0083795D">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treinta de septiembre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A820BA" w:rsidRDefault="00A820BA" w:rsidP="0083795D">
      <w:pPr>
        <w:spacing w:after="0" w:line="360" w:lineRule="auto"/>
        <w:jc w:val="both"/>
        <w:rPr>
          <w:rFonts w:ascii="Palatino Linotype" w:hAnsi="Palatino Linotype" w:cs="Arial"/>
          <w:sz w:val="24"/>
          <w:szCs w:val="24"/>
        </w:rPr>
      </w:pPr>
    </w:p>
    <w:p w:rsidR="00A820BA" w:rsidRDefault="00A820BA" w:rsidP="0083795D">
      <w:pPr>
        <w:spacing w:after="0" w:line="360" w:lineRule="auto"/>
        <w:jc w:val="both"/>
        <w:rPr>
          <w:rFonts w:ascii="Palatino Linotype" w:hAnsi="Palatino Linotype" w:cs="Arial"/>
          <w:sz w:val="24"/>
          <w:szCs w:val="24"/>
        </w:rPr>
      </w:pPr>
      <w:r>
        <w:rPr>
          <w:rFonts w:ascii="Palatino Linotype" w:hAnsi="Palatino Linotype" w:cs="Arial"/>
          <w:b/>
          <w:sz w:val="28"/>
          <w:szCs w:val="24"/>
        </w:rPr>
        <w:t>OCTAVO. De la prórroga para emitir resolución.</w:t>
      </w:r>
    </w:p>
    <w:p w:rsidR="00A820BA" w:rsidRDefault="00A820BA" w:rsidP="0083795D">
      <w:pPr>
        <w:spacing w:after="0" w:line="360" w:lineRule="auto"/>
        <w:jc w:val="both"/>
        <w:rPr>
          <w:rFonts w:ascii="Palatino Linotype" w:hAnsi="Palatino Linotype" w:cs="Arial"/>
          <w:sz w:val="24"/>
          <w:szCs w:val="24"/>
        </w:rPr>
      </w:pPr>
      <w:r>
        <w:rPr>
          <w:rFonts w:ascii="Palatino Linotype" w:hAnsi="Palatino Linotype" w:cs="Arial"/>
          <w:sz w:val="24"/>
          <w:szCs w:val="24"/>
        </w:rPr>
        <w:t>Atentos a que ha trascurrido el término legal de 30 (treinta) días hábiles para emitir la resolución correspondiente, que a derecho corresponda, en fecha once de noviembre de dos mil veinte, se determinó prorrogar por un plazo de 15 (quince) días hábiles</w:t>
      </w:r>
      <w:r w:rsidR="006F2F82">
        <w:rPr>
          <w:rFonts w:ascii="Palatino Linotype" w:hAnsi="Palatino Linotype" w:cs="Arial"/>
          <w:sz w:val="24"/>
          <w:szCs w:val="24"/>
        </w:rPr>
        <w:t xml:space="preserve">, ello </w:t>
      </w:r>
      <w:r w:rsidR="006F2F82">
        <w:rPr>
          <w:rFonts w:ascii="Palatino Linotype" w:hAnsi="Palatino Linotype" w:cs="Arial"/>
          <w:sz w:val="24"/>
          <w:szCs w:val="24"/>
        </w:rPr>
        <w:lastRenderedPageBreak/>
        <w:t>con fundamento en el artículo 181 párrafo tercero de la Ley de Transparencia y Acceso a la Información Pública del Estado de México y Municipios.</w:t>
      </w:r>
      <w:r w:rsidR="006F2F82">
        <w:rPr>
          <w:rStyle w:val="Refdenotaalpie"/>
          <w:rFonts w:ascii="Palatino Linotype" w:hAnsi="Palatino Linotype" w:cs="Arial"/>
          <w:sz w:val="24"/>
          <w:szCs w:val="24"/>
        </w:rPr>
        <w:footnoteReference w:id="1"/>
      </w:r>
    </w:p>
    <w:p w:rsidR="00A820BA" w:rsidRPr="004C7D4A" w:rsidRDefault="00A820BA" w:rsidP="0083795D">
      <w:pPr>
        <w:spacing w:after="0" w:line="360" w:lineRule="auto"/>
        <w:jc w:val="both"/>
        <w:rPr>
          <w:rFonts w:ascii="Palatino Linotype" w:hAnsi="Palatino Linotype" w:cs="Arial"/>
          <w:b/>
          <w:sz w:val="24"/>
          <w:szCs w:val="24"/>
        </w:rPr>
      </w:pPr>
    </w:p>
    <w:p w:rsidR="00A820BA" w:rsidRPr="008B6600" w:rsidRDefault="00A820BA" w:rsidP="0083795D">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A820BA" w:rsidRPr="00AD2A55" w:rsidRDefault="00A820BA" w:rsidP="0083795D">
      <w:pPr>
        <w:spacing w:after="0" w:line="360" w:lineRule="auto"/>
        <w:jc w:val="center"/>
        <w:rPr>
          <w:rFonts w:ascii="Palatino Linotype" w:hAnsi="Palatino Linotype" w:cs="Arial"/>
          <w:b/>
          <w:sz w:val="24"/>
          <w:szCs w:val="24"/>
        </w:rPr>
      </w:pPr>
    </w:p>
    <w:p w:rsidR="00A820BA" w:rsidRPr="00600F1D" w:rsidRDefault="00A820BA" w:rsidP="0083795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A820BA" w:rsidRDefault="00A820BA" w:rsidP="0083795D">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A820BA" w:rsidRDefault="00A820BA" w:rsidP="0083795D">
      <w:pPr>
        <w:spacing w:after="0" w:line="360" w:lineRule="auto"/>
        <w:jc w:val="both"/>
        <w:rPr>
          <w:rFonts w:ascii="Palatino Linotype" w:hAnsi="Palatino Linotype" w:cs="Arial"/>
          <w:sz w:val="24"/>
          <w:szCs w:val="24"/>
        </w:rPr>
      </w:pPr>
    </w:p>
    <w:p w:rsidR="006F2F82" w:rsidRDefault="006F2F82" w:rsidP="0083795D">
      <w:pPr>
        <w:spacing w:after="0" w:line="360" w:lineRule="auto"/>
        <w:jc w:val="both"/>
        <w:rPr>
          <w:rFonts w:ascii="Palatino Linotype" w:hAnsi="Palatino Linotype" w:cs="Arial"/>
          <w:sz w:val="24"/>
          <w:szCs w:val="24"/>
        </w:rPr>
      </w:pPr>
    </w:p>
    <w:p w:rsidR="00A820BA" w:rsidRPr="00600F1D" w:rsidRDefault="00A820BA" w:rsidP="0083795D">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SEGUNDO. De los alcances del recurso de revisión. </w:t>
      </w:r>
    </w:p>
    <w:p w:rsidR="00A820BA" w:rsidRDefault="00A820BA" w:rsidP="0083795D">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820BA" w:rsidRDefault="00A820BA" w:rsidP="0083795D">
      <w:pPr>
        <w:autoSpaceDE w:val="0"/>
        <w:autoSpaceDN w:val="0"/>
        <w:adjustRightInd w:val="0"/>
        <w:spacing w:after="0" w:line="360" w:lineRule="auto"/>
        <w:jc w:val="both"/>
        <w:rPr>
          <w:rFonts w:ascii="Palatino Linotype" w:hAnsi="Palatino Linotype" w:cs="Arial"/>
          <w:sz w:val="24"/>
          <w:szCs w:val="24"/>
        </w:rPr>
      </w:pPr>
    </w:p>
    <w:p w:rsidR="00A820BA" w:rsidRPr="006608BD" w:rsidRDefault="00A820BA" w:rsidP="0083795D">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A820BA" w:rsidRDefault="00A820BA" w:rsidP="0083795D">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820BA" w:rsidRDefault="00A820BA" w:rsidP="0083795D">
      <w:pPr>
        <w:autoSpaceDE w:val="0"/>
        <w:autoSpaceDN w:val="0"/>
        <w:adjustRightInd w:val="0"/>
        <w:spacing w:after="0" w:line="360" w:lineRule="auto"/>
        <w:jc w:val="both"/>
        <w:rPr>
          <w:rFonts w:ascii="Palatino Linotype" w:hAnsi="Palatino Linotype" w:cs="Arial"/>
          <w:sz w:val="24"/>
          <w:szCs w:val="24"/>
        </w:rPr>
      </w:pPr>
    </w:p>
    <w:p w:rsidR="00A820BA" w:rsidRPr="006608BD" w:rsidRDefault="00A820BA" w:rsidP="0083795D">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 xml:space="preserve">no se advierte </w:t>
      </w:r>
      <w:r w:rsidRPr="006608BD">
        <w:rPr>
          <w:rFonts w:ascii="Palatino Linotype" w:hAnsi="Palatino Linotype"/>
          <w:b/>
          <w:i/>
          <w:u w:val="single"/>
        </w:rPr>
        <w:lastRenderedPageBreak/>
        <w:t>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608BD">
        <w:rPr>
          <w:rFonts w:ascii="Palatino Linotype" w:hAnsi="Palatino Linotype"/>
          <w:i/>
        </w:rPr>
        <w:t>concesoria</w:t>
      </w:r>
      <w:proofErr w:type="spellEnd"/>
      <w:r w:rsidRPr="006608BD">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820BA" w:rsidRPr="006608BD"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20BA" w:rsidRPr="006608BD" w:rsidRDefault="00A820BA" w:rsidP="0083795D">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A820BA"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20BA" w:rsidRPr="006608BD" w:rsidRDefault="00A820BA" w:rsidP="0083795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A820BA" w:rsidRPr="006608BD" w:rsidRDefault="00A820BA" w:rsidP="0083795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A820BA" w:rsidRPr="006608BD" w:rsidRDefault="00A820BA" w:rsidP="0083795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A820BA" w:rsidRPr="006608BD" w:rsidRDefault="00A820BA" w:rsidP="0083795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A820BA" w:rsidRPr="006608BD" w:rsidRDefault="00A820BA" w:rsidP="0083795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A820BA" w:rsidRPr="006608BD" w:rsidRDefault="00A820BA" w:rsidP="0083795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A820BA" w:rsidRPr="006608BD" w:rsidRDefault="00A820BA" w:rsidP="0083795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A820BA" w:rsidRPr="006608BD" w:rsidRDefault="00A820BA" w:rsidP="0083795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A820BA" w:rsidRPr="006608BD" w:rsidRDefault="00A820BA" w:rsidP="0083795D">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A820BA" w:rsidRPr="006608BD" w:rsidRDefault="00A820BA" w:rsidP="0083795D">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w:t>
      </w:r>
      <w:r w:rsidRPr="006608BD">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rsidR="00A820BA" w:rsidRDefault="00A820BA" w:rsidP="0083795D">
      <w:pPr>
        <w:autoSpaceDE w:val="0"/>
        <w:autoSpaceDN w:val="0"/>
        <w:adjustRightInd w:val="0"/>
        <w:spacing w:after="0" w:line="360" w:lineRule="auto"/>
        <w:jc w:val="both"/>
        <w:rPr>
          <w:rFonts w:ascii="Palatino Linotype" w:hAnsi="Palatino Linotype" w:cs="Arial"/>
          <w:sz w:val="24"/>
          <w:szCs w:val="24"/>
        </w:rPr>
      </w:pPr>
    </w:p>
    <w:p w:rsidR="00A820BA" w:rsidRPr="006608BD" w:rsidRDefault="00A820BA" w:rsidP="0083795D">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A820BA" w:rsidRPr="006608BD" w:rsidRDefault="00A820BA" w:rsidP="0083795D">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820BA" w:rsidRPr="006608BD" w:rsidRDefault="00A820BA" w:rsidP="0083795D">
      <w:pPr>
        <w:autoSpaceDE w:val="0"/>
        <w:autoSpaceDN w:val="0"/>
        <w:adjustRightInd w:val="0"/>
        <w:spacing w:after="0" w:line="360" w:lineRule="auto"/>
        <w:jc w:val="both"/>
        <w:rPr>
          <w:rFonts w:ascii="Palatino Linotype" w:hAnsi="Palatino Linotype" w:cs="Arial"/>
          <w:sz w:val="24"/>
          <w:szCs w:val="24"/>
        </w:rPr>
      </w:pPr>
    </w:p>
    <w:p w:rsidR="00A820BA" w:rsidRPr="006608BD" w:rsidRDefault="00A820BA" w:rsidP="0083795D">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A820BA" w:rsidRPr="00227456" w:rsidRDefault="00A820BA" w:rsidP="0083795D">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A820BA" w:rsidRDefault="00A820BA" w:rsidP="0083795D">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Así, tenemos en un primer plano de</w:t>
      </w:r>
      <w:r>
        <w:rPr>
          <w:rFonts w:ascii="Palatino Linotype" w:hAnsi="Palatino Linotype"/>
          <w:sz w:val="24"/>
          <w:szCs w:val="24"/>
        </w:rPr>
        <w:t xml:space="preserve"> la lectura de</w:t>
      </w:r>
      <w:r w:rsidRPr="0053687A">
        <w:rPr>
          <w:rFonts w:ascii="Palatino Linotype" w:hAnsi="Palatino Linotype"/>
          <w:sz w:val="24"/>
          <w:szCs w:val="24"/>
        </w:rPr>
        <w:t xml:space="preserve">l texto de la solicitud de información, </w:t>
      </w:r>
      <w:r>
        <w:rPr>
          <w:rFonts w:ascii="Palatino Linotype" w:hAnsi="Palatino Linotype"/>
          <w:sz w:val="24"/>
          <w:szCs w:val="24"/>
        </w:rPr>
        <w:t xml:space="preserve">que el </w:t>
      </w:r>
      <w:r w:rsidRPr="00D7744C">
        <w:rPr>
          <w:rFonts w:ascii="Palatino Linotype" w:hAnsi="Palatino Linotype"/>
          <w:b/>
          <w:sz w:val="24"/>
          <w:szCs w:val="24"/>
        </w:rPr>
        <w:t>recurrente</w:t>
      </w:r>
      <w:r w:rsidRPr="0053687A">
        <w:rPr>
          <w:rFonts w:ascii="Palatino Linotype" w:hAnsi="Palatino Linotype"/>
          <w:sz w:val="24"/>
          <w:szCs w:val="24"/>
        </w:rPr>
        <w:t>,</w:t>
      </w:r>
      <w:r>
        <w:rPr>
          <w:rFonts w:ascii="Palatino Linotype" w:hAnsi="Palatino Linotype"/>
          <w:sz w:val="24"/>
          <w:szCs w:val="24"/>
        </w:rPr>
        <w:t xml:space="preserve"> peticiona:</w:t>
      </w:r>
    </w:p>
    <w:p w:rsidR="00A820BA" w:rsidRDefault="00A820BA" w:rsidP="0083795D">
      <w:pPr>
        <w:tabs>
          <w:tab w:val="left" w:pos="709"/>
        </w:tabs>
        <w:spacing w:after="0" w:line="360" w:lineRule="auto"/>
        <w:jc w:val="both"/>
        <w:rPr>
          <w:rFonts w:ascii="Palatino Linotype" w:hAnsi="Palatino Linotype"/>
          <w:b/>
          <w:sz w:val="24"/>
          <w:szCs w:val="24"/>
        </w:rPr>
      </w:pPr>
    </w:p>
    <w:p w:rsidR="00A820BA" w:rsidRPr="003A47AB" w:rsidRDefault="00A820BA" w:rsidP="0083795D">
      <w:pPr>
        <w:pStyle w:val="Prrafodelista"/>
        <w:numPr>
          <w:ilvl w:val="0"/>
          <w:numId w:val="1"/>
        </w:numPr>
        <w:tabs>
          <w:tab w:val="left" w:pos="709"/>
        </w:tabs>
        <w:spacing w:line="360" w:lineRule="auto"/>
        <w:jc w:val="both"/>
        <w:rPr>
          <w:rFonts w:ascii="Palatino Linotype" w:eastAsia="Calibri" w:hAnsi="Palatino Linotype"/>
          <w:lang w:val="es-ES_tradnl"/>
        </w:rPr>
      </w:pPr>
      <w:r>
        <w:rPr>
          <w:rFonts w:ascii="Palatino Linotype" w:hAnsi="Palatino Linotype"/>
        </w:rPr>
        <w:t xml:space="preserve">Nombre de los policías municipales que laboraron y atendieron el accidente suscitado a las 15:00 horas en el paraje de cerritos de </w:t>
      </w:r>
      <w:proofErr w:type="spellStart"/>
      <w:r>
        <w:rPr>
          <w:rFonts w:ascii="Palatino Linotype" w:hAnsi="Palatino Linotype"/>
        </w:rPr>
        <w:t>cardenas</w:t>
      </w:r>
      <w:proofErr w:type="spellEnd"/>
      <w:r>
        <w:rPr>
          <w:rFonts w:ascii="Palatino Linotype" w:hAnsi="Palatino Linotype"/>
        </w:rPr>
        <w:t>.</w:t>
      </w:r>
    </w:p>
    <w:p w:rsidR="00A820BA" w:rsidRDefault="00A820BA" w:rsidP="0083795D">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lastRenderedPageBreak/>
        <w:t xml:space="preserve">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emitió respuesta a través de los archivos electrónicos </w:t>
      </w:r>
      <w:r w:rsidRPr="009A2F52">
        <w:rPr>
          <w:rFonts w:ascii="Palatino Linotype" w:eastAsia="Calibri" w:hAnsi="Palatino Linotype" w:cs="Times New Roman"/>
          <w:sz w:val="24"/>
          <w:szCs w:val="24"/>
          <w:lang w:val="es-ES_tradnl" w:eastAsia="es-ES"/>
        </w:rPr>
        <w:t>“</w:t>
      </w:r>
      <w:proofErr w:type="spellStart"/>
      <w:r w:rsidRPr="009A2F52">
        <w:rPr>
          <w:rFonts w:ascii="Palatino Linotype" w:eastAsia="Calibri" w:hAnsi="Palatino Linotype" w:cs="Times New Roman"/>
          <w:sz w:val="24"/>
          <w:szCs w:val="24"/>
          <w:lang w:val="es-ES_tradnl" w:eastAsia="es-ES"/>
        </w:rPr>
        <w:t>Contestacion</w:t>
      </w:r>
      <w:proofErr w:type="spellEnd"/>
      <w:r w:rsidRPr="009A2F52">
        <w:rPr>
          <w:rFonts w:ascii="Palatino Linotype" w:eastAsia="Calibri" w:hAnsi="Palatino Linotype" w:cs="Times New Roman"/>
          <w:sz w:val="24"/>
          <w:szCs w:val="24"/>
          <w:lang w:val="es-ES_tradnl" w:eastAsia="es-ES"/>
        </w:rPr>
        <w:t xml:space="preserve"> emitida por la UT al Recurrente - copia.pdf, Onceava Sesión.pdf y minuta onceava </w:t>
      </w:r>
      <w:proofErr w:type="spellStart"/>
      <w:r w:rsidRPr="009A2F52">
        <w:rPr>
          <w:rFonts w:ascii="Palatino Linotype" w:eastAsia="Calibri" w:hAnsi="Palatino Linotype" w:cs="Times New Roman"/>
          <w:sz w:val="24"/>
          <w:szCs w:val="24"/>
          <w:lang w:val="es-ES_tradnl" w:eastAsia="es-ES"/>
        </w:rPr>
        <w:t>sesion</w:t>
      </w:r>
      <w:proofErr w:type="spellEnd"/>
      <w:r w:rsidRPr="009A2F52">
        <w:rPr>
          <w:rFonts w:ascii="Palatino Linotype" w:eastAsia="Calibri" w:hAnsi="Palatino Linotype" w:cs="Times New Roman"/>
          <w:sz w:val="24"/>
          <w:szCs w:val="24"/>
          <w:lang w:val="es-ES_tradnl" w:eastAsia="es-ES"/>
        </w:rPr>
        <w:t xml:space="preserve"> del </w:t>
      </w:r>
      <w:proofErr w:type="spellStart"/>
      <w:r w:rsidRPr="009A2F52">
        <w:rPr>
          <w:rFonts w:ascii="Palatino Linotype" w:eastAsia="Calibri" w:hAnsi="Palatino Linotype" w:cs="Times New Roman"/>
          <w:sz w:val="24"/>
          <w:szCs w:val="24"/>
          <w:lang w:val="es-ES_tradnl" w:eastAsia="es-ES"/>
        </w:rPr>
        <w:t>comite</w:t>
      </w:r>
      <w:proofErr w:type="spellEnd"/>
      <w:r w:rsidRPr="009A2F52">
        <w:rPr>
          <w:rFonts w:ascii="Palatino Linotype" w:eastAsia="Calibri" w:hAnsi="Palatino Linotype" w:cs="Times New Roman"/>
          <w:sz w:val="24"/>
          <w:szCs w:val="24"/>
          <w:lang w:val="es-ES_tradnl" w:eastAsia="es-ES"/>
        </w:rPr>
        <w:t xml:space="preserve"> de transparencia.pdf”</w:t>
      </w:r>
      <w:r>
        <w:rPr>
          <w:rFonts w:ascii="Palatino Linotype" w:hAnsi="Palatino Linotype" w:cs="Arial"/>
          <w:sz w:val="24"/>
          <w:szCs w:val="24"/>
        </w:rPr>
        <w:t>, de los que se desprende el contenido siguiente:</w:t>
      </w:r>
    </w:p>
    <w:p w:rsidR="00A820BA" w:rsidRPr="003A47AB" w:rsidRDefault="00A820BA" w:rsidP="0083795D">
      <w:pPr>
        <w:spacing w:after="0" w:line="360" w:lineRule="auto"/>
        <w:jc w:val="both"/>
        <w:rPr>
          <w:rFonts w:ascii="Palatino Linotype" w:eastAsia="Calibri" w:hAnsi="Palatino Linotype" w:cs="Times New Roman"/>
          <w:sz w:val="24"/>
          <w:szCs w:val="24"/>
          <w:lang w:val="es-ES_tradnl" w:eastAsia="es-ES"/>
        </w:rPr>
      </w:pPr>
    </w:p>
    <w:p w:rsidR="00A820BA" w:rsidRDefault="00A820BA" w:rsidP="0083795D">
      <w:pPr>
        <w:pStyle w:val="Prrafodelista"/>
        <w:numPr>
          <w:ilvl w:val="0"/>
          <w:numId w:val="2"/>
        </w:numPr>
        <w:spacing w:line="360" w:lineRule="auto"/>
        <w:jc w:val="both"/>
        <w:rPr>
          <w:rFonts w:ascii="Palatino Linotype" w:eastAsia="Calibri" w:hAnsi="Palatino Linotype"/>
          <w:lang w:val="es-ES_tradnl"/>
        </w:rPr>
      </w:pPr>
      <w:proofErr w:type="spellStart"/>
      <w:r w:rsidRPr="009A2F52">
        <w:rPr>
          <w:rFonts w:ascii="Palatino Linotype" w:eastAsia="Calibri" w:hAnsi="Palatino Linotype"/>
          <w:b/>
          <w:lang w:val="es-ES_tradnl"/>
        </w:rPr>
        <w:t>Contestacion</w:t>
      </w:r>
      <w:proofErr w:type="spellEnd"/>
      <w:r w:rsidRPr="009A2F52">
        <w:rPr>
          <w:rFonts w:ascii="Palatino Linotype" w:eastAsia="Calibri" w:hAnsi="Palatino Linotype"/>
          <w:b/>
          <w:lang w:val="es-ES_tradnl"/>
        </w:rPr>
        <w:t xml:space="preserve"> emitida por la UT al Recurrente - copia.pdf</w:t>
      </w:r>
      <w:r>
        <w:rPr>
          <w:rFonts w:ascii="Palatino Linotype" w:eastAsia="Calibri" w:hAnsi="Palatino Linotype"/>
          <w:b/>
          <w:lang w:val="es-ES_tradnl"/>
        </w:rPr>
        <w:t>:</w:t>
      </w:r>
      <w:r>
        <w:rPr>
          <w:rFonts w:ascii="Palatino Linotype" w:eastAsia="Calibri" w:hAnsi="Palatino Linotype"/>
          <w:lang w:val="es-ES_tradnl"/>
        </w:rPr>
        <w:t xml:space="preserve"> Consistente en el oficio MTM/UT/0277/20 de fecha veinticuatro de agosto de dos mil veinte, mediante el cual el Titular de la Unidad de Transparencia remite al </w:t>
      </w:r>
      <w:r>
        <w:rPr>
          <w:rFonts w:ascii="Palatino Linotype" w:eastAsia="Calibri" w:hAnsi="Palatino Linotype"/>
          <w:b/>
          <w:lang w:val="es-ES_tradnl"/>
        </w:rPr>
        <w:t>recurrente</w:t>
      </w:r>
      <w:r>
        <w:rPr>
          <w:rFonts w:ascii="Palatino Linotype" w:eastAsia="Calibri" w:hAnsi="Palatino Linotype"/>
          <w:lang w:val="es-ES_tradnl"/>
        </w:rPr>
        <w:t xml:space="preserve">, el acta de la Onceava Sesión del Comité de Transparencia del </w:t>
      </w:r>
      <w:r>
        <w:rPr>
          <w:rFonts w:ascii="Palatino Linotype" w:eastAsia="Calibri" w:hAnsi="Palatino Linotype"/>
          <w:b/>
          <w:lang w:val="es-ES_tradnl"/>
        </w:rPr>
        <w:t>sujeto obligado.</w:t>
      </w:r>
    </w:p>
    <w:p w:rsidR="00A820BA" w:rsidRPr="004E374C" w:rsidRDefault="00A820BA" w:rsidP="0083795D">
      <w:pPr>
        <w:pStyle w:val="Prrafodelista"/>
        <w:ind w:left="720"/>
        <w:jc w:val="both"/>
        <w:rPr>
          <w:rFonts w:ascii="Palatino Linotype" w:eastAsia="Calibri" w:hAnsi="Palatino Linotype"/>
          <w:sz w:val="22"/>
          <w:szCs w:val="22"/>
          <w:lang w:val="es-ES_tradnl"/>
        </w:rPr>
      </w:pPr>
    </w:p>
    <w:p w:rsidR="00A820BA" w:rsidRPr="008B712A" w:rsidRDefault="00A820BA" w:rsidP="0083795D">
      <w:pPr>
        <w:pStyle w:val="Prrafodelista"/>
        <w:numPr>
          <w:ilvl w:val="0"/>
          <w:numId w:val="2"/>
        </w:numPr>
        <w:spacing w:line="360" w:lineRule="auto"/>
        <w:jc w:val="both"/>
        <w:rPr>
          <w:rFonts w:ascii="Palatino Linotype" w:eastAsia="Calibri" w:hAnsi="Palatino Linotype"/>
          <w:b/>
          <w:lang w:val="es-ES_tradnl"/>
        </w:rPr>
      </w:pPr>
      <w:r w:rsidRPr="003F233D">
        <w:rPr>
          <w:rFonts w:ascii="Palatino Linotype" w:eastAsia="Calibri" w:hAnsi="Palatino Linotype"/>
          <w:b/>
          <w:lang w:val="es-ES_tradnl"/>
        </w:rPr>
        <w:t xml:space="preserve">Onceava Sesión.pdf y minuta onceava </w:t>
      </w:r>
      <w:proofErr w:type="spellStart"/>
      <w:r w:rsidRPr="003F233D">
        <w:rPr>
          <w:rFonts w:ascii="Palatino Linotype" w:eastAsia="Calibri" w:hAnsi="Palatino Linotype"/>
          <w:b/>
          <w:lang w:val="es-ES_tradnl"/>
        </w:rPr>
        <w:t>sesion</w:t>
      </w:r>
      <w:proofErr w:type="spellEnd"/>
      <w:r w:rsidRPr="003F233D">
        <w:rPr>
          <w:rFonts w:ascii="Palatino Linotype" w:eastAsia="Calibri" w:hAnsi="Palatino Linotype"/>
          <w:b/>
          <w:lang w:val="es-ES_tradnl"/>
        </w:rPr>
        <w:t xml:space="preserve"> del </w:t>
      </w:r>
      <w:proofErr w:type="spellStart"/>
      <w:r w:rsidRPr="003F233D">
        <w:rPr>
          <w:rFonts w:ascii="Palatino Linotype" w:eastAsia="Calibri" w:hAnsi="Palatino Linotype"/>
          <w:b/>
          <w:lang w:val="es-ES_tradnl"/>
        </w:rPr>
        <w:t>comite</w:t>
      </w:r>
      <w:proofErr w:type="spellEnd"/>
      <w:r w:rsidRPr="003F233D">
        <w:rPr>
          <w:rFonts w:ascii="Palatino Linotype" w:eastAsia="Calibri" w:hAnsi="Palatino Linotype"/>
          <w:b/>
          <w:lang w:val="es-ES_tradnl"/>
        </w:rPr>
        <w:t xml:space="preserve"> de transp</w:t>
      </w:r>
      <w:r>
        <w:rPr>
          <w:rFonts w:ascii="Palatino Linotype" w:eastAsia="Calibri" w:hAnsi="Palatino Linotype"/>
          <w:b/>
          <w:lang w:val="es-ES_tradnl"/>
        </w:rPr>
        <w:t>arencia.pdf</w:t>
      </w:r>
      <w:r w:rsidRPr="00C23F69">
        <w:rPr>
          <w:rFonts w:ascii="Palatino Linotype" w:eastAsia="Calibri" w:hAnsi="Palatino Linotype"/>
          <w:b/>
          <w:lang w:val="es-ES_tradnl"/>
        </w:rPr>
        <w:t>:</w:t>
      </w:r>
      <w:r>
        <w:rPr>
          <w:rFonts w:ascii="Palatino Linotype" w:eastAsia="Calibri" w:hAnsi="Palatino Linotype"/>
          <w:lang w:val="es-ES_tradnl"/>
        </w:rPr>
        <w:t xml:space="preserve"> ambos documentos consistentes en el Acta de la Onceava Sesión Ordinaria del Comité de Transparencia de fecha veinticuatro de agosto de dos mil veinte, de la que en su orden del día se advierte fue discutida y analizada la propuesta de clasificación de la información como reservada, relativa a la solicitud de información 00064/TMASCALC/IP</w:t>
      </w:r>
      <w:r w:rsidRPr="00254543">
        <w:rPr>
          <w:rFonts w:ascii="Palatino Linotype" w:eastAsia="Calibri" w:hAnsi="Palatino Linotype"/>
          <w:lang w:val="es-ES_tradnl"/>
        </w:rPr>
        <w:t>/2020, atendiendo que la misma se encuentra contenida en el parte de novedades</w:t>
      </w:r>
      <w:r>
        <w:rPr>
          <w:rFonts w:ascii="Palatino Linotype" w:eastAsia="Calibri" w:hAnsi="Palatino Linotype"/>
          <w:lang w:val="es-ES_tradnl"/>
        </w:rPr>
        <w:t>, llevado a cabo el día 05 (cinco) de julio de 2020 (dos mil veinte), con motivo del accidente suscitado en el paraje de Cerritos de Cárdenas a las 15:00 horas.</w:t>
      </w:r>
    </w:p>
    <w:p w:rsidR="00A820BA" w:rsidRDefault="00A820BA" w:rsidP="0083795D">
      <w:pPr>
        <w:pStyle w:val="Prrafodelista"/>
        <w:spacing w:line="360" w:lineRule="auto"/>
        <w:ind w:left="720"/>
        <w:jc w:val="both"/>
        <w:rPr>
          <w:rFonts w:ascii="Palatino Linotype" w:eastAsia="Calibri" w:hAnsi="Palatino Linotype"/>
          <w:lang w:val="es-ES_tradnl"/>
        </w:rPr>
      </w:pPr>
    </w:p>
    <w:p w:rsidR="00A820BA" w:rsidRDefault="00A820BA" w:rsidP="0083795D">
      <w:pPr>
        <w:pStyle w:val="Prrafodelista"/>
        <w:spacing w:line="360" w:lineRule="auto"/>
        <w:ind w:left="720"/>
        <w:jc w:val="both"/>
        <w:rPr>
          <w:rFonts w:ascii="Palatino Linotype" w:eastAsia="Calibri" w:hAnsi="Palatino Linotype"/>
          <w:lang w:val="es-ES_tradnl"/>
        </w:rPr>
      </w:pPr>
      <w:r>
        <w:rPr>
          <w:rFonts w:ascii="Palatino Linotype" w:eastAsia="Calibri" w:hAnsi="Palatino Linotype"/>
          <w:lang w:val="es-ES_tradnl"/>
        </w:rPr>
        <w:t xml:space="preserve">Se observa que el acta en cuestión, contiene la prueba de daño, mediante la cual sustentan la reserva de la información, fundamentándola en la fracción I del artículo 140 de la Ley de Transparencia local, 113 fracciones I y VII de la Ley General de Transparencia y Acceso a la Información Pública, así como en el </w:t>
      </w:r>
      <w:r>
        <w:rPr>
          <w:rFonts w:ascii="Palatino Linotype" w:eastAsia="Calibri" w:hAnsi="Palatino Linotype"/>
          <w:lang w:val="es-ES_tradnl"/>
        </w:rPr>
        <w:lastRenderedPageBreak/>
        <w:t>artículo 81 de la Ley de Seguridad del Estado de México, observando sustancialmente lo siguiente:</w:t>
      </w:r>
    </w:p>
    <w:p w:rsidR="00A820BA" w:rsidRDefault="00A820BA" w:rsidP="0083795D">
      <w:pPr>
        <w:pStyle w:val="Prrafodelista"/>
        <w:spacing w:line="360" w:lineRule="auto"/>
        <w:ind w:left="720"/>
        <w:jc w:val="both"/>
        <w:rPr>
          <w:rFonts w:ascii="Palatino Linotype" w:eastAsia="Calibri" w:hAnsi="Palatino Linotype"/>
          <w:lang w:val="es-ES_tradnl"/>
        </w:rPr>
      </w:pPr>
    </w:p>
    <w:p w:rsidR="00A820BA" w:rsidRPr="00CD0143" w:rsidRDefault="00A820BA" w:rsidP="0083795D">
      <w:pPr>
        <w:pStyle w:val="Prrafodelista"/>
        <w:ind w:left="720"/>
        <w:jc w:val="both"/>
        <w:rPr>
          <w:rFonts w:ascii="Palatino Linotype" w:eastAsia="Calibri" w:hAnsi="Palatino Linotype"/>
          <w:i/>
          <w:sz w:val="22"/>
          <w:szCs w:val="22"/>
          <w:u w:val="single"/>
          <w:lang w:val="es-ES_tradnl"/>
        </w:rPr>
      </w:pPr>
      <w:r>
        <w:rPr>
          <w:rFonts w:ascii="Palatino Linotype" w:eastAsia="Calibri" w:hAnsi="Palatino Linotype"/>
          <w:i/>
          <w:sz w:val="22"/>
          <w:szCs w:val="22"/>
          <w:lang w:val="es-ES_tradnl"/>
        </w:rPr>
        <w:t>“</w:t>
      </w:r>
      <w:r w:rsidRPr="00513B5B">
        <w:rPr>
          <w:rFonts w:ascii="Palatino Linotype" w:eastAsia="Calibri" w:hAnsi="Palatino Linotype"/>
          <w:i/>
          <w:sz w:val="22"/>
          <w:szCs w:val="22"/>
          <w:lang w:val="es-ES_tradnl"/>
        </w:rPr>
        <w:t xml:space="preserve">Recapitulando y de acuerdo a la fracción </w:t>
      </w:r>
      <w:r>
        <w:rPr>
          <w:rFonts w:ascii="Palatino Linotype" w:eastAsia="Calibri" w:hAnsi="Palatino Linotype"/>
          <w:i/>
          <w:sz w:val="22"/>
          <w:szCs w:val="22"/>
          <w:lang w:val="es-ES_tradnl"/>
        </w:rPr>
        <w:t>I</w:t>
      </w:r>
      <w:r w:rsidRPr="00513B5B">
        <w:rPr>
          <w:rFonts w:ascii="Palatino Linotype" w:eastAsia="Calibri" w:hAnsi="Palatino Linotype"/>
          <w:i/>
          <w:sz w:val="22"/>
          <w:szCs w:val="22"/>
          <w:lang w:val="es-ES_tradnl"/>
        </w:rPr>
        <w:t xml:space="preserve"> del Trigésimo Tercero de los LG6CDEVP el Artículo 140</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 xml:space="preserve">fracción </w:t>
      </w:r>
      <w:r>
        <w:rPr>
          <w:rFonts w:ascii="Palatino Linotype" w:eastAsia="Calibri" w:hAnsi="Palatino Linotype"/>
          <w:i/>
          <w:sz w:val="22"/>
          <w:szCs w:val="22"/>
          <w:lang w:val="es-ES_tradnl"/>
        </w:rPr>
        <w:t>I</w:t>
      </w:r>
      <w:r w:rsidRPr="00513B5B">
        <w:rPr>
          <w:rFonts w:ascii="Palatino Linotype" w:eastAsia="Calibri" w:hAnsi="Palatino Linotype"/>
          <w:i/>
          <w:sz w:val="22"/>
          <w:szCs w:val="22"/>
          <w:lang w:val="es-ES_tradnl"/>
        </w:rPr>
        <w:t xml:space="preserve"> de la Ley de Transparencia y Acceso a la Información Pública del Estado de México y</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 xml:space="preserve">Municipios se vincula con el Décimo Octavo de los LGCDEVP puesto que </w:t>
      </w:r>
      <w:r w:rsidRPr="00CD0143">
        <w:rPr>
          <w:rFonts w:ascii="Palatino Linotype" w:eastAsia="Calibri" w:hAnsi="Palatino Linotype"/>
          <w:i/>
          <w:sz w:val="22"/>
          <w:szCs w:val="22"/>
          <w:u w:val="single"/>
          <w:lang w:val="es-ES_tradnl"/>
        </w:rPr>
        <w:t xml:space="preserve">al darse a conocer dicha información comprometería la Seguridad Publica y pondría en riesgo la capacidad de reacción del Municipio de </w:t>
      </w:r>
      <w:proofErr w:type="spellStart"/>
      <w:r w:rsidRPr="00CD0143">
        <w:rPr>
          <w:rFonts w:ascii="Palatino Linotype" w:eastAsia="Calibri" w:hAnsi="Palatino Linotype"/>
          <w:i/>
          <w:sz w:val="22"/>
          <w:szCs w:val="22"/>
          <w:u w:val="single"/>
          <w:lang w:val="es-ES_tradnl"/>
        </w:rPr>
        <w:t>Temascalcingo</w:t>
      </w:r>
      <w:proofErr w:type="spellEnd"/>
      <w:r w:rsidRPr="00CD0143">
        <w:rPr>
          <w:rFonts w:ascii="Palatino Linotype" w:eastAsia="Calibri" w:hAnsi="Palatino Linotype"/>
          <w:i/>
          <w:sz w:val="22"/>
          <w:szCs w:val="22"/>
          <w:u w:val="single"/>
          <w:lang w:val="es-ES_tradnl"/>
        </w:rPr>
        <w:t>, ya que puede existir alguna organización delictiva la cual basado en el dato del Parte de Novedades de la Dirección de Seguridad Pública Municipal diseñaría estrategias para acrecentar o expandirse.</w:t>
      </w:r>
    </w:p>
    <w:p w:rsidR="00A820BA" w:rsidRPr="00513B5B" w:rsidRDefault="00A820BA" w:rsidP="0083795D">
      <w:pPr>
        <w:pStyle w:val="Prrafodelista"/>
        <w:ind w:left="720"/>
        <w:jc w:val="both"/>
        <w:rPr>
          <w:rFonts w:ascii="Palatino Linotype" w:eastAsia="Calibri" w:hAnsi="Palatino Linotype"/>
          <w:i/>
          <w:sz w:val="22"/>
          <w:szCs w:val="22"/>
          <w:lang w:val="es-ES_tradnl"/>
        </w:rPr>
      </w:pPr>
      <w:r w:rsidRPr="00513B5B">
        <w:rPr>
          <w:rFonts w:ascii="Palatino Linotype" w:eastAsia="Calibri" w:hAnsi="Palatino Linotype"/>
          <w:i/>
          <w:sz w:val="22"/>
          <w:szCs w:val="22"/>
          <w:lang w:val="es-ES_tradnl"/>
        </w:rPr>
        <w:t>Aunado a que el hecho de exhibir las actividades que realizan en tiempo, modo y lugar y las cuales</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hacen de manera consecutiva, por lo que si se da a conocer en forma Publica podría causar un</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riesgo a los protocolos, la operatividad e inteligencia de la Dirección de Seguridad Pública del</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Municipio.</w:t>
      </w:r>
    </w:p>
    <w:p w:rsidR="00A820BA" w:rsidRPr="00513B5B" w:rsidRDefault="00A820BA" w:rsidP="0083795D">
      <w:pPr>
        <w:pStyle w:val="Prrafodelista"/>
        <w:ind w:left="720"/>
        <w:jc w:val="both"/>
        <w:rPr>
          <w:rFonts w:ascii="Palatino Linotype" w:eastAsia="Calibri" w:hAnsi="Palatino Linotype"/>
          <w:i/>
          <w:sz w:val="22"/>
          <w:szCs w:val="22"/>
          <w:lang w:val="es-ES_tradnl"/>
        </w:rPr>
      </w:pPr>
    </w:p>
    <w:p w:rsidR="00A820BA" w:rsidRPr="00513B5B" w:rsidRDefault="00A820BA" w:rsidP="0083795D">
      <w:pPr>
        <w:pStyle w:val="Prrafodelista"/>
        <w:ind w:left="720"/>
        <w:jc w:val="both"/>
        <w:rPr>
          <w:rFonts w:ascii="Palatino Linotype" w:eastAsia="Calibri" w:hAnsi="Palatino Linotype"/>
          <w:i/>
          <w:sz w:val="22"/>
          <w:szCs w:val="22"/>
          <w:lang w:val="es-ES_tradnl"/>
        </w:rPr>
      </w:pPr>
      <w:r w:rsidRPr="00513B5B">
        <w:rPr>
          <w:rFonts w:ascii="Palatino Linotype" w:eastAsia="Calibri" w:hAnsi="Palatino Linotype"/>
          <w:i/>
          <w:sz w:val="22"/>
          <w:szCs w:val="22"/>
          <w:lang w:val="es-ES_tradnl"/>
        </w:rPr>
        <w:t>De igual manera se aprecian nombres de ciudadanos que acudieron o solicitaron apoyo a la</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Dirección de Seguridad Pública para advertir hechos posiblemente constitutivos de un delito estos</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datos hacen identificable a particulares, evidenciándolos o poniendo en riesgo su seguridad, por lo</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que deberán aplicarse medidas a la protección de datos personales toda vez que no aparece</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ninguna información que indique que los titulares de los datos personales dieron permiso o</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anuencia para su difusión.</w:t>
      </w:r>
    </w:p>
    <w:p w:rsidR="00A820BA" w:rsidRPr="00513B5B" w:rsidRDefault="00A820BA" w:rsidP="0083795D">
      <w:pPr>
        <w:pStyle w:val="Prrafodelista"/>
        <w:ind w:left="720"/>
        <w:jc w:val="both"/>
        <w:rPr>
          <w:rFonts w:ascii="Palatino Linotype" w:eastAsia="Calibri" w:hAnsi="Palatino Linotype"/>
          <w:i/>
          <w:sz w:val="22"/>
          <w:szCs w:val="22"/>
          <w:lang w:val="es-ES_tradnl"/>
        </w:rPr>
      </w:pPr>
    </w:p>
    <w:p w:rsidR="00A820BA" w:rsidRDefault="00A820BA" w:rsidP="0083795D">
      <w:pPr>
        <w:pStyle w:val="Prrafodelista"/>
        <w:ind w:left="720"/>
        <w:jc w:val="both"/>
        <w:rPr>
          <w:rFonts w:ascii="Palatino Linotype" w:eastAsia="Calibri" w:hAnsi="Palatino Linotype"/>
          <w:i/>
          <w:sz w:val="22"/>
          <w:szCs w:val="22"/>
          <w:lang w:val="es-ES_tradnl"/>
        </w:rPr>
      </w:pPr>
      <w:r w:rsidRPr="00513B5B">
        <w:rPr>
          <w:rFonts w:ascii="Palatino Linotype" w:eastAsia="Calibri" w:hAnsi="Palatino Linotype"/>
          <w:i/>
          <w:sz w:val="22"/>
          <w:szCs w:val="22"/>
          <w:lang w:val="es-ES_tradnl"/>
        </w:rPr>
        <w:t>De igual forma se encuentran los datos de la persona o de las personas por la cual se requirió el</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apoyo de los Elementos de Seguridad Publica por algún hecho posiblemente constitutivo de una</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conducta antijurídica o administrativa, misma que al ser exhibida causaría menoscabo al principio</w:t>
      </w:r>
      <w:r>
        <w:rPr>
          <w:rFonts w:ascii="Palatino Linotype" w:eastAsia="Calibri" w:hAnsi="Palatino Linotype"/>
          <w:i/>
          <w:sz w:val="22"/>
          <w:szCs w:val="22"/>
          <w:lang w:val="es-ES_tradnl"/>
        </w:rPr>
        <w:t xml:space="preserve"> de inocencia sin que haya pronunciamiento de la autoridad legalmente facultada para deliberar sobre dicha conducta o responsabilidad</w:t>
      </w:r>
    </w:p>
    <w:p w:rsidR="00A820BA" w:rsidRPr="00513B5B" w:rsidRDefault="00A820BA" w:rsidP="0083795D">
      <w:pPr>
        <w:pStyle w:val="Prrafodelista"/>
        <w:ind w:left="720"/>
        <w:jc w:val="both"/>
        <w:rPr>
          <w:rFonts w:ascii="Palatino Linotype" w:eastAsia="Calibri" w:hAnsi="Palatino Linotype"/>
          <w:i/>
          <w:sz w:val="22"/>
          <w:szCs w:val="22"/>
          <w:lang w:val="es-ES_tradnl"/>
        </w:rPr>
      </w:pPr>
    </w:p>
    <w:p w:rsidR="00A820BA" w:rsidRPr="00513B5B" w:rsidRDefault="00A820BA" w:rsidP="0083795D">
      <w:pPr>
        <w:pStyle w:val="Prrafodelista"/>
        <w:ind w:left="720"/>
        <w:jc w:val="both"/>
        <w:rPr>
          <w:rFonts w:ascii="Palatino Linotype" w:eastAsia="Calibri" w:hAnsi="Palatino Linotype"/>
          <w:i/>
          <w:sz w:val="22"/>
          <w:szCs w:val="22"/>
          <w:lang w:val="es-ES_tradnl"/>
        </w:rPr>
      </w:pPr>
      <w:r w:rsidRPr="00513B5B">
        <w:rPr>
          <w:rFonts w:ascii="Palatino Linotype" w:eastAsia="Calibri" w:hAnsi="Palatino Linotype"/>
          <w:i/>
          <w:sz w:val="22"/>
          <w:szCs w:val="22"/>
          <w:lang w:val="es-ES_tradnl"/>
        </w:rPr>
        <w:t>Por otro lado también hace referencia a Mandatos por parte del Ministerio Publico para la guardia</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y custodia de personas Víctimas del Delito y en el documento aparece claramente el nombre y</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domicilio de las mismas en comunidades donde si son exhibidos podrían fácilmente ser</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identificadas por formar parte de un Municipio con pocos habitantes, poniendo en riesgo su</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seguridad.</w:t>
      </w:r>
    </w:p>
    <w:p w:rsidR="00A820BA" w:rsidRPr="00513B5B" w:rsidRDefault="00A820BA" w:rsidP="0083795D">
      <w:pPr>
        <w:pStyle w:val="Prrafodelista"/>
        <w:ind w:left="720"/>
        <w:jc w:val="both"/>
        <w:rPr>
          <w:rFonts w:ascii="Palatino Linotype" w:eastAsia="Calibri" w:hAnsi="Palatino Linotype"/>
          <w:i/>
          <w:sz w:val="22"/>
          <w:szCs w:val="22"/>
          <w:lang w:val="es-ES_tradnl"/>
        </w:rPr>
      </w:pPr>
    </w:p>
    <w:p w:rsidR="00A820BA" w:rsidRDefault="00A820BA" w:rsidP="0083795D">
      <w:pPr>
        <w:pStyle w:val="Prrafodelista"/>
        <w:ind w:left="720"/>
        <w:jc w:val="both"/>
        <w:rPr>
          <w:rFonts w:ascii="Palatino Linotype" w:eastAsia="Calibri" w:hAnsi="Palatino Linotype"/>
          <w:i/>
          <w:sz w:val="22"/>
          <w:szCs w:val="22"/>
          <w:lang w:val="es-ES_tradnl"/>
        </w:rPr>
      </w:pPr>
      <w:r w:rsidRPr="00513B5B">
        <w:rPr>
          <w:rFonts w:ascii="Palatino Linotype" w:eastAsia="Calibri" w:hAnsi="Palatino Linotype"/>
          <w:i/>
          <w:sz w:val="22"/>
          <w:szCs w:val="22"/>
          <w:lang w:val="es-ES_tradnl"/>
        </w:rPr>
        <w:t>También aparecen nombres de carpetas, expedientes judiciales y líneas de investigación que se</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encuentran en trámite ante el Ministerito Publico y por lo tanto pueden causar daño u obstruir la</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prevención o persecución de delitos así como alterar el proceso de investigación de dichas</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carpetas, de igual forma puede vulnerar el debido proceso en algún procedimiento judicial y su</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publicación puede causar un daño mayor que el interés público de dar a conocer la información.</w:t>
      </w:r>
    </w:p>
    <w:p w:rsidR="00A820BA" w:rsidRPr="00513B5B" w:rsidRDefault="00A820BA" w:rsidP="0083795D">
      <w:pPr>
        <w:pStyle w:val="Prrafodelista"/>
        <w:ind w:left="720"/>
        <w:jc w:val="both"/>
        <w:rPr>
          <w:rFonts w:ascii="Palatino Linotype" w:eastAsia="Calibri" w:hAnsi="Palatino Linotype"/>
          <w:i/>
          <w:sz w:val="22"/>
          <w:szCs w:val="22"/>
          <w:lang w:val="es-ES_tradnl"/>
        </w:rPr>
      </w:pPr>
      <w:r w:rsidRPr="00513B5B">
        <w:rPr>
          <w:rFonts w:ascii="Palatino Linotype" w:eastAsia="Calibri" w:hAnsi="Palatino Linotype"/>
          <w:i/>
          <w:sz w:val="22"/>
          <w:szCs w:val="22"/>
          <w:lang w:val="es-ES_tradnl"/>
        </w:rPr>
        <w:lastRenderedPageBreak/>
        <w:t>De igual forma se encuentran los nombres de los elementos de Seguridad Publica, lo cual facilitaría</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la identificación así como su localización y con esto poner en riesgo su vida e integridad física con</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motivo de sus funciones, si bien es cierto que los funcionarios públicos tienen acotados algunos</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Derechos Fundamentales con la finalidad de dar a conocer a los ciudadanos la información de</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interés público, también es preciso señalar que ante un ilícito por parte de la delincuencia</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organizada o células criminales que hoy en día se encuentran operando e imperando en todo el</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territorio mexicano, tienen derechos consagrados e irrenunciables previstos en los ordenamientos</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 xml:space="preserve">jurídicos mencionados con antelación, coincidiendo con la fracción </w:t>
      </w:r>
      <w:r>
        <w:rPr>
          <w:rFonts w:ascii="Palatino Linotype" w:eastAsia="Calibri" w:hAnsi="Palatino Linotype"/>
          <w:i/>
          <w:sz w:val="22"/>
          <w:szCs w:val="22"/>
          <w:lang w:val="es-ES_tradnl"/>
        </w:rPr>
        <w:t>II</w:t>
      </w:r>
      <w:r w:rsidRPr="00513B5B">
        <w:rPr>
          <w:rFonts w:ascii="Palatino Linotype" w:eastAsia="Calibri" w:hAnsi="Palatino Linotype"/>
          <w:i/>
          <w:sz w:val="22"/>
          <w:szCs w:val="22"/>
          <w:lang w:val="es-ES_tradnl"/>
        </w:rPr>
        <w:t xml:space="preserve"> del Trigésimo Tercero de los</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LGCDEVP.</w:t>
      </w:r>
    </w:p>
    <w:p w:rsidR="00A820BA" w:rsidRPr="00513B5B" w:rsidRDefault="00A820BA" w:rsidP="0083795D">
      <w:pPr>
        <w:pStyle w:val="Prrafodelista"/>
        <w:ind w:left="720"/>
        <w:jc w:val="both"/>
        <w:rPr>
          <w:rFonts w:ascii="Palatino Linotype" w:eastAsia="Calibri" w:hAnsi="Palatino Linotype"/>
          <w:i/>
          <w:sz w:val="22"/>
          <w:szCs w:val="22"/>
          <w:lang w:val="es-ES_tradnl"/>
        </w:rPr>
      </w:pPr>
    </w:p>
    <w:p w:rsidR="00A820BA" w:rsidRPr="00513B5B" w:rsidRDefault="00A820BA" w:rsidP="0083795D">
      <w:pPr>
        <w:pStyle w:val="Prrafodelista"/>
        <w:ind w:left="720"/>
        <w:jc w:val="both"/>
        <w:rPr>
          <w:rFonts w:ascii="Palatino Linotype" w:eastAsia="Calibri" w:hAnsi="Palatino Linotype"/>
          <w:i/>
          <w:sz w:val="22"/>
          <w:szCs w:val="22"/>
          <w:lang w:val="es-ES_tradnl"/>
        </w:rPr>
      </w:pPr>
      <w:r w:rsidRPr="00513B5B">
        <w:rPr>
          <w:rFonts w:ascii="Palatino Linotype" w:eastAsia="Calibri" w:hAnsi="Palatino Linotype"/>
          <w:i/>
          <w:sz w:val="22"/>
          <w:szCs w:val="22"/>
          <w:lang w:val="es-ES_tradnl"/>
        </w:rPr>
        <w:t xml:space="preserve">Con fundamento en la fracción </w:t>
      </w:r>
      <w:proofErr w:type="spellStart"/>
      <w:r w:rsidRPr="00513B5B">
        <w:rPr>
          <w:rFonts w:ascii="Palatino Linotype" w:eastAsia="Calibri" w:hAnsi="Palatino Linotype"/>
          <w:i/>
          <w:sz w:val="22"/>
          <w:szCs w:val="22"/>
          <w:lang w:val="es-ES_tradnl"/>
        </w:rPr>
        <w:t>lll</w:t>
      </w:r>
      <w:proofErr w:type="spellEnd"/>
      <w:r w:rsidRPr="00513B5B">
        <w:rPr>
          <w:rFonts w:ascii="Palatino Linotype" w:eastAsia="Calibri" w:hAnsi="Palatino Linotype"/>
          <w:i/>
          <w:sz w:val="22"/>
          <w:szCs w:val="22"/>
          <w:lang w:val="es-ES_tradnl"/>
        </w:rPr>
        <w:t xml:space="preserve"> del Trigésimo Tercero de los LG6CDEVP podemos decir que la</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difusión de la información contravendría el derecho fundamental que tienen los ciudadanos de</w:t>
      </w:r>
      <w:r>
        <w:rPr>
          <w:rFonts w:ascii="Palatino Linotype" w:eastAsia="Calibri" w:hAnsi="Palatino Linotype"/>
          <w:i/>
          <w:sz w:val="22"/>
          <w:szCs w:val="22"/>
          <w:lang w:val="es-ES_tradnl"/>
        </w:rPr>
        <w:t xml:space="preserve"> </w:t>
      </w:r>
      <w:proofErr w:type="spellStart"/>
      <w:r w:rsidRPr="00513B5B">
        <w:rPr>
          <w:rFonts w:ascii="Palatino Linotype" w:eastAsia="Calibri" w:hAnsi="Palatino Linotype"/>
          <w:i/>
          <w:sz w:val="22"/>
          <w:szCs w:val="22"/>
          <w:lang w:val="es-ES_tradnl"/>
        </w:rPr>
        <w:t>Temascalcingo</w:t>
      </w:r>
      <w:proofErr w:type="spellEnd"/>
      <w:r w:rsidRPr="00513B5B">
        <w:rPr>
          <w:rFonts w:ascii="Palatino Linotype" w:eastAsia="Calibri" w:hAnsi="Palatino Linotype"/>
          <w:i/>
          <w:sz w:val="22"/>
          <w:szCs w:val="22"/>
          <w:lang w:val="es-ES_tradnl"/>
        </w:rPr>
        <w:t xml:space="preserve"> para que se preserve la seguridad en el municipio por encima de el de darlo a</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conocer a un ciudadano, aunado a la protección que se les otorga a los elementos de seguridad</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pública por tratarse de servidores públicos vulnerables ante la represalias del crimen organizado,</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ante esta situación radical deben adoptar medidas precautorias para garantizar la seguridad no</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importando si son Servidores Públicos y reservar la información.</w:t>
      </w:r>
    </w:p>
    <w:p w:rsidR="00A820BA" w:rsidRPr="00513B5B" w:rsidRDefault="00A820BA" w:rsidP="0083795D">
      <w:pPr>
        <w:pStyle w:val="Prrafodelista"/>
        <w:ind w:left="720"/>
        <w:jc w:val="both"/>
        <w:rPr>
          <w:rFonts w:ascii="Palatino Linotype" w:eastAsia="Calibri" w:hAnsi="Palatino Linotype"/>
          <w:i/>
          <w:sz w:val="22"/>
          <w:szCs w:val="22"/>
          <w:lang w:val="es-ES_tradnl"/>
        </w:rPr>
      </w:pPr>
    </w:p>
    <w:p w:rsidR="00A820BA" w:rsidRPr="00513B5B" w:rsidRDefault="00A820BA" w:rsidP="0083795D">
      <w:pPr>
        <w:pStyle w:val="Prrafodelista"/>
        <w:ind w:left="720"/>
        <w:jc w:val="both"/>
        <w:rPr>
          <w:rFonts w:ascii="Palatino Linotype" w:eastAsia="Calibri" w:hAnsi="Palatino Linotype"/>
          <w:i/>
          <w:sz w:val="22"/>
          <w:szCs w:val="22"/>
          <w:lang w:val="es-ES_tradnl"/>
        </w:rPr>
      </w:pPr>
      <w:r w:rsidRPr="00513B5B">
        <w:rPr>
          <w:rFonts w:ascii="Palatino Linotype" w:eastAsia="Calibri" w:hAnsi="Palatino Linotype"/>
          <w:i/>
          <w:sz w:val="22"/>
          <w:szCs w:val="22"/>
          <w:lang w:val="es-ES_tradnl"/>
        </w:rPr>
        <w:t>Continuando con lo referente a la fracción IV del Trigésimo Tercero de los LGCDEVP la apertura de</w:t>
      </w:r>
      <w:r>
        <w:rPr>
          <w:rFonts w:ascii="Palatino Linotype" w:eastAsia="Calibri" w:hAnsi="Palatino Linotype"/>
          <w:i/>
          <w:sz w:val="22"/>
          <w:szCs w:val="22"/>
          <w:lang w:val="es-ES_tradnl"/>
        </w:rPr>
        <w:t xml:space="preserve"> </w:t>
      </w:r>
      <w:r w:rsidRPr="00513B5B">
        <w:rPr>
          <w:rFonts w:ascii="Palatino Linotype" w:eastAsia="Calibri" w:hAnsi="Palatino Linotype"/>
          <w:i/>
          <w:sz w:val="22"/>
          <w:szCs w:val="22"/>
          <w:lang w:val="es-ES_tradnl"/>
        </w:rPr>
        <w:t>la información:</w:t>
      </w:r>
    </w:p>
    <w:p w:rsidR="00A820BA" w:rsidRPr="00513B5B" w:rsidRDefault="00A820BA" w:rsidP="0083795D">
      <w:pPr>
        <w:pStyle w:val="Prrafodelista"/>
        <w:ind w:left="720"/>
        <w:jc w:val="both"/>
        <w:rPr>
          <w:rFonts w:ascii="Palatino Linotype" w:eastAsia="Calibri" w:hAnsi="Palatino Linotype"/>
          <w:i/>
          <w:sz w:val="22"/>
          <w:szCs w:val="22"/>
          <w:lang w:val="es-ES_tradnl"/>
        </w:rPr>
      </w:pPr>
    </w:p>
    <w:p w:rsidR="00A820BA" w:rsidRDefault="00A820BA" w:rsidP="0083795D">
      <w:pPr>
        <w:pStyle w:val="Prrafodelista"/>
        <w:ind w:left="720"/>
        <w:jc w:val="both"/>
        <w:rPr>
          <w:rFonts w:ascii="Palatino Linotype" w:eastAsia="Calibri" w:hAnsi="Palatino Linotype"/>
          <w:i/>
          <w:sz w:val="22"/>
          <w:szCs w:val="22"/>
          <w:lang w:val="es-ES_tradnl"/>
        </w:rPr>
      </w:pPr>
      <w:r w:rsidRPr="00513B5B">
        <w:rPr>
          <w:rFonts w:ascii="Palatino Linotype" w:eastAsia="Calibri" w:hAnsi="Palatino Linotype"/>
          <w:i/>
          <w:sz w:val="22"/>
          <w:szCs w:val="22"/>
          <w:lang w:val="es-ES_tradnl"/>
        </w:rPr>
        <w:t xml:space="preserve">-Evidenciaría el número de integrantes con los que </w:t>
      </w:r>
      <w:r w:rsidRPr="00CD0143">
        <w:rPr>
          <w:rFonts w:ascii="Palatino Linotype" w:eastAsia="Calibri" w:hAnsi="Palatino Linotype"/>
          <w:i/>
          <w:sz w:val="22"/>
          <w:szCs w:val="22"/>
          <w:lang w:val="es-ES_tradnl"/>
        </w:rPr>
        <w:t xml:space="preserve">cuenta el municipio de </w:t>
      </w:r>
      <w:proofErr w:type="spellStart"/>
      <w:r w:rsidRPr="00CD0143">
        <w:rPr>
          <w:rFonts w:ascii="Palatino Linotype" w:eastAsia="Calibri" w:hAnsi="Palatino Linotype"/>
          <w:i/>
          <w:sz w:val="22"/>
          <w:szCs w:val="22"/>
          <w:lang w:val="es-ES_tradnl"/>
        </w:rPr>
        <w:t>Temascalcingo</w:t>
      </w:r>
      <w:proofErr w:type="spellEnd"/>
      <w:r w:rsidRPr="00CD0143">
        <w:rPr>
          <w:rFonts w:ascii="Palatino Linotype" w:eastAsia="Calibri" w:hAnsi="Palatino Linotype"/>
          <w:i/>
          <w:sz w:val="22"/>
          <w:szCs w:val="22"/>
          <w:lang w:val="es-ES_tradnl"/>
        </w:rPr>
        <w:t>, lo que podría ocasionar que células criminales incrementaran sus grupos delictivos y se introdujeran en el municipio si lo consideraran vulnerable.</w:t>
      </w:r>
    </w:p>
    <w:p w:rsidR="00A820BA" w:rsidRDefault="00A820BA" w:rsidP="0083795D">
      <w:pPr>
        <w:pStyle w:val="Prrafodelista"/>
        <w:ind w:left="720"/>
        <w:jc w:val="both"/>
        <w:rPr>
          <w:rFonts w:ascii="Palatino Linotype" w:eastAsia="Calibri" w:hAnsi="Palatino Linotype"/>
          <w:i/>
          <w:sz w:val="22"/>
          <w:szCs w:val="22"/>
          <w:lang w:val="es-ES_tradnl"/>
        </w:rPr>
      </w:pPr>
    </w:p>
    <w:p w:rsidR="00A820BA" w:rsidRPr="00CD0143" w:rsidRDefault="00A820BA" w:rsidP="0083795D">
      <w:pPr>
        <w:pStyle w:val="Prrafodelista"/>
        <w:ind w:left="720"/>
        <w:jc w:val="both"/>
        <w:rPr>
          <w:rFonts w:ascii="Palatino Linotype" w:eastAsia="Calibri" w:hAnsi="Palatino Linotype"/>
          <w:i/>
          <w:sz w:val="22"/>
          <w:szCs w:val="22"/>
          <w:lang w:val="es-MX"/>
        </w:rPr>
      </w:pPr>
      <w:r w:rsidRPr="00CD0143">
        <w:rPr>
          <w:rFonts w:ascii="Palatino Linotype" w:eastAsia="Calibri" w:hAnsi="Palatino Linotype"/>
          <w:i/>
          <w:sz w:val="22"/>
          <w:szCs w:val="22"/>
          <w:lang w:val="es-MX"/>
        </w:rPr>
        <w:t>-Se facilitaría la identificación, búsqueda y localización de los elementos poniendo en riesgo su</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 xml:space="preserve">vida e integridad física. </w:t>
      </w:r>
    </w:p>
    <w:p w:rsidR="00A820BA" w:rsidRPr="00CD0143" w:rsidRDefault="00A820BA" w:rsidP="0083795D">
      <w:pPr>
        <w:pStyle w:val="Prrafodelista"/>
        <w:ind w:left="720"/>
        <w:jc w:val="both"/>
        <w:rPr>
          <w:rFonts w:ascii="Palatino Linotype" w:eastAsia="Calibri" w:hAnsi="Palatino Linotype"/>
          <w:i/>
          <w:sz w:val="22"/>
          <w:szCs w:val="22"/>
          <w:lang w:val="es-MX"/>
        </w:rPr>
      </w:pPr>
    </w:p>
    <w:p w:rsidR="00A820BA" w:rsidRPr="00CD0143" w:rsidRDefault="00A820BA" w:rsidP="0083795D">
      <w:pPr>
        <w:pStyle w:val="Prrafodelista"/>
        <w:ind w:left="720"/>
        <w:jc w:val="both"/>
        <w:rPr>
          <w:rFonts w:ascii="Palatino Linotype" w:eastAsia="Calibri" w:hAnsi="Palatino Linotype"/>
          <w:i/>
          <w:sz w:val="22"/>
          <w:szCs w:val="22"/>
          <w:lang w:val="es-MX"/>
        </w:rPr>
      </w:pPr>
      <w:r w:rsidRPr="00CD0143">
        <w:rPr>
          <w:rFonts w:ascii="Palatino Linotype" w:eastAsia="Calibri" w:hAnsi="Palatino Linotype"/>
          <w:i/>
          <w:sz w:val="22"/>
          <w:szCs w:val="22"/>
          <w:lang w:val="es-MX"/>
        </w:rPr>
        <w:t>-Pondría en riesgo a los elementos de Seguridad Publica, ya que al desarrollar actividades</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inherentes a su función son vulnerables a represalias por parte del crimen organizado.</w:t>
      </w:r>
    </w:p>
    <w:p w:rsidR="00A820BA" w:rsidRPr="00CD0143" w:rsidRDefault="00A820BA" w:rsidP="0083795D">
      <w:pPr>
        <w:pStyle w:val="Prrafodelista"/>
        <w:ind w:left="720"/>
        <w:jc w:val="both"/>
        <w:rPr>
          <w:rFonts w:ascii="Palatino Linotype" w:eastAsia="Calibri" w:hAnsi="Palatino Linotype"/>
          <w:i/>
          <w:sz w:val="22"/>
          <w:szCs w:val="22"/>
          <w:lang w:val="es-MX"/>
        </w:rPr>
      </w:pPr>
    </w:p>
    <w:p w:rsidR="00A820BA" w:rsidRPr="00CD0143" w:rsidRDefault="00A820BA" w:rsidP="0083795D">
      <w:pPr>
        <w:pStyle w:val="Prrafodelista"/>
        <w:ind w:left="720"/>
        <w:jc w:val="both"/>
        <w:rPr>
          <w:rFonts w:ascii="Palatino Linotype" w:eastAsia="Calibri" w:hAnsi="Palatino Linotype"/>
          <w:i/>
          <w:sz w:val="22"/>
          <w:szCs w:val="22"/>
          <w:lang w:val="es-MX"/>
        </w:rPr>
      </w:pPr>
      <w:r w:rsidRPr="00CD0143">
        <w:rPr>
          <w:rFonts w:ascii="Palatino Linotype" w:eastAsia="Calibri" w:hAnsi="Palatino Linotype"/>
          <w:i/>
          <w:sz w:val="22"/>
          <w:szCs w:val="22"/>
          <w:lang w:val="es-MX"/>
        </w:rPr>
        <w:t>- El hecho de exhibir nombres de carpetas, expedientes judiciales y líneas de investigación que se</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encuentran en trámite ante el Ministerito Publico y por lo tanto pueden causar daño u obstruir la</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prevención o persecución de delitos así como alterar el proceso de investigación de dichas</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carpetas, de igual forma puede vulnerar el debido proceso en algún procedimiento judicial y su</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publicación puede causar un daño mayor que el interés público de dar a conocer la información.</w:t>
      </w:r>
    </w:p>
    <w:p w:rsidR="00A820BA" w:rsidRPr="00CD0143" w:rsidRDefault="00A820BA" w:rsidP="0083795D">
      <w:pPr>
        <w:pStyle w:val="Prrafodelista"/>
        <w:ind w:left="720"/>
        <w:jc w:val="both"/>
        <w:rPr>
          <w:rFonts w:ascii="Palatino Linotype" w:eastAsia="Calibri" w:hAnsi="Palatino Linotype"/>
          <w:i/>
          <w:sz w:val="22"/>
          <w:szCs w:val="22"/>
          <w:lang w:val="es-MX"/>
        </w:rPr>
      </w:pPr>
    </w:p>
    <w:p w:rsidR="00A820BA" w:rsidRPr="00CD0143" w:rsidRDefault="00A820BA" w:rsidP="0083795D">
      <w:pPr>
        <w:pStyle w:val="Prrafodelista"/>
        <w:ind w:left="720"/>
        <w:jc w:val="both"/>
        <w:rPr>
          <w:rFonts w:ascii="Palatino Linotype" w:eastAsia="Calibri" w:hAnsi="Palatino Linotype"/>
          <w:i/>
          <w:sz w:val="22"/>
          <w:szCs w:val="22"/>
          <w:lang w:val="es-MX"/>
        </w:rPr>
      </w:pPr>
      <w:r w:rsidRPr="00CD0143">
        <w:rPr>
          <w:rFonts w:ascii="Palatino Linotype" w:eastAsia="Calibri" w:hAnsi="Palatino Linotype"/>
          <w:i/>
          <w:sz w:val="22"/>
          <w:szCs w:val="22"/>
          <w:lang w:val="es-MX"/>
        </w:rPr>
        <w:t>Ahora bien, atendiendo a lo señalado en la fracción V del Trigésimo Tercero de los LGCDEVP el dar</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a conocer la información concerniente a la propuesta de clasificación de la información como</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 xml:space="preserve">Reservada, toda vez que esta información se encuentra en el parte de novedades, referente  </w:t>
      </w:r>
      <w:r w:rsidRPr="00CD0143">
        <w:rPr>
          <w:rFonts w:ascii="Palatino Linotype" w:eastAsia="Calibri" w:hAnsi="Palatino Linotype"/>
          <w:i/>
          <w:sz w:val="22"/>
          <w:szCs w:val="22"/>
          <w:lang w:val="es-MX"/>
        </w:rPr>
        <w:lastRenderedPageBreak/>
        <w:t>a la</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información de los policías municipales que laboraron el día 5 de julio del presente año  en el</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 xml:space="preserve">Ayuntamiento de </w:t>
      </w:r>
      <w:proofErr w:type="spellStart"/>
      <w:r w:rsidRPr="00CD0143">
        <w:rPr>
          <w:rFonts w:ascii="Palatino Linotype" w:eastAsia="Calibri" w:hAnsi="Palatino Linotype"/>
          <w:i/>
          <w:sz w:val="22"/>
          <w:szCs w:val="22"/>
          <w:lang w:val="es-MX"/>
        </w:rPr>
        <w:t>Temascalcingo</w:t>
      </w:r>
      <w:proofErr w:type="spellEnd"/>
      <w:r w:rsidRPr="00CD0143">
        <w:rPr>
          <w:rFonts w:ascii="Palatino Linotype" w:eastAsia="Calibri" w:hAnsi="Palatino Linotype"/>
          <w:i/>
          <w:sz w:val="22"/>
          <w:szCs w:val="22"/>
          <w:lang w:val="es-MX"/>
        </w:rPr>
        <w:t xml:space="preserve"> y atendieron un accidente suscitado en el paraje de Cerritos de</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Cárdenas, a las 15:00 horas con nombres y apellidos, relativa a la Solicitud de Información folio</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00064/TMASCALC/IP/2020 sustentado en lo previsto en el artículo 143 fracción I y VI, de la Ley de</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Transparencia y Acceso a la Información Pública del Estado de México y Municipios, crearía una</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afectación a la administración vigente (2019-2021) pues comprende información de elementos de</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seguridad pública que se encuentran en proceso de acreditación de los exámenes de control de</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confianza, de igual forma desempeñan actividades y recorridos de logística por el municipio para</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poner en practica la estrategia de seguridad diseñada por el municipio y al ser revelados estos</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datos afectaría mencionada estrategia, puesto que podrían identificar fácilmente a estos</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elementos, observando y creando una serie de patrones que pudieran ser aprovechados por el</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 xml:space="preserve">crimen organizado.  </w:t>
      </w:r>
    </w:p>
    <w:p w:rsidR="00A820BA" w:rsidRPr="00CD0143" w:rsidRDefault="00A820BA" w:rsidP="0083795D">
      <w:pPr>
        <w:pStyle w:val="Prrafodelista"/>
        <w:ind w:left="720"/>
        <w:jc w:val="both"/>
        <w:rPr>
          <w:rFonts w:ascii="Palatino Linotype" w:eastAsia="Calibri" w:hAnsi="Palatino Linotype"/>
          <w:i/>
          <w:sz w:val="22"/>
          <w:szCs w:val="22"/>
          <w:lang w:val="es-MX"/>
        </w:rPr>
      </w:pPr>
    </w:p>
    <w:p w:rsidR="00A820BA" w:rsidRPr="00CD0143" w:rsidRDefault="00A820BA" w:rsidP="0083795D">
      <w:pPr>
        <w:pStyle w:val="Prrafodelista"/>
        <w:ind w:left="720"/>
        <w:jc w:val="both"/>
        <w:rPr>
          <w:rFonts w:ascii="Palatino Linotype" w:eastAsia="Calibri" w:hAnsi="Palatino Linotype"/>
          <w:i/>
          <w:sz w:val="22"/>
          <w:szCs w:val="22"/>
          <w:lang w:val="es-MX"/>
        </w:rPr>
      </w:pPr>
      <w:r w:rsidRPr="00CD0143">
        <w:rPr>
          <w:rFonts w:ascii="Palatino Linotype" w:eastAsia="Calibri" w:hAnsi="Palatino Linotype"/>
          <w:i/>
          <w:sz w:val="22"/>
          <w:szCs w:val="22"/>
          <w:lang w:val="es-MX"/>
        </w:rPr>
        <w:t>Por último y de acuerdo a la fracción VI del Trigésimo Tercero de los LGCDEVP el objeto es</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privilegiar el interés general sobre el interés particular del solicitante, ya que el principio que debe</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primar es aquel que cause menor daño y, por ende, el que resulta indispensable privilegiar es la</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labor de seguridad que desempeñan dichos elementos, porque evidentemente conlleva mayor</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beneficio.</w:t>
      </w:r>
    </w:p>
    <w:p w:rsidR="00A820BA" w:rsidRPr="00CD0143" w:rsidRDefault="00A820BA" w:rsidP="0083795D">
      <w:pPr>
        <w:pStyle w:val="Prrafodelista"/>
        <w:ind w:left="720"/>
        <w:jc w:val="both"/>
        <w:rPr>
          <w:rFonts w:ascii="Palatino Linotype" w:eastAsia="Calibri" w:hAnsi="Palatino Linotype"/>
          <w:i/>
          <w:sz w:val="22"/>
          <w:szCs w:val="22"/>
          <w:lang w:val="es-MX"/>
        </w:rPr>
      </w:pPr>
    </w:p>
    <w:p w:rsidR="00A820BA" w:rsidRDefault="00A820BA" w:rsidP="0083795D">
      <w:pPr>
        <w:pStyle w:val="Prrafodelista"/>
        <w:ind w:left="720"/>
        <w:jc w:val="both"/>
        <w:rPr>
          <w:rFonts w:ascii="Palatino Linotype" w:eastAsia="Calibri" w:hAnsi="Palatino Linotype"/>
          <w:i/>
          <w:sz w:val="22"/>
          <w:szCs w:val="22"/>
          <w:lang w:val="es-MX"/>
        </w:rPr>
      </w:pPr>
      <w:r w:rsidRPr="00CD0143">
        <w:rPr>
          <w:rFonts w:ascii="Palatino Linotype" w:eastAsia="Calibri" w:hAnsi="Palatino Linotype"/>
          <w:i/>
          <w:sz w:val="22"/>
          <w:szCs w:val="22"/>
          <w:lang w:val="es-MX"/>
        </w:rPr>
        <w:t>Lo anterior, derivado de que la expresión documental propuesta no puede ser procesada o</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resumida para permitir su acceso, ya que existe disposición legal que le otorga de manera</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completa y temporal el carácter de reservada, por lo que su clasificación representa el medio</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menos restrictivo al interés general protegido en la Ley de Seguridad del Estado de México.</w:t>
      </w:r>
      <w:r>
        <w:rPr>
          <w:rFonts w:ascii="Palatino Linotype" w:eastAsia="Calibri" w:hAnsi="Palatino Linotype"/>
          <w:i/>
          <w:sz w:val="22"/>
          <w:szCs w:val="22"/>
          <w:lang w:val="es-MX"/>
        </w:rPr>
        <w:t xml:space="preserve"> </w:t>
      </w:r>
    </w:p>
    <w:p w:rsidR="00A820BA" w:rsidRDefault="00A820BA" w:rsidP="0083795D">
      <w:pPr>
        <w:pStyle w:val="Prrafodelista"/>
        <w:ind w:left="720"/>
        <w:jc w:val="both"/>
        <w:rPr>
          <w:rFonts w:ascii="Palatino Linotype" w:eastAsia="Calibri" w:hAnsi="Palatino Linotype"/>
          <w:i/>
          <w:sz w:val="22"/>
          <w:szCs w:val="22"/>
          <w:lang w:val="es-MX"/>
        </w:rPr>
      </w:pPr>
    </w:p>
    <w:p w:rsidR="00A820BA" w:rsidRPr="00CD0143" w:rsidRDefault="00A820BA" w:rsidP="0083795D">
      <w:pPr>
        <w:pStyle w:val="Prrafodelista"/>
        <w:ind w:left="720"/>
        <w:jc w:val="both"/>
        <w:rPr>
          <w:rFonts w:ascii="Palatino Linotype" w:eastAsia="Calibri" w:hAnsi="Palatino Linotype"/>
          <w:i/>
          <w:sz w:val="22"/>
          <w:szCs w:val="22"/>
          <w:lang w:val="es-MX"/>
        </w:rPr>
      </w:pPr>
      <w:r w:rsidRPr="00CD0143">
        <w:rPr>
          <w:rFonts w:ascii="Palatino Linotype" w:eastAsia="Calibri" w:hAnsi="Palatino Linotype"/>
          <w:i/>
          <w:sz w:val="22"/>
          <w:szCs w:val="22"/>
          <w:lang w:val="es-MX"/>
        </w:rPr>
        <w:t>Por todo lo vertido, expuesto, revelado y fundamentado con antelación, los integrantes del Comité</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 xml:space="preserve">de Transparencia del Municipio de </w:t>
      </w:r>
      <w:proofErr w:type="spellStart"/>
      <w:r w:rsidRPr="00CD0143">
        <w:rPr>
          <w:rFonts w:ascii="Palatino Linotype" w:eastAsia="Calibri" w:hAnsi="Palatino Linotype"/>
          <w:i/>
          <w:sz w:val="22"/>
          <w:szCs w:val="22"/>
          <w:lang w:val="es-MX"/>
        </w:rPr>
        <w:t>Temascalcingo</w:t>
      </w:r>
      <w:proofErr w:type="spellEnd"/>
      <w:r w:rsidRPr="00CD0143">
        <w:rPr>
          <w:rFonts w:ascii="Palatino Linotype" w:eastAsia="Calibri" w:hAnsi="Palatino Linotype"/>
          <w:i/>
          <w:sz w:val="22"/>
          <w:szCs w:val="22"/>
          <w:lang w:val="es-MX"/>
        </w:rPr>
        <w:t xml:space="preserve"> toman los siguientes acuerdos:</w:t>
      </w:r>
    </w:p>
    <w:p w:rsidR="00A820BA" w:rsidRPr="00CD0143" w:rsidRDefault="00A820BA" w:rsidP="0083795D">
      <w:pPr>
        <w:pStyle w:val="Prrafodelista"/>
        <w:ind w:left="720"/>
        <w:jc w:val="both"/>
        <w:rPr>
          <w:rFonts w:ascii="Palatino Linotype" w:eastAsia="Calibri" w:hAnsi="Palatino Linotype"/>
          <w:i/>
          <w:sz w:val="22"/>
          <w:szCs w:val="22"/>
          <w:lang w:val="es-MX"/>
        </w:rPr>
      </w:pPr>
    </w:p>
    <w:p w:rsidR="00A820BA" w:rsidRPr="00CD0143" w:rsidRDefault="00A820BA" w:rsidP="0083795D">
      <w:pPr>
        <w:pStyle w:val="Prrafodelista"/>
        <w:ind w:left="720"/>
        <w:jc w:val="both"/>
        <w:rPr>
          <w:rFonts w:ascii="Palatino Linotype" w:eastAsia="Calibri" w:hAnsi="Palatino Linotype"/>
          <w:b/>
          <w:i/>
          <w:sz w:val="22"/>
          <w:szCs w:val="22"/>
          <w:lang w:val="es-MX"/>
        </w:rPr>
      </w:pPr>
      <w:r w:rsidRPr="00CD0143">
        <w:rPr>
          <w:rFonts w:ascii="Palatino Linotype" w:eastAsia="Calibri" w:hAnsi="Palatino Linotype"/>
          <w:b/>
          <w:i/>
          <w:sz w:val="22"/>
          <w:szCs w:val="22"/>
          <w:lang w:val="es-MX"/>
        </w:rPr>
        <w:t>Acuerdo 1.</w:t>
      </w:r>
    </w:p>
    <w:p w:rsidR="00A820BA" w:rsidRPr="00CD0143" w:rsidRDefault="00A820BA" w:rsidP="0083795D">
      <w:pPr>
        <w:pStyle w:val="Prrafodelista"/>
        <w:ind w:left="720"/>
        <w:jc w:val="both"/>
        <w:rPr>
          <w:rFonts w:ascii="Palatino Linotype" w:eastAsia="Calibri" w:hAnsi="Palatino Linotype"/>
          <w:i/>
          <w:sz w:val="22"/>
          <w:szCs w:val="22"/>
          <w:lang w:val="es-MX"/>
        </w:rPr>
      </w:pPr>
    </w:p>
    <w:p w:rsidR="00A820BA" w:rsidRDefault="00A820BA" w:rsidP="0083795D">
      <w:pPr>
        <w:pStyle w:val="Prrafodelista"/>
        <w:ind w:left="720"/>
        <w:jc w:val="both"/>
        <w:rPr>
          <w:rFonts w:ascii="Palatino Linotype" w:eastAsia="Calibri" w:hAnsi="Palatino Linotype"/>
          <w:i/>
          <w:sz w:val="22"/>
          <w:szCs w:val="22"/>
          <w:lang w:val="es-MX"/>
        </w:rPr>
      </w:pPr>
      <w:r w:rsidRPr="00CD0143">
        <w:rPr>
          <w:rFonts w:ascii="Palatino Linotype" w:eastAsia="Calibri" w:hAnsi="Palatino Linotype"/>
          <w:i/>
          <w:sz w:val="22"/>
          <w:szCs w:val="22"/>
          <w:lang w:val="es-MX"/>
        </w:rPr>
        <w:t>Una vez manifestado lo anterior se somete a la consideración de los integrantes del Comité la</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propuesta de Clasificación de información como Reservada por 2 años referente al planteamiento</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de Clasificación de la información como Reservada, toda vez que esta información se encuentra en</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el parte de novedades, referente  a la información de los policías municipales que laboraron el día</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 xml:space="preserve">5 de julio del presente año  en el Ayuntamiento de </w:t>
      </w:r>
      <w:proofErr w:type="spellStart"/>
      <w:r w:rsidRPr="00CD0143">
        <w:rPr>
          <w:rFonts w:ascii="Palatino Linotype" w:eastAsia="Calibri" w:hAnsi="Palatino Linotype"/>
          <w:i/>
          <w:sz w:val="22"/>
          <w:szCs w:val="22"/>
          <w:lang w:val="es-MX"/>
        </w:rPr>
        <w:t>Temascalcingo</w:t>
      </w:r>
      <w:proofErr w:type="spellEnd"/>
      <w:r w:rsidRPr="00CD0143">
        <w:rPr>
          <w:rFonts w:ascii="Palatino Linotype" w:eastAsia="Calibri" w:hAnsi="Palatino Linotype"/>
          <w:i/>
          <w:sz w:val="22"/>
          <w:szCs w:val="22"/>
          <w:lang w:val="es-MX"/>
        </w:rPr>
        <w:t xml:space="preserve"> y atendieron un accidente</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suscitado en el paraje de Cerritos de Cárdenas, a las 15:00 horas con nombres y apellidos, relativa</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a la Solicitud de Información folio 00064/TMASCALC/IP/2020 sustentado en lo previsto en el</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artículo 143 fracción I y VI, de la Ley de Transparencia y Acceso a la Información Pública del Estado</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de México y Municipios, así como en el Décimo octavo, Vigésimo sexto de los  Lineamientos</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Generales en materia de Clasificación y Desclasificación de la Información, así como para la</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Elaboración de Versiones Públicas, misma que se acuerda como fundada y motivada por</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 xml:space="preserve">unanimidad de votos, ordenándose se cumplimente con lo establecido en el Art. </w:t>
      </w:r>
      <w:r w:rsidRPr="00CD0143">
        <w:rPr>
          <w:rFonts w:ascii="Palatino Linotype" w:eastAsia="Calibri" w:hAnsi="Palatino Linotype"/>
          <w:i/>
          <w:sz w:val="22"/>
          <w:szCs w:val="22"/>
          <w:lang w:val="es-MX"/>
        </w:rPr>
        <w:lastRenderedPageBreak/>
        <w:t>133 Ley de</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Transparencia y Acceso a la Información Pública del Estado de México y Municipios, así como el</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Décimo segundo, Trigésimo tercero y el Quincuagésimo quinto de los Lineamientos Generales en</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materia de Clasificación y Desclasificación de la Información, así como para la Elaboración de</w:t>
      </w:r>
      <w:r>
        <w:rPr>
          <w:rFonts w:ascii="Palatino Linotype" w:eastAsia="Calibri" w:hAnsi="Palatino Linotype"/>
          <w:i/>
          <w:sz w:val="22"/>
          <w:szCs w:val="22"/>
          <w:lang w:val="es-MX"/>
        </w:rPr>
        <w:t xml:space="preserve"> </w:t>
      </w:r>
      <w:r w:rsidRPr="00CD0143">
        <w:rPr>
          <w:rFonts w:ascii="Palatino Linotype" w:eastAsia="Calibri" w:hAnsi="Palatino Linotype"/>
          <w:i/>
          <w:sz w:val="22"/>
          <w:szCs w:val="22"/>
          <w:lang w:val="es-MX"/>
        </w:rPr>
        <w:t>Versiones Públicas.</w:t>
      </w:r>
    </w:p>
    <w:p w:rsidR="00A820BA" w:rsidRDefault="00A820BA" w:rsidP="0083795D">
      <w:pPr>
        <w:spacing w:after="0" w:line="360" w:lineRule="auto"/>
        <w:jc w:val="both"/>
        <w:rPr>
          <w:rFonts w:ascii="Palatino Linotype" w:eastAsia="Calibri" w:hAnsi="Palatino Linotype" w:cs="Times New Roman"/>
          <w:sz w:val="24"/>
          <w:szCs w:val="24"/>
          <w:lang w:val="es-ES_tradnl" w:eastAsia="es-ES"/>
        </w:rPr>
      </w:pPr>
    </w:p>
    <w:p w:rsidR="00A820BA" w:rsidRPr="00D6681D" w:rsidRDefault="00A820BA" w:rsidP="0083795D">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color w:val="000000" w:themeColor="text1"/>
          <w:sz w:val="24"/>
          <w:szCs w:val="24"/>
          <w:lang w:val="es-ES" w:eastAsia="es-ES"/>
        </w:rPr>
        <w:t>En primer lugar, podemos determinar que de la r</w:t>
      </w:r>
      <w:r w:rsidRPr="00D6681D">
        <w:rPr>
          <w:rFonts w:ascii="Palatino Linotype" w:eastAsia="Times New Roman" w:hAnsi="Palatino Linotype" w:cs="Arial"/>
          <w:color w:val="000000" w:themeColor="text1"/>
          <w:sz w:val="24"/>
          <w:szCs w:val="24"/>
          <w:lang w:val="es-ES" w:eastAsia="es-ES"/>
        </w:rPr>
        <w:t xml:space="preserve">espuesta del </w:t>
      </w:r>
      <w:r w:rsidRPr="00D6681D">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w:t>
      </w:r>
      <w:r w:rsidRPr="00D6681D">
        <w:rPr>
          <w:rFonts w:ascii="Palatino Linotype" w:eastAsia="Times New Roman" w:hAnsi="Palatino Linotype" w:cs="Arial"/>
          <w:sz w:val="24"/>
          <w:szCs w:val="24"/>
          <w:lang w:val="es-ES" w:eastAsia="es-ES"/>
        </w:rPr>
        <w:t>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w:t>
      </w:r>
      <w:r>
        <w:rPr>
          <w:rFonts w:ascii="Palatino Linotype" w:eastAsia="Times New Roman" w:hAnsi="Palatino Linotype" w:cs="Arial"/>
          <w:sz w:val="24"/>
          <w:szCs w:val="24"/>
          <w:lang w:val="es-ES" w:eastAsia="es-ES"/>
        </w:rPr>
        <w:t xml:space="preserve"> al haber reconocido tenerla en sus archivos y ordenando clasificar la información como reservada.</w:t>
      </w:r>
    </w:p>
    <w:p w:rsidR="00A820BA" w:rsidRDefault="00A820BA" w:rsidP="0083795D">
      <w:pPr>
        <w:spacing w:after="0" w:line="360" w:lineRule="auto"/>
        <w:jc w:val="both"/>
        <w:rPr>
          <w:rFonts w:ascii="Palatino Linotype" w:hAnsi="Palatino Linotype" w:cs="Arial"/>
          <w:sz w:val="24"/>
          <w:szCs w:val="24"/>
        </w:rPr>
      </w:pPr>
    </w:p>
    <w:p w:rsidR="00A820BA" w:rsidRDefault="00A820BA" w:rsidP="0083795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la respuesta proporcionada por el </w:t>
      </w:r>
      <w:r>
        <w:rPr>
          <w:rFonts w:ascii="Palatino Linotype" w:hAnsi="Palatino Linotype" w:cs="Arial"/>
          <w:b/>
          <w:sz w:val="24"/>
          <w:szCs w:val="24"/>
        </w:rPr>
        <w:t>sujeto obligado</w:t>
      </w:r>
      <w:r>
        <w:rPr>
          <w:rFonts w:ascii="Palatino Linotype" w:hAnsi="Palatino Linotype" w:cs="Arial"/>
          <w:sz w:val="24"/>
          <w:szCs w:val="24"/>
        </w:rPr>
        <w:t xml:space="preserve">, el </w:t>
      </w:r>
      <w:r>
        <w:rPr>
          <w:rFonts w:ascii="Palatino Linotype" w:hAnsi="Palatino Linotype" w:cs="Arial"/>
          <w:b/>
          <w:sz w:val="24"/>
          <w:szCs w:val="24"/>
        </w:rPr>
        <w:t>recurrente</w:t>
      </w:r>
      <w:r>
        <w:rPr>
          <w:rFonts w:ascii="Palatino Linotype" w:hAnsi="Palatino Linotype" w:cs="Arial"/>
          <w:sz w:val="24"/>
          <w:szCs w:val="24"/>
        </w:rPr>
        <w:t xml:space="preserve"> interpone el presente recurso de revisión, precisando como acto impugnado y razones o motivos de inconformidad, </w:t>
      </w:r>
      <w:r>
        <w:rPr>
          <w:rFonts w:ascii="Palatino Linotype" w:hAnsi="Palatino Linotype" w:cs="Arial"/>
          <w:b/>
          <w:i/>
          <w:sz w:val="24"/>
          <w:szCs w:val="24"/>
        </w:rPr>
        <w:t>“la reserva de la información”</w:t>
      </w:r>
      <w:r>
        <w:rPr>
          <w:rFonts w:ascii="Palatino Linotype" w:hAnsi="Palatino Linotype" w:cs="Arial"/>
          <w:sz w:val="24"/>
          <w:szCs w:val="24"/>
        </w:rPr>
        <w:t>, manifestando que únicamente peticionan el nombre y apellidos de los policías que acudieron en el accidente.</w:t>
      </w:r>
    </w:p>
    <w:p w:rsidR="00A820BA" w:rsidRDefault="00A820BA" w:rsidP="0083795D">
      <w:pPr>
        <w:spacing w:after="0" w:line="360" w:lineRule="auto"/>
        <w:jc w:val="both"/>
        <w:rPr>
          <w:rFonts w:ascii="Palatino Linotype" w:hAnsi="Palatino Linotype" w:cs="Arial"/>
          <w:sz w:val="24"/>
          <w:szCs w:val="24"/>
        </w:rPr>
      </w:pPr>
    </w:p>
    <w:p w:rsidR="00A820BA" w:rsidRPr="00D76D3F" w:rsidRDefault="00A820BA" w:rsidP="0083795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etapa de manifestaciones el </w:t>
      </w:r>
      <w:r>
        <w:rPr>
          <w:rFonts w:ascii="Palatino Linotype" w:hAnsi="Palatino Linotype" w:cs="Arial"/>
          <w:b/>
          <w:sz w:val="24"/>
          <w:szCs w:val="24"/>
        </w:rPr>
        <w:t>sujeto obligado</w:t>
      </w:r>
      <w:r>
        <w:rPr>
          <w:rFonts w:ascii="Palatino Linotype" w:hAnsi="Palatino Linotype" w:cs="Arial"/>
          <w:sz w:val="24"/>
          <w:szCs w:val="24"/>
        </w:rPr>
        <w:t xml:space="preserve"> se sirvió en rendir su informe justificado, a través de los archivos electrónicos “</w:t>
      </w:r>
      <w:r w:rsidRPr="00A207CB">
        <w:rPr>
          <w:rFonts w:ascii="Palatino Linotype" w:hAnsi="Palatino Linotype" w:cs="Arial"/>
          <w:sz w:val="24"/>
          <w:szCs w:val="24"/>
        </w:rPr>
        <w:t>Onceava Sesión.pdf</w:t>
      </w:r>
      <w:r>
        <w:rPr>
          <w:rFonts w:ascii="Palatino Linotype" w:hAnsi="Palatino Linotype" w:cs="Arial"/>
          <w:sz w:val="24"/>
          <w:szCs w:val="24"/>
        </w:rPr>
        <w:t xml:space="preserve">, </w:t>
      </w:r>
      <w:r w:rsidRPr="00A207CB">
        <w:rPr>
          <w:rFonts w:ascii="Palatino Linotype" w:hAnsi="Palatino Linotype" w:cs="Arial"/>
          <w:sz w:val="24"/>
          <w:szCs w:val="24"/>
        </w:rPr>
        <w:t>Documento 3.pdf</w:t>
      </w:r>
      <w:r>
        <w:rPr>
          <w:rFonts w:ascii="Palatino Linotype" w:hAnsi="Palatino Linotype" w:cs="Arial"/>
          <w:sz w:val="24"/>
          <w:szCs w:val="24"/>
        </w:rPr>
        <w:t xml:space="preserve"> </w:t>
      </w:r>
      <w:proofErr w:type="spellStart"/>
      <w:r>
        <w:rPr>
          <w:rFonts w:ascii="Palatino Linotype" w:hAnsi="Palatino Linotype" w:cs="Arial"/>
          <w:sz w:val="24"/>
          <w:szCs w:val="24"/>
        </w:rPr>
        <w:t>y</w:t>
      </w:r>
      <w:proofErr w:type="spellEnd"/>
      <w:r>
        <w:rPr>
          <w:rFonts w:ascii="Palatino Linotype" w:hAnsi="Palatino Linotype" w:cs="Arial"/>
          <w:sz w:val="24"/>
          <w:szCs w:val="24"/>
        </w:rPr>
        <w:t xml:space="preserve"> </w:t>
      </w:r>
      <w:r w:rsidRPr="005D4638">
        <w:rPr>
          <w:rFonts w:ascii="Palatino Linotype" w:hAnsi="Palatino Linotype" w:cs="Arial"/>
          <w:sz w:val="24"/>
          <w:szCs w:val="24"/>
        </w:rPr>
        <w:t>informe justificado.pdf</w:t>
      </w:r>
      <w:r>
        <w:rPr>
          <w:rFonts w:ascii="Palatino Linotype" w:hAnsi="Palatino Linotype" w:cs="Arial"/>
          <w:sz w:val="24"/>
          <w:szCs w:val="24"/>
        </w:rPr>
        <w:t>”, mediante los cuales ratifico su respuesta, en el sentido que la información fue clasificada como reservada.</w:t>
      </w:r>
    </w:p>
    <w:p w:rsidR="00A820BA" w:rsidRDefault="00A820BA" w:rsidP="0083795D">
      <w:pPr>
        <w:spacing w:after="0" w:line="360" w:lineRule="auto"/>
        <w:jc w:val="both"/>
        <w:rPr>
          <w:rFonts w:ascii="Palatino Linotype" w:hAnsi="Palatino Linotype" w:cs="Arial"/>
          <w:sz w:val="24"/>
          <w:szCs w:val="24"/>
        </w:rPr>
      </w:pPr>
    </w:p>
    <w:p w:rsidR="00A820BA" w:rsidRDefault="00A820BA" w:rsidP="0083795D">
      <w:pPr>
        <w:spacing w:after="0" w:line="360" w:lineRule="auto"/>
        <w:jc w:val="both"/>
        <w:rPr>
          <w:rFonts w:ascii="Palatino Linotype" w:hAnsi="Palatino Linotype" w:cs="Arial"/>
          <w:sz w:val="24"/>
          <w:szCs w:val="24"/>
        </w:rPr>
      </w:pPr>
      <w:r w:rsidRPr="00EA4CB0">
        <w:rPr>
          <w:rFonts w:ascii="Palatino Linotype" w:hAnsi="Palatino Linotype" w:cs="Arial"/>
          <w:sz w:val="24"/>
          <w:szCs w:val="24"/>
        </w:rPr>
        <w:t xml:space="preserve">Hechas las precisiones anteriores, se colige que la </w:t>
      </w:r>
      <w:r w:rsidRPr="00EA4CB0">
        <w:rPr>
          <w:rFonts w:ascii="Palatino Linotype" w:hAnsi="Palatino Linotype" w:cs="Arial"/>
          <w:i/>
          <w:sz w:val="24"/>
          <w:szCs w:val="24"/>
        </w:rPr>
        <w:t xml:space="preserve">Litis </w:t>
      </w:r>
      <w:r w:rsidRPr="00EA4CB0">
        <w:rPr>
          <w:rFonts w:ascii="Palatino Linotype" w:hAnsi="Palatino Linotype" w:cs="Arial"/>
          <w:sz w:val="24"/>
          <w:szCs w:val="24"/>
        </w:rPr>
        <w:t xml:space="preserve">en el presente recurso, se centra en determinar si la respuesta brindada por el </w:t>
      </w:r>
      <w:r w:rsidRPr="00EA4CB0">
        <w:rPr>
          <w:rFonts w:ascii="Palatino Linotype" w:hAnsi="Palatino Linotype" w:cs="Arial"/>
          <w:b/>
          <w:sz w:val="24"/>
          <w:szCs w:val="24"/>
        </w:rPr>
        <w:t>sujeto obligado</w:t>
      </w:r>
      <w:r w:rsidRPr="00EA4CB0">
        <w:rPr>
          <w:rFonts w:ascii="Palatino Linotype" w:hAnsi="Palatino Linotype" w:cs="Arial"/>
          <w:sz w:val="24"/>
          <w:szCs w:val="24"/>
        </w:rPr>
        <w:t xml:space="preserve"> co</w:t>
      </w:r>
      <w:r>
        <w:rPr>
          <w:rFonts w:ascii="Palatino Linotype" w:hAnsi="Palatino Linotype" w:cs="Arial"/>
          <w:sz w:val="24"/>
          <w:szCs w:val="24"/>
        </w:rPr>
        <w:t>nsistente en confirmar o revocar la clasificación de la información como reservada.</w:t>
      </w:r>
    </w:p>
    <w:p w:rsidR="00A820BA" w:rsidRDefault="00A820BA" w:rsidP="0083795D">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eastAsia="es-ES"/>
        </w:rPr>
        <w:lastRenderedPageBreak/>
        <w:t>Como quedó precisado en párrafos anteriores, e</w:t>
      </w:r>
      <w:r w:rsidRPr="00DD3442">
        <w:rPr>
          <w:rFonts w:ascii="Palatino Linotype" w:eastAsia="Calibri" w:hAnsi="Palatino Linotype" w:cs="Times New Roman"/>
          <w:sz w:val="24"/>
          <w:szCs w:val="24"/>
          <w:lang w:val="es-ES_tradnl" w:eastAsia="es-ES"/>
        </w:rPr>
        <w:t xml:space="preserve">l </w:t>
      </w:r>
      <w:r w:rsidRPr="00DD3442">
        <w:rPr>
          <w:rFonts w:ascii="Palatino Linotype" w:eastAsia="Calibri" w:hAnsi="Palatino Linotype" w:cs="Times New Roman"/>
          <w:b/>
          <w:sz w:val="24"/>
          <w:szCs w:val="24"/>
          <w:lang w:val="es-ES_tradnl" w:eastAsia="es-ES"/>
        </w:rPr>
        <w:t>sujeto obligado</w:t>
      </w:r>
      <w:r w:rsidRPr="00DD3442">
        <w:rPr>
          <w:rFonts w:ascii="Palatino Linotype" w:eastAsia="Calibri" w:hAnsi="Palatino Linotype" w:cs="Times New Roman"/>
          <w:sz w:val="24"/>
          <w:szCs w:val="24"/>
          <w:lang w:val="es-ES_tradnl" w:eastAsia="es-ES"/>
        </w:rPr>
        <w:t xml:space="preserve"> manifiesta que la información peticionada,</w:t>
      </w:r>
      <w:r>
        <w:rPr>
          <w:rFonts w:ascii="Palatino Linotype" w:eastAsia="Calibri" w:hAnsi="Palatino Linotype" w:cs="Times New Roman"/>
          <w:sz w:val="24"/>
          <w:szCs w:val="24"/>
          <w:lang w:val="es-ES_tradnl" w:eastAsia="es-ES"/>
        </w:rPr>
        <w:t xml:space="preserve"> se encuentra contenida en el Parte de Novedades</w:t>
      </w:r>
      <w:r w:rsidRPr="00DD3442">
        <w:rPr>
          <w:rFonts w:ascii="Palatino Linotype" w:eastAsia="Calibri" w:hAnsi="Palatino Linotype" w:cs="Times New Roman"/>
          <w:sz w:val="24"/>
          <w:szCs w:val="24"/>
          <w:lang w:val="es-ES_tradnl" w:eastAsia="es-ES"/>
        </w:rPr>
        <w:t xml:space="preserve"> actualiza lo previsto en</w:t>
      </w:r>
      <w:r>
        <w:rPr>
          <w:rFonts w:ascii="Palatino Linotype" w:eastAsia="Calibri" w:hAnsi="Palatino Linotype" w:cs="Times New Roman"/>
          <w:sz w:val="24"/>
          <w:szCs w:val="24"/>
          <w:lang w:val="es-ES_tradnl" w:eastAsia="es-ES"/>
        </w:rPr>
        <w:t xml:space="preserve"> el artículo 140 fracciones I y VI de la Ley de Transparencia y Acceso a la Información Pública del Estado de México y Municipios, homólogo del artículo 113 fracciones I y VI de la Ley General de Transparencia y Acceso a la Información Pública,</w:t>
      </w:r>
      <w:r w:rsidRPr="00DD3442">
        <w:rPr>
          <w:rFonts w:ascii="Palatino Linotype" w:eastAsia="Calibri" w:hAnsi="Palatino Linotype" w:cs="Times New Roman"/>
          <w:sz w:val="24"/>
          <w:szCs w:val="24"/>
          <w:lang w:val="es-ES_tradnl" w:eastAsia="es-ES"/>
        </w:rPr>
        <w:t xml:space="preserve"> por lo </w:t>
      </w:r>
      <w:r>
        <w:rPr>
          <w:rFonts w:ascii="Palatino Linotype" w:eastAsia="Calibri" w:hAnsi="Palatino Linotype" w:cs="Times New Roman"/>
          <w:sz w:val="24"/>
          <w:szCs w:val="24"/>
          <w:lang w:val="es-ES_tradnl" w:eastAsia="es-ES"/>
        </w:rPr>
        <w:t>que se encuentra como reservada, lo cual presente acreditar con el Acta de la Onceava Sesión Ordinaria de su Comité de Transparencia.</w:t>
      </w:r>
    </w:p>
    <w:p w:rsidR="002D4732" w:rsidRDefault="002D4732" w:rsidP="0083795D">
      <w:pPr>
        <w:spacing w:after="0" w:line="360" w:lineRule="auto"/>
        <w:jc w:val="both"/>
        <w:rPr>
          <w:rFonts w:ascii="Palatino Linotype" w:eastAsia="Calibri" w:hAnsi="Palatino Linotype" w:cs="Times New Roman"/>
          <w:sz w:val="24"/>
          <w:szCs w:val="24"/>
          <w:lang w:val="es-ES_tradnl" w:eastAsia="es-ES"/>
        </w:rPr>
      </w:pPr>
    </w:p>
    <w:p w:rsidR="00A820BA" w:rsidRDefault="00A820BA" w:rsidP="0083795D">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Del estudio del acta en mención, podemos advertir en primer lugar que si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fundamenta la reserva de la información, invocando las fracciones I y VI del artículo 140 de la Ley de Transparencia local, artículo 113 fracciones I y VII de la Ley General de Transparencia y Acceso a la Información Pública, los cuales se citan a continuación para mayor referencia:</w:t>
      </w:r>
    </w:p>
    <w:p w:rsidR="00A820BA" w:rsidRDefault="00A820BA" w:rsidP="0083795D">
      <w:pPr>
        <w:spacing w:after="0" w:line="360" w:lineRule="auto"/>
        <w:jc w:val="both"/>
        <w:rPr>
          <w:rFonts w:ascii="Palatino Linotype" w:eastAsia="Calibri" w:hAnsi="Palatino Linotype" w:cs="Times New Roman"/>
          <w:sz w:val="24"/>
          <w:szCs w:val="24"/>
          <w:lang w:val="es-ES_tradnl" w:eastAsia="es-ES"/>
        </w:rPr>
      </w:pPr>
    </w:p>
    <w:p w:rsidR="00A820BA" w:rsidRPr="001B53CC" w:rsidRDefault="00A820BA" w:rsidP="00025B60">
      <w:pPr>
        <w:spacing w:after="0" w:line="240" w:lineRule="auto"/>
        <w:ind w:left="567" w:right="567"/>
        <w:jc w:val="both"/>
        <w:rPr>
          <w:rFonts w:ascii="Palatino Linotype" w:eastAsia="Calibri" w:hAnsi="Palatino Linotype" w:cs="Times New Roman"/>
          <w:i/>
          <w:lang w:val="es-ES_tradnl" w:eastAsia="es-ES"/>
        </w:rPr>
      </w:pPr>
      <w:r>
        <w:rPr>
          <w:rFonts w:ascii="Palatino Linotype" w:eastAsia="Calibri" w:hAnsi="Palatino Linotype" w:cs="Times New Roman"/>
          <w:i/>
          <w:lang w:val="es-ES_tradnl" w:eastAsia="es-ES"/>
        </w:rPr>
        <w:t>“</w:t>
      </w:r>
      <w:r w:rsidRPr="00C861F1">
        <w:rPr>
          <w:rFonts w:ascii="Palatino Linotype" w:eastAsia="Calibri" w:hAnsi="Palatino Linotype" w:cs="Times New Roman"/>
          <w:b/>
          <w:i/>
          <w:lang w:val="es-ES_tradnl" w:eastAsia="es-ES"/>
        </w:rPr>
        <w:t>Artículo 140.</w:t>
      </w:r>
      <w:r w:rsidRPr="001B53CC">
        <w:rPr>
          <w:rFonts w:ascii="Palatino Linotype" w:eastAsia="Calibri" w:hAnsi="Palatino Linotype" w:cs="Times New Roman"/>
          <w:i/>
          <w:lang w:val="es-ES_tradnl" w:eastAsia="es-ES"/>
        </w:rPr>
        <w:t xml:space="preserve"> El acceso a la información pública será restringido excepcionalmente, cuando por</w:t>
      </w:r>
      <w:r>
        <w:rPr>
          <w:rFonts w:ascii="Palatino Linotype" w:eastAsia="Calibri" w:hAnsi="Palatino Linotype" w:cs="Times New Roman"/>
          <w:i/>
          <w:lang w:val="es-ES_tradnl" w:eastAsia="es-ES"/>
        </w:rPr>
        <w:t xml:space="preserve"> </w:t>
      </w:r>
      <w:r w:rsidRPr="001B53CC">
        <w:rPr>
          <w:rFonts w:ascii="Palatino Linotype" w:eastAsia="Calibri" w:hAnsi="Palatino Linotype" w:cs="Times New Roman"/>
          <w:i/>
          <w:lang w:val="es-ES_tradnl" w:eastAsia="es-ES"/>
        </w:rPr>
        <w:t>razones de interés público, ésta sea clasificada como reservada, conforme a los criterios siguientes:</w:t>
      </w:r>
    </w:p>
    <w:p w:rsidR="00A820BA" w:rsidRDefault="00A820BA" w:rsidP="00025B60">
      <w:pPr>
        <w:spacing w:after="0" w:line="240" w:lineRule="auto"/>
        <w:ind w:left="567" w:right="567"/>
        <w:jc w:val="both"/>
        <w:rPr>
          <w:rFonts w:ascii="Palatino Linotype" w:eastAsia="Calibri" w:hAnsi="Palatino Linotype" w:cs="Times New Roman"/>
          <w:i/>
          <w:lang w:val="es-ES_tradnl" w:eastAsia="es-ES"/>
        </w:rPr>
      </w:pPr>
      <w:r w:rsidRPr="00C861F1">
        <w:rPr>
          <w:rFonts w:ascii="Palatino Linotype" w:eastAsia="Calibri" w:hAnsi="Palatino Linotype" w:cs="Times New Roman"/>
          <w:b/>
          <w:i/>
          <w:lang w:val="es-ES_tradnl" w:eastAsia="es-ES"/>
        </w:rPr>
        <w:t>I</w:t>
      </w:r>
      <w:r w:rsidRPr="001B53CC">
        <w:rPr>
          <w:rFonts w:ascii="Palatino Linotype" w:eastAsia="Calibri" w:hAnsi="Palatino Linotype" w:cs="Times New Roman"/>
          <w:i/>
          <w:lang w:val="es-ES_tradnl" w:eastAsia="es-ES"/>
        </w:rPr>
        <w:t>. Comprometa la seguridad pública y cuente con un propósito genuino y un efecto demostrable;</w:t>
      </w:r>
    </w:p>
    <w:p w:rsidR="00A820BA" w:rsidRDefault="00A820BA" w:rsidP="00025B60">
      <w:pPr>
        <w:spacing w:after="0" w:line="240" w:lineRule="auto"/>
        <w:ind w:left="567" w:right="567"/>
        <w:jc w:val="both"/>
        <w:rPr>
          <w:rFonts w:ascii="Palatino Linotype" w:eastAsia="Calibri" w:hAnsi="Palatino Linotype" w:cs="Times New Roman"/>
          <w:i/>
          <w:lang w:val="es-ES_tradnl" w:eastAsia="es-ES"/>
        </w:rPr>
      </w:pPr>
      <w:r>
        <w:rPr>
          <w:rFonts w:ascii="Palatino Linotype" w:eastAsia="Calibri" w:hAnsi="Palatino Linotype" w:cs="Times New Roman"/>
          <w:i/>
          <w:lang w:val="es-ES_tradnl" w:eastAsia="es-ES"/>
        </w:rPr>
        <w:t>(…)</w:t>
      </w:r>
    </w:p>
    <w:p w:rsidR="00A820BA" w:rsidRDefault="00A820BA" w:rsidP="00025B60">
      <w:pPr>
        <w:spacing w:after="0" w:line="240" w:lineRule="auto"/>
        <w:ind w:left="567" w:right="567"/>
        <w:jc w:val="both"/>
        <w:rPr>
          <w:rFonts w:ascii="Palatino Linotype" w:eastAsia="Calibri" w:hAnsi="Palatino Linotype" w:cs="Times New Roman"/>
          <w:i/>
          <w:lang w:val="es-ES_tradnl" w:eastAsia="es-ES"/>
        </w:rPr>
      </w:pPr>
      <w:r w:rsidRPr="00C861F1">
        <w:rPr>
          <w:rFonts w:ascii="Palatino Linotype" w:eastAsia="Calibri" w:hAnsi="Palatino Linotype" w:cs="Times New Roman"/>
          <w:b/>
          <w:i/>
          <w:lang w:val="es-ES_tradnl" w:eastAsia="es-ES"/>
        </w:rPr>
        <w:t>VI</w:t>
      </w:r>
      <w:r w:rsidRPr="001B53CC">
        <w:rPr>
          <w:rFonts w:ascii="Palatino Linotype" w:eastAsia="Calibri" w:hAnsi="Palatino Linotype" w:cs="Times New Roman"/>
          <w:i/>
          <w:lang w:val="es-ES_tradnl" w:eastAsia="es-ES"/>
        </w:rPr>
        <w:t>. Pueda causar daño u obstruya la prevención o persecución de los delitos, altere el proceso de</w:t>
      </w:r>
      <w:r>
        <w:rPr>
          <w:rFonts w:ascii="Palatino Linotype" w:eastAsia="Calibri" w:hAnsi="Palatino Linotype" w:cs="Times New Roman"/>
          <w:i/>
          <w:lang w:val="es-ES_tradnl" w:eastAsia="es-ES"/>
        </w:rPr>
        <w:t xml:space="preserve"> </w:t>
      </w:r>
      <w:r w:rsidRPr="001B53CC">
        <w:rPr>
          <w:rFonts w:ascii="Palatino Linotype" w:eastAsia="Calibri" w:hAnsi="Palatino Linotype" w:cs="Times New Roman"/>
          <w:i/>
          <w:lang w:val="es-ES_tradnl" w:eastAsia="es-ES"/>
        </w:rPr>
        <w:t>investigación de las carpetas de investigación, afecte o vulnere la conducción o los derechos del debido</w:t>
      </w:r>
      <w:r>
        <w:rPr>
          <w:rFonts w:ascii="Palatino Linotype" w:eastAsia="Calibri" w:hAnsi="Palatino Linotype" w:cs="Times New Roman"/>
          <w:i/>
          <w:lang w:val="es-ES_tradnl" w:eastAsia="es-ES"/>
        </w:rPr>
        <w:t xml:space="preserve"> </w:t>
      </w:r>
      <w:r w:rsidRPr="001B53CC">
        <w:rPr>
          <w:rFonts w:ascii="Palatino Linotype" w:eastAsia="Calibri" w:hAnsi="Palatino Linotype" w:cs="Times New Roman"/>
          <w:i/>
          <w:lang w:val="es-ES_tradnl" w:eastAsia="es-ES"/>
        </w:rPr>
        <w:t>proceso en los procedimientos judiciales o administrativos, incluidos los de quejas, denuncias,</w:t>
      </w:r>
      <w:r>
        <w:rPr>
          <w:rFonts w:ascii="Palatino Linotype" w:eastAsia="Calibri" w:hAnsi="Palatino Linotype" w:cs="Times New Roman"/>
          <w:i/>
          <w:lang w:val="es-ES_tradnl" w:eastAsia="es-ES"/>
        </w:rPr>
        <w:t xml:space="preserve"> </w:t>
      </w:r>
      <w:r w:rsidRPr="001B53CC">
        <w:rPr>
          <w:rFonts w:ascii="Palatino Linotype" w:eastAsia="Calibri" w:hAnsi="Palatino Linotype" w:cs="Times New Roman"/>
          <w:i/>
          <w:lang w:val="es-ES_tradnl" w:eastAsia="es-ES"/>
        </w:rPr>
        <w:t>inconformidades, responsabilidades administrativas y resarcitorias en tanto no hayan quedado firmes</w:t>
      </w:r>
      <w:r>
        <w:rPr>
          <w:rFonts w:ascii="Palatino Linotype" w:eastAsia="Calibri" w:hAnsi="Palatino Linotype" w:cs="Times New Roman"/>
          <w:i/>
          <w:lang w:val="es-ES_tradnl" w:eastAsia="es-ES"/>
        </w:rPr>
        <w:t xml:space="preserve"> </w:t>
      </w:r>
      <w:r w:rsidRPr="001B53CC">
        <w:rPr>
          <w:rFonts w:ascii="Palatino Linotype" w:eastAsia="Calibri" w:hAnsi="Palatino Linotype" w:cs="Times New Roman"/>
          <w:i/>
          <w:lang w:val="es-ES_tradnl" w:eastAsia="es-ES"/>
        </w:rPr>
        <w:t>o afecte la administración de justicia o la seguridad de un denunciante, querellante o testigo, así como</w:t>
      </w:r>
      <w:r>
        <w:rPr>
          <w:rFonts w:ascii="Palatino Linotype" w:eastAsia="Calibri" w:hAnsi="Palatino Linotype" w:cs="Times New Roman"/>
          <w:i/>
          <w:lang w:val="es-ES_tradnl" w:eastAsia="es-ES"/>
        </w:rPr>
        <w:t xml:space="preserve"> </w:t>
      </w:r>
      <w:r w:rsidRPr="001B53CC">
        <w:rPr>
          <w:rFonts w:ascii="Palatino Linotype" w:eastAsia="Calibri" w:hAnsi="Palatino Linotype" w:cs="Times New Roman"/>
          <w:i/>
          <w:lang w:val="es-ES_tradnl" w:eastAsia="es-ES"/>
        </w:rPr>
        <w:t>sus familias, en los términos de las disposiciones jurídicas aplicables;</w:t>
      </w:r>
      <w:r w:rsidRPr="001B53CC">
        <w:rPr>
          <w:rFonts w:ascii="Palatino Linotype" w:eastAsia="Calibri" w:hAnsi="Palatino Linotype" w:cs="Times New Roman"/>
          <w:i/>
          <w:lang w:val="es-ES_tradnl" w:eastAsia="es-ES"/>
        </w:rPr>
        <w:cr/>
      </w:r>
    </w:p>
    <w:p w:rsidR="00A820BA" w:rsidRPr="001B53CC" w:rsidRDefault="00A820BA" w:rsidP="00025B60">
      <w:pPr>
        <w:spacing w:after="0" w:line="240" w:lineRule="auto"/>
        <w:ind w:left="567" w:right="567"/>
        <w:jc w:val="both"/>
        <w:rPr>
          <w:rFonts w:ascii="Palatino Linotype" w:eastAsia="Calibri" w:hAnsi="Palatino Linotype" w:cs="Times New Roman"/>
          <w:i/>
          <w:lang w:val="es-ES_tradnl" w:eastAsia="es-ES"/>
        </w:rPr>
      </w:pPr>
      <w:r w:rsidRPr="00C861F1">
        <w:rPr>
          <w:rFonts w:ascii="Palatino Linotype" w:eastAsia="Calibri" w:hAnsi="Palatino Linotype" w:cs="Times New Roman"/>
          <w:b/>
          <w:i/>
          <w:lang w:val="es-ES_tradnl" w:eastAsia="es-ES"/>
        </w:rPr>
        <w:t xml:space="preserve">Artículo 113. </w:t>
      </w:r>
      <w:r w:rsidRPr="001B53CC">
        <w:rPr>
          <w:rFonts w:ascii="Palatino Linotype" w:eastAsia="Calibri" w:hAnsi="Palatino Linotype" w:cs="Times New Roman"/>
          <w:i/>
          <w:lang w:val="es-ES_tradnl" w:eastAsia="es-ES"/>
        </w:rPr>
        <w:t>Como información reservada podrá clasificarse aquella cuya publicación:</w:t>
      </w:r>
    </w:p>
    <w:p w:rsidR="00A820BA" w:rsidRDefault="00A820BA" w:rsidP="00025B60">
      <w:pPr>
        <w:spacing w:after="0" w:line="240" w:lineRule="auto"/>
        <w:ind w:left="567" w:right="567"/>
        <w:jc w:val="both"/>
        <w:rPr>
          <w:rFonts w:ascii="Palatino Linotype" w:eastAsia="Calibri" w:hAnsi="Palatino Linotype" w:cs="Times New Roman"/>
          <w:i/>
          <w:lang w:val="es-ES_tradnl" w:eastAsia="es-ES"/>
        </w:rPr>
      </w:pPr>
      <w:r w:rsidRPr="00C861F1">
        <w:rPr>
          <w:rFonts w:ascii="Palatino Linotype" w:eastAsia="Calibri" w:hAnsi="Palatino Linotype" w:cs="Times New Roman"/>
          <w:b/>
          <w:i/>
          <w:lang w:val="es-ES_tradnl" w:eastAsia="es-ES"/>
        </w:rPr>
        <w:t>I.</w:t>
      </w:r>
      <w:r w:rsidRPr="001B53CC">
        <w:rPr>
          <w:rFonts w:ascii="Palatino Linotype" w:eastAsia="Calibri" w:hAnsi="Palatino Linotype" w:cs="Times New Roman"/>
          <w:i/>
          <w:lang w:val="es-ES_tradnl" w:eastAsia="es-ES"/>
        </w:rPr>
        <w:t xml:space="preserve"> Comprometa la seguridad nacional, la seguridad pública o la defensa nacional y cuente con</w:t>
      </w:r>
      <w:r>
        <w:rPr>
          <w:rFonts w:ascii="Palatino Linotype" w:eastAsia="Calibri" w:hAnsi="Palatino Linotype" w:cs="Times New Roman"/>
          <w:i/>
          <w:lang w:val="es-ES_tradnl" w:eastAsia="es-ES"/>
        </w:rPr>
        <w:t xml:space="preserve"> </w:t>
      </w:r>
      <w:r w:rsidRPr="001B53CC">
        <w:rPr>
          <w:rFonts w:ascii="Palatino Linotype" w:eastAsia="Calibri" w:hAnsi="Palatino Linotype" w:cs="Times New Roman"/>
          <w:i/>
          <w:lang w:val="es-ES_tradnl" w:eastAsia="es-ES"/>
        </w:rPr>
        <w:t>un propósito genuino y un efecto demostrable;</w:t>
      </w:r>
    </w:p>
    <w:p w:rsidR="00A820BA" w:rsidRDefault="00A820BA" w:rsidP="00025B60">
      <w:pPr>
        <w:spacing w:after="0" w:line="240" w:lineRule="auto"/>
        <w:ind w:left="567" w:right="567"/>
        <w:jc w:val="both"/>
        <w:rPr>
          <w:rFonts w:ascii="Palatino Linotype" w:eastAsia="Calibri" w:hAnsi="Palatino Linotype" w:cs="Times New Roman"/>
          <w:i/>
          <w:lang w:val="es-ES_tradnl" w:eastAsia="es-ES"/>
        </w:rPr>
      </w:pPr>
      <w:r>
        <w:rPr>
          <w:rFonts w:ascii="Palatino Linotype" w:eastAsia="Calibri" w:hAnsi="Palatino Linotype" w:cs="Times New Roman"/>
          <w:i/>
          <w:lang w:val="es-ES_tradnl" w:eastAsia="es-ES"/>
        </w:rPr>
        <w:t>(…)</w:t>
      </w:r>
    </w:p>
    <w:p w:rsidR="00A820BA" w:rsidRDefault="00A820BA" w:rsidP="00025B60">
      <w:pPr>
        <w:spacing w:after="0" w:line="240" w:lineRule="auto"/>
        <w:ind w:left="567" w:right="567"/>
        <w:jc w:val="both"/>
        <w:rPr>
          <w:rFonts w:ascii="Palatino Linotype" w:eastAsia="Calibri" w:hAnsi="Palatino Linotype" w:cs="Times New Roman"/>
          <w:i/>
          <w:lang w:val="es-ES_tradnl" w:eastAsia="es-ES"/>
        </w:rPr>
      </w:pPr>
      <w:r w:rsidRPr="00C861F1">
        <w:rPr>
          <w:rFonts w:ascii="Palatino Linotype" w:eastAsia="Calibri" w:hAnsi="Palatino Linotype" w:cs="Times New Roman"/>
          <w:b/>
          <w:i/>
          <w:lang w:val="es-ES_tradnl" w:eastAsia="es-ES"/>
        </w:rPr>
        <w:lastRenderedPageBreak/>
        <w:t>VII.</w:t>
      </w:r>
      <w:r w:rsidRPr="001B53CC">
        <w:rPr>
          <w:rFonts w:ascii="Palatino Linotype" w:eastAsia="Calibri" w:hAnsi="Palatino Linotype" w:cs="Times New Roman"/>
          <w:i/>
          <w:lang w:val="es-ES_tradnl" w:eastAsia="es-ES"/>
        </w:rPr>
        <w:t xml:space="preserve"> Obstruya la prevención o persecución de los delitos;</w:t>
      </w:r>
    </w:p>
    <w:p w:rsidR="00A820BA" w:rsidRDefault="00A820BA" w:rsidP="0083795D">
      <w:pPr>
        <w:spacing w:after="0" w:line="360" w:lineRule="auto"/>
        <w:jc w:val="both"/>
        <w:rPr>
          <w:rFonts w:ascii="Palatino Linotype" w:eastAsia="Calibri" w:hAnsi="Palatino Linotype" w:cs="Times New Roman"/>
          <w:sz w:val="24"/>
          <w:szCs w:val="24"/>
          <w:lang w:val="es-ES_tradnl" w:eastAsia="es-ES"/>
        </w:rPr>
      </w:pPr>
    </w:p>
    <w:p w:rsidR="00A820BA" w:rsidRDefault="00A820BA" w:rsidP="0083795D">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Ordenamientos normativos que establecen la posibilidad de reservar la información, cuando su publicidad comprometa la seguridad nacional, seguridad pública o la defensa nacional; u obstruya la prevención o persecución de los delitos.</w:t>
      </w:r>
    </w:p>
    <w:p w:rsidR="00A820BA" w:rsidRDefault="00A820BA" w:rsidP="0083795D">
      <w:pPr>
        <w:spacing w:after="0" w:line="360" w:lineRule="auto"/>
        <w:jc w:val="both"/>
        <w:rPr>
          <w:rFonts w:ascii="Palatino Linotype" w:eastAsia="Calibri" w:hAnsi="Palatino Linotype" w:cs="Times New Roman"/>
          <w:sz w:val="24"/>
          <w:szCs w:val="24"/>
          <w:lang w:eastAsia="es-ES"/>
        </w:rPr>
      </w:pPr>
    </w:p>
    <w:p w:rsidR="00A820BA" w:rsidRDefault="00A820BA" w:rsidP="0083795D">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eastAsia="es-ES"/>
        </w:rPr>
        <w:t xml:space="preserve">De igual manera el </w:t>
      </w:r>
      <w:r>
        <w:rPr>
          <w:rFonts w:ascii="Palatino Linotype" w:eastAsia="Calibri" w:hAnsi="Palatino Linotype" w:cs="Times New Roman"/>
          <w:b/>
          <w:sz w:val="24"/>
          <w:szCs w:val="24"/>
          <w:lang w:eastAsia="es-ES"/>
        </w:rPr>
        <w:t xml:space="preserve">sujeto </w:t>
      </w:r>
      <w:r w:rsidRPr="006E66B6">
        <w:rPr>
          <w:rFonts w:ascii="Palatino Linotype" w:eastAsia="Calibri" w:hAnsi="Palatino Linotype" w:cs="Times New Roman"/>
          <w:b/>
          <w:sz w:val="24"/>
          <w:szCs w:val="24"/>
          <w:lang w:eastAsia="es-ES"/>
        </w:rPr>
        <w:t>obligado</w:t>
      </w:r>
      <w:r>
        <w:rPr>
          <w:rFonts w:ascii="Palatino Linotype" w:eastAsia="Calibri" w:hAnsi="Palatino Linotype" w:cs="Times New Roman"/>
          <w:sz w:val="24"/>
          <w:szCs w:val="24"/>
          <w:lang w:eastAsia="es-ES"/>
        </w:rPr>
        <w:t xml:space="preserve"> fundamenta su reserva </w:t>
      </w:r>
      <w:r>
        <w:rPr>
          <w:rFonts w:ascii="Palatino Linotype" w:eastAsia="Calibri" w:hAnsi="Palatino Linotype" w:cs="Times New Roman"/>
          <w:sz w:val="24"/>
          <w:szCs w:val="24"/>
          <w:lang w:val="es-ES_tradnl" w:eastAsia="es-ES"/>
        </w:rPr>
        <w:t xml:space="preserve">en los lineamientos vigésimo sexto y trigésimo tercero de los </w:t>
      </w:r>
      <w:r w:rsidRPr="004C3972">
        <w:rPr>
          <w:rFonts w:ascii="Palatino Linotype" w:eastAsia="Calibri" w:hAnsi="Palatino Linotype" w:cs="Times New Roman"/>
          <w:sz w:val="24"/>
          <w:szCs w:val="24"/>
          <w:lang w:val="es-ES_tradnl" w:eastAsia="es-ES"/>
        </w:rPr>
        <w:t>Lineamientos generales en materia de clasificación y desclasificación de la información, así como para la el</w:t>
      </w:r>
      <w:r>
        <w:rPr>
          <w:rFonts w:ascii="Palatino Linotype" w:eastAsia="Calibri" w:hAnsi="Palatino Linotype" w:cs="Times New Roman"/>
          <w:sz w:val="24"/>
          <w:szCs w:val="24"/>
          <w:lang w:val="es-ES_tradnl" w:eastAsia="es-ES"/>
        </w:rPr>
        <w:t>aboración de versiones públicas, que establecen:</w:t>
      </w:r>
    </w:p>
    <w:p w:rsidR="00A820BA" w:rsidRDefault="00A820BA" w:rsidP="0083795D">
      <w:pPr>
        <w:spacing w:after="0" w:line="360" w:lineRule="auto"/>
        <w:jc w:val="both"/>
        <w:rPr>
          <w:rFonts w:ascii="Palatino Linotype" w:eastAsia="Calibri" w:hAnsi="Palatino Linotype" w:cs="Times New Roman"/>
          <w:sz w:val="24"/>
          <w:szCs w:val="24"/>
          <w:lang w:val="es-ES_tradnl" w:eastAsia="es-ES"/>
        </w:rPr>
      </w:pPr>
    </w:p>
    <w:p w:rsidR="00A820BA" w:rsidRPr="001B53CC" w:rsidRDefault="00A820BA" w:rsidP="0083795D">
      <w:pPr>
        <w:spacing w:after="0" w:line="240" w:lineRule="auto"/>
        <w:ind w:left="567" w:right="567"/>
        <w:jc w:val="both"/>
        <w:rPr>
          <w:rFonts w:ascii="Palatino Linotype" w:eastAsia="Calibri" w:hAnsi="Palatino Linotype" w:cs="Times New Roman"/>
          <w:i/>
          <w:lang w:eastAsia="es-ES"/>
        </w:rPr>
      </w:pPr>
      <w:r>
        <w:rPr>
          <w:rFonts w:ascii="Palatino Linotype" w:eastAsia="Calibri" w:hAnsi="Palatino Linotype" w:cs="Times New Roman"/>
          <w:b/>
          <w:i/>
          <w:lang w:eastAsia="es-ES"/>
        </w:rPr>
        <w:t>“</w:t>
      </w:r>
      <w:r w:rsidRPr="001B53CC">
        <w:rPr>
          <w:rFonts w:ascii="Palatino Linotype" w:eastAsia="Calibri" w:hAnsi="Palatino Linotype" w:cs="Times New Roman"/>
          <w:b/>
          <w:i/>
          <w:lang w:eastAsia="es-ES"/>
        </w:rPr>
        <w:t>Vigésimo sexto.</w:t>
      </w:r>
      <w:r w:rsidRPr="001B53CC">
        <w:rPr>
          <w:rFonts w:ascii="Palatino Linotype" w:eastAsia="Calibri" w:hAnsi="Palatino Linotype" w:cs="Times New Roman"/>
          <w:i/>
          <w:lang w:eastAsia="es-ES"/>
        </w:rPr>
        <w:t xml:space="preserve"> De conformidad con el artículo 113, fracción VII de la Ley General, podrá considerarse como información reservada, aquella que obstruya la prevención de delitos al obstaculizar las acciones implementadas por las autoridades para evitar su comisión, o menoscabar o limitar la capacidad de las autoridades para evitar la comisión de delitos.</w:t>
      </w:r>
    </w:p>
    <w:p w:rsidR="00A820BA" w:rsidRPr="001B53CC" w:rsidRDefault="00A820BA" w:rsidP="0083795D">
      <w:pPr>
        <w:spacing w:after="0" w:line="240" w:lineRule="auto"/>
        <w:ind w:left="567" w:right="567"/>
        <w:jc w:val="both"/>
        <w:rPr>
          <w:rFonts w:ascii="Palatino Linotype" w:eastAsia="Calibri" w:hAnsi="Palatino Linotype" w:cs="Times New Roman"/>
          <w:i/>
          <w:lang w:eastAsia="es-ES"/>
        </w:rPr>
      </w:pPr>
      <w:r w:rsidRPr="001B53CC">
        <w:rPr>
          <w:rFonts w:ascii="Palatino Linotype" w:eastAsia="Calibri" w:hAnsi="Palatino Linotype" w:cs="Times New Roman"/>
          <w:i/>
          <w:lang w:eastAsia="es-ES"/>
        </w:rPr>
        <w:t>Para que se verifique el supuesto de reserva, cuando se cause un perjuicio a las actividades de persecución de los delitos, deben de actualizarse los siguientes elementos:</w:t>
      </w:r>
    </w:p>
    <w:p w:rsidR="00A820BA" w:rsidRPr="001B53CC" w:rsidRDefault="00A820BA" w:rsidP="0083795D">
      <w:pPr>
        <w:spacing w:after="0" w:line="240" w:lineRule="auto"/>
        <w:ind w:left="567" w:right="567"/>
        <w:jc w:val="both"/>
        <w:rPr>
          <w:rFonts w:ascii="Palatino Linotype" w:eastAsia="Calibri" w:hAnsi="Palatino Linotype" w:cs="Times New Roman"/>
          <w:i/>
          <w:lang w:eastAsia="es-ES"/>
        </w:rPr>
      </w:pPr>
    </w:p>
    <w:p w:rsidR="00A820BA" w:rsidRPr="001B53CC" w:rsidRDefault="00A820BA" w:rsidP="0083795D">
      <w:pPr>
        <w:spacing w:after="0" w:line="240" w:lineRule="auto"/>
        <w:ind w:left="567" w:right="567"/>
        <w:jc w:val="both"/>
        <w:rPr>
          <w:rFonts w:ascii="Palatino Linotype" w:eastAsia="Calibri" w:hAnsi="Palatino Linotype" w:cs="Times New Roman"/>
          <w:i/>
          <w:lang w:eastAsia="es-ES"/>
        </w:rPr>
      </w:pPr>
      <w:r w:rsidRPr="001B53CC">
        <w:rPr>
          <w:rFonts w:ascii="Palatino Linotype" w:eastAsia="Calibri" w:hAnsi="Palatino Linotype" w:cs="Times New Roman"/>
          <w:lang w:eastAsia="es-ES"/>
        </w:rPr>
        <w:t>I</w:t>
      </w:r>
      <w:r w:rsidRPr="001B53CC">
        <w:rPr>
          <w:rFonts w:ascii="Palatino Linotype" w:eastAsia="Calibri" w:hAnsi="Palatino Linotype" w:cs="Times New Roman"/>
          <w:i/>
          <w:lang w:eastAsia="es-ES"/>
        </w:rPr>
        <w:t>.        La existencia de un proceso penal en sustanciación o una carpeta de investigación en trámite;</w:t>
      </w:r>
    </w:p>
    <w:p w:rsidR="00A820BA" w:rsidRPr="001B53CC" w:rsidRDefault="00A820BA" w:rsidP="0083795D">
      <w:pPr>
        <w:spacing w:after="0" w:line="240" w:lineRule="auto"/>
        <w:ind w:left="567" w:right="567"/>
        <w:jc w:val="both"/>
        <w:rPr>
          <w:rFonts w:ascii="Palatino Linotype" w:eastAsia="Calibri" w:hAnsi="Palatino Linotype" w:cs="Times New Roman"/>
          <w:i/>
          <w:lang w:eastAsia="es-ES"/>
        </w:rPr>
      </w:pPr>
      <w:r w:rsidRPr="001B53CC">
        <w:rPr>
          <w:rFonts w:ascii="Palatino Linotype" w:eastAsia="Calibri" w:hAnsi="Palatino Linotype" w:cs="Times New Roman"/>
          <w:b/>
          <w:i/>
          <w:lang w:eastAsia="es-ES"/>
        </w:rPr>
        <w:t>II</w:t>
      </w:r>
      <w:r w:rsidRPr="001B53CC">
        <w:rPr>
          <w:rFonts w:ascii="Palatino Linotype" w:eastAsia="Calibri" w:hAnsi="Palatino Linotype" w:cs="Times New Roman"/>
          <w:i/>
          <w:lang w:eastAsia="es-ES"/>
        </w:rPr>
        <w:t>.       Que se acredite el vínculo que existe entre la información solicitada y la carpeta de investigación, o el proceso penal, según sea el caso, y</w:t>
      </w:r>
    </w:p>
    <w:p w:rsidR="00A820BA" w:rsidRDefault="00A820BA" w:rsidP="0083795D">
      <w:pPr>
        <w:spacing w:after="0" w:line="240" w:lineRule="auto"/>
        <w:ind w:left="567" w:right="567"/>
        <w:jc w:val="both"/>
        <w:rPr>
          <w:rFonts w:ascii="Palatino Linotype" w:eastAsia="Calibri" w:hAnsi="Palatino Linotype" w:cs="Times New Roman"/>
          <w:i/>
          <w:lang w:eastAsia="es-ES"/>
        </w:rPr>
      </w:pPr>
      <w:r w:rsidRPr="001B53CC">
        <w:rPr>
          <w:rFonts w:ascii="Palatino Linotype" w:eastAsia="Calibri" w:hAnsi="Palatino Linotype" w:cs="Times New Roman"/>
          <w:b/>
          <w:i/>
          <w:lang w:eastAsia="es-ES"/>
        </w:rPr>
        <w:t>III</w:t>
      </w:r>
      <w:r w:rsidRPr="001B53CC">
        <w:rPr>
          <w:rFonts w:ascii="Palatino Linotype" w:eastAsia="Calibri" w:hAnsi="Palatino Linotype" w:cs="Times New Roman"/>
          <w:i/>
          <w:lang w:eastAsia="es-ES"/>
        </w:rPr>
        <w:t>.      Que la difusión de la información pueda impedir u obstruir las funciones que ejerce el Ministerio Público o su equivalente durante la etapa de investigación o ante los tribunales judiciales con motivo del ejercicio de la acción penal.</w:t>
      </w:r>
    </w:p>
    <w:p w:rsidR="00A820BA" w:rsidRPr="001B53CC" w:rsidRDefault="00A820BA" w:rsidP="0083795D">
      <w:pPr>
        <w:spacing w:after="0" w:line="240" w:lineRule="auto"/>
        <w:ind w:left="567" w:right="567"/>
        <w:jc w:val="both"/>
        <w:rPr>
          <w:rFonts w:ascii="Palatino Linotype" w:eastAsia="Calibri" w:hAnsi="Palatino Linotype" w:cs="Times New Roman"/>
          <w:i/>
          <w:lang w:eastAsia="es-ES"/>
        </w:rPr>
      </w:pPr>
      <w:r w:rsidRPr="001B53CC">
        <w:rPr>
          <w:rFonts w:ascii="Palatino Linotype" w:eastAsia="Calibri" w:hAnsi="Palatino Linotype" w:cs="Times New Roman"/>
          <w:b/>
          <w:i/>
          <w:lang w:eastAsia="es-ES"/>
        </w:rPr>
        <w:t>Trigésimo tercero.</w:t>
      </w:r>
      <w:r w:rsidRPr="001B53CC">
        <w:rPr>
          <w:rFonts w:ascii="Palatino Linotype" w:eastAsia="Calibri" w:hAnsi="Palatino Linotype" w:cs="Times New Roman"/>
          <w:i/>
          <w:lang w:eastAsia="es-ES"/>
        </w:rPr>
        <w:t xml:space="preserve"> Para la aplicación de la prueba de daño a la que hace referencia el artículo 104 de la Ley General, los sujetos obligados atenderán lo siguiente:</w:t>
      </w:r>
    </w:p>
    <w:p w:rsidR="00A820BA" w:rsidRPr="001B53CC" w:rsidRDefault="00A820BA" w:rsidP="0083795D">
      <w:pPr>
        <w:spacing w:after="0" w:line="240" w:lineRule="auto"/>
        <w:ind w:left="567" w:right="567"/>
        <w:jc w:val="both"/>
        <w:rPr>
          <w:rFonts w:ascii="Palatino Linotype" w:eastAsia="Calibri" w:hAnsi="Palatino Linotype" w:cs="Times New Roman"/>
          <w:i/>
          <w:lang w:eastAsia="es-ES"/>
        </w:rPr>
      </w:pPr>
      <w:r w:rsidRPr="001B53CC">
        <w:rPr>
          <w:rFonts w:ascii="Palatino Linotype" w:eastAsia="Calibri" w:hAnsi="Palatino Linotype" w:cs="Times New Roman"/>
          <w:b/>
          <w:i/>
          <w:lang w:eastAsia="es-ES"/>
        </w:rPr>
        <w:t>I.</w:t>
      </w:r>
      <w:r w:rsidR="002D4732">
        <w:rPr>
          <w:rFonts w:ascii="Palatino Linotype" w:eastAsia="Calibri" w:hAnsi="Palatino Linotype" w:cs="Times New Roman"/>
          <w:i/>
          <w:lang w:eastAsia="es-ES"/>
        </w:rPr>
        <w:t xml:space="preserve"> </w:t>
      </w:r>
      <w:r w:rsidRPr="001B53CC">
        <w:rPr>
          <w:rFonts w:ascii="Palatino Linotype" w:eastAsia="Calibri" w:hAnsi="Palatino Linotype" w:cs="Times New Roman"/>
          <w:i/>
          <w:lang w:eastAsia="es-ES"/>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rsidR="00A820BA" w:rsidRPr="001B53CC" w:rsidRDefault="00A820BA" w:rsidP="0083795D">
      <w:pPr>
        <w:spacing w:after="0" w:line="240" w:lineRule="auto"/>
        <w:ind w:left="567" w:right="567"/>
        <w:jc w:val="both"/>
        <w:rPr>
          <w:rFonts w:ascii="Palatino Linotype" w:eastAsia="Calibri" w:hAnsi="Palatino Linotype" w:cs="Times New Roman"/>
          <w:i/>
          <w:lang w:eastAsia="es-ES"/>
        </w:rPr>
      </w:pPr>
      <w:r w:rsidRPr="001B53CC">
        <w:rPr>
          <w:rFonts w:ascii="Palatino Linotype" w:eastAsia="Calibri" w:hAnsi="Palatino Linotype" w:cs="Times New Roman"/>
          <w:b/>
          <w:i/>
          <w:lang w:eastAsia="es-ES"/>
        </w:rPr>
        <w:t>II</w:t>
      </w:r>
      <w:r w:rsidRPr="001B53CC">
        <w:rPr>
          <w:rFonts w:ascii="Palatino Linotype" w:eastAsia="Calibri" w:hAnsi="Palatino Linotype" w:cs="Times New Roman"/>
          <w:i/>
          <w:lang w:eastAsia="es-ES"/>
        </w:rPr>
        <w:t xml:space="preserve">. Mediante la ponderación de los intereses en conflicto, los sujetos obligados deberán demostrar que la publicidad de la información solicitada generaría un riesgo de perjuicio y </w:t>
      </w:r>
      <w:r w:rsidRPr="001B53CC">
        <w:rPr>
          <w:rFonts w:ascii="Palatino Linotype" w:eastAsia="Calibri" w:hAnsi="Palatino Linotype" w:cs="Times New Roman"/>
          <w:i/>
          <w:lang w:eastAsia="es-ES"/>
        </w:rPr>
        <w:lastRenderedPageBreak/>
        <w:t>por lo tanto, tendrán que acreditar que este último rebasa el interés público protegido por la reserva;</w:t>
      </w:r>
    </w:p>
    <w:p w:rsidR="00A820BA" w:rsidRPr="001B53CC" w:rsidRDefault="00A820BA" w:rsidP="0083795D">
      <w:pPr>
        <w:spacing w:after="0" w:line="240" w:lineRule="auto"/>
        <w:ind w:left="567" w:right="567"/>
        <w:jc w:val="both"/>
        <w:rPr>
          <w:rFonts w:ascii="Palatino Linotype" w:eastAsia="Calibri" w:hAnsi="Palatino Linotype" w:cs="Times New Roman"/>
          <w:i/>
          <w:lang w:eastAsia="es-ES"/>
        </w:rPr>
      </w:pPr>
      <w:r w:rsidRPr="001B53CC">
        <w:rPr>
          <w:rFonts w:ascii="Palatino Linotype" w:eastAsia="Calibri" w:hAnsi="Palatino Linotype" w:cs="Times New Roman"/>
          <w:b/>
          <w:i/>
          <w:lang w:eastAsia="es-ES"/>
        </w:rPr>
        <w:t>III</w:t>
      </w:r>
      <w:r w:rsidR="002D4732">
        <w:rPr>
          <w:rFonts w:ascii="Palatino Linotype" w:eastAsia="Calibri" w:hAnsi="Palatino Linotype" w:cs="Times New Roman"/>
          <w:b/>
          <w:i/>
          <w:lang w:eastAsia="es-ES"/>
        </w:rPr>
        <w:t>.</w:t>
      </w:r>
      <w:r w:rsidRPr="001B53CC">
        <w:rPr>
          <w:rFonts w:ascii="Palatino Linotype" w:eastAsia="Calibri" w:hAnsi="Palatino Linotype" w:cs="Times New Roman"/>
          <w:i/>
          <w:lang w:eastAsia="es-ES"/>
        </w:rPr>
        <w:t xml:space="preserve"> Se debe de acreditar el vínculo entre la difusión de la información y la afectación del interés jurídico tutelado de que se trate;</w:t>
      </w:r>
    </w:p>
    <w:p w:rsidR="00A820BA" w:rsidRPr="001B53CC" w:rsidRDefault="00A820BA" w:rsidP="0083795D">
      <w:pPr>
        <w:spacing w:after="0" w:line="240" w:lineRule="auto"/>
        <w:ind w:left="567" w:right="567"/>
        <w:jc w:val="both"/>
        <w:rPr>
          <w:rFonts w:ascii="Palatino Linotype" w:eastAsia="Calibri" w:hAnsi="Palatino Linotype" w:cs="Times New Roman"/>
          <w:i/>
          <w:lang w:eastAsia="es-ES"/>
        </w:rPr>
      </w:pPr>
      <w:r w:rsidRPr="001B53CC">
        <w:rPr>
          <w:rFonts w:ascii="Palatino Linotype" w:eastAsia="Calibri" w:hAnsi="Palatino Linotype" w:cs="Times New Roman"/>
          <w:b/>
          <w:i/>
          <w:lang w:eastAsia="es-ES"/>
        </w:rPr>
        <w:t>IV.</w:t>
      </w:r>
      <w:r w:rsidRPr="001B53CC">
        <w:rPr>
          <w:rFonts w:ascii="Palatino Linotype" w:eastAsia="Calibri" w:hAnsi="Palatino Linotype" w:cs="Times New Roman"/>
          <w:i/>
          <w:lang w:eastAsia="es-ES"/>
        </w:rPr>
        <w:t xml:space="preserve"> Precisar las razones objetivas por las que la apertura de la información generaría una afectación, a través de los elementos de un riesgo real, demostrable e identificable;</w:t>
      </w:r>
    </w:p>
    <w:p w:rsidR="00A820BA" w:rsidRPr="001B53CC" w:rsidRDefault="00A820BA" w:rsidP="0083795D">
      <w:pPr>
        <w:spacing w:after="0" w:line="240" w:lineRule="auto"/>
        <w:ind w:left="567" w:right="567"/>
        <w:jc w:val="both"/>
        <w:rPr>
          <w:rFonts w:ascii="Palatino Linotype" w:eastAsia="Calibri" w:hAnsi="Palatino Linotype" w:cs="Times New Roman"/>
          <w:i/>
          <w:lang w:eastAsia="es-ES"/>
        </w:rPr>
      </w:pPr>
      <w:r w:rsidRPr="001B53CC">
        <w:rPr>
          <w:rFonts w:ascii="Palatino Linotype" w:eastAsia="Calibri" w:hAnsi="Palatino Linotype" w:cs="Times New Roman"/>
          <w:b/>
          <w:i/>
          <w:lang w:eastAsia="es-ES"/>
        </w:rPr>
        <w:t>V.</w:t>
      </w:r>
      <w:r w:rsidR="002D4732">
        <w:rPr>
          <w:rFonts w:ascii="Palatino Linotype" w:eastAsia="Calibri" w:hAnsi="Palatino Linotype" w:cs="Times New Roman"/>
          <w:i/>
          <w:lang w:eastAsia="es-ES"/>
        </w:rPr>
        <w:t xml:space="preserve"> </w:t>
      </w:r>
      <w:r w:rsidRPr="001B53CC">
        <w:rPr>
          <w:rFonts w:ascii="Palatino Linotype" w:eastAsia="Calibri" w:hAnsi="Palatino Linotype" w:cs="Times New Roman"/>
          <w:i/>
          <w:lang w:eastAsia="es-ES"/>
        </w:rPr>
        <w:t>En la motivación de la clasificación, el sujeto obligado deberá acreditar las circunstancias de modo, tiempo y lugar del daño, y</w:t>
      </w:r>
    </w:p>
    <w:p w:rsidR="00A820BA" w:rsidRPr="001B53CC" w:rsidRDefault="00A820BA" w:rsidP="0083795D">
      <w:pPr>
        <w:spacing w:after="0" w:line="240" w:lineRule="auto"/>
        <w:ind w:left="567" w:right="567"/>
        <w:jc w:val="both"/>
        <w:rPr>
          <w:rFonts w:ascii="Palatino Linotype" w:eastAsia="Calibri" w:hAnsi="Palatino Linotype" w:cs="Times New Roman"/>
          <w:i/>
          <w:lang w:eastAsia="es-ES"/>
        </w:rPr>
      </w:pPr>
      <w:r w:rsidRPr="001B53CC">
        <w:rPr>
          <w:rFonts w:ascii="Palatino Linotype" w:eastAsia="Calibri" w:hAnsi="Palatino Linotype" w:cs="Times New Roman"/>
          <w:b/>
          <w:i/>
          <w:lang w:eastAsia="es-ES"/>
        </w:rPr>
        <w:t>VI.</w:t>
      </w:r>
      <w:r w:rsidRPr="001B53CC">
        <w:rPr>
          <w:rFonts w:ascii="Palatino Linotype" w:eastAsia="Calibri" w:hAnsi="Palatino Linotype" w:cs="Times New Roman"/>
          <w:i/>
          <w:lang w:eastAsia="es-ES"/>
        </w:rPr>
        <w:t xml:space="preserve"> Deberán elegir la opción de excepción al acceso a la información que menos lo restrinja, la cual será adecuada y proporcional para la protección del interés público, y deberá interferir lo menos</w:t>
      </w:r>
      <w:r>
        <w:rPr>
          <w:rFonts w:ascii="Palatino Linotype" w:eastAsia="Calibri" w:hAnsi="Palatino Linotype" w:cs="Times New Roman"/>
          <w:i/>
          <w:lang w:eastAsia="es-ES"/>
        </w:rPr>
        <w:t xml:space="preserve"> </w:t>
      </w:r>
      <w:r w:rsidRPr="001B53CC">
        <w:rPr>
          <w:rFonts w:ascii="Palatino Linotype" w:eastAsia="Calibri" w:hAnsi="Palatino Linotype" w:cs="Times New Roman"/>
          <w:i/>
          <w:lang w:eastAsia="es-ES"/>
        </w:rPr>
        <w:t>posible en el ejercicio efectivo del derecho de acceso a la información.</w:t>
      </w:r>
    </w:p>
    <w:p w:rsidR="00A820BA" w:rsidRDefault="00A820BA" w:rsidP="0083795D">
      <w:pPr>
        <w:spacing w:after="0" w:line="360" w:lineRule="auto"/>
        <w:jc w:val="both"/>
        <w:rPr>
          <w:rFonts w:ascii="Palatino Linotype" w:eastAsia="Calibri" w:hAnsi="Palatino Linotype" w:cs="Times New Roman"/>
          <w:sz w:val="24"/>
          <w:szCs w:val="24"/>
          <w:lang w:eastAsia="es-ES"/>
        </w:rPr>
      </w:pPr>
    </w:p>
    <w:p w:rsidR="00A820BA" w:rsidRPr="001B53CC" w:rsidRDefault="00A820BA" w:rsidP="0083795D">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Lineamientos que establecen que para la reserva de la información se deben cumplir con varios requisitos, como son la existencia de un proceso penal en substanciación o carpeta de investigación en trámite; el vínculo existente entre la información peticionada y la carpeta de investigación o proceso penal, y que la difusión de la información pueda impedir u obstruir las funciones que ejerce el ministerio público o su equivalente.</w:t>
      </w:r>
    </w:p>
    <w:p w:rsidR="00A820BA" w:rsidRDefault="00A820BA" w:rsidP="0083795D">
      <w:pPr>
        <w:spacing w:after="0" w:line="360" w:lineRule="auto"/>
        <w:jc w:val="both"/>
        <w:rPr>
          <w:rFonts w:ascii="Palatino Linotype" w:eastAsia="Calibri" w:hAnsi="Palatino Linotype" w:cs="Times New Roman"/>
          <w:sz w:val="24"/>
          <w:szCs w:val="24"/>
          <w:lang w:eastAsia="es-ES"/>
        </w:rPr>
      </w:pPr>
    </w:p>
    <w:p w:rsidR="00A820BA" w:rsidRDefault="00A820BA" w:rsidP="0083795D">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eastAsia="es-ES"/>
        </w:rPr>
        <w:t xml:space="preserve">Requisitos que el </w:t>
      </w:r>
      <w:r>
        <w:rPr>
          <w:rFonts w:ascii="Palatino Linotype" w:eastAsia="Calibri" w:hAnsi="Palatino Linotype" w:cs="Times New Roman"/>
          <w:b/>
          <w:sz w:val="24"/>
          <w:szCs w:val="24"/>
          <w:lang w:eastAsia="es-ES"/>
        </w:rPr>
        <w:t>sujeto obligado</w:t>
      </w:r>
      <w:r>
        <w:rPr>
          <w:rFonts w:ascii="Palatino Linotype" w:eastAsia="Calibri" w:hAnsi="Palatino Linotype" w:cs="Times New Roman"/>
          <w:sz w:val="24"/>
          <w:szCs w:val="24"/>
          <w:lang w:eastAsia="es-ES"/>
        </w:rPr>
        <w:t xml:space="preserve"> deja de cumplir y observar, toda vez que del análisis del acta, no se observa su estudio. Toda vez que,</w:t>
      </w:r>
      <w:r>
        <w:rPr>
          <w:rFonts w:ascii="Palatino Linotype" w:eastAsia="Calibri" w:hAnsi="Palatino Linotype" w:cs="Times New Roman"/>
          <w:sz w:val="24"/>
          <w:szCs w:val="24"/>
          <w:lang w:val="es-ES_tradnl" w:eastAsia="es-ES"/>
        </w:rPr>
        <w:t xml:space="preserve"> si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refiere la existencia del procedimiento, </w:t>
      </w:r>
      <w:r w:rsidRPr="002B6657">
        <w:rPr>
          <w:rFonts w:ascii="Palatino Linotype" w:eastAsia="Calibri" w:hAnsi="Palatino Linotype" w:cs="Times New Roman"/>
          <w:sz w:val="24"/>
          <w:szCs w:val="24"/>
          <w:u w:val="single"/>
          <w:lang w:val="es-ES_tradnl" w:eastAsia="es-ES"/>
        </w:rPr>
        <w:t>también lo es que no se acr</w:t>
      </w:r>
      <w:r>
        <w:rPr>
          <w:rFonts w:ascii="Palatino Linotype" w:eastAsia="Calibri" w:hAnsi="Palatino Linotype" w:cs="Times New Roman"/>
          <w:sz w:val="24"/>
          <w:szCs w:val="24"/>
          <w:u w:val="single"/>
          <w:lang w:val="es-ES_tradnl" w:eastAsia="es-ES"/>
        </w:rPr>
        <w:t xml:space="preserve">edita la existencia del mismo. </w:t>
      </w:r>
      <w:r w:rsidR="002D4732">
        <w:rPr>
          <w:rFonts w:ascii="Palatino Linotype" w:eastAsia="Calibri" w:hAnsi="Palatino Linotype" w:cs="Times New Roman"/>
          <w:sz w:val="24"/>
          <w:szCs w:val="24"/>
          <w:u w:val="single"/>
          <w:lang w:val="es-ES_tradnl" w:eastAsia="es-ES"/>
        </w:rPr>
        <w:t xml:space="preserve">Ello al no hacer del </w:t>
      </w:r>
      <w:r w:rsidRPr="002B6657">
        <w:rPr>
          <w:rFonts w:ascii="Palatino Linotype" w:eastAsia="Calibri" w:hAnsi="Palatino Linotype" w:cs="Times New Roman"/>
          <w:sz w:val="24"/>
          <w:szCs w:val="24"/>
          <w:u w:val="single"/>
          <w:lang w:val="es-ES_tradnl" w:eastAsia="es-ES"/>
        </w:rPr>
        <w:t>conocimiento el número de expediente con el cual se encuentra radicado ante la autoridad competente</w:t>
      </w:r>
      <w:r w:rsidR="002D4732" w:rsidRPr="002D4732">
        <w:rPr>
          <w:rFonts w:ascii="Palatino Linotype" w:eastAsia="Calibri" w:hAnsi="Palatino Linotype" w:cs="Times New Roman"/>
          <w:sz w:val="24"/>
          <w:szCs w:val="24"/>
          <w:u w:val="single"/>
          <w:lang w:val="es-ES_tradnl" w:eastAsia="es-ES"/>
        </w:rPr>
        <w:t>, ni su estado procesal.</w:t>
      </w:r>
    </w:p>
    <w:p w:rsidR="00025B60" w:rsidRPr="00025B60" w:rsidRDefault="00025B60" w:rsidP="0083795D">
      <w:pPr>
        <w:spacing w:after="0" w:line="360" w:lineRule="auto"/>
        <w:jc w:val="both"/>
        <w:rPr>
          <w:rFonts w:ascii="Palatino Linotype" w:eastAsia="Calibri" w:hAnsi="Palatino Linotype" w:cs="Times New Roman"/>
          <w:sz w:val="24"/>
          <w:szCs w:val="24"/>
          <w:lang w:val="es-ES_tradnl" w:eastAsia="es-ES"/>
        </w:rPr>
      </w:pPr>
    </w:p>
    <w:p w:rsidR="00A820BA" w:rsidRDefault="00A820BA" w:rsidP="0083795D">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Es decir, no se tiene por acreditado el </w:t>
      </w:r>
      <w:r w:rsidRPr="00204419">
        <w:rPr>
          <w:rFonts w:ascii="Palatino Linotype" w:eastAsia="Calibri" w:hAnsi="Palatino Linotype" w:cs="Times New Roman"/>
          <w:b/>
          <w:sz w:val="24"/>
          <w:szCs w:val="24"/>
          <w:lang w:val="es-ES_tradnl" w:eastAsia="es-ES"/>
        </w:rPr>
        <w:t>riesgo real</w:t>
      </w:r>
      <w:r>
        <w:rPr>
          <w:rFonts w:ascii="Palatino Linotype" w:eastAsia="Calibri" w:hAnsi="Palatino Linotype" w:cs="Times New Roman"/>
          <w:sz w:val="24"/>
          <w:szCs w:val="24"/>
          <w:lang w:val="es-ES_tradnl" w:eastAsia="es-ES"/>
        </w:rPr>
        <w:t xml:space="preserve">, el cual de conformidad con la fracción I del artículo 129 de la Ley de Transparencia y Acceso a la Información Pública del </w:t>
      </w:r>
      <w:r>
        <w:rPr>
          <w:rFonts w:ascii="Palatino Linotype" w:eastAsia="Calibri" w:hAnsi="Palatino Linotype" w:cs="Times New Roman"/>
          <w:sz w:val="24"/>
          <w:szCs w:val="24"/>
          <w:lang w:val="es-ES_tradnl" w:eastAsia="es-ES"/>
        </w:rPr>
        <w:lastRenderedPageBreak/>
        <w:t>Estado de México y Municipios</w:t>
      </w:r>
      <w:r>
        <w:rPr>
          <w:rStyle w:val="Refdenotaalpie"/>
          <w:rFonts w:ascii="Palatino Linotype" w:eastAsia="Calibri" w:hAnsi="Palatino Linotype" w:cs="Times New Roman"/>
          <w:sz w:val="24"/>
          <w:szCs w:val="24"/>
          <w:lang w:val="es-ES_tradnl" w:eastAsia="es-ES"/>
        </w:rPr>
        <w:footnoteReference w:id="2"/>
      </w:r>
      <w:r>
        <w:rPr>
          <w:rFonts w:ascii="Palatino Linotype" w:eastAsia="Calibri" w:hAnsi="Palatino Linotype" w:cs="Times New Roman"/>
          <w:sz w:val="24"/>
          <w:szCs w:val="24"/>
          <w:lang w:val="es-ES_tradnl" w:eastAsia="es-ES"/>
        </w:rPr>
        <w:t>, es requisito -</w:t>
      </w:r>
      <w:r w:rsidRPr="00204419">
        <w:rPr>
          <w:rFonts w:ascii="Palatino Linotype" w:eastAsia="Calibri" w:hAnsi="Palatino Linotype" w:cs="Times New Roman"/>
          <w:i/>
          <w:sz w:val="24"/>
          <w:szCs w:val="24"/>
          <w:lang w:val="es-ES_tradnl" w:eastAsia="es-ES"/>
        </w:rPr>
        <w:t>sine que non</w:t>
      </w:r>
      <w:r>
        <w:rPr>
          <w:rFonts w:ascii="Palatino Linotype" w:eastAsia="Calibri" w:hAnsi="Palatino Linotype" w:cs="Times New Roman"/>
          <w:i/>
          <w:sz w:val="24"/>
          <w:szCs w:val="24"/>
          <w:lang w:val="es-ES_tradnl" w:eastAsia="es-ES"/>
        </w:rPr>
        <w:t>-</w:t>
      </w:r>
      <w:r>
        <w:rPr>
          <w:rFonts w:ascii="Palatino Linotype" w:eastAsia="Calibri" w:hAnsi="Palatino Linotype" w:cs="Times New Roman"/>
          <w:sz w:val="24"/>
          <w:szCs w:val="24"/>
          <w:lang w:val="es-ES_tradnl" w:eastAsia="es-ES"/>
        </w:rPr>
        <w:t xml:space="preserve"> para acreditar la necesidad de la reserva de la información.</w:t>
      </w:r>
    </w:p>
    <w:p w:rsidR="002D4732" w:rsidRDefault="002D4732" w:rsidP="0083795D">
      <w:pPr>
        <w:spacing w:after="0" w:line="360" w:lineRule="auto"/>
        <w:jc w:val="both"/>
        <w:rPr>
          <w:rFonts w:ascii="Palatino Linotype" w:eastAsia="Calibri" w:hAnsi="Palatino Linotype" w:cs="Times New Roman"/>
          <w:sz w:val="24"/>
          <w:szCs w:val="24"/>
          <w:lang w:val="es-ES_tradnl" w:eastAsia="es-ES"/>
        </w:rPr>
      </w:pPr>
    </w:p>
    <w:p w:rsidR="00A820BA" w:rsidRDefault="00A820BA" w:rsidP="0083795D">
      <w:pPr>
        <w:spacing w:after="0" w:line="360" w:lineRule="auto"/>
        <w:jc w:val="both"/>
        <w:rPr>
          <w:rFonts w:ascii="Palatino Linotype" w:hAnsi="Palatino Linotype" w:cs="Arial"/>
          <w:sz w:val="24"/>
          <w:szCs w:val="24"/>
        </w:rPr>
      </w:pPr>
      <w:r w:rsidRPr="00DD3442">
        <w:rPr>
          <w:rFonts w:ascii="Palatino Linotype" w:hAnsi="Palatino Linotype" w:cs="Arial"/>
          <w:sz w:val="24"/>
          <w:szCs w:val="24"/>
        </w:rPr>
        <w:t xml:space="preserve">Derivado de lo anterior, resulta necesario precisar que para realizar la reserva la información, no basta con invocar alguna de las causales previstas en la Ley de transparencia local. En sentido contrario, dicha valoración debe realizarse a través de lo que se conoce como </w:t>
      </w:r>
      <w:r w:rsidRPr="00DD3442">
        <w:rPr>
          <w:rFonts w:ascii="Palatino Linotype" w:hAnsi="Palatino Linotype" w:cs="Arial"/>
          <w:b/>
          <w:sz w:val="24"/>
          <w:szCs w:val="24"/>
        </w:rPr>
        <w:t>“prueba de daño”</w:t>
      </w:r>
      <w:r w:rsidRPr="00DD3442">
        <w:rPr>
          <w:rFonts w:ascii="Palatino Linotype" w:hAnsi="Palatino Linotype" w:cs="Arial"/>
          <w:sz w:val="24"/>
          <w:szCs w:val="24"/>
        </w:rPr>
        <w:t xml:space="preserve">, que consiste en exponer los argumentos y razones, basados en elementos objetivos o verificables, a partir de los cuales se derive que la divulgación de información, en particular, puede afectar, poner en riesgo o dañar el interés protegido. </w:t>
      </w:r>
    </w:p>
    <w:p w:rsidR="00A820BA" w:rsidRPr="00DD3442" w:rsidRDefault="00A820BA" w:rsidP="0083795D">
      <w:pPr>
        <w:spacing w:after="0" w:line="360" w:lineRule="auto"/>
        <w:jc w:val="both"/>
        <w:rPr>
          <w:rFonts w:ascii="Palatino Linotype" w:hAnsi="Palatino Linotype" w:cs="Arial"/>
          <w:sz w:val="24"/>
          <w:szCs w:val="24"/>
        </w:rPr>
      </w:pPr>
    </w:p>
    <w:p w:rsidR="00A820BA" w:rsidRDefault="00A820BA" w:rsidP="0083795D">
      <w:pPr>
        <w:spacing w:after="0" w:line="360" w:lineRule="auto"/>
        <w:jc w:val="both"/>
        <w:rPr>
          <w:rFonts w:ascii="Palatino Linotype" w:hAnsi="Palatino Linotype" w:cs="Arial"/>
          <w:sz w:val="24"/>
          <w:szCs w:val="24"/>
        </w:rPr>
      </w:pPr>
      <w:r w:rsidRPr="00DD3442">
        <w:rPr>
          <w:rFonts w:ascii="Palatino Linotype" w:hAnsi="Palatino Linotype" w:cs="Arial"/>
          <w:sz w:val="24"/>
          <w:szCs w:val="24"/>
        </w:rPr>
        <w:t xml:space="preserve">Asimismo, ésta no debe basarse en meras especulaciones o suposiciones, sino en elementos objetivos que deban evaluar que existe un riego </w:t>
      </w:r>
      <w:r>
        <w:rPr>
          <w:rFonts w:ascii="Palatino Linotype" w:hAnsi="Palatino Linotype" w:cs="Arial"/>
          <w:sz w:val="24"/>
          <w:szCs w:val="24"/>
        </w:rPr>
        <w:t>real, demostrable e identificable</w:t>
      </w:r>
      <w:r w:rsidRPr="00DD3442">
        <w:rPr>
          <w:rFonts w:ascii="Palatino Linotype" w:hAnsi="Palatino Linotype" w:cs="Arial"/>
          <w:sz w:val="24"/>
          <w:szCs w:val="24"/>
        </w:rPr>
        <w:t>. Adicionalmente los artículos 129 y 134 último párrafo de la Ley Estatal y 104 y 108 último párrafo de la Ley General de Transparencia,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w:t>
      </w:r>
      <w:r>
        <w:rPr>
          <w:rFonts w:ascii="Palatino Linotype" w:hAnsi="Palatino Linotype" w:cs="Arial"/>
          <w:sz w:val="24"/>
          <w:szCs w:val="24"/>
        </w:rPr>
        <w:t xml:space="preserve"> otra parte</w:t>
      </w:r>
      <w:r w:rsidRPr="00DD3442">
        <w:rPr>
          <w:rFonts w:ascii="Palatino Linotype" w:hAnsi="Palatino Linotype" w:cs="Arial"/>
          <w:sz w:val="24"/>
          <w:szCs w:val="24"/>
        </w:rPr>
        <w:t xml:space="preserve"> distinta, es la que corresponde a la prueba de daño, la que debe aplicarse caso por caso.</w:t>
      </w:r>
    </w:p>
    <w:p w:rsidR="00A820BA" w:rsidRDefault="00A820BA" w:rsidP="0083795D">
      <w:pPr>
        <w:spacing w:after="0" w:line="360" w:lineRule="auto"/>
        <w:jc w:val="both"/>
        <w:rPr>
          <w:rFonts w:ascii="Palatino Linotype" w:eastAsia="Times New Roman" w:hAnsi="Palatino Linotype" w:cs="Times New Roman"/>
          <w:sz w:val="24"/>
          <w:szCs w:val="24"/>
          <w:lang w:eastAsia="es-ES"/>
        </w:rPr>
      </w:pPr>
      <w:r w:rsidRPr="00DD3442">
        <w:rPr>
          <w:rFonts w:ascii="Palatino Linotype" w:eastAsia="Times New Roman" w:hAnsi="Palatino Linotype" w:cs="Times New Roman"/>
          <w:sz w:val="24"/>
          <w:szCs w:val="24"/>
          <w:lang w:eastAsia="es-ES"/>
        </w:rPr>
        <w:lastRenderedPageBreak/>
        <w:t xml:space="preserve">Por lo expuesto, este Instituto considera que la respuesta proporcionada por el </w:t>
      </w:r>
      <w:r w:rsidRPr="00DD3442">
        <w:rPr>
          <w:rFonts w:ascii="Palatino Linotype" w:eastAsia="Times New Roman" w:hAnsi="Palatino Linotype" w:cs="Times New Roman"/>
          <w:b/>
          <w:sz w:val="24"/>
          <w:szCs w:val="24"/>
          <w:lang w:eastAsia="es-ES"/>
        </w:rPr>
        <w:t>sujeto obligado</w:t>
      </w:r>
      <w:r w:rsidRPr="00DD3442">
        <w:rPr>
          <w:rFonts w:ascii="Palatino Linotype" w:eastAsia="Times New Roman" w:hAnsi="Palatino Linotype" w:cs="Times New Roman"/>
          <w:sz w:val="24"/>
          <w:szCs w:val="24"/>
          <w:lang w:eastAsia="es-ES"/>
        </w:rPr>
        <w:t xml:space="preserve"> no </w:t>
      </w:r>
      <w:r>
        <w:rPr>
          <w:rFonts w:ascii="Palatino Linotype" w:eastAsia="Times New Roman" w:hAnsi="Palatino Linotype" w:cs="Times New Roman"/>
          <w:sz w:val="24"/>
          <w:szCs w:val="24"/>
          <w:lang w:eastAsia="es-ES"/>
        </w:rPr>
        <w:t xml:space="preserve">satisface el derecho de acceso a la información del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al no hacer entrega de la información, ni en su caso el acuerdo de reserva de la información, debidamente fundado y motivado, en el cual se acredite la existencia del procedimiento penal, ni que la publicidad de la información afecte la seguridad nacional.</w:t>
      </w:r>
    </w:p>
    <w:p w:rsidR="00A820BA" w:rsidRDefault="00A820BA" w:rsidP="0083795D">
      <w:pPr>
        <w:spacing w:after="0" w:line="360" w:lineRule="auto"/>
        <w:jc w:val="both"/>
        <w:rPr>
          <w:rFonts w:ascii="Palatino Linotype" w:eastAsia="Times New Roman" w:hAnsi="Palatino Linotype" w:cs="Times New Roman"/>
          <w:sz w:val="24"/>
          <w:szCs w:val="24"/>
          <w:lang w:eastAsia="es-ES"/>
        </w:rPr>
      </w:pPr>
    </w:p>
    <w:p w:rsidR="0083795D" w:rsidRDefault="00A820BA" w:rsidP="0083795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Ahora bien, no pasa de la óptica de este Órgano Garante que 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precisa en sus razones o motivos de inconformidad que únicamente desea conocer el nombre y apellidos de los policías que estuvieron en el accidente referido en la solicitud de información. Por ello </w:t>
      </w:r>
      <w:r w:rsidRPr="004F671D">
        <w:rPr>
          <w:rFonts w:ascii="Palatino Linotype" w:eastAsia="Times New Roman" w:hAnsi="Palatino Linotype" w:cs="Times New Roman"/>
          <w:sz w:val="24"/>
          <w:szCs w:val="24"/>
          <w:lang w:eastAsia="es-ES"/>
        </w:rPr>
        <w:t xml:space="preserve">vale la pena mencionar que toda la información generada, poseída o administrada por los sujetos obligados en ejercicio de sus facultades, competencias o facultades tiene el carácter de pública. </w:t>
      </w:r>
    </w:p>
    <w:p w:rsidR="0083795D" w:rsidRDefault="0083795D" w:rsidP="0083795D">
      <w:pPr>
        <w:spacing w:after="0" w:line="360" w:lineRule="auto"/>
        <w:jc w:val="both"/>
        <w:rPr>
          <w:rFonts w:ascii="Palatino Linotype" w:eastAsia="Times New Roman" w:hAnsi="Palatino Linotype" w:cs="Times New Roman"/>
          <w:sz w:val="24"/>
          <w:szCs w:val="24"/>
          <w:lang w:eastAsia="es-ES"/>
        </w:rPr>
      </w:pPr>
    </w:p>
    <w:p w:rsidR="0083795D" w:rsidRPr="0083795D" w:rsidRDefault="0083795D" w:rsidP="0083795D">
      <w:pPr>
        <w:spacing w:after="0" w:line="360" w:lineRule="auto"/>
        <w:jc w:val="both"/>
        <w:rPr>
          <w:rFonts w:ascii="Palatino Linotype" w:eastAsia="Times New Roman" w:hAnsi="Palatino Linotype" w:cs="Times New Roman"/>
          <w:sz w:val="24"/>
          <w:szCs w:val="24"/>
          <w:lang w:val="es-ES" w:eastAsia="es-ES"/>
        </w:rPr>
      </w:pPr>
      <w:r w:rsidRPr="0083795D">
        <w:rPr>
          <w:rFonts w:ascii="Palatino Linotype" w:eastAsia="Times New Roman" w:hAnsi="Palatino Linotype" w:cs="Times New Roman"/>
          <w:sz w:val="24"/>
          <w:szCs w:val="24"/>
          <w:lang w:val="es-ES" w:eastAsia="es-ES"/>
        </w:rPr>
        <w:t>Para tal efecto es preciso señalar que de acuerdo al artículo de la Ley de Seguridad del Estado de México se entenderá por Instituciones de Seguridad Pública a todas aquellas Instituciones Policiales encargadas de la seguridad pública a nivel estatal y municipal, tal como se transcribe:</w:t>
      </w:r>
    </w:p>
    <w:p w:rsidR="0083795D" w:rsidRPr="0083795D" w:rsidRDefault="0083795D" w:rsidP="0083795D">
      <w:pPr>
        <w:spacing w:after="0" w:line="360" w:lineRule="auto"/>
        <w:jc w:val="both"/>
        <w:rPr>
          <w:rFonts w:ascii="Palatino Linotype" w:eastAsia="Times New Roman" w:hAnsi="Palatino Linotype" w:cs="Times New Roman"/>
          <w:sz w:val="24"/>
          <w:szCs w:val="24"/>
          <w:lang w:val="es-ES" w:eastAsia="es-ES"/>
        </w:rPr>
      </w:pPr>
    </w:p>
    <w:p w:rsidR="0083795D" w:rsidRPr="0083795D" w:rsidRDefault="0083795D" w:rsidP="0083795D">
      <w:pPr>
        <w:spacing w:after="0" w:line="240" w:lineRule="auto"/>
        <w:ind w:left="567" w:right="567"/>
        <w:jc w:val="both"/>
        <w:rPr>
          <w:rFonts w:ascii="Palatino Linotype" w:eastAsia="Times New Roman" w:hAnsi="Palatino Linotype" w:cs="Times New Roman"/>
          <w:i/>
          <w:szCs w:val="24"/>
          <w:lang w:val="es-ES" w:eastAsia="es-ES"/>
        </w:rPr>
      </w:pPr>
      <w:r w:rsidRPr="0083795D">
        <w:rPr>
          <w:rFonts w:ascii="Palatino Linotype" w:eastAsia="Times New Roman" w:hAnsi="Palatino Linotype" w:cs="Times New Roman"/>
          <w:i/>
          <w:szCs w:val="24"/>
          <w:lang w:val="es-ES" w:eastAsia="es-ES"/>
        </w:rPr>
        <w:t>“</w:t>
      </w:r>
      <w:r w:rsidRPr="0083795D">
        <w:rPr>
          <w:rFonts w:ascii="Palatino Linotype" w:eastAsia="Times New Roman" w:hAnsi="Palatino Linotype" w:cs="Times New Roman"/>
          <w:b/>
          <w:i/>
          <w:szCs w:val="24"/>
          <w:lang w:val="es-ES" w:eastAsia="es-ES"/>
        </w:rPr>
        <w:t>Artículo 6.-</w:t>
      </w:r>
      <w:r w:rsidRPr="0083795D">
        <w:rPr>
          <w:rFonts w:ascii="Palatino Linotype" w:eastAsia="Times New Roman" w:hAnsi="Palatino Linotype" w:cs="Times New Roman"/>
          <w:i/>
          <w:szCs w:val="24"/>
          <w:lang w:val="es-ES" w:eastAsia="es-ES"/>
        </w:rPr>
        <w:t xml:space="preserve"> Para los efectos de esta Ley, se entenderá por:</w:t>
      </w:r>
    </w:p>
    <w:p w:rsidR="0083795D" w:rsidRPr="0083795D" w:rsidRDefault="0083795D" w:rsidP="0083795D">
      <w:pPr>
        <w:spacing w:after="0" w:line="240" w:lineRule="auto"/>
        <w:ind w:left="567" w:right="567"/>
        <w:jc w:val="both"/>
        <w:rPr>
          <w:rFonts w:ascii="Palatino Linotype" w:eastAsia="Times New Roman" w:hAnsi="Palatino Linotype" w:cs="Times New Roman"/>
          <w:i/>
          <w:szCs w:val="24"/>
          <w:lang w:val="es-ES" w:eastAsia="es-ES"/>
        </w:rPr>
      </w:pPr>
      <w:r w:rsidRPr="0083795D">
        <w:rPr>
          <w:rFonts w:ascii="Palatino Linotype" w:eastAsia="Times New Roman" w:hAnsi="Palatino Linotype" w:cs="Times New Roman"/>
          <w:i/>
          <w:szCs w:val="24"/>
          <w:lang w:val="es-ES" w:eastAsia="es-ES"/>
        </w:rPr>
        <w:t>(…)</w:t>
      </w:r>
    </w:p>
    <w:p w:rsidR="0083795D" w:rsidRPr="0083795D" w:rsidRDefault="0083795D" w:rsidP="0083795D">
      <w:pPr>
        <w:spacing w:after="0" w:line="240" w:lineRule="auto"/>
        <w:ind w:left="567" w:right="567"/>
        <w:jc w:val="both"/>
        <w:rPr>
          <w:rFonts w:ascii="Palatino Linotype" w:eastAsia="Times New Roman" w:hAnsi="Palatino Linotype" w:cs="Times New Roman"/>
          <w:i/>
          <w:szCs w:val="24"/>
          <w:lang w:val="es-ES" w:eastAsia="es-ES"/>
        </w:rPr>
      </w:pPr>
      <w:r w:rsidRPr="0083795D">
        <w:rPr>
          <w:rFonts w:ascii="Palatino Linotype" w:eastAsia="Times New Roman" w:hAnsi="Palatino Linotype" w:cs="Times New Roman"/>
          <w:b/>
          <w:i/>
          <w:szCs w:val="24"/>
          <w:lang w:val="es-ES" w:eastAsia="es-ES"/>
        </w:rPr>
        <w:t>XI. Instituciones Policiales</w:t>
      </w:r>
      <w:r w:rsidRPr="0083795D">
        <w:rPr>
          <w:rFonts w:ascii="Palatino Linotype" w:eastAsia="Times New Roman" w:hAnsi="Palatino Linotype" w:cs="Times New Roman"/>
          <w:i/>
          <w:szCs w:val="24"/>
          <w:lang w:val="es-ES" w:eastAsia="es-ES"/>
        </w:rPr>
        <w:t xml:space="preserve">: a los cuerpos de policía, de vigilancia y custodia de los establecimientos penitenciarios, de detención preventiva y de centros de arraigos; y </w:t>
      </w:r>
      <w:r w:rsidRPr="0083795D">
        <w:rPr>
          <w:rFonts w:ascii="Palatino Linotype" w:eastAsia="Times New Roman" w:hAnsi="Palatino Linotype" w:cs="Times New Roman"/>
          <w:b/>
          <w:i/>
          <w:szCs w:val="24"/>
          <w:lang w:val="es-ES" w:eastAsia="es-ES"/>
        </w:rPr>
        <w:t xml:space="preserve">en general todas las dependencias encargadas de la seguridad pública a nivel estatal y </w:t>
      </w:r>
      <w:r w:rsidRPr="0083795D">
        <w:rPr>
          <w:rFonts w:ascii="Palatino Linotype" w:eastAsia="Times New Roman" w:hAnsi="Palatino Linotype" w:cs="Times New Roman"/>
          <w:b/>
          <w:i/>
          <w:szCs w:val="24"/>
          <w:u w:val="single"/>
          <w:lang w:val="es-ES" w:eastAsia="es-ES"/>
        </w:rPr>
        <w:t>municipal</w:t>
      </w:r>
      <w:r w:rsidRPr="0083795D">
        <w:rPr>
          <w:rFonts w:ascii="Palatino Linotype" w:eastAsia="Times New Roman" w:hAnsi="Palatino Linotype" w:cs="Times New Roman"/>
          <w:i/>
          <w:szCs w:val="24"/>
          <w:lang w:val="es-ES" w:eastAsia="es-ES"/>
        </w:rPr>
        <w:t xml:space="preserve">, que realicen funciones similares; </w:t>
      </w:r>
    </w:p>
    <w:p w:rsidR="0083795D" w:rsidRPr="0083795D" w:rsidRDefault="0083795D" w:rsidP="0083795D">
      <w:pPr>
        <w:spacing w:after="0" w:line="240" w:lineRule="auto"/>
        <w:ind w:left="567" w:right="567"/>
        <w:jc w:val="both"/>
        <w:rPr>
          <w:rFonts w:ascii="Palatino Linotype" w:eastAsia="Times New Roman" w:hAnsi="Palatino Linotype" w:cs="Times New Roman"/>
          <w:i/>
          <w:szCs w:val="24"/>
          <w:lang w:val="es-ES" w:eastAsia="es-ES"/>
        </w:rPr>
      </w:pPr>
    </w:p>
    <w:p w:rsidR="0083795D" w:rsidRPr="0083795D" w:rsidRDefault="0083795D" w:rsidP="0083795D">
      <w:pPr>
        <w:spacing w:after="0" w:line="240" w:lineRule="auto"/>
        <w:ind w:left="567" w:right="567"/>
        <w:jc w:val="both"/>
        <w:rPr>
          <w:rFonts w:ascii="Palatino Linotype" w:eastAsia="Times New Roman" w:hAnsi="Palatino Linotype" w:cs="Times New Roman"/>
          <w:i/>
          <w:szCs w:val="24"/>
          <w:lang w:val="es-ES" w:eastAsia="es-ES"/>
        </w:rPr>
      </w:pPr>
      <w:r w:rsidRPr="0083795D">
        <w:rPr>
          <w:rFonts w:ascii="Palatino Linotype" w:eastAsia="Times New Roman" w:hAnsi="Palatino Linotype" w:cs="Times New Roman"/>
          <w:b/>
          <w:i/>
          <w:szCs w:val="24"/>
          <w:lang w:val="es-ES" w:eastAsia="es-ES"/>
        </w:rPr>
        <w:t>XII. Instituciones de Seguridad Pública</w:t>
      </w:r>
      <w:r w:rsidRPr="0083795D">
        <w:rPr>
          <w:rFonts w:ascii="Palatino Linotype" w:eastAsia="Times New Roman" w:hAnsi="Palatino Linotype" w:cs="Times New Roman"/>
          <w:i/>
          <w:szCs w:val="24"/>
          <w:lang w:val="es-ES" w:eastAsia="es-ES"/>
        </w:rPr>
        <w:t xml:space="preserve">: a las Instituciones Policiales, de Procuración de Justicia, del Sistema Penitenciario y </w:t>
      </w:r>
      <w:r w:rsidRPr="0083795D">
        <w:rPr>
          <w:rFonts w:ascii="Palatino Linotype" w:eastAsia="Times New Roman" w:hAnsi="Palatino Linotype" w:cs="Times New Roman"/>
          <w:b/>
          <w:i/>
          <w:szCs w:val="24"/>
          <w:lang w:val="es-ES" w:eastAsia="es-ES"/>
        </w:rPr>
        <w:t xml:space="preserve">dependencias encargadas de la seguridad pública a nivel estatal y </w:t>
      </w:r>
      <w:r w:rsidRPr="0083795D">
        <w:rPr>
          <w:rFonts w:ascii="Palatino Linotype" w:eastAsia="Times New Roman" w:hAnsi="Palatino Linotype" w:cs="Times New Roman"/>
          <w:i/>
          <w:szCs w:val="24"/>
          <w:lang w:val="es-ES" w:eastAsia="es-ES"/>
        </w:rPr>
        <w:t>municipal</w:t>
      </w:r>
      <w:r w:rsidRPr="0083795D">
        <w:rPr>
          <w:rFonts w:ascii="Palatino Linotype" w:eastAsia="Times New Roman" w:hAnsi="Palatino Linotype" w:cs="Times New Roman"/>
          <w:b/>
          <w:i/>
          <w:szCs w:val="24"/>
          <w:lang w:val="es-ES" w:eastAsia="es-ES"/>
        </w:rPr>
        <w:t xml:space="preserve">; </w:t>
      </w:r>
    </w:p>
    <w:p w:rsidR="0083795D" w:rsidRPr="0083795D" w:rsidRDefault="0083795D" w:rsidP="0083795D">
      <w:pPr>
        <w:spacing w:after="0" w:line="240" w:lineRule="auto"/>
        <w:ind w:left="567" w:right="567"/>
        <w:jc w:val="both"/>
        <w:rPr>
          <w:rFonts w:ascii="Palatino Linotype" w:eastAsia="Times New Roman" w:hAnsi="Palatino Linotype" w:cs="Times New Roman"/>
          <w:i/>
          <w:szCs w:val="24"/>
          <w:lang w:val="es-ES" w:eastAsia="es-ES"/>
        </w:rPr>
      </w:pPr>
      <w:r w:rsidRPr="0083795D">
        <w:rPr>
          <w:rFonts w:ascii="Palatino Linotype" w:eastAsia="Times New Roman" w:hAnsi="Palatino Linotype" w:cs="Times New Roman"/>
          <w:i/>
          <w:szCs w:val="24"/>
          <w:lang w:val="es-ES" w:eastAsia="es-ES"/>
        </w:rPr>
        <w:lastRenderedPageBreak/>
        <w:t>(…)” (Sic)</w:t>
      </w:r>
    </w:p>
    <w:p w:rsidR="0083795D" w:rsidRPr="0083795D" w:rsidRDefault="0083795D" w:rsidP="0083795D">
      <w:pPr>
        <w:spacing w:after="0" w:line="360" w:lineRule="auto"/>
        <w:jc w:val="both"/>
        <w:rPr>
          <w:rFonts w:ascii="Palatino Linotype" w:eastAsia="Times New Roman" w:hAnsi="Palatino Linotype" w:cs="Times New Roman"/>
          <w:sz w:val="24"/>
          <w:szCs w:val="24"/>
          <w:lang w:val="es-ES" w:eastAsia="es-ES"/>
        </w:rPr>
      </w:pPr>
    </w:p>
    <w:p w:rsidR="0083795D" w:rsidRDefault="0083795D" w:rsidP="0083795D">
      <w:pPr>
        <w:spacing w:after="0" w:line="360" w:lineRule="auto"/>
        <w:jc w:val="both"/>
        <w:rPr>
          <w:rFonts w:ascii="Palatino Linotype" w:eastAsia="Times New Roman" w:hAnsi="Palatino Linotype" w:cs="Times New Roman"/>
          <w:sz w:val="24"/>
          <w:szCs w:val="24"/>
          <w:lang w:val="es-ES" w:eastAsia="es-ES"/>
        </w:rPr>
      </w:pPr>
      <w:r w:rsidRPr="0083795D">
        <w:rPr>
          <w:rFonts w:ascii="Palatino Linotype" w:eastAsia="Times New Roman" w:hAnsi="Palatino Linotype" w:cs="Times New Roman"/>
          <w:sz w:val="24"/>
          <w:szCs w:val="24"/>
          <w:lang w:val="es-ES" w:eastAsia="es-ES"/>
        </w:rPr>
        <w:t>Ahora bien la Ley de Seguridad del Estado de México otorga facultades a dichas Instituciones para dar cabal cumplimiento a sus funciones, dentro de las cuales se encuentra la de emitir informes, partes policiales y entre otras las siguientes:</w:t>
      </w:r>
    </w:p>
    <w:p w:rsidR="0083795D" w:rsidRPr="0083795D" w:rsidRDefault="0083795D" w:rsidP="0083795D">
      <w:pPr>
        <w:spacing w:after="0" w:line="360" w:lineRule="auto"/>
        <w:jc w:val="both"/>
        <w:rPr>
          <w:rFonts w:ascii="Palatino Linotype" w:eastAsia="Times New Roman" w:hAnsi="Palatino Linotype" w:cs="Times New Roman"/>
          <w:sz w:val="24"/>
          <w:szCs w:val="24"/>
          <w:lang w:val="es-ES" w:eastAsia="es-ES"/>
        </w:rPr>
      </w:pPr>
    </w:p>
    <w:p w:rsidR="0083795D" w:rsidRPr="0083795D" w:rsidRDefault="0083795D" w:rsidP="0083795D">
      <w:pPr>
        <w:spacing w:after="0" w:line="240" w:lineRule="auto"/>
        <w:ind w:left="567" w:right="567"/>
        <w:jc w:val="both"/>
        <w:rPr>
          <w:rFonts w:ascii="Palatino Linotype" w:eastAsia="Times New Roman" w:hAnsi="Palatino Linotype" w:cs="Times New Roman"/>
          <w:i/>
          <w:sz w:val="24"/>
          <w:szCs w:val="24"/>
          <w:lang w:val="es-ES" w:eastAsia="es-ES"/>
        </w:rPr>
      </w:pPr>
      <w:r w:rsidRPr="0083795D">
        <w:rPr>
          <w:rFonts w:ascii="Palatino Linotype" w:eastAsia="Times New Roman" w:hAnsi="Palatino Linotype" w:cs="Times New Roman"/>
          <w:i/>
          <w:sz w:val="24"/>
          <w:szCs w:val="24"/>
          <w:lang w:val="es-ES" w:eastAsia="es-ES"/>
        </w:rPr>
        <w:t>“</w:t>
      </w:r>
      <w:r w:rsidRPr="0083795D">
        <w:rPr>
          <w:rFonts w:ascii="Palatino Linotype" w:eastAsia="Times New Roman" w:hAnsi="Palatino Linotype" w:cs="Times New Roman"/>
          <w:b/>
          <w:i/>
          <w:sz w:val="24"/>
          <w:szCs w:val="24"/>
          <w:lang w:val="es-ES" w:eastAsia="es-ES"/>
        </w:rPr>
        <w:t>Artículo 138.-</w:t>
      </w:r>
      <w:r w:rsidRPr="0083795D">
        <w:rPr>
          <w:rFonts w:ascii="Palatino Linotype" w:eastAsia="Times New Roman" w:hAnsi="Palatino Linotype" w:cs="Times New Roman"/>
          <w:i/>
          <w:sz w:val="24"/>
          <w:szCs w:val="24"/>
          <w:lang w:val="es-ES" w:eastAsia="es-ES"/>
        </w:rPr>
        <w:t xml:space="preserve"> Las unidades de policía encargadas de la investigación científica de los delitos </w:t>
      </w:r>
      <w:r w:rsidRPr="0083795D">
        <w:rPr>
          <w:rFonts w:ascii="Palatino Linotype" w:eastAsia="Times New Roman" w:hAnsi="Palatino Linotype" w:cs="Times New Roman"/>
          <w:b/>
          <w:i/>
          <w:sz w:val="24"/>
          <w:szCs w:val="24"/>
          <w:lang w:val="es-ES" w:eastAsia="es-ES"/>
        </w:rPr>
        <w:t>se coordinarán en los términos de esta Ley</w:t>
      </w:r>
      <w:r w:rsidRPr="0083795D">
        <w:rPr>
          <w:rFonts w:ascii="Palatino Linotype" w:eastAsia="Times New Roman" w:hAnsi="Palatino Linotype" w:cs="Times New Roman"/>
          <w:i/>
          <w:sz w:val="24"/>
          <w:szCs w:val="24"/>
          <w:lang w:val="es-ES" w:eastAsia="es-ES"/>
        </w:rPr>
        <w:t xml:space="preserve"> y demás disposiciones aplicables, </w:t>
      </w:r>
      <w:r w:rsidRPr="0083795D">
        <w:rPr>
          <w:rFonts w:ascii="Palatino Linotype" w:eastAsia="Times New Roman" w:hAnsi="Palatino Linotype" w:cs="Times New Roman"/>
          <w:b/>
          <w:i/>
          <w:sz w:val="24"/>
          <w:szCs w:val="24"/>
          <w:lang w:val="es-ES" w:eastAsia="es-ES"/>
        </w:rPr>
        <w:t>para el efectivo cumplimiento de sus funciones</w:t>
      </w:r>
      <w:r w:rsidRPr="0083795D">
        <w:rPr>
          <w:rFonts w:ascii="Palatino Linotype" w:eastAsia="Times New Roman" w:hAnsi="Palatino Linotype" w:cs="Times New Roman"/>
          <w:i/>
          <w:sz w:val="24"/>
          <w:szCs w:val="24"/>
          <w:lang w:val="es-ES" w:eastAsia="es-ES"/>
        </w:rPr>
        <w:t xml:space="preserve">, y tendrán, entre otras, las facultades siguientes: </w:t>
      </w:r>
    </w:p>
    <w:p w:rsidR="0083795D" w:rsidRPr="0083795D" w:rsidRDefault="0083795D" w:rsidP="0083795D">
      <w:pPr>
        <w:spacing w:after="0" w:line="240" w:lineRule="auto"/>
        <w:ind w:left="567" w:right="567"/>
        <w:jc w:val="both"/>
        <w:rPr>
          <w:rFonts w:ascii="Palatino Linotype" w:eastAsia="Times New Roman" w:hAnsi="Palatino Linotype" w:cs="Times New Roman"/>
          <w:i/>
          <w:sz w:val="24"/>
          <w:szCs w:val="24"/>
          <w:lang w:val="es-ES" w:eastAsia="es-ES"/>
        </w:rPr>
      </w:pPr>
      <w:r w:rsidRPr="0083795D">
        <w:rPr>
          <w:rFonts w:ascii="Palatino Linotype" w:eastAsia="Times New Roman" w:hAnsi="Palatino Linotype" w:cs="Times New Roman"/>
          <w:i/>
          <w:sz w:val="24"/>
          <w:szCs w:val="24"/>
          <w:lang w:val="es-ES" w:eastAsia="es-ES"/>
        </w:rPr>
        <w:t>(…)</w:t>
      </w:r>
    </w:p>
    <w:p w:rsidR="0083795D" w:rsidRPr="0083795D" w:rsidRDefault="0083795D" w:rsidP="0083795D">
      <w:pPr>
        <w:spacing w:after="0" w:line="240" w:lineRule="auto"/>
        <w:ind w:left="567" w:right="567"/>
        <w:jc w:val="both"/>
        <w:rPr>
          <w:rFonts w:ascii="Palatino Linotype" w:eastAsia="Times New Roman" w:hAnsi="Palatino Linotype" w:cs="Times New Roman"/>
          <w:i/>
          <w:sz w:val="24"/>
          <w:szCs w:val="24"/>
          <w:lang w:val="es-ES" w:eastAsia="es-ES"/>
        </w:rPr>
      </w:pPr>
      <w:r w:rsidRPr="0083795D">
        <w:rPr>
          <w:rFonts w:ascii="Palatino Linotype" w:eastAsia="Times New Roman" w:hAnsi="Palatino Linotype" w:cs="Times New Roman"/>
          <w:b/>
          <w:i/>
          <w:sz w:val="24"/>
          <w:szCs w:val="24"/>
          <w:lang w:val="es-ES" w:eastAsia="es-ES"/>
        </w:rPr>
        <w:t>IX</w:t>
      </w:r>
      <w:r w:rsidRPr="0083795D">
        <w:rPr>
          <w:rFonts w:ascii="Palatino Linotype" w:eastAsia="Times New Roman" w:hAnsi="Palatino Linotype" w:cs="Times New Roman"/>
          <w:i/>
          <w:sz w:val="24"/>
          <w:szCs w:val="24"/>
          <w:lang w:val="es-ES" w:eastAsia="es-ES"/>
        </w:rPr>
        <w:t>. Proponer al ministerio público que requiera a las autoridades competentes, informes y documentos para fines de la investigación, cuando se trate de aquellos que sólo pueda solicitar por conducto de éste;</w:t>
      </w:r>
    </w:p>
    <w:p w:rsidR="0083795D" w:rsidRPr="0083795D" w:rsidRDefault="0083795D" w:rsidP="0083795D">
      <w:pPr>
        <w:spacing w:after="0" w:line="240" w:lineRule="auto"/>
        <w:ind w:left="567" w:right="567"/>
        <w:jc w:val="both"/>
        <w:rPr>
          <w:rFonts w:ascii="Palatino Linotype" w:eastAsia="Times New Roman" w:hAnsi="Palatino Linotype" w:cs="Times New Roman"/>
          <w:i/>
          <w:sz w:val="24"/>
          <w:szCs w:val="24"/>
          <w:lang w:val="es-ES" w:eastAsia="es-ES"/>
        </w:rPr>
      </w:pPr>
    </w:p>
    <w:p w:rsidR="0083795D" w:rsidRPr="0083795D" w:rsidRDefault="0083795D" w:rsidP="0083795D">
      <w:pPr>
        <w:spacing w:after="0" w:line="240" w:lineRule="auto"/>
        <w:ind w:left="567" w:right="567"/>
        <w:jc w:val="both"/>
        <w:rPr>
          <w:rFonts w:ascii="Palatino Linotype" w:eastAsia="Times New Roman" w:hAnsi="Palatino Linotype" w:cs="Times New Roman"/>
          <w:i/>
          <w:sz w:val="24"/>
          <w:szCs w:val="24"/>
          <w:lang w:val="es-ES" w:eastAsia="es-ES"/>
        </w:rPr>
      </w:pPr>
      <w:r w:rsidRPr="0083795D">
        <w:rPr>
          <w:rFonts w:ascii="Palatino Linotype" w:eastAsia="Times New Roman" w:hAnsi="Palatino Linotype" w:cs="Times New Roman"/>
          <w:b/>
          <w:i/>
          <w:sz w:val="24"/>
          <w:szCs w:val="24"/>
          <w:lang w:val="es-ES" w:eastAsia="es-ES"/>
        </w:rPr>
        <w:t>X</w:t>
      </w:r>
      <w:r w:rsidRPr="0083795D">
        <w:rPr>
          <w:rFonts w:ascii="Palatino Linotype" w:eastAsia="Times New Roman" w:hAnsi="Palatino Linotype" w:cs="Times New Roman"/>
          <w:i/>
          <w:sz w:val="24"/>
          <w:szCs w:val="24"/>
          <w:lang w:val="es-ES" w:eastAsia="es-ES"/>
        </w:rPr>
        <w:t xml:space="preserve">. Dejar constancia de cada una de sus actuaciones, así como llevar un control y seguimiento de éstas. Durante el curso de la investigación </w:t>
      </w:r>
      <w:r w:rsidRPr="0083795D">
        <w:rPr>
          <w:rFonts w:ascii="Palatino Linotype" w:eastAsia="Times New Roman" w:hAnsi="Palatino Linotype" w:cs="Times New Roman"/>
          <w:b/>
          <w:i/>
          <w:sz w:val="24"/>
          <w:szCs w:val="24"/>
          <w:lang w:val="es-ES" w:eastAsia="es-ES"/>
        </w:rPr>
        <w:t>deberán elaborar informes sobre el desarrollo de la misma, y rendirlos al ministerio público</w:t>
      </w:r>
      <w:r w:rsidRPr="0083795D">
        <w:rPr>
          <w:rFonts w:ascii="Palatino Linotype" w:eastAsia="Times New Roman" w:hAnsi="Palatino Linotype" w:cs="Times New Roman"/>
          <w:i/>
          <w:sz w:val="24"/>
          <w:szCs w:val="24"/>
          <w:lang w:val="es-ES" w:eastAsia="es-ES"/>
        </w:rPr>
        <w:t>, sin perjuicio de los informes que éste le requiera;</w:t>
      </w:r>
    </w:p>
    <w:p w:rsidR="0083795D" w:rsidRPr="0083795D" w:rsidRDefault="0083795D" w:rsidP="0083795D">
      <w:pPr>
        <w:spacing w:after="0" w:line="240" w:lineRule="auto"/>
        <w:ind w:left="567" w:right="567"/>
        <w:jc w:val="both"/>
        <w:rPr>
          <w:rFonts w:ascii="Palatino Linotype" w:eastAsia="Times New Roman" w:hAnsi="Palatino Linotype" w:cs="Times New Roman"/>
          <w:i/>
          <w:sz w:val="24"/>
          <w:szCs w:val="24"/>
          <w:lang w:val="es-ES" w:eastAsia="es-ES"/>
        </w:rPr>
      </w:pPr>
    </w:p>
    <w:p w:rsidR="0083795D" w:rsidRPr="0083795D" w:rsidRDefault="0083795D" w:rsidP="0083795D">
      <w:pPr>
        <w:spacing w:after="0" w:line="240" w:lineRule="auto"/>
        <w:ind w:left="567" w:right="567"/>
        <w:jc w:val="both"/>
        <w:rPr>
          <w:rFonts w:ascii="Palatino Linotype" w:eastAsia="Times New Roman" w:hAnsi="Palatino Linotype" w:cs="Times New Roman"/>
          <w:i/>
          <w:sz w:val="24"/>
          <w:szCs w:val="24"/>
          <w:lang w:val="es-ES" w:eastAsia="es-ES"/>
        </w:rPr>
      </w:pPr>
      <w:r w:rsidRPr="0083795D">
        <w:rPr>
          <w:rFonts w:ascii="Palatino Linotype" w:eastAsia="Times New Roman" w:hAnsi="Palatino Linotype" w:cs="Times New Roman"/>
          <w:b/>
          <w:i/>
          <w:sz w:val="24"/>
          <w:szCs w:val="24"/>
          <w:lang w:val="es-ES" w:eastAsia="es-ES"/>
        </w:rPr>
        <w:t>XI</w:t>
      </w:r>
      <w:r w:rsidRPr="0083795D">
        <w:rPr>
          <w:rFonts w:ascii="Palatino Linotype" w:eastAsia="Times New Roman" w:hAnsi="Palatino Linotype" w:cs="Times New Roman"/>
          <w:i/>
          <w:sz w:val="24"/>
          <w:szCs w:val="24"/>
          <w:lang w:val="es-ES" w:eastAsia="es-ES"/>
        </w:rPr>
        <w:t xml:space="preserve">. </w:t>
      </w:r>
      <w:r w:rsidRPr="0083795D">
        <w:rPr>
          <w:rFonts w:ascii="Palatino Linotype" w:eastAsia="Times New Roman" w:hAnsi="Palatino Linotype" w:cs="Times New Roman"/>
          <w:b/>
          <w:i/>
          <w:sz w:val="24"/>
          <w:szCs w:val="24"/>
          <w:lang w:val="es-ES" w:eastAsia="es-ES"/>
        </w:rPr>
        <w:t>Emitir los informes, partes policiales y demás documentos que se generen, con los requisitos de fondo y forma</w:t>
      </w:r>
      <w:r w:rsidRPr="0083795D">
        <w:rPr>
          <w:rFonts w:ascii="Palatino Linotype" w:eastAsia="Times New Roman" w:hAnsi="Palatino Linotype" w:cs="Times New Roman"/>
          <w:i/>
          <w:sz w:val="24"/>
          <w:szCs w:val="24"/>
          <w:lang w:val="es-ES" w:eastAsia="es-ES"/>
        </w:rPr>
        <w:t xml:space="preserve"> que establezcan las disposiciones aplicables, para tal efecto se podrán apoyar en los conocimientos que resulten necesarios;” (Sic)</w:t>
      </w:r>
    </w:p>
    <w:p w:rsidR="0083795D" w:rsidRPr="0083795D" w:rsidRDefault="0083795D" w:rsidP="0083795D">
      <w:pPr>
        <w:spacing w:after="0" w:line="360" w:lineRule="auto"/>
        <w:jc w:val="both"/>
        <w:rPr>
          <w:rFonts w:ascii="Palatino Linotype" w:eastAsia="Times New Roman" w:hAnsi="Palatino Linotype" w:cs="Times New Roman"/>
          <w:sz w:val="24"/>
          <w:szCs w:val="24"/>
          <w:lang w:val="es-ES" w:eastAsia="es-ES"/>
        </w:rPr>
      </w:pPr>
    </w:p>
    <w:p w:rsidR="0083795D" w:rsidRPr="0083795D" w:rsidRDefault="0083795D" w:rsidP="0083795D">
      <w:pPr>
        <w:spacing w:after="0" w:line="360" w:lineRule="auto"/>
        <w:jc w:val="both"/>
        <w:rPr>
          <w:rFonts w:ascii="Palatino Linotype" w:eastAsia="Times New Roman" w:hAnsi="Palatino Linotype" w:cs="Times New Roman"/>
          <w:sz w:val="24"/>
          <w:szCs w:val="24"/>
          <w:lang w:val="es-ES" w:eastAsia="es-ES"/>
        </w:rPr>
      </w:pPr>
      <w:r w:rsidRPr="0083795D">
        <w:rPr>
          <w:rFonts w:ascii="Palatino Linotype" w:eastAsia="Times New Roman" w:hAnsi="Palatino Linotype" w:cs="Times New Roman"/>
          <w:sz w:val="24"/>
          <w:szCs w:val="24"/>
          <w:lang w:val="es-ES" w:eastAsia="es-ES"/>
        </w:rPr>
        <w:t>En esa tesitura cabe señalar la distinción entre los partes de novedades y los partes informativos a que se hace referencia en el precepto citado en el párrafo que antecede.</w:t>
      </w:r>
    </w:p>
    <w:p w:rsidR="0083795D" w:rsidRPr="0083795D" w:rsidRDefault="0083795D" w:rsidP="0083795D">
      <w:pPr>
        <w:spacing w:after="0" w:line="360" w:lineRule="auto"/>
        <w:jc w:val="both"/>
        <w:rPr>
          <w:rFonts w:ascii="Palatino Linotype" w:eastAsia="Times New Roman" w:hAnsi="Palatino Linotype" w:cs="Times New Roman"/>
          <w:sz w:val="24"/>
          <w:szCs w:val="24"/>
          <w:lang w:val="es-ES" w:eastAsia="es-ES"/>
        </w:rPr>
      </w:pPr>
    </w:p>
    <w:p w:rsidR="0083795D" w:rsidRPr="0083795D" w:rsidRDefault="0083795D" w:rsidP="00025B60">
      <w:pPr>
        <w:spacing w:after="0" w:line="240" w:lineRule="auto"/>
        <w:ind w:left="567" w:right="567"/>
        <w:jc w:val="both"/>
        <w:rPr>
          <w:rFonts w:ascii="Palatino Linotype" w:eastAsia="Times New Roman" w:hAnsi="Palatino Linotype" w:cs="Times New Roman"/>
          <w:i/>
          <w:sz w:val="24"/>
          <w:szCs w:val="24"/>
          <w:lang w:val="es-ES" w:eastAsia="es-ES"/>
        </w:rPr>
      </w:pPr>
      <w:r w:rsidRPr="0083795D">
        <w:rPr>
          <w:rFonts w:ascii="Palatino Linotype" w:eastAsia="Times New Roman" w:hAnsi="Palatino Linotype" w:cs="Times New Roman"/>
          <w:i/>
          <w:sz w:val="24"/>
          <w:szCs w:val="24"/>
          <w:lang w:val="es-ES" w:eastAsia="es-ES"/>
        </w:rPr>
        <w:t xml:space="preserve">“El </w:t>
      </w:r>
      <w:r w:rsidRPr="00EC0381">
        <w:rPr>
          <w:rFonts w:ascii="Palatino Linotype" w:eastAsia="Times New Roman" w:hAnsi="Palatino Linotype" w:cs="Times New Roman"/>
          <w:b/>
          <w:i/>
          <w:sz w:val="24"/>
          <w:szCs w:val="24"/>
          <w:lang w:val="es-ES" w:eastAsia="es-ES"/>
        </w:rPr>
        <w:t>parte de novedades</w:t>
      </w:r>
      <w:r w:rsidRPr="0083795D">
        <w:rPr>
          <w:rFonts w:ascii="Palatino Linotype" w:eastAsia="Times New Roman" w:hAnsi="Palatino Linotype" w:cs="Times New Roman"/>
          <w:i/>
          <w:sz w:val="24"/>
          <w:szCs w:val="24"/>
          <w:lang w:val="es-ES" w:eastAsia="es-ES"/>
        </w:rPr>
        <w:t xml:space="preserve"> es la presentación por escrito de los hechos relevantes del turno.</w:t>
      </w:r>
    </w:p>
    <w:p w:rsidR="0083795D" w:rsidRPr="0083795D" w:rsidRDefault="0083795D" w:rsidP="00025B60">
      <w:pPr>
        <w:spacing w:after="0" w:line="240" w:lineRule="auto"/>
        <w:ind w:left="567" w:right="567"/>
        <w:jc w:val="both"/>
        <w:rPr>
          <w:rFonts w:ascii="Palatino Linotype" w:eastAsia="Times New Roman" w:hAnsi="Palatino Linotype" w:cs="Times New Roman"/>
          <w:i/>
          <w:sz w:val="24"/>
          <w:szCs w:val="24"/>
          <w:lang w:val="es-ES" w:eastAsia="es-ES"/>
        </w:rPr>
      </w:pPr>
    </w:p>
    <w:p w:rsidR="0083795D" w:rsidRPr="0083795D" w:rsidRDefault="0083795D" w:rsidP="00025B60">
      <w:pPr>
        <w:spacing w:after="0" w:line="240" w:lineRule="auto"/>
        <w:ind w:left="567" w:right="567"/>
        <w:jc w:val="both"/>
        <w:rPr>
          <w:rFonts w:ascii="Palatino Linotype" w:eastAsia="Times New Roman" w:hAnsi="Palatino Linotype" w:cs="Times New Roman"/>
          <w:i/>
          <w:sz w:val="24"/>
          <w:szCs w:val="24"/>
          <w:lang w:val="es-ES" w:eastAsia="es-ES"/>
        </w:rPr>
      </w:pPr>
      <w:r w:rsidRPr="0083795D">
        <w:rPr>
          <w:rFonts w:ascii="Palatino Linotype" w:eastAsia="Times New Roman" w:hAnsi="Palatino Linotype" w:cs="Times New Roman"/>
          <w:i/>
          <w:sz w:val="24"/>
          <w:szCs w:val="24"/>
          <w:lang w:val="es-ES" w:eastAsia="es-ES"/>
        </w:rPr>
        <w:t xml:space="preserve">El </w:t>
      </w:r>
      <w:r w:rsidRPr="00EC0381">
        <w:rPr>
          <w:rFonts w:ascii="Palatino Linotype" w:eastAsia="Times New Roman" w:hAnsi="Palatino Linotype" w:cs="Times New Roman"/>
          <w:b/>
          <w:i/>
          <w:sz w:val="24"/>
          <w:szCs w:val="24"/>
          <w:lang w:val="es-ES" w:eastAsia="es-ES"/>
        </w:rPr>
        <w:t>parte informativo</w:t>
      </w:r>
      <w:r w:rsidRPr="0083795D">
        <w:rPr>
          <w:rFonts w:ascii="Palatino Linotype" w:eastAsia="Times New Roman" w:hAnsi="Palatino Linotype" w:cs="Times New Roman"/>
          <w:i/>
          <w:sz w:val="24"/>
          <w:szCs w:val="24"/>
          <w:lang w:val="es-ES" w:eastAsia="es-ES"/>
        </w:rPr>
        <w:t xml:space="preserve"> es la presentación por escrito de una </w:t>
      </w:r>
      <w:r w:rsidRPr="00EC0381">
        <w:rPr>
          <w:rFonts w:ascii="Palatino Linotype" w:eastAsia="Times New Roman" w:hAnsi="Palatino Linotype" w:cs="Times New Roman"/>
          <w:i/>
          <w:sz w:val="24"/>
          <w:szCs w:val="24"/>
          <w:u w:val="single"/>
          <w:lang w:val="es-ES" w:eastAsia="es-ES"/>
        </w:rPr>
        <w:t xml:space="preserve">relación de los hechos involucrados en un hecho específico, como un accidente, una detención o cualquier </w:t>
      </w:r>
      <w:r w:rsidRPr="00EC0381">
        <w:rPr>
          <w:rFonts w:ascii="Palatino Linotype" w:eastAsia="Times New Roman" w:hAnsi="Palatino Linotype" w:cs="Times New Roman"/>
          <w:i/>
          <w:sz w:val="24"/>
          <w:szCs w:val="24"/>
          <w:u w:val="single"/>
          <w:lang w:val="es-ES" w:eastAsia="es-ES"/>
        </w:rPr>
        <w:lastRenderedPageBreak/>
        <w:t>otra intervención del policía en el ejercicio de sus funciones.</w:t>
      </w:r>
      <w:r w:rsidRPr="0083795D">
        <w:rPr>
          <w:rFonts w:ascii="Palatino Linotype" w:eastAsia="Times New Roman" w:hAnsi="Palatino Linotype" w:cs="Times New Roman"/>
          <w:i/>
          <w:sz w:val="24"/>
          <w:szCs w:val="24"/>
          <w:lang w:val="es-ES" w:eastAsia="es-ES"/>
        </w:rPr>
        <w:t xml:space="preserve"> El parte informativo normalmente forma parte del inicio de una acción legal y es leído por personas que no estuvieron en el lugar de los hechos”</w:t>
      </w:r>
    </w:p>
    <w:p w:rsidR="0083795D" w:rsidRDefault="0083795D" w:rsidP="0083795D">
      <w:pPr>
        <w:spacing w:after="0" w:line="360" w:lineRule="auto"/>
        <w:jc w:val="both"/>
        <w:rPr>
          <w:rFonts w:ascii="Palatino Linotype" w:eastAsia="Times New Roman" w:hAnsi="Palatino Linotype" w:cs="Times New Roman"/>
          <w:sz w:val="24"/>
          <w:szCs w:val="24"/>
          <w:lang w:eastAsia="es-ES"/>
        </w:rPr>
      </w:pPr>
    </w:p>
    <w:p w:rsidR="0083795D" w:rsidRPr="00EC0381" w:rsidRDefault="00EC0381" w:rsidP="0083795D">
      <w:pPr>
        <w:spacing w:after="0" w:line="360" w:lineRule="auto"/>
        <w:jc w:val="both"/>
        <w:rPr>
          <w:rFonts w:ascii="Palatino Linotype" w:eastAsia="Times New Roman" w:hAnsi="Palatino Linotype" w:cs="Times New Roman"/>
          <w:sz w:val="24"/>
          <w:szCs w:val="24"/>
          <w:lang w:val="es-ES" w:eastAsia="es-ES"/>
        </w:rPr>
      </w:pPr>
      <w:r w:rsidRPr="00EC0381">
        <w:rPr>
          <w:rFonts w:ascii="Palatino Linotype" w:eastAsia="Times New Roman" w:hAnsi="Palatino Linotype" w:cs="Times New Roman"/>
          <w:sz w:val="24"/>
          <w:szCs w:val="24"/>
          <w:lang w:eastAsia="es-ES"/>
        </w:rPr>
        <w:t>En ese sentido, el documento equivalente que fue solicitad</w:t>
      </w:r>
      <w:r>
        <w:rPr>
          <w:rFonts w:ascii="Palatino Linotype" w:eastAsia="Times New Roman" w:hAnsi="Palatino Linotype" w:cs="Times New Roman"/>
          <w:sz w:val="24"/>
          <w:szCs w:val="24"/>
          <w:lang w:eastAsia="es-ES"/>
        </w:rPr>
        <w:t>o</w:t>
      </w:r>
      <w:r w:rsidRPr="00EC0381">
        <w:rPr>
          <w:rFonts w:ascii="Palatino Linotype" w:eastAsia="Times New Roman" w:hAnsi="Palatino Linotype" w:cs="Times New Roman"/>
          <w:sz w:val="24"/>
          <w:szCs w:val="24"/>
          <w:lang w:eastAsia="es-ES"/>
        </w:rPr>
        <w:t xml:space="preserve"> en este asunto, es corresponde al parte de novedades que únicamente refleja las actividades diarias de un elemento o agente, </w:t>
      </w:r>
      <w:r w:rsidRPr="00EC0381">
        <w:rPr>
          <w:rFonts w:ascii="Palatino Linotype" w:eastAsia="Times New Roman" w:hAnsi="Palatino Linotype" w:cs="Times New Roman"/>
          <w:sz w:val="24"/>
          <w:szCs w:val="24"/>
          <w:u w:val="single"/>
          <w:lang w:eastAsia="es-ES"/>
        </w:rPr>
        <w:t>por lo que éste Órgano garante advierte que podría ser procedente la clasificación de la información únicamente respecto a el estado de fuerza utilizado en los operativos realizados en el periodo del cual se solicita la información, toda vez que podría producirse un daño con la publicación de la información y puede comprometer la seguridad pública municipal</w:t>
      </w:r>
      <w:r>
        <w:rPr>
          <w:rFonts w:ascii="Palatino Linotype" w:eastAsia="Times New Roman" w:hAnsi="Palatino Linotype" w:cs="Times New Roman"/>
          <w:sz w:val="24"/>
          <w:szCs w:val="24"/>
          <w:lang w:eastAsia="es-ES"/>
        </w:rPr>
        <w:t xml:space="preserve">, sin embargo, el </w:t>
      </w:r>
      <w:r w:rsidRPr="00EC0381">
        <w:rPr>
          <w:rFonts w:ascii="Palatino Linotype" w:eastAsia="Times New Roman" w:hAnsi="Palatino Linotype" w:cs="Times New Roman"/>
          <w:sz w:val="24"/>
          <w:szCs w:val="24"/>
          <w:lang w:eastAsia="es-ES"/>
        </w:rPr>
        <w:t xml:space="preserve">revelar el nombre del servidor público que emitió un acto de autoridad, y datos estadísticos como por ejemplo los resultados obtenidos, horarios y ubicaciones de hechos que ya fueron consumados no se está violando la secrecía del Estado, y tampoco se está revelando información concerniente a procesos de investigación, y </w:t>
      </w:r>
      <w:r w:rsidRPr="00EC0381">
        <w:rPr>
          <w:rFonts w:ascii="Palatino Linotype" w:eastAsia="Times New Roman" w:hAnsi="Palatino Linotype" w:cs="Times New Roman"/>
          <w:b/>
          <w:sz w:val="24"/>
          <w:szCs w:val="24"/>
          <w:lang w:eastAsia="es-ES"/>
        </w:rPr>
        <w:t>de ninguna forma revelan protocolos de operación, o datos personales</w:t>
      </w:r>
      <w:r w:rsidRPr="00EC0381">
        <w:rPr>
          <w:rFonts w:ascii="Palatino Linotype" w:eastAsia="Times New Roman" w:hAnsi="Palatino Linotype" w:cs="Times New Roman"/>
          <w:sz w:val="24"/>
          <w:szCs w:val="24"/>
          <w:lang w:eastAsia="es-ES"/>
        </w:rPr>
        <w:t xml:space="preserve"> de los servidores públicos que se encuentran al mando de la seguridad pública municipal, como por ejemplo domicilio o número telefónico particular.</w:t>
      </w:r>
    </w:p>
    <w:p w:rsidR="0083795D" w:rsidRDefault="0083795D" w:rsidP="0083795D">
      <w:pPr>
        <w:spacing w:after="0" w:line="360" w:lineRule="auto"/>
        <w:jc w:val="both"/>
        <w:rPr>
          <w:rFonts w:ascii="Palatino Linotype" w:eastAsia="Times New Roman" w:hAnsi="Palatino Linotype" w:cs="Times New Roman"/>
          <w:sz w:val="24"/>
          <w:szCs w:val="24"/>
          <w:lang w:eastAsia="es-ES"/>
        </w:rPr>
      </w:pPr>
    </w:p>
    <w:p w:rsidR="00A44EC8" w:rsidRPr="00A44EC8" w:rsidRDefault="00A44EC8" w:rsidP="00A44EC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No obstante, </w:t>
      </w:r>
      <w:r w:rsidRPr="00A44EC8">
        <w:rPr>
          <w:rFonts w:ascii="Palatino Linotype" w:eastAsia="Times New Roman" w:hAnsi="Palatino Linotype" w:cs="Times New Roman"/>
          <w:sz w:val="24"/>
          <w:szCs w:val="24"/>
          <w:lang w:eastAsia="es-ES"/>
        </w:rPr>
        <w:t xml:space="preserve">si el documento que se ordenara entregar pudiera contener datos personales como lo son verbigracia el nombre de las personas involucradas, siendo éste último un dato personal susceptible de clasificarse como confidencial y reservado, aunado a que la información que consta en el Informe Policial Homologado tiene el carácter de confidencial y reservada, en atención a ello cabe precisar las disposiciones constitucionales y legales en la materia establecen los dos supuestos generales para clasificar la información: por reserva y por confidencialidad, por lo que de ser el caso </w:t>
      </w:r>
      <w:r w:rsidRPr="00A44EC8">
        <w:rPr>
          <w:rFonts w:ascii="Palatino Linotype" w:eastAsia="Times New Roman" w:hAnsi="Palatino Linotype" w:cs="Times New Roman"/>
          <w:sz w:val="24"/>
          <w:szCs w:val="24"/>
          <w:lang w:eastAsia="es-ES"/>
        </w:rPr>
        <w:lastRenderedPageBreak/>
        <w:t xml:space="preserve">se deberá generar la versión publica correspondiente, en la cual se protejan los datos personales y la información reservada a efecto de otorgar  la versión pública. </w:t>
      </w:r>
    </w:p>
    <w:p w:rsidR="00A44EC8" w:rsidRPr="00A44EC8" w:rsidRDefault="00A44EC8" w:rsidP="00A44EC8">
      <w:pPr>
        <w:spacing w:after="0" w:line="360" w:lineRule="auto"/>
        <w:jc w:val="both"/>
        <w:rPr>
          <w:rFonts w:ascii="Palatino Linotype" w:eastAsia="Times New Roman" w:hAnsi="Palatino Linotype" w:cs="Times New Roman"/>
          <w:sz w:val="24"/>
          <w:szCs w:val="24"/>
          <w:lang w:eastAsia="es-ES"/>
        </w:rPr>
      </w:pPr>
    </w:p>
    <w:p w:rsidR="0083795D" w:rsidRDefault="00A44EC8" w:rsidP="00A44EC8">
      <w:pPr>
        <w:spacing w:after="0" w:line="360" w:lineRule="auto"/>
        <w:jc w:val="both"/>
        <w:rPr>
          <w:rFonts w:ascii="Palatino Linotype" w:eastAsia="Times New Roman" w:hAnsi="Palatino Linotype" w:cs="Times New Roman"/>
          <w:sz w:val="24"/>
          <w:szCs w:val="24"/>
          <w:lang w:eastAsia="es-ES"/>
        </w:rPr>
      </w:pPr>
      <w:r w:rsidRPr="00A44EC8">
        <w:rPr>
          <w:rFonts w:ascii="Palatino Linotype" w:eastAsia="Times New Roman" w:hAnsi="Palatino Linotype" w:cs="Times New Roman"/>
          <w:sz w:val="24"/>
          <w:szCs w:val="24"/>
          <w:lang w:eastAsia="es-ES"/>
        </w:rPr>
        <w:t>Por todo lo anterior, y toda vez que la información solicitada se puede conten</w:t>
      </w:r>
      <w:r>
        <w:rPr>
          <w:rFonts w:ascii="Palatino Linotype" w:eastAsia="Times New Roman" w:hAnsi="Palatino Linotype" w:cs="Times New Roman"/>
          <w:sz w:val="24"/>
          <w:szCs w:val="24"/>
          <w:lang w:eastAsia="es-ES"/>
        </w:rPr>
        <w:t xml:space="preserve">er en los informes policiales, </w:t>
      </w:r>
      <w:r w:rsidRPr="00A44EC8">
        <w:rPr>
          <w:rFonts w:ascii="Palatino Linotype" w:eastAsia="Times New Roman" w:hAnsi="Palatino Linotype" w:cs="Times New Roman"/>
          <w:sz w:val="24"/>
          <w:szCs w:val="24"/>
          <w:lang w:eastAsia="es-ES"/>
        </w:rPr>
        <w:t xml:space="preserve">se tiene que es procedente ordenar la entrega en versión pública del parte de novedades o la bitácora de actividades o documento análogo donde conste </w:t>
      </w:r>
      <w:r>
        <w:rPr>
          <w:rFonts w:ascii="Palatino Linotype" w:eastAsia="Times New Roman" w:hAnsi="Palatino Linotype" w:cs="Times New Roman"/>
          <w:sz w:val="24"/>
          <w:szCs w:val="24"/>
          <w:lang w:eastAsia="es-ES"/>
        </w:rPr>
        <w:t xml:space="preserve">los nombres y apellidos de los policías municipales que laboraron el 5 (cinco) de julio de 2020 (dos mil veinte), que atendieron el accidente suscitado a las 15:00 (quince) horas en el paraje de cerritos de </w:t>
      </w:r>
      <w:proofErr w:type="spellStart"/>
      <w:r>
        <w:rPr>
          <w:rFonts w:ascii="Palatino Linotype" w:eastAsia="Times New Roman" w:hAnsi="Palatino Linotype" w:cs="Times New Roman"/>
          <w:sz w:val="24"/>
          <w:szCs w:val="24"/>
          <w:lang w:eastAsia="es-ES"/>
        </w:rPr>
        <w:t>cardenas</w:t>
      </w:r>
      <w:proofErr w:type="spellEnd"/>
      <w:r>
        <w:rPr>
          <w:rFonts w:ascii="Palatino Linotype" w:eastAsia="Times New Roman" w:hAnsi="Palatino Linotype" w:cs="Times New Roman"/>
          <w:sz w:val="24"/>
          <w:szCs w:val="24"/>
          <w:lang w:eastAsia="es-ES"/>
        </w:rPr>
        <w:t xml:space="preserve">, en el Municipio de </w:t>
      </w:r>
      <w:proofErr w:type="spellStart"/>
      <w:r>
        <w:rPr>
          <w:rFonts w:ascii="Palatino Linotype" w:eastAsia="Times New Roman" w:hAnsi="Palatino Linotype" w:cs="Times New Roman"/>
          <w:sz w:val="24"/>
          <w:szCs w:val="24"/>
          <w:lang w:eastAsia="es-ES"/>
        </w:rPr>
        <w:t>Temascalcingo</w:t>
      </w:r>
      <w:proofErr w:type="spellEnd"/>
      <w:r>
        <w:rPr>
          <w:rFonts w:ascii="Palatino Linotype" w:eastAsia="Times New Roman" w:hAnsi="Palatino Linotype" w:cs="Times New Roman"/>
          <w:sz w:val="24"/>
          <w:szCs w:val="24"/>
          <w:lang w:eastAsia="es-ES"/>
        </w:rPr>
        <w:t>.</w:t>
      </w:r>
    </w:p>
    <w:p w:rsidR="0083795D" w:rsidRDefault="0083795D" w:rsidP="0083795D">
      <w:pPr>
        <w:spacing w:after="0" w:line="360" w:lineRule="auto"/>
        <w:jc w:val="both"/>
        <w:rPr>
          <w:rFonts w:ascii="Palatino Linotype" w:eastAsia="Times New Roman" w:hAnsi="Palatino Linotype" w:cs="Times New Roman"/>
          <w:sz w:val="24"/>
          <w:szCs w:val="24"/>
          <w:lang w:eastAsia="es-ES"/>
        </w:rPr>
      </w:pPr>
    </w:p>
    <w:p w:rsidR="00A820BA" w:rsidRPr="00824DFE" w:rsidRDefault="00A820BA" w:rsidP="0083795D">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824DFE">
        <w:rPr>
          <w:rFonts w:ascii="Palatino Linotype" w:eastAsia="Times New Roman" w:hAnsi="Palatino Linotype" w:cs="Arial"/>
          <w:b/>
          <w:i/>
          <w:sz w:val="28"/>
          <w:szCs w:val="24"/>
          <w:lang w:val="es-ES" w:eastAsia="es-ES"/>
        </w:rPr>
        <w:t>•</w:t>
      </w:r>
      <w:r w:rsidRPr="00824DFE">
        <w:rPr>
          <w:rFonts w:ascii="Palatino Linotype" w:eastAsia="Times New Roman" w:hAnsi="Palatino Linotype" w:cs="Arial"/>
          <w:b/>
          <w:i/>
          <w:sz w:val="28"/>
          <w:szCs w:val="24"/>
          <w:lang w:val="es-ES" w:eastAsia="es-ES"/>
        </w:rPr>
        <w:tab/>
        <w:t>De la clasificación de la información.</w:t>
      </w:r>
    </w:p>
    <w:p w:rsidR="00A820BA" w:rsidRPr="00824DFE"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20BA" w:rsidRPr="00824DFE"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4DFE">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A820BA" w:rsidRPr="00824DFE"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20BA"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4DFE">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A820BA" w:rsidRPr="00824DFE"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20BA" w:rsidRPr="00824DFE"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4DFE">
        <w:rPr>
          <w:rFonts w:ascii="Palatino Linotype" w:eastAsia="Times New Roman" w:hAnsi="Palatino Linotype" w:cs="Arial"/>
          <w:sz w:val="24"/>
          <w:szCs w:val="24"/>
          <w:lang w:val="es-ES" w:eastAsia="es-ES"/>
        </w:rPr>
        <w:lastRenderedPageBreak/>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A820BA" w:rsidRPr="00824DFE"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i/>
          <w:szCs w:val="24"/>
          <w:lang w:val="es-ES" w:eastAsia="es-ES"/>
        </w:rPr>
        <w:t>“</w:t>
      </w:r>
      <w:r w:rsidRPr="00824DFE">
        <w:rPr>
          <w:rFonts w:ascii="Palatino Linotype" w:eastAsia="Times New Roman" w:hAnsi="Palatino Linotype" w:cs="Arial"/>
          <w:b/>
          <w:i/>
          <w:szCs w:val="24"/>
          <w:lang w:val="es-ES" w:eastAsia="es-ES"/>
        </w:rPr>
        <w:t>Artículo 140.</w:t>
      </w:r>
      <w:r w:rsidRPr="00824DFE">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I</w:t>
      </w:r>
      <w:r w:rsidRPr="00824DFE">
        <w:rPr>
          <w:rFonts w:ascii="Palatino Linotype" w:eastAsia="Times New Roman" w:hAnsi="Palatino Linotype" w:cs="Arial"/>
          <w:i/>
          <w:szCs w:val="24"/>
          <w:lang w:val="es-ES" w:eastAsia="es-ES"/>
        </w:rPr>
        <w:t>. Comprometa la seguridad pública y cuente con un propósito genuino y un efecto demostrable;</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II</w:t>
      </w:r>
      <w:r w:rsidRPr="00824DFE">
        <w:rPr>
          <w:rFonts w:ascii="Palatino Linotype" w:eastAsia="Times New Roman" w:hAnsi="Palatino Linotype" w:cs="Arial"/>
          <w:i/>
          <w:szCs w:val="24"/>
          <w:lang w:val="es-ES" w:eastAsia="es-ES"/>
        </w:rPr>
        <w:t>. Pueda menoscabar la conducción de las negociaciones y relaciones internacionales;</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III</w:t>
      </w:r>
      <w:r w:rsidRPr="00824DFE">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IV</w:t>
      </w:r>
      <w:r w:rsidRPr="00824DFE">
        <w:rPr>
          <w:rFonts w:ascii="Palatino Linotype" w:eastAsia="Times New Roman" w:hAnsi="Palatino Linotype" w:cs="Arial"/>
          <w:i/>
          <w:szCs w:val="24"/>
          <w:lang w:val="es-ES" w:eastAsia="es-ES"/>
        </w:rPr>
        <w:t>. Ponga en riesgo la vida, la seguridad o la salud de una persona física;</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V</w:t>
      </w:r>
      <w:r w:rsidRPr="00824DFE">
        <w:rPr>
          <w:rFonts w:ascii="Palatino Linotype" w:eastAsia="Times New Roman" w:hAnsi="Palatino Linotype" w:cs="Arial"/>
          <w:i/>
          <w:szCs w:val="24"/>
          <w:lang w:val="es-ES" w:eastAsia="es-ES"/>
        </w:rPr>
        <w:t>. Aquella cuya divulgación obstruya o pueda causar un serio perjuicio a:</w:t>
      </w:r>
    </w:p>
    <w:p w:rsidR="00A820BA" w:rsidRPr="00824DFE" w:rsidRDefault="00A820BA" w:rsidP="0083795D">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1</w:t>
      </w:r>
      <w:r w:rsidRPr="00824DFE">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rsidR="00A820BA" w:rsidRPr="00824DFE" w:rsidRDefault="00A820BA" w:rsidP="0083795D">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2</w:t>
      </w:r>
      <w:r w:rsidRPr="00824DFE">
        <w:rPr>
          <w:rFonts w:ascii="Palatino Linotype" w:eastAsia="Times New Roman" w:hAnsi="Palatino Linotype" w:cs="Arial"/>
          <w:i/>
          <w:szCs w:val="24"/>
          <w:lang w:val="es-ES" w:eastAsia="es-ES"/>
        </w:rPr>
        <w:t>. La recaudación de las contribuciones.</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VI</w:t>
      </w:r>
      <w:r w:rsidRPr="00824DFE">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VII</w:t>
      </w:r>
      <w:r w:rsidRPr="00824DFE">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VIII</w:t>
      </w:r>
      <w:r w:rsidRPr="00824DFE">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IX</w:t>
      </w:r>
      <w:r w:rsidRPr="00824DFE">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lastRenderedPageBreak/>
        <w:t>X</w:t>
      </w:r>
      <w:r w:rsidRPr="00824DFE">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XI</w:t>
      </w:r>
      <w:r w:rsidRPr="00824DFE">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A820BA" w:rsidRPr="00824DFE"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20BA" w:rsidRPr="00824DFE"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4DFE">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A820BA" w:rsidRPr="00824DFE"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i/>
          <w:szCs w:val="24"/>
          <w:lang w:val="es-ES" w:eastAsia="es-ES"/>
        </w:rPr>
        <w:t>“</w:t>
      </w:r>
      <w:r w:rsidRPr="00824DFE">
        <w:rPr>
          <w:rFonts w:ascii="Palatino Linotype" w:eastAsia="Times New Roman" w:hAnsi="Palatino Linotype" w:cs="Arial"/>
          <w:b/>
          <w:i/>
          <w:szCs w:val="24"/>
          <w:lang w:val="es-ES" w:eastAsia="es-ES"/>
        </w:rPr>
        <w:t>Artículo 128.</w:t>
      </w:r>
      <w:r w:rsidRPr="00824DFE">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u w:val="single"/>
          <w:lang w:val="es-ES" w:eastAsia="es-ES"/>
        </w:rPr>
        <w:t>Para motivar</w:t>
      </w:r>
      <w:r w:rsidRPr="00824DFE">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824DFE">
        <w:rPr>
          <w:rFonts w:ascii="Palatino Linotype" w:eastAsia="Times New Roman" w:hAnsi="Palatino Linotype" w:cs="Arial"/>
          <w:i/>
          <w:szCs w:val="24"/>
          <w:lang w:val="es-ES" w:eastAsia="es-ES"/>
        </w:rPr>
        <w:t>. Además, el sujeto obligado deberá, en todo momento, aplicar una prueba de daño.</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Artículo 129.</w:t>
      </w:r>
      <w:r w:rsidRPr="00824DFE">
        <w:rPr>
          <w:rFonts w:ascii="Palatino Linotype" w:eastAsia="Times New Roman" w:hAnsi="Palatino Linotype" w:cs="Arial"/>
          <w:i/>
          <w:szCs w:val="24"/>
          <w:lang w:val="es-ES" w:eastAsia="es-ES"/>
        </w:rPr>
        <w:t xml:space="preserve"> </w:t>
      </w:r>
      <w:r w:rsidRPr="00824DFE">
        <w:rPr>
          <w:rFonts w:ascii="Palatino Linotype" w:eastAsia="Times New Roman" w:hAnsi="Palatino Linotype" w:cs="Arial"/>
          <w:i/>
          <w:szCs w:val="24"/>
          <w:u w:val="single"/>
          <w:lang w:val="es-ES" w:eastAsia="es-ES"/>
        </w:rPr>
        <w:t>En la aplicación de la prueba de daño</w:t>
      </w:r>
      <w:r w:rsidRPr="00824DFE">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I</w:t>
      </w:r>
      <w:r w:rsidRPr="00824DFE">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II</w:t>
      </w:r>
      <w:r w:rsidRPr="00824DFE">
        <w:rPr>
          <w:rFonts w:ascii="Palatino Linotype" w:eastAsia="Times New Roman" w:hAnsi="Palatino Linotype" w:cs="Arial"/>
          <w:i/>
          <w:szCs w:val="24"/>
          <w:lang w:val="es-ES" w:eastAsia="es-ES"/>
        </w:rPr>
        <w:t>. El riesgo de perjuicio que supondría la divulgación supera el interés público general de que se difunda; y</w:t>
      </w:r>
    </w:p>
    <w:p w:rsidR="00A820BA" w:rsidRPr="00824DFE" w:rsidRDefault="00A820BA" w:rsidP="0083795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lastRenderedPageBreak/>
        <w:t>III</w:t>
      </w:r>
      <w:r w:rsidRPr="00824DFE">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A820BA" w:rsidRPr="00824DFE" w:rsidRDefault="00A820BA" w:rsidP="0083795D">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824DFE">
        <w:rPr>
          <w:rFonts w:ascii="Palatino Linotype" w:eastAsia="Times New Roman" w:hAnsi="Palatino Linotype" w:cs="Arial"/>
          <w:szCs w:val="24"/>
          <w:lang w:val="es-ES" w:eastAsia="es-ES"/>
        </w:rPr>
        <w:t>(Énfasis añadido)</w:t>
      </w:r>
    </w:p>
    <w:p w:rsidR="00A820BA" w:rsidRPr="00824DFE"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20BA" w:rsidRPr="00824DFE"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4DFE">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sujeto obligado la existencia de los “Lineamientos generales en materia de clasificación y desclasificación de la información, así como para la elaboración de versiones públicas”, que pueden ser consultados en la página electrónica siguiente: </w:t>
      </w:r>
      <w:hyperlink r:id="rId9" w:history="1">
        <w:r w:rsidRPr="00824DFE">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824DFE">
        <w:rPr>
          <w:rFonts w:ascii="Palatino Linotype" w:eastAsia="Times New Roman" w:hAnsi="Palatino Linotype" w:cs="Arial"/>
          <w:sz w:val="24"/>
          <w:szCs w:val="24"/>
          <w:lang w:val="es-ES" w:eastAsia="es-ES"/>
        </w:rPr>
        <w:t xml:space="preserve">. </w:t>
      </w:r>
    </w:p>
    <w:p w:rsidR="00A820BA"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20BA"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de conformidad con los artículos 49 fracción VIII, 122 y</w:t>
      </w:r>
      <w:r w:rsidRPr="003F77B3">
        <w:rPr>
          <w:rFonts w:ascii="Palatino Linotype" w:eastAsia="Times New Roman" w:hAnsi="Palatino Linotype" w:cs="Arial"/>
          <w:sz w:val="24"/>
          <w:szCs w:val="24"/>
          <w:lang w:val="es-ES" w:eastAsia="es-ES"/>
        </w:rPr>
        <w:t xml:space="preserve"> 132 fracción II</w:t>
      </w:r>
      <w:r>
        <w:rPr>
          <w:rFonts w:ascii="Palatino Linotype" w:eastAsia="Times New Roman" w:hAnsi="Palatino Linotype" w:cs="Arial"/>
          <w:sz w:val="24"/>
          <w:szCs w:val="24"/>
          <w:lang w:val="es-ES" w:eastAsia="es-ES"/>
        </w:rPr>
        <w:t xml:space="preserve"> </w:t>
      </w:r>
      <w:r w:rsidRPr="003F77B3">
        <w:rPr>
          <w:rFonts w:ascii="Palatino Linotype" w:eastAsia="Times New Roman" w:hAnsi="Palatino Linotype" w:cs="Arial"/>
          <w:sz w:val="24"/>
          <w:szCs w:val="24"/>
          <w:lang w:val="es-ES" w:eastAsia="es-ES"/>
        </w:rPr>
        <w:t>de la Ley de Transparencia y Acceso a la Información Pública del Estado de México y Municipios</w:t>
      </w:r>
      <w:r>
        <w:rPr>
          <w:rFonts w:ascii="Palatino Linotype" w:eastAsia="Times New Roman" w:hAnsi="Palatino Linotype" w:cs="Arial"/>
          <w:sz w:val="24"/>
          <w:szCs w:val="24"/>
          <w:lang w:val="es-ES" w:eastAsia="es-ES"/>
        </w:rPr>
        <w:t xml:space="preserve">, </w:t>
      </w:r>
      <w:r w:rsidRPr="003F77B3">
        <w:rPr>
          <w:rFonts w:ascii="Palatino Linotype" w:eastAsia="Times New Roman" w:hAnsi="Palatino Linotype" w:cs="Arial"/>
          <w:sz w:val="24"/>
          <w:szCs w:val="24"/>
          <w:lang w:val="es-ES" w:eastAsia="es-ES"/>
        </w:rPr>
        <w:t xml:space="preserve">normatividad cuyo contenido literal es el siguiente: </w:t>
      </w:r>
    </w:p>
    <w:p w:rsidR="00A820BA" w:rsidRPr="003F77B3"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20BA" w:rsidRPr="003F77B3" w:rsidRDefault="00A820BA" w:rsidP="00025B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b/>
          <w:i/>
          <w:lang w:val="es-ES" w:eastAsia="es-ES"/>
        </w:rPr>
        <w:t>Artículo 49</w:t>
      </w:r>
      <w:r w:rsidRPr="003F77B3">
        <w:rPr>
          <w:rFonts w:ascii="Palatino Linotype" w:eastAsia="Times New Roman" w:hAnsi="Palatino Linotype" w:cs="Arial"/>
          <w:i/>
          <w:lang w:val="es-ES" w:eastAsia="es-ES"/>
        </w:rPr>
        <w:t xml:space="preserve">. Los Comités de Transparencia tendrán las siguientes atribuciones: </w:t>
      </w:r>
    </w:p>
    <w:p w:rsidR="00A820BA" w:rsidRPr="003F77B3" w:rsidRDefault="00A820BA" w:rsidP="00025B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i/>
          <w:lang w:val="es-ES" w:eastAsia="es-ES"/>
        </w:rPr>
        <w:t xml:space="preserve">(…) </w:t>
      </w:r>
    </w:p>
    <w:p w:rsidR="00A820BA" w:rsidRPr="003F77B3" w:rsidRDefault="00A820BA" w:rsidP="00025B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b/>
          <w:i/>
          <w:lang w:val="es-ES" w:eastAsia="es-ES"/>
        </w:rPr>
        <w:t>VIII</w:t>
      </w:r>
      <w:r w:rsidRPr="003F77B3">
        <w:rPr>
          <w:rFonts w:ascii="Palatino Linotype" w:eastAsia="Times New Roman" w:hAnsi="Palatino Linotype" w:cs="Arial"/>
          <w:i/>
          <w:lang w:val="es-ES" w:eastAsia="es-ES"/>
        </w:rPr>
        <w:t xml:space="preserve">. </w:t>
      </w:r>
      <w:r w:rsidRPr="003F77B3">
        <w:rPr>
          <w:rFonts w:ascii="Palatino Linotype" w:eastAsia="Times New Roman" w:hAnsi="Palatino Linotype" w:cs="Arial"/>
          <w:i/>
          <w:lang w:val="es-ES" w:eastAsia="es-ES"/>
        </w:rPr>
        <w:tab/>
        <w:t xml:space="preserve">   Aprobar, modificar o revocar la clasificación de la información </w:t>
      </w:r>
    </w:p>
    <w:p w:rsidR="00A820BA" w:rsidRPr="003F77B3" w:rsidRDefault="00A820BA" w:rsidP="00025B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b/>
          <w:i/>
          <w:lang w:val="es-ES" w:eastAsia="es-ES"/>
        </w:rPr>
        <w:t>Artículo 122.</w:t>
      </w:r>
      <w:r w:rsidRPr="003F77B3">
        <w:rPr>
          <w:rFonts w:ascii="Palatino Linotype" w:eastAsia="Times New Roman" w:hAnsi="Palatino Linotype" w:cs="Arial"/>
          <w:i/>
          <w:lang w:val="es-ES" w:eastAsia="es-ES"/>
        </w:rPr>
        <w:t xml:space="preserve"> La clasificación es el proceso mediante el cual el sujeto obligado determina que la información en su poder </w:t>
      </w:r>
      <w:proofErr w:type="spellStart"/>
      <w:r w:rsidRPr="003F77B3">
        <w:rPr>
          <w:rFonts w:ascii="Palatino Linotype" w:eastAsia="Times New Roman" w:hAnsi="Palatino Linotype" w:cs="Arial"/>
          <w:i/>
          <w:lang w:val="es-ES" w:eastAsia="es-ES"/>
        </w:rPr>
        <w:t>actualiza</w:t>
      </w:r>
      <w:proofErr w:type="spellEnd"/>
      <w:r w:rsidRPr="003F77B3">
        <w:rPr>
          <w:rFonts w:ascii="Palatino Linotype" w:eastAsia="Times New Roman" w:hAnsi="Palatino Linotype" w:cs="Arial"/>
          <w:i/>
          <w:lang w:val="es-ES" w:eastAsia="es-ES"/>
        </w:rPr>
        <w:t xml:space="preserve"> alguno de los supuestos de reserva o confidencialidad, de conformidad con lo dispuesto en el presente título. </w:t>
      </w:r>
    </w:p>
    <w:p w:rsidR="00A820BA" w:rsidRPr="003F77B3" w:rsidRDefault="00A820BA" w:rsidP="00025B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i/>
          <w:lang w:val="es-ES" w:eastAsia="es-ES"/>
        </w:rPr>
        <w:t xml:space="preserve">(…) </w:t>
      </w:r>
    </w:p>
    <w:p w:rsidR="00A820BA" w:rsidRPr="003F77B3" w:rsidRDefault="00A820BA" w:rsidP="00025B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b/>
          <w:i/>
          <w:lang w:val="es-ES" w:eastAsia="es-ES"/>
        </w:rPr>
        <w:t>Artículo 132.</w:t>
      </w:r>
      <w:r w:rsidRPr="003F77B3">
        <w:rPr>
          <w:rFonts w:ascii="Palatino Linotype" w:eastAsia="Times New Roman" w:hAnsi="Palatino Linotype" w:cs="Arial"/>
          <w:i/>
          <w:lang w:val="es-ES" w:eastAsia="es-ES"/>
        </w:rPr>
        <w:t xml:space="preserve"> La clasificación de la información se llevará a cabo en el momento en que: </w:t>
      </w:r>
    </w:p>
    <w:p w:rsidR="00A820BA" w:rsidRPr="003F77B3" w:rsidRDefault="00A820BA" w:rsidP="00025B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i/>
          <w:lang w:val="es-ES" w:eastAsia="es-ES"/>
        </w:rPr>
        <w:t xml:space="preserve">(…) </w:t>
      </w:r>
    </w:p>
    <w:p w:rsidR="00A820BA" w:rsidRPr="003F77B3" w:rsidRDefault="00A820BA" w:rsidP="00025B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b/>
          <w:i/>
          <w:lang w:val="es-ES" w:eastAsia="es-ES"/>
        </w:rPr>
        <w:t>II</w:t>
      </w:r>
      <w:proofErr w:type="gramStart"/>
      <w:r w:rsidRPr="003F77B3">
        <w:rPr>
          <w:rFonts w:ascii="Palatino Linotype" w:eastAsia="Times New Roman" w:hAnsi="Palatino Linotype" w:cs="Arial"/>
          <w:i/>
          <w:lang w:val="es-ES" w:eastAsia="es-ES"/>
        </w:rPr>
        <w:t>..</w:t>
      </w:r>
      <w:proofErr w:type="gramEnd"/>
      <w:r w:rsidRPr="003F77B3">
        <w:rPr>
          <w:rFonts w:ascii="Palatino Linotype" w:eastAsia="Times New Roman" w:hAnsi="Palatino Linotype" w:cs="Arial"/>
          <w:i/>
          <w:lang w:val="es-ES" w:eastAsia="es-ES"/>
        </w:rPr>
        <w:t xml:space="preserve"> Se determine mediante resolución de autoridad competente; o </w:t>
      </w:r>
    </w:p>
    <w:p w:rsidR="00A820BA" w:rsidRPr="003F77B3" w:rsidRDefault="00A820BA" w:rsidP="00025B6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i/>
          <w:lang w:val="es-ES" w:eastAsia="es-ES"/>
        </w:rPr>
        <w:t>(…)</w:t>
      </w:r>
    </w:p>
    <w:p w:rsidR="00A820BA" w:rsidRPr="00824DFE" w:rsidRDefault="00A820BA" w:rsidP="0083795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820BA" w:rsidRPr="002B46ED" w:rsidRDefault="00A820BA" w:rsidP="0083795D">
      <w:pPr>
        <w:spacing w:after="0" w:line="360" w:lineRule="auto"/>
        <w:jc w:val="both"/>
        <w:rPr>
          <w:rFonts w:ascii="Palatino Linotype" w:hAnsi="Palatino Linotype"/>
          <w:sz w:val="24"/>
          <w:szCs w:val="24"/>
        </w:rPr>
      </w:pPr>
      <w:r>
        <w:rPr>
          <w:rFonts w:ascii="Palatino Linotype" w:hAnsi="Palatino Linotype"/>
          <w:sz w:val="24"/>
          <w:szCs w:val="24"/>
        </w:rPr>
        <w:lastRenderedPageBreak/>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sidR="00A44EC8">
        <w:rPr>
          <w:rFonts w:ascii="Palatino Linotype" w:hAnsi="Palatino Linotype"/>
          <w:sz w:val="24"/>
          <w:szCs w:val="24"/>
        </w:rPr>
        <w:t>primera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sidR="00A44EC8">
        <w:rPr>
          <w:rFonts w:ascii="Palatino Linotype" w:hAnsi="Palatino Linotype"/>
          <w:b/>
          <w:sz w:val="24"/>
          <w:szCs w:val="24"/>
        </w:rPr>
        <w:t>REVOCA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Pr="00824DFE">
        <w:rPr>
          <w:rFonts w:ascii="Palatino Linotype" w:hAnsi="Palatino Linotype" w:cs="Arial"/>
          <w:b/>
          <w:sz w:val="24"/>
          <w:szCs w:val="24"/>
        </w:rPr>
        <w:t>00064/TMASCALC/IP/2020</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A820BA" w:rsidRPr="00DC0F04" w:rsidRDefault="00A820BA" w:rsidP="0083795D">
      <w:pPr>
        <w:spacing w:after="0" w:line="360" w:lineRule="auto"/>
        <w:jc w:val="both"/>
        <w:rPr>
          <w:rFonts w:ascii="Palatino Linotype" w:eastAsia="Times New Roman" w:hAnsi="Palatino Linotype" w:cs="Times New Roman"/>
          <w:sz w:val="24"/>
          <w:szCs w:val="24"/>
          <w:lang w:eastAsia="es-ES"/>
        </w:rPr>
      </w:pPr>
    </w:p>
    <w:p w:rsidR="00A820BA" w:rsidRPr="00DC0F04" w:rsidRDefault="00A820BA" w:rsidP="0083795D">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A820BA" w:rsidRDefault="00A820BA" w:rsidP="0083795D">
      <w:pPr>
        <w:spacing w:after="0" w:line="360" w:lineRule="auto"/>
        <w:jc w:val="both"/>
        <w:rPr>
          <w:rFonts w:ascii="Palatino Linotype" w:eastAsia="Times New Roman" w:hAnsi="Palatino Linotype" w:cs="Times New Roman"/>
          <w:sz w:val="24"/>
          <w:szCs w:val="24"/>
          <w:lang w:eastAsia="es-ES"/>
        </w:rPr>
      </w:pPr>
    </w:p>
    <w:p w:rsidR="00A820BA" w:rsidRPr="00DC0F04" w:rsidRDefault="00A820BA" w:rsidP="0083795D">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A820BA" w:rsidRDefault="00A820BA" w:rsidP="0083795D">
      <w:pPr>
        <w:autoSpaceDE w:val="0"/>
        <w:autoSpaceDN w:val="0"/>
        <w:adjustRightInd w:val="0"/>
        <w:spacing w:after="0" w:line="360" w:lineRule="auto"/>
        <w:ind w:right="49"/>
        <w:jc w:val="both"/>
        <w:rPr>
          <w:rFonts w:ascii="Palatino Linotype" w:hAnsi="Palatino Linotype" w:cs="Arial"/>
          <w:b/>
          <w:sz w:val="28"/>
          <w:szCs w:val="28"/>
          <w:lang w:val="es-ES_tradnl"/>
        </w:rPr>
      </w:pPr>
    </w:p>
    <w:p w:rsidR="00A820BA" w:rsidRDefault="00A820BA" w:rsidP="0083795D">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sidR="00A44EC8">
        <w:rPr>
          <w:rFonts w:ascii="Palatino Linotype" w:hAnsi="Palatino Linotype" w:cs="Arial"/>
          <w:b/>
          <w:sz w:val="24"/>
          <w:szCs w:val="24"/>
        </w:rPr>
        <w:t>REVOCA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Pr="003F77B3">
        <w:rPr>
          <w:rFonts w:ascii="Palatino Linotype" w:hAnsi="Palatino Linotype" w:cs="Arial"/>
          <w:b/>
          <w:sz w:val="24"/>
          <w:szCs w:val="24"/>
        </w:rPr>
        <w:t>00064/TMASCALC/IP/2020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w:t>
      </w:r>
      <w:r>
        <w:rPr>
          <w:rFonts w:ascii="Palatino Linotype" w:hAnsi="Palatino Linotype" w:cs="Arial"/>
          <w:sz w:val="24"/>
          <w:szCs w:val="24"/>
        </w:rPr>
        <w:t xml:space="preserve">parcialmente </w:t>
      </w:r>
      <w:r w:rsidRPr="002B46ED">
        <w:rPr>
          <w:rFonts w:ascii="Palatino Linotype" w:hAnsi="Palatino Linotype" w:cs="Arial"/>
          <w:sz w:val="24"/>
          <w:szCs w:val="24"/>
        </w:rPr>
        <w:t xml:space="preserve">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A820BA" w:rsidRDefault="00A820BA" w:rsidP="0083795D">
      <w:pPr>
        <w:autoSpaceDE w:val="0"/>
        <w:autoSpaceDN w:val="0"/>
        <w:adjustRightInd w:val="0"/>
        <w:spacing w:after="0" w:line="360" w:lineRule="auto"/>
        <w:ind w:right="49"/>
        <w:jc w:val="both"/>
        <w:rPr>
          <w:rFonts w:ascii="Palatino Linotype" w:hAnsi="Palatino Linotype" w:cs="Arial"/>
          <w:sz w:val="24"/>
          <w:szCs w:val="24"/>
        </w:rPr>
      </w:pPr>
    </w:p>
    <w:p w:rsidR="00A820BA" w:rsidRDefault="00A820BA" w:rsidP="0083795D">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haga entrega a través del SAIMEX,</w:t>
      </w:r>
      <w:r w:rsidR="00A44EC8">
        <w:rPr>
          <w:rFonts w:ascii="Palatino Linotype" w:hAnsi="Palatino Linotype" w:cs="Arial"/>
          <w:sz w:val="24"/>
          <w:szCs w:val="24"/>
        </w:rPr>
        <w:t xml:space="preserve"> en su caso en versión pública</w:t>
      </w:r>
      <w:r>
        <w:rPr>
          <w:rFonts w:ascii="Palatino Linotype" w:hAnsi="Palatino Linotype" w:cs="Arial"/>
          <w:sz w:val="24"/>
          <w:szCs w:val="24"/>
        </w:rPr>
        <w:t xml:space="preserve"> de lo siguiente:</w:t>
      </w:r>
    </w:p>
    <w:p w:rsidR="00A820BA" w:rsidRPr="002B46ED" w:rsidRDefault="00A820BA" w:rsidP="0083795D">
      <w:pPr>
        <w:autoSpaceDE w:val="0"/>
        <w:autoSpaceDN w:val="0"/>
        <w:adjustRightInd w:val="0"/>
        <w:spacing w:after="0" w:line="360" w:lineRule="auto"/>
        <w:ind w:right="49"/>
        <w:jc w:val="both"/>
        <w:rPr>
          <w:rFonts w:ascii="Palatino Linotype" w:hAnsi="Palatino Linotype" w:cs="Arial"/>
          <w:sz w:val="24"/>
          <w:szCs w:val="24"/>
        </w:rPr>
      </w:pPr>
    </w:p>
    <w:p w:rsidR="00A820BA" w:rsidRPr="003F77B3" w:rsidRDefault="00A44EC8" w:rsidP="00A44EC8">
      <w:pPr>
        <w:pStyle w:val="Prrafodelista"/>
        <w:numPr>
          <w:ilvl w:val="0"/>
          <w:numId w:val="3"/>
        </w:numPr>
        <w:spacing w:line="360" w:lineRule="auto"/>
        <w:jc w:val="both"/>
        <w:rPr>
          <w:rFonts w:ascii="Palatino Linotype" w:hAnsi="Palatino Linotype" w:cs="Arial"/>
        </w:rPr>
      </w:pPr>
      <w:r>
        <w:rPr>
          <w:rFonts w:ascii="Palatino Linotype" w:hAnsi="Palatino Linotype" w:cs="Arial"/>
          <w:lang w:val="es-MX"/>
        </w:rPr>
        <w:t>P</w:t>
      </w:r>
      <w:r w:rsidRPr="00A44EC8">
        <w:rPr>
          <w:rFonts w:ascii="Palatino Linotype" w:hAnsi="Palatino Linotype" w:cs="Arial"/>
        </w:rPr>
        <w:t xml:space="preserve">arte de novedades o la bitácora de actividades o documento análogo donde conste los nombres y apellidos de los policías municipales que laboraron el 5 (cinco) de julio de 2020 (dos mil veinte), que atendieron el accidente suscitado a las 15:00 (quince) horas en el paraje de cerritos de </w:t>
      </w:r>
      <w:proofErr w:type="spellStart"/>
      <w:r w:rsidRPr="00A44EC8">
        <w:rPr>
          <w:rFonts w:ascii="Palatino Linotype" w:hAnsi="Palatino Linotype" w:cs="Arial"/>
        </w:rPr>
        <w:t>cardenas</w:t>
      </w:r>
      <w:proofErr w:type="spellEnd"/>
      <w:r w:rsidRPr="00A44EC8">
        <w:rPr>
          <w:rFonts w:ascii="Palatino Linotype" w:hAnsi="Palatino Linotype" w:cs="Arial"/>
        </w:rPr>
        <w:t xml:space="preserve">, en el Municipio de </w:t>
      </w:r>
      <w:proofErr w:type="spellStart"/>
      <w:r w:rsidRPr="00A44EC8">
        <w:rPr>
          <w:rFonts w:ascii="Palatino Linotype" w:hAnsi="Palatino Linotype" w:cs="Arial"/>
        </w:rPr>
        <w:t>Temascalcingo</w:t>
      </w:r>
      <w:proofErr w:type="spellEnd"/>
      <w:r w:rsidR="00A820BA" w:rsidRPr="003F77B3">
        <w:rPr>
          <w:rFonts w:ascii="Palatino Linotype" w:hAnsi="Palatino Linotype" w:cs="Arial"/>
        </w:rPr>
        <w:t xml:space="preserve">. </w:t>
      </w:r>
    </w:p>
    <w:p w:rsidR="00A44EC8" w:rsidRDefault="00A44EC8" w:rsidP="00A44EC8">
      <w:pPr>
        <w:tabs>
          <w:tab w:val="left" w:pos="8647"/>
        </w:tabs>
        <w:spacing w:after="0" w:line="360" w:lineRule="auto"/>
        <w:ind w:right="51"/>
        <w:jc w:val="both"/>
        <w:rPr>
          <w:rFonts w:ascii="Palatino Linotype" w:hAnsi="Palatino Linotype" w:cs="Arial"/>
          <w:sz w:val="24"/>
          <w:szCs w:val="24"/>
        </w:rPr>
      </w:pPr>
      <w:r w:rsidRPr="005104F1">
        <w:rPr>
          <w:rFonts w:ascii="Palatino Linotype" w:hAnsi="Palatino Linotype" w:cs="Arial"/>
          <w:sz w:val="24"/>
          <w:szCs w:val="24"/>
        </w:rPr>
        <w:lastRenderedPageBreak/>
        <w:t xml:space="preserve">De ser procedente la versión pública, deberá emitir y adjuntar el Acuerdo del Comité de Transparencia en términos de los artículos 49, fracción VIII y 132 </w:t>
      </w:r>
      <w:proofErr w:type="gramStart"/>
      <w:r w:rsidRPr="005104F1">
        <w:rPr>
          <w:rFonts w:ascii="Palatino Linotype" w:hAnsi="Palatino Linotype" w:cs="Arial"/>
          <w:sz w:val="24"/>
          <w:szCs w:val="24"/>
        </w:rPr>
        <w:t>fracción</w:t>
      </w:r>
      <w:proofErr w:type="gramEnd"/>
      <w:r w:rsidRPr="005104F1">
        <w:rPr>
          <w:rFonts w:ascii="Palatino Linotype" w:hAnsi="Palatino Linotype" w:cs="Arial"/>
          <w:sz w:val="24"/>
          <w:szCs w:val="24"/>
        </w:rPr>
        <w:t xml:space="preserve"> II de la Ley de Transparencia y Acceso a la Información Pública del Estado de México y Municipios, en el que funde y motive la clasificación de la información.</w:t>
      </w:r>
    </w:p>
    <w:p w:rsidR="00A44EC8" w:rsidRPr="003F77B3" w:rsidRDefault="00A44EC8" w:rsidP="0083795D">
      <w:pPr>
        <w:spacing w:after="0" w:line="360" w:lineRule="auto"/>
        <w:jc w:val="both"/>
        <w:rPr>
          <w:rFonts w:ascii="Palatino Linotype" w:hAnsi="Palatino Linotype" w:cs="Arial"/>
          <w:sz w:val="24"/>
          <w:szCs w:val="24"/>
        </w:rPr>
      </w:pPr>
    </w:p>
    <w:p w:rsidR="00A820BA" w:rsidRDefault="00A820BA" w:rsidP="0083795D">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A820BA" w:rsidRPr="00972D15" w:rsidRDefault="00A820BA" w:rsidP="0083795D">
      <w:pPr>
        <w:autoSpaceDE w:val="0"/>
        <w:autoSpaceDN w:val="0"/>
        <w:adjustRightInd w:val="0"/>
        <w:spacing w:after="0" w:line="360" w:lineRule="auto"/>
        <w:ind w:right="49"/>
        <w:jc w:val="both"/>
        <w:rPr>
          <w:rFonts w:ascii="Palatino Linotype" w:hAnsi="Palatino Linotype" w:cs="Arial"/>
          <w:sz w:val="24"/>
          <w:szCs w:val="28"/>
        </w:rPr>
      </w:pPr>
    </w:p>
    <w:p w:rsidR="00A820BA" w:rsidRPr="00AB7366" w:rsidRDefault="00A820BA" w:rsidP="0083795D">
      <w:pPr>
        <w:widowControl w:val="0"/>
        <w:autoSpaceDE w:val="0"/>
        <w:autoSpaceDN w:val="0"/>
        <w:adjustRightInd w:val="0"/>
        <w:spacing w:after="0" w:line="360" w:lineRule="auto"/>
        <w:jc w:val="both"/>
        <w:rPr>
          <w:rFonts w:ascii="Palatino Linotype" w:eastAsia="Times New Roman" w:hAnsi="Palatino Linotype" w:cs="Times New Roman"/>
          <w:color w:val="222222"/>
          <w:sz w:val="24"/>
          <w:szCs w:val="17"/>
          <w:lang w:val="es-ES" w:eastAsia="es-ES_tradnl"/>
        </w:rPr>
      </w:pPr>
      <w:r w:rsidRPr="002B46ED">
        <w:rPr>
          <w:rFonts w:ascii="Palatino Linotype" w:hAnsi="Palatino Linotype" w:cs="Arial"/>
          <w:b/>
          <w:sz w:val="28"/>
          <w:szCs w:val="28"/>
        </w:rPr>
        <w:t>CUARTO.</w:t>
      </w:r>
      <w:r w:rsidR="00F67663" w:rsidRPr="00F67663">
        <w:rPr>
          <w:rFonts w:ascii="Palatino Linotype" w:eastAsia="Times New Roman" w:hAnsi="Palatino Linotype" w:cs="Arial"/>
          <w:sz w:val="24"/>
          <w:szCs w:val="24"/>
          <w:lang w:val="es-ES" w:eastAsia="es-ES"/>
        </w:rPr>
        <w:t xml:space="preserve"> </w:t>
      </w:r>
      <w:r w:rsidR="00F67663"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820BA" w:rsidRPr="00AB7366" w:rsidRDefault="00A820BA" w:rsidP="0083795D">
      <w:pPr>
        <w:widowControl w:val="0"/>
        <w:autoSpaceDE w:val="0"/>
        <w:autoSpaceDN w:val="0"/>
        <w:adjustRightInd w:val="0"/>
        <w:spacing w:after="0" w:line="360" w:lineRule="auto"/>
        <w:jc w:val="both"/>
        <w:rPr>
          <w:rFonts w:ascii="Palatino Linotype" w:eastAsia="Times New Roman" w:hAnsi="Palatino Linotype" w:cs="Times New Roman"/>
          <w:color w:val="222222"/>
          <w:sz w:val="24"/>
          <w:szCs w:val="17"/>
          <w:lang w:val="es-ES" w:eastAsia="es-ES_tradnl"/>
        </w:rPr>
      </w:pPr>
    </w:p>
    <w:p w:rsidR="00A820BA" w:rsidRDefault="00A820BA" w:rsidP="0083795D">
      <w:pPr>
        <w:widowControl w:val="0"/>
        <w:autoSpaceDE w:val="0"/>
        <w:autoSpaceDN w:val="0"/>
        <w:adjustRightInd w:val="0"/>
        <w:spacing w:after="0" w:line="360" w:lineRule="auto"/>
        <w:jc w:val="both"/>
        <w:rPr>
          <w:rFonts w:ascii="Palatino Linotype" w:hAnsi="Palatino Linotype" w:cs="Arial"/>
          <w:sz w:val="24"/>
          <w:szCs w:val="24"/>
        </w:rPr>
      </w:pPr>
      <w:r w:rsidRPr="00AB7366">
        <w:rPr>
          <w:rFonts w:ascii="Palatino Linotype" w:eastAsia="Times New Roman" w:hAnsi="Palatino Linotype" w:cs="Arial"/>
          <w:b/>
          <w:color w:val="000000" w:themeColor="text1"/>
          <w:sz w:val="28"/>
          <w:szCs w:val="28"/>
          <w:lang w:val="es-ES" w:eastAsia="es-ES"/>
        </w:rPr>
        <w:t>QUINTO</w:t>
      </w:r>
      <w:r w:rsidRPr="00AB7366">
        <w:rPr>
          <w:rFonts w:ascii="Palatino Linotype" w:eastAsia="Times New Roman" w:hAnsi="Palatino Linotype" w:cs="Times New Roman"/>
          <w:b/>
          <w:color w:val="222222"/>
          <w:sz w:val="28"/>
          <w:szCs w:val="17"/>
          <w:lang w:val="es-ES" w:eastAsia="es-ES_tradnl"/>
        </w:rPr>
        <w:t xml:space="preserve">. </w:t>
      </w:r>
      <w:r w:rsidR="00F67663" w:rsidRPr="003F0285">
        <w:rPr>
          <w:rFonts w:ascii="Palatino Linotype" w:hAnsi="Palatino Linotype" w:cs="Arial"/>
          <w:b/>
          <w:sz w:val="24"/>
          <w:szCs w:val="24"/>
        </w:rPr>
        <w:t>Notifíquese</w:t>
      </w:r>
      <w:r w:rsidR="00F67663" w:rsidRPr="003F0285">
        <w:rPr>
          <w:rFonts w:ascii="Palatino Linotype" w:hAnsi="Palatino Linotype" w:cs="Arial"/>
          <w:sz w:val="24"/>
          <w:szCs w:val="24"/>
        </w:rPr>
        <w:t xml:space="preserve"> al </w:t>
      </w:r>
      <w:r w:rsidR="00F67663" w:rsidRPr="003F0285">
        <w:rPr>
          <w:rFonts w:ascii="Palatino Linotype" w:hAnsi="Palatino Linotype" w:cs="Arial"/>
          <w:b/>
          <w:sz w:val="24"/>
          <w:szCs w:val="24"/>
        </w:rPr>
        <w:t>recurrente</w:t>
      </w:r>
      <w:r w:rsidR="00F67663" w:rsidRPr="003F0285">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025B60" w:rsidRDefault="00025B60" w:rsidP="0083795D">
      <w:pPr>
        <w:widowControl w:val="0"/>
        <w:autoSpaceDE w:val="0"/>
        <w:autoSpaceDN w:val="0"/>
        <w:adjustRightInd w:val="0"/>
        <w:spacing w:after="0" w:line="360" w:lineRule="auto"/>
        <w:jc w:val="both"/>
        <w:rPr>
          <w:rFonts w:ascii="Palatino Linotype" w:hAnsi="Palatino Linotype" w:cs="Arial"/>
          <w:sz w:val="24"/>
          <w:szCs w:val="24"/>
        </w:rPr>
      </w:pPr>
    </w:p>
    <w:p w:rsidR="00025B60" w:rsidRPr="00AB7366" w:rsidRDefault="00025B60" w:rsidP="0083795D">
      <w:pPr>
        <w:widowControl w:val="0"/>
        <w:autoSpaceDE w:val="0"/>
        <w:autoSpaceDN w:val="0"/>
        <w:adjustRightInd w:val="0"/>
        <w:spacing w:after="0" w:line="360" w:lineRule="auto"/>
        <w:jc w:val="both"/>
        <w:rPr>
          <w:rFonts w:ascii="Palatino Linotype" w:eastAsia="Times New Roman" w:hAnsi="Palatino Linotype" w:cs="Times New Roman"/>
          <w:color w:val="222222"/>
          <w:sz w:val="24"/>
          <w:szCs w:val="17"/>
          <w:lang w:val="es-ES" w:eastAsia="es-ES_tradnl"/>
        </w:rPr>
      </w:pPr>
    </w:p>
    <w:p w:rsidR="00A820BA" w:rsidRDefault="000F7C5D" w:rsidP="0083795D">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MAYORIA</w:t>
      </w:r>
      <w:r w:rsidR="00A820BA" w:rsidRPr="00AD2A55">
        <w:rPr>
          <w:rFonts w:ascii="Palatino Linotype" w:hAnsi="Palatino Linotype" w:cs="Arial"/>
          <w:sz w:val="24"/>
          <w:szCs w:val="24"/>
        </w:rPr>
        <w:t xml:space="preserve"> DE VOTOS</w:t>
      </w:r>
      <w:r w:rsidR="00A820BA">
        <w:rPr>
          <w:rFonts w:ascii="Palatino Linotype" w:hAnsi="Palatino Linotype" w:cs="Arial"/>
          <w:sz w:val="24"/>
          <w:szCs w:val="24"/>
        </w:rPr>
        <w:t xml:space="preserve"> </w:t>
      </w:r>
      <w:r w:rsidR="00A820BA" w:rsidRPr="00AD2A55">
        <w:rPr>
          <w:rFonts w:ascii="Palatino Linotype" w:hAnsi="Palatino Linotype" w:cs="Arial"/>
          <w:sz w:val="24"/>
          <w:szCs w:val="24"/>
        </w:rPr>
        <w:t>EL PLENO DEL</w:t>
      </w:r>
      <w:r w:rsidR="00A820BA"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A820BA" w:rsidRPr="00AD2A55">
        <w:rPr>
          <w:rFonts w:ascii="Palatino Linotype" w:hAnsi="Palatino Linotype" w:cs="Arial"/>
          <w:sz w:val="24"/>
          <w:szCs w:val="24"/>
        </w:rPr>
        <w:t>, CONFORMADO POR LOS COMISIONADOS ZULEMA MARTÍNEZ SÁ</w:t>
      </w:r>
      <w:r w:rsidR="00A820BA" w:rsidRPr="00FC6B08">
        <w:rPr>
          <w:rFonts w:ascii="Palatino Linotype" w:hAnsi="Palatino Linotype" w:cs="Arial"/>
          <w:sz w:val="24"/>
          <w:szCs w:val="24"/>
        </w:rPr>
        <w:t>NCHE</w:t>
      </w:r>
      <w:r w:rsidR="00A820BA" w:rsidRPr="00AD2A55">
        <w:rPr>
          <w:rFonts w:ascii="Palatino Linotype" w:hAnsi="Palatino Linotype" w:cs="Arial"/>
          <w:sz w:val="24"/>
          <w:szCs w:val="24"/>
        </w:rPr>
        <w:t>Z</w:t>
      </w:r>
      <w:r w:rsidR="00FC6B08">
        <w:rPr>
          <w:rFonts w:ascii="Palatino Linotype" w:hAnsi="Palatino Linotype" w:cs="Arial"/>
          <w:sz w:val="24"/>
          <w:szCs w:val="24"/>
        </w:rPr>
        <w:t xml:space="preserve"> (EMITIENDO VOTO EN CONTRA CON VOTO DISIDENTE)</w:t>
      </w:r>
      <w:r w:rsidR="00A820BA" w:rsidRPr="00AD2A55">
        <w:rPr>
          <w:rFonts w:ascii="Palatino Linotype" w:hAnsi="Palatino Linotype" w:cs="Arial"/>
          <w:sz w:val="24"/>
          <w:szCs w:val="24"/>
        </w:rPr>
        <w:t>, EVA ABAID YAPUR</w:t>
      </w:r>
      <w:r w:rsidR="00FC6B08">
        <w:rPr>
          <w:rFonts w:ascii="Palatino Linotype" w:hAnsi="Palatino Linotype" w:cs="Arial"/>
          <w:sz w:val="24"/>
          <w:szCs w:val="24"/>
        </w:rPr>
        <w:t xml:space="preserve"> (EMITIENDO VOTO EN CONTRA CON VOTO DISIDENTE)</w:t>
      </w:r>
      <w:r w:rsidR="00A820BA" w:rsidRPr="00AD2A55">
        <w:rPr>
          <w:rFonts w:ascii="Palatino Linotype" w:hAnsi="Palatino Linotype" w:cs="Arial"/>
          <w:sz w:val="24"/>
          <w:szCs w:val="24"/>
        </w:rPr>
        <w:t>, JOSÉ GUADALUPE LUNA HERNÁNDEZ</w:t>
      </w:r>
      <w:r w:rsidR="00A820BA">
        <w:rPr>
          <w:rFonts w:ascii="Palatino Linotype" w:hAnsi="Palatino Linotype" w:cs="Arial"/>
          <w:sz w:val="24"/>
          <w:szCs w:val="24"/>
        </w:rPr>
        <w:t xml:space="preserve">, JAVIER MARTÍNEZ CRUZ </w:t>
      </w:r>
      <w:r w:rsidR="00FC6B08">
        <w:rPr>
          <w:rFonts w:ascii="Palatino Linotype" w:hAnsi="Palatino Linotype" w:cs="Arial"/>
          <w:sz w:val="24"/>
          <w:szCs w:val="24"/>
        </w:rPr>
        <w:t xml:space="preserve">(EMITIENDO VOTO PARTICULAR) </w:t>
      </w:r>
      <w:r w:rsidR="00A820BA">
        <w:rPr>
          <w:rFonts w:ascii="Palatino Linotype" w:hAnsi="Palatino Linotype" w:cs="Arial"/>
          <w:sz w:val="24"/>
          <w:szCs w:val="24"/>
        </w:rPr>
        <w:t xml:space="preserve">Y LUIS GUSTAVO PARRA NORIEGA, EN LA </w:t>
      </w:r>
      <w:r w:rsidR="00E57DE5">
        <w:rPr>
          <w:rFonts w:ascii="Palatino Linotype" w:hAnsi="Palatino Linotype" w:cs="Arial"/>
          <w:sz w:val="24"/>
          <w:szCs w:val="24"/>
        </w:rPr>
        <w:t xml:space="preserve">QUINTA </w:t>
      </w:r>
      <w:r w:rsidR="00A820BA" w:rsidRPr="00A9231F">
        <w:rPr>
          <w:rFonts w:ascii="Palatino Linotype" w:hAnsi="Palatino Linotype" w:cs="Arial"/>
          <w:sz w:val="24"/>
          <w:szCs w:val="24"/>
        </w:rPr>
        <w:t xml:space="preserve">SESIÓN ORDINARIA CELEBRADA EL </w:t>
      </w:r>
      <w:r w:rsidR="00A820BA">
        <w:rPr>
          <w:rFonts w:ascii="Palatino Linotype" w:hAnsi="Palatino Linotype" w:cs="Arial"/>
          <w:sz w:val="24"/>
          <w:szCs w:val="24"/>
        </w:rPr>
        <w:t>DIECI</w:t>
      </w:r>
      <w:r w:rsidR="00E57DE5">
        <w:rPr>
          <w:rFonts w:ascii="Palatino Linotype" w:hAnsi="Palatino Linotype" w:cs="Arial"/>
          <w:sz w:val="24"/>
          <w:szCs w:val="24"/>
        </w:rPr>
        <w:t>SIETE DE FEBRERO DE DOS MIL VEINTIUNO</w:t>
      </w:r>
      <w:r w:rsidR="00A820BA">
        <w:rPr>
          <w:rFonts w:ascii="Palatino Linotype" w:hAnsi="Palatino Linotype" w:cs="Arial"/>
          <w:sz w:val="24"/>
          <w:szCs w:val="24"/>
        </w:rPr>
        <w:t>, ANTE EL SECRETARIO TÉCNICO DEL PLENO, ALEXIS TAPIA RAMÍREZ. --------------------------------------------------------------------------------------------------------------------------------------------------------</w:t>
      </w:r>
      <w:r w:rsidR="00E57DE5">
        <w:rPr>
          <w:rFonts w:ascii="Palatino Linotype" w:hAnsi="Palatino Linotype" w:cs="Arial"/>
          <w:sz w:val="24"/>
          <w:szCs w:val="24"/>
        </w:rPr>
        <w:t>-------------------</w:t>
      </w:r>
      <w:r>
        <w:rPr>
          <w:rFonts w:ascii="Palatino Linotype" w:hAnsi="Palatino Linotype" w:cs="Arial"/>
          <w:sz w:val="24"/>
          <w:szCs w:val="24"/>
        </w:rPr>
        <w:t>-----------------------------------------------------------</w:t>
      </w:r>
      <w:r w:rsidR="00E57DE5">
        <w:rPr>
          <w:rFonts w:ascii="Palatino Linotype" w:hAnsi="Palatino Linotype" w:cs="Arial"/>
          <w:sz w:val="24"/>
          <w:szCs w:val="24"/>
        </w:rPr>
        <w:t>------------------------------------</w:t>
      </w:r>
      <w:r w:rsidR="00A820BA">
        <w:rPr>
          <w:rFonts w:ascii="Palatino Linotype" w:hAnsi="Palatino Linotype" w:cs="Arial"/>
          <w:sz w:val="24"/>
          <w:szCs w:val="24"/>
        </w:rPr>
        <w:t>---</w:t>
      </w:r>
    </w:p>
    <w:p w:rsidR="00A820BA" w:rsidRDefault="00A820BA" w:rsidP="0083795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20BA" w:rsidRDefault="00A820BA" w:rsidP="0083795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20BA" w:rsidRDefault="00A820BA" w:rsidP="0083795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20BA" w:rsidRDefault="00A820BA" w:rsidP="0083795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20BA" w:rsidRDefault="00A820BA" w:rsidP="0083795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20BA" w:rsidRDefault="00A820BA" w:rsidP="0083795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820BA" w:rsidRDefault="00A820BA" w:rsidP="0083795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57DE5" w:rsidRDefault="00E57DE5" w:rsidP="00E57D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57DE5" w:rsidRDefault="00E57DE5" w:rsidP="00E57D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57DE5" w:rsidRDefault="00E57DE5" w:rsidP="00E57D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57DE5" w:rsidRDefault="00E57DE5" w:rsidP="00E57D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57DE5" w:rsidRDefault="00E57DE5" w:rsidP="00E57DE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57DE5" w:rsidRDefault="00E57DE5" w:rsidP="00E57DE5">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820BA" w:rsidTr="00880530">
        <w:trPr>
          <w:jc w:val="center"/>
        </w:trPr>
        <w:tc>
          <w:tcPr>
            <w:tcW w:w="9062" w:type="dxa"/>
            <w:gridSpan w:val="2"/>
          </w:tcPr>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r>
              <w:rPr>
                <w:rFonts w:ascii="Palatino Linotype" w:hAnsi="Palatino Linotype"/>
                <w:b/>
              </w:rPr>
              <w:t>Zulema Martínez Sánchez</w:t>
            </w:r>
          </w:p>
          <w:p w:rsidR="00A820BA" w:rsidRDefault="00A820BA" w:rsidP="0083795D">
            <w:pPr>
              <w:pStyle w:val="Sinespaciado"/>
              <w:jc w:val="center"/>
              <w:rPr>
                <w:rFonts w:ascii="Palatino Linotype" w:hAnsi="Palatino Linotype"/>
              </w:rPr>
            </w:pPr>
            <w:r>
              <w:rPr>
                <w:rFonts w:ascii="Palatino Linotype" w:hAnsi="Palatino Linotype"/>
              </w:rPr>
              <w:t>Comisionada Presidenta</w:t>
            </w:r>
          </w:p>
          <w:p w:rsidR="00A820BA" w:rsidRDefault="00A820BA" w:rsidP="0083795D">
            <w:pPr>
              <w:pStyle w:val="Sinespaciado"/>
              <w:jc w:val="center"/>
              <w:rPr>
                <w:rFonts w:ascii="Palatino Linotype" w:hAnsi="Palatino Linotype"/>
              </w:rPr>
            </w:pPr>
            <w:r>
              <w:rPr>
                <w:rFonts w:ascii="Palatino Linotype" w:hAnsi="Palatino Linotype"/>
              </w:rPr>
              <w:t>(Rúbrica)</w:t>
            </w:r>
          </w:p>
        </w:tc>
      </w:tr>
      <w:tr w:rsidR="00A820BA" w:rsidTr="00880530">
        <w:trPr>
          <w:jc w:val="center"/>
        </w:trPr>
        <w:tc>
          <w:tcPr>
            <w:tcW w:w="4531" w:type="dxa"/>
          </w:tcPr>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r>
              <w:rPr>
                <w:rFonts w:ascii="Palatino Linotype" w:hAnsi="Palatino Linotype"/>
                <w:b/>
              </w:rPr>
              <w:t>Eva Abaid Yapur</w:t>
            </w:r>
          </w:p>
          <w:p w:rsidR="00A820BA" w:rsidRDefault="00A820BA" w:rsidP="0083795D">
            <w:pPr>
              <w:pStyle w:val="Sinespaciado"/>
              <w:jc w:val="center"/>
              <w:rPr>
                <w:rFonts w:ascii="Palatino Linotype" w:hAnsi="Palatino Linotype"/>
              </w:rPr>
            </w:pPr>
            <w:r>
              <w:rPr>
                <w:rFonts w:ascii="Palatino Linotype" w:hAnsi="Palatino Linotype"/>
              </w:rPr>
              <w:t>Comisionada</w:t>
            </w:r>
          </w:p>
          <w:p w:rsidR="00A820BA" w:rsidRDefault="00A820BA" w:rsidP="0083795D">
            <w:pPr>
              <w:pStyle w:val="Sinespaciado"/>
              <w:jc w:val="center"/>
              <w:rPr>
                <w:rFonts w:ascii="Palatino Linotype" w:hAnsi="Palatino Linotype"/>
              </w:rPr>
            </w:pPr>
            <w:r>
              <w:rPr>
                <w:rFonts w:ascii="Palatino Linotype" w:hAnsi="Palatino Linotype"/>
              </w:rPr>
              <w:t>(Rúbrica)</w:t>
            </w:r>
          </w:p>
          <w:p w:rsidR="00A820BA" w:rsidRDefault="00A820BA" w:rsidP="0083795D">
            <w:pPr>
              <w:pStyle w:val="Sinespaciado"/>
              <w:spacing w:line="276" w:lineRule="auto"/>
              <w:jc w:val="center"/>
              <w:rPr>
                <w:rFonts w:ascii="Palatino Linotype" w:hAnsi="Palatino Linotype"/>
              </w:rPr>
            </w:pPr>
          </w:p>
          <w:p w:rsidR="00A820BA" w:rsidRDefault="00A820BA" w:rsidP="0083795D">
            <w:pPr>
              <w:pStyle w:val="Sinespaciado"/>
              <w:spacing w:line="276" w:lineRule="auto"/>
              <w:jc w:val="center"/>
              <w:rPr>
                <w:rFonts w:ascii="Palatino Linotype" w:hAnsi="Palatino Linotype"/>
              </w:rPr>
            </w:pPr>
          </w:p>
          <w:p w:rsidR="00A820BA" w:rsidRDefault="00A820BA" w:rsidP="0083795D">
            <w:pPr>
              <w:pStyle w:val="Sinespaciado"/>
              <w:spacing w:line="276" w:lineRule="auto"/>
              <w:jc w:val="center"/>
              <w:rPr>
                <w:rFonts w:ascii="Palatino Linotype" w:hAnsi="Palatino Linotype"/>
              </w:rPr>
            </w:pPr>
          </w:p>
          <w:p w:rsidR="00A820BA" w:rsidRDefault="00A820BA" w:rsidP="0083795D">
            <w:pPr>
              <w:pStyle w:val="Sinespaciado"/>
              <w:spacing w:line="276" w:lineRule="auto"/>
              <w:jc w:val="center"/>
              <w:rPr>
                <w:rFonts w:ascii="Palatino Linotype" w:hAnsi="Palatino Linotype"/>
              </w:rPr>
            </w:pPr>
          </w:p>
          <w:p w:rsidR="00A820BA" w:rsidRDefault="00A820BA" w:rsidP="0083795D">
            <w:pPr>
              <w:pStyle w:val="Sinespaciado"/>
              <w:spacing w:line="276" w:lineRule="auto"/>
              <w:jc w:val="center"/>
              <w:rPr>
                <w:rFonts w:ascii="Palatino Linotype" w:hAnsi="Palatino Linotype"/>
              </w:rPr>
            </w:pPr>
          </w:p>
          <w:p w:rsidR="00A820BA" w:rsidRDefault="00A820BA" w:rsidP="0083795D">
            <w:pPr>
              <w:pStyle w:val="Sinespaciado"/>
              <w:spacing w:line="276" w:lineRule="auto"/>
              <w:jc w:val="center"/>
              <w:rPr>
                <w:rFonts w:ascii="Palatino Linotype" w:hAnsi="Palatino Linotype"/>
              </w:rPr>
            </w:pPr>
          </w:p>
          <w:p w:rsidR="00A820BA" w:rsidRDefault="00A820BA" w:rsidP="0083795D">
            <w:pPr>
              <w:pStyle w:val="Sinespaciado"/>
              <w:spacing w:line="276" w:lineRule="auto"/>
              <w:jc w:val="center"/>
              <w:rPr>
                <w:rFonts w:ascii="Palatino Linotype" w:hAnsi="Palatino Linotype"/>
                <w:b/>
              </w:rPr>
            </w:pPr>
            <w:r>
              <w:rPr>
                <w:rFonts w:ascii="Palatino Linotype" w:hAnsi="Palatino Linotype"/>
                <w:b/>
              </w:rPr>
              <w:t>Javier Martínez Cruz</w:t>
            </w:r>
          </w:p>
          <w:p w:rsidR="00A820BA" w:rsidRDefault="00A820BA" w:rsidP="0083795D">
            <w:pPr>
              <w:pStyle w:val="Sinespaciado"/>
              <w:spacing w:line="276" w:lineRule="auto"/>
              <w:jc w:val="center"/>
              <w:rPr>
                <w:rFonts w:ascii="Palatino Linotype" w:hAnsi="Palatino Linotype"/>
              </w:rPr>
            </w:pPr>
            <w:r>
              <w:rPr>
                <w:rFonts w:ascii="Palatino Linotype" w:hAnsi="Palatino Linotype"/>
              </w:rPr>
              <w:t>Comisionado</w:t>
            </w:r>
          </w:p>
          <w:p w:rsidR="00A820BA" w:rsidRDefault="00A820BA" w:rsidP="0083795D">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r>
              <w:rPr>
                <w:rFonts w:ascii="Palatino Linotype" w:hAnsi="Palatino Linotype"/>
                <w:b/>
              </w:rPr>
              <w:t>José Guadalupe Luna Hernández</w:t>
            </w:r>
          </w:p>
          <w:p w:rsidR="00A820BA" w:rsidRDefault="00A820BA" w:rsidP="0083795D">
            <w:pPr>
              <w:pStyle w:val="Sinespaciado"/>
              <w:jc w:val="center"/>
              <w:rPr>
                <w:rFonts w:ascii="Palatino Linotype" w:hAnsi="Palatino Linotype"/>
              </w:rPr>
            </w:pPr>
            <w:r>
              <w:rPr>
                <w:rFonts w:ascii="Palatino Linotype" w:hAnsi="Palatino Linotype"/>
              </w:rPr>
              <w:t>Comisionado</w:t>
            </w:r>
          </w:p>
          <w:p w:rsidR="00A820BA" w:rsidRDefault="00A820BA" w:rsidP="0083795D">
            <w:pPr>
              <w:pStyle w:val="Sinespaciado"/>
              <w:jc w:val="center"/>
              <w:rPr>
                <w:rFonts w:ascii="Palatino Linotype" w:hAnsi="Palatino Linotype"/>
              </w:rPr>
            </w:pPr>
            <w:r>
              <w:rPr>
                <w:rFonts w:ascii="Palatino Linotype" w:hAnsi="Palatino Linotype"/>
              </w:rPr>
              <w:t>(Rúbrica)</w:t>
            </w:r>
          </w:p>
          <w:p w:rsidR="00A820BA" w:rsidRDefault="00A820BA" w:rsidP="0083795D">
            <w:pPr>
              <w:pStyle w:val="Sinespaciado"/>
              <w:jc w:val="center"/>
              <w:rPr>
                <w:rFonts w:ascii="Palatino Linotype" w:hAnsi="Palatino Linotype"/>
              </w:rPr>
            </w:pPr>
          </w:p>
          <w:p w:rsidR="00A820BA" w:rsidRDefault="00A820BA" w:rsidP="0083795D">
            <w:pPr>
              <w:pStyle w:val="Sinespaciado"/>
              <w:jc w:val="center"/>
              <w:rPr>
                <w:rFonts w:ascii="Palatino Linotype" w:hAnsi="Palatino Linotype"/>
              </w:rPr>
            </w:pPr>
          </w:p>
          <w:p w:rsidR="00A820BA" w:rsidRDefault="00A820BA" w:rsidP="0083795D">
            <w:pPr>
              <w:pStyle w:val="Sinespaciado"/>
              <w:jc w:val="center"/>
              <w:rPr>
                <w:rFonts w:ascii="Palatino Linotype" w:hAnsi="Palatino Linotype"/>
              </w:rPr>
            </w:pPr>
          </w:p>
          <w:p w:rsidR="00A820BA" w:rsidRDefault="00A820BA" w:rsidP="0083795D">
            <w:pPr>
              <w:pStyle w:val="Sinespaciado"/>
              <w:jc w:val="center"/>
              <w:rPr>
                <w:rFonts w:ascii="Palatino Linotype" w:hAnsi="Palatino Linotype"/>
              </w:rPr>
            </w:pPr>
          </w:p>
          <w:p w:rsidR="00A820BA" w:rsidRDefault="00A820BA" w:rsidP="0083795D">
            <w:pPr>
              <w:pStyle w:val="Sinespaciado"/>
              <w:jc w:val="center"/>
              <w:rPr>
                <w:rFonts w:ascii="Palatino Linotype" w:hAnsi="Palatino Linotype"/>
              </w:rPr>
            </w:pPr>
          </w:p>
          <w:p w:rsidR="00A820BA" w:rsidRDefault="00A820BA" w:rsidP="0083795D">
            <w:pPr>
              <w:pStyle w:val="Sinespaciado"/>
              <w:jc w:val="center"/>
              <w:rPr>
                <w:rFonts w:ascii="Palatino Linotype" w:hAnsi="Palatino Linotype"/>
              </w:rPr>
            </w:pPr>
          </w:p>
          <w:p w:rsidR="00A820BA" w:rsidRDefault="00A820BA" w:rsidP="0083795D">
            <w:pPr>
              <w:pStyle w:val="Sinespaciado"/>
              <w:jc w:val="center"/>
              <w:rPr>
                <w:rFonts w:ascii="Palatino Linotype" w:hAnsi="Palatino Linotype"/>
              </w:rPr>
            </w:pPr>
          </w:p>
          <w:p w:rsidR="00A820BA" w:rsidRDefault="00A820BA" w:rsidP="0083795D">
            <w:pPr>
              <w:pStyle w:val="Sinespaciado"/>
              <w:spacing w:line="276" w:lineRule="auto"/>
              <w:jc w:val="center"/>
              <w:rPr>
                <w:rFonts w:ascii="Palatino Linotype" w:hAnsi="Palatino Linotype"/>
                <w:b/>
              </w:rPr>
            </w:pPr>
            <w:r>
              <w:rPr>
                <w:rFonts w:ascii="Palatino Linotype" w:hAnsi="Palatino Linotype"/>
                <w:b/>
              </w:rPr>
              <w:t>Luis Gustavo Parra Noriega</w:t>
            </w:r>
          </w:p>
          <w:p w:rsidR="00A820BA" w:rsidRDefault="00A820BA" w:rsidP="0083795D">
            <w:pPr>
              <w:pStyle w:val="Sinespaciado"/>
              <w:spacing w:line="276" w:lineRule="auto"/>
              <w:jc w:val="center"/>
              <w:rPr>
                <w:rFonts w:ascii="Palatino Linotype" w:hAnsi="Palatino Linotype"/>
              </w:rPr>
            </w:pPr>
            <w:r>
              <w:rPr>
                <w:rFonts w:ascii="Palatino Linotype" w:hAnsi="Palatino Linotype"/>
              </w:rPr>
              <w:t xml:space="preserve">Comisionado </w:t>
            </w:r>
          </w:p>
          <w:p w:rsidR="00A820BA" w:rsidRDefault="00A820BA" w:rsidP="0083795D">
            <w:pPr>
              <w:pStyle w:val="Sinespaciado"/>
              <w:spacing w:line="276" w:lineRule="auto"/>
              <w:jc w:val="center"/>
              <w:rPr>
                <w:rFonts w:ascii="Palatino Linotype" w:hAnsi="Palatino Linotype"/>
              </w:rPr>
            </w:pPr>
            <w:r>
              <w:rPr>
                <w:rFonts w:ascii="Palatino Linotype" w:hAnsi="Palatino Linotype"/>
              </w:rPr>
              <w:t>(Rúbrica)</w:t>
            </w:r>
          </w:p>
        </w:tc>
      </w:tr>
      <w:tr w:rsidR="00A820BA" w:rsidTr="00880530">
        <w:trPr>
          <w:jc w:val="center"/>
        </w:trPr>
        <w:tc>
          <w:tcPr>
            <w:tcW w:w="9062" w:type="dxa"/>
            <w:gridSpan w:val="2"/>
          </w:tcPr>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p>
          <w:p w:rsidR="00A820BA" w:rsidRDefault="00A820BA" w:rsidP="0083795D">
            <w:pPr>
              <w:pStyle w:val="Sinespaciado"/>
              <w:jc w:val="center"/>
              <w:rPr>
                <w:rFonts w:ascii="Palatino Linotype" w:hAnsi="Palatino Linotype"/>
                <w:b/>
              </w:rPr>
            </w:pPr>
            <w:r>
              <w:rPr>
                <w:rFonts w:ascii="Palatino Linotype" w:hAnsi="Palatino Linotype"/>
                <w:b/>
              </w:rPr>
              <w:t>Alexis Tapia Ramírez</w:t>
            </w:r>
          </w:p>
          <w:p w:rsidR="00A820BA" w:rsidRDefault="00A820BA" w:rsidP="0083795D">
            <w:pPr>
              <w:pStyle w:val="Sinespaciado"/>
              <w:jc w:val="center"/>
              <w:rPr>
                <w:rFonts w:ascii="Palatino Linotype" w:hAnsi="Palatino Linotype"/>
              </w:rPr>
            </w:pPr>
            <w:r>
              <w:rPr>
                <w:rFonts w:ascii="Palatino Linotype" w:hAnsi="Palatino Linotype"/>
              </w:rPr>
              <w:t>Secretario Técnico del Pleno</w:t>
            </w:r>
          </w:p>
          <w:p w:rsidR="00A820BA" w:rsidRPr="00B52ED2" w:rsidRDefault="00A820BA" w:rsidP="0083795D">
            <w:pPr>
              <w:pStyle w:val="Sinespaciado"/>
              <w:jc w:val="center"/>
              <w:rPr>
                <w:rFonts w:ascii="Palatino Linotype" w:hAnsi="Palatino Linotype"/>
              </w:rPr>
            </w:pPr>
            <w:r>
              <w:rPr>
                <w:rFonts w:ascii="Palatino Linotype" w:hAnsi="Palatino Linotype"/>
              </w:rPr>
              <w:t>(Rúbrica)</w:t>
            </w:r>
          </w:p>
        </w:tc>
      </w:tr>
    </w:tbl>
    <w:p w:rsidR="00A820BA" w:rsidRPr="00B36966" w:rsidRDefault="00A820BA" w:rsidP="0083795D">
      <w:pPr>
        <w:spacing w:after="0" w:line="240" w:lineRule="auto"/>
        <w:jc w:val="both"/>
        <w:rPr>
          <w:rFonts w:ascii="Palatino Linotype" w:hAnsi="Palatino Linotype" w:cs="Arial"/>
          <w:sz w:val="2"/>
          <w:szCs w:val="20"/>
        </w:rPr>
      </w:pPr>
    </w:p>
    <w:p w:rsidR="00A820BA" w:rsidRPr="0055560B" w:rsidRDefault="00A820BA" w:rsidP="0083795D">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Pr>
          <w:rFonts w:ascii="Palatino Linotype" w:hAnsi="Palatino Linotype" w:cs="Arial"/>
          <w:sz w:val="16"/>
          <w:szCs w:val="18"/>
        </w:rPr>
        <w:t>dieci</w:t>
      </w:r>
      <w:r w:rsidR="00E57DE5">
        <w:rPr>
          <w:rFonts w:ascii="Palatino Linotype" w:hAnsi="Palatino Linotype" w:cs="Arial"/>
          <w:sz w:val="16"/>
          <w:szCs w:val="18"/>
        </w:rPr>
        <w:t>siete de febrero de dos mil veintiuno</w:t>
      </w:r>
      <w:r>
        <w:rPr>
          <w:rFonts w:ascii="Palatino Linotype" w:hAnsi="Palatino Linotype" w:cs="Arial"/>
          <w:sz w:val="16"/>
          <w:szCs w:val="18"/>
        </w:rPr>
        <w:t xml:space="preserve">, emitida en </w:t>
      </w:r>
      <w:r w:rsidR="00E57DE5">
        <w:rPr>
          <w:rFonts w:ascii="Palatino Linotype" w:hAnsi="Palatino Linotype" w:cs="Arial"/>
          <w:sz w:val="16"/>
          <w:szCs w:val="18"/>
        </w:rPr>
        <w:t>e</w:t>
      </w:r>
      <w:r w:rsidRPr="0055560B">
        <w:rPr>
          <w:rFonts w:ascii="Palatino Linotype" w:hAnsi="Palatino Linotype" w:cs="Arial"/>
          <w:sz w:val="16"/>
          <w:szCs w:val="18"/>
        </w:rPr>
        <w:t xml:space="preserve">l recurso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3815/INFOEM/IP/RR/2020.</w:t>
      </w:r>
    </w:p>
    <w:p w:rsidR="00A820BA" w:rsidRDefault="00A820BA" w:rsidP="0083795D">
      <w:pPr>
        <w:spacing w:after="0"/>
      </w:pPr>
      <w:r w:rsidRPr="0055560B">
        <w:rPr>
          <w:rFonts w:ascii="Palatino Linotype" w:hAnsi="Palatino Linotype"/>
          <w:sz w:val="16"/>
          <w:szCs w:val="18"/>
        </w:rPr>
        <w:t>OSAM/HAP</w:t>
      </w:r>
    </w:p>
    <w:sectPr w:rsidR="00A820BA" w:rsidSect="00254543">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62D" w:rsidRDefault="0020362D" w:rsidP="00A820BA">
      <w:pPr>
        <w:spacing w:after="0" w:line="240" w:lineRule="auto"/>
      </w:pPr>
      <w:r>
        <w:separator/>
      </w:r>
    </w:p>
  </w:endnote>
  <w:endnote w:type="continuationSeparator" w:id="0">
    <w:p w:rsidR="0020362D" w:rsidRDefault="0020362D" w:rsidP="00A8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54543" w:rsidRPr="002D6DD8" w:rsidRDefault="000A379C" w:rsidP="002545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57BE">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157BE">
              <w:rPr>
                <w:rFonts w:ascii="Palatino Linotype" w:hAnsi="Palatino Linotype"/>
                <w:bCs/>
                <w:noProof/>
                <w:sz w:val="20"/>
              </w:rPr>
              <w:t>29</w:t>
            </w:r>
            <w:r>
              <w:rPr>
                <w:rFonts w:ascii="Palatino Linotype" w:hAnsi="Palatino Linotype"/>
                <w:bCs/>
                <w:noProof/>
                <w:sz w:val="20"/>
              </w:rPr>
              <w:fldChar w:fldCharType="end"/>
            </w:r>
          </w:p>
        </w:sdtContent>
      </w:sdt>
    </w:sdtContent>
  </w:sdt>
  <w:p w:rsidR="00254543" w:rsidRDefault="002036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543" w:rsidRPr="000B69FA" w:rsidRDefault="000A379C" w:rsidP="002545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57B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157BE">
      <w:rPr>
        <w:rFonts w:ascii="Palatino Linotype" w:hAnsi="Palatino Linotype"/>
        <w:bCs/>
        <w:noProof/>
        <w:sz w:val="20"/>
      </w:rPr>
      <w:t>29</w:t>
    </w:r>
    <w:r>
      <w:rPr>
        <w:rFonts w:ascii="Palatino Linotype" w:hAnsi="Palatino Linotype"/>
        <w:bCs/>
        <w:noProof/>
        <w:sz w:val="20"/>
      </w:rPr>
      <w:fldChar w:fldCharType="end"/>
    </w:r>
  </w:p>
  <w:p w:rsidR="00254543" w:rsidRDefault="002036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62D" w:rsidRDefault="0020362D" w:rsidP="00A820BA">
      <w:pPr>
        <w:spacing w:after="0" w:line="240" w:lineRule="auto"/>
      </w:pPr>
      <w:r>
        <w:separator/>
      </w:r>
    </w:p>
  </w:footnote>
  <w:footnote w:type="continuationSeparator" w:id="0">
    <w:p w:rsidR="0020362D" w:rsidRDefault="0020362D" w:rsidP="00A820BA">
      <w:pPr>
        <w:spacing w:after="0" w:line="240" w:lineRule="auto"/>
      </w:pPr>
      <w:r>
        <w:continuationSeparator/>
      </w:r>
    </w:p>
  </w:footnote>
  <w:footnote w:id="1">
    <w:p w:rsidR="006F2F82" w:rsidRPr="006F2F82" w:rsidRDefault="006F2F82" w:rsidP="006F2F82">
      <w:pPr>
        <w:pStyle w:val="Textonotapie"/>
        <w:jc w:val="both"/>
        <w:rPr>
          <w:rFonts w:ascii="Palatino Linotype" w:hAnsi="Palatino Linotype"/>
          <w:i/>
        </w:rPr>
      </w:pPr>
      <w:r>
        <w:rPr>
          <w:rStyle w:val="Refdenotaalpie"/>
        </w:rPr>
        <w:footnoteRef/>
      </w:r>
      <w:r>
        <w:t xml:space="preserve"> </w:t>
      </w:r>
      <w:r w:rsidRPr="006F2F82">
        <w:rPr>
          <w:rFonts w:ascii="Palatino Linotype" w:hAnsi="Palatino Linotype"/>
          <w:b/>
          <w:i/>
        </w:rPr>
        <w:t>Artículo 181.</w:t>
      </w:r>
      <w:r w:rsidRPr="006F2F82">
        <w:rPr>
          <w:rFonts w:ascii="Palatino Linotype" w:hAnsi="Palatino Linotype"/>
          <w:i/>
        </w:rPr>
        <w:t xml:space="preserve"> Si el escrito de interposición del recurso no cumple con alguno de los requisitos</w:t>
      </w:r>
      <w:r>
        <w:rPr>
          <w:rFonts w:ascii="Palatino Linotype" w:hAnsi="Palatino Linotype"/>
          <w:i/>
        </w:rPr>
        <w:t xml:space="preserve"> </w:t>
      </w:r>
      <w:r w:rsidRPr="006F2F82">
        <w:rPr>
          <w:rFonts w:ascii="Palatino Linotype" w:hAnsi="Palatino Linotype"/>
          <w:i/>
        </w:rPr>
        <w:t>establecidos en el artículo anterior y el Instituto no cuenta con elementos para subsanarlos, se</w:t>
      </w:r>
      <w:r>
        <w:rPr>
          <w:rFonts w:ascii="Palatino Linotype" w:hAnsi="Palatino Linotype"/>
          <w:i/>
        </w:rPr>
        <w:t xml:space="preserve"> </w:t>
      </w:r>
      <w:r w:rsidRPr="006F2F82">
        <w:rPr>
          <w:rFonts w:ascii="Palatino Linotype" w:hAnsi="Palatino Linotype"/>
          <w:i/>
        </w:rPr>
        <w:t>prevendrá al recurrente, por una sola ocasión y a través del medio que haya elegido para recibir</w:t>
      </w:r>
      <w:r>
        <w:rPr>
          <w:rFonts w:ascii="Palatino Linotype" w:hAnsi="Palatino Linotype"/>
          <w:i/>
        </w:rPr>
        <w:t xml:space="preserve"> </w:t>
      </w:r>
      <w:r w:rsidRPr="006F2F82">
        <w:rPr>
          <w:rFonts w:ascii="Palatino Linotype" w:hAnsi="Palatino Linotype"/>
          <w:i/>
        </w:rPr>
        <w:t>notificaciones, con el objeto de que subsane las omisiones dentro de un plazo que no podrá exceder de</w:t>
      </w:r>
      <w:r>
        <w:rPr>
          <w:rFonts w:ascii="Palatino Linotype" w:hAnsi="Palatino Linotype"/>
          <w:i/>
        </w:rPr>
        <w:t xml:space="preserve"> </w:t>
      </w:r>
      <w:r w:rsidRPr="006F2F82">
        <w:rPr>
          <w:rFonts w:ascii="Palatino Linotype" w:hAnsi="Palatino Linotype"/>
          <w:i/>
        </w:rPr>
        <w:t>cinco días hábiles, contados a partir del día siguiente de la notificación de la prevención, con el</w:t>
      </w:r>
      <w:r>
        <w:rPr>
          <w:rFonts w:ascii="Palatino Linotype" w:hAnsi="Palatino Linotype"/>
          <w:i/>
        </w:rPr>
        <w:t xml:space="preserve"> </w:t>
      </w:r>
      <w:r w:rsidRPr="006F2F82">
        <w:rPr>
          <w:rFonts w:ascii="Palatino Linotype" w:hAnsi="Palatino Linotype"/>
          <w:i/>
        </w:rPr>
        <w:t>apercibimiento de que, de no cumplir, se desechará el recurso de revisión.</w:t>
      </w:r>
    </w:p>
    <w:p w:rsidR="006F2F82" w:rsidRPr="006F2F82" w:rsidRDefault="006F2F82" w:rsidP="006F2F82">
      <w:pPr>
        <w:pStyle w:val="Textonotapie"/>
        <w:jc w:val="both"/>
        <w:rPr>
          <w:rFonts w:ascii="Palatino Linotype" w:hAnsi="Palatino Linotype"/>
          <w:i/>
        </w:rPr>
      </w:pPr>
      <w:r w:rsidRPr="006F2F82">
        <w:rPr>
          <w:rFonts w:ascii="Palatino Linotype" w:hAnsi="Palatino Linotype"/>
          <w:i/>
        </w:rPr>
        <w:t>(…)</w:t>
      </w:r>
    </w:p>
    <w:p w:rsidR="006F2F82" w:rsidRDefault="006F2F82" w:rsidP="006F2F82">
      <w:pPr>
        <w:pStyle w:val="Textonotapie"/>
        <w:jc w:val="both"/>
      </w:pPr>
      <w:r w:rsidRPr="006F2F82">
        <w:rPr>
          <w:rFonts w:ascii="Palatino Linotype" w:hAnsi="Palatino Linotype"/>
          <w:i/>
        </w:rPr>
        <w:t>El Instituto resolverá el recurso de revisión en un plazo que no podrá exceder de treinta días hábiles,</w:t>
      </w:r>
      <w:r>
        <w:rPr>
          <w:rFonts w:ascii="Palatino Linotype" w:hAnsi="Palatino Linotype"/>
          <w:i/>
        </w:rPr>
        <w:t xml:space="preserve"> </w:t>
      </w:r>
      <w:r w:rsidRPr="006F2F82">
        <w:rPr>
          <w:rFonts w:ascii="Palatino Linotype" w:hAnsi="Palatino Linotype"/>
          <w:i/>
        </w:rPr>
        <w:t>contados a partir de la admisión del mismo, en los términos que establezca la presente ley, plazo que</w:t>
      </w:r>
      <w:r>
        <w:rPr>
          <w:rFonts w:ascii="Palatino Linotype" w:hAnsi="Palatino Linotype"/>
          <w:i/>
        </w:rPr>
        <w:t xml:space="preserve"> </w:t>
      </w:r>
      <w:r w:rsidRPr="006F2F82">
        <w:rPr>
          <w:rFonts w:ascii="Palatino Linotype" w:hAnsi="Palatino Linotype"/>
          <w:i/>
        </w:rPr>
        <w:t>podrá ampliarse por una sola vez y hasta por un periodo de quince días hábiles.</w:t>
      </w:r>
    </w:p>
  </w:footnote>
  <w:footnote w:id="2">
    <w:p w:rsidR="00A820BA" w:rsidRPr="00967FC9" w:rsidRDefault="00A820BA" w:rsidP="00A820BA">
      <w:pPr>
        <w:pStyle w:val="Textonotapie"/>
        <w:rPr>
          <w:rFonts w:ascii="Palatino Linotype" w:hAnsi="Palatino Linotype"/>
          <w:i/>
        </w:rPr>
      </w:pPr>
      <w:r w:rsidRPr="00967FC9">
        <w:rPr>
          <w:rStyle w:val="Refdenotaalpie"/>
          <w:i/>
        </w:rPr>
        <w:footnoteRef/>
      </w:r>
      <w:r w:rsidRPr="00967FC9">
        <w:rPr>
          <w:i/>
        </w:rPr>
        <w:t xml:space="preserve"> </w:t>
      </w:r>
      <w:r w:rsidRPr="00967FC9">
        <w:rPr>
          <w:rFonts w:ascii="Palatino Linotype" w:hAnsi="Palatino Linotype"/>
          <w:b/>
          <w:i/>
        </w:rPr>
        <w:t>Artículo 129.</w:t>
      </w:r>
      <w:r w:rsidRPr="00967FC9">
        <w:rPr>
          <w:rFonts w:ascii="Palatino Linotype" w:hAnsi="Palatino Linotype"/>
          <w:i/>
        </w:rPr>
        <w:t xml:space="preserve"> En la aplicación de la prueba de daño, el sujeto obligado deberá precisar las razones objetivas por las que la apertura de la información generaría una afectación, justificando que:</w:t>
      </w:r>
    </w:p>
    <w:p w:rsidR="00A820BA" w:rsidRPr="00967FC9" w:rsidRDefault="00A820BA" w:rsidP="00A820BA">
      <w:pPr>
        <w:pStyle w:val="Textonotapie"/>
        <w:rPr>
          <w:rFonts w:ascii="Palatino Linotype" w:hAnsi="Palatino Linotype"/>
          <w:i/>
        </w:rPr>
      </w:pPr>
      <w:r w:rsidRPr="00967FC9">
        <w:rPr>
          <w:rFonts w:ascii="Palatino Linotype" w:hAnsi="Palatino Linotype"/>
          <w:b/>
          <w:i/>
        </w:rPr>
        <w:t>I.</w:t>
      </w:r>
      <w:r w:rsidRPr="00967FC9">
        <w:rPr>
          <w:rFonts w:ascii="Palatino Linotype" w:hAnsi="Palatino Linotype"/>
          <w:i/>
        </w:rPr>
        <w:t xml:space="preserve"> La divulgación de la información representa un riesgo real, demostrable e identificable del perjuicio significativo al interés público o a la seguridad pública;</w:t>
      </w:r>
    </w:p>
    <w:p w:rsidR="00A820BA" w:rsidRPr="00967FC9" w:rsidRDefault="00A820BA" w:rsidP="00A820BA">
      <w:pPr>
        <w:pStyle w:val="Textonotapie"/>
        <w:rPr>
          <w:rFonts w:ascii="Palatino Linotype" w:hAnsi="Palatino Linotype"/>
          <w:i/>
        </w:rPr>
      </w:pPr>
      <w:r w:rsidRPr="00967FC9">
        <w:rPr>
          <w:rFonts w:ascii="Palatino Linotype" w:hAnsi="Palatino Linotype"/>
          <w:b/>
          <w:i/>
        </w:rPr>
        <w:t>II.</w:t>
      </w:r>
      <w:r w:rsidRPr="00967FC9">
        <w:rPr>
          <w:rFonts w:ascii="Palatino Linotype" w:hAnsi="Palatino Linotype"/>
          <w:i/>
        </w:rPr>
        <w:t xml:space="preserve"> El riesgo de perjuicio que supondría la divulgación supera el interés público general de que se difunda; y</w:t>
      </w:r>
    </w:p>
    <w:p w:rsidR="00A820BA" w:rsidRPr="00967FC9" w:rsidRDefault="00A820BA" w:rsidP="00A820BA">
      <w:pPr>
        <w:pStyle w:val="Textonotapie"/>
        <w:rPr>
          <w:i/>
        </w:rPr>
      </w:pPr>
      <w:r w:rsidRPr="00967FC9">
        <w:rPr>
          <w:rFonts w:ascii="Palatino Linotype" w:hAnsi="Palatino Linotype"/>
          <w:b/>
          <w:i/>
        </w:rPr>
        <w:t>III</w:t>
      </w:r>
      <w:r w:rsidRPr="00967FC9">
        <w:rPr>
          <w:rFonts w:ascii="Palatino Linotype" w:hAnsi="Palatino Linotype"/>
          <w:i/>
        </w:rPr>
        <w:t>. La limitación se adecua al principio de proporcionalidad y representa el medio menos restrictivo disponible representa el medio menos restrictivo disponible para evitar el perjuicio.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CC" w:rsidRDefault="0020362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442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6380"/>
      <w:gridCol w:w="3543"/>
    </w:tblGrid>
    <w:tr w:rsidR="00254543" w:rsidTr="00D83636">
      <w:trPr>
        <w:trHeight w:val="227"/>
      </w:trPr>
      <w:tc>
        <w:tcPr>
          <w:tcW w:w="6380" w:type="dxa"/>
          <w:hideMark/>
        </w:tcPr>
        <w:p w:rsidR="00254543" w:rsidRDefault="000A379C" w:rsidP="0025454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3" w:type="dxa"/>
          <w:hideMark/>
        </w:tcPr>
        <w:p w:rsidR="00254543" w:rsidRDefault="000A379C" w:rsidP="00A207CB">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3815/INFOEM/IP/RR/2020</w:t>
          </w:r>
        </w:p>
      </w:tc>
    </w:tr>
    <w:tr w:rsidR="00254543" w:rsidTr="00D83636">
      <w:trPr>
        <w:trHeight w:val="242"/>
      </w:trPr>
      <w:tc>
        <w:tcPr>
          <w:tcW w:w="6380" w:type="dxa"/>
          <w:hideMark/>
        </w:tcPr>
        <w:p w:rsidR="00254543" w:rsidRDefault="000A379C" w:rsidP="0025454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3" w:type="dxa"/>
          <w:hideMark/>
        </w:tcPr>
        <w:p w:rsidR="00254543" w:rsidRDefault="000A379C" w:rsidP="00A207CB">
          <w:pPr>
            <w:spacing w:after="120" w:line="256" w:lineRule="auto"/>
            <w:ind w:left="-486" w:right="214" w:firstLine="284"/>
            <w:jc w:val="right"/>
            <w:rPr>
              <w:rFonts w:ascii="Palatino Linotype" w:hAnsi="Palatino Linotype" w:cs="Arial"/>
              <w:szCs w:val="20"/>
            </w:rPr>
          </w:pPr>
          <w:r w:rsidRPr="007121D5">
            <w:rPr>
              <w:rFonts w:ascii="Palatino Linotype" w:hAnsi="Palatino Linotype" w:cs="Arial"/>
              <w:szCs w:val="20"/>
            </w:rPr>
            <w:t xml:space="preserve">Ayuntamiento de </w:t>
          </w:r>
          <w:proofErr w:type="spellStart"/>
          <w:r w:rsidRPr="007121D5">
            <w:rPr>
              <w:rFonts w:ascii="Palatino Linotype" w:hAnsi="Palatino Linotype" w:cs="Arial"/>
              <w:szCs w:val="20"/>
            </w:rPr>
            <w:t>T</w:t>
          </w:r>
          <w:r>
            <w:rPr>
              <w:rFonts w:ascii="Palatino Linotype" w:hAnsi="Palatino Linotype" w:cs="Arial"/>
              <w:szCs w:val="20"/>
            </w:rPr>
            <w:t>emascalcingo</w:t>
          </w:r>
          <w:proofErr w:type="spellEnd"/>
        </w:p>
      </w:tc>
    </w:tr>
    <w:tr w:rsidR="00254543" w:rsidTr="00D83636">
      <w:trPr>
        <w:trHeight w:val="342"/>
      </w:trPr>
      <w:tc>
        <w:tcPr>
          <w:tcW w:w="6380" w:type="dxa"/>
          <w:hideMark/>
        </w:tcPr>
        <w:p w:rsidR="00254543" w:rsidRDefault="000A379C" w:rsidP="0025454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3" w:type="dxa"/>
          <w:hideMark/>
        </w:tcPr>
        <w:p w:rsidR="00254543" w:rsidRDefault="000A379C" w:rsidP="00254543">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54543" w:rsidRPr="00AE046A" w:rsidRDefault="0020362D" w:rsidP="00254543">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4423" o:spid="_x0000_s2051" type="#_x0000_t75" style="position:absolute;margin-left:-84.1pt;margin-top:-110.1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6380"/>
      <w:gridCol w:w="3543"/>
    </w:tblGrid>
    <w:tr w:rsidR="00254543" w:rsidTr="00D83636">
      <w:trPr>
        <w:trHeight w:val="227"/>
      </w:trPr>
      <w:tc>
        <w:tcPr>
          <w:tcW w:w="6380" w:type="dxa"/>
          <w:hideMark/>
        </w:tcPr>
        <w:p w:rsidR="00254543" w:rsidRDefault="000A379C" w:rsidP="0025454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3" w:type="dxa"/>
          <w:hideMark/>
        </w:tcPr>
        <w:p w:rsidR="00254543" w:rsidRDefault="000A379C" w:rsidP="00A207CB">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3815/INFOEM/IP/RR/2020</w:t>
          </w:r>
        </w:p>
      </w:tc>
    </w:tr>
    <w:tr w:rsidR="00254543" w:rsidTr="00D83636">
      <w:trPr>
        <w:trHeight w:val="242"/>
      </w:trPr>
      <w:tc>
        <w:tcPr>
          <w:tcW w:w="6380" w:type="dxa"/>
          <w:hideMark/>
        </w:tcPr>
        <w:p w:rsidR="00254543" w:rsidRDefault="000A379C" w:rsidP="0025454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3" w:type="dxa"/>
          <w:hideMark/>
        </w:tcPr>
        <w:p w:rsidR="00254543" w:rsidRDefault="000A379C" w:rsidP="00A207CB">
          <w:pPr>
            <w:spacing w:after="120" w:line="256" w:lineRule="auto"/>
            <w:ind w:left="-486" w:right="214" w:firstLine="284"/>
            <w:jc w:val="right"/>
            <w:rPr>
              <w:rFonts w:ascii="Palatino Linotype" w:hAnsi="Palatino Linotype" w:cs="Arial"/>
              <w:szCs w:val="20"/>
            </w:rPr>
          </w:pPr>
          <w:r w:rsidRPr="007121D5">
            <w:rPr>
              <w:rFonts w:ascii="Palatino Linotype" w:hAnsi="Palatino Linotype" w:cs="Arial"/>
              <w:szCs w:val="20"/>
            </w:rPr>
            <w:t xml:space="preserve">Ayuntamiento de </w:t>
          </w:r>
          <w:proofErr w:type="spellStart"/>
          <w:r w:rsidRPr="007121D5">
            <w:rPr>
              <w:rFonts w:ascii="Palatino Linotype" w:hAnsi="Palatino Linotype" w:cs="Arial"/>
              <w:szCs w:val="20"/>
            </w:rPr>
            <w:t>T</w:t>
          </w:r>
          <w:r>
            <w:rPr>
              <w:rFonts w:ascii="Palatino Linotype" w:hAnsi="Palatino Linotype" w:cs="Arial"/>
              <w:szCs w:val="20"/>
            </w:rPr>
            <w:t>emascalcingo</w:t>
          </w:r>
          <w:proofErr w:type="spellEnd"/>
        </w:p>
      </w:tc>
    </w:tr>
    <w:tr w:rsidR="00254543" w:rsidTr="00D83636">
      <w:trPr>
        <w:trHeight w:val="342"/>
      </w:trPr>
      <w:tc>
        <w:tcPr>
          <w:tcW w:w="6380" w:type="dxa"/>
        </w:tcPr>
        <w:p w:rsidR="00254543" w:rsidRDefault="000A379C" w:rsidP="0025454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3" w:type="dxa"/>
        </w:tcPr>
        <w:p w:rsidR="00254543" w:rsidRPr="003D23D7" w:rsidRDefault="008157BE" w:rsidP="00A207CB">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w:t>
          </w:r>
          <w:proofErr w:type="spellEnd"/>
        </w:p>
      </w:tc>
    </w:tr>
    <w:tr w:rsidR="00254543" w:rsidTr="00D83636">
      <w:trPr>
        <w:trHeight w:val="342"/>
      </w:trPr>
      <w:tc>
        <w:tcPr>
          <w:tcW w:w="6380" w:type="dxa"/>
        </w:tcPr>
        <w:p w:rsidR="00254543" w:rsidRDefault="000A379C" w:rsidP="0025454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3" w:type="dxa"/>
        </w:tcPr>
        <w:p w:rsidR="00254543" w:rsidRDefault="000A379C" w:rsidP="00254543">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54543" w:rsidRPr="00C222C0" w:rsidRDefault="0020362D">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4421" o:spid="_x0000_s2049" type="#_x0000_t75" style="position:absolute;margin-left:-82.3pt;margin-top:-131.1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DA45F3"/>
    <w:multiLevelType w:val="hybridMultilevel"/>
    <w:tmpl w:val="C0F4C4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540702B"/>
    <w:multiLevelType w:val="hybridMultilevel"/>
    <w:tmpl w:val="C0F4C4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C3A228D"/>
    <w:multiLevelType w:val="hybridMultilevel"/>
    <w:tmpl w:val="1DC8E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BA"/>
    <w:rsid w:val="00025B60"/>
    <w:rsid w:val="00036F8B"/>
    <w:rsid w:val="000A379C"/>
    <w:rsid w:val="000F7C5D"/>
    <w:rsid w:val="00123996"/>
    <w:rsid w:val="0020362D"/>
    <w:rsid w:val="0025651F"/>
    <w:rsid w:val="002C4DC2"/>
    <w:rsid w:val="002D4732"/>
    <w:rsid w:val="003B692E"/>
    <w:rsid w:val="00403ACC"/>
    <w:rsid w:val="004F6B99"/>
    <w:rsid w:val="006F2F82"/>
    <w:rsid w:val="007C7BE9"/>
    <w:rsid w:val="008157BE"/>
    <w:rsid w:val="0083795D"/>
    <w:rsid w:val="00A44EC8"/>
    <w:rsid w:val="00A820BA"/>
    <w:rsid w:val="00BA35E4"/>
    <w:rsid w:val="00D83636"/>
    <w:rsid w:val="00DD42B1"/>
    <w:rsid w:val="00E57DE5"/>
    <w:rsid w:val="00EC0381"/>
    <w:rsid w:val="00F67663"/>
    <w:rsid w:val="00FA0F45"/>
    <w:rsid w:val="00FC6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48CBE16-29E8-4FF3-8DBF-2C191102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0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20B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820B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820B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820B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820B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820BA"/>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A820B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A820BA"/>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82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A820B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20B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82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of.gob.mx/nota_detalle.php?codigo=5433280&amp;fecha=15/04/201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29</Pages>
  <Words>8285</Words>
  <Characters>45568</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2021-02-10T19:20:00Z</dcterms:created>
  <dcterms:modified xsi:type="dcterms:W3CDTF">2021-04-06T22:55:00Z</dcterms:modified>
</cp:coreProperties>
</file>