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D6181" w14:textId="76A876C0" w:rsidR="00EF4493" w:rsidRPr="00146C74" w:rsidRDefault="00EF4493" w:rsidP="00EF449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146C7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274A06">
        <w:rPr>
          <w:rFonts w:ascii="Palatino Linotype" w:eastAsia="Times New Roman" w:hAnsi="Palatino Linotype" w:cs="Arial"/>
          <w:color w:val="000000"/>
          <w:sz w:val="24"/>
          <w:szCs w:val="24"/>
          <w:lang w:eastAsia="es-MX"/>
        </w:rPr>
        <w:t>dos de diciembre</w:t>
      </w:r>
      <w:r w:rsidR="005B4B11" w:rsidRPr="00146C74">
        <w:rPr>
          <w:rFonts w:ascii="Palatino Linotype" w:eastAsia="Times New Roman" w:hAnsi="Palatino Linotype" w:cs="Arial"/>
          <w:color w:val="000000"/>
          <w:sz w:val="24"/>
          <w:szCs w:val="24"/>
          <w:lang w:eastAsia="es-MX"/>
        </w:rPr>
        <w:t xml:space="preserve"> de dos mil </w:t>
      </w:r>
      <w:r w:rsidR="00491469">
        <w:rPr>
          <w:rFonts w:ascii="Palatino Linotype" w:eastAsia="Times New Roman" w:hAnsi="Palatino Linotype" w:cs="Arial"/>
          <w:color w:val="000000"/>
          <w:sz w:val="24"/>
          <w:szCs w:val="24"/>
          <w:lang w:eastAsia="es-MX"/>
        </w:rPr>
        <w:t>veinte</w:t>
      </w:r>
      <w:r w:rsidRPr="00146C74">
        <w:rPr>
          <w:rFonts w:ascii="Palatino Linotype" w:eastAsia="Times New Roman" w:hAnsi="Palatino Linotype" w:cs="Arial"/>
          <w:color w:val="000000"/>
          <w:sz w:val="24"/>
          <w:szCs w:val="24"/>
          <w:lang w:eastAsia="es-MX"/>
        </w:rPr>
        <w:t xml:space="preserve">.   </w:t>
      </w:r>
    </w:p>
    <w:p w14:paraId="12D24EB5" w14:textId="567EE538" w:rsidR="00EF4493" w:rsidRPr="00146C74" w:rsidRDefault="00EF4493" w:rsidP="00EF4493">
      <w:pPr>
        <w:tabs>
          <w:tab w:val="left" w:pos="1701"/>
        </w:tabs>
        <w:spacing w:before="240" w:line="360" w:lineRule="auto"/>
        <w:jc w:val="both"/>
        <w:rPr>
          <w:rFonts w:ascii="Palatino Linotype" w:hAnsi="Palatino Linotype" w:cs="Arial"/>
          <w:sz w:val="24"/>
          <w:szCs w:val="24"/>
        </w:rPr>
      </w:pPr>
      <w:r w:rsidRPr="00146C74">
        <w:rPr>
          <w:rFonts w:ascii="Palatino Linotype" w:hAnsi="Palatino Linotype" w:cs="Arial"/>
          <w:b/>
          <w:sz w:val="24"/>
        </w:rPr>
        <w:t>VISTO</w:t>
      </w:r>
      <w:r w:rsidRPr="00146C74">
        <w:rPr>
          <w:rFonts w:ascii="Palatino Linotype" w:hAnsi="Palatino Linotype" w:cs="Arial"/>
          <w:sz w:val="24"/>
        </w:rPr>
        <w:t xml:space="preserve"> el expediente electrónico formado con motivo del recurso de revisión número </w:t>
      </w:r>
      <w:r w:rsidR="00A50518">
        <w:rPr>
          <w:rFonts w:ascii="Palatino Linotype" w:hAnsi="Palatino Linotype" w:cs="Arial"/>
          <w:b/>
          <w:bCs/>
          <w:sz w:val="24"/>
          <w:lang w:eastAsia="es-MX"/>
        </w:rPr>
        <w:t>04005</w:t>
      </w:r>
      <w:r w:rsidR="006F35F8">
        <w:rPr>
          <w:rFonts w:ascii="Palatino Linotype" w:hAnsi="Palatino Linotype" w:cs="Arial"/>
          <w:b/>
          <w:bCs/>
          <w:sz w:val="24"/>
          <w:lang w:eastAsia="es-MX"/>
        </w:rPr>
        <w:t>/INFOEM/IP/RR/2020</w:t>
      </w:r>
      <w:r w:rsidRPr="00146C74">
        <w:rPr>
          <w:rFonts w:ascii="Palatino Linotype" w:hAnsi="Palatino Linotype" w:cs="Arial"/>
          <w:sz w:val="24"/>
        </w:rPr>
        <w:t xml:space="preserve">, </w:t>
      </w:r>
      <w:r w:rsidR="00274A06">
        <w:rPr>
          <w:rFonts w:ascii="Palatino Linotype" w:hAnsi="Palatino Linotype" w:cs="Arial"/>
          <w:sz w:val="24"/>
          <w:szCs w:val="24"/>
        </w:rPr>
        <w:t>interpuesto por</w:t>
      </w:r>
      <w:r w:rsidR="00B36893" w:rsidRPr="00B36893">
        <w:rPr>
          <w:rFonts w:ascii="Palatino Linotype" w:hAnsi="Palatino Linotype" w:cs="Arial"/>
          <w:sz w:val="24"/>
          <w:szCs w:val="24"/>
        </w:rPr>
        <w:t xml:space="preserve"> </w:t>
      </w:r>
      <w:proofErr w:type="spellStart"/>
      <w:r w:rsidR="00865025">
        <w:rPr>
          <w:rFonts w:ascii="Palatino Linotype" w:hAnsi="Palatino Linotype" w:cs="Arial"/>
          <w:b/>
          <w:sz w:val="24"/>
          <w:szCs w:val="24"/>
        </w:rPr>
        <w:t>xxxxxxxxxxxxxxxxxxxxxxxxx</w:t>
      </w:r>
      <w:proofErr w:type="spellEnd"/>
      <w:r w:rsidRPr="00146C74">
        <w:rPr>
          <w:rFonts w:ascii="Palatino Linotype" w:hAnsi="Palatino Linotype" w:cs="Arial"/>
          <w:b/>
          <w:sz w:val="24"/>
          <w:szCs w:val="24"/>
        </w:rPr>
        <w:t>,</w:t>
      </w:r>
      <w:r w:rsidRPr="00146C74">
        <w:rPr>
          <w:rFonts w:ascii="Palatino Linotype" w:hAnsi="Palatino Linotype" w:cs="Arial"/>
          <w:sz w:val="24"/>
          <w:szCs w:val="24"/>
        </w:rPr>
        <w:t xml:space="preserve"> en lo sucesivo </w:t>
      </w:r>
      <w:r w:rsidRPr="00146C74">
        <w:rPr>
          <w:rFonts w:ascii="Palatino Linotype" w:hAnsi="Palatino Linotype" w:cs="Arial"/>
          <w:b/>
          <w:sz w:val="24"/>
          <w:szCs w:val="24"/>
        </w:rPr>
        <w:t xml:space="preserve">El Recurrente, </w:t>
      </w:r>
      <w:r w:rsidR="00491469">
        <w:rPr>
          <w:rFonts w:ascii="Palatino Linotype" w:hAnsi="Palatino Linotype" w:cs="Arial"/>
          <w:sz w:val="24"/>
          <w:szCs w:val="24"/>
        </w:rPr>
        <w:t>en contra de la respuesta del</w:t>
      </w:r>
      <w:r w:rsidRPr="00146C74">
        <w:rPr>
          <w:rFonts w:ascii="Palatino Linotype" w:hAnsi="Palatino Linotype" w:cs="Arial"/>
          <w:sz w:val="24"/>
          <w:szCs w:val="24"/>
        </w:rPr>
        <w:t xml:space="preserve"> </w:t>
      </w:r>
      <w:r w:rsidR="00490FA8" w:rsidRPr="00490FA8">
        <w:rPr>
          <w:rFonts w:ascii="Palatino Linotype" w:hAnsi="Palatino Linotype" w:cs="Arial"/>
          <w:b/>
          <w:sz w:val="24"/>
          <w:szCs w:val="24"/>
        </w:rPr>
        <w:t>Ayuntamiento de San José del Rincón</w:t>
      </w:r>
      <w:r w:rsidRPr="00146C74">
        <w:rPr>
          <w:rFonts w:ascii="Palatino Linotype" w:hAnsi="Palatino Linotype" w:cs="Arial"/>
          <w:b/>
          <w:sz w:val="24"/>
          <w:szCs w:val="24"/>
        </w:rPr>
        <w:t xml:space="preserve">, </w:t>
      </w:r>
      <w:r w:rsidRPr="00146C74">
        <w:rPr>
          <w:rFonts w:ascii="Palatino Linotype" w:hAnsi="Palatino Linotype" w:cs="Arial"/>
          <w:sz w:val="24"/>
          <w:szCs w:val="24"/>
        </w:rPr>
        <w:t>en lo subsecuente</w:t>
      </w:r>
      <w:r w:rsidRPr="00146C74">
        <w:rPr>
          <w:rFonts w:ascii="Palatino Linotype" w:hAnsi="Palatino Linotype" w:cs="Arial"/>
          <w:b/>
          <w:sz w:val="24"/>
          <w:szCs w:val="24"/>
        </w:rPr>
        <w:t xml:space="preserve"> El Sujeto Obligado, </w:t>
      </w:r>
      <w:r w:rsidRPr="00146C74">
        <w:rPr>
          <w:rFonts w:ascii="Palatino Linotype" w:hAnsi="Palatino Linotype" w:cs="Arial"/>
          <w:sz w:val="24"/>
          <w:szCs w:val="24"/>
        </w:rPr>
        <w:t>se procede a</w:t>
      </w:r>
      <w:r w:rsidRPr="00146C74">
        <w:rPr>
          <w:rFonts w:ascii="Palatino Linotype" w:hAnsi="Palatino Linotype" w:cs="Arial"/>
          <w:sz w:val="24"/>
        </w:rPr>
        <w:t xml:space="preserve"> dictar la presente resolución.</w:t>
      </w:r>
    </w:p>
    <w:p w14:paraId="29223C1D" w14:textId="77777777" w:rsidR="00EF4493" w:rsidRDefault="00EF4493" w:rsidP="00146C74">
      <w:pPr>
        <w:pStyle w:val="Sinespaciado"/>
      </w:pPr>
    </w:p>
    <w:p w14:paraId="2168ED84" w14:textId="77777777" w:rsidR="00EF4493" w:rsidRPr="00F205B9" w:rsidRDefault="00EF4493" w:rsidP="00EF4493">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16CB7A5" w14:textId="77777777" w:rsidR="00EF4493" w:rsidRDefault="00EF4493" w:rsidP="00EF4493">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2CE14D9" w14:textId="5FFEBEAF" w:rsidR="00EF4493"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Con fecha </w:t>
      </w:r>
      <w:r w:rsidR="005905D1">
        <w:rPr>
          <w:rFonts w:ascii="Palatino Linotype" w:hAnsi="Palatino Linotype" w:cs="Arial"/>
          <w:sz w:val="24"/>
        </w:rPr>
        <w:t xml:space="preserve">uno de septiembre </w:t>
      </w:r>
      <w:r w:rsidR="007B1430" w:rsidRPr="003E6C60">
        <w:rPr>
          <w:rFonts w:ascii="Palatino Linotype" w:hAnsi="Palatino Linotype" w:cs="Arial"/>
          <w:sz w:val="24"/>
        </w:rPr>
        <w:t>de</w:t>
      </w:r>
      <w:r w:rsidR="003A137F" w:rsidRPr="003E6C60">
        <w:rPr>
          <w:rFonts w:ascii="Palatino Linotype" w:hAnsi="Palatino Linotype" w:cs="Arial"/>
          <w:sz w:val="24"/>
        </w:rPr>
        <w:t xml:space="preserve"> dos mil </w:t>
      </w:r>
      <w:r w:rsidR="001C2191">
        <w:rPr>
          <w:rFonts w:ascii="Palatino Linotype" w:hAnsi="Palatino Linotype" w:cs="Arial"/>
          <w:sz w:val="24"/>
        </w:rPr>
        <w:t>veinte</w:t>
      </w:r>
      <w:r w:rsidRPr="003E6C60">
        <w:rPr>
          <w:rFonts w:ascii="Palatino Linotype" w:hAnsi="Palatino Linotype" w:cs="Arial"/>
          <w:sz w:val="24"/>
        </w:rPr>
        <w:t xml:space="preserve">, </w:t>
      </w:r>
      <w:r w:rsidRPr="003E6C60">
        <w:rPr>
          <w:rFonts w:ascii="Palatino Linotype" w:hAnsi="Palatino Linotype" w:cs="Arial"/>
          <w:b/>
          <w:sz w:val="24"/>
        </w:rPr>
        <w:t xml:space="preserve">El Recurrente, </w:t>
      </w:r>
      <w:r w:rsidRPr="003E6C60">
        <w:rPr>
          <w:rFonts w:ascii="Palatino Linotype" w:hAnsi="Palatino Linotype" w:cs="Arial"/>
          <w:sz w:val="24"/>
        </w:rPr>
        <w:t xml:space="preserve">presentó a través del Sistema de Acceso a la Información Mexiquense </w:t>
      </w:r>
      <w:r w:rsidRPr="003E6C60">
        <w:rPr>
          <w:rFonts w:ascii="Palatino Linotype" w:hAnsi="Palatino Linotype" w:cs="Arial"/>
          <w:b/>
          <w:sz w:val="24"/>
        </w:rPr>
        <w:t xml:space="preserve">(SAIMEX) </w:t>
      </w:r>
      <w:r w:rsidRPr="003E6C60">
        <w:rPr>
          <w:rFonts w:ascii="Palatino Linotype" w:hAnsi="Palatino Linotype" w:cs="Arial"/>
          <w:sz w:val="24"/>
        </w:rPr>
        <w:t xml:space="preserve">ante </w:t>
      </w:r>
      <w:r w:rsidRPr="003E6C60">
        <w:rPr>
          <w:rFonts w:ascii="Palatino Linotype" w:hAnsi="Palatino Linotype" w:cs="Arial"/>
          <w:b/>
          <w:sz w:val="24"/>
        </w:rPr>
        <w:t xml:space="preserve">El Sujeto Obligado, </w:t>
      </w:r>
      <w:r w:rsidRPr="003E6C60">
        <w:rPr>
          <w:rFonts w:ascii="Palatino Linotype" w:hAnsi="Palatino Linotype" w:cs="Arial"/>
          <w:sz w:val="24"/>
        </w:rPr>
        <w:t>solicitud de acceso a la información pública, registra</w:t>
      </w:r>
      <w:r w:rsidR="0030776E">
        <w:rPr>
          <w:rFonts w:ascii="Palatino Linotype" w:hAnsi="Palatino Linotype" w:cs="Arial"/>
          <w:sz w:val="24"/>
        </w:rPr>
        <w:t>da bajo el número de expediente</w:t>
      </w:r>
      <w:r w:rsidR="007B1430" w:rsidRPr="003E6C60">
        <w:rPr>
          <w:rFonts w:ascii="Palatino Linotype" w:hAnsi="Palatino Linotype" w:cs="Arial"/>
          <w:b/>
          <w:sz w:val="24"/>
        </w:rPr>
        <w:t xml:space="preserve"> </w:t>
      </w:r>
      <w:r w:rsidR="005905D1" w:rsidRPr="005905D1">
        <w:rPr>
          <w:rFonts w:ascii="Palatino Linotype" w:hAnsi="Palatino Linotype" w:cs="Arial"/>
          <w:b/>
          <w:sz w:val="24"/>
        </w:rPr>
        <w:t>00140/JOSERIN/IP/2020</w:t>
      </w:r>
      <w:r w:rsidRPr="003E6C60">
        <w:rPr>
          <w:rFonts w:ascii="Palatino Linotype" w:hAnsi="Palatino Linotype" w:cs="Arial"/>
          <w:b/>
          <w:sz w:val="24"/>
        </w:rPr>
        <w:t xml:space="preserve">, </w:t>
      </w:r>
      <w:r w:rsidRPr="003E6C60">
        <w:rPr>
          <w:rFonts w:ascii="Palatino Linotype" w:hAnsi="Palatino Linotype" w:cs="Arial"/>
          <w:sz w:val="24"/>
        </w:rPr>
        <w:t>mediante la cual solicitó información en el tenor siguiente:</w:t>
      </w:r>
    </w:p>
    <w:p w14:paraId="4702B5DA" w14:textId="77777777" w:rsidR="000223B8" w:rsidRPr="003E6C60" w:rsidRDefault="000223B8" w:rsidP="000223B8">
      <w:pPr>
        <w:pStyle w:val="Sinespaciado"/>
      </w:pPr>
    </w:p>
    <w:p w14:paraId="4E07510C" w14:textId="65DEFC63" w:rsidR="00EF4493" w:rsidRPr="003E6C60" w:rsidRDefault="00EF4493" w:rsidP="0030776E">
      <w:pPr>
        <w:spacing w:line="276" w:lineRule="auto"/>
        <w:ind w:left="567" w:right="567"/>
        <w:jc w:val="both"/>
        <w:rPr>
          <w:rFonts w:ascii="Palatino Linotype" w:eastAsia="Times New Roman" w:hAnsi="Palatino Linotype" w:cs="Times New Roman"/>
          <w:i/>
          <w:sz w:val="24"/>
          <w:lang w:val="es-ES_tradnl" w:eastAsia="es-ES"/>
        </w:rPr>
      </w:pPr>
      <w:r w:rsidRPr="003E6C60">
        <w:rPr>
          <w:rFonts w:ascii="Palatino Linotype" w:eastAsia="Times New Roman" w:hAnsi="Palatino Linotype" w:cs="Times New Roman"/>
          <w:i/>
          <w:sz w:val="24"/>
          <w:lang w:val="es-ES_tradnl" w:eastAsia="es-ES"/>
        </w:rPr>
        <w:t>“</w:t>
      </w:r>
      <w:r w:rsidR="005905D1" w:rsidRPr="005905D1">
        <w:rPr>
          <w:rFonts w:ascii="Palatino Linotype" w:hAnsi="Palatino Linotype"/>
          <w:i/>
          <w:color w:val="000000"/>
          <w:sz w:val="24"/>
        </w:rPr>
        <w:t xml:space="preserve">Por este medio solicito copia simple del documento que acredite como C.P.C. contador público certificado y/o C.P. Contador Público del Servidor </w:t>
      </w:r>
      <w:proofErr w:type="spellStart"/>
      <w:r w:rsidR="005905D1" w:rsidRPr="005905D1">
        <w:rPr>
          <w:rFonts w:ascii="Palatino Linotype" w:hAnsi="Palatino Linotype"/>
          <w:i/>
          <w:color w:val="000000"/>
          <w:sz w:val="24"/>
        </w:rPr>
        <w:t>Publico</w:t>
      </w:r>
      <w:proofErr w:type="spellEnd"/>
      <w:r w:rsidR="005905D1" w:rsidRPr="005905D1">
        <w:rPr>
          <w:rFonts w:ascii="Palatino Linotype" w:hAnsi="Palatino Linotype"/>
          <w:i/>
          <w:color w:val="000000"/>
          <w:sz w:val="24"/>
        </w:rPr>
        <w:t xml:space="preserve"> de la administración 2013-2015 de la C. GABRIELA GONZÁLEZ SANDOVAL con CURP </w:t>
      </w:r>
      <w:proofErr w:type="spellStart"/>
      <w:r w:rsidR="00865025">
        <w:rPr>
          <w:rFonts w:ascii="Palatino Linotype" w:hAnsi="Palatino Linotype"/>
          <w:i/>
          <w:color w:val="000000"/>
          <w:sz w:val="24"/>
        </w:rPr>
        <w:t>xxxxxxxxxxxxxxxxxxxxxxxxxx</w:t>
      </w:r>
      <w:proofErr w:type="spellEnd"/>
      <w:r w:rsidR="005905D1" w:rsidRPr="005905D1">
        <w:rPr>
          <w:rFonts w:ascii="Palatino Linotype" w:hAnsi="Palatino Linotype"/>
          <w:i/>
          <w:color w:val="000000"/>
          <w:sz w:val="24"/>
        </w:rPr>
        <w:t xml:space="preserve"> quien se </w:t>
      </w:r>
      <w:proofErr w:type="spellStart"/>
      <w:r w:rsidR="005905D1" w:rsidRPr="005905D1">
        <w:rPr>
          <w:rFonts w:ascii="Palatino Linotype" w:hAnsi="Palatino Linotype"/>
          <w:i/>
          <w:color w:val="000000"/>
          <w:sz w:val="24"/>
        </w:rPr>
        <w:t>desempeño</w:t>
      </w:r>
      <w:proofErr w:type="spellEnd"/>
      <w:r w:rsidR="005905D1" w:rsidRPr="005905D1">
        <w:rPr>
          <w:rFonts w:ascii="Palatino Linotype" w:hAnsi="Palatino Linotype"/>
          <w:i/>
          <w:color w:val="000000"/>
          <w:sz w:val="24"/>
        </w:rPr>
        <w:t xml:space="preserve"> como: CONTRALOR INTERNO DEL AYUNTAMIENTO DE SAN JOSÉ DEL RINCÓN, MÉXICO.</w:t>
      </w:r>
      <w:r w:rsidR="00F54E75">
        <w:rPr>
          <w:rFonts w:ascii="Palatino Linotype" w:eastAsia="Times New Roman" w:hAnsi="Palatino Linotype" w:cs="Times New Roman"/>
          <w:i/>
          <w:sz w:val="24"/>
          <w:lang w:val="es-ES_tradnl" w:eastAsia="es-ES"/>
        </w:rPr>
        <w:t>”</w:t>
      </w:r>
      <w:r w:rsidRPr="00F54E75">
        <w:rPr>
          <w:rFonts w:ascii="Palatino Linotype" w:eastAsia="Times New Roman" w:hAnsi="Palatino Linotype" w:cs="Times New Roman"/>
          <w:i/>
          <w:sz w:val="24"/>
          <w:lang w:val="es-ES_tradnl" w:eastAsia="es-ES"/>
        </w:rPr>
        <w:t>[Sic]</w:t>
      </w:r>
    </w:p>
    <w:p w14:paraId="3864FCDE" w14:textId="77777777" w:rsidR="00EF4493" w:rsidRDefault="00EF4493" w:rsidP="00EF4493">
      <w:pPr>
        <w:spacing w:before="240" w:line="360" w:lineRule="auto"/>
        <w:ind w:right="850"/>
        <w:jc w:val="both"/>
        <w:rPr>
          <w:rFonts w:ascii="Palatino Linotype" w:eastAsia="Times New Roman" w:hAnsi="Palatino Linotype" w:cs="Times New Roman"/>
          <w:sz w:val="24"/>
          <w:lang w:val="es-ES_tradnl" w:eastAsia="es-ES"/>
        </w:rPr>
      </w:pPr>
      <w:r w:rsidRPr="003E6C60">
        <w:rPr>
          <w:rFonts w:ascii="Palatino Linotype" w:eastAsia="Times New Roman" w:hAnsi="Palatino Linotype" w:cs="Times New Roman"/>
          <w:b/>
          <w:sz w:val="24"/>
          <w:lang w:val="es-ES_tradnl" w:eastAsia="es-ES"/>
        </w:rPr>
        <w:lastRenderedPageBreak/>
        <w:t>Modalidad de entrega:</w:t>
      </w:r>
      <w:r w:rsidRPr="003E6C60">
        <w:rPr>
          <w:rFonts w:ascii="Palatino Linotype" w:eastAsia="Times New Roman" w:hAnsi="Palatino Linotype" w:cs="Times New Roman"/>
          <w:sz w:val="24"/>
          <w:lang w:val="es-ES_tradnl" w:eastAsia="es-ES"/>
        </w:rPr>
        <w:t xml:space="preserve"> A través del SAIMEX. </w:t>
      </w:r>
    </w:p>
    <w:p w14:paraId="0DC84DCC" w14:textId="77777777" w:rsidR="005905D1" w:rsidRPr="003E6C60" w:rsidRDefault="005905D1" w:rsidP="005905D1">
      <w:pPr>
        <w:pStyle w:val="Sinespaciado"/>
        <w:rPr>
          <w:lang w:val="es-ES_tradnl"/>
        </w:rPr>
      </w:pPr>
    </w:p>
    <w:p w14:paraId="1545AF96" w14:textId="77777777" w:rsidR="00C75866" w:rsidRDefault="00EF4493" w:rsidP="00EF4493">
      <w:pPr>
        <w:spacing w:before="240" w:line="360" w:lineRule="auto"/>
        <w:jc w:val="both"/>
        <w:rPr>
          <w:rFonts w:ascii="Palatino Linotype" w:hAnsi="Palatino Linotype" w:cs="Arial"/>
          <w:b/>
          <w:sz w:val="28"/>
        </w:rPr>
      </w:pPr>
      <w:r>
        <w:rPr>
          <w:rFonts w:ascii="Palatino Linotype" w:hAnsi="Palatino Linotype" w:cs="Arial"/>
          <w:b/>
          <w:sz w:val="28"/>
        </w:rPr>
        <w:t>SEGUNDO</w:t>
      </w:r>
      <w:r w:rsidR="00D43C37">
        <w:rPr>
          <w:rFonts w:ascii="Palatino Linotype" w:hAnsi="Palatino Linotype" w:cs="Arial"/>
          <w:b/>
          <w:sz w:val="28"/>
        </w:rPr>
        <w:t>.</w:t>
      </w:r>
      <w:r w:rsidR="00C75866">
        <w:rPr>
          <w:rFonts w:ascii="Palatino Linotype" w:hAnsi="Palatino Linotype" w:cs="Arial"/>
          <w:b/>
          <w:sz w:val="28"/>
        </w:rPr>
        <w:t xml:space="preserve"> De la respuesta del Sujeto Obligado.</w:t>
      </w:r>
    </w:p>
    <w:p w14:paraId="2D6DC64A" w14:textId="4BC97125" w:rsidR="00C75866" w:rsidRPr="003E6C60" w:rsidRDefault="00C75866" w:rsidP="00EF4493">
      <w:pPr>
        <w:spacing w:before="240" w:line="360" w:lineRule="auto"/>
        <w:jc w:val="both"/>
        <w:rPr>
          <w:rFonts w:ascii="Palatino Linotype" w:hAnsi="Palatino Linotype" w:cs="Arial"/>
          <w:sz w:val="24"/>
        </w:rPr>
      </w:pPr>
      <w:r w:rsidRPr="003E6C60">
        <w:rPr>
          <w:rFonts w:ascii="Palatino Linotype" w:hAnsi="Palatino Linotype" w:cs="Arial"/>
          <w:sz w:val="24"/>
        </w:rPr>
        <w:t xml:space="preserve">En el expediente electrónico </w:t>
      </w:r>
      <w:r w:rsidRPr="003E6C60">
        <w:rPr>
          <w:rFonts w:ascii="Palatino Linotype" w:hAnsi="Palatino Linotype" w:cs="Arial"/>
          <w:b/>
          <w:sz w:val="24"/>
        </w:rPr>
        <w:t>SAIMEX</w:t>
      </w:r>
      <w:r w:rsidRPr="003E6C60">
        <w:rPr>
          <w:rFonts w:ascii="Palatino Linotype" w:hAnsi="Palatino Linotype" w:cs="Arial"/>
          <w:sz w:val="24"/>
        </w:rPr>
        <w:t xml:space="preserve">, se aprecia que </w:t>
      </w:r>
      <w:r w:rsidRPr="003E6C60">
        <w:rPr>
          <w:rFonts w:ascii="Palatino Linotype" w:hAnsi="Palatino Linotype" w:cs="Arial"/>
          <w:b/>
          <w:sz w:val="24"/>
        </w:rPr>
        <w:t>El Sujeto Obligado</w:t>
      </w:r>
      <w:r w:rsidRPr="003E6C60">
        <w:rPr>
          <w:rFonts w:ascii="Palatino Linotype" w:hAnsi="Palatino Linotype" w:cs="Arial"/>
          <w:sz w:val="24"/>
        </w:rPr>
        <w:t xml:space="preserve"> dio respuesta a la s</w:t>
      </w:r>
      <w:r w:rsidR="007B1430" w:rsidRPr="003E6C60">
        <w:rPr>
          <w:rFonts w:ascii="Palatino Linotype" w:hAnsi="Palatino Linotype" w:cs="Arial"/>
          <w:sz w:val="24"/>
        </w:rPr>
        <w:t xml:space="preserve">olicitud de información el </w:t>
      </w:r>
      <w:r w:rsidR="003B287C">
        <w:rPr>
          <w:rFonts w:ascii="Palatino Linotype" w:hAnsi="Palatino Linotype" w:cs="Arial"/>
          <w:sz w:val="24"/>
        </w:rPr>
        <w:t>veintitrés de septiembre</w:t>
      </w:r>
      <w:r w:rsidRPr="003E6C60">
        <w:rPr>
          <w:rFonts w:ascii="Palatino Linotype" w:hAnsi="Palatino Linotype" w:cs="Arial"/>
          <w:sz w:val="24"/>
        </w:rPr>
        <w:t xml:space="preserve"> de dos mil </w:t>
      </w:r>
      <w:r w:rsidR="00DB7D43">
        <w:rPr>
          <w:rFonts w:ascii="Palatino Linotype" w:hAnsi="Palatino Linotype" w:cs="Arial"/>
          <w:sz w:val="24"/>
        </w:rPr>
        <w:t>veinte</w:t>
      </w:r>
      <w:r w:rsidRPr="003E6C60">
        <w:rPr>
          <w:rFonts w:ascii="Palatino Linotype" w:hAnsi="Palatino Linotype" w:cs="Arial"/>
          <w:sz w:val="24"/>
        </w:rPr>
        <w:t>, en los siguientes términos:</w:t>
      </w:r>
    </w:p>
    <w:p w14:paraId="412FD46B" w14:textId="77777777" w:rsidR="003B287C" w:rsidRPr="003B287C" w:rsidRDefault="0035771B" w:rsidP="003B287C">
      <w:pPr>
        <w:spacing w:before="240" w:line="360" w:lineRule="auto"/>
        <w:jc w:val="both"/>
        <w:rPr>
          <w:rFonts w:ascii="Verdana" w:hAnsi="Verdana"/>
          <w:color w:val="000000"/>
          <w:sz w:val="18"/>
          <w:szCs w:val="18"/>
        </w:rPr>
      </w:pPr>
      <w:r>
        <w:rPr>
          <w:rFonts w:ascii="Verdana" w:hAnsi="Verdana"/>
          <w:color w:val="000000"/>
          <w:sz w:val="18"/>
          <w:szCs w:val="18"/>
        </w:rPr>
        <w:t>“</w:t>
      </w:r>
      <w:r w:rsidR="003B287C" w:rsidRPr="003B287C">
        <w:rPr>
          <w:rFonts w:ascii="Verdana" w:hAnsi="Verdana"/>
          <w:color w:val="000000"/>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75CD295" w14:textId="62F4D241" w:rsidR="00C75866" w:rsidRPr="0033681C" w:rsidRDefault="003B287C" w:rsidP="003B287C">
      <w:pPr>
        <w:spacing w:before="240" w:line="360" w:lineRule="auto"/>
        <w:jc w:val="both"/>
        <w:rPr>
          <w:rFonts w:ascii="Palatino Linotype" w:hAnsi="Palatino Linotype" w:cs="Arial"/>
        </w:rPr>
      </w:pPr>
      <w:r w:rsidRPr="003B287C">
        <w:rPr>
          <w:rFonts w:ascii="Verdana" w:hAnsi="Verdana"/>
          <w:color w:val="000000"/>
          <w:sz w:val="18"/>
          <w:szCs w:val="18"/>
        </w:rPr>
        <w:t xml:space="preserve">En atención a su solicitud de información </w:t>
      </w:r>
      <w:proofErr w:type="spellStart"/>
      <w:r w:rsidRPr="003B287C">
        <w:rPr>
          <w:rFonts w:ascii="Verdana" w:hAnsi="Verdana"/>
          <w:color w:val="000000"/>
          <w:sz w:val="18"/>
          <w:szCs w:val="18"/>
        </w:rPr>
        <w:t>numero</w:t>
      </w:r>
      <w:proofErr w:type="spellEnd"/>
      <w:r w:rsidRPr="003B287C">
        <w:rPr>
          <w:rFonts w:ascii="Verdana" w:hAnsi="Verdana"/>
          <w:color w:val="000000"/>
          <w:sz w:val="18"/>
          <w:szCs w:val="18"/>
        </w:rPr>
        <w:t xml:space="preserve"> 00140/JOSERIN/IP/2020 recibida a través del Sistema de Acceso a la Información Mexiquense le envió en digital la información con la que se cuenta en relación a su requerimiento de información.</w:t>
      </w:r>
      <w:r w:rsidR="0035771B">
        <w:rPr>
          <w:rFonts w:ascii="Verdana" w:hAnsi="Verdana"/>
          <w:color w:val="000000"/>
          <w:sz w:val="18"/>
          <w:szCs w:val="18"/>
        </w:rPr>
        <w:t xml:space="preserve">” </w:t>
      </w:r>
      <w:r w:rsidR="0035771B" w:rsidRPr="0035771B">
        <w:rPr>
          <w:rFonts w:ascii="Verdana" w:hAnsi="Verdana"/>
          <w:i/>
          <w:color w:val="000000"/>
          <w:sz w:val="18"/>
          <w:szCs w:val="18"/>
        </w:rPr>
        <w:t>SIC</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10477" w:rsidRPr="00410477" w14:paraId="0EA5FED8" w14:textId="77777777" w:rsidTr="00410477">
        <w:trPr>
          <w:trHeight w:val="150"/>
          <w:tblCellSpacing w:w="0" w:type="dxa"/>
          <w:jc w:val="center"/>
        </w:trPr>
        <w:tc>
          <w:tcPr>
            <w:tcW w:w="0" w:type="auto"/>
            <w:vAlign w:val="center"/>
            <w:hideMark/>
          </w:tcPr>
          <w:p w14:paraId="6F0785D4" w14:textId="77777777"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r w:rsidRPr="00410477">
              <w:rPr>
                <w:rFonts w:ascii="Verdana" w:eastAsia="Times New Roman" w:hAnsi="Verdana" w:cs="Times New Roman"/>
                <w:sz w:val="18"/>
                <w:szCs w:val="18"/>
                <w:lang w:eastAsia="es-MX"/>
              </w:rPr>
              <w:br/>
              <w:t>ATENTAMENTE</w:t>
            </w:r>
          </w:p>
        </w:tc>
      </w:tr>
      <w:tr w:rsidR="00410477" w:rsidRPr="00410477" w14:paraId="3A9D28D4" w14:textId="77777777" w:rsidTr="00410477">
        <w:trPr>
          <w:trHeight w:val="225"/>
          <w:tblCellSpacing w:w="0" w:type="dxa"/>
          <w:jc w:val="center"/>
        </w:trPr>
        <w:tc>
          <w:tcPr>
            <w:tcW w:w="0" w:type="auto"/>
            <w:vAlign w:val="center"/>
            <w:hideMark/>
          </w:tcPr>
          <w:p w14:paraId="112E5C72" w14:textId="77777777" w:rsidR="00410477" w:rsidRPr="00410477" w:rsidRDefault="00410477" w:rsidP="00410477">
            <w:pPr>
              <w:spacing w:after="0" w:line="240" w:lineRule="auto"/>
              <w:ind w:left="709"/>
              <w:rPr>
                <w:rFonts w:ascii="Times New Roman" w:eastAsia="Times New Roman" w:hAnsi="Times New Roman" w:cs="Times New Roman"/>
                <w:sz w:val="24"/>
                <w:szCs w:val="24"/>
                <w:lang w:eastAsia="es-MX"/>
              </w:rPr>
            </w:pPr>
          </w:p>
        </w:tc>
      </w:tr>
      <w:tr w:rsidR="00410477" w:rsidRPr="00410477" w14:paraId="7B22CF7D" w14:textId="77777777" w:rsidTr="00410477">
        <w:trPr>
          <w:trHeight w:val="150"/>
          <w:tblCellSpacing w:w="0" w:type="dxa"/>
          <w:jc w:val="center"/>
        </w:trPr>
        <w:tc>
          <w:tcPr>
            <w:tcW w:w="0" w:type="auto"/>
            <w:vAlign w:val="center"/>
            <w:hideMark/>
          </w:tcPr>
          <w:p w14:paraId="3A341552" w14:textId="03CE2C89" w:rsidR="00410477" w:rsidRPr="00410477" w:rsidRDefault="003B287C" w:rsidP="00410477">
            <w:pPr>
              <w:spacing w:after="0" w:line="240" w:lineRule="auto"/>
              <w:ind w:left="709"/>
              <w:rPr>
                <w:rFonts w:ascii="Times New Roman" w:eastAsia="Times New Roman" w:hAnsi="Times New Roman" w:cs="Times New Roman"/>
                <w:sz w:val="24"/>
                <w:szCs w:val="24"/>
                <w:lang w:eastAsia="es-MX"/>
              </w:rPr>
            </w:pPr>
            <w:r>
              <w:rPr>
                <w:rFonts w:ascii="Verdana" w:hAnsi="Verdana"/>
                <w:color w:val="000000"/>
                <w:sz w:val="18"/>
                <w:szCs w:val="18"/>
              </w:rPr>
              <w:t>LIC. ISABEL CABALLERO ARRIAGA</w:t>
            </w:r>
          </w:p>
        </w:tc>
      </w:tr>
    </w:tbl>
    <w:p w14:paraId="017EF369" w14:textId="77777777" w:rsidR="008D26B9" w:rsidRDefault="008D26B9" w:rsidP="008D26B9">
      <w:pPr>
        <w:pStyle w:val="Sinespaciado"/>
      </w:pPr>
    </w:p>
    <w:p w14:paraId="7E4CC680" w14:textId="4EE840F3" w:rsidR="00410477" w:rsidRPr="00B800D6" w:rsidRDefault="00743681" w:rsidP="003B287C">
      <w:pPr>
        <w:spacing w:before="240" w:line="360" w:lineRule="auto"/>
        <w:jc w:val="both"/>
        <w:rPr>
          <w:rFonts w:ascii="Palatino Linotype" w:hAnsi="Palatino Linotype" w:cs="Arial"/>
          <w:sz w:val="24"/>
        </w:rPr>
      </w:pPr>
      <w:r>
        <w:rPr>
          <w:rFonts w:ascii="Palatino Linotype" w:hAnsi="Palatino Linotype" w:cs="Arial"/>
          <w:sz w:val="24"/>
        </w:rPr>
        <w:t xml:space="preserve">Adjuntando </w:t>
      </w:r>
      <w:r w:rsidR="003B287C">
        <w:rPr>
          <w:rFonts w:ascii="Palatino Linotype" w:hAnsi="Palatino Linotype" w:cs="Arial"/>
          <w:sz w:val="24"/>
        </w:rPr>
        <w:t>dos</w:t>
      </w:r>
      <w:r w:rsidR="0029144A">
        <w:rPr>
          <w:rFonts w:ascii="Palatino Linotype" w:hAnsi="Palatino Linotype" w:cs="Arial"/>
          <w:sz w:val="24"/>
        </w:rPr>
        <w:t xml:space="preserve"> archivo</w:t>
      </w:r>
      <w:r w:rsidR="003B287C">
        <w:rPr>
          <w:rFonts w:ascii="Palatino Linotype" w:hAnsi="Palatino Linotype" w:cs="Arial"/>
          <w:sz w:val="24"/>
        </w:rPr>
        <w:t>s</w:t>
      </w:r>
      <w:r w:rsidR="0029144A">
        <w:rPr>
          <w:rFonts w:ascii="Palatino Linotype" w:hAnsi="Palatino Linotype" w:cs="Arial"/>
          <w:sz w:val="24"/>
        </w:rPr>
        <w:t xml:space="preserve"> electrónico</w:t>
      </w:r>
      <w:r w:rsidR="003B287C">
        <w:rPr>
          <w:rFonts w:ascii="Palatino Linotype" w:hAnsi="Palatino Linotype" w:cs="Arial"/>
          <w:sz w:val="24"/>
        </w:rPr>
        <w:t>s</w:t>
      </w:r>
      <w:r w:rsidR="00B800D6">
        <w:rPr>
          <w:rFonts w:ascii="Palatino Linotype" w:hAnsi="Palatino Linotype" w:cs="Arial"/>
          <w:sz w:val="24"/>
        </w:rPr>
        <w:t xml:space="preserve"> en formato </w:t>
      </w:r>
      <w:r w:rsidR="003B287C">
        <w:rPr>
          <w:rFonts w:ascii="Palatino Linotype" w:hAnsi="Palatino Linotype" w:cs="Arial"/>
          <w:i/>
          <w:sz w:val="24"/>
        </w:rPr>
        <w:t>PDF</w:t>
      </w:r>
      <w:r w:rsidR="00B800D6">
        <w:rPr>
          <w:rFonts w:ascii="Palatino Linotype" w:hAnsi="Palatino Linotype" w:cs="Arial"/>
          <w:i/>
          <w:sz w:val="24"/>
        </w:rPr>
        <w:t xml:space="preserve"> </w:t>
      </w:r>
      <w:r w:rsidR="00DB7D43">
        <w:rPr>
          <w:rFonts w:ascii="Palatino Linotype" w:hAnsi="Palatino Linotype" w:cs="Arial"/>
          <w:sz w:val="24"/>
        </w:rPr>
        <w:t>denominado</w:t>
      </w:r>
      <w:r w:rsidR="003B287C">
        <w:rPr>
          <w:rFonts w:ascii="Palatino Linotype" w:hAnsi="Palatino Linotype" w:cs="Arial"/>
          <w:sz w:val="24"/>
        </w:rPr>
        <w:t>s</w:t>
      </w:r>
      <w:r w:rsidR="00B800D6">
        <w:rPr>
          <w:rFonts w:ascii="Palatino Linotype" w:hAnsi="Palatino Linotype" w:cs="Arial"/>
          <w:i/>
          <w:sz w:val="24"/>
        </w:rPr>
        <w:t xml:space="preserve"> </w:t>
      </w:r>
      <w:r w:rsidR="00B800D6" w:rsidRPr="00B800D6">
        <w:rPr>
          <w:rFonts w:ascii="Palatino Linotype" w:hAnsi="Palatino Linotype" w:cs="Arial"/>
          <w:sz w:val="24"/>
        </w:rPr>
        <w:t>“</w:t>
      </w:r>
      <w:r w:rsidR="003B287C" w:rsidRPr="003B287C">
        <w:rPr>
          <w:rFonts w:ascii="Palatino Linotype" w:hAnsi="Palatino Linotype" w:cs="Arial"/>
          <w:sz w:val="24"/>
        </w:rPr>
        <w:t>doc03281420200923131544.pdf</w:t>
      </w:r>
      <w:r w:rsidR="003B287C">
        <w:rPr>
          <w:rFonts w:ascii="Palatino Linotype" w:hAnsi="Palatino Linotype" w:cs="Arial"/>
          <w:sz w:val="24"/>
        </w:rPr>
        <w:t>” y “</w:t>
      </w:r>
      <w:r w:rsidR="003B287C" w:rsidRPr="003B287C">
        <w:rPr>
          <w:rFonts w:ascii="Palatino Linotype" w:hAnsi="Palatino Linotype" w:cs="Arial"/>
          <w:sz w:val="24"/>
        </w:rPr>
        <w:t>doc03281320200923131418.pdf</w:t>
      </w:r>
      <w:r w:rsidR="00F506E2">
        <w:rPr>
          <w:rFonts w:ascii="Palatino Linotype" w:hAnsi="Palatino Linotype" w:cs="Arial"/>
          <w:sz w:val="24"/>
        </w:rPr>
        <w:t>”</w:t>
      </w:r>
      <w:r w:rsidR="00251626">
        <w:rPr>
          <w:rFonts w:ascii="Palatino Linotype" w:hAnsi="Palatino Linotype" w:cs="Arial"/>
          <w:sz w:val="24"/>
        </w:rPr>
        <w:t>, mismo</w:t>
      </w:r>
      <w:r w:rsidR="003B287C">
        <w:rPr>
          <w:rFonts w:ascii="Palatino Linotype" w:hAnsi="Palatino Linotype" w:cs="Arial"/>
          <w:sz w:val="24"/>
        </w:rPr>
        <w:t>s</w:t>
      </w:r>
      <w:r w:rsidR="0029144A">
        <w:rPr>
          <w:rFonts w:ascii="Palatino Linotype" w:hAnsi="Palatino Linotype" w:cs="Arial"/>
          <w:sz w:val="24"/>
        </w:rPr>
        <w:t xml:space="preserve"> que no se inserta</w:t>
      </w:r>
      <w:r w:rsidR="003B287C">
        <w:rPr>
          <w:rFonts w:ascii="Palatino Linotype" w:hAnsi="Palatino Linotype" w:cs="Arial"/>
          <w:sz w:val="24"/>
        </w:rPr>
        <w:t>n</w:t>
      </w:r>
      <w:r w:rsidR="00251626">
        <w:rPr>
          <w:rFonts w:ascii="Palatino Linotype" w:hAnsi="Palatino Linotype" w:cs="Arial"/>
          <w:sz w:val="24"/>
        </w:rPr>
        <w:t xml:space="preserve"> al ser del conocimiento de las partes, sin embargo se hará mérito de su contenido más adelante.  </w:t>
      </w:r>
    </w:p>
    <w:p w14:paraId="62682804" w14:textId="77777777" w:rsidR="00743681" w:rsidRDefault="00743681" w:rsidP="0029144A">
      <w:pPr>
        <w:pStyle w:val="Sinespaciado"/>
      </w:pPr>
    </w:p>
    <w:p w14:paraId="50D40F13" w14:textId="77777777" w:rsidR="00EF4493" w:rsidRPr="00D43C37" w:rsidRDefault="00C75866" w:rsidP="00EF4493">
      <w:pPr>
        <w:spacing w:before="240" w:line="360" w:lineRule="auto"/>
        <w:jc w:val="both"/>
        <w:rPr>
          <w:rFonts w:ascii="Palatino Linotype" w:hAnsi="Palatino Linotype" w:cs="Arial"/>
          <w:sz w:val="24"/>
          <w:szCs w:val="24"/>
        </w:rPr>
      </w:pPr>
      <w:r>
        <w:rPr>
          <w:rFonts w:ascii="Palatino Linotype" w:hAnsi="Palatino Linotype" w:cs="Arial"/>
          <w:b/>
          <w:sz w:val="28"/>
        </w:rPr>
        <w:t xml:space="preserve">TERCERO. </w:t>
      </w:r>
      <w:r w:rsidR="00EF4493" w:rsidRPr="00994280">
        <w:rPr>
          <w:rFonts w:ascii="Palatino Linotype" w:hAnsi="Palatino Linotype"/>
          <w:b/>
          <w:sz w:val="28"/>
        </w:rPr>
        <w:t>Del recurso de revisión.</w:t>
      </w:r>
    </w:p>
    <w:p w14:paraId="72531BC6" w14:textId="4CA35F7D" w:rsidR="00185C3A" w:rsidRDefault="00EF4493" w:rsidP="00EF4493">
      <w:pPr>
        <w:spacing w:before="240" w:line="360" w:lineRule="auto"/>
        <w:jc w:val="both"/>
        <w:rPr>
          <w:rFonts w:ascii="Palatino Linotype" w:hAnsi="Palatino Linotype" w:cs="Arial"/>
          <w:sz w:val="24"/>
          <w:szCs w:val="24"/>
        </w:rPr>
      </w:pPr>
      <w:r w:rsidRPr="003E6C60">
        <w:rPr>
          <w:rFonts w:ascii="Palatino Linotype" w:hAnsi="Palatino Linotype" w:cs="Arial"/>
          <w:sz w:val="24"/>
          <w:szCs w:val="24"/>
        </w:rPr>
        <w:lastRenderedPageBreak/>
        <w:t xml:space="preserve">Inconforme con la respuesta notificada por </w:t>
      </w:r>
      <w:r w:rsidRPr="003E6C60">
        <w:rPr>
          <w:rFonts w:ascii="Palatino Linotype" w:hAnsi="Palatino Linotype" w:cs="Arial"/>
          <w:b/>
          <w:sz w:val="24"/>
          <w:szCs w:val="24"/>
        </w:rPr>
        <w:t xml:space="preserve">El Sujeto Obligado, El Recurrente </w:t>
      </w:r>
      <w:r w:rsidRPr="003E6C60">
        <w:rPr>
          <w:rFonts w:ascii="Palatino Linotype" w:hAnsi="Palatino Linotype" w:cs="Arial"/>
          <w:sz w:val="24"/>
          <w:szCs w:val="24"/>
        </w:rPr>
        <w:t xml:space="preserve">interpuso el recurso de revisión, en fecha </w:t>
      </w:r>
      <w:r w:rsidR="003B287C">
        <w:rPr>
          <w:rFonts w:ascii="Palatino Linotype" w:hAnsi="Palatino Linotype" w:cs="Arial"/>
          <w:sz w:val="24"/>
          <w:szCs w:val="24"/>
        </w:rPr>
        <w:t>veinticuatro de septiembre</w:t>
      </w:r>
      <w:r w:rsidR="00B500F7">
        <w:rPr>
          <w:rFonts w:ascii="Palatino Linotype" w:hAnsi="Palatino Linotype" w:cs="Arial"/>
          <w:sz w:val="24"/>
          <w:szCs w:val="24"/>
        </w:rPr>
        <w:t xml:space="preserve"> </w:t>
      </w:r>
      <w:r w:rsidR="00A03835">
        <w:rPr>
          <w:rFonts w:ascii="Palatino Linotype" w:hAnsi="Palatino Linotype" w:cs="Arial"/>
          <w:sz w:val="24"/>
          <w:szCs w:val="24"/>
        </w:rPr>
        <w:t>de dos mil veinte</w:t>
      </w:r>
      <w:r w:rsidRPr="003E6C60">
        <w:rPr>
          <w:rFonts w:ascii="Palatino Linotype" w:hAnsi="Palatino Linotype" w:cs="Arial"/>
          <w:sz w:val="24"/>
          <w:szCs w:val="24"/>
        </w:rPr>
        <w:t xml:space="preserve">, el cual fue registrado en el sistema electrónico con el expediente número </w:t>
      </w:r>
      <w:r w:rsidR="003B287C">
        <w:rPr>
          <w:rFonts w:ascii="Palatino Linotype" w:hAnsi="Palatino Linotype" w:cs="Arial"/>
          <w:b/>
          <w:sz w:val="24"/>
          <w:szCs w:val="24"/>
        </w:rPr>
        <w:t>04005</w:t>
      </w:r>
      <w:r w:rsidR="00D312C4">
        <w:rPr>
          <w:rFonts w:ascii="Palatino Linotype" w:hAnsi="Palatino Linotype" w:cs="Arial"/>
          <w:b/>
          <w:sz w:val="24"/>
          <w:szCs w:val="24"/>
        </w:rPr>
        <w:t>/INFOEM/IP/RR/2020</w:t>
      </w:r>
      <w:r w:rsidRPr="003E6C60">
        <w:rPr>
          <w:rFonts w:ascii="Palatino Linotype" w:hAnsi="Palatino Linotype" w:cs="Arial"/>
          <w:b/>
          <w:sz w:val="24"/>
          <w:szCs w:val="24"/>
        </w:rPr>
        <w:t xml:space="preserve">, </w:t>
      </w:r>
      <w:r w:rsidRPr="003E6C60">
        <w:rPr>
          <w:rFonts w:ascii="Palatino Linotype" w:hAnsi="Palatino Linotype" w:cs="Arial"/>
          <w:sz w:val="24"/>
          <w:szCs w:val="24"/>
        </w:rPr>
        <w:t>en el cual arguye las siguientes manifestaciones:</w:t>
      </w:r>
    </w:p>
    <w:p w14:paraId="795D6CE4" w14:textId="77777777" w:rsidR="00EF4493" w:rsidRPr="003E6C60" w:rsidRDefault="00EF4493" w:rsidP="00EF4493">
      <w:pPr>
        <w:spacing w:before="240" w:line="360" w:lineRule="auto"/>
        <w:jc w:val="both"/>
        <w:rPr>
          <w:rFonts w:ascii="Palatino Linotype" w:hAnsi="Palatino Linotype" w:cs="Arial"/>
          <w:b/>
          <w:sz w:val="24"/>
        </w:rPr>
      </w:pPr>
      <w:r w:rsidRPr="003E6C60">
        <w:rPr>
          <w:rFonts w:ascii="Palatino Linotype" w:hAnsi="Palatino Linotype" w:cs="Arial"/>
          <w:b/>
          <w:sz w:val="24"/>
        </w:rPr>
        <w:t>Acto Impugnado:</w:t>
      </w:r>
    </w:p>
    <w:p w14:paraId="102771AC" w14:textId="26108F53" w:rsidR="00EF4493" w:rsidRPr="003E6C60" w:rsidRDefault="00EF4493" w:rsidP="00185C3A">
      <w:pPr>
        <w:spacing w:line="360" w:lineRule="auto"/>
        <w:ind w:left="851" w:right="851"/>
        <w:jc w:val="both"/>
        <w:rPr>
          <w:rFonts w:ascii="Palatino Linotype" w:hAnsi="Palatino Linotype" w:cs="Arial"/>
          <w:b/>
          <w:i/>
        </w:rPr>
      </w:pPr>
      <w:r w:rsidRPr="003E6C60">
        <w:rPr>
          <w:rFonts w:ascii="Palatino Linotype" w:hAnsi="Palatino Linotype" w:cs="Arial"/>
          <w:i/>
        </w:rPr>
        <w:t>“</w:t>
      </w:r>
      <w:r w:rsidR="003B287C" w:rsidRPr="003B287C">
        <w:rPr>
          <w:rFonts w:ascii="Palatino Linotype" w:hAnsi="Palatino Linotype"/>
          <w:i/>
          <w:color w:val="000000"/>
        </w:rPr>
        <w:t xml:space="preserve">Entrega información que no corresponde con lo solicitado </w:t>
      </w:r>
      <w:r w:rsidR="00FD2516" w:rsidRPr="003E6C60">
        <w:rPr>
          <w:rFonts w:ascii="Palatino Linotype" w:hAnsi="Palatino Linotype"/>
          <w:i/>
          <w:color w:val="000000"/>
        </w:rPr>
        <w:t>"</w:t>
      </w:r>
      <w:r w:rsidRPr="00F13F6A">
        <w:rPr>
          <w:rFonts w:ascii="Palatino Linotype" w:hAnsi="Palatino Linotype" w:cs="Arial"/>
          <w:i/>
        </w:rPr>
        <w:t xml:space="preserve"> [Sic]</w:t>
      </w:r>
    </w:p>
    <w:p w14:paraId="54409D4A" w14:textId="77777777" w:rsidR="00EF4493" w:rsidRPr="003E6C60" w:rsidRDefault="00EF4493" w:rsidP="00EF4493">
      <w:pPr>
        <w:spacing w:before="240" w:line="360" w:lineRule="auto"/>
        <w:jc w:val="both"/>
        <w:rPr>
          <w:rFonts w:ascii="Palatino Linotype" w:hAnsi="Palatino Linotype" w:cs="Arial"/>
          <w:sz w:val="24"/>
        </w:rPr>
      </w:pPr>
      <w:r w:rsidRPr="003E6C60">
        <w:rPr>
          <w:rFonts w:ascii="Palatino Linotype" w:hAnsi="Palatino Linotype" w:cs="Arial"/>
          <w:b/>
          <w:sz w:val="24"/>
        </w:rPr>
        <w:t>Razones o Motivos de Inconformidad</w:t>
      </w:r>
      <w:r w:rsidRPr="003E6C60">
        <w:rPr>
          <w:rFonts w:ascii="Palatino Linotype" w:hAnsi="Palatino Linotype" w:cs="Arial"/>
          <w:sz w:val="24"/>
        </w:rPr>
        <w:t xml:space="preserve">: </w:t>
      </w:r>
    </w:p>
    <w:p w14:paraId="4DDEF680" w14:textId="0B6650DE" w:rsidR="00EF4493" w:rsidRPr="003E6C60" w:rsidRDefault="00EF4493" w:rsidP="00EF4493">
      <w:pPr>
        <w:spacing w:line="360" w:lineRule="auto"/>
        <w:ind w:left="851" w:right="851"/>
        <w:jc w:val="both"/>
        <w:rPr>
          <w:rFonts w:ascii="Palatino Linotype" w:hAnsi="Palatino Linotype" w:cs="Arial"/>
          <w:i/>
        </w:rPr>
      </w:pPr>
      <w:r w:rsidRPr="003E6C60">
        <w:rPr>
          <w:rFonts w:ascii="Palatino Linotype" w:hAnsi="Palatino Linotype" w:cs="Arial"/>
          <w:i/>
        </w:rPr>
        <w:t>“</w:t>
      </w:r>
      <w:r w:rsidR="003B287C" w:rsidRPr="003B287C">
        <w:rPr>
          <w:rFonts w:ascii="Palatino Linotype" w:hAnsi="Palatino Linotype"/>
          <w:i/>
          <w:color w:val="000000"/>
        </w:rPr>
        <w:t xml:space="preserve">Se le solicita al SUJETO OBLIGADO el documento que le avale al servidor </w:t>
      </w:r>
      <w:proofErr w:type="spellStart"/>
      <w:r w:rsidR="003B287C" w:rsidRPr="003B287C">
        <w:rPr>
          <w:rFonts w:ascii="Palatino Linotype" w:hAnsi="Palatino Linotype"/>
          <w:i/>
          <w:color w:val="000000"/>
        </w:rPr>
        <w:t>publico</w:t>
      </w:r>
      <w:proofErr w:type="spellEnd"/>
      <w:r w:rsidR="003B287C" w:rsidRPr="003B287C">
        <w:rPr>
          <w:rFonts w:ascii="Palatino Linotype" w:hAnsi="Palatino Linotype"/>
          <w:i/>
          <w:color w:val="000000"/>
        </w:rPr>
        <w:t xml:space="preserve"> como “CONTADOR PUBLICO CERTIFICADO Y/O CONTADOR PUBLICO” al cual remiten una certificación de Competencia Laboral más no lo solicitado ahora bien explico que es y </w:t>
      </w:r>
      <w:proofErr w:type="spellStart"/>
      <w:r w:rsidR="003B287C" w:rsidRPr="003B287C">
        <w:rPr>
          <w:rFonts w:ascii="Palatino Linotype" w:hAnsi="Palatino Linotype"/>
          <w:i/>
          <w:color w:val="000000"/>
        </w:rPr>
        <w:t>como</w:t>
      </w:r>
      <w:proofErr w:type="spellEnd"/>
      <w:r w:rsidR="003B287C" w:rsidRPr="003B287C">
        <w:rPr>
          <w:rFonts w:ascii="Palatino Linotype" w:hAnsi="Palatino Linotype"/>
          <w:i/>
          <w:color w:val="000000"/>
        </w:rPr>
        <w:t xml:space="preserve"> se certifica un contador </w:t>
      </w:r>
      <w:proofErr w:type="spellStart"/>
      <w:r w:rsidR="003B287C" w:rsidRPr="003B287C">
        <w:rPr>
          <w:rFonts w:ascii="Palatino Linotype" w:hAnsi="Palatino Linotype"/>
          <w:i/>
          <w:color w:val="000000"/>
        </w:rPr>
        <w:t>publico</w:t>
      </w:r>
      <w:proofErr w:type="spellEnd"/>
      <w:r w:rsidR="003B287C" w:rsidRPr="003B287C">
        <w:rPr>
          <w:rFonts w:ascii="Palatino Linotype" w:hAnsi="Palatino Linotype"/>
          <w:i/>
          <w:color w:val="000000"/>
        </w:rPr>
        <w:t xml:space="preserve"> para poder firmar y ostentarse como tal: Según el Colegio de Contadores Públicos de México (CCPM), “La certificación es la constancia de que un profesional cuenta con los conocimientos, habilidades y destrezas requeridos para el ejercicio de su profesión”. Al obtenerla, el profesional recibe el título de Contador Público Certificado, que incrementa su prestigio profesional e incrementa su nivel curricular. Al respecto, y de acuerdo con el CCPM, el certificado se obtiene presentando y aprobando el Examen Uniforme de Certificación (EUC). </w:t>
      </w:r>
      <w:proofErr w:type="gramStart"/>
      <w:r w:rsidR="003B287C" w:rsidRPr="003B287C">
        <w:rPr>
          <w:rFonts w:ascii="Palatino Linotype" w:hAnsi="Palatino Linotype"/>
          <w:i/>
          <w:color w:val="000000"/>
        </w:rPr>
        <w:t>aunado</w:t>
      </w:r>
      <w:proofErr w:type="gramEnd"/>
      <w:r w:rsidR="003B287C" w:rsidRPr="003B287C">
        <w:rPr>
          <w:rFonts w:ascii="Palatino Linotype" w:hAnsi="Palatino Linotype"/>
          <w:i/>
          <w:color w:val="000000"/>
        </w:rPr>
        <w:t xml:space="preserve"> a lo anterior de igual manera para poder firmar como Contador Público se debe contar con </w:t>
      </w:r>
      <w:proofErr w:type="spellStart"/>
      <w:r w:rsidR="003B287C" w:rsidRPr="003B287C">
        <w:rPr>
          <w:rFonts w:ascii="Palatino Linotype" w:hAnsi="Palatino Linotype"/>
          <w:i/>
          <w:color w:val="000000"/>
        </w:rPr>
        <w:t>titulo</w:t>
      </w:r>
      <w:proofErr w:type="spellEnd"/>
      <w:r w:rsidR="003B287C" w:rsidRPr="003B287C">
        <w:rPr>
          <w:rFonts w:ascii="Palatino Linotype" w:hAnsi="Palatino Linotype"/>
          <w:i/>
          <w:color w:val="000000"/>
        </w:rPr>
        <w:t xml:space="preserve"> y de preferencia cedula profesional.</w:t>
      </w:r>
      <w:r w:rsidRPr="003E6C60">
        <w:rPr>
          <w:rFonts w:ascii="Palatino Linotype" w:hAnsi="Palatino Linotype" w:cs="Arial"/>
          <w:i/>
        </w:rPr>
        <w:t xml:space="preserve">” </w:t>
      </w:r>
      <w:r w:rsidRPr="00F13F6A">
        <w:rPr>
          <w:rFonts w:ascii="Palatino Linotype" w:hAnsi="Palatino Linotype" w:cs="Arial"/>
          <w:i/>
        </w:rPr>
        <w:t>[Sic]</w:t>
      </w:r>
    </w:p>
    <w:p w14:paraId="7DA36570" w14:textId="77777777" w:rsidR="00EF4493" w:rsidRDefault="00EF4493" w:rsidP="00EF4493">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C85259">
        <w:rPr>
          <w:rFonts w:ascii="Palatino Linotype" w:hAnsi="Palatino Linotype" w:cs="Arial"/>
          <w:b/>
          <w:sz w:val="24"/>
          <w:szCs w:val="24"/>
        </w:rPr>
        <w:t xml:space="preserve">. </w:t>
      </w:r>
      <w:r w:rsidRPr="00C85259">
        <w:rPr>
          <w:rFonts w:ascii="Palatino Linotype" w:hAnsi="Palatino Linotype" w:cs="Arial"/>
          <w:b/>
          <w:sz w:val="28"/>
          <w:szCs w:val="28"/>
        </w:rPr>
        <w:t>Del turno del recurso de revisión.</w:t>
      </w:r>
    </w:p>
    <w:p w14:paraId="00776AD5" w14:textId="5B9CB6F5" w:rsidR="009017C6" w:rsidRDefault="00EF4493" w:rsidP="004901C7">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w:t>
      </w:r>
      <w:r>
        <w:rPr>
          <w:rFonts w:ascii="Palatino Linotype" w:hAnsi="Palatino Linotype" w:cs="Arial"/>
          <w:sz w:val="24"/>
          <w:szCs w:val="24"/>
        </w:rPr>
        <w:lastRenderedPageBreak/>
        <w:t xml:space="preserve">la Ley de Transparencia y Acceso a la información Pública del Estado de México y Municipios, del cual recayó acuerdo de admisión en fecha </w:t>
      </w:r>
      <w:r w:rsidR="002C63EB">
        <w:rPr>
          <w:rFonts w:ascii="Palatino Linotype" w:hAnsi="Palatino Linotype" w:cs="Arial"/>
          <w:sz w:val="24"/>
          <w:szCs w:val="24"/>
        </w:rPr>
        <w:t>treinta</w:t>
      </w:r>
      <w:r w:rsidR="00370625">
        <w:rPr>
          <w:rFonts w:ascii="Palatino Linotype" w:hAnsi="Palatino Linotype" w:cs="Arial"/>
          <w:sz w:val="24"/>
          <w:szCs w:val="24"/>
        </w:rPr>
        <w:t xml:space="preserve"> de septiembre</w:t>
      </w:r>
      <w:r w:rsidR="005D40BD">
        <w:rPr>
          <w:rFonts w:ascii="Palatino Linotype" w:hAnsi="Palatino Linotype" w:cs="Arial"/>
          <w:sz w:val="24"/>
          <w:szCs w:val="24"/>
        </w:rPr>
        <w:t xml:space="preserve"> </w:t>
      </w:r>
      <w:r w:rsidR="00D632D6">
        <w:rPr>
          <w:rFonts w:ascii="Palatino Linotype" w:hAnsi="Palatino Linotype" w:cs="Arial"/>
          <w:sz w:val="24"/>
          <w:szCs w:val="24"/>
        </w:rPr>
        <w:t>de dos mil</w:t>
      </w:r>
      <w:r w:rsidR="009D55B4">
        <w:rPr>
          <w:rFonts w:ascii="Palatino Linotype" w:hAnsi="Palatino Linotype" w:cs="Arial"/>
          <w:sz w:val="24"/>
          <w:szCs w:val="24"/>
        </w:rPr>
        <w:t xml:space="preserve"> </w:t>
      </w:r>
      <w:r w:rsidR="005D40BD">
        <w:rPr>
          <w:rFonts w:ascii="Palatino Linotype" w:hAnsi="Palatino Linotype" w:cs="Arial"/>
          <w:sz w:val="24"/>
          <w:szCs w:val="24"/>
        </w:rPr>
        <w:t>veinte</w:t>
      </w:r>
      <w:r>
        <w:rPr>
          <w:rFonts w:ascii="Palatino Linotype" w:hAnsi="Palatino Linotype" w:cs="Arial"/>
          <w:sz w:val="24"/>
          <w:szCs w:val="24"/>
        </w:rPr>
        <w:t>, determinándose en él, un plazo de siete días para que las partes manifestaran lo que a su derecho corresponda en</w:t>
      </w:r>
      <w:r w:rsidR="00087BFB">
        <w:rPr>
          <w:rFonts w:ascii="Palatino Linotype" w:hAnsi="Palatino Linotype" w:cs="Arial"/>
          <w:sz w:val="24"/>
          <w:szCs w:val="24"/>
        </w:rPr>
        <w:t xml:space="preserve"> </w:t>
      </w:r>
      <w:r w:rsidR="003E6C60">
        <w:rPr>
          <w:rFonts w:ascii="Palatino Linotype" w:hAnsi="Palatino Linotype" w:cs="Arial"/>
          <w:sz w:val="24"/>
          <w:szCs w:val="24"/>
        </w:rPr>
        <w:t>términos del numeral ya citado.</w:t>
      </w:r>
    </w:p>
    <w:p w14:paraId="004A2BA6" w14:textId="77777777" w:rsidR="003E6C60" w:rsidRPr="00497B50" w:rsidRDefault="003E6C60" w:rsidP="007D4F94">
      <w:pPr>
        <w:pStyle w:val="Sinespaciado"/>
        <w:rPr>
          <w:sz w:val="18"/>
        </w:rPr>
      </w:pPr>
    </w:p>
    <w:p w14:paraId="1C4AA395" w14:textId="77777777" w:rsidR="004901C7"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QUINTO</w:t>
      </w:r>
      <w:r w:rsidR="004901C7">
        <w:rPr>
          <w:rFonts w:ascii="Palatino Linotype" w:hAnsi="Palatino Linotype" w:cs="Arial"/>
          <w:b/>
          <w:sz w:val="28"/>
        </w:rPr>
        <w:t>.</w:t>
      </w:r>
      <w:r w:rsidR="004901C7" w:rsidRPr="0087163A">
        <w:rPr>
          <w:rFonts w:ascii="Palatino Linotype" w:hAnsi="Palatino Linotype" w:cs="Arial"/>
          <w:b/>
          <w:sz w:val="28"/>
          <w:szCs w:val="28"/>
        </w:rPr>
        <w:t xml:space="preserve"> De la etapa de instrucción</w:t>
      </w:r>
    </w:p>
    <w:p w14:paraId="76723D1A" w14:textId="720B0164" w:rsidR="009414EB" w:rsidRDefault="00EF4493" w:rsidP="00EF4493">
      <w:pPr>
        <w:spacing w:before="240" w:line="360" w:lineRule="auto"/>
        <w:jc w:val="both"/>
        <w:rPr>
          <w:rFonts w:ascii="Palatino Linotype" w:hAnsi="Palatino Linotype" w:cs="Arial"/>
          <w:sz w:val="24"/>
          <w:szCs w:val="24"/>
        </w:rPr>
      </w:pPr>
      <w:r w:rsidRPr="00BA18D5">
        <w:rPr>
          <w:rFonts w:ascii="Palatino Linotype" w:hAnsi="Palatino Linotype" w:cs="Arial"/>
          <w:sz w:val="24"/>
          <w:szCs w:val="24"/>
        </w:rPr>
        <w:t xml:space="preserve">Así, una vez </w:t>
      </w:r>
      <w:r w:rsidR="00D415E4">
        <w:rPr>
          <w:rFonts w:ascii="Palatino Linotype" w:hAnsi="Palatino Linotype" w:cs="Arial"/>
          <w:sz w:val="24"/>
          <w:szCs w:val="24"/>
        </w:rPr>
        <w:t>abierta la etapa de instrucció</w:t>
      </w:r>
      <w:r w:rsidR="006959D8">
        <w:rPr>
          <w:rFonts w:ascii="Palatino Linotype" w:hAnsi="Palatino Linotype" w:cs="Arial"/>
          <w:sz w:val="24"/>
          <w:szCs w:val="24"/>
        </w:rPr>
        <w:t>n, en el sumario se observa que</w:t>
      </w:r>
      <w:r w:rsidR="00370625">
        <w:rPr>
          <w:rFonts w:ascii="Palatino Linotype" w:hAnsi="Palatino Linotype" w:cs="Arial"/>
          <w:sz w:val="24"/>
          <w:szCs w:val="24"/>
        </w:rPr>
        <w:t xml:space="preserve"> </w:t>
      </w:r>
      <w:r w:rsidR="005D40BD">
        <w:rPr>
          <w:rFonts w:ascii="Palatino Linotype" w:hAnsi="Palatino Linotype" w:cs="Arial"/>
          <w:sz w:val="24"/>
          <w:szCs w:val="24"/>
        </w:rPr>
        <w:t xml:space="preserve"> </w:t>
      </w:r>
      <w:r w:rsidR="00D415E4">
        <w:rPr>
          <w:rFonts w:ascii="Palatino Linotype" w:hAnsi="Palatino Linotype" w:cs="Arial"/>
          <w:sz w:val="24"/>
          <w:szCs w:val="24"/>
        </w:rPr>
        <w:t xml:space="preserve">El Recurrente </w:t>
      </w:r>
      <w:r w:rsidR="009E59A2">
        <w:rPr>
          <w:rFonts w:ascii="Palatino Linotype" w:hAnsi="Palatino Linotype" w:cs="Arial"/>
          <w:sz w:val="24"/>
          <w:szCs w:val="24"/>
        </w:rPr>
        <w:t>fue omiso</w:t>
      </w:r>
      <w:r w:rsidR="00370625">
        <w:rPr>
          <w:rFonts w:ascii="Palatino Linotype" w:hAnsi="Palatino Linotype" w:cs="Arial"/>
          <w:sz w:val="24"/>
          <w:szCs w:val="24"/>
        </w:rPr>
        <w:t xml:space="preserve"> en realizar manifestación alguna, por su parte el S</w:t>
      </w:r>
      <w:r w:rsidR="00F13F6A">
        <w:rPr>
          <w:rFonts w:ascii="Palatino Linotype" w:hAnsi="Palatino Linotype" w:cs="Arial"/>
          <w:sz w:val="24"/>
          <w:szCs w:val="24"/>
        </w:rPr>
        <w:t>ujeto Obligado</w:t>
      </w:r>
      <w:r w:rsidR="00370625">
        <w:rPr>
          <w:rFonts w:ascii="Palatino Linotype" w:hAnsi="Palatino Linotype" w:cs="Arial"/>
          <w:sz w:val="24"/>
          <w:szCs w:val="24"/>
        </w:rPr>
        <w:t xml:space="preserve"> </w:t>
      </w:r>
      <w:r w:rsidR="002C63EB">
        <w:rPr>
          <w:rFonts w:ascii="Palatino Linotype" w:hAnsi="Palatino Linotype" w:cs="Arial"/>
          <w:sz w:val="24"/>
          <w:szCs w:val="24"/>
        </w:rPr>
        <w:t>no rindió su informe justificado.</w:t>
      </w:r>
    </w:p>
    <w:p w14:paraId="179F1492" w14:textId="77777777" w:rsidR="007D1A37" w:rsidRPr="007D1A37" w:rsidRDefault="007D1A37" w:rsidP="007D1A37">
      <w:pPr>
        <w:pStyle w:val="Sinespaciado"/>
      </w:pPr>
    </w:p>
    <w:p w14:paraId="4CE4DDE9" w14:textId="77777777" w:rsidR="008860FD" w:rsidRDefault="00087BFB" w:rsidP="00EF4493">
      <w:pPr>
        <w:spacing w:before="240" w:line="360" w:lineRule="auto"/>
        <w:jc w:val="both"/>
        <w:rPr>
          <w:rFonts w:ascii="Palatino Linotype" w:hAnsi="Palatino Linotype" w:cs="Arial"/>
          <w:sz w:val="24"/>
          <w:szCs w:val="24"/>
        </w:rPr>
      </w:pPr>
      <w:r>
        <w:rPr>
          <w:rFonts w:ascii="Palatino Linotype" w:hAnsi="Palatino Linotype" w:cs="Arial"/>
          <w:b/>
          <w:sz w:val="28"/>
        </w:rPr>
        <w:t>SEXTO</w:t>
      </w:r>
      <w:r w:rsidR="008860FD">
        <w:rPr>
          <w:rFonts w:ascii="Palatino Linotype" w:hAnsi="Palatino Linotype" w:cs="Arial"/>
          <w:b/>
          <w:sz w:val="28"/>
        </w:rPr>
        <w:t>.</w:t>
      </w:r>
      <w:r w:rsidR="004C565B">
        <w:rPr>
          <w:rFonts w:ascii="Palatino Linotype" w:hAnsi="Palatino Linotype" w:cs="Arial"/>
          <w:b/>
          <w:sz w:val="28"/>
          <w:szCs w:val="28"/>
        </w:rPr>
        <w:t xml:space="preserve"> Del cierre de instrucción.</w:t>
      </w:r>
    </w:p>
    <w:p w14:paraId="03220851" w14:textId="77777777" w:rsidR="00EF4493" w:rsidRDefault="004C565B" w:rsidP="00EF4493">
      <w:pPr>
        <w:spacing w:before="240" w:line="360" w:lineRule="auto"/>
        <w:jc w:val="both"/>
        <w:rPr>
          <w:rFonts w:ascii="Palatino Linotype" w:hAnsi="Palatino Linotype" w:cs="Arial"/>
          <w:sz w:val="24"/>
          <w:szCs w:val="24"/>
        </w:rPr>
      </w:pPr>
      <w:r>
        <w:rPr>
          <w:rFonts w:ascii="Palatino Linotype" w:hAnsi="Palatino Linotype" w:cs="Arial"/>
          <w:sz w:val="24"/>
          <w:szCs w:val="24"/>
        </w:rPr>
        <w:t>Así una vez transcurrido el término legal, se decretó e</w:t>
      </w:r>
      <w:r w:rsidR="00EF4493">
        <w:rPr>
          <w:rFonts w:ascii="Palatino Linotype" w:hAnsi="Palatino Linotype" w:cs="Arial"/>
          <w:sz w:val="24"/>
          <w:szCs w:val="24"/>
        </w:rPr>
        <w:t xml:space="preserve">l cierre de instrucción con fecha </w:t>
      </w:r>
      <w:r w:rsidR="00527D39">
        <w:rPr>
          <w:rFonts w:ascii="Palatino Linotype" w:hAnsi="Palatino Linotype" w:cs="Arial"/>
          <w:sz w:val="24"/>
          <w:szCs w:val="24"/>
        </w:rPr>
        <w:t xml:space="preserve">diecinueve de octubre </w:t>
      </w:r>
      <w:r w:rsidR="00EF4493">
        <w:rPr>
          <w:rFonts w:ascii="Palatino Linotype" w:hAnsi="Palatino Linotype" w:cs="Arial"/>
          <w:sz w:val="24"/>
          <w:szCs w:val="24"/>
        </w:rPr>
        <w:t>del presente, en términos del artículo 185 Fracción VI de la Ley de Transparencia y Acceso a la Información Pública del Estado de México y Municipios, iniciando el término legal para dictar resolución definitiva del asunto.</w:t>
      </w:r>
    </w:p>
    <w:p w14:paraId="4BA5C8A4" w14:textId="77777777" w:rsidR="00623949" w:rsidRDefault="00623949" w:rsidP="00BC6B7C">
      <w:pPr>
        <w:spacing w:after="0" w:line="360" w:lineRule="auto"/>
        <w:jc w:val="both"/>
        <w:rPr>
          <w:rFonts w:ascii="Palatino Linotype" w:hAnsi="Palatino Linotype" w:cs="Arial"/>
          <w:b/>
          <w:sz w:val="26"/>
          <w:szCs w:val="26"/>
        </w:rPr>
      </w:pPr>
    </w:p>
    <w:p w14:paraId="320F24C8" w14:textId="77777777" w:rsidR="00BC6B7C" w:rsidRPr="009414EB" w:rsidRDefault="00BC6B7C" w:rsidP="00BC6B7C">
      <w:pPr>
        <w:spacing w:after="0" w:line="360" w:lineRule="auto"/>
        <w:jc w:val="both"/>
        <w:rPr>
          <w:rFonts w:ascii="Palatino Linotype" w:hAnsi="Palatino Linotype" w:cs="Arial"/>
          <w:b/>
          <w:sz w:val="28"/>
          <w:szCs w:val="28"/>
        </w:rPr>
      </w:pPr>
      <w:r w:rsidRPr="009414EB">
        <w:rPr>
          <w:rFonts w:ascii="Palatino Linotype" w:hAnsi="Palatino Linotype" w:cs="Arial"/>
          <w:b/>
          <w:sz w:val="28"/>
          <w:szCs w:val="28"/>
        </w:rPr>
        <w:t>SÉPTIMO. De la ampliación del término para resolver.</w:t>
      </w:r>
    </w:p>
    <w:p w14:paraId="0A02D80A" w14:textId="576B2083" w:rsidR="00BC6B7C" w:rsidRDefault="005D40BD" w:rsidP="00BC6B7C">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fecha </w:t>
      </w:r>
      <w:r w:rsidR="00E34C23">
        <w:rPr>
          <w:rFonts w:ascii="Palatino Linotype" w:hAnsi="Palatino Linotype" w:cs="Arial"/>
          <w:sz w:val="24"/>
          <w:szCs w:val="24"/>
        </w:rPr>
        <w:t xml:space="preserve">doce de noviembre </w:t>
      </w:r>
      <w:r>
        <w:rPr>
          <w:rFonts w:ascii="Palatino Linotype" w:hAnsi="Palatino Linotype" w:cs="Arial"/>
          <w:sz w:val="24"/>
          <w:szCs w:val="24"/>
        </w:rPr>
        <w:t>de dos mil veinte</w:t>
      </w:r>
      <w:r w:rsidR="00BC6B7C">
        <w:rPr>
          <w:rFonts w:ascii="Palatino Linotype" w:hAnsi="Palatino Linotype" w:cs="Arial"/>
          <w:sz w:val="24"/>
          <w:szCs w:val="24"/>
        </w:rPr>
        <w:t xml:space="preserve">, se amplió el término para resolver el recurso de revisión en términos del artículo 181 párrafo tercero de la Ley de </w:t>
      </w:r>
      <w:r w:rsidR="00BC6B7C">
        <w:rPr>
          <w:rFonts w:ascii="Palatino Linotype" w:hAnsi="Palatino Linotype" w:cs="Arial"/>
          <w:sz w:val="24"/>
          <w:szCs w:val="24"/>
        </w:rPr>
        <w:lastRenderedPageBreak/>
        <w:t>Transparencia y Acceso a la Información Pública del Estado de México y Municipios por un plazo de quince días hábiles.</w:t>
      </w:r>
    </w:p>
    <w:p w14:paraId="2A26A0C5" w14:textId="77777777" w:rsidR="00BD7419" w:rsidRDefault="00BD7419" w:rsidP="00FE7565">
      <w:pPr>
        <w:pStyle w:val="Sinespaciado"/>
      </w:pPr>
    </w:p>
    <w:p w14:paraId="26F274B1" w14:textId="77777777" w:rsidR="00BD7419" w:rsidRPr="008B6600" w:rsidRDefault="00BD7419" w:rsidP="00BD741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14:paraId="3E737CF2" w14:textId="77777777" w:rsidR="00BD7419" w:rsidRDefault="00BD7419" w:rsidP="00BD7419">
      <w:pPr>
        <w:spacing w:after="0" w:line="360" w:lineRule="auto"/>
        <w:jc w:val="both"/>
        <w:rPr>
          <w:rFonts w:ascii="Palatino Linotype" w:hAnsi="Palatino Linotype" w:cs="Arial"/>
          <w:b/>
          <w:sz w:val="28"/>
          <w:szCs w:val="28"/>
        </w:rPr>
      </w:pPr>
    </w:p>
    <w:p w14:paraId="6F8D372A" w14:textId="77777777" w:rsidR="00BD7419" w:rsidRDefault="00BD7419" w:rsidP="00BD741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14:paraId="178A2BA3" w14:textId="77777777" w:rsidR="00BD7419" w:rsidRPr="00600F1D" w:rsidRDefault="00BD7419" w:rsidP="00BD7419">
      <w:pPr>
        <w:pStyle w:val="Sinespaciado"/>
      </w:pPr>
    </w:p>
    <w:p w14:paraId="2AB8DCEA" w14:textId="77777777" w:rsidR="00BD7419" w:rsidRDefault="00BD7419" w:rsidP="00BD741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sidR="005D40BD">
        <w:rPr>
          <w:rFonts w:ascii="Palatino Linotype" w:hAnsi="Palatino Linotype" w:cs="Arial"/>
          <w:sz w:val="24"/>
          <w:szCs w:val="24"/>
        </w:rPr>
        <w:t>el</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 segundo</w:t>
      </w:r>
      <w:r>
        <w:rPr>
          <w:rFonts w:ascii="Palatino Linotype" w:hAnsi="Palatino Linotype" w:cs="Arial"/>
          <w:sz w:val="24"/>
          <w:szCs w:val="24"/>
        </w:rPr>
        <w:t xml:space="preserve">, </w:t>
      </w:r>
      <w:r w:rsidRPr="00AD2A55">
        <w:rPr>
          <w:rFonts w:ascii="Palatino Linotype" w:hAnsi="Palatino Linotype" w:cs="Arial"/>
          <w:sz w:val="24"/>
          <w:szCs w:val="24"/>
        </w:rPr>
        <w:t>vigésimo</w:t>
      </w:r>
      <w:r>
        <w:rPr>
          <w:rFonts w:ascii="Palatino Linotype" w:hAnsi="Palatino Linotype" w:cs="Arial"/>
          <w:sz w:val="24"/>
          <w:szCs w:val="24"/>
        </w:rPr>
        <w:t xml:space="preserve"> tercero y </w:t>
      </w:r>
      <w:r w:rsidRPr="00AD2A55">
        <w:rPr>
          <w:rFonts w:ascii="Palatino Linotype" w:hAnsi="Palatino Linotype" w:cs="Arial"/>
          <w:sz w:val="24"/>
          <w:szCs w:val="24"/>
        </w:rPr>
        <w:t>vigésimo</w:t>
      </w:r>
      <w:r>
        <w:rPr>
          <w:rFonts w:ascii="Palatino Linotype" w:hAnsi="Palatino Linotype" w:cs="Arial"/>
          <w:sz w:val="24"/>
          <w:szCs w:val="24"/>
        </w:rPr>
        <w:t xml:space="preserve"> cuarto,</w:t>
      </w:r>
      <w:r w:rsidRPr="00AD2A55">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14:paraId="10FFC88A" w14:textId="77777777" w:rsidR="00BD7419" w:rsidRDefault="00BD7419" w:rsidP="00BD7419">
      <w:pPr>
        <w:spacing w:after="0" w:line="360" w:lineRule="auto"/>
        <w:jc w:val="both"/>
        <w:rPr>
          <w:rFonts w:ascii="Palatino Linotype" w:hAnsi="Palatino Linotype" w:cs="Arial"/>
          <w:sz w:val="24"/>
          <w:szCs w:val="24"/>
        </w:rPr>
      </w:pPr>
    </w:p>
    <w:p w14:paraId="3FBD0D35" w14:textId="77777777" w:rsidR="006E2B78" w:rsidRDefault="006E2B78" w:rsidP="009414EB">
      <w:pPr>
        <w:pStyle w:val="Sinespaciado"/>
      </w:pPr>
    </w:p>
    <w:p w14:paraId="52B07123" w14:textId="77777777" w:rsidR="00BD7419" w:rsidRDefault="00BD7419" w:rsidP="00BD741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14:paraId="55F11F1C" w14:textId="77777777" w:rsidR="00BD7419" w:rsidRPr="00600F1D" w:rsidRDefault="00BD7419" w:rsidP="00BD7419">
      <w:pPr>
        <w:pStyle w:val="Sinespaciado"/>
      </w:pPr>
    </w:p>
    <w:p w14:paraId="1E435562" w14:textId="77777777" w:rsidR="00BD7419" w:rsidRDefault="00BD7419" w:rsidP="00BD741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w:t>
      </w:r>
      <w:r w:rsidRPr="00A977C0">
        <w:rPr>
          <w:rFonts w:ascii="Palatino Linotype" w:hAnsi="Palatino Linotype" w:cs="Arial"/>
          <w:sz w:val="24"/>
          <w:szCs w:val="24"/>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82F4CC6" w14:textId="77777777" w:rsidR="006F0BB2" w:rsidRDefault="006F0BB2" w:rsidP="006F0BB2">
      <w:pPr>
        <w:pStyle w:val="Sinespaciado"/>
        <w:jc w:val="both"/>
        <w:rPr>
          <w:rFonts w:ascii="Palatino Linotype" w:hAnsi="Palatino Linotype"/>
          <w:b/>
          <w:sz w:val="26"/>
          <w:szCs w:val="26"/>
          <w:lang w:val="es-ES"/>
        </w:rPr>
      </w:pPr>
    </w:p>
    <w:p w14:paraId="13AE683F" w14:textId="4711DFD5" w:rsidR="00A955FC" w:rsidRPr="0014447C" w:rsidRDefault="00E34C23" w:rsidP="00A955F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A955FC" w:rsidRPr="001F021C">
        <w:rPr>
          <w:rFonts w:ascii="Palatino Linotype" w:hAnsi="Palatino Linotype"/>
          <w:b/>
          <w:sz w:val="26"/>
          <w:szCs w:val="26"/>
        </w:rPr>
        <w:t xml:space="preserve">. </w:t>
      </w:r>
      <w:r w:rsidR="00A955FC" w:rsidRPr="0014447C">
        <w:rPr>
          <w:rFonts w:ascii="Palatino Linotype" w:hAnsi="Palatino Linotype"/>
          <w:b/>
          <w:sz w:val="26"/>
          <w:szCs w:val="26"/>
        </w:rPr>
        <w:t>De las causas de improcedencia.</w:t>
      </w:r>
    </w:p>
    <w:p w14:paraId="24E20444"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DCA7435" w14:textId="77777777" w:rsidR="00A955FC" w:rsidRPr="0014447C" w:rsidRDefault="00A955FC" w:rsidP="00A955FC">
      <w:pPr>
        <w:pStyle w:val="Sinespaciado"/>
        <w:spacing w:line="360" w:lineRule="auto"/>
        <w:jc w:val="both"/>
        <w:rPr>
          <w:rFonts w:ascii="Palatino Linotype" w:hAnsi="Palatino Linotype"/>
        </w:rPr>
      </w:pPr>
    </w:p>
    <w:p w14:paraId="2AD8BE04"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Pr>
          <w:rFonts w:ascii="Palatino Linotype" w:hAnsi="Palatino Linotype"/>
        </w:rPr>
        <w:t xml:space="preserve"> </w:t>
      </w:r>
      <w:r w:rsidRPr="0014447C">
        <w:rPr>
          <w:rFonts w:ascii="Palatino Linotype" w:hAnsi="Palatino Linotype"/>
        </w:rPr>
        <w:t>máxime que es una figura procesal adoptada en la ley de la materia</w:t>
      </w:r>
      <w:r w:rsidRPr="0014447C">
        <w:rPr>
          <w:rStyle w:val="Refdenotaalpie"/>
          <w:rFonts w:ascii="Palatino Linotype" w:hAnsi="Palatino Linotype" w:cs="Arial"/>
        </w:rPr>
        <w:footnoteReference w:id="1"/>
      </w:r>
      <w:r w:rsidRPr="0014447C">
        <w:rPr>
          <w:rFonts w:ascii="Palatino Linotype" w:hAnsi="Palatino Linotype"/>
        </w:rPr>
        <w:t xml:space="preserve">, la cual permite </w:t>
      </w:r>
      <w:r w:rsidRPr="0014447C">
        <w:rPr>
          <w:rFonts w:ascii="Palatino Linotype" w:hAnsi="Palatino Linotype"/>
        </w:rPr>
        <w:lastRenderedPageBreak/>
        <w:t>dilucidar alguna causal que impida el estudio y resolución, cuando una vez admitido el recurso de revisión se advierta una causa de improcedencia que permita sobreseerlo, sin estudiar el fondo del asunto.</w:t>
      </w:r>
    </w:p>
    <w:p w14:paraId="57FE7219" w14:textId="77777777" w:rsidR="00A955FC" w:rsidRPr="0014447C" w:rsidRDefault="00A955FC" w:rsidP="00A955FC">
      <w:pPr>
        <w:pStyle w:val="Sinespaciado"/>
        <w:spacing w:line="360" w:lineRule="auto"/>
        <w:jc w:val="both"/>
        <w:rPr>
          <w:rFonts w:ascii="Palatino Linotype" w:hAnsi="Palatino Linotype"/>
        </w:rPr>
      </w:pPr>
    </w:p>
    <w:p w14:paraId="576C1055" w14:textId="77777777" w:rsidR="00A955FC" w:rsidRDefault="00A955FC" w:rsidP="00A955FC">
      <w:pPr>
        <w:pStyle w:val="Sinespaciado"/>
        <w:spacing w:line="360" w:lineRule="auto"/>
        <w:jc w:val="both"/>
        <w:rPr>
          <w:rFonts w:ascii="Palatino Linotype" w:hAnsi="Palatino Linotype"/>
        </w:rPr>
      </w:pPr>
      <w:r w:rsidRPr="0014447C">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7BB7241" w14:textId="77777777" w:rsidR="00A955FC" w:rsidRDefault="00A955FC" w:rsidP="00A955FC">
      <w:pPr>
        <w:pStyle w:val="Sinespaciado"/>
        <w:spacing w:line="360" w:lineRule="auto"/>
        <w:jc w:val="both"/>
        <w:rPr>
          <w:rFonts w:ascii="Palatino Linotype" w:hAnsi="Palatino Linotype"/>
        </w:rPr>
      </w:pPr>
    </w:p>
    <w:p w14:paraId="1D1B1E9A" w14:textId="11E614DF" w:rsidR="00A955FC" w:rsidRPr="0014447C" w:rsidRDefault="006E5D8E" w:rsidP="00A955FC">
      <w:pPr>
        <w:pStyle w:val="Sinespaciado"/>
        <w:spacing w:line="360" w:lineRule="auto"/>
        <w:jc w:val="both"/>
        <w:rPr>
          <w:rFonts w:ascii="Palatino Linotype" w:hAnsi="Palatino Linotype"/>
          <w:sz w:val="26"/>
          <w:szCs w:val="26"/>
        </w:rPr>
      </w:pPr>
      <w:r>
        <w:rPr>
          <w:rFonts w:ascii="Palatino Linotype" w:hAnsi="Palatino Linotype"/>
          <w:b/>
          <w:sz w:val="26"/>
          <w:szCs w:val="26"/>
        </w:rPr>
        <w:t>CUARTO</w:t>
      </w:r>
      <w:r w:rsidR="00A955FC">
        <w:rPr>
          <w:rFonts w:ascii="Palatino Linotype" w:hAnsi="Palatino Linotype"/>
          <w:b/>
          <w:sz w:val="26"/>
          <w:szCs w:val="26"/>
        </w:rPr>
        <w:t xml:space="preserve">. </w:t>
      </w:r>
      <w:r w:rsidR="00A955FC" w:rsidRPr="0014447C">
        <w:rPr>
          <w:rFonts w:ascii="Palatino Linotype" w:hAnsi="Palatino Linotype"/>
          <w:b/>
          <w:sz w:val="26"/>
          <w:szCs w:val="26"/>
        </w:rPr>
        <w:t>Estudio y resolución del asunto.</w:t>
      </w:r>
    </w:p>
    <w:p w14:paraId="3471BE81" w14:textId="77777777" w:rsidR="00A955FC" w:rsidRPr="0014447C" w:rsidRDefault="00A955FC" w:rsidP="00A955FC">
      <w:pPr>
        <w:pStyle w:val="Sinespaciado"/>
        <w:spacing w:line="360" w:lineRule="auto"/>
        <w:jc w:val="both"/>
        <w:rPr>
          <w:rFonts w:ascii="Palatino Linotype" w:hAnsi="Palatino Linotype"/>
        </w:rPr>
      </w:pPr>
      <w:r w:rsidRPr="0014447C">
        <w:rPr>
          <w:rFonts w:ascii="Palatino Linotype" w:hAnsi="Palatino Linotype"/>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14447C">
        <w:rPr>
          <w:rFonts w:ascii="Palatino Linotype" w:hAnsi="Palatino Linotype"/>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A63C6C" w14:textId="77777777" w:rsidR="00A955FC" w:rsidRDefault="00A955FC" w:rsidP="00A955FC">
      <w:pPr>
        <w:pStyle w:val="Sinespaciado"/>
        <w:spacing w:line="360" w:lineRule="auto"/>
        <w:jc w:val="both"/>
        <w:rPr>
          <w:rFonts w:ascii="Palatino Linotype" w:hAnsi="Palatino Linotype"/>
        </w:rPr>
      </w:pPr>
    </w:p>
    <w:p w14:paraId="2668C1BE" w14:textId="77777777" w:rsidR="00A955FC" w:rsidRPr="00407282" w:rsidRDefault="00A955FC" w:rsidP="00A955FC">
      <w:pPr>
        <w:pStyle w:val="Sinespaciado"/>
        <w:spacing w:line="360" w:lineRule="auto"/>
        <w:jc w:val="both"/>
        <w:rPr>
          <w:rFonts w:ascii="Palatino Linotype" w:hAnsi="Palatino Linotype"/>
          <w:color w:val="000000"/>
        </w:rPr>
      </w:pPr>
      <w:r w:rsidRPr="00407282">
        <w:rPr>
          <w:rFonts w:ascii="Palatino Linotype" w:hAnsi="Palatino Linotype"/>
        </w:rPr>
        <w:t xml:space="preserve">En primer lugar </w:t>
      </w:r>
      <w:r w:rsidRPr="00407282">
        <w:rPr>
          <w:rFonts w:ascii="Palatino Linotype" w:hAnsi="Palatino Linotype"/>
          <w:color w:val="000000"/>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w:t>
      </w:r>
      <w:r>
        <w:rPr>
          <w:rFonts w:ascii="Palatino Linotype" w:hAnsi="Palatino Linotype"/>
          <w:color w:val="000000"/>
        </w:rPr>
        <w:t xml:space="preserve">icanos que a la letra establece </w:t>
      </w:r>
    </w:p>
    <w:p w14:paraId="1BDD6CF1" w14:textId="77777777" w:rsidR="00A955FC" w:rsidRPr="00407282" w:rsidRDefault="00A955FC" w:rsidP="00A955FC">
      <w:pPr>
        <w:pStyle w:val="Sinespaciado"/>
        <w:spacing w:line="360" w:lineRule="auto"/>
        <w:jc w:val="both"/>
        <w:rPr>
          <w:rFonts w:ascii="Palatino Linotype" w:hAnsi="Palatino Linotype"/>
          <w:color w:val="000000"/>
        </w:rPr>
      </w:pPr>
    </w:p>
    <w:p w14:paraId="18A92801" w14:textId="77777777" w:rsidR="00A955FC" w:rsidRPr="004E6B5B" w:rsidRDefault="00A955FC" w:rsidP="00A955FC">
      <w:pPr>
        <w:pStyle w:val="Sinespaciado"/>
        <w:ind w:left="567" w:right="567"/>
        <w:jc w:val="both"/>
        <w:rPr>
          <w:rFonts w:ascii="Palatino Linotype" w:hAnsi="Palatino Linotype"/>
          <w:b/>
          <w:i/>
        </w:rPr>
      </w:pPr>
      <w:r w:rsidRPr="004E6B5B">
        <w:rPr>
          <w:rFonts w:ascii="Palatino Linotype" w:hAnsi="Palatino Linotype"/>
          <w:b/>
          <w:i/>
        </w:rPr>
        <w:t>Artículo 6</w:t>
      </w:r>
    </w:p>
    <w:p w14:paraId="2C7068A9"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w:t>
      </w:r>
    </w:p>
    <w:p w14:paraId="6F6BDB02" w14:textId="77777777" w:rsidR="00A955FC" w:rsidRPr="004E6B5B" w:rsidRDefault="00A955FC" w:rsidP="00A955FC">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17BDBDBC" w14:textId="77777777" w:rsidR="00A955FC" w:rsidRPr="004E6B5B" w:rsidRDefault="00A955FC" w:rsidP="00A955FC">
      <w:pPr>
        <w:pStyle w:val="Sinespaciado"/>
        <w:ind w:left="567" w:right="567"/>
        <w:jc w:val="both"/>
        <w:rPr>
          <w:rFonts w:ascii="Palatino Linotype" w:hAnsi="Palatino Linotype"/>
          <w:i/>
        </w:rPr>
      </w:pPr>
    </w:p>
    <w:p w14:paraId="65249F40" w14:textId="77777777"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Toda la información</w:t>
      </w:r>
    </w:p>
    <w:p w14:paraId="48FE3ECE" w14:textId="77777777" w:rsidR="00A955FC" w:rsidRDefault="00A955FC" w:rsidP="00A955FC">
      <w:pPr>
        <w:pStyle w:val="Sinespaciado"/>
        <w:numPr>
          <w:ilvl w:val="0"/>
          <w:numId w:val="40"/>
        </w:numPr>
        <w:ind w:left="993" w:right="567"/>
        <w:jc w:val="both"/>
        <w:rPr>
          <w:rFonts w:ascii="Palatino Linotype" w:hAnsi="Palatino Linotype"/>
          <w:i/>
        </w:rPr>
      </w:pPr>
      <w:r w:rsidRPr="004E6B5B">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4E6B5B">
        <w:rPr>
          <w:rFonts w:ascii="Palatino Linotype" w:hAnsi="Palatino Linotype"/>
          <w:i/>
        </w:rPr>
        <w:lastRenderedPageBreak/>
        <w:t>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BC3588" w14:textId="77777777" w:rsidR="008B2339" w:rsidRDefault="008B2339" w:rsidP="00A955FC">
      <w:pPr>
        <w:pStyle w:val="Sinespaciado"/>
        <w:spacing w:line="360" w:lineRule="auto"/>
        <w:jc w:val="both"/>
        <w:rPr>
          <w:rFonts w:ascii="Palatino Linotype" w:hAnsi="Palatino Linotype" w:cs="Arial"/>
        </w:rPr>
      </w:pPr>
    </w:p>
    <w:p w14:paraId="3B5E944C" w14:textId="77777777" w:rsidR="00A955FC" w:rsidRPr="00407282"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 xml:space="preserve">Ahora bien, en atención a lo dispuesto por los artículos 3, fracción XI y 12 </w:t>
      </w:r>
      <w:r w:rsidRPr="00407282">
        <w:rPr>
          <w:rFonts w:ascii="Palatino Linotype" w:hAnsi="Palatino Linotype" w:cs="Arial"/>
          <w:bCs/>
        </w:rPr>
        <w:t>de la Ley de Transparencia y Acceso a la Información Pública del Estado de México y Municipios</w:t>
      </w:r>
      <w:r w:rsidRPr="00407282">
        <w:rPr>
          <w:rFonts w:ascii="Palatino Linotype" w:hAnsi="Palatino Linotype" w:cs="Arial"/>
        </w:rPr>
        <w:t>, los cuales son del tenor literal siguiente:</w:t>
      </w:r>
    </w:p>
    <w:p w14:paraId="366C050C" w14:textId="77777777" w:rsidR="00A955FC" w:rsidRPr="00407282" w:rsidRDefault="00A955FC" w:rsidP="00A955FC">
      <w:pPr>
        <w:pStyle w:val="Sinespaciado"/>
        <w:ind w:left="567" w:right="567"/>
        <w:jc w:val="both"/>
        <w:rPr>
          <w:rFonts w:ascii="Palatino Linotype" w:hAnsi="Palatino Linotype"/>
        </w:rPr>
      </w:pPr>
    </w:p>
    <w:p w14:paraId="690A643D"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14:paraId="4EB471EB"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i/>
        </w:rPr>
        <w:t>…</w:t>
      </w:r>
    </w:p>
    <w:p w14:paraId="7B832493"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14:paraId="711F244B" w14:textId="77777777" w:rsidR="00A955FC" w:rsidRPr="006376FA" w:rsidRDefault="00A955FC" w:rsidP="00A955FC">
      <w:pPr>
        <w:pStyle w:val="Sinespaciado"/>
        <w:ind w:left="567" w:right="567"/>
        <w:jc w:val="both"/>
        <w:rPr>
          <w:rFonts w:ascii="Palatino Linotype" w:hAnsi="Palatino Linotype"/>
          <w:i/>
        </w:rPr>
      </w:pPr>
    </w:p>
    <w:p w14:paraId="52C04C0E"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
          <w:bCs/>
          <w:i/>
        </w:rPr>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3283D6" w14:textId="77777777" w:rsidR="00A955FC" w:rsidRPr="006376FA" w:rsidRDefault="00A955FC" w:rsidP="00A955FC">
      <w:pPr>
        <w:pStyle w:val="Sinespaciado"/>
        <w:ind w:left="567" w:right="567"/>
        <w:jc w:val="both"/>
        <w:rPr>
          <w:rFonts w:ascii="Palatino Linotype" w:hAnsi="Palatino Linotype"/>
          <w:bCs/>
          <w:i/>
        </w:rPr>
      </w:pPr>
    </w:p>
    <w:p w14:paraId="4AF87EE9" w14:textId="77777777" w:rsidR="00A955FC" w:rsidRPr="006376FA" w:rsidRDefault="00A955FC" w:rsidP="00A955FC">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6376FA">
        <w:rPr>
          <w:rFonts w:ascii="Palatino Linotype" w:hAnsi="Palatino Linotype"/>
          <w:bCs/>
          <w:i/>
        </w:rPr>
        <w:lastRenderedPageBreak/>
        <w:t>como reservada temporalmente por razones de interés público, en los términos de las causas legítimas y estrictamente necesarias previstas por esta Ley.</w:t>
      </w:r>
    </w:p>
    <w:p w14:paraId="3A298623" w14:textId="77777777" w:rsidR="00A955FC" w:rsidRPr="006376FA" w:rsidRDefault="00A955FC" w:rsidP="00A955FC">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660BD038" w14:textId="77777777" w:rsidR="00A955FC" w:rsidRPr="006376FA" w:rsidRDefault="00A955FC" w:rsidP="00A955FC">
      <w:pPr>
        <w:pStyle w:val="Sinespaciado"/>
        <w:ind w:left="567" w:right="567"/>
        <w:jc w:val="both"/>
        <w:rPr>
          <w:rFonts w:ascii="Palatino Linotype" w:hAnsi="Palatino Linotype"/>
          <w:i/>
        </w:rPr>
      </w:pPr>
    </w:p>
    <w:p w14:paraId="6E3FD692" w14:textId="77777777" w:rsidR="00A955FC" w:rsidRPr="006376FA" w:rsidRDefault="00A955FC" w:rsidP="00A955FC">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2217A444" w14:textId="77777777" w:rsidR="00A955FC" w:rsidRPr="006376FA" w:rsidRDefault="00A955FC" w:rsidP="00A955FC">
      <w:pPr>
        <w:pStyle w:val="Sinespaciado"/>
        <w:ind w:left="567" w:right="567"/>
        <w:jc w:val="both"/>
        <w:rPr>
          <w:rFonts w:ascii="Palatino Linotype" w:hAnsi="Palatino Linotype"/>
          <w:i/>
        </w:rPr>
      </w:pPr>
    </w:p>
    <w:p w14:paraId="000576AF" w14:textId="77777777" w:rsidR="00A955FC" w:rsidRPr="004E6B5B" w:rsidRDefault="00A955FC" w:rsidP="00A955FC">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14:paraId="6CA6D0F8" w14:textId="77777777" w:rsidR="00A955FC" w:rsidRPr="00407282" w:rsidRDefault="00A955FC" w:rsidP="00A955FC">
      <w:pPr>
        <w:pStyle w:val="Sinespaciado"/>
        <w:spacing w:line="360" w:lineRule="auto"/>
        <w:jc w:val="both"/>
        <w:rPr>
          <w:rFonts w:ascii="Palatino Linotype" w:hAnsi="Palatino Linotype"/>
        </w:rPr>
      </w:pPr>
    </w:p>
    <w:p w14:paraId="56AB992E" w14:textId="77777777" w:rsidR="00A955FC" w:rsidRDefault="00A955FC" w:rsidP="00A955FC">
      <w:pPr>
        <w:pStyle w:val="Sinespaciado"/>
        <w:spacing w:line="360" w:lineRule="auto"/>
        <w:jc w:val="both"/>
        <w:rPr>
          <w:rFonts w:ascii="Palatino Linotype" w:hAnsi="Palatino Linotype" w:cs="Arial"/>
        </w:rPr>
      </w:pPr>
      <w:r w:rsidRPr="00407282">
        <w:rPr>
          <w:rFonts w:ascii="Palatino Linotype" w:hAnsi="Palatino Linotype" w:cs="Arial"/>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10204E4F" w14:textId="77777777" w:rsidR="00AC4ABC" w:rsidRDefault="00AC4ABC" w:rsidP="00AC4ABC">
      <w:pPr>
        <w:pStyle w:val="Sinespaciado"/>
        <w:spacing w:line="360" w:lineRule="auto"/>
        <w:jc w:val="both"/>
        <w:rPr>
          <w:rFonts w:ascii="Palatino Linotype" w:hAnsi="Palatino Linotype"/>
        </w:rPr>
      </w:pPr>
    </w:p>
    <w:p w14:paraId="4268E2F3" w14:textId="77777777" w:rsidR="00AC4ABC" w:rsidRDefault="00AC4ABC" w:rsidP="00AC4ABC">
      <w:pPr>
        <w:pStyle w:val="Sinespaciado"/>
        <w:spacing w:line="360" w:lineRule="auto"/>
        <w:jc w:val="both"/>
        <w:rPr>
          <w:rFonts w:ascii="Palatino Linotype" w:hAnsi="Palatino Linotype"/>
        </w:rPr>
      </w:pPr>
      <w:r>
        <w:rPr>
          <w:rFonts w:ascii="Palatino Linotype" w:hAnsi="Palatino Linotype"/>
        </w:rPr>
        <w:t>Expuesto lo anterior</w:t>
      </w:r>
      <w:r w:rsidRPr="00823454">
        <w:rPr>
          <w:rFonts w:ascii="Palatino Linotype" w:hAnsi="Palatino Linotype"/>
        </w:rPr>
        <w:t xml:space="preserve">, es conveniente </w:t>
      </w:r>
      <w:r>
        <w:rPr>
          <w:rFonts w:ascii="Palatino Linotype" w:hAnsi="Palatino Linotype"/>
        </w:rPr>
        <w:t>determinar</w:t>
      </w:r>
      <w:r w:rsidRPr="00823454">
        <w:rPr>
          <w:rFonts w:ascii="Palatino Linotype" w:hAnsi="Palatino Linotype"/>
        </w:rPr>
        <w:t xml:space="preserve"> que</w:t>
      </w:r>
      <w:r>
        <w:rPr>
          <w:rFonts w:ascii="Palatino Linotype" w:hAnsi="Palatino Linotype"/>
        </w:rPr>
        <w:t xml:space="preserve"> El Recurrente requirió lo siguiente:</w:t>
      </w:r>
    </w:p>
    <w:p w14:paraId="48A20310" w14:textId="77777777" w:rsidR="008F67B1" w:rsidRDefault="008F67B1" w:rsidP="00E6246D">
      <w:pPr>
        <w:pStyle w:val="Sinespaciado"/>
        <w:spacing w:line="360" w:lineRule="auto"/>
        <w:jc w:val="both"/>
        <w:rPr>
          <w:rFonts w:ascii="Palatino Linotype" w:hAnsi="Palatino Linotype"/>
        </w:rPr>
      </w:pPr>
    </w:p>
    <w:p w14:paraId="26E92A84" w14:textId="6DB1EDB6" w:rsidR="00803465" w:rsidRDefault="008F67B1" w:rsidP="00EE4E36">
      <w:pPr>
        <w:pStyle w:val="Sinespaciado"/>
        <w:numPr>
          <w:ilvl w:val="0"/>
          <w:numId w:val="44"/>
        </w:numPr>
        <w:spacing w:line="360" w:lineRule="auto"/>
        <w:jc w:val="both"/>
        <w:rPr>
          <w:rFonts w:ascii="Palatino Linotype" w:hAnsi="Palatino Linotype"/>
        </w:rPr>
      </w:pPr>
      <w:r>
        <w:rPr>
          <w:rFonts w:ascii="Palatino Linotype" w:hAnsi="Palatino Linotype"/>
        </w:rPr>
        <w:t>Documento que acredite como</w:t>
      </w:r>
      <w:r w:rsidRPr="008F67B1">
        <w:rPr>
          <w:rFonts w:ascii="Palatino Linotype" w:hAnsi="Palatino Linotype"/>
        </w:rPr>
        <w:t xml:space="preserve"> cont</w:t>
      </w:r>
      <w:r>
        <w:rPr>
          <w:rFonts w:ascii="Palatino Linotype" w:hAnsi="Palatino Linotype"/>
        </w:rPr>
        <w:t>ador público certificado y/o</w:t>
      </w:r>
      <w:r w:rsidRPr="008F67B1">
        <w:rPr>
          <w:rFonts w:ascii="Palatino Linotype" w:hAnsi="Palatino Linotype"/>
        </w:rPr>
        <w:t xml:space="preserve"> Contador Público del Servidor Público de l</w:t>
      </w:r>
      <w:r>
        <w:rPr>
          <w:rFonts w:ascii="Palatino Linotype" w:hAnsi="Palatino Linotype"/>
        </w:rPr>
        <w:t>a administración 2013-2015</w:t>
      </w:r>
      <w:r w:rsidRPr="008F67B1">
        <w:rPr>
          <w:rFonts w:ascii="Palatino Linotype" w:hAnsi="Palatino Linotype"/>
        </w:rPr>
        <w:t xml:space="preserve"> Gabriela González </w:t>
      </w:r>
      <w:r w:rsidRPr="008F67B1">
        <w:rPr>
          <w:rFonts w:ascii="Palatino Linotype" w:hAnsi="Palatino Linotype"/>
        </w:rPr>
        <w:lastRenderedPageBreak/>
        <w:t xml:space="preserve">Sandoval quien se desempeñó </w:t>
      </w:r>
      <w:r>
        <w:rPr>
          <w:rFonts w:ascii="Palatino Linotype" w:hAnsi="Palatino Linotype"/>
        </w:rPr>
        <w:t xml:space="preserve">como </w:t>
      </w:r>
      <w:r w:rsidRPr="008F67B1">
        <w:rPr>
          <w:rFonts w:ascii="Palatino Linotype" w:hAnsi="Palatino Linotype"/>
        </w:rPr>
        <w:t>contral</w:t>
      </w:r>
      <w:r>
        <w:rPr>
          <w:rFonts w:ascii="Palatino Linotype" w:hAnsi="Palatino Linotype"/>
        </w:rPr>
        <w:t>or interno del ayuntamiento de S</w:t>
      </w:r>
      <w:r w:rsidRPr="008F67B1">
        <w:rPr>
          <w:rFonts w:ascii="Palatino Linotype" w:hAnsi="Palatino Linotype"/>
        </w:rPr>
        <w:t>an José</w:t>
      </w:r>
      <w:r>
        <w:rPr>
          <w:rFonts w:ascii="Palatino Linotype" w:hAnsi="Palatino Linotype"/>
        </w:rPr>
        <w:t xml:space="preserve"> del rincón, M</w:t>
      </w:r>
      <w:r w:rsidRPr="008F67B1">
        <w:rPr>
          <w:rFonts w:ascii="Palatino Linotype" w:hAnsi="Palatino Linotype"/>
        </w:rPr>
        <w:t>éxico.</w:t>
      </w:r>
    </w:p>
    <w:p w14:paraId="354C5DA7" w14:textId="77777777" w:rsidR="008F67B1" w:rsidRPr="008F67B1" w:rsidRDefault="008F67B1" w:rsidP="008F67B1">
      <w:pPr>
        <w:pStyle w:val="Sinespaciado"/>
        <w:spacing w:line="360" w:lineRule="auto"/>
        <w:ind w:left="360"/>
        <w:jc w:val="both"/>
        <w:rPr>
          <w:rFonts w:ascii="Palatino Linotype" w:hAnsi="Palatino Linotype"/>
        </w:rPr>
      </w:pPr>
    </w:p>
    <w:p w14:paraId="11099A16" w14:textId="77777777" w:rsidR="00B14E23" w:rsidRPr="001540D4" w:rsidRDefault="00B14E23" w:rsidP="00B14E23">
      <w:pPr>
        <w:pStyle w:val="Sinespaciado"/>
        <w:spacing w:line="360" w:lineRule="auto"/>
        <w:jc w:val="both"/>
        <w:rPr>
          <w:rFonts w:ascii="Palatino Linotype" w:hAnsi="Palatino Linotype"/>
        </w:rPr>
      </w:pPr>
      <w:r w:rsidRPr="001540D4">
        <w:rPr>
          <w:rFonts w:ascii="Palatino Linotype" w:hAnsi="Palatino Linotype"/>
        </w:rPr>
        <w:t xml:space="preserve">Ahora bien, lo conducente será analizar la repuesta remitida por el Sujeto Obligado, a fin de verificar si esta satisface de manera total la petición planteada por El Recurrente, </w:t>
      </w:r>
    </w:p>
    <w:p w14:paraId="3868F896" w14:textId="016909AA" w:rsidR="00B14E23" w:rsidRDefault="00B14E23" w:rsidP="00B14E2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Ahora bien,</w:t>
      </w:r>
      <w:r w:rsidRPr="00835647">
        <w:rPr>
          <w:rFonts w:ascii="Palatino Linotype" w:hAnsi="Palatino Linotype" w:cs="Arial"/>
        </w:rPr>
        <w:t xml:space="preserve"> inconforme con la respuesta emitida por </w:t>
      </w:r>
      <w:r w:rsidRPr="00835647">
        <w:rPr>
          <w:rFonts w:ascii="Palatino Linotype" w:hAnsi="Palatino Linotype" w:cs="Arial"/>
          <w:b/>
        </w:rPr>
        <w:t>El Sujeto Obligado</w:t>
      </w:r>
      <w:r w:rsidRPr="00835647">
        <w:rPr>
          <w:rFonts w:ascii="Palatino Linotype" w:hAnsi="Palatino Linotype" w:cs="Arial"/>
        </w:rPr>
        <w:t>,</w:t>
      </w:r>
      <w:r>
        <w:rPr>
          <w:rFonts w:ascii="Palatino Linotype" w:hAnsi="Palatino Linotype" w:cs="Arial"/>
        </w:rPr>
        <w:t xml:space="preserve"> </w:t>
      </w:r>
      <w:r>
        <w:rPr>
          <w:rFonts w:ascii="Palatino Linotype" w:hAnsi="Palatino Linotype" w:cs="Arial"/>
          <w:b/>
        </w:rPr>
        <w:t>El</w:t>
      </w:r>
      <w:r w:rsidRPr="00835647">
        <w:rPr>
          <w:rFonts w:ascii="Palatino Linotype" w:hAnsi="Palatino Linotype" w:cs="Arial"/>
          <w:b/>
        </w:rPr>
        <w:t xml:space="preserve"> Recurrente </w:t>
      </w:r>
      <w:r w:rsidRPr="00835647">
        <w:rPr>
          <w:rFonts w:ascii="Palatino Linotype" w:hAnsi="Palatino Linotype" w:cs="Arial"/>
        </w:rPr>
        <w:t>interpuso el presente recurso de revisión, señalando como motivos de inconformidad lo siguiente: “</w:t>
      </w:r>
      <w:r w:rsidRPr="00B14E23">
        <w:rPr>
          <w:rFonts w:ascii="Palatino Linotype" w:hAnsi="Palatino Linotype" w:cs="Arial"/>
          <w:i/>
          <w:lang w:val="es-MX"/>
        </w:rPr>
        <w:t xml:space="preserve">Se le solicita al SUJETO OBLIGADO el documento que le avale al servidor </w:t>
      </w:r>
      <w:proofErr w:type="spellStart"/>
      <w:r w:rsidRPr="00B14E23">
        <w:rPr>
          <w:rFonts w:ascii="Palatino Linotype" w:hAnsi="Palatino Linotype" w:cs="Arial"/>
          <w:i/>
          <w:lang w:val="es-MX"/>
        </w:rPr>
        <w:t>publico</w:t>
      </w:r>
      <w:proofErr w:type="spellEnd"/>
      <w:r w:rsidRPr="00B14E23">
        <w:rPr>
          <w:rFonts w:ascii="Palatino Linotype" w:hAnsi="Palatino Linotype" w:cs="Arial"/>
          <w:i/>
          <w:lang w:val="es-MX"/>
        </w:rPr>
        <w:t xml:space="preserve"> como “CONTADOR PUBLICO CERTIFICADO Y/O CONTADOR PUBLICO” al cual remiten una certificación de Competencia Laboral más no lo solicitado ahora bien explico que es y </w:t>
      </w:r>
      <w:proofErr w:type="spellStart"/>
      <w:r w:rsidRPr="00B14E23">
        <w:rPr>
          <w:rFonts w:ascii="Palatino Linotype" w:hAnsi="Palatino Linotype" w:cs="Arial"/>
          <w:i/>
          <w:lang w:val="es-MX"/>
        </w:rPr>
        <w:t>como</w:t>
      </w:r>
      <w:proofErr w:type="spellEnd"/>
      <w:r w:rsidRPr="00B14E23">
        <w:rPr>
          <w:rFonts w:ascii="Palatino Linotype" w:hAnsi="Palatino Linotype" w:cs="Arial"/>
          <w:i/>
          <w:lang w:val="es-MX"/>
        </w:rPr>
        <w:t xml:space="preserve"> se certifica un contador </w:t>
      </w:r>
      <w:proofErr w:type="spellStart"/>
      <w:r w:rsidRPr="00B14E23">
        <w:rPr>
          <w:rFonts w:ascii="Palatino Linotype" w:hAnsi="Palatino Linotype" w:cs="Arial"/>
          <w:i/>
          <w:lang w:val="es-MX"/>
        </w:rPr>
        <w:t>publico</w:t>
      </w:r>
      <w:proofErr w:type="spellEnd"/>
      <w:r w:rsidRPr="00B14E23">
        <w:rPr>
          <w:rFonts w:ascii="Palatino Linotype" w:hAnsi="Palatino Linotype" w:cs="Arial"/>
          <w:i/>
          <w:lang w:val="es-MX"/>
        </w:rPr>
        <w:t xml:space="preserve"> para poder firmar y ostentarse como tal: Según el Colegio de Contadores Públicos de México (CCPM), “La certificación es la constancia de que un profesional cuenta con los conocimientos, habilidades y destrezas requeridos para el ejercicio de su profesión”. Al obtenerla, el profesional recibe el título de Contador Público Certificado, que incrementa su prestigio profesional e incrementa su nivel curricular. Al respecto, y de acuerdo con el CCPM, el certificado se obtiene presentando y aprobando el Examen Uniforme de Certificación (EUC). </w:t>
      </w:r>
      <w:proofErr w:type="gramStart"/>
      <w:r w:rsidRPr="00B14E23">
        <w:rPr>
          <w:rFonts w:ascii="Palatino Linotype" w:hAnsi="Palatino Linotype" w:cs="Arial"/>
          <w:i/>
          <w:lang w:val="es-MX"/>
        </w:rPr>
        <w:t>aunado</w:t>
      </w:r>
      <w:proofErr w:type="gramEnd"/>
      <w:r w:rsidRPr="00B14E23">
        <w:rPr>
          <w:rFonts w:ascii="Palatino Linotype" w:hAnsi="Palatino Linotype" w:cs="Arial"/>
          <w:i/>
          <w:lang w:val="es-MX"/>
        </w:rPr>
        <w:t xml:space="preserve"> a lo anterior de igual manera para poder firmar como Contador Público se debe contar con </w:t>
      </w:r>
      <w:proofErr w:type="spellStart"/>
      <w:r w:rsidRPr="00B14E23">
        <w:rPr>
          <w:rFonts w:ascii="Palatino Linotype" w:hAnsi="Palatino Linotype" w:cs="Arial"/>
          <w:i/>
          <w:lang w:val="es-MX"/>
        </w:rPr>
        <w:t>titulo</w:t>
      </w:r>
      <w:proofErr w:type="spellEnd"/>
      <w:r w:rsidRPr="00B14E23">
        <w:rPr>
          <w:rFonts w:ascii="Palatino Linotype" w:hAnsi="Palatino Linotype" w:cs="Arial"/>
          <w:i/>
          <w:lang w:val="es-MX"/>
        </w:rPr>
        <w:t xml:space="preserve"> y de preferencia cedula profesional.</w:t>
      </w:r>
      <w:r w:rsidRPr="00835647">
        <w:rPr>
          <w:rFonts w:ascii="Palatino Linotype" w:hAnsi="Palatino Linotype" w:cs="Arial"/>
        </w:rPr>
        <w:t xml:space="preserve">” </w:t>
      </w:r>
      <w:r w:rsidRPr="00835647">
        <w:rPr>
          <w:rFonts w:ascii="Palatino Linotype" w:hAnsi="Palatino Linotype" w:cs="Arial"/>
          <w:i/>
        </w:rPr>
        <w:t>(Sic)</w:t>
      </w:r>
      <w:r w:rsidRPr="00835647">
        <w:rPr>
          <w:rFonts w:ascii="Palatino Linotype" w:hAnsi="Palatino Linotype" w:cs="Arial"/>
        </w:rPr>
        <w:t>.</w:t>
      </w:r>
    </w:p>
    <w:p w14:paraId="2E156DFB" w14:textId="77777777" w:rsidR="00B14E23" w:rsidRDefault="00B14E23" w:rsidP="00B14E23">
      <w:pPr>
        <w:pStyle w:val="Sinespaciado"/>
        <w:spacing w:line="360" w:lineRule="auto"/>
        <w:jc w:val="both"/>
        <w:rPr>
          <w:rFonts w:ascii="Palatino Linotype" w:hAnsi="Palatino Linotype" w:cs="Arial"/>
        </w:rPr>
      </w:pPr>
    </w:p>
    <w:p w14:paraId="072907B6" w14:textId="77777777" w:rsidR="00B14E23" w:rsidRPr="006E04FE" w:rsidRDefault="00B14E23" w:rsidP="00B14E23">
      <w:pPr>
        <w:pStyle w:val="Sinespaciado"/>
        <w:spacing w:line="360" w:lineRule="auto"/>
        <w:jc w:val="both"/>
        <w:rPr>
          <w:rFonts w:ascii="Palatino Linotype" w:hAnsi="Palatino Linotype"/>
        </w:rPr>
      </w:pPr>
      <w:r w:rsidRPr="006E04FE">
        <w:rPr>
          <w:rFonts w:ascii="Palatino Linotype" w:hAnsi="Palatino Linotype"/>
        </w:rPr>
        <w:t xml:space="preserve">Es de resaltar que, durante la etapa de instrucción, ninguna de las partes emitió manifestación alguna; así, el Sujeto Obligado omitió rendir su Informe Justificado. En consecuencia, es necesario precisar que, toda vez que el Sujeto Obligado fue omiso de enviar el Informe Justificado en el término de los siete días hábiles otorgados ante este </w:t>
      </w:r>
      <w:r w:rsidRPr="006E04FE">
        <w:rPr>
          <w:rFonts w:ascii="Palatino Linotype" w:hAnsi="Palatino Linotype"/>
        </w:rPr>
        <w:lastRenderedPageBreak/>
        <w:t>Órgano Garante para manifestar lo que a derecho le asistiera y conviniera, asimismo dejó de justificar las razones o motivos que lo llevaron a emitir la respuesta que ahora se impugna, generando con esta omisión el perjuicio en su contra ya que impide que esta Autoridad conozca y resuelva el presente recurso con mayor cautela si se considera lo que al respecto ha señalado la autoridad jurisdiccional al emitir el siguiente criterio:</w:t>
      </w:r>
    </w:p>
    <w:p w14:paraId="4C197635" w14:textId="77777777" w:rsidR="00B14E23" w:rsidRPr="00E06A24" w:rsidRDefault="00B14E23" w:rsidP="00B14E23">
      <w:pPr>
        <w:pStyle w:val="Sinespaciado"/>
        <w:spacing w:line="360" w:lineRule="auto"/>
        <w:jc w:val="both"/>
        <w:rPr>
          <w:rFonts w:ascii="Palatino Linotype" w:hAnsi="Palatino Linotype"/>
        </w:rPr>
      </w:pPr>
    </w:p>
    <w:p w14:paraId="07D8A5BA" w14:textId="77777777" w:rsidR="00B14E23" w:rsidRPr="00AB00F7" w:rsidRDefault="00B14E23" w:rsidP="00B14E23">
      <w:pPr>
        <w:pStyle w:val="Sinespaciado"/>
        <w:ind w:left="567" w:right="567"/>
        <w:jc w:val="both"/>
        <w:rPr>
          <w:rFonts w:ascii="Palatino Linotype" w:hAnsi="Palatino Linotype"/>
          <w:i/>
        </w:rPr>
      </w:pPr>
      <w:r w:rsidRPr="00AB00F7">
        <w:rPr>
          <w:rFonts w:ascii="Palatino Linotype" w:hAnsi="Palatino Linotype"/>
          <w:b/>
          <w:i/>
        </w:rPr>
        <w:t>QUEJA, RECURSO DE. LA OMISION DE RENDIR EL INFORME RESPECTIVO NO IMPIDE QUE SE RESUELVA.</w:t>
      </w:r>
      <w:r w:rsidRPr="00AB00F7">
        <w:rPr>
          <w:rFonts w:ascii="Palatino Linotype" w:hAnsi="Palatino Linotype"/>
          <w:i/>
        </w:rPr>
        <w:t xml:space="preserve">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1D5A7536" w14:textId="77777777" w:rsidR="00B14E23" w:rsidRPr="00E06A24" w:rsidRDefault="00B14E23" w:rsidP="00B14E23">
      <w:pPr>
        <w:pStyle w:val="Sinespaciado"/>
        <w:spacing w:line="360" w:lineRule="auto"/>
        <w:jc w:val="both"/>
        <w:rPr>
          <w:rFonts w:ascii="Palatino Linotype" w:hAnsi="Palatino Linotype"/>
        </w:rPr>
      </w:pPr>
    </w:p>
    <w:p w14:paraId="19A46C66" w14:textId="324F6BA4" w:rsidR="00D273B8" w:rsidRDefault="00B14E23" w:rsidP="00B14E23">
      <w:pPr>
        <w:pStyle w:val="Sinespaciado"/>
        <w:spacing w:line="360" w:lineRule="auto"/>
        <w:jc w:val="both"/>
        <w:rPr>
          <w:rFonts w:ascii="Palatino Linotype" w:hAnsi="Palatino Linotype"/>
        </w:rPr>
      </w:pPr>
      <w:r w:rsidRPr="006E04FE">
        <w:rPr>
          <w:rFonts w:ascii="Palatino Linotype" w:hAnsi="Palatino Linotype"/>
        </w:rPr>
        <w:t>Por lo cual se reitera, que la falta de informe justificado no impide que este Órgano Garante conozca y resuelva el recurso de revisión, solo propicia que el Sujeto Obligado pierda la oportunidad de justificar su falta de respuesta y manifestar lo que a su derecho convenga.</w:t>
      </w:r>
    </w:p>
    <w:p w14:paraId="35D347B7" w14:textId="7A80C603" w:rsidR="00D273B8" w:rsidRDefault="00D273B8" w:rsidP="00FF2EC1">
      <w:pPr>
        <w:pStyle w:val="Sinespaciado"/>
        <w:spacing w:line="360" w:lineRule="auto"/>
        <w:jc w:val="both"/>
        <w:rPr>
          <w:rFonts w:ascii="Palatino Linotype" w:hAnsi="Palatino Linotype"/>
        </w:rPr>
      </w:pPr>
    </w:p>
    <w:p w14:paraId="0D7BC869" w14:textId="1BE4FD2A" w:rsidR="00AE4E6E" w:rsidRDefault="00AE4E6E" w:rsidP="00AE4E6E">
      <w:pPr>
        <w:pStyle w:val="Prrafodelista"/>
        <w:spacing w:line="360" w:lineRule="auto"/>
        <w:ind w:left="0" w:right="567"/>
        <w:contextualSpacing/>
        <w:jc w:val="both"/>
        <w:rPr>
          <w:rFonts w:ascii="Palatino Linotype" w:eastAsia="Calibri" w:hAnsi="Palatino Linotype" w:cs="Arial"/>
          <w:bCs/>
        </w:rPr>
      </w:pPr>
      <w:r>
        <w:rPr>
          <w:rFonts w:ascii="Palatino Linotype" w:hAnsi="Palatino Linotype"/>
          <w:color w:val="000000" w:themeColor="text1"/>
        </w:rPr>
        <w:lastRenderedPageBreak/>
        <w:t>Ahora bien</w:t>
      </w:r>
      <w:r w:rsidR="006E6302">
        <w:rPr>
          <w:rFonts w:ascii="Palatino Linotype" w:hAnsi="Palatino Linotype"/>
          <w:color w:val="000000" w:themeColor="text1"/>
        </w:rPr>
        <w:t>,</w:t>
      </w:r>
      <w:r>
        <w:rPr>
          <w:rFonts w:ascii="Palatino Linotype" w:hAnsi="Palatino Linotype"/>
          <w:color w:val="000000" w:themeColor="text1"/>
        </w:rPr>
        <w:t xml:space="preserve"> tanto la</w:t>
      </w:r>
      <w:r w:rsidRPr="00CF7988">
        <w:rPr>
          <w:rFonts w:ascii="Palatino Linotype" w:eastAsia="Calibri" w:hAnsi="Palatino Linotype" w:cs="Arial"/>
          <w:bCs/>
        </w:rPr>
        <w:t xml:space="preserve"> </w:t>
      </w:r>
      <w:r>
        <w:rPr>
          <w:rFonts w:ascii="Palatino Linotype" w:eastAsia="Calibri" w:hAnsi="Palatino Linotype" w:cs="Arial"/>
          <w:bCs/>
        </w:rPr>
        <w:t>Ley del Tr</w:t>
      </w:r>
      <w:r w:rsidRPr="00CF7988">
        <w:rPr>
          <w:rFonts w:ascii="Palatino Linotype" w:eastAsia="Calibri" w:hAnsi="Palatino Linotype" w:cs="Arial"/>
          <w:bCs/>
        </w:rPr>
        <w:t xml:space="preserve">abajo de los </w:t>
      </w:r>
      <w:r>
        <w:rPr>
          <w:rFonts w:ascii="Palatino Linotype" w:eastAsia="Calibri" w:hAnsi="Palatino Linotype" w:cs="Arial"/>
          <w:bCs/>
        </w:rPr>
        <w:t>S</w:t>
      </w:r>
      <w:r w:rsidRPr="00CF7988">
        <w:rPr>
          <w:rFonts w:ascii="Palatino Linotype" w:eastAsia="Calibri" w:hAnsi="Palatino Linotype" w:cs="Arial"/>
          <w:bCs/>
        </w:rPr>
        <w:t xml:space="preserve">ervidores </w:t>
      </w:r>
      <w:r>
        <w:rPr>
          <w:rFonts w:ascii="Palatino Linotype" w:eastAsia="Calibri" w:hAnsi="Palatino Linotype" w:cs="Arial"/>
          <w:bCs/>
        </w:rPr>
        <w:t>P</w:t>
      </w:r>
      <w:r w:rsidRPr="00CF7988">
        <w:rPr>
          <w:rFonts w:ascii="Palatino Linotype" w:eastAsia="Calibri" w:hAnsi="Palatino Linotype" w:cs="Arial"/>
          <w:bCs/>
        </w:rPr>
        <w:t>úblicos</w:t>
      </w:r>
      <w:r>
        <w:rPr>
          <w:rFonts w:ascii="Palatino Linotype" w:eastAsia="Calibri" w:hAnsi="Palatino Linotype" w:cs="Arial"/>
          <w:bCs/>
        </w:rPr>
        <w:t xml:space="preserve"> del Estado y M</w:t>
      </w:r>
      <w:r w:rsidRPr="00CF7988">
        <w:rPr>
          <w:rFonts w:ascii="Palatino Linotype" w:eastAsia="Calibri" w:hAnsi="Palatino Linotype" w:cs="Arial"/>
          <w:bCs/>
        </w:rPr>
        <w:t>unicipios</w:t>
      </w:r>
      <w:r>
        <w:rPr>
          <w:rFonts w:ascii="Palatino Linotype" w:eastAsia="Calibri" w:hAnsi="Palatino Linotype" w:cs="Arial"/>
          <w:bCs/>
        </w:rPr>
        <w:t>, como la Ley Orgánica Municipal</w:t>
      </w:r>
      <w:r w:rsidRPr="00DA396C">
        <w:rPr>
          <w:rFonts w:ascii="Palatino Linotype" w:eastAsia="Calibri" w:hAnsi="Palatino Linotype" w:cs="Arial"/>
          <w:bCs/>
        </w:rPr>
        <w:t xml:space="preserve"> </w:t>
      </w:r>
      <w:r>
        <w:rPr>
          <w:rFonts w:ascii="Palatino Linotype" w:eastAsia="Calibri" w:hAnsi="Palatino Linotype" w:cs="Arial"/>
          <w:bCs/>
        </w:rPr>
        <w:t>del Estado de México establecen cuales son los requisitos que se deben de cumplir para ingresar al servicio público, lo cuales son:</w:t>
      </w:r>
    </w:p>
    <w:p w14:paraId="60C409E8"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eastAsia="Calibri" w:hAnsi="Palatino Linotype" w:cs="Arial"/>
          <w:bCs/>
          <w:i/>
          <w:lang w:val="es-ES_tradnl" w:eastAsia="es-ES"/>
        </w:rPr>
        <w:t>ARTÍCULO 47. Para ingresar al</w:t>
      </w:r>
      <w:r w:rsidRPr="00AE4C56">
        <w:rPr>
          <w:rFonts w:ascii="Palatino Linotype" w:hAnsi="Palatino Linotype"/>
          <w:i/>
        </w:rPr>
        <w:t xml:space="preserve"> servicio público se requiere: </w:t>
      </w:r>
    </w:p>
    <w:p w14:paraId="5BBCF819"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I. Presentar una solicitud utilizando la forma oficial que se autorice por la institución pública o dependencia correspondiente; </w:t>
      </w:r>
    </w:p>
    <w:p w14:paraId="7B86C9B8"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II. Ser de nacionalidad mexicana, con la excepción prevista en el artículo 17 de la presente ley; </w:t>
      </w:r>
    </w:p>
    <w:p w14:paraId="7CF59499"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III. Estar en pleno ejercicio de sus derechos civiles y políticos, en su caso; </w:t>
      </w:r>
    </w:p>
    <w:p w14:paraId="74529C0D"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IV. Acreditar, cuando proceda, el cumplimiento de la Ley del Servicio Militar Nacional; </w:t>
      </w:r>
    </w:p>
    <w:p w14:paraId="2039A346"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V. Derogada. </w:t>
      </w:r>
    </w:p>
    <w:p w14:paraId="5E397458"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VI. No haber sido separado anteriormente del servicio por las causas previstas en el artículo 93 de la presente ley; </w:t>
      </w:r>
    </w:p>
    <w:p w14:paraId="5D312B7C"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VII. Tener buena salud, lo que se comprobará con los certificados médicos correspondientes, en la forma en que se establezca en cada institución pública; </w:t>
      </w:r>
    </w:p>
    <w:p w14:paraId="425E13E1" w14:textId="77777777" w:rsidR="00AE4E6E" w:rsidRPr="00425261" w:rsidRDefault="00AE4E6E" w:rsidP="00AE4E6E">
      <w:pPr>
        <w:spacing w:before="240" w:after="240" w:line="360" w:lineRule="auto"/>
        <w:ind w:left="360" w:right="567"/>
        <w:contextualSpacing/>
        <w:jc w:val="both"/>
        <w:rPr>
          <w:rFonts w:ascii="Palatino Linotype" w:hAnsi="Palatino Linotype"/>
          <w:b/>
          <w:i/>
        </w:rPr>
      </w:pPr>
      <w:r w:rsidRPr="00425261">
        <w:rPr>
          <w:rFonts w:ascii="Palatino Linotype" w:hAnsi="Palatino Linotype"/>
          <w:b/>
          <w:i/>
        </w:rPr>
        <w:t xml:space="preserve">VIII. Cumplir con los requisitos que se establezcan para los diferentes puestos; </w:t>
      </w:r>
    </w:p>
    <w:p w14:paraId="2E2D84CB" w14:textId="77777777" w:rsidR="00AE4E6E" w:rsidRPr="00425261" w:rsidRDefault="00AE4E6E" w:rsidP="00AE4E6E">
      <w:pPr>
        <w:spacing w:before="240" w:after="240" w:line="360" w:lineRule="auto"/>
        <w:ind w:left="360" w:right="567"/>
        <w:contextualSpacing/>
        <w:jc w:val="both"/>
        <w:rPr>
          <w:rFonts w:ascii="Palatino Linotype" w:hAnsi="Palatino Linotype"/>
          <w:b/>
          <w:i/>
        </w:rPr>
      </w:pPr>
      <w:r w:rsidRPr="00425261">
        <w:rPr>
          <w:rFonts w:ascii="Palatino Linotype" w:hAnsi="Palatino Linotype"/>
          <w:b/>
          <w:i/>
        </w:rPr>
        <w:t xml:space="preserve">IX. Acreditar por medio de los exámenes correspondientes los conocimientos y aptitudes necesarios para el desempeño del puesto; y </w:t>
      </w:r>
    </w:p>
    <w:p w14:paraId="234C225C" w14:textId="77777777" w:rsidR="00AE4E6E" w:rsidRPr="007A4928" w:rsidRDefault="00AE4E6E" w:rsidP="00AE4E6E">
      <w:pPr>
        <w:spacing w:before="240" w:after="240" w:line="360" w:lineRule="auto"/>
        <w:ind w:left="360" w:right="567"/>
        <w:contextualSpacing/>
        <w:jc w:val="both"/>
        <w:rPr>
          <w:rFonts w:ascii="Palatino Linotype" w:hAnsi="Palatino Linotype"/>
          <w:b/>
          <w:i/>
        </w:rPr>
      </w:pPr>
      <w:r w:rsidRPr="007A4928">
        <w:rPr>
          <w:rFonts w:ascii="Palatino Linotype" w:hAnsi="Palatino Linotype"/>
          <w:b/>
          <w:i/>
        </w:rPr>
        <w:t>X. No estar inhabilitado para el ejercicio del servicio público;</w:t>
      </w:r>
    </w:p>
    <w:p w14:paraId="3ACEE941"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XI. Presentar certificado expedido por la Unidad del Registro de Deudores Alimentarios Morosos en el que conste, si se encuentra inscrito o no en el mismo. </w:t>
      </w:r>
    </w:p>
    <w:p w14:paraId="2ED7478B" w14:textId="77777777" w:rsidR="00AE4E6E" w:rsidRDefault="00AE4E6E" w:rsidP="00AE4E6E">
      <w:pPr>
        <w:spacing w:before="240" w:after="240" w:line="360" w:lineRule="auto"/>
        <w:ind w:left="360"/>
        <w:contextualSpacing/>
        <w:jc w:val="both"/>
        <w:rPr>
          <w:rFonts w:ascii="Palatino Linotype" w:hAnsi="Palatino Linotype"/>
          <w:i/>
        </w:rPr>
      </w:pPr>
    </w:p>
    <w:p w14:paraId="13E06CAD" w14:textId="77777777" w:rsidR="00AE4E6E" w:rsidRDefault="00AE4E6E" w:rsidP="00AE4E6E">
      <w:pPr>
        <w:spacing w:before="240" w:after="240" w:line="360" w:lineRule="auto"/>
        <w:ind w:left="360" w:right="567"/>
        <w:contextualSpacing/>
        <w:jc w:val="both"/>
        <w:rPr>
          <w:rFonts w:ascii="Palatino Linotype" w:hAnsi="Palatino Linotype"/>
          <w:i/>
        </w:rPr>
      </w:pPr>
      <w:r w:rsidRPr="00AE4C56">
        <w:rPr>
          <w:rFonts w:ascii="Palatino Linotype" w:hAnsi="Palatino Linotype"/>
          <w:i/>
        </w:rPr>
        <w:t xml:space="preserve">La institución o dependencia que reciba un certificado en que conste que la persona que se incorpora al servicio público se encuentra inscrito el Registro de Deudores Alimentarios </w:t>
      </w:r>
      <w:r w:rsidRPr="00AE4C56">
        <w:rPr>
          <w:rFonts w:ascii="Palatino Linotype" w:hAnsi="Palatino Linotype"/>
          <w:i/>
        </w:rPr>
        <w:lastRenderedPageBreak/>
        <w:t>Morosos deberá dar aviso al juez de conocimiento de dicha circunstancia, para los efectos legales a que haya lugar.</w:t>
      </w:r>
    </w:p>
    <w:p w14:paraId="23B5DFC6" w14:textId="77777777" w:rsidR="00AE4E6E" w:rsidRDefault="00AE4E6E" w:rsidP="00AE4E6E">
      <w:pPr>
        <w:spacing w:before="240" w:after="240" w:line="360" w:lineRule="auto"/>
        <w:ind w:left="360" w:right="567"/>
        <w:contextualSpacing/>
        <w:jc w:val="both"/>
        <w:rPr>
          <w:rFonts w:ascii="Palatino Linotype" w:hAnsi="Palatino Linotype"/>
          <w:i/>
        </w:rPr>
      </w:pPr>
    </w:p>
    <w:p w14:paraId="135667E1" w14:textId="77777777" w:rsidR="00AE4E6E" w:rsidRDefault="00AE4E6E" w:rsidP="00AE4E6E">
      <w:pPr>
        <w:spacing w:before="240" w:after="240" w:line="360" w:lineRule="auto"/>
        <w:ind w:left="360" w:right="567"/>
        <w:contextualSpacing/>
        <w:jc w:val="both"/>
        <w:rPr>
          <w:rFonts w:ascii="Palatino Linotype" w:eastAsia="MS Mincho" w:hAnsi="Palatino Linotype" w:cs="Times New Roman"/>
          <w:i/>
          <w:color w:val="000000"/>
          <w:lang w:eastAsia="es-ES"/>
        </w:rPr>
      </w:pPr>
      <w:r w:rsidRPr="00DA396C">
        <w:rPr>
          <w:rFonts w:ascii="Palatino Linotype" w:eastAsia="MS Mincho" w:hAnsi="Palatino Linotype" w:cs="Times New Roman"/>
          <w:i/>
          <w:color w:val="000000"/>
          <w:lang w:eastAsia="es-ES"/>
        </w:rPr>
        <w:t xml:space="preserve">Artículo 32. </w:t>
      </w:r>
      <w:r w:rsidRPr="00DA396C">
        <w:rPr>
          <w:rFonts w:ascii="Palatino Linotype" w:eastAsia="MS Mincho" w:hAnsi="Palatino Linotype" w:cs="Times New Roman"/>
          <w:b/>
          <w:i/>
          <w:color w:val="000000"/>
          <w:lang w:eastAsia="es-ES"/>
        </w:rPr>
        <w:t>Para ocupar los cargos</w:t>
      </w:r>
      <w:r w:rsidRPr="00DA396C">
        <w:rPr>
          <w:rFonts w:ascii="Palatino Linotype" w:eastAsia="MS Mincho" w:hAnsi="Palatino Linotype" w:cs="Times New Roman"/>
          <w:i/>
          <w:color w:val="000000"/>
          <w:lang w:eastAsia="es-ES"/>
        </w:rPr>
        <w:t xml:space="preserve"> de Secretario; Tesorero; </w:t>
      </w:r>
      <w:r w:rsidRPr="00F36086">
        <w:rPr>
          <w:rFonts w:ascii="Palatino Linotype" w:eastAsia="MS Mincho" w:hAnsi="Palatino Linotype" w:cs="Times New Roman"/>
          <w:i/>
          <w:color w:val="000000"/>
          <w:lang w:eastAsia="es-ES"/>
        </w:rPr>
        <w:t>Director de Obras Públicas</w:t>
      </w:r>
      <w:r w:rsidRPr="00DA396C">
        <w:rPr>
          <w:rFonts w:ascii="Palatino Linotype" w:eastAsia="MS Mincho" w:hAnsi="Palatino Linotype" w:cs="Times New Roman"/>
          <w:i/>
          <w:color w:val="000000"/>
          <w:lang w:eastAsia="es-ES"/>
        </w:rPr>
        <w:t xml:space="preserve">, de Desarrollo Económico, Director de Turismo, Coordinador General Municipal de Mejora Regulatoria, Ecología, Desarrollo Urbano, de Desarrollo Social, o equivalentes, titulares de las unidades administrativas, de Protección Civil y de los organismos auxiliares se deberán satisfacer los siguientes requisitos: </w:t>
      </w:r>
    </w:p>
    <w:p w14:paraId="74DBD802" w14:textId="77777777" w:rsidR="00AE4E6E" w:rsidRDefault="00AE4E6E" w:rsidP="00AE4E6E">
      <w:pPr>
        <w:spacing w:before="240" w:after="240" w:line="360" w:lineRule="auto"/>
        <w:ind w:left="360"/>
        <w:contextualSpacing/>
        <w:jc w:val="both"/>
        <w:rPr>
          <w:rFonts w:ascii="Palatino Linotype" w:eastAsia="MS Mincho" w:hAnsi="Palatino Linotype" w:cs="Times New Roman"/>
          <w:i/>
          <w:color w:val="000000"/>
          <w:lang w:eastAsia="es-ES"/>
        </w:rPr>
      </w:pPr>
    </w:p>
    <w:p w14:paraId="30FACA8D" w14:textId="77777777" w:rsidR="00AE4E6E" w:rsidRDefault="00AE4E6E" w:rsidP="00AE4E6E">
      <w:pPr>
        <w:spacing w:before="240" w:after="240" w:line="360" w:lineRule="auto"/>
        <w:ind w:left="360" w:right="567"/>
        <w:contextualSpacing/>
        <w:jc w:val="both"/>
        <w:rPr>
          <w:rFonts w:ascii="Palatino Linotype" w:eastAsia="MS Mincho" w:hAnsi="Palatino Linotype" w:cs="Times New Roman"/>
          <w:i/>
          <w:color w:val="000000"/>
          <w:lang w:eastAsia="es-ES"/>
        </w:rPr>
      </w:pPr>
      <w:r w:rsidRPr="00DA396C">
        <w:rPr>
          <w:rFonts w:ascii="Palatino Linotype" w:eastAsia="MS Mincho" w:hAnsi="Palatino Linotype" w:cs="Times New Roman"/>
          <w:i/>
          <w:color w:val="000000"/>
          <w:lang w:eastAsia="es-ES"/>
        </w:rPr>
        <w:t>I</w:t>
      </w:r>
      <w:r w:rsidRPr="00DA396C">
        <w:rPr>
          <w:rFonts w:ascii="Palatino Linotype" w:eastAsia="MS Mincho" w:hAnsi="Palatino Linotype" w:cs="Times New Roman"/>
          <w:b/>
          <w:i/>
          <w:color w:val="000000"/>
          <w:lang w:eastAsia="es-ES"/>
        </w:rPr>
        <w:t>. Ser ciudadano del Estado en pleno uso de sus derech</w:t>
      </w:r>
      <w:r w:rsidRPr="00DA396C">
        <w:rPr>
          <w:rFonts w:ascii="Palatino Linotype" w:eastAsia="MS Mincho" w:hAnsi="Palatino Linotype" w:cs="Times New Roman"/>
          <w:i/>
          <w:color w:val="000000"/>
          <w:lang w:eastAsia="es-ES"/>
        </w:rPr>
        <w:t xml:space="preserve">os; </w:t>
      </w:r>
    </w:p>
    <w:p w14:paraId="20394696" w14:textId="77777777" w:rsidR="00AE4E6E" w:rsidRDefault="00AE4E6E" w:rsidP="00AE4E6E">
      <w:pPr>
        <w:spacing w:before="240" w:after="240" w:line="360" w:lineRule="auto"/>
        <w:ind w:left="360" w:right="567"/>
        <w:contextualSpacing/>
        <w:jc w:val="both"/>
        <w:rPr>
          <w:rFonts w:ascii="Palatino Linotype" w:eastAsia="MS Mincho" w:hAnsi="Palatino Linotype" w:cs="Times New Roman"/>
          <w:i/>
          <w:color w:val="000000"/>
          <w:lang w:eastAsia="es-ES"/>
        </w:rPr>
      </w:pPr>
      <w:r w:rsidRPr="00DA396C">
        <w:rPr>
          <w:rFonts w:ascii="Palatino Linotype" w:eastAsia="MS Mincho" w:hAnsi="Palatino Linotype" w:cs="Times New Roman"/>
          <w:b/>
          <w:i/>
          <w:color w:val="000000"/>
          <w:lang w:eastAsia="es-ES"/>
        </w:rPr>
        <w:t>II. No estar inhabilitado para desempeñar cargo, empleo, o comisión pública</w:t>
      </w:r>
      <w:r w:rsidRPr="00DA396C">
        <w:rPr>
          <w:rFonts w:ascii="Palatino Linotype" w:eastAsia="MS Mincho" w:hAnsi="Palatino Linotype" w:cs="Times New Roman"/>
          <w:i/>
          <w:color w:val="000000"/>
          <w:lang w:eastAsia="es-ES"/>
        </w:rPr>
        <w:t xml:space="preserve">. </w:t>
      </w:r>
    </w:p>
    <w:p w14:paraId="5055A748" w14:textId="77777777" w:rsidR="00AE4E6E" w:rsidRDefault="00AE4E6E" w:rsidP="00AE4E6E">
      <w:pPr>
        <w:spacing w:before="240" w:after="240" w:line="360" w:lineRule="auto"/>
        <w:ind w:left="360" w:right="567"/>
        <w:contextualSpacing/>
        <w:jc w:val="both"/>
        <w:rPr>
          <w:rFonts w:ascii="Palatino Linotype" w:eastAsia="MS Mincho" w:hAnsi="Palatino Linotype" w:cs="Times New Roman"/>
          <w:i/>
          <w:color w:val="000000"/>
          <w:lang w:eastAsia="es-ES"/>
        </w:rPr>
      </w:pPr>
      <w:r w:rsidRPr="00DA396C">
        <w:rPr>
          <w:rFonts w:ascii="Palatino Linotype" w:eastAsia="MS Mincho" w:hAnsi="Palatino Linotype" w:cs="Times New Roman"/>
          <w:b/>
          <w:i/>
          <w:color w:val="000000"/>
          <w:lang w:eastAsia="es-ES"/>
        </w:rPr>
        <w:t>III. No haber sido condenado en proceso penal, por delito intencional que amerite pena privativa de libertad</w:t>
      </w:r>
      <w:r w:rsidRPr="00DA396C">
        <w:rPr>
          <w:rFonts w:ascii="Palatino Linotype" w:eastAsia="MS Mincho" w:hAnsi="Palatino Linotype" w:cs="Times New Roman"/>
          <w:i/>
          <w:color w:val="000000"/>
          <w:lang w:eastAsia="es-ES"/>
        </w:rPr>
        <w:t xml:space="preserve">; </w:t>
      </w:r>
    </w:p>
    <w:p w14:paraId="00FF573E" w14:textId="77777777" w:rsidR="00AE4E6E" w:rsidRDefault="00AE4E6E" w:rsidP="00AE4E6E">
      <w:pPr>
        <w:spacing w:before="240" w:after="240" w:line="360" w:lineRule="auto"/>
        <w:ind w:left="360" w:right="567"/>
        <w:contextualSpacing/>
        <w:jc w:val="both"/>
        <w:rPr>
          <w:rFonts w:ascii="Palatino Linotype" w:eastAsia="MS Mincho" w:hAnsi="Palatino Linotype" w:cs="Times New Roman"/>
          <w:i/>
          <w:color w:val="000000"/>
          <w:lang w:eastAsia="es-ES"/>
        </w:rPr>
      </w:pPr>
      <w:r w:rsidRPr="00DA396C">
        <w:rPr>
          <w:rFonts w:ascii="Palatino Linotype" w:eastAsia="MS Mincho" w:hAnsi="Palatino Linotype" w:cs="Times New Roman"/>
          <w:b/>
          <w:i/>
          <w:color w:val="000000"/>
          <w:lang w:eastAsia="es-ES"/>
        </w:rPr>
        <w:t>IV. Contar con título profesional o acreditar experiencia mínima de un año en la materia</w:t>
      </w:r>
      <w:r w:rsidRPr="00DA396C">
        <w:rPr>
          <w:rFonts w:ascii="Palatino Linotype" w:eastAsia="MS Mincho" w:hAnsi="Palatino Linotype" w:cs="Times New Roman"/>
          <w:i/>
          <w:color w:val="000000"/>
          <w:lang w:eastAsia="es-ES"/>
        </w:rPr>
        <w:t xml:space="preserve">, ante el Presidente o el Ayuntamiento, cuando sea el caso, para el desempeño de los cargos que así lo requieran; y </w:t>
      </w:r>
    </w:p>
    <w:p w14:paraId="5EC29015" w14:textId="77777777" w:rsidR="00AE4E6E" w:rsidRPr="00DA396C" w:rsidRDefault="00AE4E6E" w:rsidP="00AE4E6E">
      <w:pPr>
        <w:spacing w:before="240" w:after="240" w:line="360" w:lineRule="auto"/>
        <w:ind w:left="360" w:right="567"/>
        <w:contextualSpacing/>
        <w:jc w:val="both"/>
        <w:rPr>
          <w:rFonts w:ascii="Palatino Linotype" w:eastAsia="MS Mincho" w:hAnsi="Palatino Linotype" w:cs="Times New Roman"/>
          <w:i/>
          <w:color w:val="000000"/>
          <w:lang w:val="es-ES_tradnl" w:eastAsia="es-ES"/>
        </w:rPr>
      </w:pPr>
      <w:r w:rsidRPr="004D497E">
        <w:rPr>
          <w:rFonts w:ascii="Palatino Linotype" w:eastAsia="MS Mincho" w:hAnsi="Palatino Linotype" w:cs="Times New Roman"/>
          <w:b/>
          <w:i/>
          <w:color w:val="000000"/>
          <w:lang w:eastAsia="es-ES"/>
        </w:rPr>
        <w:t>V. En su caso,</w:t>
      </w:r>
      <w:r w:rsidRPr="00DA396C">
        <w:rPr>
          <w:rFonts w:ascii="Palatino Linotype" w:eastAsia="MS Mincho" w:hAnsi="Palatino Linotype" w:cs="Times New Roman"/>
          <w:i/>
          <w:color w:val="000000"/>
          <w:lang w:eastAsia="es-ES"/>
        </w:rPr>
        <w:t xml:space="preserve"> </w:t>
      </w:r>
      <w:r w:rsidRPr="004D497E">
        <w:rPr>
          <w:rFonts w:ascii="Palatino Linotype" w:eastAsia="MS Mincho" w:hAnsi="Palatino Linotype" w:cs="Times New Roman"/>
          <w:b/>
          <w:i/>
          <w:color w:val="000000"/>
          <w:lang w:eastAsia="es-ES"/>
        </w:rPr>
        <w:t>contar con certificación en la materia del cargo que se desempeñará</w:t>
      </w:r>
      <w:r w:rsidRPr="00DA396C">
        <w:rPr>
          <w:rFonts w:ascii="Palatino Linotype" w:eastAsia="MS Mincho" w:hAnsi="Palatino Linotype" w:cs="Times New Roman"/>
          <w:i/>
          <w:color w:val="000000"/>
          <w:lang w:eastAsia="es-ES"/>
        </w:rPr>
        <w:t>.</w:t>
      </w:r>
    </w:p>
    <w:p w14:paraId="3939602C" w14:textId="77777777" w:rsidR="009A6ED2" w:rsidRDefault="009A6ED2" w:rsidP="00AE4E6E">
      <w:pPr>
        <w:spacing w:after="0" w:line="360" w:lineRule="auto"/>
        <w:jc w:val="both"/>
        <w:rPr>
          <w:rFonts w:ascii="Palatino Linotype" w:eastAsia="MS Mincho" w:hAnsi="Palatino Linotype" w:cs="Times New Roman"/>
          <w:sz w:val="24"/>
          <w:szCs w:val="24"/>
          <w:lang w:val="es-ES_tradnl" w:eastAsia="es-ES"/>
        </w:rPr>
      </w:pPr>
    </w:p>
    <w:p w14:paraId="385B1523" w14:textId="77777777" w:rsidR="00F36086" w:rsidRDefault="00AE4E6E" w:rsidP="00AE4E6E">
      <w:pPr>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Como bien se desprende de la normativa anterior establece que los servidores públicos deberán acreditar ser un ciudadano en pleno uso de sus derechos civiles y políticos; situación que se demuestra con la entrega total de los requisitos solicitados. </w:t>
      </w:r>
    </w:p>
    <w:p w14:paraId="4A0705B9" w14:textId="77777777" w:rsidR="00F36086" w:rsidRDefault="00F36086" w:rsidP="00AE4E6E">
      <w:pPr>
        <w:spacing w:after="0" w:line="360" w:lineRule="auto"/>
        <w:jc w:val="both"/>
        <w:rPr>
          <w:rFonts w:ascii="Palatino Linotype" w:eastAsia="MS Mincho" w:hAnsi="Palatino Linotype" w:cs="Times New Roman"/>
          <w:sz w:val="24"/>
          <w:szCs w:val="24"/>
          <w:lang w:val="es-ES_tradnl" w:eastAsia="es-ES"/>
        </w:rPr>
      </w:pPr>
    </w:p>
    <w:p w14:paraId="3D960620" w14:textId="7753032D" w:rsidR="00864DF4" w:rsidRDefault="00F36086" w:rsidP="00AE4E6E">
      <w:pPr>
        <w:spacing w:after="0" w:line="360" w:lineRule="auto"/>
        <w:jc w:val="both"/>
        <w:rPr>
          <w:rFonts w:ascii="Palatino Linotype" w:hAnsi="Palatino Linotype" w:cs="Arial"/>
          <w:sz w:val="24"/>
          <w:szCs w:val="24"/>
          <w:lang w:eastAsia="es-MX"/>
        </w:rPr>
      </w:pPr>
      <w:r>
        <w:rPr>
          <w:rFonts w:ascii="Palatino Linotype" w:eastAsia="MS Mincho" w:hAnsi="Palatino Linotype" w:cs="Times New Roman"/>
          <w:sz w:val="24"/>
          <w:szCs w:val="24"/>
          <w:lang w:val="es-ES_tradnl" w:eastAsia="es-ES"/>
        </w:rPr>
        <w:t xml:space="preserve">Por lo que </w:t>
      </w:r>
      <w:r w:rsidR="00AE4E6E">
        <w:rPr>
          <w:rFonts w:ascii="Palatino Linotype" w:eastAsia="MS Mincho" w:hAnsi="Palatino Linotype" w:cs="Times New Roman"/>
          <w:sz w:val="24"/>
          <w:szCs w:val="24"/>
          <w:lang w:val="es-ES_tradnl" w:eastAsia="es-ES"/>
        </w:rPr>
        <w:t xml:space="preserve">de conformidad con lo establecido en la Ley del Trabajo de los Servidores Públicos del Estado de México y Municipios, en su numeral </w:t>
      </w:r>
      <w:r>
        <w:rPr>
          <w:rFonts w:ascii="Palatino Linotype" w:eastAsia="MS Mincho" w:hAnsi="Palatino Linotype" w:cs="Times New Roman"/>
          <w:sz w:val="24"/>
          <w:szCs w:val="24"/>
          <w:lang w:val="es-ES_tradnl" w:eastAsia="es-ES"/>
        </w:rPr>
        <w:t>96</w:t>
      </w:r>
      <w:r w:rsidR="00AE4E6E">
        <w:rPr>
          <w:rFonts w:ascii="Palatino Linotype" w:eastAsia="MS Mincho" w:hAnsi="Palatino Linotype" w:cs="Times New Roman"/>
          <w:sz w:val="24"/>
          <w:szCs w:val="24"/>
          <w:lang w:val="es-ES_tradnl" w:eastAsia="es-ES"/>
        </w:rPr>
        <w:t xml:space="preserve"> en donde nos señala los requi</w:t>
      </w:r>
      <w:r>
        <w:rPr>
          <w:rFonts w:ascii="Palatino Linotype" w:eastAsia="MS Mincho" w:hAnsi="Palatino Linotype" w:cs="Times New Roman"/>
          <w:sz w:val="24"/>
          <w:szCs w:val="24"/>
          <w:lang w:val="es-ES_tradnl" w:eastAsia="es-ES"/>
        </w:rPr>
        <w:t xml:space="preserve">sitos para ser Tesorero Municipal; </w:t>
      </w:r>
    </w:p>
    <w:p w14:paraId="3F75D03E" w14:textId="77777777" w:rsidR="00864DF4" w:rsidRDefault="00864DF4" w:rsidP="005A30DA">
      <w:pPr>
        <w:spacing w:after="0" w:line="360" w:lineRule="auto"/>
        <w:jc w:val="both"/>
        <w:rPr>
          <w:rFonts w:ascii="Palatino Linotype" w:hAnsi="Palatino Linotype" w:cs="Arial"/>
          <w:sz w:val="24"/>
          <w:szCs w:val="24"/>
          <w:lang w:eastAsia="es-MX"/>
        </w:rPr>
      </w:pPr>
    </w:p>
    <w:p w14:paraId="495D5505" w14:textId="77777777" w:rsidR="003E6067" w:rsidRPr="003E6067" w:rsidRDefault="003C3539" w:rsidP="003E6067">
      <w:pPr>
        <w:spacing w:after="0" w:line="360" w:lineRule="auto"/>
        <w:ind w:left="426" w:right="567"/>
        <w:jc w:val="both"/>
        <w:rPr>
          <w:rFonts w:ascii="Palatino Linotype" w:hAnsi="Palatino Linotype"/>
          <w:i/>
        </w:rPr>
      </w:pPr>
      <w:r w:rsidRPr="003E6067">
        <w:rPr>
          <w:rFonts w:ascii="Palatino Linotype" w:hAnsi="Palatino Linotype"/>
          <w:i/>
        </w:rPr>
        <w:t xml:space="preserve">Artículo 96.- Para ser tesorero municipal se requiere, además de los requisitos </w:t>
      </w:r>
      <w:proofErr w:type="gramStart"/>
      <w:r w:rsidRPr="003E6067">
        <w:rPr>
          <w:rFonts w:ascii="Palatino Linotype" w:hAnsi="Palatino Linotype"/>
          <w:i/>
        </w:rPr>
        <w:t>del</w:t>
      </w:r>
      <w:proofErr w:type="gramEnd"/>
      <w:r w:rsidRPr="003E6067">
        <w:rPr>
          <w:rFonts w:ascii="Palatino Linotype" w:hAnsi="Palatino Linotype"/>
          <w:i/>
        </w:rPr>
        <w:t xml:space="preserve"> artículos 32 de esta Ley: </w:t>
      </w:r>
    </w:p>
    <w:p w14:paraId="5F3E8F69" w14:textId="1C937DA8" w:rsidR="003E6067" w:rsidRPr="003E6067" w:rsidRDefault="003C3539" w:rsidP="003E6067">
      <w:pPr>
        <w:spacing w:after="0" w:line="360" w:lineRule="auto"/>
        <w:ind w:left="426" w:right="567"/>
        <w:jc w:val="both"/>
        <w:rPr>
          <w:rFonts w:ascii="Palatino Linotype" w:hAnsi="Palatino Linotype"/>
          <w:i/>
        </w:rPr>
      </w:pPr>
      <w:r w:rsidRPr="003E6067">
        <w:rPr>
          <w:rFonts w:ascii="Palatino Linotype" w:hAnsi="Palatino Linotype"/>
          <w:i/>
        </w:rPr>
        <w:t xml:space="preserve">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 El requisito de la certificación de competencia laboral, deberá acreditarse dentro de los seis meses siguientes a la fecha en que inicie funciones. </w:t>
      </w:r>
    </w:p>
    <w:p w14:paraId="61484B87" w14:textId="77777777" w:rsidR="003E6067" w:rsidRPr="003E6067" w:rsidRDefault="003C3539" w:rsidP="003E6067">
      <w:pPr>
        <w:spacing w:after="0" w:line="360" w:lineRule="auto"/>
        <w:ind w:left="426" w:right="567"/>
        <w:jc w:val="both"/>
        <w:rPr>
          <w:rFonts w:ascii="Palatino Linotype" w:hAnsi="Palatino Linotype"/>
          <w:i/>
        </w:rPr>
      </w:pPr>
      <w:r w:rsidRPr="003E6067">
        <w:rPr>
          <w:rFonts w:ascii="Palatino Linotype" w:hAnsi="Palatino Linotype"/>
          <w:i/>
        </w:rPr>
        <w:t xml:space="preserve">II. Caucionar el manejo de los fondos municipales, por un monto equivalente al uno al millar del importe correspondiente a los ingresos propios del municipio y las participaciones que en ingresos federales y estatales le correspondieron en el ejercicio inmediato anterior; </w:t>
      </w:r>
    </w:p>
    <w:p w14:paraId="194668FF" w14:textId="77777777" w:rsidR="003E6067" w:rsidRPr="003E6067" w:rsidRDefault="003C3539" w:rsidP="003E6067">
      <w:pPr>
        <w:spacing w:after="0" w:line="360" w:lineRule="auto"/>
        <w:ind w:left="426" w:right="567"/>
        <w:jc w:val="both"/>
        <w:rPr>
          <w:rFonts w:ascii="Palatino Linotype" w:hAnsi="Palatino Linotype"/>
          <w:i/>
        </w:rPr>
      </w:pPr>
      <w:r w:rsidRPr="003E6067">
        <w:rPr>
          <w:rFonts w:ascii="Palatino Linotype" w:hAnsi="Palatino Linotype"/>
          <w:i/>
        </w:rPr>
        <w:t xml:space="preserve">III. Derogada </w:t>
      </w:r>
    </w:p>
    <w:p w14:paraId="25C2B377" w14:textId="3D36B09D" w:rsidR="00864DF4" w:rsidRPr="003E6067" w:rsidRDefault="003C3539" w:rsidP="003E6067">
      <w:pPr>
        <w:spacing w:after="0" w:line="360" w:lineRule="auto"/>
        <w:ind w:left="426" w:right="567"/>
        <w:jc w:val="both"/>
        <w:rPr>
          <w:rFonts w:ascii="Palatino Linotype" w:hAnsi="Palatino Linotype" w:cs="Arial"/>
          <w:i/>
          <w:sz w:val="24"/>
          <w:szCs w:val="24"/>
          <w:lang w:eastAsia="es-MX"/>
        </w:rPr>
      </w:pPr>
      <w:r w:rsidRPr="003E6067">
        <w:rPr>
          <w:rFonts w:ascii="Palatino Linotype" w:hAnsi="Palatino Linotype"/>
          <w:i/>
        </w:rPr>
        <w:t>IV. Cumplir con otros requisitos que señalen las leyes, o acuerde el ayuntamiento.</w:t>
      </w:r>
    </w:p>
    <w:p w14:paraId="396BA702" w14:textId="77777777" w:rsidR="00864DF4" w:rsidRPr="003E6067" w:rsidRDefault="00864DF4" w:rsidP="003E6067">
      <w:pPr>
        <w:spacing w:after="0" w:line="360" w:lineRule="auto"/>
        <w:ind w:left="426" w:right="567"/>
        <w:jc w:val="both"/>
        <w:rPr>
          <w:rFonts w:ascii="Palatino Linotype" w:hAnsi="Palatino Linotype" w:cs="Arial"/>
          <w:i/>
          <w:sz w:val="24"/>
          <w:szCs w:val="24"/>
          <w:lang w:eastAsia="es-MX"/>
        </w:rPr>
      </w:pPr>
    </w:p>
    <w:p w14:paraId="71F2DC34" w14:textId="7B7AF822" w:rsidR="00864DF4" w:rsidRPr="003E6067" w:rsidRDefault="00D821E8" w:rsidP="003E6067">
      <w:pPr>
        <w:spacing w:after="0" w:line="360" w:lineRule="auto"/>
        <w:ind w:left="426" w:right="567"/>
        <w:jc w:val="both"/>
        <w:rPr>
          <w:rFonts w:ascii="Palatino Linotype" w:hAnsi="Palatino Linotype" w:cs="Arial"/>
          <w:i/>
          <w:sz w:val="24"/>
          <w:szCs w:val="24"/>
          <w:lang w:eastAsia="es-MX"/>
        </w:rPr>
      </w:pPr>
      <w:r w:rsidRPr="003E6067">
        <w:rPr>
          <w:rFonts w:ascii="Palatino Linotype" w:hAnsi="Palatino Linotype"/>
          <w:i/>
        </w:rPr>
        <w:t>Artículo 113.- Para ser contralor se requiere cumplir con los requisitos que se exigen para ser tesorero municipal, a excepción de la caución correspondiente.</w:t>
      </w:r>
    </w:p>
    <w:p w14:paraId="0CF6A6FD" w14:textId="77777777" w:rsidR="00864DF4" w:rsidRDefault="00864DF4" w:rsidP="005A30DA">
      <w:pPr>
        <w:spacing w:after="0" w:line="360" w:lineRule="auto"/>
        <w:jc w:val="both"/>
        <w:rPr>
          <w:rFonts w:ascii="Palatino Linotype" w:hAnsi="Palatino Linotype" w:cs="Arial"/>
          <w:sz w:val="24"/>
          <w:szCs w:val="24"/>
          <w:lang w:eastAsia="es-MX"/>
        </w:rPr>
      </w:pPr>
      <w:bookmarkStart w:id="0" w:name="_GoBack"/>
      <w:bookmarkEnd w:id="0"/>
    </w:p>
    <w:p w14:paraId="164F634B" w14:textId="4BE7CAA1" w:rsidR="00E03AE1" w:rsidRDefault="00E03AE1" w:rsidP="005A30DA">
      <w:pPr>
        <w:spacing w:after="0" w:line="360" w:lineRule="auto"/>
        <w:jc w:val="both"/>
        <w:rPr>
          <w:rFonts w:ascii="Palatino Linotype" w:eastAsia="MS Mincho" w:hAnsi="Palatino Linotype" w:cs="Times New Roman"/>
          <w:sz w:val="24"/>
          <w:szCs w:val="24"/>
          <w:lang w:val="es-ES_tradnl" w:eastAsia="es-ES"/>
        </w:rPr>
      </w:pPr>
      <w:r>
        <w:rPr>
          <w:rFonts w:ascii="Palatino Linotype" w:hAnsi="Palatino Linotype" w:cs="Arial"/>
          <w:sz w:val="24"/>
          <w:szCs w:val="24"/>
          <w:lang w:eastAsia="es-MX"/>
        </w:rPr>
        <w:t xml:space="preserve">Es a bien referir que los requisitos establecidos en el numeral </w:t>
      </w:r>
      <w:r>
        <w:rPr>
          <w:rFonts w:ascii="Palatino Linotype" w:eastAsia="MS Mincho" w:hAnsi="Palatino Linotype" w:cs="Times New Roman"/>
          <w:sz w:val="24"/>
          <w:szCs w:val="24"/>
          <w:lang w:val="es-ES_tradnl" w:eastAsia="es-ES"/>
        </w:rPr>
        <w:t xml:space="preserve">96 de la Ley del Trabajo de los Servidores Públicos del Estado de México y Municipios, son aplicables </w:t>
      </w:r>
      <w:r w:rsidR="00C93462">
        <w:rPr>
          <w:rFonts w:ascii="Palatino Linotype" w:eastAsia="MS Mincho" w:hAnsi="Palatino Linotype" w:cs="Times New Roman"/>
          <w:sz w:val="24"/>
          <w:szCs w:val="24"/>
          <w:lang w:val="es-ES_tradnl" w:eastAsia="es-ES"/>
        </w:rPr>
        <w:t xml:space="preserve">para ser Contralor Municipal. </w:t>
      </w:r>
    </w:p>
    <w:p w14:paraId="16555E6E" w14:textId="77777777" w:rsidR="00C93462" w:rsidRDefault="00C93462" w:rsidP="005A30DA">
      <w:pPr>
        <w:spacing w:after="0" w:line="360" w:lineRule="auto"/>
        <w:jc w:val="both"/>
        <w:rPr>
          <w:rFonts w:ascii="Palatino Linotype" w:eastAsia="MS Mincho" w:hAnsi="Palatino Linotype" w:cs="Times New Roman"/>
          <w:sz w:val="24"/>
          <w:szCs w:val="24"/>
          <w:lang w:val="es-ES_tradnl" w:eastAsia="es-ES"/>
        </w:rPr>
      </w:pPr>
    </w:p>
    <w:p w14:paraId="64145091" w14:textId="49853C36" w:rsidR="00C93462" w:rsidRDefault="00C93462" w:rsidP="005A30DA">
      <w:pPr>
        <w:spacing w:after="0" w:line="360" w:lineRule="auto"/>
        <w:jc w:val="both"/>
        <w:rPr>
          <w:rFonts w:ascii="Palatino Linotype" w:eastAsiaTheme="minorEastAsia" w:hAnsi="Palatino Linotype" w:cs="Arial"/>
          <w:sz w:val="24"/>
          <w:szCs w:val="24"/>
          <w:lang w:val="es-ES_tradnl" w:eastAsia="es-ES"/>
        </w:rPr>
      </w:pPr>
      <w:r>
        <w:rPr>
          <w:rFonts w:ascii="Palatino Linotype" w:eastAsia="MS Mincho" w:hAnsi="Palatino Linotype" w:cs="Times New Roman"/>
          <w:sz w:val="24"/>
          <w:szCs w:val="24"/>
          <w:lang w:val="es-ES_tradnl" w:eastAsia="es-ES"/>
        </w:rPr>
        <w:lastRenderedPageBreak/>
        <w:t>Si bien es cierto que el sujeto obligado</w:t>
      </w:r>
      <w:r w:rsidRPr="009F39A9">
        <w:rPr>
          <w:rFonts w:ascii="Palatino Linotype" w:eastAsiaTheme="minorEastAsia" w:hAnsi="Palatino Linotype" w:cs="Arial"/>
          <w:sz w:val="24"/>
          <w:szCs w:val="24"/>
          <w:lang w:val="es-ES_tradnl" w:eastAsia="es-ES"/>
        </w:rPr>
        <w:t xml:space="preserve"> se limitó a </w:t>
      </w:r>
      <w:r>
        <w:rPr>
          <w:rFonts w:ascii="Palatino Linotype" w:eastAsiaTheme="minorEastAsia" w:hAnsi="Palatino Linotype" w:cs="Arial"/>
          <w:sz w:val="24"/>
          <w:szCs w:val="24"/>
          <w:lang w:val="es-ES_tradnl" w:eastAsia="es-ES"/>
        </w:rPr>
        <w:t xml:space="preserve">proporcionar como </w:t>
      </w:r>
      <w:r w:rsidRPr="009F39A9">
        <w:rPr>
          <w:rFonts w:ascii="Palatino Linotype" w:eastAsiaTheme="minorEastAsia" w:hAnsi="Palatino Linotype" w:cs="Arial"/>
          <w:sz w:val="24"/>
          <w:szCs w:val="24"/>
          <w:lang w:val="es-ES_tradnl" w:eastAsia="es-ES"/>
        </w:rPr>
        <w:t>respuesta</w:t>
      </w:r>
      <w:r w:rsidR="00C90BDF">
        <w:rPr>
          <w:rFonts w:ascii="Palatino Linotype" w:eastAsiaTheme="minorEastAsia" w:hAnsi="Palatino Linotype" w:cs="Arial"/>
          <w:sz w:val="24"/>
          <w:szCs w:val="24"/>
          <w:lang w:val="es-ES_tradnl" w:eastAsia="es-ES"/>
        </w:rPr>
        <w:t xml:space="preserve"> el </w:t>
      </w:r>
      <w:r w:rsidR="00C90BDF" w:rsidRPr="00020120">
        <w:rPr>
          <w:rFonts w:ascii="Palatino Linotype" w:eastAsiaTheme="minorEastAsia" w:hAnsi="Palatino Linotype" w:cs="Arial"/>
          <w:sz w:val="24"/>
          <w:szCs w:val="24"/>
          <w:lang w:eastAsia="es-ES"/>
        </w:rPr>
        <w:t xml:space="preserve">Certificado de Competencia Laboral </w:t>
      </w:r>
      <w:r w:rsidR="00C90BDF" w:rsidRPr="00C90BDF">
        <w:rPr>
          <w:rFonts w:ascii="Palatino Linotype" w:eastAsiaTheme="minorEastAsia" w:hAnsi="Palatino Linotype" w:cs="Arial"/>
          <w:sz w:val="24"/>
        </w:rPr>
        <w:t>en la norma institucional “Funciones de la Contraloría Municipal”</w:t>
      </w:r>
      <w:r w:rsidR="00C90BDF">
        <w:rPr>
          <w:rFonts w:ascii="Palatino Linotype" w:eastAsiaTheme="minorEastAsia" w:hAnsi="Palatino Linotype" w:cs="Arial"/>
        </w:rPr>
        <w:t xml:space="preserve"> </w:t>
      </w:r>
      <w:r w:rsidR="00C90BDF" w:rsidRPr="00020120">
        <w:rPr>
          <w:rFonts w:ascii="Palatino Linotype" w:eastAsiaTheme="minorEastAsia" w:hAnsi="Palatino Linotype" w:cs="Arial"/>
          <w:sz w:val="24"/>
          <w:szCs w:val="24"/>
          <w:lang w:eastAsia="es-ES"/>
        </w:rPr>
        <w:t>expedido por el Instituto Hacendario del Estado de México</w:t>
      </w:r>
      <w:r w:rsidRPr="009F39A9">
        <w:rPr>
          <w:rFonts w:ascii="Palatino Linotype" w:eastAsiaTheme="minorEastAsia" w:hAnsi="Palatino Linotype" w:cs="Arial"/>
          <w:sz w:val="24"/>
          <w:szCs w:val="24"/>
          <w:lang w:val="es-ES_tradnl" w:eastAsia="es-ES"/>
        </w:rPr>
        <w:t xml:space="preserve">, no se cumple con dicha </w:t>
      </w:r>
      <w:r w:rsidR="00C90BDF">
        <w:rPr>
          <w:rFonts w:ascii="Palatino Linotype" w:eastAsiaTheme="minorEastAsia" w:hAnsi="Palatino Linotype" w:cs="Arial"/>
          <w:sz w:val="24"/>
          <w:szCs w:val="24"/>
          <w:lang w:val="es-ES_tradnl" w:eastAsia="es-ES"/>
        </w:rPr>
        <w:t xml:space="preserve">petición del particular. </w:t>
      </w:r>
    </w:p>
    <w:p w14:paraId="22D7BD48" w14:textId="77777777" w:rsidR="00C90BDF" w:rsidRDefault="00C90BDF" w:rsidP="005A30DA">
      <w:pPr>
        <w:spacing w:after="0" w:line="360" w:lineRule="auto"/>
        <w:jc w:val="both"/>
        <w:rPr>
          <w:rFonts w:ascii="Palatino Linotype" w:eastAsiaTheme="minorEastAsia" w:hAnsi="Palatino Linotype" w:cs="Arial"/>
          <w:sz w:val="24"/>
          <w:szCs w:val="24"/>
          <w:lang w:val="es-ES_tradnl" w:eastAsia="es-ES"/>
        </w:rPr>
      </w:pPr>
    </w:p>
    <w:p w14:paraId="4531CAA1" w14:textId="27C5DF6B" w:rsidR="005144F6" w:rsidRDefault="00242675" w:rsidP="0082495B">
      <w:pPr>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De acuerdo a lo visto </w:t>
      </w:r>
      <w:r w:rsidR="0082495B">
        <w:rPr>
          <w:rFonts w:ascii="Palatino Linotype" w:eastAsiaTheme="minorEastAsia" w:hAnsi="Palatino Linotype" w:cs="Arial"/>
          <w:sz w:val="24"/>
          <w:szCs w:val="24"/>
          <w:lang w:val="es-ES_tradnl" w:eastAsia="es-ES"/>
        </w:rPr>
        <w:t xml:space="preserve">en la página electrónica del Colegio de Contadores Públicos de México, la certificación es “La constancia de conocimientos en materias </w:t>
      </w:r>
      <w:r w:rsidR="00F45845">
        <w:rPr>
          <w:rFonts w:ascii="Palatino Linotype" w:eastAsiaTheme="minorEastAsia" w:hAnsi="Palatino Linotype" w:cs="Arial"/>
          <w:sz w:val="24"/>
          <w:szCs w:val="24"/>
          <w:lang w:val="es-ES_tradnl" w:eastAsia="es-ES"/>
        </w:rPr>
        <w:t>específicas</w:t>
      </w:r>
      <w:r w:rsidR="0082495B">
        <w:rPr>
          <w:rFonts w:ascii="Palatino Linotype" w:eastAsiaTheme="minorEastAsia" w:hAnsi="Palatino Linotype" w:cs="Arial"/>
          <w:sz w:val="24"/>
          <w:szCs w:val="24"/>
          <w:lang w:val="es-ES_tradnl" w:eastAsia="es-ES"/>
        </w:rPr>
        <w:t xml:space="preserve"> del ámbito contable como son: Contabilidad, </w:t>
      </w:r>
      <w:r w:rsidR="0082495B" w:rsidRPr="0082495B">
        <w:rPr>
          <w:rFonts w:ascii="Palatino Linotype" w:eastAsiaTheme="minorEastAsia" w:hAnsi="Palatino Linotype" w:cs="Arial"/>
          <w:sz w:val="24"/>
          <w:szCs w:val="24"/>
          <w:lang w:val="es-ES_tradnl" w:eastAsia="es-ES"/>
        </w:rPr>
        <w:t>Contabilidad Gubernamental</w:t>
      </w:r>
      <w:r w:rsidR="0082495B">
        <w:rPr>
          <w:rFonts w:ascii="Palatino Linotype" w:eastAsiaTheme="minorEastAsia" w:hAnsi="Palatino Linotype" w:cs="Arial"/>
          <w:sz w:val="24"/>
          <w:szCs w:val="24"/>
          <w:lang w:val="es-ES_tradnl" w:eastAsia="es-ES"/>
        </w:rPr>
        <w:t xml:space="preserve">, </w:t>
      </w:r>
      <w:r w:rsidR="0082495B" w:rsidRPr="0082495B">
        <w:rPr>
          <w:rFonts w:ascii="Palatino Linotype" w:eastAsiaTheme="minorEastAsia" w:hAnsi="Palatino Linotype" w:cs="Arial"/>
          <w:sz w:val="24"/>
          <w:szCs w:val="24"/>
          <w:lang w:val="es-ES_tradnl" w:eastAsia="es-ES"/>
        </w:rPr>
        <w:t>Contabilidad</w:t>
      </w:r>
      <w:r w:rsidR="00E56E22">
        <w:rPr>
          <w:rFonts w:ascii="Palatino Linotype" w:eastAsiaTheme="minorEastAsia" w:hAnsi="Palatino Linotype" w:cs="Arial"/>
          <w:sz w:val="24"/>
          <w:szCs w:val="24"/>
          <w:lang w:val="es-ES_tradnl" w:eastAsia="es-ES"/>
        </w:rPr>
        <w:t xml:space="preserve"> y Auditoría Gubernamental, </w:t>
      </w:r>
      <w:r w:rsidR="0082495B" w:rsidRPr="0082495B">
        <w:rPr>
          <w:rFonts w:ascii="Palatino Linotype" w:eastAsiaTheme="minorEastAsia" w:hAnsi="Palatino Linotype" w:cs="Arial"/>
          <w:sz w:val="24"/>
          <w:szCs w:val="24"/>
          <w:lang w:val="es-ES_tradnl" w:eastAsia="es-ES"/>
        </w:rPr>
        <w:t>Fiscal</w:t>
      </w:r>
      <w:r w:rsidR="00E56E22">
        <w:rPr>
          <w:rFonts w:ascii="Palatino Linotype" w:eastAsiaTheme="minorEastAsia" w:hAnsi="Palatino Linotype" w:cs="Arial"/>
          <w:sz w:val="24"/>
          <w:szCs w:val="24"/>
          <w:lang w:val="es-ES_tradnl" w:eastAsia="es-ES"/>
        </w:rPr>
        <w:t xml:space="preserve"> y </w:t>
      </w:r>
      <w:r w:rsidR="0082495B" w:rsidRPr="0082495B">
        <w:rPr>
          <w:rFonts w:ascii="Palatino Linotype" w:eastAsiaTheme="minorEastAsia" w:hAnsi="Palatino Linotype" w:cs="Arial"/>
          <w:sz w:val="24"/>
          <w:szCs w:val="24"/>
          <w:lang w:val="es-ES_tradnl" w:eastAsia="es-ES"/>
        </w:rPr>
        <w:t>Finanzas Empresariales</w:t>
      </w:r>
      <w:r w:rsidR="0082495B">
        <w:rPr>
          <w:rFonts w:ascii="Palatino Linotype" w:eastAsiaTheme="minorEastAsia" w:hAnsi="Palatino Linotype" w:cs="Arial"/>
          <w:sz w:val="24"/>
          <w:szCs w:val="24"/>
          <w:lang w:val="es-ES_tradnl" w:eastAsia="es-ES"/>
        </w:rPr>
        <w:t xml:space="preserve">” </w:t>
      </w:r>
    </w:p>
    <w:p w14:paraId="3D6E686E" w14:textId="77777777" w:rsidR="005144F6" w:rsidRDefault="005144F6" w:rsidP="005A30DA">
      <w:pPr>
        <w:spacing w:after="0" w:line="360" w:lineRule="auto"/>
        <w:jc w:val="both"/>
        <w:rPr>
          <w:rFonts w:ascii="Palatino Linotype" w:eastAsiaTheme="minorEastAsia" w:hAnsi="Palatino Linotype" w:cs="Arial"/>
          <w:sz w:val="24"/>
          <w:szCs w:val="24"/>
          <w:lang w:val="es-ES_tradnl" w:eastAsia="es-ES"/>
        </w:rPr>
      </w:pPr>
    </w:p>
    <w:p w14:paraId="25E91325" w14:textId="49CABF87" w:rsidR="005144F6" w:rsidRDefault="005144F6" w:rsidP="005A30DA">
      <w:pPr>
        <w:spacing w:after="0" w:line="360" w:lineRule="auto"/>
        <w:jc w:val="both"/>
        <w:rPr>
          <w:rFonts w:ascii="Palatino Linotype" w:hAnsi="Palatino Linotype" w:cs="Arial"/>
          <w:sz w:val="24"/>
          <w:szCs w:val="24"/>
          <w:lang w:eastAsia="es-MX"/>
        </w:rPr>
      </w:pPr>
      <w:r>
        <w:rPr>
          <w:rFonts w:ascii="Palatino Linotype" w:eastAsiaTheme="minorEastAsia" w:hAnsi="Palatino Linotype" w:cs="Arial"/>
          <w:sz w:val="24"/>
          <w:szCs w:val="24"/>
          <w:lang w:val="es-ES_tradnl" w:eastAsia="es-ES"/>
        </w:rPr>
        <w:t xml:space="preserve">En virtud de lo anterior, debemos destaca que el dispositivo jurídico en cita </w:t>
      </w:r>
      <w:r w:rsidR="00F45845">
        <w:rPr>
          <w:rFonts w:ascii="Palatino Linotype" w:eastAsiaTheme="minorEastAsia" w:hAnsi="Palatino Linotype" w:cs="Arial"/>
          <w:sz w:val="24"/>
          <w:szCs w:val="24"/>
          <w:lang w:val="es-ES_tradnl" w:eastAsia="es-ES"/>
        </w:rPr>
        <w:t>(</w:t>
      </w:r>
      <w:r w:rsidR="00F45845">
        <w:rPr>
          <w:rFonts w:ascii="Palatino Linotype" w:eastAsia="MS Mincho" w:hAnsi="Palatino Linotype" w:cs="Times New Roman"/>
          <w:sz w:val="24"/>
          <w:szCs w:val="24"/>
          <w:lang w:val="es-ES_tradnl" w:eastAsia="es-ES"/>
        </w:rPr>
        <w:t>Ley del Trabajo de los Servidores Públicos del Estado de México y Municipios</w:t>
      </w:r>
      <w:r w:rsidR="00F45845">
        <w:rPr>
          <w:rFonts w:ascii="Palatino Linotype" w:eastAsiaTheme="minorEastAsia" w:hAnsi="Palatino Linotype" w:cs="Arial"/>
          <w:sz w:val="24"/>
          <w:szCs w:val="24"/>
          <w:lang w:val="es-ES_tradnl" w:eastAsia="es-ES"/>
        </w:rPr>
        <w:t xml:space="preserve">) </w:t>
      </w:r>
      <w:r>
        <w:rPr>
          <w:rFonts w:ascii="Palatino Linotype" w:eastAsiaTheme="minorEastAsia" w:hAnsi="Palatino Linotype" w:cs="Arial"/>
          <w:sz w:val="24"/>
          <w:szCs w:val="24"/>
          <w:lang w:val="es-ES_tradnl" w:eastAsia="es-ES"/>
        </w:rPr>
        <w:t>no menciona de manera expresa que el Contralor Munic</w:t>
      </w:r>
      <w:r w:rsidR="00F45845">
        <w:rPr>
          <w:rFonts w:ascii="Palatino Linotype" w:eastAsiaTheme="minorEastAsia" w:hAnsi="Palatino Linotype" w:cs="Arial"/>
          <w:sz w:val="24"/>
          <w:szCs w:val="24"/>
          <w:lang w:val="es-ES_tradnl" w:eastAsia="es-ES"/>
        </w:rPr>
        <w:t>ipal deba contar con alguna constancia de conocimientos en materias específicas del ámbito contable, como lo peticionado por el recurrente</w:t>
      </w:r>
      <w:r w:rsidR="00335D08">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ya que solo </w:t>
      </w:r>
      <w:r w:rsidR="00335D08">
        <w:rPr>
          <w:rFonts w:ascii="Palatino Linotype" w:eastAsiaTheme="minorEastAsia" w:hAnsi="Palatino Linotype" w:cs="Arial"/>
          <w:sz w:val="24"/>
          <w:szCs w:val="24"/>
          <w:lang w:val="es-ES_tradnl" w:eastAsia="es-ES"/>
        </w:rPr>
        <w:t xml:space="preserve">se </w:t>
      </w:r>
      <w:r>
        <w:rPr>
          <w:rFonts w:ascii="Palatino Linotype" w:eastAsiaTheme="minorEastAsia" w:hAnsi="Palatino Linotype" w:cs="Arial"/>
          <w:sz w:val="24"/>
          <w:szCs w:val="24"/>
          <w:lang w:val="es-ES_tradnl" w:eastAsia="es-ES"/>
        </w:rPr>
        <w:t xml:space="preserve">dispone </w:t>
      </w:r>
      <w:r w:rsidR="00335D08" w:rsidRPr="00DA396C">
        <w:rPr>
          <w:rFonts w:ascii="Palatino Linotype" w:eastAsia="MS Mincho" w:hAnsi="Palatino Linotype" w:cs="Times New Roman"/>
          <w:b/>
          <w:i/>
          <w:color w:val="000000"/>
          <w:lang w:eastAsia="es-ES"/>
        </w:rPr>
        <w:t>Contar con título profesional o acreditar experiencia mínima de un año en la materia</w:t>
      </w:r>
      <w:r w:rsidR="00335D08">
        <w:rPr>
          <w:rFonts w:ascii="Palatino Linotype" w:eastAsia="MS Mincho" w:hAnsi="Palatino Linotype" w:cs="Times New Roman"/>
          <w:b/>
          <w:i/>
          <w:color w:val="000000"/>
          <w:lang w:eastAsia="es-ES"/>
        </w:rPr>
        <w:t>,</w:t>
      </w:r>
      <w:r>
        <w:rPr>
          <w:rFonts w:ascii="Palatino Linotype" w:eastAsiaTheme="minorEastAsia" w:hAnsi="Palatino Linotype" w:cs="Arial"/>
          <w:sz w:val="24"/>
          <w:szCs w:val="24"/>
          <w:lang w:val="es-ES_tradnl" w:eastAsia="es-ES"/>
        </w:rPr>
        <w:t xml:space="preserve">  de ahí que debe arribarse a la premisa de que no es una </w:t>
      </w:r>
      <w:r w:rsidR="00335D08">
        <w:rPr>
          <w:rFonts w:ascii="Palatino Linotype" w:eastAsiaTheme="minorEastAsia" w:hAnsi="Palatino Linotype" w:cs="Arial"/>
          <w:sz w:val="24"/>
          <w:szCs w:val="24"/>
          <w:lang w:val="es-ES_tradnl" w:eastAsia="es-ES"/>
        </w:rPr>
        <w:t>obligación</w:t>
      </w:r>
      <w:r>
        <w:rPr>
          <w:rFonts w:ascii="Palatino Linotype" w:eastAsiaTheme="minorEastAsia" w:hAnsi="Palatino Linotype" w:cs="Arial"/>
          <w:sz w:val="24"/>
          <w:szCs w:val="24"/>
          <w:lang w:val="es-ES_tradnl" w:eastAsia="es-ES"/>
        </w:rPr>
        <w:t xml:space="preserve"> para el Contralor Municipal del Ayuntamiento de San José del</w:t>
      </w:r>
      <w:r w:rsidR="00335D08">
        <w:rPr>
          <w:rFonts w:ascii="Palatino Linotype" w:eastAsiaTheme="minorEastAsia" w:hAnsi="Palatino Linotype" w:cs="Arial"/>
          <w:sz w:val="24"/>
          <w:szCs w:val="24"/>
          <w:lang w:val="es-ES_tradnl" w:eastAsia="es-ES"/>
        </w:rPr>
        <w:t xml:space="preserve"> Rincón contar con la constancia de conocimientos en materias específicas del ámbito contable, expedida por el Colegio de Contadores Públicos de México</w:t>
      </w:r>
      <w:r w:rsidR="00D952A8">
        <w:rPr>
          <w:rFonts w:ascii="Palatino Linotype" w:eastAsiaTheme="minorEastAsia" w:hAnsi="Palatino Linotype" w:cs="Arial"/>
          <w:sz w:val="24"/>
          <w:szCs w:val="24"/>
          <w:lang w:val="es-ES_tradnl" w:eastAsia="es-ES"/>
        </w:rPr>
        <w:t>.</w:t>
      </w:r>
      <w:r>
        <w:rPr>
          <w:rFonts w:ascii="Palatino Linotype" w:eastAsiaTheme="minorEastAsia" w:hAnsi="Palatino Linotype" w:cs="Arial"/>
          <w:sz w:val="24"/>
          <w:szCs w:val="24"/>
          <w:lang w:val="es-ES_tradnl" w:eastAsia="es-ES"/>
        </w:rPr>
        <w:t xml:space="preserve"> </w:t>
      </w:r>
    </w:p>
    <w:p w14:paraId="6D70E131" w14:textId="77777777" w:rsidR="00864DF4" w:rsidRDefault="00864DF4" w:rsidP="005A30DA">
      <w:pPr>
        <w:spacing w:after="0" w:line="360" w:lineRule="auto"/>
        <w:jc w:val="both"/>
        <w:rPr>
          <w:rFonts w:ascii="Palatino Linotype" w:hAnsi="Palatino Linotype" w:cs="Arial"/>
          <w:sz w:val="24"/>
          <w:szCs w:val="24"/>
          <w:lang w:eastAsia="es-MX"/>
        </w:rPr>
      </w:pPr>
    </w:p>
    <w:p w14:paraId="1E7C183A" w14:textId="14E8FD8C" w:rsidR="00864DF4" w:rsidRDefault="00D952A8" w:rsidP="005A30DA">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Correlativo al párrafo que antecede, a fin de dar certeza jurídica al recurrente y proporcionar la información que requiere, se deberá ordenar al sujeto obligado la información que obre en sus archivos como lo es en Título Profesional </w:t>
      </w:r>
      <w:r w:rsidR="00DD6F66">
        <w:rPr>
          <w:rFonts w:ascii="Palatino Linotype" w:hAnsi="Palatino Linotype" w:cs="Arial"/>
          <w:sz w:val="24"/>
          <w:szCs w:val="24"/>
          <w:lang w:eastAsia="es-MX"/>
        </w:rPr>
        <w:t xml:space="preserve">mismo que es </w:t>
      </w:r>
      <w:r w:rsidR="00DD6F66">
        <w:rPr>
          <w:rFonts w:ascii="Palatino Linotype" w:hAnsi="Palatino Linotype" w:cs="Arial"/>
          <w:sz w:val="24"/>
          <w:szCs w:val="24"/>
          <w:lang w:eastAsia="es-MX"/>
        </w:rPr>
        <w:lastRenderedPageBreak/>
        <w:t xml:space="preserve">un requisito previsto en los numerales 32, 96 y 113 de </w:t>
      </w:r>
      <w:r w:rsidR="00DD6F66">
        <w:rPr>
          <w:rFonts w:ascii="Palatino Linotype" w:eastAsia="MS Mincho" w:hAnsi="Palatino Linotype" w:cs="Times New Roman"/>
          <w:sz w:val="24"/>
          <w:szCs w:val="24"/>
          <w:lang w:val="es-ES_tradnl" w:eastAsia="es-ES"/>
        </w:rPr>
        <w:t>Ley del Trabajo de los Servidores Públicos del Es</w:t>
      </w:r>
      <w:r w:rsidR="009F7555">
        <w:rPr>
          <w:rFonts w:ascii="Palatino Linotype" w:eastAsia="MS Mincho" w:hAnsi="Palatino Linotype" w:cs="Times New Roman"/>
          <w:sz w:val="24"/>
          <w:szCs w:val="24"/>
          <w:lang w:val="es-ES_tradnl" w:eastAsia="es-ES"/>
        </w:rPr>
        <w:t>tado de México y Municipios.</w:t>
      </w:r>
    </w:p>
    <w:p w14:paraId="19BA33A0" w14:textId="77777777" w:rsidR="00864DF4" w:rsidRDefault="00864DF4" w:rsidP="005A30DA">
      <w:pPr>
        <w:spacing w:after="0" w:line="360" w:lineRule="auto"/>
        <w:jc w:val="both"/>
        <w:rPr>
          <w:rFonts w:ascii="Palatino Linotype" w:hAnsi="Palatino Linotype" w:cs="Arial"/>
          <w:sz w:val="24"/>
          <w:szCs w:val="24"/>
          <w:lang w:eastAsia="es-MX"/>
        </w:rPr>
      </w:pPr>
    </w:p>
    <w:p w14:paraId="3F73ACE8" w14:textId="77777777" w:rsidR="008448C5" w:rsidRDefault="008448C5" w:rsidP="008448C5">
      <w:pPr>
        <w:pStyle w:val="Prrafodelista"/>
        <w:numPr>
          <w:ilvl w:val="0"/>
          <w:numId w:val="45"/>
        </w:numPr>
        <w:autoSpaceDE w:val="0"/>
        <w:autoSpaceDN w:val="0"/>
        <w:adjustRightInd w:val="0"/>
        <w:spacing w:before="240"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53BD1673" w14:textId="77777777" w:rsidR="008448C5" w:rsidRPr="001571EB" w:rsidRDefault="008448C5" w:rsidP="008448C5">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8130F46" w14:textId="77777777" w:rsidR="008448C5" w:rsidRPr="00E60DEF" w:rsidRDefault="008448C5" w:rsidP="008448C5">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E3DAD93" w14:textId="77777777" w:rsidR="008448C5" w:rsidRPr="00E60DEF" w:rsidRDefault="008448C5" w:rsidP="008448C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F389C46" w14:textId="77777777" w:rsidR="008448C5" w:rsidRPr="001571EB" w:rsidRDefault="008448C5" w:rsidP="008448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9CFE1EE" w14:textId="77777777" w:rsidR="008448C5" w:rsidRPr="001571EB" w:rsidRDefault="008448C5" w:rsidP="008448C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071B194B" w14:textId="77777777" w:rsidR="008448C5" w:rsidRPr="001571EB" w:rsidRDefault="008448C5" w:rsidP="008448C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5A5FDB5" w14:textId="77777777" w:rsidR="008448C5" w:rsidRPr="001571EB" w:rsidRDefault="008448C5" w:rsidP="008448C5">
      <w:pPr>
        <w:spacing w:before="240" w:line="360" w:lineRule="auto"/>
        <w:ind w:left="851" w:right="851"/>
        <w:jc w:val="both"/>
        <w:rPr>
          <w:rFonts w:ascii="Palatino Linotype" w:hAnsi="Palatino Linotype" w:cs="Arial"/>
          <w:b/>
          <w:i/>
        </w:rPr>
      </w:pPr>
      <w:r w:rsidRPr="001571EB">
        <w:rPr>
          <w:rFonts w:ascii="Palatino Linotype" w:hAnsi="Palatino Linotype" w:cs="Arial"/>
          <w:i/>
        </w:rPr>
        <w:lastRenderedPageBreak/>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3C02C9B8" w14:textId="77777777" w:rsidR="008448C5" w:rsidRPr="001571EB" w:rsidRDefault="008448C5" w:rsidP="008448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2015DD3" w14:textId="77777777" w:rsidR="008448C5" w:rsidRPr="001571EB" w:rsidRDefault="008448C5" w:rsidP="008448C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19795A85" w14:textId="77777777" w:rsidR="008448C5" w:rsidRPr="001571EB" w:rsidRDefault="008448C5" w:rsidP="008448C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F926540" w14:textId="77777777" w:rsidR="008448C5" w:rsidRPr="00E60DEF" w:rsidRDefault="008448C5" w:rsidP="008448C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0E43264A" w14:textId="77777777" w:rsidR="008448C5" w:rsidRPr="001571EB" w:rsidRDefault="008448C5" w:rsidP="008448C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412096C9" w14:textId="77777777" w:rsidR="008448C5" w:rsidRPr="00E60DEF" w:rsidRDefault="008448C5" w:rsidP="008448C5">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A4575D0" w14:textId="77777777" w:rsidR="008448C5" w:rsidRPr="001571EB" w:rsidRDefault="008448C5" w:rsidP="008448C5">
      <w:pPr>
        <w:spacing w:line="240" w:lineRule="auto"/>
        <w:ind w:left="851" w:right="851"/>
        <w:jc w:val="both"/>
        <w:rPr>
          <w:rFonts w:ascii="Palatino Linotype" w:hAnsi="Palatino Linotype" w:cs="Arial"/>
          <w:b/>
          <w:i/>
          <w:u w:val="single"/>
        </w:rPr>
      </w:pPr>
    </w:p>
    <w:p w14:paraId="75C56967" w14:textId="77777777" w:rsidR="008448C5" w:rsidRPr="001571EB" w:rsidRDefault="008448C5" w:rsidP="008448C5">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 xml:space="preserve">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w:t>
      </w:r>
      <w:r w:rsidRPr="001571EB">
        <w:rPr>
          <w:rFonts w:ascii="Palatino Linotype" w:hAnsi="Palatino Linotype" w:cs="Arial"/>
          <w:sz w:val="24"/>
          <w:szCs w:val="24"/>
        </w:rPr>
        <w:lastRenderedPageBreak/>
        <w:t>públicos, entre otros considerados como datos personales en términos de la normatividad aplicable.</w:t>
      </w:r>
    </w:p>
    <w:p w14:paraId="31698124" w14:textId="77777777" w:rsidR="008448C5" w:rsidRPr="001571EB" w:rsidRDefault="008448C5" w:rsidP="008448C5">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78C0B22" w14:textId="77777777" w:rsidR="008448C5" w:rsidRPr="001571EB" w:rsidRDefault="008448C5" w:rsidP="008448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293F504" w14:textId="77777777" w:rsidR="008448C5" w:rsidRDefault="008448C5" w:rsidP="008448C5">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512B4FE0" w14:textId="77777777" w:rsidR="008448C5" w:rsidRDefault="008448C5" w:rsidP="008448C5">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5A431C6"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071633E7"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9D1D684"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021F8F9A"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FD4ADFC" w14:textId="77777777" w:rsidR="008448C5" w:rsidRPr="00EE0180"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6D236860" w14:textId="77777777" w:rsidR="008448C5" w:rsidRPr="001571EB" w:rsidRDefault="008448C5" w:rsidP="008448C5">
      <w:pPr>
        <w:autoSpaceDE w:val="0"/>
        <w:autoSpaceDN w:val="0"/>
        <w:adjustRightInd w:val="0"/>
        <w:spacing w:before="120" w:after="120"/>
        <w:ind w:left="567" w:right="850"/>
        <w:jc w:val="both"/>
        <w:rPr>
          <w:rFonts w:ascii="Palatino Linotype" w:eastAsia="Times New Roman" w:hAnsi="Palatino Linotype" w:cs="Arial"/>
          <w:i/>
        </w:rPr>
      </w:pPr>
    </w:p>
    <w:p w14:paraId="026814D4" w14:textId="77777777" w:rsidR="008448C5" w:rsidRPr="001571EB" w:rsidRDefault="008448C5" w:rsidP="008448C5">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6DF3B67F" w14:textId="77777777" w:rsidR="008448C5" w:rsidRPr="001571EB" w:rsidRDefault="008448C5" w:rsidP="008448C5">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39AD09CB" w14:textId="77777777" w:rsidR="008448C5" w:rsidRDefault="008448C5" w:rsidP="008448C5">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3E5D91A1" w14:textId="77777777" w:rsidR="008448C5" w:rsidRDefault="008448C5" w:rsidP="008448C5">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26A8A202"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w:t>
      </w:r>
      <w:r w:rsidRPr="001571EB">
        <w:rPr>
          <w:rFonts w:ascii="Palatino Linotype" w:eastAsia="Times New Roman" w:hAnsi="Palatino Linotype" w:cs="Arial"/>
          <w:bCs/>
          <w:i/>
          <w:lang w:eastAsia="es-MX"/>
        </w:rPr>
        <w:lastRenderedPageBreak/>
        <w:t xml:space="preserve">de nacimiento, lugar de nacimiento y sexo. Dichos datos, constituyen información que distingue plenamente a una persona física del resto de los habitantes del país, por lo que la CURP está considerada como información confidencial”. </w:t>
      </w:r>
    </w:p>
    <w:p w14:paraId="2E5BFC5F"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19ED9398"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4A43E1D8" w14:textId="77777777" w:rsidR="008448C5" w:rsidRPr="001571EB"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293BFB14" w14:textId="77777777" w:rsidR="008448C5"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7D1BFF69" w14:textId="77777777" w:rsidR="008448C5" w:rsidRPr="00EE0180" w:rsidRDefault="008448C5" w:rsidP="008448C5">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3622547C" w14:textId="77777777" w:rsidR="00606ADE" w:rsidRDefault="008448C5" w:rsidP="008448C5">
      <w:pPr>
        <w:spacing w:after="0" w:line="360" w:lineRule="auto"/>
        <w:jc w:val="both"/>
        <w:rPr>
          <w:rFonts w:ascii="Palatino Linotype" w:hAnsi="Palatino Linotype" w:cs="Arial"/>
          <w:sz w:val="24"/>
          <w:szCs w:val="24"/>
          <w:lang w:eastAsia="es-MX"/>
        </w:rPr>
      </w:pPr>
      <w:r w:rsidRPr="001571EB">
        <w:rPr>
          <w:rFonts w:ascii="Palatino Linotype" w:hAnsi="Palatino Linotype" w:cs="Arial"/>
          <w:sz w:val="24"/>
          <w:szCs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5E0FDDE8" w14:textId="77777777" w:rsidR="00606ADE" w:rsidRDefault="00606ADE" w:rsidP="005A30DA">
      <w:pPr>
        <w:spacing w:after="0" w:line="360" w:lineRule="auto"/>
        <w:jc w:val="both"/>
        <w:rPr>
          <w:rFonts w:ascii="Palatino Linotype" w:hAnsi="Palatino Linotype" w:cs="Arial"/>
          <w:sz w:val="24"/>
          <w:szCs w:val="24"/>
          <w:lang w:eastAsia="es-MX"/>
        </w:rPr>
      </w:pPr>
    </w:p>
    <w:p w14:paraId="61708A54" w14:textId="1ED1777C" w:rsidR="00485556" w:rsidRPr="00EC1D83" w:rsidRDefault="00485556" w:rsidP="00485556">
      <w:pPr>
        <w:spacing w:after="0" w:line="360" w:lineRule="auto"/>
        <w:jc w:val="both"/>
        <w:rPr>
          <w:rFonts w:ascii="Palatino Linotype" w:eastAsia="Arial Unicode MS" w:hAnsi="Palatino Linotype" w:cs="Arial"/>
          <w:sz w:val="24"/>
        </w:rPr>
      </w:pPr>
      <w:r w:rsidRPr="00EC1D83">
        <w:rPr>
          <w:rFonts w:ascii="Palatino Linotype" w:hAnsi="Palatino Linotype" w:cs="Arial"/>
          <w:sz w:val="24"/>
          <w:szCs w:val="24"/>
        </w:rPr>
        <w:t xml:space="preserve">Así, </w:t>
      </w:r>
      <w:r w:rsidRPr="00EC1D83">
        <w:rPr>
          <w:rFonts w:ascii="Palatino Linotype" w:hAnsi="Palatino Linotype" w:cs="Arial"/>
          <w:sz w:val="24"/>
        </w:rPr>
        <w:t>en mérito de lo expuesto en líneas anteriores</w:t>
      </w:r>
      <w:r w:rsidRPr="00EC1D83">
        <w:rPr>
          <w:rFonts w:ascii="Palatino Linotype" w:hAnsi="Palatino Linotype" w:cs="Arial"/>
          <w:sz w:val="24"/>
          <w:szCs w:val="24"/>
        </w:rPr>
        <w:t xml:space="preserve"> </w:t>
      </w:r>
      <w:r w:rsidR="008448C5">
        <w:rPr>
          <w:rFonts w:ascii="Palatino Linotype" w:hAnsi="Palatino Linotype"/>
          <w:noProof/>
          <w:sz w:val="24"/>
          <w:szCs w:val="24"/>
          <w:lang w:eastAsia="es-MX"/>
        </w:rPr>
        <w:t>resultan</w:t>
      </w:r>
      <w:r w:rsidR="00B63291">
        <w:rPr>
          <w:rFonts w:ascii="Palatino Linotype" w:hAnsi="Palatino Linotype"/>
          <w:b/>
          <w:noProof/>
          <w:sz w:val="24"/>
          <w:szCs w:val="24"/>
          <w:lang w:eastAsia="es-MX"/>
        </w:rPr>
        <w:t xml:space="preserve"> </w:t>
      </w:r>
      <w:r w:rsidR="009F7555">
        <w:rPr>
          <w:rFonts w:ascii="Palatino Linotype" w:hAnsi="Palatino Linotype"/>
          <w:b/>
          <w:noProof/>
          <w:sz w:val="24"/>
          <w:szCs w:val="24"/>
          <w:lang w:eastAsia="es-MX"/>
        </w:rPr>
        <w:t xml:space="preserve">parcialmente </w:t>
      </w:r>
      <w:r w:rsidRPr="00EC1D83">
        <w:rPr>
          <w:rFonts w:ascii="Palatino Linotype" w:hAnsi="Palatino Linotype"/>
          <w:b/>
          <w:noProof/>
          <w:sz w:val="24"/>
          <w:szCs w:val="24"/>
          <w:lang w:eastAsia="es-MX"/>
        </w:rPr>
        <w:t>fundadas</w:t>
      </w:r>
      <w:r w:rsidRPr="00EC1D83">
        <w:rPr>
          <w:rFonts w:ascii="Palatino Linotype" w:hAnsi="Palatino Linotype"/>
          <w:noProof/>
          <w:sz w:val="24"/>
          <w:szCs w:val="24"/>
          <w:lang w:eastAsia="es-MX"/>
        </w:rPr>
        <w:t xml:space="preserve"> las razones o motivos de inconformidad que arguye </w:t>
      </w:r>
      <w:r w:rsidRPr="00EC1D83">
        <w:rPr>
          <w:rFonts w:ascii="Palatino Linotype" w:hAnsi="Palatino Linotype"/>
          <w:b/>
          <w:noProof/>
          <w:sz w:val="24"/>
          <w:szCs w:val="24"/>
          <w:lang w:eastAsia="es-MX"/>
        </w:rPr>
        <w:t>El</w:t>
      </w:r>
      <w:r w:rsidRPr="00EC1D83">
        <w:rPr>
          <w:rFonts w:ascii="Palatino Linotype" w:hAnsi="Palatino Linotype"/>
          <w:noProof/>
          <w:sz w:val="24"/>
          <w:szCs w:val="24"/>
          <w:lang w:eastAsia="es-MX"/>
        </w:rPr>
        <w:t xml:space="preserve"> </w:t>
      </w:r>
      <w:r w:rsidRPr="00EC1D83">
        <w:rPr>
          <w:rFonts w:ascii="Palatino Linotype" w:hAnsi="Palatino Linotype"/>
          <w:b/>
          <w:noProof/>
          <w:sz w:val="24"/>
          <w:szCs w:val="24"/>
          <w:lang w:eastAsia="es-MX"/>
        </w:rPr>
        <w:t>Recurrente</w:t>
      </w:r>
      <w:r w:rsidRPr="00EC1D83">
        <w:rPr>
          <w:rFonts w:ascii="Palatino Linotype" w:hAnsi="Palatino Linotype"/>
          <w:noProof/>
          <w:sz w:val="24"/>
          <w:szCs w:val="24"/>
          <w:lang w:eastAsia="es-MX"/>
        </w:rPr>
        <w:t xml:space="preserve">, </w:t>
      </w:r>
      <w:r w:rsidRPr="00EC1D83">
        <w:rPr>
          <w:rFonts w:ascii="Palatino Linotype" w:hAnsi="Palatino Linotype" w:cs="Arial"/>
          <w:sz w:val="24"/>
        </w:rPr>
        <w:t>por ello con fundamento en el artículo 186, fracción I</w:t>
      </w:r>
      <w:r w:rsidR="00B63291">
        <w:rPr>
          <w:rFonts w:ascii="Palatino Linotype" w:hAnsi="Palatino Linotype" w:cs="Arial"/>
          <w:sz w:val="24"/>
        </w:rPr>
        <w:t>I</w:t>
      </w:r>
      <w:r w:rsidRPr="00EC1D83">
        <w:rPr>
          <w:rFonts w:ascii="Palatino Linotype" w:hAnsi="Palatino Linotype" w:cs="Arial"/>
          <w:sz w:val="24"/>
        </w:rPr>
        <w:t xml:space="preserve">I, de la Ley de </w:t>
      </w:r>
      <w:r w:rsidRPr="00EC1D83">
        <w:rPr>
          <w:rFonts w:ascii="Palatino Linotype" w:hAnsi="Palatino Linotype" w:cs="Arial"/>
          <w:sz w:val="24"/>
          <w:szCs w:val="24"/>
        </w:rPr>
        <w:t xml:space="preserve">Transparencia y Acceso a la Información Pública del Estado de México y Municipios, se </w:t>
      </w:r>
      <w:r w:rsidR="008448C5" w:rsidRPr="008F5DC8">
        <w:rPr>
          <w:rFonts w:ascii="Palatino Linotype" w:hAnsi="Palatino Linotype" w:cs="Arial"/>
          <w:b/>
          <w:sz w:val="24"/>
          <w:szCs w:val="24"/>
        </w:rPr>
        <w:t>REVOCA</w:t>
      </w:r>
      <w:r w:rsidRPr="00EC1D83">
        <w:rPr>
          <w:rFonts w:ascii="Palatino Linotype" w:hAnsi="Palatino Linotype" w:cs="Arial"/>
          <w:sz w:val="24"/>
          <w:szCs w:val="24"/>
        </w:rPr>
        <w:t xml:space="preserve"> la respuesta a la s</w:t>
      </w:r>
      <w:r w:rsidR="009F7555">
        <w:rPr>
          <w:rFonts w:ascii="Palatino Linotype" w:hAnsi="Palatino Linotype" w:cs="Arial"/>
          <w:sz w:val="24"/>
          <w:szCs w:val="24"/>
        </w:rPr>
        <w:t xml:space="preserve">olicitud de información pública </w:t>
      </w:r>
      <w:r w:rsidR="009F7555" w:rsidRPr="009F7555">
        <w:rPr>
          <w:rFonts w:ascii="Palatino Linotype" w:hAnsi="Palatino Linotype" w:cs="Arial"/>
          <w:b/>
          <w:sz w:val="24"/>
        </w:rPr>
        <w:t>00140/JOSERIN/IP/2020</w:t>
      </w:r>
      <w:r w:rsidRPr="00EC1D83">
        <w:rPr>
          <w:rFonts w:ascii="Palatino Linotype" w:hAnsi="Palatino Linotype" w:cs="Arial"/>
          <w:sz w:val="24"/>
          <w:szCs w:val="24"/>
        </w:rPr>
        <w:t>,</w:t>
      </w:r>
      <w:r w:rsidRPr="00EC1D83">
        <w:rPr>
          <w:rFonts w:ascii="Palatino Linotype" w:hAnsi="Palatino Linotype" w:cs="Arial"/>
          <w:b/>
          <w:sz w:val="24"/>
          <w:szCs w:val="24"/>
        </w:rPr>
        <w:t xml:space="preserve"> </w:t>
      </w:r>
      <w:r w:rsidRPr="00EC1D83">
        <w:rPr>
          <w:rFonts w:ascii="Palatino Linotype" w:hAnsi="Palatino Linotype" w:cs="Arial"/>
          <w:bCs/>
          <w:sz w:val="24"/>
          <w:szCs w:val="24"/>
        </w:rPr>
        <w:t>que ha sido materia del presente fallo</w:t>
      </w:r>
      <w:r w:rsidRPr="00EC1D83">
        <w:rPr>
          <w:rFonts w:ascii="Palatino Linotype" w:hAnsi="Palatino Linotype" w:cs="Arial"/>
          <w:sz w:val="24"/>
          <w:szCs w:val="24"/>
        </w:rPr>
        <w:t>.</w:t>
      </w:r>
    </w:p>
    <w:p w14:paraId="3577AB4F"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4AF3B3AA"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r w:rsidRPr="00EC1D83">
        <w:rPr>
          <w:rFonts w:ascii="Palatino Linotype" w:hAnsi="Palatino Linotype" w:cs="Arial"/>
          <w:sz w:val="24"/>
          <w:szCs w:val="24"/>
          <w:lang w:eastAsia="es-MX"/>
        </w:rPr>
        <w:t>Por lo antes expuesto y fundado es de resolverse y,</w:t>
      </w:r>
    </w:p>
    <w:p w14:paraId="024062EB" w14:textId="77777777" w:rsidR="00485556" w:rsidRPr="00EC1D83" w:rsidRDefault="00485556" w:rsidP="00485556">
      <w:pPr>
        <w:autoSpaceDE w:val="0"/>
        <w:autoSpaceDN w:val="0"/>
        <w:adjustRightInd w:val="0"/>
        <w:spacing w:after="0" w:line="360" w:lineRule="auto"/>
        <w:ind w:right="-234"/>
        <w:jc w:val="both"/>
        <w:rPr>
          <w:rFonts w:ascii="Palatino Linotype" w:hAnsi="Palatino Linotype" w:cs="Arial"/>
          <w:sz w:val="24"/>
          <w:szCs w:val="24"/>
          <w:lang w:eastAsia="es-MX"/>
        </w:rPr>
      </w:pPr>
    </w:p>
    <w:p w14:paraId="7B1F82E5" w14:textId="77777777" w:rsidR="00485556" w:rsidRPr="00EC1D83" w:rsidRDefault="00485556" w:rsidP="00485556">
      <w:pPr>
        <w:spacing w:after="0" w:line="360" w:lineRule="auto"/>
        <w:ind w:right="-234" w:firstLine="567"/>
        <w:jc w:val="center"/>
        <w:rPr>
          <w:rFonts w:ascii="Palatino Linotype" w:hAnsi="Palatino Linotype"/>
          <w:b/>
          <w:sz w:val="28"/>
          <w:szCs w:val="24"/>
          <w:lang w:val="pt-BR"/>
        </w:rPr>
      </w:pPr>
      <w:r w:rsidRPr="00EC1D83">
        <w:rPr>
          <w:rFonts w:ascii="Palatino Linotype" w:hAnsi="Palatino Linotype"/>
          <w:b/>
          <w:sz w:val="28"/>
          <w:szCs w:val="24"/>
          <w:lang w:val="pt-BR"/>
        </w:rPr>
        <w:t>SE   R E S U E L V E</w:t>
      </w:r>
    </w:p>
    <w:p w14:paraId="02ED8DDF" w14:textId="77777777" w:rsidR="00485556" w:rsidRPr="00EC1D83" w:rsidRDefault="00485556" w:rsidP="00485556">
      <w:pPr>
        <w:spacing w:after="0" w:line="360" w:lineRule="auto"/>
        <w:ind w:right="-234" w:firstLine="567"/>
        <w:jc w:val="center"/>
        <w:rPr>
          <w:rFonts w:ascii="Palatino Linotype" w:hAnsi="Palatino Linotype"/>
          <w:b/>
          <w:sz w:val="6"/>
          <w:szCs w:val="16"/>
          <w:lang w:val="pt-BR"/>
        </w:rPr>
      </w:pPr>
    </w:p>
    <w:p w14:paraId="6E68662C" w14:textId="77777777" w:rsidR="00B63291" w:rsidRDefault="00B63291" w:rsidP="00485556">
      <w:pPr>
        <w:tabs>
          <w:tab w:val="left" w:pos="8647"/>
        </w:tabs>
        <w:spacing w:after="0" w:line="360" w:lineRule="auto"/>
        <w:jc w:val="both"/>
        <w:rPr>
          <w:rFonts w:ascii="Palatino Linotype" w:hAnsi="Palatino Linotype" w:cs="Arial"/>
          <w:b/>
          <w:sz w:val="28"/>
          <w:szCs w:val="24"/>
        </w:rPr>
      </w:pPr>
    </w:p>
    <w:p w14:paraId="36248EBD" w14:textId="4E03D9A9" w:rsidR="00B63291" w:rsidRDefault="00B63291" w:rsidP="00B63291">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Pr>
          <w:rFonts w:ascii="Palatino Linotype" w:hAnsi="Palatino Linotype" w:cs="Arial"/>
          <w:sz w:val="24"/>
          <w:szCs w:val="24"/>
        </w:rPr>
        <w:t>Resultan parcialmente 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8F5DC8" w:rsidRPr="008F5DC8">
        <w:rPr>
          <w:rFonts w:ascii="Palatino Linotype" w:hAnsi="Palatino Linotype" w:cs="Arial"/>
          <w:b/>
          <w:sz w:val="24"/>
          <w:szCs w:val="24"/>
        </w:rPr>
        <w:t>REVOCA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número </w:t>
      </w:r>
      <w:r w:rsidR="009F7555" w:rsidRPr="009F7555">
        <w:rPr>
          <w:rFonts w:ascii="Palatino Linotype" w:hAnsi="Palatino Linotype" w:cs="Arial"/>
          <w:b/>
          <w:sz w:val="24"/>
        </w:rPr>
        <w:t>00140/JOSERIN/IP/2020</w:t>
      </w:r>
      <w:r>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9F7555">
        <w:rPr>
          <w:rFonts w:ascii="Palatino Linotype" w:hAnsi="Palatino Linotype" w:cs="Arial"/>
          <w:b/>
          <w:bCs/>
          <w:sz w:val="24"/>
          <w:szCs w:val="24"/>
        </w:rPr>
        <w:t>04005</w:t>
      </w:r>
      <w:r>
        <w:rPr>
          <w:rFonts w:ascii="Palatino Linotype" w:hAnsi="Palatino Linotype" w:cs="Arial"/>
          <w:b/>
          <w:bCs/>
          <w:sz w:val="24"/>
          <w:szCs w:val="24"/>
        </w:rPr>
        <w:t>/INFOEM/IP/RR/2020</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9F7555">
        <w:rPr>
          <w:rFonts w:ascii="Palatino Linotype" w:hAnsi="Palatino Linotype" w:cs="Arial"/>
          <w:b/>
          <w:sz w:val="24"/>
          <w:szCs w:val="24"/>
        </w:rPr>
        <w:t>CUARTO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14:paraId="3384B0AB" w14:textId="77777777" w:rsidR="00B63291" w:rsidRDefault="00B63291" w:rsidP="00B63291">
      <w:pPr>
        <w:pStyle w:val="Sinespaciado"/>
        <w:spacing w:line="360" w:lineRule="auto"/>
        <w:jc w:val="both"/>
        <w:rPr>
          <w:rFonts w:ascii="Palatino Linotype" w:hAnsi="Palatino Linotype"/>
          <w:b/>
        </w:rPr>
      </w:pPr>
    </w:p>
    <w:p w14:paraId="047A58F5" w14:textId="274F55D0" w:rsidR="00B63291" w:rsidRDefault="00B63291" w:rsidP="00B63291">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Pr>
          <w:rFonts w:ascii="Palatino Linotype" w:hAnsi="Palatino Linotype" w:cs="Arial"/>
          <w:sz w:val="24"/>
          <w:szCs w:val="24"/>
        </w:rPr>
        <w:t xml:space="preserve"> haga entrega al</w:t>
      </w:r>
      <w:r w:rsidRPr="00FD7DA6">
        <w:rPr>
          <w:rFonts w:ascii="Palatino Linotype" w:hAnsi="Palatino Linotype" w:cs="Arial"/>
          <w:sz w:val="24"/>
          <w:szCs w:val="24"/>
        </w:rPr>
        <w:t xml:space="preserve"> Recurrente</w:t>
      </w:r>
      <w:r>
        <w:rPr>
          <w:rFonts w:ascii="Palatino Linotype" w:hAnsi="Palatino Linotype" w:cs="Arial"/>
          <w:sz w:val="24"/>
          <w:szCs w:val="24"/>
        </w:rPr>
        <w:t xml:space="preserve">, a través del SAIMEX, </w:t>
      </w:r>
      <w:r w:rsidR="00067070">
        <w:rPr>
          <w:rFonts w:ascii="Palatino Linotype" w:hAnsi="Palatino Linotype" w:cs="Arial"/>
          <w:sz w:val="24"/>
          <w:szCs w:val="24"/>
        </w:rPr>
        <w:t xml:space="preserve">en versión pública de ser procedente </w:t>
      </w:r>
      <w:r w:rsidRPr="00FD7DA6">
        <w:rPr>
          <w:rFonts w:ascii="Palatino Linotype" w:hAnsi="Palatino Linotype" w:cs="Arial"/>
          <w:sz w:val="24"/>
          <w:szCs w:val="24"/>
        </w:rPr>
        <w:t>de</w:t>
      </w:r>
      <w:r>
        <w:rPr>
          <w:rFonts w:ascii="Palatino Linotype" w:hAnsi="Palatino Linotype" w:cs="Arial"/>
          <w:sz w:val="24"/>
          <w:szCs w:val="24"/>
        </w:rPr>
        <w:t>l documento o de los documentos</w:t>
      </w:r>
      <w:r w:rsidR="00BF5E4E">
        <w:rPr>
          <w:rFonts w:ascii="Palatino Linotype" w:hAnsi="Palatino Linotype" w:cs="Arial"/>
          <w:sz w:val="24"/>
          <w:szCs w:val="24"/>
        </w:rPr>
        <w:t xml:space="preserve">, </w:t>
      </w:r>
      <w:r>
        <w:rPr>
          <w:rFonts w:ascii="Palatino Linotype" w:hAnsi="Palatino Linotype" w:cs="Arial"/>
          <w:sz w:val="24"/>
          <w:szCs w:val="24"/>
        </w:rPr>
        <w:t>donde conste o de los cuales se pueda advertir</w:t>
      </w:r>
      <w:r w:rsidRPr="00FD7DA6">
        <w:rPr>
          <w:rFonts w:ascii="Palatino Linotype" w:hAnsi="Palatino Linotype" w:cs="Arial"/>
          <w:sz w:val="24"/>
          <w:szCs w:val="24"/>
        </w:rPr>
        <w:t>:</w:t>
      </w:r>
    </w:p>
    <w:p w14:paraId="576DCDF1" w14:textId="66081A08" w:rsidR="0067628A" w:rsidRPr="0067628A" w:rsidRDefault="0067628A" w:rsidP="0067628A">
      <w:pPr>
        <w:pStyle w:val="Prrafodelista"/>
        <w:numPr>
          <w:ilvl w:val="0"/>
          <w:numId w:val="45"/>
        </w:numPr>
        <w:autoSpaceDE w:val="0"/>
        <w:autoSpaceDN w:val="0"/>
        <w:adjustRightInd w:val="0"/>
        <w:spacing w:before="240" w:line="360" w:lineRule="auto"/>
        <w:ind w:right="49"/>
        <w:jc w:val="both"/>
        <w:rPr>
          <w:rFonts w:ascii="Palatino Linotype" w:hAnsi="Palatino Linotype" w:cs="Arial"/>
        </w:rPr>
      </w:pPr>
      <w:r w:rsidRPr="0067628A">
        <w:rPr>
          <w:rFonts w:ascii="Palatino Linotype" w:hAnsi="Palatino Linotype" w:cs="Arial"/>
        </w:rPr>
        <w:lastRenderedPageBreak/>
        <w:t>El Título Profesional</w:t>
      </w:r>
      <w:r w:rsidR="00D17E8F">
        <w:rPr>
          <w:rFonts w:ascii="Palatino Linotype" w:hAnsi="Palatino Linotype" w:cs="Arial"/>
        </w:rPr>
        <w:t xml:space="preserve"> o experiencia </w:t>
      </w:r>
      <w:r w:rsidR="007F0B44" w:rsidRPr="007F0B44">
        <w:rPr>
          <w:rFonts w:ascii="Palatino Linotype" w:hAnsi="Palatino Linotype" w:cs="Arial"/>
        </w:rPr>
        <w:t>mínima</w:t>
      </w:r>
      <w:r w:rsidR="00D17E8F" w:rsidRPr="007F0B44">
        <w:rPr>
          <w:rFonts w:ascii="Palatino Linotype" w:hAnsi="Palatino Linotype" w:cs="Arial"/>
        </w:rPr>
        <w:t xml:space="preserve"> de un año</w:t>
      </w:r>
      <w:r w:rsidR="007F0B44">
        <w:rPr>
          <w:rFonts w:ascii="Palatino Linotype" w:hAnsi="Palatino Linotype" w:cs="Arial"/>
        </w:rPr>
        <w:t xml:space="preserve"> en la materia, </w:t>
      </w:r>
      <w:r w:rsidRPr="0067628A">
        <w:rPr>
          <w:rFonts w:ascii="Palatino Linotype" w:hAnsi="Palatino Linotype" w:cs="Arial"/>
        </w:rPr>
        <w:t xml:space="preserve">de la servidora pública referida en la solicitud de información </w:t>
      </w:r>
      <w:r w:rsidRPr="0067628A">
        <w:rPr>
          <w:rFonts w:ascii="Palatino Linotype" w:hAnsi="Palatino Linotype" w:cs="Arial"/>
          <w:b/>
          <w:bCs/>
        </w:rPr>
        <w:t> </w:t>
      </w:r>
      <w:r w:rsidRPr="0067628A">
        <w:rPr>
          <w:rFonts w:ascii="Palatino Linotype" w:hAnsi="Palatino Linotype" w:cs="Arial"/>
          <w:bCs/>
        </w:rPr>
        <w:t>00140/JOSERIN/IP/2020</w:t>
      </w:r>
      <w:r>
        <w:rPr>
          <w:rFonts w:ascii="Palatino Linotype" w:hAnsi="Palatino Linotype" w:cs="Arial"/>
          <w:bCs/>
        </w:rPr>
        <w:t>.</w:t>
      </w:r>
    </w:p>
    <w:p w14:paraId="0C2E784F" w14:textId="77777777" w:rsidR="00B006A0" w:rsidRPr="00B006A0" w:rsidRDefault="00B006A0" w:rsidP="00B006A0">
      <w:pPr>
        <w:pStyle w:val="Prrafodelista"/>
        <w:ind w:left="720"/>
        <w:rPr>
          <w:lang w:val="es-ES_tradnl"/>
        </w:rPr>
      </w:pPr>
    </w:p>
    <w:p w14:paraId="6DCA34D4" w14:textId="77777777" w:rsidR="002E28EA" w:rsidRPr="002E28EA" w:rsidRDefault="002E28EA" w:rsidP="002E28EA">
      <w:pPr>
        <w:pStyle w:val="Sinespaciado"/>
        <w:spacing w:line="360" w:lineRule="auto"/>
        <w:jc w:val="both"/>
        <w:rPr>
          <w:rFonts w:ascii="Palatino Linotype" w:hAnsi="Palatino Linotype" w:cs="Arial"/>
          <w:i/>
        </w:rPr>
      </w:pPr>
      <w:r w:rsidRPr="002E28EA">
        <w:rPr>
          <w:rFonts w:ascii="Palatino Linotype" w:hAnsi="Palatino Linotype" w:cs="Arial"/>
          <w:i/>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14:paraId="0159A9D2" w14:textId="77777777" w:rsidR="006833C4" w:rsidRDefault="006833C4" w:rsidP="00B63291">
      <w:pPr>
        <w:pStyle w:val="Sinespaciado"/>
        <w:spacing w:line="360" w:lineRule="auto"/>
        <w:jc w:val="both"/>
        <w:rPr>
          <w:rFonts w:ascii="Palatino Linotype" w:hAnsi="Palatino Linotype"/>
          <w:b/>
        </w:rPr>
      </w:pPr>
    </w:p>
    <w:p w14:paraId="67D49A0E" w14:textId="77777777" w:rsidR="00B63291" w:rsidRPr="00D22D43" w:rsidRDefault="00B63291" w:rsidP="00B63291">
      <w:pPr>
        <w:pStyle w:val="Sinespaciado"/>
        <w:spacing w:line="360" w:lineRule="auto"/>
        <w:jc w:val="both"/>
        <w:rPr>
          <w:rFonts w:ascii="Palatino Linotype" w:hAnsi="Palatino Linotype"/>
        </w:rPr>
      </w:pPr>
      <w:r w:rsidRPr="00D22D43">
        <w:rPr>
          <w:rFonts w:ascii="Palatino Linotype" w:hAnsi="Palatino Linotype"/>
          <w:b/>
        </w:rPr>
        <w:t>TERCERO. NOTIFÍQUESE</w:t>
      </w:r>
      <w:r w:rsidRPr="00D22D43">
        <w:rPr>
          <w:rFonts w:ascii="Palatino Linotype" w:hAnsi="Palatino Linotype"/>
          <w:b/>
          <w:i/>
        </w:rPr>
        <w:t xml:space="preserve"> </w:t>
      </w:r>
      <w:r w:rsidRPr="00D22D43">
        <w:rPr>
          <w:rFonts w:ascii="Palatino Linotype" w:hAnsi="Palatino Linotype"/>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w:t>
      </w:r>
      <w:r w:rsidR="00384D9B">
        <w:rPr>
          <w:rFonts w:ascii="Palatino Linotype" w:hAnsi="Palatino Linotype"/>
        </w:rPr>
        <w:t>rdenado dentro del plazo de veinte</w:t>
      </w:r>
      <w:r w:rsidRPr="00D22D43">
        <w:rPr>
          <w:rFonts w:ascii="Palatino Linotype" w:hAnsi="Palatino Linotype"/>
        </w:rPr>
        <w:t xml:space="preserve"> días hábiles, debiendo informar a este Instituto en un plazo de tres días hábiles siguientes sobre el cumplimiento dado a la presente resolución.</w:t>
      </w:r>
    </w:p>
    <w:p w14:paraId="6226F0D7" w14:textId="77777777" w:rsidR="00B63291" w:rsidRPr="00D22D43" w:rsidRDefault="00B63291" w:rsidP="00B63291">
      <w:pPr>
        <w:pStyle w:val="Sinespaciado"/>
        <w:spacing w:line="360" w:lineRule="auto"/>
        <w:jc w:val="both"/>
        <w:rPr>
          <w:rFonts w:ascii="Palatino Linotype" w:hAnsi="Palatino Linotype"/>
        </w:rPr>
      </w:pPr>
    </w:p>
    <w:p w14:paraId="0AF240AD" w14:textId="77777777" w:rsidR="00B63291" w:rsidRDefault="00B63291" w:rsidP="00B63291">
      <w:pPr>
        <w:pStyle w:val="Sinespaciado"/>
        <w:spacing w:line="360" w:lineRule="auto"/>
        <w:jc w:val="both"/>
        <w:rPr>
          <w:rFonts w:ascii="Palatino Linotype" w:hAnsi="Palatino Linotype"/>
        </w:rPr>
      </w:pPr>
      <w:r w:rsidRPr="00D22D43">
        <w:rPr>
          <w:rFonts w:ascii="Palatino Linotype" w:hAnsi="Palatino Linotype"/>
          <w:b/>
        </w:rPr>
        <w:t>CUARTO. NOTIFÍQUESE</w:t>
      </w:r>
      <w:r w:rsidRPr="00D22D43">
        <w:rPr>
          <w:rFonts w:ascii="Palatino Linotype" w:hAnsi="Palatino Linotype"/>
        </w:rPr>
        <w:t xml:space="preserve"> a</w:t>
      </w:r>
      <w:r>
        <w:rPr>
          <w:rFonts w:ascii="Palatino Linotype" w:hAnsi="Palatino Linotype"/>
        </w:rPr>
        <w:t xml:space="preserve"> El Recurrente</w:t>
      </w:r>
      <w:r w:rsidRPr="00D22D43">
        <w:rPr>
          <w:rFonts w:ascii="Palatino Linotype" w:hAnsi="Palatino Linotype"/>
        </w:rPr>
        <w:t xml:space="preserve"> la presente resolución</w:t>
      </w:r>
      <w:r w:rsidRPr="00D22D43">
        <w:rPr>
          <w:rFonts w:ascii="Palatino Linotype" w:hAnsi="Palatino Linotype"/>
          <w:b/>
        </w:rPr>
        <w:t xml:space="preserve"> </w:t>
      </w:r>
      <w:r w:rsidRPr="00D22D43">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AA7D4CA" w14:textId="77777777" w:rsidR="003644A3" w:rsidRDefault="003644A3" w:rsidP="00B63291">
      <w:pPr>
        <w:pStyle w:val="Sinespaciado"/>
        <w:spacing w:line="360" w:lineRule="auto"/>
        <w:jc w:val="both"/>
        <w:rPr>
          <w:rFonts w:ascii="Palatino Linotype" w:hAnsi="Palatino Linotype"/>
        </w:rPr>
      </w:pPr>
    </w:p>
    <w:p w14:paraId="4AD241E1" w14:textId="0268924F" w:rsidR="00EF4493" w:rsidRPr="009C4945" w:rsidRDefault="00EF4493" w:rsidP="009C4945">
      <w:pPr>
        <w:tabs>
          <w:tab w:val="left" w:pos="3418"/>
        </w:tabs>
        <w:spacing w:before="240" w:line="360" w:lineRule="auto"/>
        <w:jc w:val="both"/>
        <w:rPr>
          <w:rFonts w:ascii="Palatino Linotype" w:hAnsi="Palatino Linotype" w:cs="Arial"/>
          <w:sz w:val="24"/>
          <w:szCs w:val="24"/>
        </w:rPr>
      </w:pPr>
      <w:r w:rsidRPr="00B70902">
        <w:rPr>
          <w:rFonts w:ascii="Palatino Linotype" w:hAnsi="Palatino Linotype" w:cs="Arial"/>
          <w:sz w:val="24"/>
        </w:rPr>
        <w:lastRenderedPageBreak/>
        <w:t>ASÍ LO RESUELVE, POR UNANIMIDAD DE VOTOS, EL PLENO DEL</w:t>
      </w:r>
      <w:r w:rsidRPr="00B70902">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70902">
        <w:rPr>
          <w:rFonts w:ascii="Palatino Linotype" w:hAnsi="Palatino Linotype" w:cs="Arial"/>
          <w:sz w:val="24"/>
        </w:rPr>
        <w:t>, CONFORMADO POR LOS COMISIONADOS ZULEMA MARTÍNEZ SÁNCHEZ</w:t>
      </w:r>
      <w:r w:rsidR="004C23E1">
        <w:rPr>
          <w:rFonts w:ascii="Palatino Linotype" w:hAnsi="Palatino Linotype" w:cs="Arial"/>
          <w:sz w:val="24"/>
        </w:rPr>
        <w:t>,</w:t>
      </w:r>
      <w:r w:rsidRPr="00B70902">
        <w:rPr>
          <w:rFonts w:ascii="Palatino Linotype" w:hAnsi="Palatino Linotype" w:cs="Arial"/>
          <w:sz w:val="24"/>
        </w:rPr>
        <w:t xml:space="preserve"> EVA ABAID YAPUR</w:t>
      </w:r>
      <w:r w:rsidR="004C23E1">
        <w:rPr>
          <w:rFonts w:ascii="Palatino Linotype" w:hAnsi="Palatino Linotype" w:cs="Arial"/>
          <w:sz w:val="24"/>
        </w:rPr>
        <w:t>,</w:t>
      </w:r>
      <w:r w:rsidRPr="00B70902">
        <w:rPr>
          <w:rFonts w:ascii="Palatino Linotype" w:hAnsi="Palatino Linotype" w:cs="Arial"/>
          <w:sz w:val="24"/>
        </w:rPr>
        <w:t xml:space="preserve"> JOSÉ GUADALUPE LUNA HERNÁNDEZ</w:t>
      </w:r>
      <w:r w:rsidR="00025E59" w:rsidRPr="00B70902">
        <w:rPr>
          <w:rFonts w:ascii="Palatino Linotype" w:hAnsi="Palatino Linotype" w:cs="Arial"/>
          <w:sz w:val="24"/>
        </w:rPr>
        <w:t xml:space="preserve">, </w:t>
      </w:r>
      <w:r w:rsidRPr="00B70902">
        <w:rPr>
          <w:rFonts w:ascii="Palatino Linotype" w:hAnsi="Palatino Linotype" w:cs="Arial"/>
          <w:sz w:val="24"/>
        </w:rPr>
        <w:t xml:space="preserve">JAVIER MARTÍNEZ CRUZ Y LUIS GUSTAVO PARRA NORIEGA; EN LA </w:t>
      </w:r>
      <w:r w:rsidR="00274A06">
        <w:rPr>
          <w:rFonts w:ascii="Palatino Linotype" w:hAnsi="Palatino Linotype" w:cs="Arial"/>
          <w:sz w:val="24"/>
        </w:rPr>
        <w:t>VIGÉSIMA NOVENA</w:t>
      </w:r>
      <w:r w:rsidR="00A00C70">
        <w:rPr>
          <w:rFonts w:ascii="Palatino Linotype" w:hAnsi="Palatino Linotype" w:cs="Arial"/>
          <w:sz w:val="24"/>
        </w:rPr>
        <w:t xml:space="preserve"> SESIÓN</w:t>
      </w:r>
      <w:r w:rsidRPr="00B70902">
        <w:rPr>
          <w:rFonts w:ascii="Palatino Linotype" w:hAnsi="Palatino Linotype" w:cs="Arial"/>
          <w:sz w:val="24"/>
        </w:rPr>
        <w:t xml:space="preserve"> ORDINARIA CELEBRADA EL </w:t>
      </w:r>
      <w:r w:rsidR="00274A06">
        <w:rPr>
          <w:rFonts w:ascii="Palatino Linotype" w:hAnsi="Palatino Linotype" w:cs="Arial"/>
          <w:sz w:val="24"/>
        </w:rPr>
        <w:t>DOS DE DICIEMBRE</w:t>
      </w:r>
      <w:r w:rsidR="008A562E" w:rsidRPr="00B70902">
        <w:rPr>
          <w:rFonts w:ascii="Palatino Linotype" w:hAnsi="Palatino Linotype" w:cs="Arial"/>
          <w:sz w:val="24"/>
        </w:rPr>
        <w:t xml:space="preserve"> </w:t>
      </w:r>
      <w:r w:rsidR="00025E59" w:rsidRPr="00B70902">
        <w:rPr>
          <w:rFonts w:ascii="Palatino Linotype" w:hAnsi="Palatino Linotype" w:cs="Arial"/>
          <w:sz w:val="24"/>
        </w:rPr>
        <w:t xml:space="preserve">DE DOS MIL </w:t>
      </w:r>
      <w:r w:rsidR="00EC3618">
        <w:rPr>
          <w:rFonts w:ascii="Palatino Linotype" w:hAnsi="Palatino Linotype" w:cs="Arial"/>
          <w:sz w:val="24"/>
        </w:rPr>
        <w:t>VEINTE</w:t>
      </w:r>
      <w:r w:rsidRPr="00B70902">
        <w:rPr>
          <w:rFonts w:ascii="Palatino Linotype" w:hAnsi="Palatino Linotype" w:cs="Arial"/>
          <w:sz w:val="24"/>
        </w:rPr>
        <w:t xml:space="preserve">, ANTE EL SECRETARIO TÉCNICO DEL PLENO, </w:t>
      </w:r>
      <w:r w:rsidRPr="00B70902">
        <w:rPr>
          <w:rFonts w:ascii="Palatino Linotype" w:hAnsi="Palatino Linotype"/>
          <w:sz w:val="24"/>
          <w:lang w:val="es-ES_tradnl"/>
        </w:rPr>
        <w:t>ALEXIS TAPIA RAMÍREZ</w:t>
      </w:r>
      <w:r w:rsidR="00AD4321">
        <w:rPr>
          <w:rFonts w:ascii="Palatino Linotype" w:hAnsi="Palatino Linotype" w:cs="Arial"/>
        </w:rPr>
        <w:t>-----------------------------------------------------------------------------------------------------------------------------------------------------------</w:t>
      </w:r>
      <w:r w:rsidR="00EC3618">
        <w:rPr>
          <w:rFonts w:ascii="Palatino Linotype" w:hAnsi="Palatino Linotype" w:cs="Arial"/>
        </w:rPr>
        <w:t>--------------------------------------------------------------------------------------</w:t>
      </w:r>
      <w:r w:rsidR="00AD4321">
        <w:rPr>
          <w:rFonts w:ascii="Palatino Linotype" w:hAnsi="Palatino Linotype" w:cs="Arial"/>
        </w:rPr>
        <w:t>-----------------</w:t>
      </w:r>
      <w:r w:rsidR="00035C45">
        <w:rPr>
          <w:rFonts w:ascii="Palatino Linotype" w:hAnsi="Palatino Linotype" w:cs="Arial"/>
        </w:rPr>
        <w:t>------------------------------------------------------------------------------------------------------------------------------------------------------------------------------------------------------------------------------------------------------------------------------------------------------</w:t>
      </w:r>
      <w:r w:rsidR="009A6ED2">
        <w:rPr>
          <w:rFonts w:ascii="Palatino Linotype" w:hAnsi="Palatino Linotype" w:cs="Arial"/>
        </w:rPr>
        <w:t>--------------------------------------------------------------------------------------------------------------------------------------------------------------------------------------------------------------------------------------------------------------------------------------------------------------------------------------------------------------------------------------------------------------------------------------------------------------------------------------------------------------------------------------------------------------------------------------------------------------------------------------------------------------------------------------------------------------------------------------------------------------------------------------------------------------------------------------------------------------------------------------------------------------------------------------------------------------------------------------------------------------------------------------------------------------------------------------------------------------------------------------------------------------------------------------------------------------------------------------------------------------------------------------------</w:t>
      </w:r>
      <w:r w:rsidR="00035C45">
        <w:rPr>
          <w:rFonts w:ascii="Palatino Linotype" w:hAnsi="Palatino Linotype" w:cs="Arial"/>
        </w:rPr>
        <w:t>----------------------------------------------------------------------------------------------------------------------------------------------------------------------------------------------------------------------------------------------------------------------</w:t>
      </w:r>
      <w:r w:rsidR="009A6ED2">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C4945" w14:paraId="374D171D" w14:textId="77777777" w:rsidTr="00082B51">
        <w:trPr>
          <w:jc w:val="center"/>
        </w:trPr>
        <w:tc>
          <w:tcPr>
            <w:tcW w:w="9062" w:type="dxa"/>
            <w:gridSpan w:val="2"/>
          </w:tcPr>
          <w:p w14:paraId="7F3635FE" w14:textId="77777777" w:rsidR="009C4945" w:rsidRDefault="009C4945" w:rsidP="00082B51">
            <w:pPr>
              <w:pStyle w:val="Sinespaciado"/>
              <w:jc w:val="center"/>
              <w:rPr>
                <w:rFonts w:ascii="Palatino Linotype" w:hAnsi="Palatino Linotype"/>
                <w:b/>
              </w:rPr>
            </w:pPr>
          </w:p>
          <w:p w14:paraId="002C46EA" w14:textId="77777777" w:rsidR="0067628A" w:rsidRDefault="0067628A" w:rsidP="00082B51">
            <w:pPr>
              <w:pStyle w:val="Sinespaciado"/>
              <w:jc w:val="center"/>
              <w:rPr>
                <w:rFonts w:ascii="Palatino Linotype" w:hAnsi="Palatino Linotype"/>
                <w:b/>
              </w:rPr>
            </w:pPr>
          </w:p>
          <w:p w14:paraId="3DA92393" w14:textId="77777777" w:rsidR="0067628A" w:rsidRDefault="0067628A" w:rsidP="00082B51">
            <w:pPr>
              <w:pStyle w:val="Sinespaciado"/>
              <w:jc w:val="center"/>
              <w:rPr>
                <w:rFonts w:ascii="Palatino Linotype" w:hAnsi="Palatino Linotype"/>
                <w:b/>
              </w:rPr>
            </w:pPr>
          </w:p>
          <w:p w14:paraId="1CC68A75" w14:textId="77777777" w:rsidR="0067628A" w:rsidRDefault="0067628A" w:rsidP="00082B51">
            <w:pPr>
              <w:pStyle w:val="Sinespaciado"/>
              <w:jc w:val="center"/>
              <w:rPr>
                <w:rFonts w:ascii="Palatino Linotype" w:hAnsi="Palatino Linotype"/>
                <w:b/>
              </w:rPr>
            </w:pPr>
          </w:p>
          <w:p w14:paraId="4121A870" w14:textId="77777777" w:rsidR="009C4945" w:rsidRDefault="009C4945" w:rsidP="00082B51">
            <w:pPr>
              <w:pStyle w:val="Sinespaciado"/>
              <w:jc w:val="center"/>
              <w:rPr>
                <w:rFonts w:ascii="Palatino Linotype" w:hAnsi="Palatino Linotype"/>
                <w:b/>
              </w:rPr>
            </w:pPr>
            <w:r>
              <w:rPr>
                <w:rFonts w:ascii="Palatino Linotype" w:hAnsi="Palatino Linotype"/>
                <w:b/>
              </w:rPr>
              <w:t>Zulema Martínez Sánchez</w:t>
            </w:r>
          </w:p>
          <w:p w14:paraId="434794F3" w14:textId="77777777" w:rsidR="009C4945" w:rsidRDefault="009C4945" w:rsidP="00082B51">
            <w:pPr>
              <w:pStyle w:val="Sinespaciado"/>
              <w:jc w:val="center"/>
              <w:rPr>
                <w:rFonts w:ascii="Palatino Linotype" w:hAnsi="Palatino Linotype"/>
              </w:rPr>
            </w:pPr>
            <w:r>
              <w:rPr>
                <w:rFonts w:ascii="Palatino Linotype" w:hAnsi="Palatino Linotype"/>
              </w:rPr>
              <w:t>Comisionada Presidenta</w:t>
            </w:r>
          </w:p>
          <w:p w14:paraId="2C29FF6D" w14:textId="77777777" w:rsidR="009C4945" w:rsidRDefault="00CE4DDC" w:rsidP="00082B51">
            <w:pPr>
              <w:pStyle w:val="Sinespaciado"/>
              <w:jc w:val="center"/>
              <w:rPr>
                <w:rFonts w:ascii="Palatino Linotype" w:hAnsi="Palatino Linotype"/>
              </w:rPr>
            </w:pPr>
            <w:r>
              <w:rPr>
                <w:rFonts w:ascii="Palatino Linotype" w:hAnsi="Palatino Linotype"/>
              </w:rPr>
              <w:t>(Rúbrica</w:t>
            </w:r>
            <w:r w:rsidR="009C4945">
              <w:rPr>
                <w:rFonts w:ascii="Palatino Linotype" w:hAnsi="Palatino Linotype"/>
              </w:rPr>
              <w:t>)</w:t>
            </w:r>
          </w:p>
          <w:p w14:paraId="6238C792" w14:textId="77777777" w:rsidR="009C4945" w:rsidRDefault="009C4945" w:rsidP="00082B51">
            <w:pPr>
              <w:pStyle w:val="Sinespaciado"/>
              <w:jc w:val="center"/>
              <w:rPr>
                <w:rFonts w:ascii="Palatino Linotype" w:hAnsi="Palatino Linotype"/>
              </w:rPr>
            </w:pPr>
            <w:r>
              <w:rPr>
                <w:rFonts w:ascii="Palatino Linotype" w:hAnsi="Palatino Linotype"/>
                <w:color w:val="FFFFFF" w:themeColor="background1"/>
              </w:rPr>
              <w:t>(Rúbrica)</w:t>
            </w:r>
          </w:p>
        </w:tc>
      </w:tr>
      <w:tr w:rsidR="009C4945" w14:paraId="2ACFCDDD" w14:textId="77777777" w:rsidTr="00082B51">
        <w:trPr>
          <w:jc w:val="center"/>
        </w:trPr>
        <w:tc>
          <w:tcPr>
            <w:tcW w:w="4531" w:type="dxa"/>
          </w:tcPr>
          <w:p w14:paraId="237C7CAB" w14:textId="77777777" w:rsidR="009C4945" w:rsidRDefault="009C4945" w:rsidP="00082B51">
            <w:pPr>
              <w:pStyle w:val="Sinespaciado"/>
              <w:jc w:val="center"/>
              <w:rPr>
                <w:rFonts w:ascii="Palatino Linotype" w:hAnsi="Palatino Linotype"/>
                <w:b/>
              </w:rPr>
            </w:pPr>
          </w:p>
          <w:p w14:paraId="79C76A62" w14:textId="77777777" w:rsidR="009C4945" w:rsidRDefault="009C4945" w:rsidP="00082B51">
            <w:pPr>
              <w:pStyle w:val="Sinespaciado"/>
              <w:jc w:val="center"/>
              <w:rPr>
                <w:rFonts w:ascii="Palatino Linotype" w:hAnsi="Palatino Linotype"/>
                <w:b/>
              </w:rPr>
            </w:pPr>
          </w:p>
          <w:p w14:paraId="72492FA1" w14:textId="77777777" w:rsidR="009C4945" w:rsidRDefault="009C4945" w:rsidP="00082B51">
            <w:pPr>
              <w:pStyle w:val="Sinespaciado"/>
              <w:jc w:val="center"/>
              <w:rPr>
                <w:rFonts w:ascii="Palatino Linotype" w:hAnsi="Palatino Linotype"/>
                <w:b/>
              </w:rPr>
            </w:pPr>
          </w:p>
          <w:p w14:paraId="7CB52168" w14:textId="77777777" w:rsidR="009C4945" w:rsidRDefault="009C4945" w:rsidP="00082B51">
            <w:pPr>
              <w:pStyle w:val="Sinespaciado"/>
              <w:jc w:val="center"/>
              <w:rPr>
                <w:rFonts w:ascii="Palatino Linotype" w:hAnsi="Palatino Linotype"/>
                <w:b/>
              </w:rPr>
            </w:pPr>
          </w:p>
          <w:p w14:paraId="4BCF7E9A" w14:textId="77777777" w:rsidR="009C4945" w:rsidRDefault="009C4945" w:rsidP="00082B51">
            <w:pPr>
              <w:pStyle w:val="Sinespaciado"/>
              <w:jc w:val="center"/>
              <w:rPr>
                <w:rFonts w:ascii="Palatino Linotype" w:hAnsi="Palatino Linotype"/>
                <w:b/>
              </w:rPr>
            </w:pPr>
            <w:r>
              <w:rPr>
                <w:rFonts w:ascii="Palatino Linotype" w:hAnsi="Palatino Linotype"/>
                <w:b/>
              </w:rPr>
              <w:t>Eva Abaid Yapur</w:t>
            </w:r>
          </w:p>
          <w:p w14:paraId="7238C278" w14:textId="77777777" w:rsidR="009C4945" w:rsidRDefault="009C4945" w:rsidP="00082B51">
            <w:pPr>
              <w:pStyle w:val="Sinespaciado"/>
              <w:jc w:val="center"/>
              <w:rPr>
                <w:rFonts w:ascii="Palatino Linotype" w:hAnsi="Palatino Linotype"/>
              </w:rPr>
            </w:pPr>
            <w:r>
              <w:rPr>
                <w:rFonts w:ascii="Palatino Linotype" w:hAnsi="Palatino Linotype"/>
              </w:rPr>
              <w:t>Comisionada</w:t>
            </w:r>
          </w:p>
          <w:p w14:paraId="06895E59" w14:textId="77777777" w:rsidR="009C4945" w:rsidRDefault="009C4945" w:rsidP="00082B51">
            <w:pPr>
              <w:pStyle w:val="Sinespaciado"/>
              <w:jc w:val="center"/>
              <w:rPr>
                <w:rFonts w:ascii="Palatino Linotype" w:hAnsi="Palatino Linotype"/>
              </w:rPr>
            </w:pPr>
            <w:r>
              <w:rPr>
                <w:rFonts w:ascii="Palatino Linotype" w:hAnsi="Palatino Linotype"/>
              </w:rPr>
              <w:t>(Rúbrica)</w:t>
            </w:r>
          </w:p>
          <w:p w14:paraId="5EF52D69" w14:textId="77777777" w:rsidR="009C4945" w:rsidRDefault="009C4945" w:rsidP="00082B51">
            <w:pPr>
              <w:pStyle w:val="Sinespaciado"/>
              <w:spacing w:line="276" w:lineRule="auto"/>
              <w:jc w:val="center"/>
              <w:rPr>
                <w:rFonts w:ascii="Palatino Linotype" w:hAnsi="Palatino Linotype"/>
              </w:rPr>
            </w:pPr>
          </w:p>
          <w:p w14:paraId="7EDBEE02" w14:textId="77777777" w:rsidR="009C4945" w:rsidRDefault="009C4945" w:rsidP="00082B51">
            <w:pPr>
              <w:pStyle w:val="Sinespaciado"/>
              <w:spacing w:line="276" w:lineRule="auto"/>
              <w:jc w:val="center"/>
              <w:rPr>
                <w:rFonts w:ascii="Palatino Linotype" w:hAnsi="Palatino Linotype"/>
              </w:rPr>
            </w:pPr>
          </w:p>
          <w:p w14:paraId="5646ACE6" w14:textId="77777777" w:rsidR="009C4945" w:rsidRDefault="009C4945" w:rsidP="00082B51">
            <w:pPr>
              <w:pStyle w:val="Sinespaciado"/>
              <w:spacing w:line="276" w:lineRule="auto"/>
              <w:jc w:val="center"/>
              <w:rPr>
                <w:rFonts w:ascii="Palatino Linotype" w:hAnsi="Palatino Linotype"/>
              </w:rPr>
            </w:pPr>
          </w:p>
          <w:p w14:paraId="7063DC3A" w14:textId="77777777" w:rsidR="009C4945" w:rsidRDefault="009C4945" w:rsidP="00082B51">
            <w:pPr>
              <w:pStyle w:val="Sinespaciado"/>
              <w:spacing w:line="276" w:lineRule="auto"/>
              <w:jc w:val="center"/>
              <w:rPr>
                <w:rFonts w:ascii="Palatino Linotype" w:hAnsi="Palatino Linotype"/>
              </w:rPr>
            </w:pPr>
          </w:p>
          <w:p w14:paraId="420493C2" w14:textId="77777777" w:rsidR="009C4945" w:rsidRDefault="009C4945" w:rsidP="00082B51">
            <w:pPr>
              <w:pStyle w:val="Sinespaciado"/>
              <w:spacing w:line="276" w:lineRule="auto"/>
              <w:jc w:val="center"/>
              <w:rPr>
                <w:rFonts w:ascii="Palatino Linotype" w:hAnsi="Palatino Linotype"/>
              </w:rPr>
            </w:pPr>
          </w:p>
          <w:p w14:paraId="44A54887" w14:textId="77777777" w:rsidR="009C4945" w:rsidRDefault="009C4945" w:rsidP="00082B51">
            <w:pPr>
              <w:pStyle w:val="Sinespaciado"/>
              <w:spacing w:line="276" w:lineRule="auto"/>
              <w:jc w:val="center"/>
              <w:rPr>
                <w:rFonts w:ascii="Palatino Linotype" w:hAnsi="Palatino Linotype"/>
                <w:b/>
              </w:rPr>
            </w:pPr>
            <w:r>
              <w:rPr>
                <w:rFonts w:ascii="Palatino Linotype" w:hAnsi="Palatino Linotype"/>
                <w:b/>
              </w:rPr>
              <w:t>Javier Martínez Cruz</w:t>
            </w:r>
          </w:p>
          <w:p w14:paraId="13DC2EB9"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Comisionado</w:t>
            </w:r>
          </w:p>
          <w:p w14:paraId="00F93438"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(Rúbrica)</w:t>
            </w:r>
          </w:p>
          <w:p w14:paraId="735506FB"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14:paraId="1FF9C5B2" w14:textId="77777777" w:rsidR="009C4945" w:rsidRDefault="009C4945" w:rsidP="00082B51">
            <w:pPr>
              <w:pStyle w:val="Sinespaciado"/>
              <w:jc w:val="center"/>
              <w:rPr>
                <w:rFonts w:ascii="Palatino Linotype" w:hAnsi="Palatino Linotype"/>
                <w:b/>
              </w:rPr>
            </w:pPr>
          </w:p>
          <w:p w14:paraId="4C21FC14" w14:textId="77777777" w:rsidR="009C4945" w:rsidRDefault="009C4945" w:rsidP="00082B51">
            <w:pPr>
              <w:pStyle w:val="Sinespaciado"/>
              <w:jc w:val="center"/>
              <w:rPr>
                <w:rFonts w:ascii="Palatino Linotype" w:hAnsi="Palatino Linotype"/>
                <w:b/>
              </w:rPr>
            </w:pPr>
          </w:p>
          <w:p w14:paraId="4ED070DE" w14:textId="77777777" w:rsidR="009C4945" w:rsidRDefault="009C4945" w:rsidP="00082B51">
            <w:pPr>
              <w:pStyle w:val="Sinespaciado"/>
              <w:jc w:val="center"/>
              <w:rPr>
                <w:rFonts w:ascii="Palatino Linotype" w:hAnsi="Palatino Linotype"/>
                <w:b/>
              </w:rPr>
            </w:pPr>
          </w:p>
          <w:p w14:paraId="2D86DA2D" w14:textId="77777777" w:rsidR="009C4945" w:rsidRDefault="009C4945" w:rsidP="00082B51">
            <w:pPr>
              <w:pStyle w:val="Sinespaciado"/>
              <w:jc w:val="center"/>
              <w:rPr>
                <w:rFonts w:ascii="Palatino Linotype" w:hAnsi="Palatino Linotype"/>
                <w:b/>
              </w:rPr>
            </w:pPr>
          </w:p>
          <w:p w14:paraId="296CCEE9" w14:textId="77777777" w:rsidR="009C4945" w:rsidRDefault="009C4945" w:rsidP="00082B51">
            <w:pPr>
              <w:pStyle w:val="Sinespaciado"/>
              <w:jc w:val="center"/>
              <w:rPr>
                <w:rFonts w:ascii="Palatino Linotype" w:hAnsi="Palatino Linotype"/>
                <w:b/>
              </w:rPr>
            </w:pPr>
            <w:r>
              <w:rPr>
                <w:rFonts w:ascii="Palatino Linotype" w:hAnsi="Palatino Linotype"/>
                <w:b/>
              </w:rPr>
              <w:t>José Guadalupe Luna Hernández</w:t>
            </w:r>
          </w:p>
          <w:p w14:paraId="4E4A7CF6" w14:textId="77777777" w:rsidR="009C4945" w:rsidRDefault="009C4945" w:rsidP="00082B51">
            <w:pPr>
              <w:pStyle w:val="Sinespaciado"/>
              <w:jc w:val="center"/>
              <w:rPr>
                <w:rFonts w:ascii="Palatino Linotype" w:hAnsi="Palatino Linotype"/>
              </w:rPr>
            </w:pPr>
            <w:r>
              <w:rPr>
                <w:rFonts w:ascii="Palatino Linotype" w:hAnsi="Palatino Linotype"/>
              </w:rPr>
              <w:t>Comisionado</w:t>
            </w:r>
          </w:p>
          <w:p w14:paraId="1AA8CBAD" w14:textId="77777777" w:rsidR="009C4945" w:rsidRDefault="009C4945" w:rsidP="00082B51">
            <w:pPr>
              <w:pStyle w:val="Sinespaciado"/>
              <w:jc w:val="center"/>
              <w:rPr>
                <w:rFonts w:ascii="Palatino Linotype" w:hAnsi="Palatino Linotype"/>
              </w:rPr>
            </w:pPr>
            <w:r>
              <w:rPr>
                <w:rFonts w:ascii="Palatino Linotype" w:hAnsi="Palatino Linotype"/>
              </w:rPr>
              <w:t>(</w:t>
            </w:r>
            <w:r w:rsidR="00061AAF">
              <w:rPr>
                <w:rFonts w:ascii="Palatino Linotype" w:hAnsi="Palatino Linotype"/>
              </w:rPr>
              <w:t>Rúbrica</w:t>
            </w:r>
            <w:r>
              <w:rPr>
                <w:rFonts w:ascii="Palatino Linotype" w:hAnsi="Palatino Linotype"/>
              </w:rPr>
              <w:t>)</w:t>
            </w:r>
          </w:p>
          <w:p w14:paraId="589A6B50" w14:textId="77777777" w:rsidR="009C4945" w:rsidRDefault="009C4945" w:rsidP="00082B51">
            <w:pPr>
              <w:pStyle w:val="Sinespaciado"/>
              <w:jc w:val="center"/>
              <w:rPr>
                <w:rFonts w:ascii="Palatino Linotype" w:hAnsi="Palatino Linotype"/>
              </w:rPr>
            </w:pPr>
          </w:p>
          <w:p w14:paraId="3713B022" w14:textId="77777777" w:rsidR="009C4945" w:rsidRDefault="009C4945" w:rsidP="00082B51">
            <w:pPr>
              <w:pStyle w:val="Sinespaciado"/>
              <w:jc w:val="center"/>
              <w:rPr>
                <w:rFonts w:ascii="Palatino Linotype" w:hAnsi="Palatino Linotype"/>
              </w:rPr>
            </w:pPr>
          </w:p>
          <w:p w14:paraId="0958DA8D" w14:textId="77777777" w:rsidR="009C4945" w:rsidRDefault="009C4945" w:rsidP="00082B51">
            <w:pPr>
              <w:pStyle w:val="Sinespaciado"/>
              <w:jc w:val="center"/>
              <w:rPr>
                <w:rFonts w:ascii="Palatino Linotype" w:hAnsi="Palatino Linotype"/>
              </w:rPr>
            </w:pPr>
          </w:p>
          <w:p w14:paraId="30C510AA" w14:textId="77777777" w:rsidR="009C4945" w:rsidRDefault="009C4945" w:rsidP="00082B51">
            <w:pPr>
              <w:pStyle w:val="Sinespaciado"/>
              <w:jc w:val="center"/>
              <w:rPr>
                <w:rFonts w:ascii="Palatino Linotype" w:hAnsi="Palatino Linotype"/>
              </w:rPr>
            </w:pPr>
          </w:p>
          <w:p w14:paraId="131D2180" w14:textId="77777777" w:rsidR="009C4945" w:rsidRDefault="009C4945" w:rsidP="00082B51">
            <w:pPr>
              <w:pStyle w:val="Sinespaciado"/>
              <w:jc w:val="center"/>
              <w:rPr>
                <w:rFonts w:ascii="Palatino Linotype" w:hAnsi="Palatino Linotype"/>
              </w:rPr>
            </w:pPr>
          </w:p>
          <w:p w14:paraId="5F9AF9E0" w14:textId="77777777" w:rsidR="009C4945" w:rsidRDefault="009C4945" w:rsidP="00082B51">
            <w:pPr>
              <w:pStyle w:val="Sinespaciado"/>
              <w:jc w:val="center"/>
              <w:rPr>
                <w:rFonts w:ascii="Palatino Linotype" w:hAnsi="Palatino Linotype"/>
              </w:rPr>
            </w:pPr>
          </w:p>
          <w:p w14:paraId="5770E010" w14:textId="77777777" w:rsidR="009C4945" w:rsidRDefault="009C4945" w:rsidP="00082B51">
            <w:pPr>
              <w:pStyle w:val="Sinespaciado"/>
              <w:spacing w:line="276" w:lineRule="auto"/>
              <w:jc w:val="center"/>
              <w:rPr>
                <w:rFonts w:ascii="Palatino Linotype" w:hAnsi="Palatino Linotype"/>
                <w:b/>
              </w:rPr>
            </w:pPr>
            <w:r>
              <w:rPr>
                <w:rFonts w:ascii="Palatino Linotype" w:hAnsi="Palatino Linotype"/>
                <w:b/>
              </w:rPr>
              <w:t>Luis Gustavo Parra Noriega</w:t>
            </w:r>
          </w:p>
          <w:p w14:paraId="2050AFEA"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 xml:space="preserve">Comisionado </w:t>
            </w:r>
          </w:p>
          <w:p w14:paraId="52795F46" w14:textId="77777777" w:rsidR="009C4945" w:rsidRDefault="009C4945" w:rsidP="00082B51">
            <w:pPr>
              <w:pStyle w:val="Sinespaciado"/>
              <w:spacing w:line="276" w:lineRule="auto"/>
              <w:jc w:val="center"/>
              <w:rPr>
                <w:rFonts w:ascii="Palatino Linotype" w:hAnsi="Palatino Linotype"/>
              </w:rPr>
            </w:pPr>
            <w:r>
              <w:rPr>
                <w:rFonts w:ascii="Palatino Linotype" w:hAnsi="Palatino Linotype"/>
              </w:rPr>
              <w:t>(Rúbrica)</w:t>
            </w:r>
          </w:p>
          <w:p w14:paraId="1548F446" w14:textId="77777777" w:rsidR="009C4945" w:rsidRDefault="009C4945" w:rsidP="00082B51">
            <w:pPr>
              <w:pStyle w:val="Sinespaciado"/>
              <w:jc w:val="center"/>
              <w:rPr>
                <w:rFonts w:ascii="Palatino Linotype" w:hAnsi="Palatino Linotype"/>
              </w:rPr>
            </w:pPr>
            <w:r>
              <w:rPr>
                <w:rFonts w:ascii="Palatino Linotype" w:hAnsi="Palatino Linotype"/>
                <w:color w:val="FFFFFF" w:themeColor="background1"/>
              </w:rPr>
              <w:t>(Rúbrica)</w:t>
            </w:r>
          </w:p>
        </w:tc>
      </w:tr>
      <w:tr w:rsidR="009C4945" w14:paraId="466F1D4F" w14:textId="77777777" w:rsidTr="00082B51">
        <w:trPr>
          <w:jc w:val="center"/>
        </w:trPr>
        <w:tc>
          <w:tcPr>
            <w:tcW w:w="9062" w:type="dxa"/>
            <w:gridSpan w:val="2"/>
          </w:tcPr>
          <w:p w14:paraId="0119661D" w14:textId="77777777" w:rsidR="009C4945" w:rsidRDefault="009C4945" w:rsidP="00082B51">
            <w:pPr>
              <w:pStyle w:val="Sinespaciado"/>
              <w:rPr>
                <w:rFonts w:ascii="Palatino Linotype" w:hAnsi="Palatino Linotype"/>
              </w:rPr>
            </w:pPr>
          </w:p>
        </w:tc>
      </w:tr>
      <w:tr w:rsidR="009C4945" w14:paraId="1263F1F5" w14:textId="77777777" w:rsidTr="00082B51">
        <w:trPr>
          <w:jc w:val="center"/>
        </w:trPr>
        <w:tc>
          <w:tcPr>
            <w:tcW w:w="9062" w:type="dxa"/>
            <w:gridSpan w:val="2"/>
          </w:tcPr>
          <w:p w14:paraId="149B6EE3" w14:textId="77777777" w:rsidR="009C4945" w:rsidRDefault="009C4945" w:rsidP="00082B51">
            <w:pPr>
              <w:pStyle w:val="Sinespaciado"/>
              <w:jc w:val="center"/>
              <w:rPr>
                <w:rFonts w:ascii="Palatino Linotype" w:hAnsi="Palatino Linotype"/>
                <w:b/>
              </w:rPr>
            </w:pPr>
          </w:p>
          <w:p w14:paraId="29F9AACC" w14:textId="77777777" w:rsidR="009C4945" w:rsidRDefault="009C4945" w:rsidP="00082B51">
            <w:pPr>
              <w:pStyle w:val="Sinespaciado"/>
              <w:jc w:val="center"/>
              <w:rPr>
                <w:rFonts w:ascii="Palatino Linotype" w:hAnsi="Palatino Linotype"/>
                <w:b/>
              </w:rPr>
            </w:pPr>
          </w:p>
          <w:p w14:paraId="6A1A0DA7" w14:textId="77777777" w:rsidR="009C4945" w:rsidRDefault="009C4945" w:rsidP="00082B51">
            <w:pPr>
              <w:pStyle w:val="Sinespaciado"/>
              <w:jc w:val="center"/>
              <w:rPr>
                <w:rFonts w:ascii="Palatino Linotype" w:hAnsi="Palatino Linotype"/>
                <w:b/>
              </w:rPr>
            </w:pPr>
            <w:r>
              <w:rPr>
                <w:rFonts w:ascii="Palatino Linotype" w:hAnsi="Palatino Linotype"/>
                <w:b/>
              </w:rPr>
              <w:t>Alexis Tapia Ramírez</w:t>
            </w:r>
          </w:p>
          <w:p w14:paraId="048AACB1" w14:textId="77777777" w:rsidR="009C4945" w:rsidRDefault="009C4945" w:rsidP="00082B51">
            <w:pPr>
              <w:pStyle w:val="Sinespaciado"/>
              <w:jc w:val="center"/>
              <w:rPr>
                <w:rFonts w:ascii="Palatino Linotype" w:hAnsi="Palatino Linotype"/>
              </w:rPr>
            </w:pPr>
            <w:r>
              <w:rPr>
                <w:rFonts w:ascii="Palatino Linotype" w:hAnsi="Palatino Linotype"/>
              </w:rPr>
              <w:t>Secretario Técnico del Pleno</w:t>
            </w:r>
          </w:p>
          <w:p w14:paraId="570FC0CA" w14:textId="77777777" w:rsidR="009C4945" w:rsidRPr="00B52ED2" w:rsidRDefault="009C4945" w:rsidP="00082B51">
            <w:pPr>
              <w:pStyle w:val="Sinespaciado"/>
              <w:jc w:val="center"/>
              <w:rPr>
                <w:rFonts w:ascii="Palatino Linotype" w:hAnsi="Palatino Linotype"/>
              </w:rPr>
            </w:pPr>
            <w:r>
              <w:rPr>
                <w:rFonts w:ascii="Palatino Linotype" w:hAnsi="Palatino Linotype"/>
              </w:rPr>
              <w:t>(Rúbrica)</w:t>
            </w:r>
            <w:r w:rsidRPr="00B52ED2">
              <w:rPr>
                <w:rFonts w:ascii="Palatino Linotype" w:hAnsi="Palatino Linotype"/>
                <w:color w:val="FFFFFF" w:themeColor="background1"/>
              </w:rPr>
              <w:t>)</w:t>
            </w:r>
          </w:p>
        </w:tc>
      </w:tr>
    </w:tbl>
    <w:p w14:paraId="1F45FF0D" w14:textId="77777777" w:rsidR="009C4945" w:rsidRPr="006A5AC2" w:rsidRDefault="009C4945" w:rsidP="009C4945">
      <w:pPr>
        <w:spacing w:after="0" w:line="360" w:lineRule="auto"/>
        <w:jc w:val="both"/>
        <w:rPr>
          <w:rFonts w:ascii="Palatino Linotype" w:hAnsi="Palatino Linotype" w:cs="Arial"/>
          <w:sz w:val="4"/>
          <w:szCs w:val="24"/>
        </w:rPr>
      </w:pPr>
    </w:p>
    <w:p w14:paraId="5B564E4B" w14:textId="77777777" w:rsidR="009C4945" w:rsidRPr="00B36966" w:rsidRDefault="009C4945" w:rsidP="009C4945">
      <w:pPr>
        <w:spacing w:after="0" w:line="240" w:lineRule="auto"/>
        <w:jc w:val="both"/>
        <w:rPr>
          <w:rFonts w:ascii="Palatino Linotype" w:hAnsi="Palatino Linotype" w:cs="Arial"/>
          <w:sz w:val="2"/>
          <w:szCs w:val="20"/>
        </w:rPr>
      </w:pPr>
    </w:p>
    <w:p w14:paraId="19067268" w14:textId="77777777" w:rsidR="009C4945" w:rsidRDefault="009C4945" w:rsidP="009C4945">
      <w:pPr>
        <w:spacing w:after="0" w:line="240" w:lineRule="auto"/>
        <w:jc w:val="both"/>
        <w:rPr>
          <w:rFonts w:ascii="Palatino Linotype" w:hAnsi="Palatino Linotype" w:cs="Arial"/>
          <w:sz w:val="16"/>
          <w:szCs w:val="20"/>
        </w:rPr>
      </w:pPr>
    </w:p>
    <w:p w14:paraId="215ACF63" w14:textId="330A9CED" w:rsidR="00696FBF" w:rsidRDefault="009C4945" w:rsidP="00FA19E1">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Esta hoja corresponde a la resolución de fecha</w:t>
      </w:r>
      <w:r w:rsidR="00AD4321" w:rsidRPr="00601C70">
        <w:rPr>
          <w:rFonts w:ascii="Palatino Linotype" w:hAnsi="Palatino Linotype" w:cs="Arial"/>
          <w:sz w:val="18"/>
          <w:szCs w:val="20"/>
        </w:rPr>
        <w:t xml:space="preserve"> </w:t>
      </w:r>
      <w:r w:rsidR="00274A06">
        <w:rPr>
          <w:rFonts w:ascii="Palatino Linotype" w:hAnsi="Palatino Linotype" w:cs="Arial"/>
          <w:sz w:val="18"/>
          <w:szCs w:val="20"/>
        </w:rPr>
        <w:t>dos de diciembre</w:t>
      </w:r>
      <w:r w:rsidR="00384D9B">
        <w:rPr>
          <w:rFonts w:ascii="Palatino Linotype" w:hAnsi="Palatino Linotype" w:cs="Arial"/>
          <w:sz w:val="18"/>
          <w:szCs w:val="20"/>
        </w:rPr>
        <w:t xml:space="preserve"> de dos mil veinte</w:t>
      </w:r>
      <w:r w:rsidRPr="00601C70">
        <w:rPr>
          <w:rFonts w:ascii="Palatino Linotype" w:hAnsi="Palatino Linotype" w:cs="Arial"/>
          <w:sz w:val="18"/>
          <w:szCs w:val="20"/>
        </w:rPr>
        <w:t xml:space="preserve">, emitida en el recurso de revisión </w:t>
      </w:r>
      <w:r w:rsidRPr="00601C70">
        <w:rPr>
          <w:rFonts w:ascii="Palatino Linotype" w:hAnsi="Palatino Linotype" w:cs="Arial"/>
          <w:bCs/>
          <w:sz w:val="18"/>
          <w:szCs w:val="20"/>
          <w:lang w:eastAsia="es-MX"/>
        </w:rPr>
        <w:t>0</w:t>
      </w:r>
      <w:r w:rsidR="009A6ED2">
        <w:rPr>
          <w:rFonts w:ascii="Palatino Linotype" w:hAnsi="Palatino Linotype" w:cs="Arial"/>
          <w:bCs/>
          <w:sz w:val="18"/>
          <w:szCs w:val="20"/>
          <w:lang w:eastAsia="es-MX"/>
        </w:rPr>
        <w:t>4005</w:t>
      </w:r>
      <w:r w:rsidR="00AD4321">
        <w:rPr>
          <w:rFonts w:ascii="Palatino Linotype" w:hAnsi="Palatino Linotype" w:cs="Arial"/>
          <w:bCs/>
          <w:sz w:val="18"/>
          <w:szCs w:val="20"/>
          <w:lang w:eastAsia="es-MX"/>
        </w:rPr>
        <w:t>/INFOEM/IP/RR/2020</w:t>
      </w:r>
      <w:r w:rsidR="00061AAF">
        <w:rPr>
          <w:rFonts w:ascii="Palatino Linotype" w:hAnsi="Palatino Linotype" w:cs="Arial"/>
          <w:bCs/>
          <w:sz w:val="18"/>
          <w:szCs w:val="20"/>
          <w:lang w:eastAsia="es-MX"/>
        </w:rPr>
        <w:t>.</w:t>
      </w:r>
    </w:p>
    <w:p w14:paraId="33D2CB6D" w14:textId="77777777" w:rsidR="00FA19E1" w:rsidRPr="00FA19E1" w:rsidRDefault="00FA19E1" w:rsidP="00FA19E1">
      <w:pPr>
        <w:spacing w:after="0" w:line="240" w:lineRule="auto"/>
        <w:jc w:val="both"/>
        <w:rPr>
          <w:rFonts w:ascii="Palatino Linotype" w:hAnsi="Palatino Linotype" w:cs="Arial"/>
          <w:sz w:val="18"/>
          <w:szCs w:val="20"/>
        </w:rPr>
      </w:pPr>
      <w:r>
        <w:rPr>
          <w:rFonts w:ascii="Palatino Linotype" w:hAnsi="Palatino Linotype" w:cs="Arial"/>
          <w:sz w:val="18"/>
          <w:szCs w:val="20"/>
        </w:rPr>
        <w:t>ZMS/OSAM/RDPG</w:t>
      </w:r>
    </w:p>
    <w:sectPr w:rsidR="00FA19E1" w:rsidRPr="00FA19E1" w:rsidSect="006F251D">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F8888" w14:textId="77777777" w:rsidR="00D06161" w:rsidRDefault="00D06161" w:rsidP="00EF4493">
      <w:pPr>
        <w:spacing w:after="0" w:line="240" w:lineRule="auto"/>
      </w:pPr>
      <w:r>
        <w:separator/>
      </w:r>
    </w:p>
  </w:endnote>
  <w:endnote w:type="continuationSeparator" w:id="0">
    <w:p w14:paraId="6495FAFF" w14:textId="77777777" w:rsidR="00D06161" w:rsidRDefault="00D06161" w:rsidP="00EF4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C8FF7" w14:textId="77777777" w:rsidR="005144F6" w:rsidRPr="000B69FA" w:rsidRDefault="005144F6"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3485">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63485">
      <w:rPr>
        <w:rFonts w:ascii="Palatino Linotype" w:hAnsi="Palatino Linotype"/>
        <w:bCs/>
        <w:noProof/>
        <w:sz w:val="20"/>
      </w:rPr>
      <w:t>25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E1834" w14:textId="77777777" w:rsidR="005144F6" w:rsidRPr="000B69FA" w:rsidRDefault="005144F6" w:rsidP="006F251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6502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65025">
      <w:rPr>
        <w:rFonts w:ascii="Palatino Linotype" w:hAnsi="Palatino Linotype"/>
        <w:bCs/>
        <w:noProof/>
        <w:sz w:val="20"/>
      </w:rPr>
      <w:t>25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3EE25E" w14:textId="77777777" w:rsidR="00D06161" w:rsidRDefault="00D06161" w:rsidP="00EF4493">
      <w:pPr>
        <w:spacing w:after="0" w:line="240" w:lineRule="auto"/>
      </w:pPr>
      <w:r>
        <w:separator/>
      </w:r>
    </w:p>
  </w:footnote>
  <w:footnote w:type="continuationSeparator" w:id="0">
    <w:p w14:paraId="2A30DD4B" w14:textId="77777777" w:rsidR="00D06161" w:rsidRDefault="00D06161" w:rsidP="00EF4493">
      <w:pPr>
        <w:spacing w:after="0" w:line="240" w:lineRule="auto"/>
      </w:pPr>
      <w:r>
        <w:continuationSeparator/>
      </w:r>
    </w:p>
  </w:footnote>
  <w:footnote w:id="1">
    <w:p w14:paraId="645C40F8" w14:textId="77777777" w:rsidR="005144F6" w:rsidRPr="00615B4B" w:rsidRDefault="005144F6" w:rsidP="00A955F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3557A4" w14:textId="77777777" w:rsidR="005144F6" w:rsidRPr="00615B4B" w:rsidRDefault="005144F6" w:rsidP="00A955F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E3895" w14:textId="193B340D" w:rsidR="00FB5439" w:rsidRDefault="00D06161">
    <w:pPr>
      <w:pStyle w:val="Encabezado"/>
    </w:pPr>
    <w:r>
      <w:rPr>
        <w:noProof/>
        <w:lang w:val="es-MX" w:eastAsia="es-MX"/>
      </w:rPr>
      <w:pict w14:anchorId="0F489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425642"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11D74" w14:textId="6E51E808" w:rsidR="005144F6" w:rsidRDefault="00D06161">
    <w:pPr>
      <w:pStyle w:val="Encabezado"/>
    </w:pPr>
    <w:r>
      <w:rPr>
        <w:noProof/>
        <w:lang w:val="es-MX" w:eastAsia="es-MX"/>
      </w:rPr>
      <w:pict w14:anchorId="573F6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425643"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5144F6" w14:paraId="4E0B4ACA" w14:textId="77777777" w:rsidTr="006F251D">
      <w:trPr>
        <w:trHeight w:val="227"/>
      </w:trPr>
      <w:tc>
        <w:tcPr>
          <w:tcW w:w="5529" w:type="dxa"/>
          <w:hideMark/>
        </w:tcPr>
        <w:p w14:paraId="60D3BE3C" w14:textId="77777777" w:rsidR="005144F6" w:rsidRDefault="005144F6"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635EE7F" w14:textId="2B7B2D4E" w:rsidR="005144F6" w:rsidRPr="00B4142F" w:rsidRDefault="005144F6" w:rsidP="006F251D">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04005</w:t>
          </w:r>
          <w:r w:rsidRPr="00B36893">
            <w:rPr>
              <w:rFonts w:ascii="Palatino Linotype" w:hAnsi="Palatino Linotype" w:cs="Arial"/>
              <w:bCs/>
              <w:sz w:val="24"/>
              <w:lang w:eastAsia="es-MX"/>
            </w:rPr>
            <w:t>/INFOEM/IP/RR/2020</w:t>
          </w:r>
        </w:p>
      </w:tc>
    </w:tr>
    <w:tr w:rsidR="005144F6" w14:paraId="2FB81FCC" w14:textId="77777777" w:rsidTr="006F251D">
      <w:trPr>
        <w:trHeight w:val="242"/>
      </w:trPr>
      <w:tc>
        <w:tcPr>
          <w:tcW w:w="5529" w:type="dxa"/>
          <w:hideMark/>
        </w:tcPr>
        <w:p w14:paraId="2240FA41" w14:textId="77777777" w:rsidR="005144F6" w:rsidRDefault="005144F6"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1CD6568" w14:textId="4D2EBEDB" w:rsidR="005144F6" w:rsidRPr="00F06FED" w:rsidRDefault="005144F6" w:rsidP="00491469">
          <w:pPr>
            <w:spacing w:after="120" w:line="256" w:lineRule="auto"/>
            <w:ind w:left="639" w:right="214"/>
            <w:jc w:val="both"/>
            <w:rPr>
              <w:rFonts w:ascii="Palatino Linotype" w:hAnsi="Palatino Linotype" w:cs="Arial"/>
            </w:rPr>
          </w:pPr>
          <w:r w:rsidRPr="00490FA8">
            <w:rPr>
              <w:rFonts w:ascii="Palatino Linotype" w:hAnsi="Palatino Linotype" w:cs="Arial"/>
              <w:szCs w:val="20"/>
            </w:rPr>
            <w:t>Ayuntamiento de San José del Rincón</w:t>
          </w:r>
        </w:p>
      </w:tc>
    </w:tr>
    <w:tr w:rsidR="005144F6" w14:paraId="5107A479" w14:textId="77777777" w:rsidTr="006F251D">
      <w:trPr>
        <w:trHeight w:val="342"/>
      </w:trPr>
      <w:tc>
        <w:tcPr>
          <w:tcW w:w="5529" w:type="dxa"/>
          <w:hideMark/>
        </w:tcPr>
        <w:p w14:paraId="45A8A6DB" w14:textId="77777777" w:rsidR="005144F6" w:rsidRDefault="005144F6" w:rsidP="009D41B1">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215FFEA" w14:textId="77777777" w:rsidR="005144F6" w:rsidRDefault="005144F6" w:rsidP="006F251D">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2D3DA886" w14:textId="77777777" w:rsidR="005144F6" w:rsidRDefault="005144F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5144F6" w14:paraId="09678624" w14:textId="77777777" w:rsidTr="006F251D">
      <w:trPr>
        <w:trHeight w:val="227"/>
      </w:trPr>
      <w:tc>
        <w:tcPr>
          <w:tcW w:w="5529" w:type="dxa"/>
          <w:hideMark/>
        </w:tcPr>
        <w:p w14:paraId="5F476803" w14:textId="77777777" w:rsidR="005144F6" w:rsidRDefault="005144F6"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16E23FD" w14:textId="06FEF44B" w:rsidR="005144F6" w:rsidRPr="00B4142F" w:rsidRDefault="005144F6" w:rsidP="009D41B1">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04005</w:t>
          </w:r>
          <w:r w:rsidRPr="00B36893">
            <w:rPr>
              <w:rFonts w:ascii="Palatino Linotype" w:hAnsi="Palatino Linotype" w:cs="Arial"/>
              <w:bCs/>
              <w:sz w:val="24"/>
              <w:lang w:eastAsia="es-MX"/>
            </w:rPr>
            <w:t>/INFOEM/IP/RR/2020</w:t>
          </w:r>
        </w:p>
      </w:tc>
    </w:tr>
    <w:tr w:rsidR="005144F6" w14:paraId="7EA8402B" w14:textId="77777777" w:rsidTr="006F251D">
      <w:trPr>
        <w:trHeight w:val="196"/>
      </w:trPr>
      <w:tc>
        <w:tcPr>
          <w:tcW w:w="5529" w:type="dxa"/>
          <w:hideMark/>
        </w:tcPr>
        <w:p w14:paraId="6391D5C3" w14:textId="77777777" w:rsidR="005144F6" w:rsidRDefault="005144F6"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CC28D01" w14:textId="1CA9BE91" w:rsidR="005144F6" w:rsidRPr="00F06FED" w:rsidRDefault="00865025" w:rsidP="006F251D">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xxxxxxxxxxxxxxxxxxxxx</w:t>
          </w:r>
          <w:proofErr w:type="spellEnd"/>
        </w:p>
      </w:tc>
    </w:tr>
    <w:tr w:rsidR="005144F6" w14:paraId="04BEFC59" w14:textId="77777777" w:rsidTr="006F251D">
      <w:trPr>
        <w:trHeight w:val="242"/>
      </w:trPr>
      <w:tc>
        <w:tcPr>
          <w:tcW w:w="5529" w:type="dxa"/>
          <w:hideMark/>
        </w:tcPr>
        <w:p w14:paraId="17B2A58A" w14:textId="77777777" w:rsidR="005144F6" w:rsidRDefault="005144F6" w:rsidP="006F251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B85529C" w14:textId="0094620F" w:rsidR="005144F6" w:rsidRDefault="005144F6" w:rsidP="007B1430">
          <w:pPr>
            <w:spacing w:after="120" w:line="256" w:lineRule="auto"/>
            <w:ind w:left="639" w:right="214"/>
            <w:jc w:val="both"/>
            <w:rPr>
              <w:rFonts w:ascii="Palatino Linotype" w:hAnsi="Palatino Linotype" w:cs="Arial"/>
              <w:szCs w:val="20"/>
            </w:rPr>
          </w:pPr>
          <w:r w:rsidRPr="00490FA8">
            <w:rPr>
              <w:rFonts w:ascii="Palatino Linotype" w:hAnsi="Palatino Linotype" w:cs="Arial"/>
              <w:szCs w:val="20"/>
            </w:rPr>
            <w:t>Ayuntamiento de San José del Rincón</w:t>
          </w:r>
        </w:p>
      </w:tc>
    </w:tr>
    <w:tr w:rsidR="005144F6" w14:paraId="1DE9840F" w14:textId="77777777" w:rsidTr="006F251D">
      <w:trPr>
        <w:trHeight w:val="342"/>
      </w:trPr>
      <w:tc>
        <w:tcPr>
          <w:tcW w:w="5529" w:type="dxa"/>
          <w:hideMark/>
        </w:tcPr>
        <w:p w14:paraId="2DE3955C" w14:textId="77777777" w:rsidR="005144F6" w:rsidRDefault="005144F6" w:rsidP="006F25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EE5B8A6" w14:textId="77777777" w:rsidR="005144F6" w:rsidRDefault="005144F6" w:rsidP="006F251D">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227BFF6E" w14:textId="58FC4D1E" w:rsidR="005144F6" w:rsidRDefault="00D06161">
    <w:pPr>
      <w:pStyle w:val="Encabezado"/>
    </w:pPr>
    <w:r>
      <w:rPr>
        <w:noProof/>
        <w:lang w:val="es-MX" w:eastAsia="es-MX"/>
      </w:rPr>
      <w:pict w14:anchorId="622750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68425641"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E18CA"/>
    <w:multiLevelType w:val="hybridMultilevel"/>
    <w:tmpl w:val="6880884C"/>
    <w:lvl w:ilvl="0" w:tplc="AA422914">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1">
    <w:nsid w:val="03E753DC"/>
    <w:multiLevelType w:val="hybridMultilevel"/>
    <w:tmpl w:val="5BD0D68C"/>
    <w:lvl w:ilvl="0" w:tplc="FEF0C3EA">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
    <w:nsid w:val="08461AA8"/>
    <w:multiLevelType w:val="hybridMultilevel"/>
    <w:tmpl w:val="AAB20D9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C8C1AED"/>
    <w:multiLevelType w:val="hybridMultilevel"/>
    <w:tmpl w:val="3B6C021E"/>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E45C00"/>
    <w:multiLevelType w:val="hybridMultilevel"/>
    <w:tmpl w:val="768439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3CB0CA1"/>
    <w:multiLevelType w:val="hybridMultilevel"/>
    <w:tmpl w:val="62D85124"/>
    <w:lvl w:ilvl="0" w:tplc="31C4A73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562F0A"/>
    <w:multiLevelType w:val="hybridMultilevel"/>
    <w:tmpl w:val="45EC0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9E5077"/>
    <w:multiLevelType w:val="hybridMultilevel"/>
    <w:tmpl w:val="3A80BE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924282B"/>
    <w:multiLevelType w:val="hybridMultilevel"/>
    <w:tmpl w:val="71984C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D336490"/>
    <w:multiLevelType w:val="hybridMultilevel"/>
    <w:tmpl w:val="402A04A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72F6517"/>
    <w:multiLevelType w:val="hybridMultilevel"/>
    <w:tmpl w:val="C5C6C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A38644A"/>
    <w:multiLevelType w:val="hybridMultilevel"/>
    <w:tmpl w:val="532E76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6">
    <w:nsid w:val="34317490"/>
    <w:multiLevelType w:val="hybridMultilevel"/>
    <w:tmpl w:val="F5C071F8"/>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3B79E2"/>
    <w:multiLevelType w:val="hybridMultilevel"/>
    <w:tmpl w:val="205CE9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9984A3E"/>
    <w:multiLevelType w:val="hybridMultilevel"/>
    <w:tmpl w:val="D3C270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3CB1161"/>
    <w:multiLevelType w:val="hybridMultilevel"/>
    <w:tmpl w:val="8C0663DE"/>
    <w:lvl w:ilvl="0" w:tplc="0F28B412">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20">
    <w:nsid w:val="43EA2ECD"/>
    <w:multiLevelType w:val="hybridMultilevel"/>
    <w:tmpl w:val="50FAF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72A50F5"/>
    <w:multiLevelType w:val="hybridMultilevel"/>
    <w:tmpl w:val="1E0AB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A294C5E"/>
    <w:multiLevelType w:val="hybridMultilevel"/>
    <w:tmpl w:val="6E202F00"/>
    <w:lvl w:ilvl="0" w:tplc="7084F0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nsid w:val="4C104144"/>
    <w:multiLevelType w:val="hybridMultilevel"/>
    <w:tmpl w:val="DFA09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EE1480D"/>
    <w:multiLevelType w:val="hybridMultilevel"/>
    <w:tmpl w:val="AA90F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F3865E4"/>
    <w:multiLevelType w:val="hybridMultilevel"/>
    <w:tmpl w:val="46D26DF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7">
    <w:nsid w:val="50661116"/>
    <w:multiLevelType w:val="hybridMultilevel"/>
    <w:tmpl w:val="5A7CE26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38E35D2"/>
    <w:multiLevelType w:val="hybridMultilevel"/>
    <w:tmpl w:val="07A6D0D8"/>
    <w:lvl w:ilvl="0" w:tplc="8BE079E6">
      <w:start w:val="12"/>
      <w:numFmt w:val="lowerLetter"/>
      <w:lvlText w:val="%1."/>
      <w:lvlJc w:val="left"/>
      <w:pPr>
        <w:ind w:left="1487" w:hanging="192"/>
      </w:pPr>
      <w:rPr>
        <w:rFonts w:ascii="Arial" w:eastAsia="Arial" w:hAnsi="Arial" w:hint="default"/>
        <w:i/>
        <w:color w:val="484846"/>
        <w:w w:val="132"/>
        <w:sz w:val="21"/>
        <w:szCs w:val="21"/>
      </w:rPr>
    </w:lvl>
    <w:lvl w:ilvl="1" w:tplc="0BC250F6">
      <w:start w:val="1"/>
      <w:numFmt w:val="upperRoman"/>
      <w:lvlText w:val="%2."/>
      <w:lvlJc w:val="left"/>
      <w:pPr>
        <w:ind w:left="1285" w:hanging="212"/>
      </w:pPr>
      <w:rPr>
        <w:rFonts w:ascii="Arial" w:eastAsia="Arial" w:hAnsi="Arial" w:hint="default"/>
        <w:i/>
        <w:color w:val="3F3F3F"/>
        <w:w w:val="123"/>
        <w:sz w:val="23"/>
        <w:szCs w:val="23"/>
      </w:rPr>
    </w:lvl>
    <w:lvl w:ilvl="2" w:tplc="76D66E1C">
      <w:start w:val="1"/>
      <w:numFmt w:val="bullet"/>
      <w:lvlText w:val="•"/>
      <w:lvlJc w:val="left"/>
      <w:pPr>
        <w:ind w:left="2400" w:hanging="212"/>
      </w:pPr>
      <w:rPr>
        <w:rFonts w:hint="default"/>
      </w:rPr>
    </w:lvl>
    <w:lvl w:ilvl="3" w:tplc="B5D07420">
      <w:start w:val="1"/>
      <w:numFmt w:val="bullet"/>
      <w:lvlText w:val="•"/>
      <w:lvlJc w:val="left"/>
      <w:pPr>
        <w:ind w:left="3320" w:hanging="212"/>
      </w:pPr>
      <w:rPr>
        <w:rFonts w:hint="default"/>
      </w:rPr>
    </w:lvl>
    <w:lvl w:ilvl="4" w:tplc="72A8F7A2">
      <w:start w:val="1"/>
      <w:numFmt w:val="bullet"/>
      <w:lvlText w:val="•"/>
      <w:lvlJc w:val="left"/>
      <w:pPr>
        <w:ind w:left="4240" w:hanging="212"/>
      </w:pPr>
      <w:rPr>
        <w:rFonts w:hint="default"/>
      </w:rPr>
    </w:lvl>
    <w:lvl w:ilvl="5" w:tplc="AD6452E4">
      <w:start w:val="1"/>
      <w:numFmt w:val="bullet"/>
      <w:lvlText w:val="•"/>
      <w:lvlJc w:val="left"/>
      <w:pPr>
        <w:ind w:left="5160" w:hanging="212"/>
      </w:pPr>
      <w:rPr>
        <w:rFonts w:hint="default"/>
      </w:rPr>
    </w:lvl>
    <w:lvl w:ilvl="6" w:tplc="4552AAF8">
      <w:start w:val="1"/>
      <w:numFmt w:val="bullet"/>
      <w:lvlText w:val="•"/>
      <w:lvlJc w:val="left"/>
      <w:pPr>
        <w:ind w:left="6080" w:hanging="212"/>
      </w:pPr>
      <w:rPr>
        <w:rFonts w:hint="default"/>
      </w:rPr>
    </w:lvl>
    <w:lvl w:ilvl="7" w:tplc="813E9F02">
      <w:start w:val="1"/>
      <w:numFmt w:val="bullet"/>
      <w:lvlText w:val="•"/>
      <w:lvlJc w:val="left"/>
      <w:pPr>
        <w:ind w:left="7000" w:hanging="212"/>
      </w:pPr>
      <w:rPr>
        <w:rFonts w:hint="default"/>
      </w:rPr>
    </w:lvl>
    <w:lvl w:ilvl="8" w:tplc="96FCE586">
      <w:start w:val="1"/>
      <w:numFmt w:val="bullet"/>
      <w:lvlText w:val="•"/>
      <w:lvlJc w:val="left"/>
      <w:pPr>
        <w:ind w:left="7920" w:hanging="212"/>
      </w:pPr>
      <w:rPr>
        <w:rFonts w:hint="default"/>
      </w:rPr>
    </w:lvl>
  </w:abstractNum>
  <w:abstractNum w:abstractNumId="29">
    <w:nsid w:val="55AA132B"/>
    <w:multiLevelType w:val="hybridMultilevel"/>
    <w:tmpl w:val="F384A5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734257E"/>
    <w:multiLevelType w:val="hybridMultilevel"/>
    <w:tmpl w:val="F300CF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8515A5A"/>
    <w:multiLevelType w:val="hybridMultilevel"/>
    <w:tmpl w:val="07081846"/>
    <w:lvl w:ilvl="0" w:tplc="0C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nsid w:val="59DD2CE5"/>
    <w:multiLevelType w:val="hybridMultilevel"/>
    <w:tmpl w:val="31EA6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CE34D96"/>
    <w:multiLevelType w:val="hybridMultilevel"/>
    <w:tmpl w:val="5B960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2E94579"/>
    <w:multiLevelType w:val="hybridMultilevel"/>
    <w:tmpl w:val="11D6A3C4"/>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6C13BD1"/>
    <w:multiLevelType w:val="hybridMultilevel"/>
    <w:tmpl w:val="FC0A9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6A2963C9"/>
    <w:multiLevelType w:val="hybridMultilevel"/>
    <w:tmpl w:val="B720F1F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8">
    <w:nsid w:val="704E2A06"/>
    <w:multiLevelType w:val="hybridMultilevel"/>
    <w:tmpl w:val="7C8C7C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2014E99"/>
    <w:multiLevelType w:val="hybridMultilevel"/>
    <w:tmpl w:val="C90ECF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55641AB"/>
    <w:multiLevelType w:val="hybridMultilevel"/>
    <w:tmpl w:val="DFF441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58657FD"/>
    <w:multiLevelType w:val="hybridMultilevel"/>
    <w:tmpl w:val="178A8304"/>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64148E"/>
    <w:multiLevelType w:val="hybridMultilevel"/>
    <w:tmpl w:val="6B6EDBBA"/>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A245F0"/>
    <w:multiLevelType w:val="hybridMultilevel"/>
    <w:tmpl w:val="902C745A"/>
    <w:lvl w:ilvl="0" w:tplc="080A0017">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C632799"/>
    <w:multiLevelType w:val="hybridMultilevel"/>
    <w:tmpl w:val="E92A8B18"/>
    <w:lvl w:ilvl="0" w:tplc="7F5420C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0"/>
  </w:num>
  <w:num w:numId="3">
    <w:abstractNumId w:val="2"/>
  </w:num>
  <w:num w:numId="4">
    <w:abstractNumId w:val="32"/>
  </w:num>
  <w:num w:numId="5">
    <w:abstractNumId w:val="17"/>
  </w:num>
  <w:num w:numId="6">
    <w:abstractNumId w:val="43"/>
  </w:num>
  <w:num w:numId="7">
    <w:abstractNumId w:val="3"/>
  </w:num>
  <w:num w:numId="8">
    <w:abstractNumId w:val="18"/>
  </w:num>
  <w:num w:numId="9">
    <w:abstractNumId w:val="19"/>
  </w:num>
  <w:num w:numId="10">
    <w:abstractNumId w:val="35"/>
  </w:num>
  <w:num w:numId="11">
    <w:abstractNumId w:val="8"/>
  </w:num>
  <w:num w:numId="12">
    <w:abstractNumId w:val="30"/>
  </w:num>
  <w:num w:numId="13">
    <w:abstractNumId w:val="5"/>
  </w:num>
  <w:num w:numId="14">
    <w:abstractNumId w:val="34"/>
  </w:num>
  <w:num w:numId="15">
    <w:abstractNumId w:val="26"/>
  </w:num>
  <w:num w:numId="16">
    <w:abstractNumId w:val="7"/>
  </w:num>
  <w:num w:numId="17">
    <w:abstractNumId w:val="22"/>
  </w:num>
  <w:num w:numId="18">
    <w:abstractNumId w:val="1"/>
  </w:num>
  <w:num w:numId="19">
    <w:abstractNumId w:val="24"/>
  </w:num>
  <w:num w:numId="20">
    <w:abstractNumId w:val="12"/>
  </w:num>
  <w:num w:numId="21">
    <w:abstractNumId w:val="9"/>
  </w:num>
  <w:num w:numId="22">
    <w:abstractNumId w:val="33"/>
  </w:num>
  <w:num w:numId="23">
    <w:abstractNumId w:val="13"/>
  </w:num>
  <w:num w:numId="24">
    <w:abstractNumId w:val="40"/>
  </w:num>
  <w:num w:numId="25">
    <w:abstractNumId w:val="37"/>
  </w:num>
  <w:num w:numId="26">
    <w:abstractNumId w:val="4"/>
  </w:num>
  <w:num w:numId="27">
    <w:abstractNumId w:val="23"/>
  </w:num>
  <w:num w:numId="28">
    <w:abstractNumId w:val="36"/>
  </w:num>
  <w:num w:numId="29">
    <w:abstractNumId w:val="46"/>
  </w:num>
  <w:num w:numId="30">
    <w:abstractNumId w:val="27"/>
  </w:num>
  <w:num w:numId="31">
    <w:abstractNumId w:val="28"/>
  </w:num>
  <w:num w:numId="32">
    <w:abstractNumId w:val="42"/>
  </w:num>
  <w:num w:numId="33">
    <w:abstractNumId w:val="31"/>
  </w:num>
  <w:num w:numId="34">
    <w:abstractNumId w:val="39"/>
  </w:num>
  <w:num w:numId="35">
    <w:abstractNumId w:val="45"/>
  </w:num>
  <w:num w:numId="36">
    <w:abstractNumId w:val="15"/>
  </w:num>
  <w:num w:numId="37">
    <w:abstractNumId w:val="20"/>
  </w:num>
  <w:num w:numId="38">
    <w:abstractNumId w:val="11"/>
  </w:num>
  <w:num w:numId="39">
    <w:abstractNumId w:val="29"/>
  </w:num>
  <w:num w:numId="40">
    <w:abstractNumId w:val="14"/>
  </w:num>
  <w:num w:numId="41">
    <w:abstractNumId w:val="21"/>
  </w:num>
  <w:num w:numId="42">
    <w:abstractNumId w:val="25"/>
  </w:num>
  <w:num w:numId="43">
    <w:abstractNumId w:val="10"/>
  </w:num>
  <w:num w:numId="44">
    <w:abstractNumId w:val="38"/>
  </w:num>
  <w:num w:numId="45">
    <w:abstractNumId w:val="6"/>
  </w:num>
  <w:num w:numId="46">
    <w:abstractNumId w:val="41"/>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493"/>
    <w:rsid w:val="00003687"/>
    <w:rsid w:val="00005C16"/>
    <w:rsid w:val="000154EC"/>
    <w:rsid w:val="00020D57"/>
    <w:rsid w:val="000223B8"/>
    <w:rsid w:val="00025E59"/>
    <w:rsid w:val="000323C7"/>
    <w:rsid w:val="00035C45"/>
    <w:rsid w:val="00043A95"/>
    <w:rsid w:val="00044D1C"/>
    <w:rsid w:val="000455D7"/>
    <w:rsid w:val="00046B26"/>
    <w:rsid w:val="0005633E"/>
    <w:rsid w:val="00061AAF"/>
    <w:rsid w:val="000668B4"/>
    <w:rsid w:val="00067070"/>
    <w:rsid w:val="000702DB"/>
    <w:rsid w:val="00072FBF"/>
    <w:rsid w:val="00073303"/>
    <w:rsid w:val="00074FB2"/>
    <w:rsid w:val="000750D2"/>
    <w:rsid w:val="00082B51"/>
    <w:rsid w:val="00084FFE"/>
    <w:rsid w:val="000851CB"/>
    <w:rsid w:val="00087BFB"/>
    <w:rsid w:val="00097F50"/>
    <w:rsid w:val="000A6046"/>
    <w:rsid w:val="000A7734"/>
    <w:rsid w:val="000B25C6"/>
    <w:rsid w:val="000C08D9"/>
    <w:rsid w:val="000D358A"/>
    <w:rsid w:val="000E1C5C"/>
    <w:rsid w:val="000E610B"/>
    <w:rsid w:val="000E7FFE"/>
    <w:rsid w:val="000F1092"/>
    <w:rsid w:val="000F62E6"/>
    <w:rsid w:val="001027FD"/>
    <w:rsid w:val="00114686"/>
    <w:rsid w:val="00123B18"/>
    <w:rsid w:val="00123FCF"/>
    <w:rsid w:val="00124E05"/>
    <w:rsid w:val="001278E0"/>
    <w:rsid w:val="00141D93"/>
    <w:rsid w:val="00143FF1"/>
    <w:rsid w:val="001459F4"/>
    <w:rsid w:val="00146C74"/>
    <w:rsid w:val="001501CA"/>
    <w:rsid w:val="00151DFA"/>
    <w:rsid w:val="001559F6"/>
    <w:rsid w:val="001567D0"/>
    <w:rsid w:val="00160690"/>
    <w:rsid w:val="00161CFA"/>
    <w:rsid w:val="001628AE"/>
    <w:rsid w:val="00164872"/>
    <w:rsid w:val="00166192"/>
    <w:rsid w:val="001674AD"/>
    <w:rsid w:val="0016756B"/>
    <w:rsid w:val="0017021F"/>
    <w:rsid w:val="00177ACD"/>
    <w:rsid w:val="00183C78"/>
    <w:rsid w:val="00185C3A"/>
    <w:rsid w:val="001863A0"/>
    <w:rsid w:val="00187FF4"/>
    <w:rsid w:val="00190B39"/>
    <w:rsid w:val="00194A76"/>
    <w:rsid w:val="00195415"/>
    <w:rsid w:val="001A77A5"/>
    <w:rsid w:val="001C1456"/>
    <w:rsid w:val="001C2191"/>
    <w:rsid w:val="001C52D9"/>
    <w:rsid w:val="001D038E"/>
    <w:rsid w:val="001D3BC1"/>
    <w:rsid w:val="001D4B3C"/>
    <w:rsid w:val="001D7469"/>
    <w:rsid w:val="001F0B7D"/>
    <w:rsid w:val="001F42BD"/>
    <w:rsid w:val="001F60A6"/>
    <w:rsid w:val="00207EE0"/>
    <w:rsid w:val="002120CE"/>
    <w:rsid w:val="00220B82"/>
    <w:rsid w:val="00227832"/>
    <w:rsid w:val="00231C6B"/>
    <w:rsid w:val="00242675"/>
    <w:rsid w:val="00251626"/>
    <w:rsid w:val="00255CDF"/>
    <w:rsid w:val="00260B88"/>
    <w:rsid w:val="002743A3"/>
    <w:rsid w:val="00274A06"/>
    <w:rsid w:val="00277E83"/>
    <w:rsid w:val="002845F3"/>
    <w:rsid w:val="00286846"/>
    <w:rsid w:val="0029144A"/>
    <w:rsid w:val="002A447E"/>
    <w:rsid w:val="002A4EF5"/>
    <w:rsid w:val="002A51E6"/>
    <w:rsid w:val="002A5714"/>
    <w:rsid w:val="002B4954"/>
    <w:rsid w:val="002C63EB"/>
    <w:rsid w:val="002D04E8"/>
    <w:rsid w:val="002E1B68"/>
    <w:rsid w:val="002E28EA"/>
    <w:rsid w:val="002E6FB3"/>
    <w:rsid w:val="002F0DB7"/>
    <w:rsid w:val="002F7951"/>
    <w:rsid w:val="002F7FF2"/>
    <w:rsid w:val="00304F9F"/>
    <w:rsid w:val="0030776E"/>
    <w:rsid w:val="0031012E"/>
    <w:rsid w:val="003103B6"/>
    <w:rsid w:val="00310E7D"/>
    <w:rsid w:val="00316104"/>
    <w:rsid w:val="0032330B"/>
    <w:rsid w:val="00327E40"/>
    <w:rsid w:val="00335D08"/>
    <w:rsid w:val="0033630B"/>
    <w:rsid w:val="0033681C"/>
    <w:rsid w:val="00344264"/>
    <w:rsid w:val="00353C65"/>
    <w:rsid w:val="0035771B"/>
    <w:rsid w:val="003609FD"/>
    <w:rsid w:val="00363485"/>
    <w:rsid w:val="003644A3"/>
    <w:rsid w:val="00365561"/>
    <w:rsid w:val="0036658A"/>
    <w:rsid w:val="00370625"/>
    <w:rsid w:val="00370AF0"/>
    <w:rsid w:val="00376064"/>
    <w:rsid w:val="00376EF6"/>
    <w:rsid w:val="00377A48"/>
    <w:rsid w:val="00380242"/>
    <w:rsid w:val="00384D9B"/>
    <w:rsid w:val="003879E1"/>
    <w:rsid w:val="00394FDB"/>
    <w:rsid w:val="003A137F"/>
    <w:rsid w:val="003A3820"/>
    <w:rsid w:val="003A787D"/>
    <w:rsid w:val="003B00FD"/>
    <w:rsid w:val="003B287C"/>
    <w:rsid w:val="003B443C"/>
    <w:rsid w:val="003B4D1B"/>
    <w:rsid w:val="003C1ED9"/>
    <w:rsid w:val="003C3539"/>
    <w:rsid w:val="003D01F1"/>
    <w:rsid w:val="003D4671"/>
    <w:rsid w:val="003D6C79"/>
    <w:rsid w:val="003E233B"/>
    <w:rsid w:val="003E33B1"/>
    <w:rsid w:val="003E6067"/>
    <w:rsid w:val="003E6C60"/>
    <w:rsid w:val="003E6C68"/>
    <w:rsid w:val="003F43A3"/>
    <w:rsid w:val="00410477"/>
    <w:rsid w:val="004114F3"/>
    <w:rsid w:val="004128A4"/>
    <w:rsid w:val="0041680B"/>
    <w:rsid w:val="00430DD3"/>
    <w:rsid w:val="00435E0E"/>
    <w:rsid w:val="004426F6"/>
    <w:rsid w:val="004448B0"/>
    <w:rsid w:val="00457F34"/>
    <w:rsid w:val="00473DDA"/>
    <w:rsid w:val="00485556"/>
    <w:rsid w:val="004901C7"/>
    <w:rsid w:val="004902C5"/>
    <w:rsid w:val="00490FA8"/>
    <w:rsid w:val="00491469"/>
    <w:rsid w:val="0049488A"/>
    <w:rsid w:val="00497B50"/>
    <w:rsid w:val="004A2D40"/>
    <w:rsid w:val="004A55BE"/>
    <w:rsid w:val="004B38C2"/>
    <w:rsid w:val="004C23E1"/>
    <w:rsid w:val="004C4741"/>
    <w:rsid w:val="004C565B"/>
    <w:rsid w:val="004F3C66"/>
    <w:rsid w:val="0050008F"/>
    <w:rsid w:val="005058EE"/>
    <w:rsid w:val="005106BB"/>
    <w:rsid w:val="005144F6"/>
    <w:rsid w:val="00523984"/>
    <w:rsid w:val="00527D39"/>
    <w:rsid w:val="005372F2"/>
    <w:rsid w:val="0054587B"/>
    <w:rsid w:val="0054678D"/>
    <w:rsid w:val="00551AF7"/>
    <w:rsid w:val="00557339"/>
    <w:rsid w:val="005655C9"/>
    <w:rsid w:val="00566F05"/>
    <w:rsid w:val="00571386"/>
    <w:rsid w:val="00572B23"/>
    <w:rsid w:val="005905D1"/>
    <w:rsid w:val="00592170"/>
    <w:rsid w:val="005926B3"/>
    <w:rsid w:val="00597B1C"/>
    <w:rsid w:val="005A30DA"/>
    <w:rsid w:val="005A7CA3"/>
    <w:rsid w:val="005B3EB0"/>
    <w:rsid w:val="005B4B11"/>
    <w:rsid w:val="005B511D"/>
    <w:rsid w:val="005D40BD"/>
    <w:rsid w:val="005D4C1B"/>
    <w:rsid w:val="005E1F37"/>
    <w:rsid w:val="005E56B2"/>
    <w:rsid w:val="005F234A"/>
    <w:rsid w:val="00604565"/>
    <w:rsid w:val="006046ED"/>
    <w:rsid w:val="00604CF8"/>
    <w:rsid w:val="00606457"/>
    <w:rsid w:val="006066E9"/>
    <w:rsid w:val="00606ADE"/>
    <w:rsid w:val="00623949"/>
    <w:rsid w:val="00625EDA"/>
    <w:rsid w:val="006266C5"/>
    <w:rsid w:val="00633A65"/>
    <w:rsid w:val="00641924"/>
    <w:rsid w:val="00641E00"/>
    <w:rsid w:val="00643602"/>
    <w:rsid w:val="00643BDC"/>
    <w:rsid w:val="006445A1"/>
    <w:rsid w:val="00647EFA"/>
    <w:rsid w:val="00656748"/>
    <w:rsid w:val="00663771"/>
    <w:rsid w:val="006714EC"/>
    <w:rsid w:val="0067628A"/>
    <w:rsid w:val="006833C4"/>
    <w:rsid w:val="00690854"/>
    <w:rsid w:val="006923B5"/>
    <w:rsid w:val="00693F76"/>
    <w:rsid w:val="006959D8"/>
    <w:rsid w:val="00696FBF"/>
    <w:rsid w:val="006A2C5A"/>
    <w:rsid w:val="006B5FE2"/>
    <w:rsid w:val="006C6DE3"/>
    <w:rsid w:val="006D5F3C"/>
    <w:rsid w:val="006D6D37"/>
    <w:rsid w:val="006E085D"/>
    <w:rsid w:val="006E2B78"/>
    <w:rsid w:val="006E3CC2"/>
    <w:rsid w:val="006E5D8E"/>
    <w:rsid w:val="006E6302"/>
    <w:rsid w:val="006E6F07"/>
    <w:rsid w:val="006E7D79"/>
    <w:rsid w:val="006F0BB2"/>
    <w:rsid w:val="006F1643"/>
    <w:rsid w:val="006F251D"/>
    <w:rsid w:val="006F35F8"/>
    <w:rsid w:val="006F4E68"/>
    <w:rsid w:val="006F63D2"/>
    <w:rsid w:val="006F7670"/>
    <w:rsid w:val="00700FB0"/>
    <w:rsid w:val="00703988"/>
    <w:rsid w:val="00704A9A"/>
    <w:rsid w:val="007053F3"/>
    <w:rsid w:val="00706EBB"/>
    <w:rsid w:val="00720773"/>
    <w:rsid w:val="0072323C"/>
    <w:rsid w:val="007264CE"/>
    <w:rsid w:val="00726562"/>
    <w:rsid w:val="00742497"/>
    <w:rsid w:val="00743681"/>
    <w:rsid w:val="00761101"/>
    <w:rsid w:val="007648DC"/>
    <w:rsid w:val="00770A89"/>
    <w:rsid w:val="00774ECB"/>
    <w:rsid w:val="00781632"/>
    <w:rsid w:val="00784619"/>
    <w:rsid w:val="00790136"/>
    <w:rsid w:val="007939F7"/>
    <w:rsid w:val="00795FE8"/>
    <w:rsid w:val="007A01EA"/>
    <w:rsid w:val="007B1430"/>
    <w:rsid w:val="007B6E82"/>
    <w:rsid w:val="007C566E"/>
    <w:rsid w:val="007C5F74"/>
    <w:rsid w:val="007C789A"/>
    <w:rsid w:val="007D0F08"/>
    <w:rsid w:val="007D1254"/>
    <w:rsid w:val="007D1A37"/>
    <w:rsid w:val="007D4F94"/>
    <w:rsid w:val="007D6A0F"/>
    <w:rsid w:val="007D7767"/>
    <w:rsid w:val="007D7980"/>
    <w:rsid w:val="007E33EF"/>
    <w:rsid w:val="007F0B44"/>
    <w:rsid w:val="007F1776"/>
    <w:rsid w:val="007F3552"/>
    <w:rsid w:val="0080077B"/>
    <w:rsid w:val="00803465"/>
    <w:rsid w:val="00804FEE"/>
    <w:rsid w:val="00814AD5"/>
    <w:rsid w:val="00814C38"/>
    <w:rsid w:val="00815A0F"/>
    <w:rsid w:val="00822D4A"/>
    <w:rsid w:val="008240B5"/>
    <w:rsid w:val="0082495B"/>
    <w:rsid w:val="008373E4"/>
    <w:rsid w:val="00837813"/>
    <w:rsid w:val="0084231D"/>
    <w:rsid w:val="00842DEB"/>
    <w:rsid w:val="008448C5"/>
    <w:rsid w:val="00852276"/>
    <w:rsid w:val="0085260E"/>
    <w:rsid w:val="00853041"/>
    <w:rsid w:val="008532D5"/>
    <w:rsid w:val="00856301"/>
    <w:rsid w:val="008626E3"/>
    <w:rsid w:val="00864DF4"/>
    <w:rsid w:val="00865025"/>
    <w:rsid w:val="00865796"/>
    <w:rsid w:val="00865A02"/>
    <w:rsid w:val="00876281"/>
    <w:rsid w:val="0088020A"/>
    <w:rsid w:val="008860FD"/>
    <w:rsid w:val="00891463"/>
    <w:rsid w:val="00891708"/>
    <w:rsid w:val="008A562E"/>
    <w:rsid w:val="008B2339"/>
    <w:rsid w:val="008C7F9C"/>
    <w:rsid w:val="008D16FA"/>
    <w:rsid w:val="008D26B9"/>
    <w:rsid w:val="008E4E35"/>
    <w:rsid w:val="008F324E"/>
    <w:rsid w:val="008F5DC8"/>
    <w:rsid w:val="008F67B1"/>
    <w:rsid w:val="009017C6"/>
    <w:rsid w:val="00903DAE"/>
    <w:rsid w:val="0091196D"/>
    <w:rsid w:val="00914170"/>
    <w:rsid w:val="0092546C"/>
    <w:rsid w:val="00936E9D"/>
    <w:rsid w:val="009400B4"/>
    <w:rsid w:val="009414EB"/>
    <w:rsid w:val="00941D4A"/>
    <w:rsid w:val="009815D9"/>
    <w:rsid w:val="009900EC"/>
    <w:rsid w:val="00996301"/>
    <w:rsid w:val="009A3635"/>
    <w:rsid w:val="009A59A6"/>
    <w:rsid w:val="009A6ED2"/>
    <w:rsid w:val="009B78E4"/>
    <w:rsid w:val="009C4945"/>
    <w:rsid w:val="009D41B1"/>
    <w:rsid w:val="009D55B4"/>
    <w:rsid w:val="009D6C57"/>
    <w:rsid w:val="009D7191"/>
    <w:rsid w:val="009E2AA3"/>
    <w:rsid w:val="009E56E2"/>
    <w:rsid w:val="009E59A2"/>
    <w:rsid w:val="009F67EC"/>
    <w:rsid w:val="009F7555"/>
    <w:rsid w:val="00A00C70"/>
    <w:rsid w:val="00A03835"/>
    <w:rsid w:val="00A03E4D"/>
    <w:rsid w:val="00A057BB"/>
    <w:rsid w:val="00A20415"/>
    <w:rsid w:val="00A21EE4"/>
    <w:rsid w:val="00A306FD"/>
    <w:rsid w:val="00A41366"/>
    <w:rsid w:val="00A419B5"/>
    <w:rsid w:val="00A441B5"/>
    <w:rsid w:val="00A50518"/>
    <w:rsid w:val="00A53A68"/>
    <w:rsid w:val="00A604AA"/>
    <w:rsid w:val="00A62BC0"/>
    <w:rsid w:val="00A64BA3"/>
    <w:rsid w:val="00A814BA"/>
    <w:rsid w:val="00A824ED"/>
    <w:rsid w:val="00A8531C"/>
    <w:rsid w:val="00A9036E"/>
    <w:rsid w:val="00A92C7B"/>
    <w:rsid w:val="00A932F8"/>
    <w:rsid w:val="00A95183"/>
    <w:rsid w:val="00A955FC"/>
    <w:rsid w:val="00A963E8"/>
    <w:rsid w:val="00AA02EF"/>
    <w:rsid w:val="00AA3AE7"/>
    <w:rsid w:val="00AA4865"/>
    <w:rsid w:val="00AB7E77"/>
    <w:rsid w:val="00AC0CA2"/>
    <w:rsid w:val="00AC350F"/>
    <w:rsid w:val="00AC35D6"/>
    <w:rsid w:val="00AC4ABC"/>
    <w:rsid w:val="00AC594B"/>
    <w:rsid w:val="00AC6197"/>
    <w:rsid w:val="00AD2582"/>
    <w:rsid w:val="00AD4321"/>
    <w:rsid w:val="00AD57F0"/>
    <w:rsid w:val="00AE4E6E"/>
    <w:rsid w:val="00AF21DC"/>
    <w:rsid w:val="00B006A0"/>
    <w:rsid w:val="00B03374"/>
    <w:rsid w:val="00B045E0"/>
    <w:rsid w:val="00B04B51"/>
    <w:rsid w:val="00B07099"/>
    <w:rsid w:val="00B0736C"/>
    <w:rsid w:val="00B07A5A"/>
    <w:rsid w:val="00B14E23"/>
    <w:rsid w:val="00B1526E"/>
    <w:rsid w:val="00B26705"/>
    <w:rsid w:val="00B30711"/>
    <w:rsid w:val="00B34EFB"/>
    <w:rsid w:val="00B36893"/>
    <w:rsid w:val="00B37493"/>
    <w:rsid w:val="00B457AB"/>
    <w:rsid w:val="00B45AE1"/>
    <w:rsid w:val="00B45E2E"/>
    <w:rsid w:val="00B469C1"/>
    <w:rsid w:val="00B500F7"/>
    <w:rsid w:val="00B621FA"/>
    <w:rsid w:val="00B63291"/>
    <w:rsid w:val="00B70902"/>
    <w:rsid w:val="00B73366"/>
    <w:rsid w:val="00B75328"/>
    <w:rsid w:val="00B76544"/>
    <w:rsid w:val="00B800D6"/>
    <w:rsid w:val="00B82722"/>
    <w:rsid w:val="00B83D4D"/>
    <w:rsid w:val="00B8424D"/>
    <w:rsid w:val="00B86F58"/>
    <w:rsid w:val="00B90738"/>
    <w:rsid w:val="00B92681"/>
    <w:rsid w:val="00BA0923"/>
    <w:rsid w:val="00BA584E"/>
    <w:rsid w:val="00BB1037"/>
    <w:rsid w:val="00BB34D6"/>
    <w:rsid w:val="00BB502B"/>
    <w:rsid w:val="00BB6A73"/>
    <w:rsid w:val="00BC4F22"/>
    <w:rsid w:val="00BC692E"/>
    <w:rsid w:val="00BC6B7C"/>
    <w:rsid w:val="00BC7FA3"/>
    <w:rsid w:val="00BD2EC9"/>
    <w:rsid w:val="00BD4F31"/>
    <w:rsid w:val="00BD7419"/>
    <w:rsid w:val="00BF4A39"/>
    <w:rsid w:val="00BF5E4E"/>
    <w:rsid w:val="00BF61E3"/>
    <w:rsid w:val="00C11C06"/>
    <w:rsid w:val="00C211C6"/>
    <w:rsid w:val="00C24F86"/>
    <w:rsid w:val="00C2663F"/>
    <w:rsid w:val="00C41730"/>
    <w:rsid w:val="00C47430"/>
    <w:rsid w:val="00C525C5"/>
    <w:rsid w:val="00C5288E"/>
    <w:rsid w:val="00C63A0D"/>
    <w:rsid w:val="00C64549"/>
    <w:rsid w:val="00C67CCC"/>
    <w:rsid w:val="00C749D7"/>
    <w:rsid w:val="00C74C20"/>
    <w:rsid w:val="00C75866"/>
    <w:rsid w:val="00C83B14"/>
    <w:rsid w:val="00C90BDF"/>
    <w:rsid w:val="00C93462"/>
    <w:rsid w:val="00CA1A46"/>
    <w:rsid w:val="00CA26EC"/>
    <w:rsid w:val="00CA40B2"/>
    <w:rsid w:val="00CA48E7"/>
    <w:rsid w:val="00CA72EE"/>
    <w:rsid w:val="00CB0E4A"/>
    <w:rsid w:val="00CB5F5D"/>
    <w:rsid w:val="00CC00E2"/>
    <w:rsid w:val="00CC77BA"/>
    <w:rsid w:val="00CE0859"/>
    <w:rsid w:val="00CE36D4"/>
    <w:rsid w:val="00CE4DDC"/>
    <w:rsid w:val="00CF0277"/>
    <w:rsid w:val="00D023B8"/>
    <w:rsid w:val="00D05398"/>
    <w:rsid w:val="00D06161"/>
    <w:rsid w:val="00D11A4A"/>
    <w:rsid w:val="00D142A0"/>
    <w:rsid w:val="00D15DF8"/>
    <w:rsid w:val="00D17E8F"/>
    <w:rsid w:val="00D273B8"/>
    <w:rsid w:val="00D312C4"/>
    <w:rsid w:val="00D34DD4"/>
    <w:rsid w:val="00D415E4"/>
    <w:rsid w:val="00D43C37"/>
    <w:rsid w:val="00D50574"/>
    <w:rsid w:val="00D57C71"/>
    <w:rsid w:val="00D632D6"/>
    <w:rsid w:val="00D70B1F"/>
    <w:rsid w:val="00D713F2"/>
    <w:rsid w:val="00D7439E"/>
    <w:rsid w:val="00D821E8"/>
    <w:rsid w:val="00D83830"/>
    <w:rsid w:val="00D843F6"/>
    <w:rsid w:val="00D929F0"/>
    <w:rsid w:val="00D952A8"/>
    <w:rsid w:val="00DA3EAC"/>
    <w:rsid w:val="00DB7D43"/>
    <w:rsid w:val="00DC3D41"/>
    <w:rsid w:val="00DD295B"/>
    <w:rsid w:val="00DD6F66"/>
    <w:rsid w:val="00DE3168"/>
    <w:rsid w:val="00DE329E"/>
    <w:rsid w:val="00DF4D3E"/>
    <w:rsid w:val="00E0012E"/>
    <w:rsid w:val="00E03AE1"/>
    <w:rsid w:val="00E03F0D"/>
    <w:rsid w:val="00E05BD4"/>
    <w:rsid w:val="00E250DA"/>
    <w:rsid w:val="00E2701D"/>
    <w:rsid w:val="00E34C23"/>
    <w:rsid w:val="00E36424"/>
    <w:rsid w:val="00E368A4"/>
    <w:rsid w:val="00E40234"/>
    <w:rsid w:val="00E414EB"/>
    <w:rsid w:val="00E438B1"/>
    <w:rsid w:val="00E468F9"/>
    <w:rsid w:val="00E47CDD"/>
    <w:rsid w:val="00E56A3A"/>
    <w:rsid w:val="00E56E22"/>
    <w:rsid w:val="00E6246D"/>
    <w:rsid w:val="00E6268F"/>
    <w:rsid w:val="00E6561C"/>
    <w:rsid w:val="00E662A6"/>
    <w:rsid w:val="00E67277"/>
    <w:rsid w:val="00E74CDA"/>
    <w:rsid w:val="00E75604"/>
    <w:rsid w:val="00E7581E"/>
    <w:rsid w:val="00E806AE"/>
    <w:rsid w:val="00E80D73"/>
    <w:rsid w:val="00E939D8"/>
    <w:rsid w:val="00E93CBF"/>
    <w:rsid w:val="00EA1ED2"/>
    <w:rsid w:val="00EA4594"/>
    <w:rsid w:val="00EB293A"/>
    <w:rsid w:val="00EB6941"/>
    <w:rsid w:val="00EC20FC"/>
    <w:rsid w:val="00EC3618"/>
    <w:rsid w:val="00EC51E2"/>
    <w:rsid w:val="00ED311D"/>
    <w:rsid w:val="00ED5F15"/>
    <w:rsid w:val="00EE4E36"/>
    <w:rsid w:val="00EE4EB1"/>
    <w:rsid w:val="00EE77A8"/>
    <w:rsid w:val="00EE7D47"/>
    <w:rsid w:val="00EF0523"/>
    <w:rsid w:val="00EF3B8F"/>
    <w:rsid w:val="00EF4493"/>
    <w:rsid w:val="00F02CF6"/>
    <w:rsid w:val="00F047AD"/>
    <w:rsid w:val="00F0597A"/>
    <w:rsid w:val="00F1132A"/>
    <w:rsid w:val="00F12645"/>
    <w:rsid w:val="00F13F6A"/>
    <w:rsid w:val="00F16E27"/>
    <w:rsid w:val="00F24B1E"/>
    <w:rsid w:val="00F36086"/>
    <w:rsid w:val="00F37D99"/>
    <w:rsid w:val="00F400BE"/>
    <w:rsid w:val="00F41C33"/>
    <w:rsid w:val="00F45845"/>
    <w:rsid w:val="00F506E2"/>
    <w:rsid w:val="00F54E75"/>
    <w:rsid w:val="00F643D3"/>
    <w:rsid w:val="00F77144"/>
    <w:rsid w:val="00FA19E1"/>
    <w:rsid w:val="00FB41DB"/>
    <w:rsid w:val="00FB5439"/>
    <w:rsid w:val="00FB5ABC"/>
    <w:rsid w:val="00FB6E08"/>
    <w:rsid w:val="00FC75FB"/>
    <w:rsid w:val="00FD2179"/>
    <w:rsid w:val="00FD2516"/>
    <w:rsid w:val="00FD4C8B"/>
    <w:rsid w:val="00FE4434"/>
    <w:rsid w:val="00FE7565"/>
    <w:rsid w:val="00FF2116"/>
    <w:rsid w:val="00FF2EC1"/>
    <w:rsid w:val="00FF6BAC"/>
    <w:rsid w:val="00FF74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635191"/>
  <w15:chartTrackingRefBased/>
  <w15:docId w15:val="{1F8670EF-A69A-48A3-850F-74B820D1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04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F44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F44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F44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F44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F44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F44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F4493"/>
    <w:rPr>
      <w:vertAlign w:val="superscript"/>
    </w:rPr>
  </w:style>
  <w:style w:type="character" w:styleId="Hipervnculo">
    <w:name w:val="Hyperlink"/>
    <w:basedOn w:val="Fuentedeprrafopredeter"/>
    <w:uiPriority w:val="99"/>
    <w:unhideWhenUsed/>
    <w:rsid w:val="00EF4493"/>
    <w:rPr>
      <w:color w:val="0563C1" w:themeColor="hyperlink"/>
      <w:u w:val="single"/>
    </w:rPr>
  </w:style>
  <w:style w:type="paragraph" w:styleId="Sinespaciado">
    <w:name w:val="No Spacing"/>
    <w:aliases w:val="Francesa,INAI"/>
    <w:link w:val="SinespaciadoCar"/>
    <w:uiPriority w:val="1"/>
    <w:qFormat/>
    <w:rsid w:val="00EF4493"/>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F4493"/>
    <w:rPr>
      <w:b/>
      <w:bCs/>
    </w:rPr>
  </w:style>
  <w:style w:type="character" w:customStyle="1" w:styleId="SinespaciadoCar">
    <w:name w:val="Sin espaciado Car"/>
    <w:aliases w:val="Francesa Car,INAI Car"/>
    <w:link w:val="Sinespaciado"/>
    <w:uiPriority w:val="1"/>
    <w:locked/>
    <w:rsid w:val="00EF4493"/>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F44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F4493"/>
    <w:rPr>
      <w:sz w:val="20"/>
      <w:szCs w:val="20"/>
    </w:rPr>
  </w:style>
  <w:style w:type="paragraph" w:customStyle="1" w:styleId="Default">
    <w:name w:val="Default"/>
    <w:rsid w:val="00EF4493"/>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EF4493"/>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EF44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4493"/>
    <w:rPr>
      <w:rFonts w:ascii="Segoe UI" w:hAnsi="Segoe UI" w:cs="Segoe UI"/>
      <w:sz w:val="18"/>
      <w:szCs w:val="18"/>
    </w:rPr>
  </w:style>
  <w:style w:type="character" w:styleId="Refdecomentario">
    <w:name w:val="annotation reference"/>
    <w:basedOn w:val="Fuentedeprrafopredeter"/>
    <w:uiPriority w:val="99"/>
    <w:semiHidden/>
    <w:unhideWhenUsed/>
    <w:rsid w:val="00EF4493"/>
    <w:rPr>
      <w:sz w:val="16"/>
      <w:szCs w:val="16"/>
    </w:rPr>
  </w:style>
  <w:style w:type="paragraph" w:styleId="Textocomentario">
    <w:name w:val="annotation text"/>
    <w:basedOn w:val="Normal"/>
    <w:link w:val="TextocomentarioCar"/>
    <w:uiPriority w:val="99"/>
    <w:semiHidden/>
    <w:unhideWhenUsed/>
    <w:rsid w:val="00EF44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F4493"/>
    <w:rPr>
      <w:sz w:val="20"/>
      <w:szCs w:val="20"/>
    </w:rPr>
  </w:style>
  <w:style w:type="paragraph" w:styleId="Asuntodelcomentario">
    <w:name w:val="annotation subject"/>
    <w:basedOn w:val="Textocomentario"/>
    <w:next w:val="Textocomentario"/>
    <w:link w:val="AsuntodelcomentarioCar"/>
    <w:uiPriority w:val="99"/>
    <w:semiHidden/>
    <w:unhideWhenUsed/>
    <w:rsid w:val="00EF4493"/>
    <w:rPr>
      <w:b/>
      <w:bCs/>
    </w:rPr>
  </w:style>
  <w:style w:type="character" w:customStyle="1" w:styleId="AsuntodelcomentarioCar">
    <w:name w:val="Asunto del comentario Car"/>
    <w:basedOn w:val="TextocomentarioCar"/>
    <w:link w:val="Asuntodelcomentario"/>
    <w:uiPriority w:val="99"/>
    <w:semiHidden/>
    <w:rsid w:val="00EF4493"/>
    <w:rPr>
      <w:b/>
      <w:bCs/>
      <w:sz w:val="20"/>
      <w:szCs w:val="20"/>
    </w:rPr>
  </w:style>
  <w:style w:type="table" w:styleId="Tablaconcuadrcula">
    <w:name w:val="Table Grid"/>
    <w:basedOn w:val="Tablanormal"/>
    <w:uiPriority w:val="39"/>
    <w:rsid w:val="00EF44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EF4493"/>
    <w:rPr>
      <w:color w:val="605E5C"/>
      <w:shd w:val="clear" w:color="auto" w:fill="E1DFDD"/>
    </w:rPr>
  </w:style>
  <w:style w:type="character" w:customStyle="1" w:styleId="apple-style-span">
    <w:name w:val="apple-style-span"/>
    <w:rsid w:val="00EF4493"/>
  </w:style>
  <w:style w:type="character" w:styleId="Hipervnculovisitado">
    <w:name w:val="FollowedHyperlink"/>
    <w:basedOn w:val="Fuentedeprrafopredeter"/>
    <w:uiPriority w:val="99"/>
    <w:semiHidden/>
    <w:unhideWhenUsed/>
    <w:rsid w:val="000E610B"/>
    <w:rPr>
      <w:color w:val="954F72" w:themeColor="followedHyperlink"/>
      <w:u w:val="single"/>
    </w:rPr>
  </w:style>
  <w:style w:type="paragraph" w:styleId="Textoindependiente">
    <w:name w:val="Body Text"/>
    <w:basedOn w:val="Normal"/>
    <w:link w:val="TextoindependienteCar"/>
    <w:uiPriority w:val="1"/>
    <w:qFormat/>
    <w:rsid w:val="006F251D"/>
    <w:pPr>
      <w:autoSpaceDE w:val="0"/>
      <w:autoSpaceDN w:val="0"/>
      <w:adjustRightInd w:val="0"/>
      <w:spacing w:after="0" w:line="240" w:lineRule="auto"/>
      <w:ind w:left="108"/>
    </w:pPr>
    <w:rPr>
      <w:rFonts w:ascii="Times New Roman" w:hAnsi="Times New Roman" w:cs="Times New Roman"/>
      <w:sz w:val="25"/>
      <w:szCs w:val="25"/>
    </w:rPr>
  </w:style>
  <w:style w:type="character" w:customStyle="1" w:styleId="TextoindependienteCar">
    <w:name w:val="Texto independiente Car"/>
    <w:basedOn w:val="Fuentedeprrafopredeter"/>
    <w:link w:val="Textoindependiente"/>
    <w:uiPriority w:val="1"/>
    <w:rsid w:val="006F251D"/>
    <w:rPr>
      <w:rFonts w:ascii="Times New Roman" w:hAnsi="Times New Roman" w:cs="Times New Roman"/>
      <w:sz w:val="25"/>
      <w:szCs w:val="25"/>
    </w:rPr>
  </w:style>
  <w:style w:type="paragraph" w:styleId="NormalWeb">
    <w:name w:val="Normal (Web)"/>
    <w:basedOn w:val="Normal"/>
    <w:uiPriority w:val="99"/>
    <w:semiHidden/>
    <w:unhideWhenUsed/>
    <w:rsid w:val="00D142A0"/>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445035">
      <w:bodyDiv w:val="1"/>
      <w:marLeft w:val="0"/>
      <w:marRight w:val="0"/>
      <w:marTop w:val="0"/>
      <w:marBottom w:val="0"/>
      <w:divBdr>
        <w:top w:val="none" w:sz="0" w:space="0" w:color="auto"/>
        <w:left w:val="none" w:sz="0" w:space="0" w:color="auto"/>
        <w:bottom w:val="none" w:sz="0" w:space="0" w:color="auto"/>
        <w:right w:val="none" w:sz="0" w:space="0" w:color="auto"/>
      </w:divBdr>
    </w:div>
    <w:div w:id="580069057">
      <w:bodyDiv w:val="1"/>
      <w:marLeft w:val="0"/>
      <w:marRight w:val="0"/>
      <w:marTop w:val="0"/>
      <w:marBottom w:val="0"/>
      <w:divBdr>
        <w:top w:val="none" w:sz="0" w:space="0" w:color="auto"/>
        <w:left w:val="none" w:sz="0" w:space="0" w:color="auto"/>
        <w:bottom w:val="none" w:sz="0" w:space="0" w:color="auto"/>
        <w:right w:val="none" w:sz="0" w:space="0" w:color="auto"/>
      </w:divBdr>
    </w:div>
    <w:div w:id="614290318">
      <w:bodyDiv w:val="1"/>
      <w:marLeft w:val="0"/>
      <w:marRight w:val="0"/>
      <w:marTop w:val="0"/>
      <w:marBottom w:val="0"/>
      <w:divBdr>
        <w:top w:val="none" w:sz="0" w:space="0" w:color="auto"/>
        <w:left w:val="none" w:sz="0" w:space="0" w:color="auto"/>
        <w:bottom w:val="none" w:sz="0" w:space="0" w:color="auto"/>
        <w:right w:val="none" w:sz="0" w:space="0" w:color="auto"/>
      </w:divBdr>
    </w:div>
    <w:div w:id="828987512">
      <w:bodyDiv w:val="1"/>
      <w:marLeft w:val="0"/>
      <w:marRight w:val="0"/>
      <w:marTop w:val="0"/>
      <w:marBottom w:val="0"/>
      <w:divBdr>
        <w:top w:val="none" w:sz="0" w:space="0" w:color="auto"/>
        <w:left w:val="none" w:sz="0" w:space="0" w:color="auto"/>
        <w:bottom w:val="none" w:sz="0" w:space="0" w:color="auto"/>
        <w:right w:val="none" w:sz="0" w:space="0" w:color="auto"/>
      </w:divBdr>
    </w:div>
    <w:div w:id="880628047">
      <w:bodyDiv w:val="1"/>
      <w:marLeft w:val="0"/>
      <w:marRight w:val="0"/>
      <w:marTop w:val="0"/>
      <w:marBottom w:val="0"/>
      <w:divBdr>
        <w:top w:val="none" w:sz="0" w:space="0" w:color="auto"/>
        <w:left w:val="none" w:sz="0" w:space="0" w:color="auto"/>
        <w:bottom w:val="none" w:sz="0" w:space="0" w:color="auto"/>
        <w:right w:val="none" w:sz="0" w:space="0" w:color="auto"/>
      </w:divBdr>
    </w:div>
    <w:div w:id="912161195">
      <w:bodyDiv w:val="1"/>
      <w:marLeft w:val="0"/>
      <w:marRight w:val="0"/>
      <w:marTop w:val="0"/>
      <w:marBottom w:val="0"/>
      <w:divBdr>
        <w:top w:val="none" w:sz="0" w:space="0" w:color="auto"/>
        <w:left w:val="none" w:sz="0" w:space="0" w:color="auto"/>
        <w:bottom w:val="none" w:sz="0" w:space="0" w:color="auto"/>
        <w:right w:val="none" w:sz="0" w:space="0" w:color="auto"/>
      </w:divBdr>
    </w:div>
    <w:div w:id="1028410277">
      <w:bodyDiv w:val="1"/>
      <w:marLeft w:val="0"/>
      <w:marRight w:val="0"/>
      <w:marTop w:val="0"/>
      <w:marBottom w:val="0"/>
      <w:divBdr>
        <w:top w:val="none" w:sz="0" w:space="0" w:color="auto"/>
        <w:left w:val="none" w:sz="0" w:space="0" w:color="auto"/>
        <w:bottom w:val="none" w:sz="0" w:space="0" w:color="auto"/>
        <w:right w:val="none" w:sz="0" w:space="0" w:color="auto"/>
      </w:divBdr>
    </w:div>
    <w:div w:id="1432118991">
      <w:bodyDiv w:val="1"/>
      <w:marLeft w:val="0"/>
      <w:marRight w:val="0"/>
      <w:marTop w:val="0"/>
      <w:marBottom w:val="0"/>
      <w:divBdr>
        <w:top w:val="none" w:sz="0" w:space="0" w:color="auto"/>
        <w:left w:val="none" w:sz="0" w:space="0" w:color="auto"/>
        <w:bottom w:val="none" w:sz="0" w:space="0" w:color="auto"/>
        <w:right w:val="none" w:sz="0" w:space="0" w:color="auto"/>
      </w:divBdr>
    </w:div>
    <w:div w:id="1559317581">
      <w:bodyDiv w:val="1"/>
      <w:marLeft w:val="0"/>
      <w:marRight w:val="0"/>
      <w:marTop w:val="0"/>
      <w:marBottom w:val="0"/>
      <w:divBdr>
        <w:top w:val="none" w:sz="0" w:space="0" w:color="auto"/>
        <w:left w:val="none" w:sz="0" w:space="0" w:color="auto"/>
        <w:bottom w:val="none" w:sz="0" w:space="0" w:color="auto"/>
        <w:right w:val="none" w:sz="0" w:space="0" w:color="auto"/>
      </w:divBdr>
    </w:div>
    <w:div w:id="1824422770">
      <w:bodyDiv w:val="1"/>
      <w:marLeft w:val="0"/>
      <w:marRight w:val="0"/>
      <w:marTop w:val="0"/>
      <w:marBottom w:val="0"/>
      <w:divBdr>
        <w:top w:val="none" w:sz="0" w:space="0" w:color="auto"/>
        <w:left w:val="none" w:sz="0" w:space="0" w:color="auto"/>
        <w:bottom w:val="none" w:sz="0" w:space="0" w:color="auto"/>
        <w:right w:val="none" w:sz="0" w:space="0" w:color="auto"/>
      </w:divBdr>
    </w:div>
    <w:div w:id="2018459847">
      <w:bodyDiv w:val="1"/>
      <w:marLeft w:val="0"/>
      <w:marRight w:val="0"/>
      <w:marTop w:val="0"/>
      <w:marBottom w:val="0"/>
      <w:divBdr>
        <w:top w:val="none" w:sz="0" w:space="0" w:color="auto"/>
        <w:left w:val="none" w:sz="0" w:space="0" w:color="auto"/>
        <w:bottom w:val="none" w:sz="0" w:space="0" w:color="auto"/>
        <w:right w:val="none" w:sz="0" w:space="0" w:color="auto"/>
      </w:divBdr>
    </w:div>
    <w:div w:id="207345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C7561-17DE-48F7-B6B8-B310AC5B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878</TotalTime>
  <Pages>25</Pages>
  <Words>5582</Words>
  <Characters>30704</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36214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2019-09-05T17:37:00Z</cp:lastPrinted>
  <dcterms:created xsi:type="dcterms:W3CDTF">2020-10-29T04:19:00Z</dcterms:created>
  <dcterms:modified xsi:type="dcterms:W3CDTF">2021-02-11T00:33:00Z</dcterms:modified>
</cp:coreProperties>
</file>