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1EC12D" w14:textId="77777777" w:rsidR="00A27CAE" w:rsidRDefault="00A27CAE" w:rsidP="004075EE">
      <w:pPr>
        <w:spacing w:before="100" w:beforeAutospacing="1" w:after="100" w:afterAutospacing="1" w:line="360" w:lineRule="auto"/>
        <w:contextualSpacing/>
        <w:jc w:val="both"/>
        <w:rPr>
          <w:rFonts w:ascii="Palatino Linotype" w:hAnsi="Palatino Linotype" w:cs="Arial"/>
          <w:sz w:val="24"/>
        </w:rPr>
      </w:pPr>
    </w:p>
    <w:p w14:paraId="2C84FC44" w14:textId="7182D116" w:rsidR="00D06012" w:rsidRPr="00161217" w:rsidRDefault="00D06012" w:rsidP="004075EE">
      <w:pPr>
        <w:spacing w:before="100" w:beforeAutospacing="1" w:after="100" w:afterAutospacing="1" w:line="360" w:lineRule="auto"/>
        <w:contextualSpacing/>
        <w:jc w:val="both"/>
        <w:rPr>
          <w:rFonts w:ascii="Palatino Linotype" w:hAnsi="Palatino Linotype" w:cs="Arial"/>
          <w:sz w:val="24"/>
        </w:rPr>
      </w:pPr>
      <w:r w:rsidRPr="0016121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161217">
        <w:rPr>
          <w:rFonts w:ascii="Palatino Linotype" w:hAnsi="Palatino Linotype" w:cs="Arial"/>
          <w:sz w:val="24"/>
        </w:rPr>
        <w:t xml:space="preserve"> de México, de fecha </w:t>
      </w:r>
      <w:r w:rsidR="006551BA">
        <w:rPr>
          <w:rFonts w:ascii="Palatino Linotype" w:hAnsi="Palatino Linotype" w:cs="Arial"/>
          <w:sz w:val="24"/>
        </w:rPr>
        <w:t xml:space="preserve"> dos de septiembre</w:t>
      </w:r>
      <w:r w:rsidR="0097334C">
        <w:rPr>
          <w:rFonts w:ascii="Palatino Linotype" w:hAnsi="Palatino Linotype" w:cs="Arial"/>
          <w:sz w:val="24"/>
        </w:rPr>
        <w:t xml:space="preserve"> </w:t>
      </w:r>
      <w:r w:rsidR="00A558F2" w:rsidRPr="00161217">
        <w:rPr>
          <w:rFonts w:ascii="Palatino Linotype" w:hAnsi="Palatino Linotype" w:cs="Arial"/>
          <w:sz w:val="24"/>
        </w:rPr>
        <w:t>d</w:t>
      </w:r>
      <w:r w:rsidRPr="00161217">
        <w:rPr>
          <w:rFonts w:ascii="Palatino Linotype" w:hAnsi="Palatino Linotype" w:cs="Arial"/>
          <w:sz w:val="24"/>
        </w:rPr>
        <w:t xml:space="preserve">e dos mil </w:t>
      </w:r>
      <w:r w:rsidR="00150175" w:rsidRPr="00161217">
        <w:rPr>
          <w:rFonts w:ascii="Palatino Linotype" w:hAnsi="Palatino Linotype" w:cs="Arial"/>
          <w:sz w:val="24"/>
        </w:rPr>
        <w:t>ve</w:t>
      </w:r>
      <w:r w:rsidR="00106FEA" w:rsidRPr="00161217">
        <w:rPr>
          <w:rFonts w:ascii="Palatino Linotype" w:hAnsi="Palatino Linotype" w:cs="Arial"/>
          <w:sz w:val="24"/>
        </w:rPr>
        <w:t>inte</w:t>
      </w:r>
      <w:r w:rsidRPr="00161217">
        <w:rPr>
          <w:rFonts w:ascii="Palatino Linotype" w:hAnsi="Palatino Linotype" w:cs="Arial"/>
          <w:sz w:val="24"/>
        </w:rPr>
        <w:t>.</w:t>
      </w:r>
    </w:p>
    <w:p w14:paraId="04CE8756" w14:textId="77777777" w:rsidR="00D06012" w:rsidRPr="00161217" w:rsidRDefault="00D06012" w:rsidP="004075EE">
      <w:pPr>
        <w:spacing w:before="100" w:beforeAutospacing="1" w:after="100" w:afterAutospacing="1" w:line="360" w:lineRule="auto"/>
        <w:contextualSpacing/>
        <w:jc w:val="both"/>
        <w:rPr>
          <w:rFonts w:ascii="Palatino Linotype" w:hAnsi="Palatino Linotype" w:cs="Arial"/>
          <w:sz w:val="24"/>
        </w:rPr>
      </w:pPr>
    </w:p>
    <w:p w14:paraId="022A9E6D" w14:textId="61F4C326" w:rsidR="0086528A" w:rsidRPr="00161217" w:rsidRDefault="001F1FCA" w:rsidP="004075EE">
      <w:pPr>
        <w:spacing w:before="100" w:beforeAutospacing="1" w:after="100" w:afterAutospacing="1" w:line="360" w:lineRule="auto"/>
        <w:contextualSpacing/>
        <w:jc w:val="both"/>
        <w:rPr>
          <w:rFonts w:ascii="Palatino Linotype" w:hAnsi="Palatino Linotype" w:cs="Arial"/>
          <w:sz w:val="24"/>
        </w:rPr>
      </w:pPr>
      <w:r w:rsidRPr="00161217">
        <w:rPr>
          <w:rFonts w:ascii="Palatino Linotype" w:hAnsi="Palatino Linotype" w:cs="Arial"/>
          <w:sz w:val="24"/>
        </w:rPr>
        <w:t xml:space="preserve">VISTO el expediente formado con motivo del recurso de revisión </w:t>
      </w:r>
      <w:r w:rsidR="00FD738B" w:rsidRPr="00161217">
        <w:rPr>
          <w:rFonts w:ascii="Palatino Linotype" w:hAnsi="Palatino Linotype" w:cs="Arial"/>
          <w:b/>
          <w:sz w:val="24"/>
        </w:rPr>
        <w:t>0</w:t>
      </w:r>
      <w:r w:rsidR="00937F45">
        <w:rPr>
          <w:rFonts w:ascii="Palatino Linotype" w:hAnsi="Palatino Linotype" w:cs="Arial"/>
          <w:b/>
          <w:sz w:val="24"/>
        </w:rPr>
        <w:t>1535</w:t>
      </w:r>
      <w:r w:rsidR="001C3A50" w:rsidRPr="00161217">
        <w:rPr>
          <w:rFonts w:ascii="Palatino Linotype" w:hAnsi="Palatino Linotype" w:cs="Arial"/>
          <w:b/>
          <w:sz w:val="24"/>
        </w:rPr>
        <w:t>/INFOEM/IP/RR/20</w:t>
      </w:r>
      <w:r w:rsidR="00C53206" w:rsidRPr="00161217">
        <w:rPr>
          <w:rFonts w:ascii="Palatino Linotype" w:hAnsi="Palatino Linotype" w:cs="Arial"/>
          <w:b/>
          <w:sz w:val="24"/>
        </w:rPr>
        <w:t>20</w:t>
      </w:r>
      <w:r w:rsidR="001C3A50" w:rsidRPr="00161217">
        <w:rPr>
          <w:rFonts w:ascii="Palatino Linotype" w:hAnsi="Palatino Linotype" w:cs="Arial"/>
          <w:b/>
          <w:sz w:val="24"/>
        </w:rPr>
        <w:t>,</w:t>
      </w:r>
      <w:r w:rsidRPr="00161217">
        <w:rPr>
          <w:rFonts w:ascii="Palatino Linotype" w:hAnsi="Palatino Linotype" w:cs="Arial"/>
          <w:sz w:val="24"/>
        </w:rPr>
        <w:t xml:space="preserve"> promovido por</w:t>
      </w:r>
      <w:r w:rsidR="00106FEA" w:rsidRPr="00161217">
        <w:rPr>
          <w:rFonts w:ascii="Palatino Linotype" w:hAnsi="Palatino Linotype" w:cs="Arial"/>
          <w:sz w:val="24"/>
        </w:rPr>
        <w:t xml:space="preserve"> el </w:t>
      </w:r>
      <w:r w:rsidR="00C53206" w:rsidRPr="00161217">
        <w:rPr>
          <w:rFonts w:ascii="Palatino Linotype" w:hAnsi="Palatino Linotype" w:cs="Arial"/>
          <w:bCs/>
          <w:sz w:val="24"/>
        </w:rPr>
        <w:t>C</w:t>
      </w:r>
      <w:r w:rsidR="001326BC" w:rsidRPr="00161217">
        <w:rPr>
          <w:rFonts w:ascii="Palatino Linotype" w:hAnsi="Palatino Linotype" w:cs="Arial"/>
          <w:bCs/>
          <w:sz w:val="24"/>
        </w:rPr>
        <w:t>.</w:t>
      </w:r>
      <w:r w:rsidR="001326BC" w:rsidRPr="00161217">
        <w:rPr>
          <w:rFonts w:ascii="Palatino Linotype" w:hAnsi="Palatino Linotype" w:cs="Arial"/>
          <w:b/>
          <w:bCs/>
          <w:sz w:val="24"/>
        </w:rPr>
        <w:t xml:space="preserve"> </w:t>
      </w:r>
      <w:proofErr w:type="spellStart"/>
      <w:r w:rsidR="00936171">
        <w:rPr>
          <w:rFonts w:ascii="Palatino Linotype" w:hAnsi="Palatino Linotype" w:cs="Arial"/>
          <w:b/>
          <w:bCs/>
          <w:sz w:val="24"/>
        </w:rPr>
        <w:t>xxxxxxxxxxxxxxxxxxxxxx</w:t>
      </w:r>
      <w:proofErr w:type="spellEnd"/>
      <w:r w:rsidRPr="00161217">
        <w:rPr>
          <w:rFonts w:ascii="Palatino Linotype" w:hAnsi="Palatino Linotype" w:cs="Arial"/>
          <w:b/>
          <w:sz w:val="24"/>
        </w:rPr>
        <w:t xml:space="preserve">, </w:t>
      </w:r>
      <w:r w:rsidRPr="00161217">
        <w:rPr>
          <w:rFonts w:ascii="Palatino Linotype" w:hAnsi="Palatino Linotype" w:cs="Arial"/>
          <w:sz w:val="24"/>
        </w:rPr>
        <w:t>en lo sucesivo</w:t>
      </w:r>
      <w:r w:rsidR="00150175" w:rsidRPr="00161217">
        <w:rPr>
          <w:rFonts w:ascii="Palatino Linotype" w:hAnsi="Palatino Linotype" w:cs="Arial"/>
          <w:sz w:val="24"/>
        </w:rPr>
        <w:t xml:space="preserve"> </w:t>
      </w:r>
      <w:r w:rsidR="00AD3A20" w:rsidRPr="00161217">
        <w:rPr>
          <w:rFonts w:ascii="Palatino Linotype" w:hAnsi="Palatino Linotype" w:cs="Arial"/>
          <w:b/>
          <w:sz w:val="24"/>
        </w:rPr>
        <w:t>EL</w:t>
      </w:r>
      <w:r w:rsidRPr="00161217">
        <w:rPr>
          <w:rFonts w:ascii="Palatino Linotype" w:hAnsi="Palatino Linotype" w:cs="Arial"/>
          <w:b/>
          <w:sz w:val="24"/>
        </w:rPr>
        <w:t xml:space="preserve"> RECURRENTE,</w:t>
      </w:r>
      <w:r w:rsidRPr="00161217">
        <w:rPr>
          <w:rFonts w:ascii="Palatino Linotype" w:hAnsi="Palatino Linotype" w:cs="Arial"/>
          <w:sz w:val="24"/>
        </w:rPr>
        <w:t xml:space="preserve"> en contra de la</w:t>
      </w:r>
      <w:r w:rsidR="0086528A" w:rsidRPr="00161217">
        <w:rPr>
          <w:rFonts w:ascii="Palatino Linotype" w:hAnsi="Palatino Linotype" w:cs="Arial"/>
          <w:sz w:val="24"/>
        </w:rPr>
        <w:t xml:space="preserve"> respuesta del</w:t>
      </w:r>
      <w:r w:rsidR="0086528A" w:rsidRPr="00161217">
        <w:rPr>
          <w:rFonts w:ascii="Palatino Linotype" w:hAnsi="Palatino Linotype" w:cs="Arial"/>
          <w:b/>
          <w:sz w:val="24"/>
        </w:rPr>
        <w:t xml:space="preserve"> </w:t>
      </w:r>
      <w:r w:rsidR="00106FEA" w:rsidRPr="00161217">
        <w:rPr>
          <w:rFonts w:ascii="Palatino Linotype" w:hAnsi="Palatino Linotype" w:cs="Arial"/>
          <w:b/>
          <w:sz w:val="24"/>
        </w:rPr>
        <w:t xml:space="preserve">Ayuntamiento de </w:t>
      </w:r>
      <w:r w:rsidR="00937F45">
        <w:rPr>
          <w:rFonts w:ascii="Palatino Linotype" w:hAnsi="Palatino Linotype" w:cs="Arial"/>
          <w:b/>
          <w:sz w:val="24"/>
        </w:rPr>
        <w:t>Chalco</w:t>
      </w:r>
      <w:r w:rsidR="0086528A" w:rsidRPr="00161217">
        <w:rPr>
          <w:rFonts w:ascii="Palatino Linotype" w:hAnsi="Palatino Linotype" w:cs="Arial"/>
          <w:b/>
          <w:sz w:val="24"/>
        </w:rPr>
        <w:t xml:space="preserve">, </w:t>
      </w:r>
      <w:r w:rsidR="0086528A" w:rsidRPr="00161217">
        <w:rPr>
          <w:rFonts w:ascii="Palatino Linotype" w:hAnsi="Palatino Linotype" w:cs="Arial"/>
          <w:sz w:val="24"/>
        </w:rPr>
        <w:t xml:space="preserve">en lo sucesivo </w:t>
      </w:r>
      <w:r w:rsidR="0086528A" w:rsidRPr="00161217">
        <w:rPr>
          <w:rFonts w:ascii="Palatino Linotype" w:hAnsi="Palatino Linotype" w:cs="Arial"/>
          <w:b/>
          <w:sz w:val="24"/>
        </w:rPr>
        <w:t xml:space="preserve">EL SUJETO OBLIGADO, </w:t>
      </w:r>
      <w:r w:rsidR="0086528A" w:rsidRPr="00161217">
        <w:rPr>
          <w:rFonts w:ascii="Palatino Linotype" w:hAnsi="Palatino Linotype" w:cs="Arial"/>
          <w:sz w:val="24"/>
        </w:rPr>
        <w:t xml:space="preserve">se procede a dictar la presente resolución con base en lo siguiente: </w:t>
      </w:r>
    </w:p>
    <w:p w14:paraId="380C6735" w14:textId="77777777" w:rsidR="001F1FCA" w:rsidRPr="00161217" w:rsidRDefault="001F1FCA" w:rsidP="004075EE">
      <w:pPr>
        <w:spacing w:before="100" w:beforeAutospacing="1" w:after="100" w:afterAutospacing="1" w:line="240" w:lineRule="auto"/>
        <w:contextualSpacing/>
        <w:jc w:val="both"/>
        <w:rPr>
          <w:rFonts w:ascii="Palatino Linotype" w:hAnsi="Palatino Linotype"/>
        </w:rPr>
      </w:pPr>
    </w:p>
    <w:p w14:paraId="4EE02B28" w14:textId="747F5CB3" w:rsidR="00D06012" w:rsidRDefault="00D06012" w:rsidP="004075EE">
      <w:pPr>
        <w:spacing w:before="100" w:beforeAutospacing="1" w:after="100" w:afterAutospacing="1" w:line="240" w:lineRule="auto"/>
        <w:contextualSpacing/>
        <w:jc w:val="center"/>
        <w:rPr>
          <w:rFonts w:ascii="Palatino Linotype" w:hAnsi="Palatino Linotype" w:cs="Arial"/>
          <w:b/>
          <w:bCs/>
          <w:spacing w:val="60"/>
          <w:sz w:val="28"/>
        </w:rPr>
      </w:pPr>
      <w:r w:rsidRPr="00161217">
        <w:rPr>
          <w:rFonts w:ascii="Palatino Linotype" w:hAnsi="Palatino Linotype" w:cs="Arial"/>
          <w:b/>
          <w:bCs/>
          <w:spacing w:val="60"/>
          <w:sz w:val="28"/>
        </w:rPr>
        <w:t>RESULTANDO</w:t>
      </w:r>
    </w:p>
    <w:p w14:paraId="08E47247" w14:textId="77777777" w:rsidR="00D06012" w:rsidRPr="0062779A" w:rsidRDefault="00D06012" w:rsidP="004075EE">
      <w:pPr>
        <w:spacing w:before="100" w:beforeAutospacing="1" w:after="100" w:afterAutospacing="1" w:line="240" w:lineRule="auto"/>
        <w:contextualSpacing/>
        <w:jc w:val="center"/>
        <w:rPr>
          <w:rFonts w:ascii="Palatino Linotype" w:hAnsi="Palatino Linotype" w:cs="Arial"/>
          <w:b/>
          <w:bCs/>
          <w:spacing w:val="60"/>
          <w:sz w:val="24"/>
          <w:szCs w:val="24"/>
        </w:rPr>
      </w:pPr>
    </w:p>
    <w:p w14:paraId="00A8BBC7" w14:textId="31C4ADB9" w:rsidR="00563177" w:rsidRPr="0062779A" w:rsidRDefault="00563177" w:rsidP="00563177">
      <w:pPr>
        <w:spacing w:after="0" w:line="360" w:lineRule="auto"/>
        <w:jc w:val="both"/>
        <w:rPr>
          <w:rFonts w:ascii="Palatino Linotype" w:hAnsi="Palatino Linotype" w:cs="Arial"/>
          <w:b/>
          <w:sz w:val="24"/>
          <w:szCs w:val="24"/>
        </w:rPr>
      </w:pPr>
      <w:r w:rsidRPr="0062779A">
        <w:rPr>
          <w:rFonts w:ascii="Palatino Linotype" w:hAnsi="Palatino Linotype" w:cs="Arial"/>
          <w:b/>
          <w:sz w:val="24"/>
          <w:szCs w:val="24"/>
        </w:rPr>
        <w:t>PRIMERO. De las solicitudes de información.</w:t>
      </w:r>
    </w:p>
    <w:p w14:paraId="3F00D1FA" w14:textId="6438694E" w:rsidR="001F1FCA" w:rsidRPr="0062779A" w:rsidRDefault="001F1FCA" w:rsidP="004075EE">
      <w:pPr>
        <w:spacing w:before="100" w:beforeAutospacing="1" w:after="100" w:afterAutospacing="1" w:line="360" w:lineRule="auto"/>
        <w:contextualSpacing/>
        <w:jc w:val="both"/>
        <w:rPr>
          <w:rFonts w:ascii="Palatino Linotype" w:hAnsi="Palatino Linotype" w:cs="Arial"/>
          <w:b/>
          <w:bCs/>
          <w:sz w:val="24"/>
          <w:szCs w:val="24"/>
        </w:rPr>
      </w:pPr>
      <w:r w:rsidRPr="0062779A">
        <w:rPr>
          <w:rFonts w:ascii="Palatino Linotype" w:hAnsi="Palatino Linotype" w:cs="Arial"/>
          <w:sz w:val="24"/>
          <w:szCs w:val="24"/>
        </w:rPr>
        <w:t xml:space="preserve">En fecha </w:t>
      </w:r>
      <w:r w:rsidR="00937F45" w:rsidRPr="0062779A">
        <w:rPr>
          <w:rFonts w:ascii="Palatino Linotype" w:hAnsi="Palatino Linotype" w:cs="Arial"/>
          <w:sz w:val="24"/>
          <w:szCs w:val="24"/>
        </w:rPr>
        <w:t xml:space="preserve">veintiocho </w:t>
      </w:r>
      <w:r w:rsidR="00C53206" w:rsidRPr="0062779A">
        <w:rPr>
          <w:rFonts w:ascii="Palatino Linotype" w:hAnsi="Palatino Linotype" w:cs="Arial"/>
          <w:sz w:val="24"/>
          <w:szCs w:val="24"/>
        </w:rPr>
        <w:t>de enero</w:t>
      </w:r>
      <w:r w:rsidR="00AD3A20" w:rsidRPr="0062779A">
        <w:rPr>
          <w:rFonts w:ascii="Palatino Linotype" w:hAnsi="Palatino Linotype" w:cs="Arial"/>
          <w:sz w:val="24"/>
          <w:szCs w:val="24"/>
        </w:rPr>
        <w:t xml:space="preserve"> </w:t>
      </w:r>
      <w:r w:rsidR="0086528A" w:rsidRPr="0062779A">
        <w:rPr>
          <w:rFonts w:ascii="Palatino Linotype" w:hAnsi="Palatino Linotype" w:cs="Arial"/>
          <w:sz w:val="24"/>
          <w:szCs w:val="24"/>
        </w:rPr>
        <w:t>d</w:t>
      </w:r>
      <w:r w:rsidR="004C474B" w:rsidRPr="0062779A">
        <w:rPr>
          <w:rFonts w:ascii="Palatino Linotype" w:hAnsi="Palatino Linotype" w:cs="Arial"/>
          <w:sz w:val="24"/>
          <w:szCs w:val="24"/>
        </w:rPr>
        <w:t xml:space="preserve">e dos mil </w:t>
      </w:r>
      <w:r w:rsidR="00AD3A20" w:rsidRPr="0062779A">
        <w:rPr>
          <w:rFonts w:ascii="Palatino Linotype" w:hAnsi="Palatino Linotype" w:cs="Arial"/>
          <w:sz w:val="24"/>
          <w:szCs w:val="24"/>
        </w:rPr>
        <w:t>ve</w:t>
      </w:r>
      <w:r w:rsidR="00C53206" w:rsidRPr="0062779A">
        <w:rPr>
          <w:rFonts w:ascii="Palatino Linotype" w:hAnsi="Palatino Linotype" w:cs="Arial"/>
          <w:sz w:val="24"/>
          <w:szCs w:val="24"/>
        </w:rPr>
        <w:t>inte</w:t>
      </w:r>
      <w:r w:rsidRPr="0062779A">
        <w:rPr>
          <w:rFonts w:ascii="Palatino Linotype" w:hAnsi="Palatino Linotype" w:cs="Arial"/>
          <w:sz w:val="24"/>
          <w:szCs w:val="24"/>
        </w:rPr>
        <w:t xml:space="preserve">, </w:t>
      </w:r>
      <w:r w:rsidR="00AD3A20" w:rsidRPr="0062779A">
        <w:rPr>
          <w:rFonts w:ascii="Palatino Linotype" w:hAnsi="Palatino Linotype" w:cs="Arial"/>
          <w:b/>
          <w:sz w:val="24"/>
          <w:szCs w:val="24"/>
        </w:rPr>
        <w:t>EL</w:t>
      </w:r>
      <w:r w:rsidR="00877031" w:rsidRPr="0062779A">
        <w:rPr>
          <w:rFonts w:ascii="Palatino Linotype" w:hAnsi="Palatino Linotype" w:cs="Arial"/>
          <w:b/>
          <w:sz w:val="24"/>
          <w:szCs w:val="24"/>
        </w:rPr>
        <w:t xml:space="preserve"> </w:t>
      </w:r>
      <w:r w:rsidRPr="0062779A">
        <w:rPr>
          <w:rFonts w:ascii="Palatino Linotype" w:hAnsi="Palatino Linotype" w:cs="Arial"/>
          <w:b/>
          <w:sz w:val="24"/>
          <w:szCs w:val="24"/>
        </w:rPr>
        <w:t>RECURRENTE</w:t>
      </w:r>
      <w:r w:rsidRPr="0062779A">
        <w:rPr>
          <w:rFonts w:ascii="Palatino Linotype" w:hAnsi="Palatino Linotype" w:cs="Arial"/>
          <w:sz w:val="24"/>
          <w:szCs w:val="24"/>
        </w:rPr>
        <w:t xml:space="preserve"> presentó a través del Sistema de Acceso a la Información Mexiquense, en lo subsecuente </w:t>
      </w:r>
      <w:r w:rsidRPr="0062779A">
        <w:rPr>
          <w:rFonts w:ascii="Palatino Linotype" w:hAnsi="Palatino Linotype" w:cs="Arial"/>
          <w:b/>
          <w:sz w:val="24"/>
          <w:szCs w:val="24"/>
        </w:rPr>
        <w:t>EL SAIMEX</w:t>
      </w:r>
      <w:r w:rsidRPr="0062779A">
        <w:rPr>
          <w:rFonts w:ascii="Palatino Linotype" w:hAnsi="Palatino Linotype" w:cs="Arial"/>
          <w:sz w:val="24"/>
          <w:szCs w:val="24"/>
        </w:rPr>
        <w:t xml:space="preserve"> ante </w:t>
      </w:r>
      <w:r w:rsidRPr="0062779A">
        <w:rPr>
          <w:rFonts w:ascii="Palatino Linotype" w:hAnsi="Palatino Linotype" w:cs="Arial"/>
          <w:b/>
          <w:sz w:val="24"/>
          <w:szCs w:val="24"/>
        </w:rPr>
        <w:t>EL SUJETO OBLIGADO</w:t>
      </w:r>
      <w:r w:rsidRPr="0062779A">
        <w:rPr>
          <w:rFonts w:ascii="Palatino Linotype" w:hAnsi="Palatino Linotype" w:cs="Arial"/>
          <w:sz w:val="24"/>
          <w:szCs w:val="24"/>
        </w:rPr>
        <w:t xml:space="preserve">, la solicitud de acceso a la información pública, a la que se le asignó el número de expediente </w:t>
      </w:r>
      <w:r w:rsidR="00937F45" w:rsidRPr="0062779A">
        <w:rPr>
          <w:rFonts w:ascii="Palatino Linotype" w:hAnsi="Palatino Linotype" w:cs="Arial"/>
          <w:b/>
          <w:bCs/>
          <w:sz w:val="24"/>
          <w:szCs w:val="24"/>
        </w:rPr>
        <w:t>00031/CHALCO/IP/2020</w:t>
      </w:r>
      <w:r w:rsidRPr="0062779A">
        <w:rPr>
          <w:rFonts w:ascii="Palatino Linotype" w:hAnsi="Palatino Linotype" w:cs="Arial"/>
          <w:sz w:val="24"/>
          <w:szCs w:val="24"/>
        </w:rPr>
        <w:t xml:space="preserve">, </w:t>
      </w:r>
      <w:r w:rsidR="0086528A" w:rsidRPr="0062779A">
        <w:rPr>
          <w:rFonts w:ascii="Palatino Linotype" w:hAnsi="Palatino Linotype" w:cs="Arial"/>
          <w:bCs/>
          <w:sz w:val="24"/>
          <w:szCs w:val="24"/>
        </w:rPr>
        <w:t>por medio de</w:t>
      </w:r>
      <w:r w:rsidR="004C1E8F" w:rsidRPr="0062779A">
        <w:rPr>
          <w:rFonts w:ascii="Palatino Linotype" w:hAnsi="Palatino Linotype" w:cs="Arial"/>
          <w:bCs/>
          <w:sz w:val="24"/>
          <w:szCs w:val="24"/>
        </w:rPr>
        <w:t xml:space="preserve"> </w:t>
      </w:r>
      <w:r w:rsidR="0086528A" w:rsidRPr="0062779A">
        <w:rPr>
          <w:rFonts w:ascii="Palatino Linotype" w:hAnsi="Palatino Linotype" w:cs="Arial"/>
          <w:bCs/>
          <w:sz w:val="24"/>
          <w:szCs w:val="24"/>
        </w:rPr>
        <w:t>l</w:t>
      </w:r>
      <w:r w:rsidR="004C1E8F" w:rsidRPr="0062779A">
        <w:rPr>
          <w:rFonts w:ascii="Palatino Linotype" w:hAnsi="Palatino Linotype" w:cs="Arial"/>
          <w:bCs/>
          <w:sz w:val="24"/>
          <w:szCs w:val="24"/>
        </w:rPr>
        <w:t>a</w:t>
      </w:r>
      <w:r w:rsidR="0086528A" w:rsidRPr="0062779A">
        <w:rPr>
          <w:rFonts w:ascii="Palatino Linotype" w:hAnsi="Palatino Linotype" w:cs="Arial"/>
          <w:bCs/>
          <w:sz w:val="24"/>
          <w:szCs w:val="24"/>
        </w:rPr>
        <w:t xml:space="preserve"> cual </w:t>
      </w:r>
      <w:r w:rsidR="00CD506B" w:rsidRPr="0062779A">
        <w:rPr>
          <w:rFonts w:ascii="Palatino Linotype" w:hAnsi="Palatino Linotype" w:cs="Arial"/>
          <w:bCs/>
          <w:sz w:val="24"/>
          <w:szCs w:val="24"/>
        </w:rPr>
        <w:t>requirió</w:t>
      </w:r>
      <w:r w:rsidRPr="0062779A">
        <w:rPr>
          <w:rFonts w:ascii="Palatino Linotype" w:hAnsi="Palatino Linotype" w:cs="Arial"/>
          <w:sz w:val="24"/>
          <w:szCs w:val="24"/>
        </w:rPr>
        <w:t>:</w:t>
      </w:r>
    </w:p>
    <w:p w14:paraId="1D8448E7" w14:textId="77777777" w:rsidR="005A4E32" w:rsidRPr="00161217" w:rsidRDefault="005A4E32" w:rsidP="004075EE">
      <w:pPr>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MX" w:eastAsia="es-MX"/>
        </w:rPr>
      </w:pPr>
    </w:p>
    <w:p w14:paraId="76ED7AAA" w14:textId="2140FB5F" w:rsidR="00AD3A20" w:rsidRPr="00161217" w:rsidRDefault="00535903" w:rsidP="00C53206">
      <w:pPr>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MX" w:eastAsia="es-MX"/>
        </w:rPr>
      </w:pPr>
      <w:r w:rsidRPr="00161217">
        <w:rPr>
          <w:rFonts w:ascii="Palatino Linotype" w:eastAsia="Times New Roman" w:hAnsi="Palatino Linotype" w:cs="Arial"/>
          <w:i/>
          <w:sz w:val="22"/>
          <w:szCs w:val="22"/>
          <w:lang w:val="es-MX" w:eastAsia="es-MX"/>
        </w:rPr>
        <w:t>“</w:t>
      </w:r>
      <w:r w:rsidR="00937F45" w:rsidRPr="00937F45">
        <w:rPr>
          <w:rFonts w:ascii="Palatino Linotype" w:eastAsia="Times New Roman" w:hAnsi="Palatino Linotype" w:cs="Arial"/>
          <w:i/>
          <w:sz w:val="22"/>
          <w:szCs w:val="22"/>
          <w:lang w:val="es-MX" w:eastAsia="es-MX"/>
        </w:rPr>
        <w:t xml:space="preserve">Solicito el Programa de Ejecución Detallado de la obra pública "Remodelación de </w:t>
      </w:r>
      <w:proofErr w:type="gramStart"/>
      <w:r w:rsidR="00937F45" w:rsidRPr="00937F45">
        <w:rPr>
          <w:rFonts w:ascii="Palatino Linotype" w:eastAsia="Times New Roman" w:hAnsi="Palatino Linotype" w:cs="Arial"/>
          <w:i/>
          <w:sz w:val="22"/>
          <w:szCs w:val="22"/>
          <w:lang w:val="es-MX" w:eastAsia="es-MX"/>
        </w:rPr>
        <w:t>la</w:t>
      </w:r>
      <w:proofErr w:type="gramEnd"/>
      <w:r w:rsidR="00937F45" w:rsidRPr="00937F45">
        <w:rPr>
          <w:rFonts w:ascii="Palatino Linotype" w:eastAsia="Times New Roman" w:hAnsi="Palatino Linotype" w:cs="Arial"/>
          <w:i/>
          <w:sz w:val="22"/>
          <w:szCs w:val="22"/>
          <w:lang w:val="es-MX" w:eastAsia="es-MX"/>
        </w:rPr>
        <w:t xml:space="preserve"> Plaza Cívica de la Comunidad” de San Mateo </w:t>
      </w:r>
      <w:proofErr w:type="spellStart"/>
      <w:r w:rsidR="00937F45" w:rsidRPr="00937F45">
        <w:rPr>
          <w:rFonts w:ascii="Palatino Linotype" w:eastAsia="Times New Roman" w:hAnsi="Palatino Linotype" w:cs="Arial"/>
          <w:i/>
          <w:sz w:val="22"/>
          <w:szCs w:val="22"/>
          <w:lang w:val="es-MX" w:eastAsia="es-MX"/>
        </w:rPr>
        <w:t>Huitzilzingo</w:t>
      </w:r>
      <w:proofErr w:type="spellEnd"/>
      <w:r w:rsidR="00937F45" w:rsidRPr="00937F45">
        <w:rPr>
          <w:rFonts w:ascii="Palatino Linotype" w:eastAsia="Times New Roman" w:hAnsi="Palatino Linotype" w:cs="Arial"/>
          <w:i/>
          <w:sz w:val="22"/>
          <w:szCs w:val="22"/>
          <w:lang w:val="es-MX" w:eastAsia="es-MX"/>
        </w:rPr>
        <w:t>, Chalco, Estado de México.</w:t>
      </w:r>
      <w:r w:rsidR="005A4E32" w:rsidRPr="00161217">
        <w:rPr>
          <w:rFonts w:ascii="Palatino Linotype" w:eastAsia="Times New Roman" w:hAnsi="Palatino Linotype" w:cs="Arial"/>
          <w:i/>
          <w:sz w:val="22"/>
          <w:szCs w:val="22"/>
          <w:lang w:eastAsia="es-MX"/>
        </w:rPr>
        <w:t>”</w:t>
      </w:r>
      <w:r w:rsidR="00663BBF" w:rsidRPr="00161217">
        <w:rPr>
          <w:rFonts w:ascii="Palatino Linotype" w:eastAsia="Times New Roman" w:hAnsi="Palatino Linotype" w:cs="Arial"/>
          <w:i/>
          <w:sz w:val="22"/>
          <w:szCs w:val="22"/>
          <w:lang w:eastAsia="es-MX"/>
        </w:rPr>
        <w:t xml:space="preserve"> </w:t>
      </w:r>
      <w:r w:rsidR="00AD3A20" w:rsidRPr="00161217">
        <w:rPr>
          <w:rFonts w:ascii="Palatino Linotype" w:eastAsia="Times New Roman" w:hAnsi="Palatino Linotype" w:cs="Arial"/>
          <w:i/>
          <w:sz w:val="22"/>
          <w:szCs w:val="22"/>
          <w:lang w:val="es-MX" w:eastAsia="es-MX"/>
        </w:rPr>
        <w:t>(</w:t>
      </w:r>
      <w:proofErr w:type="gramStart"/>
      <w:r w:rsidR="00AD3A20" w:rsidRPr="00161217">
        <w:rPr>
          <w:rFonts w:ascii="Palatino Linotype" w:eastAsia="Times New Roman" w:hAnsi="Palatino Linotype" w:cs="Arial"/>
          <w:i/>
          <w:sz w:val="22"/>
          <w:szCs w:val="22"/>
          <w:lang w:val="es-MX" w:eastAsia="es-MX"/>
        </w:rPr>
        <w:t>sic</w:t>
      </w:r>
      <w:proofErr w:type="gramEnd"/>
      <w:r w:rsidR="00AD3A20" w:rsidRPr="00161217">
        <w:rPr>
          <w:rFonts w:ascii="Palatino Linotype" w:eastAsia="Times New Roman" w:hAnsi="Palatino Linotype" w:cs="Arial"/>
          <w:i/>
          <w:sz w:val="22"/>
          <w:szCs w:val="22"/>
          <w:lang w:val="es-MX" w:eastAsia="es-MX"/>
        </w:rPr>
        <w:t>)</w:t>
      </w:r>
    </w:p>
    <w:p w14:paraId="0F87C72B" w14:textId="77777777" w:rsidR="00AD3A20" w:rsidRPr="00161217" w:rsidRDefault="00AD3A20"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14:paraId="66F07664" w14:textId="60DAD5E9" w:rsidR="00D92515" w:rsidRPr="0062779A" w:rsidRDefault="00D06012" w:rsidP="004075EE">
      <w:pPr>
        <w:spacing w:before="100" w:beforeAutospacing="1" w:after="100" w:afterAutospacing="1" w:line="360" w:lineRule="auto"/>
        <w:contextualSpacing/>
        <w:jc w:val="both"/>
        <w:rPr>
          <w:rFonts w:ascii="Palatino Linotype" w:hAnsi="Palatino Linotype" w:cs="Arial"/>
          <w:sz w:val="24"/>
          <w:szCs w:val="24"/>
          <w:lang w:val="es-MX"/>
        </w:rPr>
      </w:pPr>
      <w:r w:rsidRPr="0062779A">
        <w:rPr>
          <w:rFonts w:ascii="Palatino Linotype" w:hAnsi="Palatino Linotype" w:cs="Arial"/>
          <w:b/>
          <w:sz w:val="24"/>
          <w:szCs w:val="24"/>
        </w:rPr>
        <w:t>MODALIDAD DE ENTREGA:</w:t>
      </w:r>
      <w:r w:rsidRPr="0062779A">
        <w:rPr>
          <w:rFonts w:ascii="Palatino Linotype" w:hAnsi="Palatino Linotype" w:cs="Arial"/>
          <w:sz w:val="24"/>
          <w:szCs w:val="24"/>
        </w:rPr>
        <w:t xml:space="preserve"> </w:t>
      </w:r>
      <w:r w:rsidR="00392061" w:rsidRPr="0062779A">
        <w:rPr>
          <w:rFonts w:ascii="Palatino Linotype" w:hAnsi="Palatino Linotype" w:cs="Arial"/>
          <w:sz w:val="24"/>
          <w:szCs w:val="24"/>
          <w:lang w:val="es-MX"/>
        </w:rPr>
        <w:t xml:space="preserve">Vía </w:t>
      </w:r>
      <w:r w:rsidR="00392061" w:rsidRPr="0062779A">
        <w:rPr>
          <w:rFonts w:ascii="Palatino Linotype" w:hAnsi="Palatino Linotype" w:cs="Arial"/>
          <w:b/>
          <w:sz w:val="24"/>
          <w:szCs w:val="24"/>
          <w:lang w:val="es-MX"/>
        </w:rPr>
        <w:t>SAIMEX</w:t>
      </w:r>
      <w:r w:rsidR="00392061" w:rsidRPr="0062779A">
        <w:rPr>
          <w:rFonts w:ascii="Palatino Linotype" w:hAnsi="Palatino Linotype" w:cs="Arial"/>
          <w:sz w:val="24"/>
          <w:szCs w:val="24"/>
          <w:lang w:val="es-MX"/>
        </w:rPr>
        <w:t>.</w:t>
      </w:r>
    </w:p>
    <w:p w14:paraId="464D2EA0" w14:textId="1A0287F2" w:rsidR="00563177" w:rsidRPr="0062779A" w:rsidRDefault="00563177" w:rsidP="004075EE">
      <w:pPr>
        <w:spacing w:before="100" w:beforeAutospacing="1" w:after="100" w:afterAutospacing="1" w:line="360" w:lineRule="auto"/>
        <w:contextualSpacing/>
        <w:jc w:val="both"/>
        <w:rPr>
          <w:rFonts w:ascii="Palatino Linotype" w:hAnsi="Palatino Linotype" w:cs="Arial"/>
          <w:sz w:val="24"/>
          <w:szCs w:val="24"/>
          <w:lang w:val="es-MX"/>
        </w:rPr>
      </w:pPr>
    </w:p>
    <w:p w14:paraId="6E25FDE4" w14:textId="77777777" w:rsidR="00563177" w:rsidRPr="0062779A" w:rsidRDefault="00563177" w:rsidP="004075EE">
      <w:pPr>
        <w:spacing w:before="100" w:beforeAutospacing="1" w:after="100" w:afterAutospacing="1" w:line="360" w:lineRule="auto"/>
        <w:contextualSpacing/>
        <w:jc w:val="both"/>
        <w:rPr>
          <w:rFonts w:ascii="Palatino Linotype" w:hAnsi="Palatino Linotype" w:cs="Arial"/>
          <w:sz w:val="24"/>
          <w:szCs w:val="24"/>
          <w:lang w:val="es-MX"/>
        </w:rPr>
      </w:pPr>
    </w:p>
    <w:p w14:paraId="7979E4A5" w14:textId="11585B22" w:rsidR="00563177" w:rsidRPr="0062779A" w:rsidRDefault="00563177" w:rsidP="00563177">
      <w:pPr>
        <w:spacing w:after="0" w:line="360" w:lineRule="auto"/>
        <w:jc w:val="both"/>
        <w:rPr>
          <w:rFonts w:ascii="Palatino Linotype" w:hAnsi="Palatino Linotype" w:cs="Arial"/>
          <w:b/>
          <w:sz w:val="24"/>
          <w:szCs w:val="24"/>
        </w:rPr>
      </w:pPr>
      <w:r w:rsidRPr="0062779A">
        <w:rPr>
          <w:rFonts w:ascii="Palatino Linotype" w:hAnsi="Palatino Linotype" w:cs="Arial"/>
          <w:b/>
          <w:sz w:val="24"/>
          <w:szCs w:val="24"/>
        </w:rPr>
        <w:t xml:space="preserve">SEGUNDO. De las respuestas del Sujeto Obligado. </w:t>
      </w:r>
    </w:p>
    <w:p w14:paraId="7A20C451" w14:textId="54457484" w:rsidR="003A5190" w:rsidRPr="00161217" w:rsidRDefault="00922776" w:rsidP="00B775C6">
      <w:pPr>
        <w:spacing w:before="100" w:beforeAutospacing="1" w:after="100" w:afterAutospacing="1" w:line="360" w:lineRule="auto"/>
        <w:contextualSpacing/>
        <w:jc w:val="both"/>
        <w:rPr>
          <w:rFonts w:ascii="Palatino Linotype" w:hAnsi="Palatino Linotype"/>
          <w:sz w:val="24"/>
          <w:szCs w:val="24"/>
          <w:lang w:val="es-MX"/>
        </w:rPr>
      </w:pPr>
      <w:r w:rsidRPr="00161217">
        <w:rPr>
          <w:rFonts w:ascii="Palatino Linotype" w:hAnsi="Palatino Linotype"/>
          <w:sz w:val="28"/>
          <w:lang w:val="es-MX"/>
        </w:rPr>
        <w:lastRenderedPageBreak/>
        <w:t xml:space="preserve"> </w:t>
      </w:r>
      <w:r w:rsidR="003A5190" w:rsidRPr="00161217">
        <w:rPr>
          <w:rFonts w:ascii="Palatino Linotype" w:hAnsi="Palatino Linotype"/>
          <w:sz w:val="24"/>
          <w:szCs w:val="24"/>
          <w:lang w:val="es-MX"/>
        </w:rPr>
        <w:t xml:space="preserve">Posteriormente, se advierte que </w:t>
      </w:r>
      <w:r w:rsidR="003A5190" w:rsidRPr="00161217">
        <w:rPr>
          <w:rFonts w:ascii="Palatino Linotype" w:hAnsi="Palatino Linotype"/>
          <w:b/>
          <w:sz w:val="24"/>
          <w:szCs w:val="24"/>
          <w:lang w:val="es-MX"/>
        </w:rPr>
        <w:t xml:space="preserve">EL SUJETO OBLIGADO, </w:t>
      </w:r>
      <w:r w:rsidR="003A5190" w:rsidRPr="002A2BE8">
        <w:rPr>
          <w:rFonts w:ascii="Palatino Linotype" w:hAnsi="Palatino Linotype"/>
          <w:sz w:val="24"/>
          <w:szCs w:val="24"/>
          <w:lang w:val="es-MX"/>
        </w:rPr>
        <w:t xml:space="preserve">en </w:t>
      </w:r>
      <w:r w:rsidR="002A2BE8" w:rsidRPr="002A2BE8">
        <w:rPr>
          <w:rFonts w:ascii="Palatino Linotype" w:hAnsi="Palatino Linotype"/>
          <w:sz w:val="24"/>
          <w:szCs w:val="24"/>
          <w:lang w:val="es-MX"/>
        </w:rPr>
        <w:t>diecinueve de</w:t>
      </w:r>
      <w:r w:rsidR="00B775C6" w:rsidRPr="002A2BE8">
        <w:rPr>
          <w:rFonts w:ascii="Palatino Linotype" w:hAnsi="Palatino Linotype"/>
          <w:sz w:val="24"/>
          <w:szCs w:val="24"/>
          <w:lang w:val="es-MX"/>
        </w:rPr>
        <w:t xml:space="preserve"> febrero</w:t>
      </w:r>
      <w:r w:rsidR="00E70287" w:rsidRPr="002A2BE8">
        <w:rPr>
          <w:rFonts w:ascii="Palatino Linotype" w:hAnsi="Palatino Linotype"/>
          <w:sz w:val="24"/>
          <w:szCs w:val="24"/>
          <w:lang w:val="es-MX"/>
        </w:rPr>
        <w:t xml:space="preserve"> de </w:t>
      </w:r>
      <w:r w:rsidR="003A5190" w:rsidRPr="002A2BE8">
        <w:rPr>
          <w:rFonts w:ascii="Palatino Linotype" w:hAnsi="Palatino Linotype"/>
          <w:sz w:val="24"/>
          <w:szCs w:val="24"/>
          <w:lang w:val="es-MX"/>
        </w:rPr>
        <w:t>dos mil ve</w:t>
      </w:r>
      <w:r w:rsidR="00B775C6" w:rsidRPr="002A2BE8">
        <w:rPr>
          <w:rFonts w:ascii="Palatino Linotype" w:hAnsi="Palatino Linotype"/>
          <w:sz w:val="24"/>
          <w:szCs w:val="24"/>
          <w:lang w:val="es-MX"/>
        </w:rPr>
        <w:t>inte</w:t>
      </w:r>
      <w:r w:rsidR="003A5190" w:rsidRPr="00161217">
        <w:rPr>
          <w:rFonts w:ascii="Palatino Linotype" w:hAnsi="Palatino Linotype"/>
          <w:sz w:val="24"/>
          <w:szCs w:val="24"/>
          <w:lang w:val="es-MX"/>
        </w:rPr>
        <w:t>, dio repuesta a la solicitud de información pública en los siguientes términos:</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FE0B31" w14:paraId="0C819CB5" w14:textId="77777777" w:rsidTr="00FE0B31">
        <w:trPr>
          <w:trHeight w:val="300"/>
          <w:tblCellSpacing w:w="0" w:type="dxa"/>
          <w:jc w:val="center"/>
        </w:trPr>
        <w:tc>
          <w:tcPr>
            <w:tcW w:w="0" w:type="auto"/>
            <w:vAlign w:val="center"/>
            <w:hideMark/>
          </w:tcPr>
          <w:p w14:paraId="015A9E90" w14:textId="77777777" w:rsidR="00FE0B31" w:rsidRDefault="00FE0B31">
            <w:pPr>
              <w:jc w:val="right"/>
            </w:pPr>
            <w:r>
              <w:rPr>
                <w:rFonts w:ascii="Verdana" w:hAnsi="Verdana"/>
                <w:sz w:val="18"/>
                <w:szCs w:val="18"/>
              </w:rPr>
              <w:t>Chalco, México a 19 de Febrero de 2020</w:t>
            </w:r>
          </w:p>
        </w:tc>
      </w:tr>
      <w:tr w:rsidR="00FE0B31" w14:paraId="49F3DEE8" w14:textId="77777777" w:rsidTr="00FE0B31">
        <w:trPr>
          <w:trHeight w:val="300"/>
          <w:tblCellSpacing w:w="0" w:type="dxa"/>
          <w:jc w:val="center"/>
        </w:trPr>
        <w:tc>
          <w:tcPr>
            <w:tcW w:w="0" w:type="auto"/>
            <w:vAlign w:val="center"/>
            <w:hideMark/>
          </w:tcPr>
          <w:p w14:paraId="63658D8A" w14:textId="2DE6C243" w:rsidR="00FE0B31" w:rsidRDefault="00FE0B31" w:rsidP="00936171">
            <w:pPr>
              <w:jc w:val="right"/>
            </w:pPr>
            <w:r>
              <w:rPr>
                <w:rFonts w:ascii="Verdana" w:hAnsi="Verdana"/>
                <w:sz w:val="18"/>
                <w:szCs w:val="18"/>
              </w:rPr>
              <w:t xml:space="preserve">Nombre del solicitante: </w:t>
            </w:r>
            <w:proofErr w:type="spellStart"/>
            <w:r w:rsidR="00936171">
              <w:rPr>
                <w:rFonts w:ascii="Verdana" w:hAnsi="Verdana"/>
                <w:sz w:val="18"/>
                <w:szCs w:val="18"/>
              </w:rPr>
              <w:t>xxxxxxxxxxxxxxxxxxxxxxxx</w:t>
            </w:r>
            <w:proofErr w:type="spellEnd"/>
          </w:p>
        </w:tc>
      </w:tr>
      <w:tr w:rsidR="00FE0B31" w14:paraId="495994A2" w14:textId="77777777" w:rsidTr="00FE0B31">
        <w:trPr>
          <w:trHeight w:val="300"/>
          <w:tblCellSpacing w:w="0" w:type="dxa"/>
          <w:jc w:val="center"/>
        </w:trPr>
        <w:tc>
          <w:tcPr>
            <w:tcW w:w="0" w:type="auto"/>
            <w:vAlign w:val="center"/>
            <w:hideMark/>
          </w:tcPr>
          <w:p w14:paraId="2BBB3E81" w14:textId="77777777" w:rsidR="00FE0B31" w:rsidRDefault="00FE0B31">
            <w:pPr>
              <w:jc w:val="right"/>
            </w:pPr>
            <w:r>
              <w:rPr>
                <w:rFonts w:ascii="Verdana" w:hAnsi="Verdana"/>
                <w:sz w:val="18"/>
                <w:szCs w:val="18"/>
              </w:rPr>
              <w:t>Folio de la solicitud: 00031/CHALCO/IP/2020</w:t>
            </w:r>
          </w:p>
        </w:tc>
      </w:tr>
      <w:tr w:rsidR="00FE0B31" w14:paraId="203F4900" w14:textId="77777777" w:rsidTr="00FE0B31">
        <w:trPr>
          <w:trHeight w:val="450"/>
          <w:tblCellSpacing w:w="0" w:type="dxa"/>
          <w:jc w:val="center"/>
        </w:trPr>
        <w:tc>
          <w:tcPr>
            <w:tcW w:w="0" w:type="auto"/>
            <w:vAlign w:val="center"/>
            <w:hideMark/>
          </w:tcPr>
          <w:p w14:paraId="0CA7E66B" w14:textId="77777777" w:rsidR="00FE0B31" w:rsidRDefault="00FE0B31">
            <w:pPr>
              <w:jc w:val="right"/>
            </w:pPr>
          </w:p>
        </w:tc>
      </w:tr>
      <w:tr w:rsidR="00FE0B31" w14:paraId="55DD2FB8" w14:textId="77777777" w:rsidTr="00FE0B31">
        <w:trPr>
          <w:trHeight w:val="150"/>
          <w:tblCellSpacing w:w="0" w:type="dxa"/>
          <w:jc w:val="center"/>
        </w:trPr>
        <w:tc>
          <w:tcPr>
            <w:tcW w:w="0" w:type="auto"/>
            <w:vAlign w:val="center"/>
            <w:hideMark/>
          </w:tcPr>
          <w:p w14:paraId="36E04C55" w14:textId="77777777" w:rsidR="00FE0B31" w:rsidRDefault="00FE0B31">
            <w:pPr>
              <w:rPr>
                <w:sz w:val="24"/>
                <w:szCs w:val="24"/>
              </w:rPr>
            </w:pPr>
            <w:r>
              <w:rPr>
                <w:rFonts w:ascii="Verdana" w:hAnsi="Verdana"/>
                <w:sz w:val="18"/>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FE0B31" w14:paraId="433AABB7" w14:textId="77777777" w:rsidTr="00FE0B31">
        <w:trPr>
          <w:trHeight w:val="375"/>
          <w:tblCellSpacing w:w="0" w:type="dxa"/>
          <w:jc w:val="center"/>
        </w:trPr>
        <w:tc>
          <w:tcPr>
            <w:tcW w:w="0" w:type="auto"/>
            <w:vAlign w:val="center"/>
            <w:hideMark/>
          </w:tcPr>
          <w:p w14:paraId="217C93B1" w14:textId="77777777" w:rsidR="00FE0B31" w:rsidRDefault="00FE0B31"/>
        </w:tc>
      </w:tr>
      <w:tr w:rsidR="00FE0B31" w14:paraId="23311829" w14:textId="77777777" w:rsidTr="00FE0B31">
        <w:trPr>
          <w:trHeight w:val="150"/>
          <w:tblCellSpacing w:w="0" w:type="dxa"/>
          <w:jc w:val="center"/>
        </w:trPr>
        <w:tc>
          <w:tcPr>
            <w:tcW w:w="0" w:type="auto"/>
            <w:vAlign w:val="center"/>
            <w:hideMark/>
          </w:tcPr>
          <w:p w14:paraId="3CDA7115" w14:textId="7ABF82A7" w:rsidR="00FE0B31" w:rsidRDefault="00FE0B31">
            <w:pPr>
              <w:rPr>
                <w:sz w:val="24"/>
                <w:szCs w:val="24"/>
              </w:rPr>
            </w:pPr>
            <w:r>
              <w:rPr>
                <w:rFonts w:ascii="Verdana" w:hAnsi="Verdana"/>
                <w:sz w:val="18"/>
                <w:szCs w:val="18"/>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el Director de Obras Públicas, en los siguientes términos: Para el cumplimiento de los artículos 7 fracción I, V y VIII de la Ley de Responsabilidades Administrativas del Estado de México y Municipios; 11, 12 y 59 fracciones I, II y III, de la Ley de Transparencia y Acceso a la Información Pública del Estado de México y Municipios, en atención al folio 00031/CHALCO/IP/2020, requerido en la plataforma del Sistema de Acceso a la Información Mexiquense (SAIMEX), recibido mediante oficio GCH/UTAI/043/2020 donde la solicitud es la siguiente: “Solicito el Programa de Ejecución Detallado de la obra pública “Remodelación de la Plaza Cívica de la Comunidad” de San Mateo </w:t>
            </w:r>
            <w:proofErr w:type="spellStart"/>
            <w:r>
              <w:rPr>
                <w:rFonts w:ascii="Verdana" w:hAnsi="Verdana"/>
                <w:sz w:val="18"/>
                <w:szCs w:val="18"/>
              </w:rPr>
              <w:t>Huitzilzingo</w:t>
            </w:r>
            <w:proofErr w:type="spellEnd"/>
            <w:r>
              <w:rPr>
                <w:rFonts w:ascii="Verdana" w:hAnsi="Verdana"/>
                <w:sz w:val="18"/>
                <w:szCs w:val="18"/>
              </w:rPr>
              <w:t xml:space="preserve">, Chalco, Estado de México” (sic). - La Dirección de Obras Públicas para el cumplimiento en lo dispuesto en los artículos 4, 7, 24 fracción IX, XII de la Ley de Transparencia y Acceso a la Información Pública del Estado de México y Municipios, y en atención a su requerimiento, se le hace una cordial y atenta invitación para que haga la consulta o descarga de lo solicitado en el enlace www.gobiernodechalco.gob.mx., esta es la página oficial de la Administración 2019-2021, con las siguientes indicaciones. - Ingresar a www.gobiernodechalco.gob.mx una vez en la página ubicar en la parte superior la liga o leyenda que dice TRANSPARENCIA, hacer clic o pasar el puntero con el ratón para que se despliegue una lista y hacer clic en donde dice IPOMEX Chalco; la </w:t>
            </w:r>
            <w:proofErr w:type="spellStart"/>
            <w:r>
              <w:rPr>
                <w:rFonts w:ascii="Verdana" w:hAnsi="Verdana"/>
                <w:sz w:val="18"/>
                <w:szCs w:val="18"/>
              </w:rPr>
              <w:t>redirecciona</w:t>
            </w:r>
            <w:proofErr w:type="spellEnd"/>
            <w:r>
              <w:rPr>
                <w:rFonts w:ascii="Verdana" w:hAnsi="Verdana"/>
                <w:sz w:val="18"/>
                <w:szCs w:val="18"/>
              </w:rPr>
              <w:t xml:space="preserve"> a la página https://www.ipomex.org.mx/ipo3/lgt/indice/CHALCO.web el título de la página es Ejercicios 2018 y posteriores, una vez ahí, ubicar el renglón diez y hacer clic en Resultados de procedimientos de licitación pública e invitación a cuando menos tres personas realiza FRACCIÓN XXIX A”. - De la página que se despliega es donde podrá consultar o descargar la información requerida, asimismo encontrará en versión pública el Convenio de ampliación de plazo de la obra Remodelación de Plaza cívica, San Mateo </w:t>
            </w:r>
            <w:proofErr w:type="spellStart"/>
            <w:r>
              <w:rPr>
                <w:rFonts w:ascii="Verdana" w:hAnsi="Verdana"/>
                <w:sz w:val="18"/>
                <w:szCs w:val="18"/>
              </w:rPr>
              <w:t>Huitzilzingo</w:t>
            </w:r>
            <w:proofErr w:type="spellEnd"/>
            <w:r>
              <w:rPr>
                <w:rFonts w:ascii="Verdana" w:hAnsi="Verdana"/>
                <w:sz w:val="18"/>
                <w:szCs w:val="18"/>
              </w:rPr>
              <w:t xml:space="preserve"> LP/DOP/CHA/RP-005-2019. Sin más por el momento, me despido de Usted con un afectuoso saludo, quedando a sus órdenes para cualquier comentario al respecto.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proofErr w:type="gramStart"/>
            <w:r>
              <w:rPr>
                <w:rFonts w:ascii="Verdana" w:hAnsi="Verdana"/>
                <w:sz w:val="18"/>
                <w:szCs w:val="18"/>
              </w:rPr>
              <w:t>.</w:t>
            </w:r>
            <w:r w:rsidR="00050D2E">
              <w:rPr>
                <w:rFonts w:ascii="Verdana" w:hAnsi="Verdana"/>
                <w:sz w:val="18"/>
                <w:szCs w:val="18"/>
              </w:rPr>
              <w:t>.</w:t>
            </w:r>
            <w:proofErr w:type="gramEnd"/>
          </w:p>
        </w:tc>
      </w:tr>
      <w:tr w:rsidR="00FE0B31" w14:paraId="05FC760A" w14:textId="77777777" w:rsidTr="00FE0B31">
        <w:trPr>
          <w:trHeight w:val="375"/>
          <w:tblCellSpacing w:w="0" w:type="dxa"/>
          <w:jc w:val="center"/>
        </w:trPr>
        <w:tc>
          <w:tcPr>
            <w:tcW w:w="0" w:type="auto"/>
            <w:vAlign w:val="center"/>
            <w:hideMark/>
          </w:tcPr>
          <w:p w14:paraId="2D789518" w14:textId="77777777" w:rsidR="00FE0B31" w:rsidRDefault="00FE0B31"/>
        </w:tc>
      </w:tr>
      <w:tr w:rsidR="00FE0B31" w14:paraId="2C67023B" w14:textId="77777777" w:rsidTr="00FE0B31">
        <w:trPr>
          <w:trHeight w:val="150"/>
          <w:tblCellSpacing w:w="0" w:type="dxa"/>
          <w:jc w:val="center"/>
        </w:trPr>
        <w:tc>
          <w:tcPr>
            <w:tcW w:w="0" w:type="auto"/>
            <w:vAlign w:val="center"/>
            <w:hideMark/>
          </w:tcPr>
          <w:p w14:paraId="41491993" w14:textId="77777777" w:rsidR="00FE0B31" w:rsidRDefault="00FE0B31">
            <w:pPr>
              <w:jc w:val="center"/>
            </w:pPr>
          </w:p>
        </w:tc>
      </w:tr>
      <w:tr w:rsidR="00FE0B31" w14:paraId="10BBD810" w14:textId="77777777" w:rsidTr="00FE0B31">
        <w:trPr>
          <w:trHeight w:val="150"/>
          <w:tblCellSpacing w:w="0" w:type="dxa"/>
          <w:jc w:val="center"/>
        </w:trPr>
        <w:tc>
          <w:tcPr>
            <w:tcW w:w="0" w:type="auto"/>
            <w:vAlign w:val="center"/>
            <w:hideMark/>
          </w:tcPr>
          <w:p w14:paraId="06CD6582" w14:textId="77777777" w:rsidR="00FE0B31" w:rsidRDefault="00FE0B31"/>
        </w:tc>
      </w:tr>
      <w:tr w:rsidR="00FE0B31" w14:paraId="28BCE45B" w14:textId="77777777" w:rsidTr="00FE0B31">
        <w:trPr>
          <w:trHeight w:val="150"/>
          <w:tblCellSpacing w:w="0" w:type="dxa"/>
          <w:jc w:val="center"/>
        </w:trPr>
        <w:tc>
          <w:tcPr>
            <w:tcW w:w="0" w:type="auto"/>
            <w:vAlign w:val="center"/>
            <w:hideMark/>
          </w:tcPr>
          <w:p w14:paraId="115C9B42" w14:textId="77777777" w:rsidR="00FE0B31" w:rsidRDefault="00FE0B31">
            <w:pPr>
              <w:rPr>
                <w:sz w:val="24"/>
                <w:szCs w:val="24"/>
              </w:rPr>
            </w:pPr>
            <w:r>
              <w:rPr>
                <w:rFonts w:ascii="Verdana" w:hAnsi="Verdana"/>
                <w:sz w:val="18"/>
                <w:szCs w:val="18"/>
              </w:rPr>
              <w:t>ATENTAMENTE</w:t>
            </w:r>
          </w:p>
        </w:tc>
      </w:tr>
      <w:tr w:rsidR="00FE0B31" w14:paraId="6D218D03" w14:textId="77777777" w:rsidTr="00FE0B31">
        <w:trPr>
          <w:trHeight w:val="225"/>
          <w:tblCellSpacing w:w="0" w:type="dxa"/>
          <w:jc w:val="center"/>
        </w:trPr>
        <w:tc>
          <w:tcPr>
            <w:tcW w:w="0" w:type="auto"/>
            <w:vAlign w:val="center"/>
            <w:hideMark/>
          </w:tcPr>
          <w:p w14:paraId="7191456E" w14:textId="77777777" w:rsidR="00FE0B31" w:rsidRDefault="00FE0B31"/>
        </w:tc>
      </w:tr>
      <w:tr w:rsidR="00FE0B31" w14:paraId="12307105" w14:textId="77777777" w:rsidTr="00FE0B31">
        <w:trPr>
          <w:trHeight w:val="150"/>
          <w:tblCellSpacing w:w="0" w:type="dxa"/>
          <w:jc w:val="center"/>
        </w:trPr>
        <w:tc>
          <w:tcPr>
            <w:tcW w:w="0" w:type="auto"/>
            <w:vAlign w:val="center"/>
            <w:hideMark/>
          </w:tcPr>
          <w:p w14:paraId="631CF502" w14:textId="77777777" w:rsidR="00FE0B31" w:rsidRDefault="00FE0B31">
            <w:pPr>
              <w:rPr>
                <w:rFonts w:ascii="Verdana" w:hAnsi="Verdana"/>
                <w:sz w:val="18"/>
                <w:szCs w:val="18"/>
              </w:rPr>
            </w:pPr>
            <w:r>
              <w:rPr>
                <w:rFonts w:ascii="Verdana" w:hAnsi="Verdana"/>
                <w:sz w:val="18"/>
                <w:szCs w:val="18"/>
              </w:rPr>
              <w:t>LIC. LIZBETH LUNA GALICIA</w:t>
            </w:r>
          </w:p>
          <w:p w14:paraId="3B2B9644" w14:textId="60060C91" w:rsidR="00563177" w:rsidRDefault="00563177">
            <w:pPr>
              <w:rPr>
                <w:sz w:val="24"/>
                <w:szCs w:val="24"/>
              </w:rPr>
            </w:pPr>
          </w:p>
        </w:tc>
      </w:tr>
    </w:tbl>
    <w:p w14:paraId="71D3297B" w14:textId="77777777" w:rsidR="00563177" w:rsidRPr="0062779A" w:rsidRDefault="00563177" w:rsidP="00563177">
      <w:pPr>
        <w:spacing w:after="0" w:line="360" w:lineRule="auto"/>
        <w:jc w:val="both"/>
        <w:rPr>
          <w:rFonts w:ascii="Palatino Linotype" w:hAnsi="Palatino Linotype" w:cs="Arial"/>
          <w:b/>
          <w:sz w:val="24"/>
          <w:szCs w:val="24"/>
        </w:rPr>
      </w:pPr>
      <w:r w:rsidRPr="0062779A">
        <w:rPr>
          <w:rFonts w:ascii="Palatino Linotype" w:hAnsi="Palatino Linotype" w:cs="Arial"/>
          <w:b/>
          <w:sz w:val="24"/>
          <w:szCs w:val="24"/>
        </w:rPr>
        <w:t>TERCERO. Del recurso de revisión.</w:t>
      </w:r>
    </w:p>
    <w:p w14:paraId="279BE359" w14:textId="52E68D9A" w:rsidR="001A02C8" w:rsidRPr="00161217" w:rsidRDefault="001A02C8" w:rsidP="004075EE">
      <w:pPr>
        <w:pStyle w:val="Prrafodelista"/>
        <w:spacing w:before="100" w:beforeAutospacing="1" w:after="100" w:afterAutospacing="1" w:line="360" w:lineRule="auto"/>
        <w:ind w:left="0"/>
        <w:jc w:val="both"/>
        <w:rPr>
          <w:rFonts w:ascii="Palatino Linotype" w:hAnsi="Palatino Linotype" w:cs="Arial"/>
        </w:rPr>
      </w:pPr>
      <w:r w:rsidRPr="0062779A">
        <w:rPr>
          <w:rFonts w:ascii="Palatino Linotype" w:hAnsi="Palatino Linotype" w:cs="Arial"/>
          <w:sz w:val="24"/>
          <w:szCs w:val="24"/>
        </w:rPr>
        <w:t xml:space="preserve">Inconforme </w:t>
      </w:r>
      <w:r w:rsidR="004B0C32" w:rsidRPr="0062779A">
        <w:rPr>
          <w:rFonts w:ascii="Palatino Linotype" w:hAnsi="Palatino Linotype" w:cs="Arial"/>
          <w:sz w:val="24"/>
          <w:szCs w:val="24"/>
        </w:rPr>
        <w:t>con la</w:t>
      </w:r>
      <w:r w:rsidRPr="0062779A">
        <w:rPr>
          <w:rFonts w:ascii="Palatino Linotype" w:hAnsi="Palatino Linotype" w:cs="Arial"/>
          <w:sz w:val="24"/>
          <w:szCs w:val="24"/>
        </w:rPr>
        <w:t xml:space="preserve"> respuesta, el </w:t>
      </w:r>
      <w:r w:rsidR="00DA14F4" w:rsidRPr="0062779A">
        <w:rPr>
          <w:rFonts w:ascii="Palatino Linotype" w:hAnsi="Palatino Linotype" w:cs="Arial"/>
          <w:sz w:val="24"/>
          <w:szCs w:val="24"/>
        </w:rPr>
        <w:t>diez de marzo</w:t>
      </w:r>
      <w:r w:rsidR="00125C06" w:rsidRPr="0062779A">
        <w:rPr>
          <w:rFonts w:ascii="Palatino Linotype" w:hAnsi="Palatino Linotype" w:cs="Arial"/>
          <w:sz w:val="24"/>
          <w:szCs w:val="24"/>
        </w:rPr>
        <w:t xml:space="preserve"> </w:t>
      </w:r>
      <w:r w:rsidR="008600C6" w:rsidRPr="0062779A">
        <w:rPr>
          <w:rFonts w:ascii="Palatino Linotype" w:hAnsi="Palatino Linotype" w:cs="Arial"/>
          <w:sz w:val="24"/>
          <w:szCs w:val="24"/>
        </w:rPr>
        <w:t xml:space="preserve">de </w:t>
      </w:r>
      <w:r w:rsidR="00922776" w:rsidRPr="0062779A">
        <w:rPr>
          <w:rFonts w:ascii="Palatino Linotype" w:hAnsi="Palatino Linotype" w:cs="Arial"/>
          <w:sz w:val="24"/>
          <w:szCs w:val="24"/>
        </w:rPr>
        <w:t xml:space="preserve">dos mil </w:t>
      </w:r>
      <w:r w:rsidR="00125C06" w:rsidRPr="0062779A">
        <w:rPr>
          <w:rFonts w:ascii="Palatino Linotype" w:hAnsi="Palatino Linotype" w:cs="Arial"/>
          <w:sz w:val="24"/>
          <w:szCs w:val="24"/>
        </w:rPr>
        <w:t>veinte</w:t>
      </w:r>
      <w:r w:rsidRPr="0062779A">
        <w:rPr>
          <w:rFonts w:ascii="Palatino Linotype" w:hAnsi="Palatino Linotype" w:cs="Arial"/>
          <w:sz w:val="24"/>
          <w:szCs w:val="24"/>
        </w:rPr>
        <w:t xml:space="preserve">, </w:t>
      </w:r>
      <w:r w:rsidR="008600C6" w:rsidRPr="0062779A">
        <w:rPr>
          <w:rFonts w:ascii="Palatino Linotype" w:hAnsi="Palatino Linotype" w:cs="Arial"/>
          <w:b/>
          <w:sz w:val="24"/>
          <w:szCs w:val="24"/>
        </w:rPr>
        <w:t xml:space="preserve">EL </w:t>
      </w:r>
      <w:r w:rsidRPr="0062779A">
        <w:rPr>
          <w:rFonts w:ascii="Palatino Linotype" w:hAnsi="Palatino Linotype" w:cs="Arial"/>
          <w:b/>
          <w:sz w:val="24"/>
          <w:szCs w:val="24"/>
        </w:rPr>
        <w:t>RECURRENTE</w:t>
      </w:r>
      <w:r w:rsidRPr="0062779A">
        <w:rPr>
          <w:rFonts w:ascii="Palatino Linotype" w:hAnsi="Palatino Linotype" w:cs="Arial"/>
          <w:sz w:val="24"/>
          <w:szCs w:val="24"/>
        </w:rPr>
        <w:t xml:space="preserve"> interpuso el recurso de revisión sujeto del presente estudio, el cual fue registrado en </w:t>
      </w:r>
      <w:r w:rsidRPr="0062779A">
        <w:rPr>
          <w:rFonts w:ascii="Palatino Linotype" w:hAnsi="Palatino Linotype" w:cs="Arial"/>
          <w:b/>
          <w:sz w:val="24"/>
          <w:szCs w:val="24"/>
        </w:rPr>
        <w:t>EL SAIMEX</w:t>
      </w:r>
      <w:r w:rsidRPr="0062779A">
        <w:rPr>
          <w:rFonts w:ascii="Palatino Linotype" w:hAnsi="Palatino Linotype" w:cs="Arial"/>
          <w:sz w:val="24"/>
          <w:szCs w:val="24"/>
        </w:rPr>
        <w:t xml:space="preserve"> y se le asignó el número de expediente </w:t>
      </w:r>
      <w:r w:rsidR="00DA14F4" w:rsidRPr="0062779A">
        <w:rPr>
          <w:rFonts w:ascii="Palatino Linotype" w:hAnsi="Palatino Linotype" w:cs="Arial"/>
          <w:b/>
          <w:sz w:val="24"/>
          <w:szCs w:val="24"/>
        </w:rPr>
        <w:t>00031/</w:t>
      </w:r>
      <w:r w:rsidR="001C3A50" w:rsidRPr="0062779A">
        <w:rPr>
          <w:rFonts w:ascii="Palatino Linotype" w:hAnsi="Palatino Linotype" w:cs="Arial"/>
          <w:b/>
          <w:sz w:val="24"/>
          <w:szCs w:val="24"/>
        </w:rPr>
        <w:t>INFOEM/IP/RR/2019</w:t>
      </w:r>
      <w:r w:rsidRPr="0062779A">
        <w:rPr>
          <w:rFonts w:ascii="Palatino Linotype" w:hAnsi="Palatino Linotype" w:cs="Arial"/>
          <w:sz w:val="24"/>
          <w:szCs w:val="24"/>
        </w:rPr>
        <w:t xml:space="preserve"> en el que señaló como acto impugnado el siguiente</w:t>
      </w:r>
      <w:r w:rsidRPr="00161217">
        <w:rPr>
          <w:rFonts w:ascii="Palatino Linotype" w:hAnsi="Palatino Linotype" w:cs="Arial"/>
          <w:sz w:val="24"/>
          <w:szCs w:val="24"/>
        </w:rPr>
        <w:t xml:space="preserve">: </w:t>
      </w:r>
    </w:p>
    <w:p w14:paraId="226D8681" w14:textId="77777777" w:rsidR="001A02C8" w:rsidRPr="00161217"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14:paraId="5ECDCD0A" w14:textId="4E6986F7" w:rsidR="001A02C8" w:rsidRPr="00161217" w:rsidRDefault="001A02C8" w:rsidP="004075EE">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161217">
        <w:rPr>
          <w:rFonts w:ascii="Palatino Linotype" w:hAnsi="Palatino Linotype" w:cs="Arial"/>
          <w:i/>
          <w:sz w:val="22"/>
          <w:szCs w:val="22"/>
        </w:rPr>
        <w:t>“</w:t>
      </w:r>
      <w:r w:rsidR="00507F52" w:rsidRPr="00507F52">
        <w:rPr>
          <w:rFonts w:ascii="Palatino Linotype" w:hAnsi="Palatino Linotype" w:cs="Arial"/>
          <w:i/>
          <w:sz w:val="22"/>
          <w:szCs w:val="22"/>
        </w:rPr>
        <w:t xml:space="preserve">Se negaron </w:t>
      </w:r>
      <w:proofErr w:type="spellStart"/>
      <w:r w:rsidR="00507F52" w:rsidRPr="00507F52">
        <w:rPr>
          <w:rFonts w:ascii="Palatino Linotype" w:hAnsi="Palatino Linotype" w:cs="Arial"/>
          <w:i/>
          <w:sz w:val="22"/>
          <w:szCs w:val="22"/>
        </w:rPr>
        <w:t>ha</w:t>
      </w:r>
      <w:proofErr w:type="spellEnd"/>
      <w:r w:rsidR="00507F52" w:rsidRPr="00507F52">
        <w:rPr>
          <w:rFonts w:ascii="Palatino Linotype" w:hAnsi="Palatino Linotype" w:cs="Arial"/>
          <w:i/>
          <w:sz w:val="22"/>
          <w:szCs w:val="22"/>
        </w:rPr>
        <w:t xml:space="preserve"> entregarnos la información, fue incompleta y no corresponde con lo que solicitamos</w:t>
      </w:r>
      <w:r w:rsidR="00663BBF" w:rsidRPr="00161217">
        <w:rPr>
          <w:rFonts w:ascii="Palatino Linotype" w:hAnsi="Palatino Linotype" w:cs="Arial"/>
          <w:i/>
          <w:sz w:val="22"/>
          <w:szCs w:val="22"/>
        </w:rPr>
        <w:t>.</w:t>
      </w:r>
      <w:r w:rsidRPr="00161217">
        <w:rPr>
          <w:rFonts w:ascii="Palatino Linotype" w:hAnsi="Palatino Linotype" w:cs="Arial"/>
          <w:i/>
          <w:sz w:val="22"/>
          <w:szCs w:val="22"/>
        </w:rPr>
        <w:t>” (</w:t>
      </w:r>
      <w:proofErr w:type="gramStart"/>
      <w:r w:rsidRPr="00161217">
        <w:rPr>
          <w:rFonts w:ascii="Palatino Linotype" w:hAnsi="Palatino Linotype" w:cs="Arial"/>
          <w:i/>
          <w:sz w:val="22"/>
          <w:szCs w:val="22"/>
        </w:rPr>
        <w:t>sic</w:t>
      </w:r>
      <w:proofErr w:type="gramEnd"/>
      <w:r w:rsidRPr="00161217">
        <w:rPr>
          <w:rFonts w:ascii="Palatino Linotype" w:hAnsi="Palatino Linotype" w:cs="Arial"/>
          <w:i/>
          <w:sz w:val="22"/>
          <w:szCs w:val="22"/>
        </w:rPr>
        <w:t>)</w:t>
      </w:r>
    </w:p>
    <w:p w14:paraId="183FF218" w14:textId="77777777" w:rsidR="001A02C8" w:rsidRPr="00161217"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14:paraId="6837470D" w14:textId="77777777" w:rsidR="001A02C8" w:rsidRPr="00161217" w:rsidRDefault="001A02C8" w:rsidP="004075EE">
      <w:pPr>
        <w:spacing w:before="100" w:beforeAutospacing="1" w:after="100" w:afterAutospacing="1" w:line="360" w:lineRule="auto"/>
        <w:contextualSpacing/>
        <w:jc w:val="both"/>
        <w:rPr>
          <w:rFonts w:ascii="Palatino Linotype" w:hAnsi="Palatino Linotype" w:cs="Arial"/>
          <w:sz w:val="24"/>
        </w:rPr>
      </w:pPr>
      <w:r w:rsidRPr="00161217">
        <w:rPr>
          <w:rFonts w:ascii="Palatino Linotype" w:hAnsi="Palatino Linotype" w:cs="Arial"/>
          <w:sz w:val="24"/>
        </w:rPr>
        <w:t>Asimismo,</w:t>
      </w:r>
      <w:r w:rsidR="004B0C32" w:rsidRPr="00161217">
        <w:rPr>
          <w:rFonts w:ascii="Palatino Linotype" w:hAnsi="Palatino Linotype" w:cs="Arial"/>
          <w:sz w:val="24"/>
        </w:rPr>
        <w:t xml:space="preserve"> </w:t>
      </w:r>
      <w:r w:rsidR="008F2EAF" w:rsidRPr="00161217">
        <w:rPr>
          <w:rFonts w:ascii="Palatino Linotype" w:hAnsi="Palatino Linotype" w:cs="Arial"/>
          <w:sz w:val="24"/>
        </w:rPr>
        <w:t>E</w:t>
      </w:r>
      <w:r w:rsidR="008F2EAF" w:rsidRPr="00161217">
        <w:rPr>
          <w:rFonts w:ascii="Palatino Linotype" w:hAnsi="Palatino Linotype" w:cs="Arial"/>
          <w:b/>
          <w:sz w:val="24"/>
        </w:rPr>
        <w:t>L</w:t>
      </w:r>
      <w:r w:rsidR="004B0C32" w:rsidRPr="00161217">
        <w:rPr>
          <w:rFonts w:ascii="Palatino Linotype" w:hAnsi="Palatino Linotype" w:cs="Arial"/>
          <w:b/>
          <w:sz w:val="24"/>
        </w:rPr>
        <w:t xml:space="preserve"> RECURRENTE </w:t>
      </w:r>
      <w:r w:rsidR="004B0C32" w:rsidRPr="00161217">
        <w:rPr>
          <w:rFonts w:ascii="Palatino Linotype" w:hAnsi="Palatino Linotype" w:cs="Arial"/>
          <w:sz w:val="24"/>
        </w:rPr>
        <w:t>manifestó</w:t>
      </w:r>
      <w:r w:rsidRPr="00161217">
        <w:rPr>
          <w:rFonts w:ascii="Palatino Linotype" w:hAnsi="Palatino Linotype" w:cs="Arial"/>
          <w:sz w:val="24"/>
        </w:rPr>
        <w:t xml:space="preserve"> como razones o motivos de inconformidad</w:t>
      </w:r>
      <w:r w:rsidR="004B0C32" w:rsidRPr="00161217">
        <w:rPr>
          <w:rFonts w:ascii="Palatino Linotype" w:hAnsi="Palatino Linotype" w:cs="Arial"/>
          <w:sz w:val="24"/>
        </w:rPr>
        <w:t>, lo siguiente</w:t>
      </w:r>
      <w:r w:rsidRPr="00161217">
        <w:rPr>
          <w:rFonts w:ascii="Palatino Linotype" w:hAnsi="Palatino Linotype" w:cs="Arial"/>
          <w:sz w:val="24"/>
        </w:rPr>
        <w:t xml:space="preserve">: </w:t>
      </w:r>
    </w:p>
    <w:p w14:paraId="2BADB0BD" w14:textId="77777777" w:rsidR="001A02C8" w:rsidRPr="00161217" w:rsidRDefault="001A02C8" w:rsidP="004075EE">
      <w:pPr>
        <w:tabs>
          <w:tab w:val="left" w:pos="851"/>
        </w:tabs>
        <w:spacing w:before="100" w:beforeAutospacing="1" w:after="100" w:afterAutospacing="1" w:line="240" w:lineRule="auto"/>
        <w:ind w:left="851" w:right="901"/>
        <w:contextualSpacing/>
        <w:jc w:val="both"/>
        <w:rPr>
          <w:rFonts w:ascii="Palatino Linotype" w:hAnsi="Palatino Linotype" w:cs="Arial"/>
          <w:i/>
          <w:szCs w:val="22"/>
        </w:rPr>
      </w:pPr>
    </w:p>
    <w:p w14:paraId="41621588" w14:textId="6AF14450" w:rsidR="001A02C8" w:rsidRPr="00161217" w:rsidRDefault="001A02C8" w:rsidP="004075EE">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161217">
        <w:rPr>
          <w:rFonts w:ascii="Palatino Linotype" w:hAnsi="Palatino Linotype" w:cs="Arial"/>
          <w:i/>
          <w:sz w:val="22"/>
          <w:szCs w:val="22"/>
        </w:rPr>
        <w:t>“</w:t>
      </w:r>
      <w:r w:rsidR="00507F52" w:rsidRPr="00507F52">
        <w:rPr>
          <w:rFonts w:ascii="Palatino Linotype" w:hAnsi="Palatino Linotype" w:cs="Arial"/>
          <w:i/>
          <w:sz w:val="22"/>
          <w:szCs w:val="22"/>
        </w:rPr>
        <w:t xml:space="preserve">Solicitamos el programa detallado de obra de la remodelación de la plaza cívica de </w:t>
      </w:r>
      <w:proofErr w:type="spellStart"/>
      <w:r w:rsidR="00507F52" w:rsidRPr="00507F52">
        <w:rPr>
          <w:rFonts w:ascii="Palatino Linotype" w:hAnsi="Palatino Linotype" w:cs="Arial"/>
          <w:i/>
          <w:sz w:val="22"/>
          <w:szCs w:val="22"/>
        </w:rPr>
        <w:t>Huitzilzingo</w:t>
      </w:r>
      <w:proofErr w:type="spellEnd"/>
      <w:r w:rsidR="00507F52" w:rsidRPr="00507F52">
        <w:rPr>
          <w:rFonts w:ascii="Palatino Linotype" w:hAnsi="Palatino Linotype" w:cs="Arial"/>
          <w:i/>
          <w:sz w:val="22"/>
          <w:szCs w:val="22"/>
        </w:rPr>
        <w:t xml:space="preserve"> pero nos enviaron ligas de internet que no me llevaron a obtener el documento que solicite</w:t>
      </w:r>
      <w:proofErr w:type="gramStart"/>
      <w:r w:rsidR="00507F52" w:rsidRPr="00507F52">
        <w:rPr>
          <w:rFonts w:ascii="Palatino Linotype" w:hAnsi="Palatino Linotype" w:cs="Arial"/>
          <w:i/>
          <w:sz w:val="22"/>
          <w:szCs w:val="22"/>
        </w:rPr>
        <w:t>.</w:t>
      </w:r>
      <w:r w:rsidR="00663BBF" w:rsidRPr="00161217">
        <w:rPr>
          <w:rFonts w:ascii="Palatino Linotype" w:hAnsi="Palatino Linotype" w:cs="Arial"/>
          <w:i/>
          <w:sz w:val="22"/>
          <w:szCs w:val="22"/>
        </w:rPr>
        <w:t>.</w:t>
      </w:r>
      <w:r w:rsidRPr="00161217">
        <w:rPr>
          <w:rFonts w:ascii="Palatino Linotype" w:hAnsi="Palatino Linotype" w:cs="Arial"/>
          <w:i/>
          <w:sz w:val="22"/>
          <w:szCs w:val="22"/>
        </w:rPr>
        <w:t>”</w:t>
      </w:r>
      <w:proofErr w:type="gramEnd"/>
      <w:r w:rsidR="00AB3F85" w:rsidRPr="00161217">
        <w:rPr>
          <w:rFonts w:ascii="Palatino Linotype" w:hAnsi="Palatino Linotype" w:cs="Arial"/>
          <w:i/>
          <w:sz w:val="22"/>
          <w:szCs w:val="22"/>
        </w:rPr>
        <w:t xml:space="preserve"> </w:t>
      </w:r>
      <w:r w:rsidRPr="00161217">
        <w:rPr>
          <w:rFonts w:ascii="Palatino Linotype" w:hAnsi="Palatino Linotype" w:cs="Arial"/>
          <w:i/>
          <w:sz w:val="22"/>
          <w:szCs w:val="22"/>
        </w:rPr>
        <w:t>(</w:t>
      </w:r>
      <w:proofErr w:type="gramStart"/>
      <w:r w:rsidRPr="00161217">
        <w:rPr>
          <w:rFonts w:ascii="Palatino Linotype" w:hAnsi="Palatino Linotype" w:cs="Arial"/>
          <w:i/>
          <w:sz w:val="22"/>
          <w:szCs w:val="22"/>
        </w:rPr>
        <w:t>sic</w:t>
      </w:r>
      <w:proofErr w:type="gramEnd"/>
      <w:r w:rsidRPr="00161217">
        <w:rPr>
          <w:rFonts w:ascii="Palatino Linotype" w:hAnsi="Palatino Linotype" w:cs="Arial"/>
          <w:i/>
          <w:sz w:val="22"/>
          <w:szCs w:val="22"/>
        </w:rPr>
        <w:t>)</w:t>
      </w:r>
    </w:p>
    <w:p w14:paraId="6AE0D832" w14:textId="77777777" w:rsidR="0026307D" w:rsidRPr="00161217" w:rsidRDefault="0026307D" w:rsidP="004075EE">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14:paraId="3905AAE4" w14:textId="77777777" w:rsidR="00C4005C" w:rsidRPr="0062779A" w:rsidRDefault="00C4005C" w:rsidP="00C4005C">
      <w:pPr>
        <w:spacing w:after="0" w:line="360" w:lineRule="auto"/>
        <w:jc w:val="both"/>
        <w:rPr>
          <w:rFonts w:ascii="Palatino Linotype" w:hAnsi="Palatino Linotype" w:cs="Arial"/>
          <w:b/>
          <w:sz w:val="24"/>
          <w:szCs w:val="24"/>
        </w:rPr>
      </w:pPr>
      <w:r w:rsidRPr="0062779A">
        <w:rPr>
          <w:rFonts w:ascii="Palatino Linotype" w:hAnsi="Palatino Linotype" w:cs="Arial"/>
          <w:b/>
          <w:sz w:val="24"/>
          <w:szCs w:val="24"/>
        </w:rPr>
        <w:t>CUARTO. Del turno de los recursos de revisión.</w:t>
      </w:r>
    </w:p>
    <w:p w14:paraId="2979C339" w14:textId="172403D4" w:rsidR="00C4005C" w:rsidRPr="0062779A" w:rsidRDefault="00C4005C" w:rsidP="00C4005C">
      <w:pPr>
        <w:spacing w:after="0" w:line="360" w:lineRule="auto"/>
        <w:jc w:val="both"/>
        <w:rPr>
          <w:rFonts w:ascii="Palatino Linotype" w:hAnsi="Palatino Linotype" w:cs="Arial"/>
          <w:b/>
          <w:sz w:val="24"/>
          <w:szCs w:val="24"/>
        </w:rPr>
      </w:pPr>
      <w:r w:rsidRPr="0062779A">
        <w:rPr>
          <w:rFonts w:ascii="Palatino Linotype" w:hAnsi="Palatino Linotype" w:cs="Arial"/>
          <w:sz w:val="24"/>
          <w:szCs w:val="24"/>
        </w:rPr>
        <w:t xml:space="preserve">Los medios de impugnación presentados mediante recursos de revisión con número </w:t>
      </w:r>
      <w:r w:rsidRPr="0062779A">
        <w:rPr>
          <w:rFonts w:ascii="Palatino Linotype" w:hAnsi="Palatino Linotype" w:cs="Arial"/>
          <w:b/>
          <w:sz w:val="24"/>
          <w:szCs w:val="24"/>
        </w:rPr>
        <w:t>01535/INFOEM/IP/RR/2020</w:t>
      </w:r>
      <w:r w:rsidRPr="0062779A">
        <w:rPr>
          <w:rFonts w:ascii="Palatino Linotype" w:hAnsi="Palatino Linotype" w:cs="Arial"/>
          <w:sz w:val="24"/>
          <w:szCs w:val="24"/>
        </w:rPr>
        <w:t>, el cual</w:t>
      </w:r>
      <w:r w:rsidRPr="0062779A">
        <w:rPr>
          <w:rFonts w:ascii="Palatino Linotype" w:hAnsi="Palatino Linotype" w:cs="Arial"/>
          <w:b/>
          <w:sz w:val="24"/>
          <w:szCs w:val="24"/>
        </w:rPr>
        <w:t xml:space="preserve"> </w:t>
      </w:r>
      <w:r w:rsidRPr="0062779A">
        <w:rPr>
          <w:rFonts w:ascii="Palatino Linotype" w:hAnsi="Palatino Linotype" w:cs="Arial"/>
          <w:sz w:val="24"/>
          <w:szCs w:val="24"/>
        </w:rPr>
        <w:t xml:space="preserve">fue turnado a la Comisionada </w:t>
      </w:r>
      <w:r w:rsidRPr="0062779A">
        <w:rPr>
          <w:rFonts w:ascii="Palatino Linotype" w:hAnsi="Palatino Linotype" w:cs="Arial"/>
          <w:b/>
          <w:sz w:val="24"/>
          <w:szCs w:val="24"/>
        </w:rPr>
        <w:t>Zulema Martínez Sánchez</w:t>
      </w:r>
      <w:r w:rsidRPr="0062779A">
        <w:rPr>
          <w:rFonts w:ascii="Palatino Linotype" w:hAnsi="Palatino Linotype" w:cs="Arial"/>
          <w:bCs/>
          <w:sz w:val="24"/>
          <w:szCs w:val="24"/>
        </w:rPr>
        <w:t>,</w:t>
      </w:r>
      <w:r w:rsidRPr="0062779A">
        <w:rPr>
          <w:rFonts w:ascii="Palatino Linotype" w:hAnsi="Palatino Linotype" w:cs="Arial"/>
          <w:b/>
          <w:sz w:val="24"/>
          <w:szCs w:val="24"/>
        </w:rPr>
        <w:t xml:space="preserve"> </w:t>
      </w:r>
      <w:r w:rsidRPr="0062779A">
        <w:rPr>
          <w:rFonts w:ascii="Palatino Linotype" w:hAnsi="Palatino Linotype" w:cs="Arial"/>
          <w:sz w:val="24"/>
          <w:szCs w:val="24"/>
        </w:rPr>
        <w:t xml:space="preserve">mediante el sistema electrónico, en términos del artículo 185 fracción I de la Ley de Transparencia y Acceso a la información Pública del Estado de México y </w:t>
      </w:r>
      <w:r w:rsidRPr="0062779A">
        <w:rPr>
          <w:rFonts w:ascii="Palatino Linotype" w:hAnsi="Palatino Linotype" w:cs="Arial"/>
          <w:sz w:val="24"/>
          <w:szCs w:val="24"/>
        </w:rPr>
        <w:lastRenderedPageBreak/>
        <w:t>Municipios, de los cuales recayeron acuerdos de admisión en con fecha diez de marzo de dos mil veinte, determinándose en él, un plazo de siete días para que las partes manifestaran lo que a su derecho corresponda en términos del numeral ya citado.</w:t>
      </w:r>
    </w:p>
    <w:p w14:paraId="3F4325BE" w14:textId="77777777" w:rsidR="00C4005C" w:rsidRPr="00E90622" w:rsidRDefault="00C4005C" w:rsidP="00C4005C">
      <w:pPr>
        <w:spacing w:after="0" w:line="360" w:lineRule="auto"/>
        <w:jc w:val="both"/>
        <w:rPr>
          <w:rFonts w:ascii="Palatino Linotype" w:hAnsi="Palatino Linotype" w:cs="Arial"/>
          <w:b/>
          <w:sz w:val="18"/>
          <w:szCs w:val="24"/>
        </w:rPr>
      </w:pPr>
    </w:p>
    <w:p w14:paraId="0E22A73F" w14:textId="2B8F42C4" w:rsidR="00E70287" w:rsidRPr="00C4005C" w:rsidRDefault="00C4005C" w:rsidP="00C4005C">
      <w:pPr>
        <w:spacing w:after="0" w:line="360" w:lineRule="auto"/>
        <w:jc w:val="both"/>
        <w:rPr>
          <w:rFonts w:ascii="Palatino Linotype" w:hAnsi="Palatino Linotype" w:cs="Arial"/>
          <w:b/>
          <w:sz w:val="24"/>
          <w:szCs w:val="24"/>
        </w:rPr>
      </w:pPr>
      <w:r w:rsidRPr="004C6CE1">
        <w:rPr>
          <w:rFonts w:ascii="Palatino Linotype" w:hAnsi="Palatino Linotype" w:cs="Arial"/>
          <w:b/>
          <w:sz w:val="28"/>
          <w:szCs w:val="28"/>
        </w:rPr>
        <w:t>QUINTO.</w:t>
      </w:r>
      <w:r w:rsidRPr="004C6CE1">
        <w:rPr>
          <w:rFonts w:ascii="Palatino Linotype" w:hAnsi="Palatino Linotype" w:cs="Arial"/>
          <w:b/>
          <w:sz w:val="24"/>
          <w:szCs w:val="24"/>
        </w:rPr>
        <w:t xml:space="preserve"> De la etapa de manifestaciones y/o alegatos.</w:t>
      </w:r>
    </w:p>
    <w:p w14:paraId="6276D5E1" w14:textId="3D58FA2B" w:rsidR="00D22790" w:rsidRPr="00161217" w:rsidRDefault="004A2878" w:rsidP="00E70287">
      <w:pPr>
        <w:pStyle w:val="Piedepgina"/>
        <w:spacing w:before="100" w:beforeAutospacing="1" w:after="100" w:afterAutospacing="1" w:line="360" w:lineRule="auto"/>
        <w:contextualSpacing/>
        <w:jc w:val="both"/>
        <w:rPr>
          <w:rFonts w:ascii="Palatino Linotype" w:hAnsi="Palatino Linotype" w:cs="Arial"/>
          <w:sz w:val="24"/>
          <w:szCs w:val="24"/>
        </w:rPr>
      </w:pPr>
      <w:r w:rsidRPr="00161217">
        <w:rPr>
          <w:rFonts w:ascii="Palatino Linotype" w:eastAsia="Times New Roman" w:hAnsi="Palatino Linotype" w:cs="Arial"/>
          <w:sz w:val="24"/>
          <w:szCs w:val="24"/>
          <w:lang w:val="es-MX"/>
        </w:rPr>
        <w:t xml:space="preserve">Conforme </w:t>
      </w:r>
      <w:r w:rsidR="0085605D" w:rsidRPr="00161217">
        <w:rPr>
          <w:rFonts w:ascii="Palatino Linotype" w:eastAsia="Times New Roman" w:hAnsi="Palatino Linotype" w:cs="Arial"/>
          <w:sz w:val="24"/>
          <w:szCs w:val="24"/>
          <w:lang w:val="es-MX"/>
        </w:rPr>
        <w:t xml:space="preserve">a las constancias que obran en el </w:t>
      </w:r>
      <w:r w:rsidR="0085605D" w:rsidRPr="00161217">
        <w:rPr>
          <w:rFonts w:ascii="Palatino Linotype" w:eastAsia="Times New Roman" w:hAnsi="Palatino Linotype" w:cs="Arial"/>
          <w:b/>
          <w:sz w:val="24"/>
          <w:szCs w:val="24"/>
          <w:lang w:val="es-MX"/>
        </w:rPr>
        <w:t xml:space="preserve">SAIMEX </w:t>
      </w:r>
      <w:r w:rsidR="0085605D" w:rsidRPr="00161217">
        <w:rPr>
          <w:rFonts w:ascii="Palatino Linotype" w:eastAsia="Times New Roman" w:hAnsi="Palatino Linotype" w:cs="Arial"/>
          <w:sz w:val="24"/>
          <w:szCs w:val="24"/>
          <w:lang w:val="es-MX"/>
        </w:rPr>
        <w:t>se desprende que</w:t>
      </w:r>
      <w:r w:rsidR="0085605D" w:rsidRPr="00161217">
        <w:rPr>
          <w:rFonts w:ascii="Palatino Linotype" w:eastAsia="Arial Unicode MS" w:hAnsi="Palatino Linotype" w:cs="Arial"/>
          <w:sz w:val="24"/>
          <w:szCs w:val="24"/>
        </w:rPr>
        <w:t xml:space="preserve"> atento a lo dispuesto en el artículo 185 de la Ley de Transparencia y Acceso a la Información Pública del Estado de México y Municipios, dentro del término legalmente concedido a </w:t>
      </w:r>
      <w:r w:rsidR="008F2EAF" w:rsidRPr="00161217">
        <w:rPr>
          <w:rFonts w:ascii="Palatino Linotype" w:eastAsia="Arial Unicode MS" w:hAnsi="Palatino Linotype" w:cs="Arial"/>
          <w:sz w:val="24"/>
          <w:szCs w:val="24"/>
        </w:rPr>
        <w:t>E</w:t>
      </w:r>
      <w:r w:rsidR="0085605D" w:rsidRPr="00161217">
        <w:rPr>
          <w:rFonts w:ascii="Palatino Linotype" w:eastAsia="Arial Unicode MS" w:hAnsi="Palatino Linotype" w:cs="Arial"/>
          <w:b/>
          <w:sz w:val="24"/>
          <w:szCs w:val="24"/>
        </w:rPr>
        <w:t>L</w:t>
      </w:r>
      <w:r w:rsidR="0085605D" w:rsidRPr="00161217">
        <w:rPr>
          <w:rFonts w:ascii="Palatino Linotype" w:eastAsia="Arial Unicode MS" w:hAnsi="Palatino Linotype" w:cs="Arial"/>
          <w:sz w:val="24"/>
          <w:szCs w:val="24"/>
        </w:rPr>
        <w:t xml:space="preserve"> </w:t>
      </w:r>
      <w:r w:rsidR="0085605D" w:rsidRPr="00161217">
        <w:rPr>
          <w:rFonts w:ascii="Palatino Linotype" w:eastAsia="Arial Unicode MS" w:hAnsi="Palatino Linotype" w:cs="Arial"/>
          <w:b/>
          <w:sz w:val="24"/>
          <w:szCs w:val="24"/>
        </w:rPr>
        <w:t>RECURRENTE</w:t>
      </w:r>
      <w:r w:rsidR="0085605D" w:rsidRPr="00161217">
        <w:rPr>
          <w:rFonts w:ascii="Palatino Linotype" w:eastAsia="Arial Unicode MS" w:hAnsi="Palatino Linotype" w:cs="Arial"/>
          <w:sz w:val="24"/>
          <w:szCs w:val="24"/>
        </w:rPr>
        <w:t xml:space="preserve">, éste no realizó manifestación alguna, ni presentó pruebas o alegatos, así como tampoco </w:t>
      </w:r>
      <w:r w:rsidR="0085605D" w:rsidRPr="00161217">
        <w:rPr>
          <w:rFonts w:ascii="Palatino Linotype" w:eastAsia="Arial Unicode MS" w:hAnsi="Palatino Linotype" w:cs="Arial"/>
          <w:b/>
          <w:color w:val="000000"/>
          <w:sz w:val="24"/>
          <w:szCs w:val="24"/>
          <w:lang w:val="es-MX" w:eastAsia="es-MX"/>
        </w:rPr>
        <w:t>EL SUJETO OBLIGADO</w:t>
      </w:r>
      <w:r w:rsidR="0085605D" w:rsidRPr="00161217">
        <w:rPr>
          <w:rFonts w:ascii="Palatino Linotype" w:eastAsia="Arial Unicode MS" w:hAnsi="Palatino Linotype" w:cs="Arial"/>
          <w:sz w:val="24"/>
          <w:szCs w:val="24"/>
        </w:rPr>
        <w:t xml:space="preserve"> rindió su Informe Justificado, tal y como se aprecia en la siguiente imagen: </w:t>
      </w:r>
      <w:r w:rsidR="0085605D" w:rsidRPr="00161217">
        <w:rPr>
          <w:rFonts w:ascii="Palatino Linotype" w:hAnsi="Palatino Linotype" w:cs="Arial"/>
          <w:sz w:val="24"/>
          <w:szCs w:val="24"/>
        </w:rPr>
        <w:t xml:space="preserve"> </w:t>
      </w:r>
      <w:r w:rsidR="004B0C32" w:rsidRPr="00161217">
        <w:rPr>
          <w:rFonts w:ascii="Palatino Linotype" w:eastAsia="Times New Roman" w:hAnsi="Palatino Linotype" w:cs="Arial"/>
          <w:sz w:val="24"/>
          <w:szCs w:val="24"/>
          <w:lang w:val="es-MX"/>
        </w:rPr>
        <w:t xml:space="preserve">  </w:t>
      </w:r>
      <w:r w:rsidR="004B0C32" w:rsidRPr="00161217">
        <w:rPr>
          <w:rFonts w:ascii="Palatino Linotype" w:eastAsia="Times New Roman" w:hAnsi="Palatino Linotype" w:cs="Arial"/>
          <w:noProof/>
          <w:sz w:val="24"/>
          <w:szCs w:val="24"/>
          <w:lang w:val="es-MX" w:eastAsia="es-MX"/>
        </w:rPr>
        <w:t xml:space="preserve"> </w:t>
      </w:r>
    </w:p>
    <w:p w14:paraId="03F80936" w14:textId="77777777" w:rsidR="0085605D" w:rsidRPr="00161217" w:rsidRDefault="0085605D" w:rsidP="004075EE">
      <w:pPr>
        <w:spacing w:before="100" w:beforeAutospacing="1" w:after="100" w:afterAutospacing="1" w:line="360" w:lineRule="auto"/>
        <w:contextualSpacing/>
        <w:jc w:val="both"/>
        <w:rPr>
          <w:noProof/>
          <w:lang w:val="es-MX" w:eastAsia="es-MX"/>
        </w:rPr>
      </w:pPr>
    </w:p>
    <w:p w14:paraId="5D860261" w14:textId="385025D8" w:rsidR="00753A9C" w:rsidRPr="00161217" w:rsidRDefault="00753A9C" w:rsidP="004075EE">
      <w:pPr>
        <w:spacing w:before="100" w:beforeAutospacing="1" w:after="100" w:afterAutospacing="1" w:line="360" w:lineRule="auto"/>
        <w:contextualSpacing/>
        <w:jc w:val="both"/>
        <w:rPr>
          <w:noProof/>
          <w:lang w:val="es-MX" w:eastAsia="es-MX"/>
        </w:rPr>
      </w:pPr>
      <w:r w:rsidRPr="00161217">
        <w:rPr>
          <w:noProof/>
          <w:lang w:val="es-MX" w:eastAsia="es-MX"/>
        </w:rPr>
        <w:t xml:space="preserve"> </w:t>
      </w:r>
      <w:r w:rsidR="00E97841">
        <w:rPr>
          <w:noProof/>
          <w:lang w:val="es-MX" w:eastAsia="es-MX"/>
        </w:rPr>
        <w:drawing>
          <wp:inline distT="0" distB="0" distL="0" distR="0" wp14:anchorId="3D898AB8" wp14:editId="2466DF16">
            <wp:extent cx="5791200" cy="1390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1390650"/>
                    </a:xfrm>
                    <a:prstGeom prst="rect">
                      <a:avLst/>
                    </a:prstGeom>
                    <a:noFill/>
                    <a:ln>
                      <a:noFill/>
                    </a:ln>
                  </pic:spPr>
                </pic:pic>
              </a:graphicData>
            </a:graphic>
          </wp:inline>
        </w:drawing>
      </w:r>
    </w:p>
    <w:p w14:paraId="7916320E" w14:textId="77777777" w:rsidR="000B36DE" w:rsidRPr="00161217" w:rsidRDefault="000B36DE" w:rsidP="004075EE">
      <w:pPr>
        <w:spacing w:before="100" w:beforeAutospacing="1" w:after="100" w:afterAutospacing="1" w:line="360" w:lineRule="auto"/>
        <w:contextualSpacing/>
        <w:jc w:val="both"/>
        <w:rPr>
          <w:rFonts w:ascii="Palatino Linotype" w:eastAsia="Times New Roman" w:hAnsi="Palatino Linotype" w:cs="Arial"/>
          <w:noProof/>
          <w:sz w:val="24"/>
          <w:szCs w:val="24"/>
          <w:lang w:val="es-MX" w:eastAsia="es-MX"/>
        </w:rPr>
      </w:pPr>
    </w:p>
    <w:p w14:paraId="459768DC" w14:textId="77777777" w:rsidR="00C4005C" w:rsidRPr="004C6CE1" w:rsidRDefault="00C4005C" w:rsidP="00C4005C">
      <w:pPr>
        <w:tabs>
          <w:tab w:val="left" w:pos="3206"/>
        </w:tabs>
        <w:spacing w:after="0" w:line="360" w:lineRule="auto"/>
        <w:jc w:val="both"/>
        <w:rPr>
          <w:rFonts w:ascii="Palatino Linotype" w:hAnsi="Palatino Linotype" w:cs="Arial"/>
          <w:b/>
          <w:sz w:val="24"/>
          <w:szCs w:val="24"/>
        </w:rPr>
      </w:pPr>
      <w:r w:rsidRPr="004C6CE1">
        <w:rPr>
          <w:rFonts w:ascii="Palatino Linotype" w:hAnsi="Palatino Linotype" w:cs="Arial"/>
          <w:b/>
          <w:sz w:val="24"/>
          <w:szCs w:val="24"/>
        </w:rPr>
        <w:t>Del cierre de instrucción.</w:t>
      </w:r>
      <w:r w:rsidRPr="004C6CE1">
        <w:rPr>
          <w:rFonts w:ascii="Palatino Linotype" w:hAnsi="Palatino Linotype" w:cs="Arial"/>
          <w:b/>
          <w:sz w:val="24"/>
          <w:szCs w:val="24"/>
        </w:rPr>
        <w:tab/>
      </w:r>
    </w:p>
    <w:p w14:paraId="5C9EAC1E" w14:textId="113344B0" w:rsidR="00C4005C" w:rsidRPr="00F85BA2" w:rsidRDefault="00C4005C" w:rsidP="00C4005C">
      <w:pPr>
        <w:tabs>
          <w:tab w:val="left" w:pos="3206"/>
        </w:tabs>
        <w:spacing w:after="0" w:line="360" w:lineRule="auto"/>
        <w:jc w:val="both"/>
        <w:rPr>
          <w:rFonts w:ascii="Palatino Linotype" w:hAnsi="Palatino Linotype" w:cs="Arial"/>
          <w:bCs/>
          <w:sz w:val="24"/>
          <w:szCs w:val="24"/>
        </w:rPr>
      </w:pPr>
      <w:r>
        <w:rPr>
          <w:rFonts w:ascii="Palatino Linotype" w:hAnsi="Palatino Linotype" w:cs="Arial"/>
          <w:bCs/>
          <w:sz w:val="24"/>
          <w:szCs w:val="24"/>
        </w:rPr>
        <w:t xml:space="preserve">De las constancias que integran el expediente electrónico, </w:t>
      </w:r>
      <w:r>
        <w:rPr>
          <w:rFonts w:ascii="Palatino Linotype" w:hAnsi="Palatino Linotype" w:cs="Arial"/>
          <w:sz w:val="24"/>
          <w:szCs w:val="24"/>
        </w:rPr>
        <w:t xml:space="preserve">fue notificado el acuerdo de cierre de instrucción el día </w:t>
      </w:r>
      <w:r w:rsidR="00C245BB">
        <w:rPr>
          <w:rFonts w:ascii="Palatino Linotype" w:hAnsi="Palatino Linotype" w:cs="Arial"/>
          <w:sz w:val="24"/>
          <w:szCs w:val="24"/>
        </w:rPr>
        <w:t>tres</w:t>
      </w:r>
      <w:r>
        <w:rPr>
          <w:rFonts w:ascii="Palatino Linotype" w:hAnsi="Palatino Linotype" w:cs="Arial"/>
          <w:sz w:val="24"/>
          <w:szCs w:val="24"/>
        </w:rPr>
        <w:t xml:space="preserve"> de agosto de dos mil veinte</w:t>
      </w:r>
      <w:r>
        <w:rPr>
          <w:rFonts w:ascii="Palatino Linotype" w:hAnsi="Palatino Linotype" w:cs="Arial"/>
          <w:bCs/>
          <w:sz w:val="24"/>
          <w:szCs w:val="24"/>
        </w:rPr>
        <w:t>, en virtud de ello, atendiendo a que no se otorgó el término de siete días que consagra</w:t>
      </w:r>
      <w:r w:rsidRPr="00F85BA2">
        <w:rPr>
          <w:rFonts w:ascii="Palatino Linotype" w:hAnsi="Palatino Linotype" w:cs="Arial"/>
          <w:bCs/>
          <w:sz w:val="24"/>
          <w:szCs w:val="24"/>
        </w:rPr>
        <w:t xml:space="preserve"> el artículo 185 Fracción</w:t>
      </w:r>
      <w:r>
        <w:rPr>
          <w:rFonts w:ascii="Palatino Linotype" w:hAnsi="Palatino Linotype" w:cs="Arial"/>
          <w:bCs/>
          <w:sz w:val="24"/>
          <w:szCs w:val="24"/>
        </w:rPr>
        <w:t xml:space="preserve"> II d</w:t>
      </w:r>
      <w:r w:rsidRPr="00F85BA2">
        <w:rPr>
          <w:rFonts w:ascii="Palatino Linotype" w:hAnsi="Palatino Linotype" w:cs="Arial"/>
          <w:bCs/>
          <w:sz w:val="24"/>
          <w:szCs w:val="24"/>
        </w:rPr>
        <w:t xml:space="preserve">e la Ley de Transparencia y Acceso a la Información Pública del Estado de </w:t>
      </w:r>
      <w:r w:rsidRPr="00F85BA2">
        <w:rPr>
          <w:rFonts w:ascii="Palatino Linotype" w:hAnsi="Palatino Linotype" w:cs="Arial"/>
          <w:bCs/>
          <w:sz w:val="24"/>
          <w:szCs w:val="24"/>
        </w:rPr>
        <w:lastRenderedPageBreak/>
        <w:t>México y Municipios</w:t>
      </w:r>
      <w:r>
        <w:rPr>
          <w:rFonts w:ascii="Palatino Linotype" w:hAnsi="Palatino Linotype" w:cs="Arial"/>
          <w:bCs/>
          <w:sz w:val="24"/>
          <w:szCs w:val="24"/>
        </w:rPr>
        <w:t>, con el fin de subsanar dicha irregularidad en la tramitación del procedimiento,</w:t>
      </w:r>
      <w:r w:rsidRPr="00431721">
        <w:t xml:space="preserve"> </w:t>
      </w:r>
      <w:r w:rsidRPr="00431721">
        <w:rPr>
          <w:rFonts w:ascii="Palatino Linotype" w:hAnsi="Palatino Linotype" w:cs="Arial"/>
          <w:bCs/>
          <w:sz w:val="24"/>
          <w:szCs w:val="24"/>
        </w:rPr>
        <w:t xml:space="preserve">en fecha </w:t>
      </w:r>
      <w:r>
        <w:rPr>
          <w:rFonts w:ascii="Palatino Linotype" w:hAnsi="Palatino Linotype" w:cs="Arial"/>
          <w:bCs/>
          <w:sz w:val="24"/>
          <w:szCs w:val="24"/>
        </w:rPr>
        <w:t>catorce</w:t>
      </w:r>
      <w:r w:rsidRPr="00431721">
        <w:rPr>
          <w:rFonts w:ascii="Palatino Linotype" w:hAnsi="Palatino Linotype" w:cs="Arial"/>
          <w:bCs/>
          <w:sz w:val="24"/>
          <w:szCs w:val="24"/>
        </w:rPr>
        <w:t xml:space="preserve"> de agosto de dos mil veinte</w:t>
      </w:r>
      <w:r>
        <w:rPr>
          <w:rFonts w:ascii="Palatino Linotype" w:hAnsi="Palatino Linotype" w:cs="Arial"/>
          <w:bCs/>
          <w:sz w:val="24"/>
          <w:szCs w:val="24"/>
        </w:rPr>
        <w:t xml:space="preserve"> se determinó dejar sin efectos el acuerdo de cierre de instrucción referido, otorgando un periodo de tres días </w:t>
      </w:r>
      <w:r w:rsidRPr="005B544E">
        <w:rPr>
          <w:rFonts w:ascii="Palatino Linotype" w:hAnsi="Palatino Linotype" w:cs="Arial"/>
          <w:bCs/>
          <w:sz w:val="24"/>
          <w:szCs w:val="24"/>
        </w:rPr>
        <w:t>h</w:t>
      </w:r>
      <w:r>
        <w:rPr>
          <w:rFonts w:ascii="Palatino Linotype" w:hAnsi="Palatino Linotype" w:cs="Arial"/>
          <w:bCs/>
          <w:sz w:val="24"/>
          <w:szCs w:val="24"/>
        </w:rPr>
        <w:t xml:space="preserve">ábiles adicionales en la etapa de instrucción a efecto de que el Recurrente rindiera manifestaciones que a su derecho convenga. </w:t>
      </w:r>
    </w:p>
    <w:p w14:paraId="4E3DDFD4" w14:textId="77777777" w:rsidR="00C4005C" w:rsidRDefault="00C4005C" w:rsidP="00C4005C">
      <w:pPr>
        <w:spacing w:after="0" w:line="360" w:lineRule="auto"/>
        <w:jc w:val="both"/>
        <w:rPr>
          <w:rFonts w:ascii="Palatino Linotype" w:hAnsi="Palatino Linotype" w:cs="Arial"/>
          <w:sz w:val="24"/>
          <w:szCs w:val="24"/>
        </w:rPr>
      </w:pPr>
    </w:p>
    <w:p w14:paraId="36C09531" w14:textId="77777777" w:rsidR="00C4005C" w:rsidRDefault="00C4005C" w:rsidP="00C4005C">
      <w:pPr>
        <w:spacing w:after="0" w:line="360" w:lineRule="auto"/>
        <w:jc w:val="both"/>
        <w:rPr>
          <w:rFonts w:ascii="Palatino Linotype" w:hAnsi="Palatino Linotype" w:cs="Arial"/>
          <w:sz w:val="24"/>
          <w:szCs w:val="24"/>
        </w:rPr>
      </w:pPr>
      <w:r>
        <w:rPr>
          <w:rFonts w:ascii="Palatino Linotype" w:hAnsi="Palatino Linotype" w:cs="Arial"/>
          <w:sz w:val="24"/>
          <w:szCs w:val="24"/>
        </w:rPr>
        <w:t>Posteriormente</w:t>
      </w:r>
      <w:r w:rsidRPr="00AD2A55">
        <w:rPr>
          <w:rFonts w:ascii="Palatino Linotype" w:hAnsi="Palatino Linotype" w:cs="Arial"/>
          <w:sz w:val="24"/>
          <w:szCs w:val="24"/>
        </w:rPr>
        <w:t>, una vez transcurrido el término legal, se decreta el cierre de instrucción</w:t>
      </w:r>
      <w:r>
        <w:rPr>
          <w:rFonts w:ascii="Palatino Linotype" w:hAnsi="Palatino Linotype" w:cs="Arial"/>
          <w:sz w:val="24"/>
          <w:szCs w:val="24"/>
        </w:rPr>
        <w:t xml:space="preserve"> en fecha veintiuno de agosto de dos mil veinte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153241F6" w14:textId="441942BF" w:rsidR="000F738B" w:rsidRDefault="000F738B" w:rsidP="004075EE">
      <w:pPr>
        <w:spacing w:before="100" w:beforeAutospacing="1" w:after="100" w:afterAutospacing="1" w:line="240" w:lineRule="auto"/>
        <w:ind w:right="50"/>
        <w:contextualSpacing/>
        <w:jc w:val="both"/>
        <w:rPr>
          <w:rFonts w:ascii="Palatino Linotype" w:hAnsi="Palatino Linotype" w:cs="Arial"/>
          <w:sz w:val="24"/>
          <w:szCs w:val="24"/>
        </w:rPr>
      </w:pPr>
    </w:p>
    <w:p w14:paraId="18228510" w14:textId="77777777" w:rsidR="000F738B" w:rsidRPr="00161217" w:rsidRDefault="000F738B" w:rsidP="004075EE">
      <w:pPr>
        <w:spacing w:before="100" w:beforeAutospacing="1" w:after="100" w:afterAutospacing="1" w:line="240" w:lineRule="auto"/>
        <w:ind w:right="50"/>
        <w:contextualSpacing/>
        <w:jc w:val="both"/>
        <w:rPr>
          <w:rFonts w:ascii="Palatino Linotype" w:hAnsi="Palatino Linotype" w:cs="Arial"/>
          <w:sz w:val="24"/>
          <w:szCs w:val="24"/>
        </w:rPr>
      </w:pPr>
    </w:p>
    <w:p w14:paraId="7D4CE581" w14:textId="77777777" w:rsidR="00D06012" w:rsidRPr="00161217" w:rsidRDefault="00D06012" w:rsidP="004075EE">
      <w:pPr>
        <w:spacing w:before="100" w:beforeAutospacing="1" w:after="100" w:afterAutospacing="1" w:line="240" w:lineRule="auto"/>
        <w:contextualSpacing/>
        <w:jc w:val="center"/>
        <w:rPr>
          <w:rFonts w:ascii="Palatino Linotype" w:hAnsi="Palatino Linotype" w:cs="Arial"/>
          <w:b/>
          <w:bCs/>
          <w:spacing w:val="60"/>
          <w:sz w:val="28"/>
        </w:rPr>
      </w:pPr>
      <w:r w:rsidRPr="00161217">
        <w:rPr>
          <w:rFonts w:ascii="Palatino Linotype" w:hAnsi="Palatino Linotype" w:cs="Arial"/>
          <w:b/>
          <w:bCs/>
          <w:spacing w:val="60"/>
          <w:sz w:val="28"/>
        </w:rPr>
        <w:t>CONSIDERANDO</w:t>
      </w:r>
    </w:p>
    <w:p w14:paraId="0A0D7B48" w14:textId="77777777" w:rsidR="00DA6B7B" w:rsidRPr="00161217" w:rsidRDefault="00DA6B7B" w:rsidP="004075EE">
      <w:pPr>
        <w:spacing w:before="100" w:beforeAutospacing="1" w:after="100" w:afterAutospacing="1" w:line="240" w:lineRule="auto"/>
        <w:ind w:right="50"/>
        <w:contextualSpacing/>
        <w:jc w:val="both"/>
        <w:rPr>
          <w:rFonts w:ascii="Palatino Linotype" w:hAnsi="Palatino Linotype"/>
          <w:b/>
          <w:sz w:val="24"/>
          <w:szCs w:val="28"/>
        </w:rPr>
      </w:pPr>
    </w:p>
    <w:p w14:paraId="6F6572A4" w14:textId="77777777" w:rsidR="00774466" w:rsidRPr="0062779A" w:rsidRDefault="00774466" w:rsidP="00774466">
      <w:pPr>
        <w:spacing w:before="240" w:line="360" w:lineRule="auto"/>
        <w:jc w:val="both"/>
        <w:rPr>
          <w:rFonts w:ascii="Palatino Linotype" w:hAnsi="Palatino Linotype" w:cs="Arial"/>
          <w:sz w:val="24"/>
          <w:szCs w:val="24"/>
        </w:rPr>
      </w:pPr>
      <w:r w:rsidRPr="00911081">
        <w:rPr>
          <w:rFonts w:ascii="Palatino Linotype" w:hAnsi="Palatino Linotype" w:cs="Arial"/>
          <w:b/>
          <w:sz w:val="28"/>
        </w:rPr>
        <w:t>PRIMERO.</w:t>
      </w:r>
      <w:r w:rsidRPr="00911081">
        <w:rPr>
          <w:rFonts w:ascii="Palatino Linotype" w:hAnsi="Palatino Linotype" w:cs="Arial"/>
          <w:b/>
        </w:rPr>
        <w:t xml:space="preserve"> </w:t>
      </w:r>
      <w:r w:rsidRPr="0062779A">
        <w:rPr>
          <w:rFonts w:ascii="Palatino Linotype" w:hAnsi="Palatino Linotype" w:cs="Arial"/>
          <w:b/>
          <w:sz w:val="24"/>
          <w:szCs w:val="24"/>
        </w:rPr>
        <w:t>De la competencia</w:t>
      </w:r>
      <w:r w:rsidRPr="0062779A">
        <w:rPr>
          <w:rFonts w:ascii="Palatino Linotype" w:hAnsi="Palatino Linotype" w:cs="Arial"/>
          <w:sz w:val="24"/>
          <w:szCs w:val="24"/>
        </w:rPr>
        <w:t>.</w:t>
      </w:r>
    </w:p>
    <w:p w14:paraId="21EBEAD3" w14:textId="77777777" w:rsidR="00774466" w:rsidRPr="0062779A" w:rsidRDefault="00774466" w:rsidP="00774466">
      <w:pPr>
        <w:spacing w:before="240" w:line="360" w:lineRule="auto"/>
        <w:jc w:val="both"/>
        <w:rPr>
          <w:rFonts w:ascii="Palatino Linotype" w:hAnsi="Palatino Linotype" w:cs="Arial"/>
          <w:sz w:val="24"/>
          <w:szCs w:val="24"/>
        </w:rPr>
      </w:pPr>
      <w:r w:rsidRPr="0062779A">
        <w:rPr>
          <w:rFonts w:ascii="Palatino Linotype" w:hAnsi="Palatino Linotype" w:cs="Arial"/>
          <w:sz w:val="24"/>
          <w:szCs w:val="24"/>
        </w:rPr>
        <w:t xml:space="preserve">Este Instituto de Transparencia, Acceso a la Información Pública y Protección de Datos Personales del Estado de México, es competente para conocer y resolver el presente recurso de revisión interpuesto por </w:t>
      </w:r>
      <w:r w:rsidRPr="0062779A">
        <w:rPr>
          <w:rFonts w:ascii="Palatino Linotype" w:hAnsi="Palatino Linotype" w:cs="Arial"/>
          <w:b/>
          <w:sz w:val="24"/>
          <w:szCs w:val="24"/>
        </w:rPr>
        <w:t xml:space="preserve">la Recurrente </w:t>
      </w:r>
      <w:r w:rsidRPr="0062779A">
        <w:rPr>
          <w:rFonts w:ascii="Palatino Linotype" w:hAnsi="Palatino Linotype" w:cs="Arial"/>
          <w:sz w:val="24"/>
          <w:szCs w:val="24"/>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 181 párrafo tercero, 182, 185, 188 y 194 de la Ley de Transparencia y Acceso </w:t>
      </w:r>
      <w:r w:rsidRPr="0062779A">
        <w:rPr>
          <w:rFonts w:ascii="Palatino Linotype" w:hAnsi="Palatino Linotype" w:cs="Arial"/>
          <w:sz w:val="24"/>
          <w:szCs w:val="24"/>
        </w:rPr>
        <w:lastRenderedPageBreak/>
        <w:t>a la Información Pública del Estado de México y Municipios, 9 fracciones I, XXIV, 11 y 14 fracción I del Reglamento Interior del Instituto de Transparencia, Acceso a la Información Pública y Protección de Datos Personales del Estado de México.</w:t>
      </w:r>
    </w:p>
    <w:p w14:paraId="729C7432" w14:textId="77777777" w:rsidR="00774466" w:rsidRPr="0062779A" w:rsidRDefault="00774466" w:rsidP="00774466">
      <w:pPr>
        <w:pStyle w:val="Prrafodelista"/>
        <w:autoSpaceDE w:val="0"/>
        <w:autoSpaceDN w:val="0"/>
        <w:adjustRightInd w:val="0"/>
        <w:spacing w:before="240" w:after="160" w:line="360" w:lineRule="auto"/>
        <w:ind w:left="0"/>
        <w:jc w:val="both"/>
        <w:rPr>
          <w:rFonts w:ascii="Palatino Linotype" w:hAnsi="Palatino Linotype" w:cs="Arial"/>
          <w:b/>
          <w:sz w:val="24"/>
          <w:szCs w:val="24"/>
        </w:rPr>
      </w:pPr>
      <w:r>
        <w:rPr>
          <w:rFonts w:ascii="Palatino Linotype" w:hAnsi="Palatino Linotype" w:cs="Arial"/>
          <w:b/>
          <w:sz w:val="28"/>
        </w:rPr>
        <w:t xml:space="preserve"> </w:t>
      </w:r>
      <w:r w:rsidRPr="00C43323">
        <w:rPr>
          <w:rFonts w:ascii="Palatino Linotype" w:hAnsi="Palatino Linotype" w:cs="Arial"/>
          <w:b/>
          <w:sz w:val="28"/>
        </w:rPr>
        <w:t>SEGUNDO</w:t>
      </w:r>
      <w:r w:rsidRPr="00D24A52">
        <w:rPr>
          <w:rFonts w:ascii="Palatino Linotype" w:hAnsi="Palatino Linotype" w:cs="Arial"/>
          <w:b/>
        </w:rPr>
        <w:t xml:space="preserve">. </w:t>
      </w:r>
      <w:r w:rsidRPr="0062779A">
        <w:rPr>
          <w:rFonts w:ascii="Palatino Linotype" w:hAnsi="Palatino Linotype" w:cs="Arial"/>
          <w:b/>
          <w:sz w:val="24"/>
          <w:szCs w:val="24"/>
        </w:rPr>
        <w:t xml:space="preserve">Sobre los alcances del recurso de revisión. </w:t>
      </w:r>
    </w:p>
    <w:p w14:paraId="7722904E" w14:textId="77777777" w:rsidR="00774466" w:rsidRPr="0062779A" w:rsidRDefault="00774466" w:rsidP="00774466">
      <w:pPr>
        <w:pStyle w:val="Prrafodelista"/>
        <w:autoSpaceDE w:val="0"/>
        <w:autoSpaceDN w:val="0"/>
        <w:adjustRightInd w:val="0"/>
        <w:spacing w:before="240" w:after="160" w:line="360" w:lineRule="auto"/>
        <w:ind w:left="0"/>
        <w:jc w:val="both"/>
        <w:rPr>
          <w:rFonts w:ascii="Palatino Linotype" w:hAnsi="Palatino Linotype" w:cs="Arial"/>
          <w:sz w:val="24"/>
          <w:szCs w:val="24"/>
        </w:rPr>
      </w:pPr>
      <w:r w:rsidRPr="0062779A">
        <w:rPr>
          <w:rFonts w:ascii="Palatino Linotype" w:hAnsi="Palatino Linotype" w:cs="Arial"/>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4070124" w14:textId="77777777" w:rsidR="00774466" w:rsidRPr="0062779A" w:rsidRDefault="00774466" w:rsidP="00774466">
      <w:pPr>
        <w:pStyle w:val="Prrafodelista"/>
        <w:autoSpaceDE w:val="0"/>
        <w:autoSpaceDN w:val="0"/>
        <w:adjustRightInd w:val="0"/>
        <w:spacing w:before="240" w:after="160" w:line="360" w:lineRule="auto"/>
        <w:ind w:left="0"/>
        <w:jc w:val="both"/>
        <w:rPr>
          <w:rFonts w:ascii="Palatino Linotype" w:hAnsi="Palatino Linotype" w:cs="Arial"/>
          <w:b/>
          <w:sz w:val="24"/>
          <w:szCs w:val="24"/>
        </w:rPr>
      </w:pPr>
      <w:r w:rsidRPr="009E5FF7">
        <w:rPr>
          <w:rFonts w:ascii="Palatino Linotype" w:hAnsi="Palatino Linotype"/>
          <w:b/>
          <w:sz w:val="28"/>
          <w:szCs w:val="28"/>
        </w:rPr>
        <w:t xml:space="preserve">TERCERO. </w:t>
      </w:r>
      <w:r w:rsidRPr="0062779A">
        <w:rPr>
          <w:rFonts w:ascii="Palatino Linotype" w:hAnsi="Palatino Linotype" w:cs="Arial"/>
          <w:b/>
          <w:sz w:val="24"/>
          <w:szCs w:val="24"/>
        </w:rPr>
        <w:t>De las causas de improcedencia.</w:t>
      </w:r>
    </w:p>
    <w:p w14:paraId="1BC37ED9" w14:textId="77777777" w:rsidR="00774466" w:rsidRPr="0062779A" w:rsidRDefault="00774466" w:rsidP="00774466">
      <w:pPr>
        <w:autoSpaceDE w:val="0"/>
        <w:autoSpaceDN w:val="0"/>
        <w:adjustRightInd w:val="0"/>
        <w:spacing w:after="0" w:line="360" w:lineRule="auto"/>
        <w:jc w:val="both"/>
        <w:rPr>
          <w:rFonts w:ascii="Palatino Linotype" w:hAnsi="Palatino Linotype" w:cs="Arial"/>
          <w:sz w:val="24"/>
          <w:szCs w:val="24"/>
        </w:rPr>
      </w:pPr>
      <w:r w:rsidRPr="0062779A">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w:t>
      </w:r>
      <w:r w:rsidRPr="0062779A">
        <w:rPr>
          <w:rFonts w:ascii="Palatino Linotype" w:hAnsi="Palatino Linotype" w:cs="Arial"/>
          <w:sz w:val="24"/>
          <w:szCs w:val="24"/>
        </w:rPr>
        <w:lastRenderedPageBreak/>
        <w:t xml:space="preserve">sobreseimiento con tales fines. Resultando aplicable la tesis aislada con número de registro </w:t>
      </w:r>
      <w:r w:rsidRPr="0062779A">
        <w:rPr>
          <w:rFonts w:ascii="Palatino Linotype" w:hAnsi="Palatino Linotype" w:cs="Arial"/>
          <w:b/>
          <w:sz w:val="24"/>
          <w:szCs w:val="24"/>
        </w:rPr>
        <w:t xml:space="preserve">2000365, </w:t>
      </w:r>
      <w:r w:rsidRPr="0062779A">
        <w:rPr>
          <w:rFonts w:ascii="Palatino Linotype" w:hAnsi="Palatino Linotype" w:cs="Arial"/>
          <w:sz w:val="24"/>
          <w:szCs w:val="24"/>
        </w:rPr>
        <w:t xml:space="preserve">la cual dispone a la literalidad: </w:t>
      </w:r>
    </w:p>
    <w:p w14:paraId="35E60A39"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“Época: Décima</w:t>
      </w:r>
    </w:p>
    <w:p w14:paraId="5522F9CF"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Registro: 2000365</w:t>
      </w:r>
    </w:p>
    <w:p w14:paraId="39D65084"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Tipo de tesis: Tesis Aislada</w:t>
      </w:r>
    </w:p>
    <w:p w14:paraId="6DDBBB61"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Fuente: Semanario Judicial de la Federación y su Gaceta</w:t>
      </w:r>
    </w:p>
    <w:p w14:paraId="21B079DE"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Libro VI, Marzo de 2012, Tomo 2</w:t>
      </w:r>
    </w:p>
    <w:p w14:paraId="0A3FF66B"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Materia (s): Constitucional</w:t>
      </w:r>
    </w:p>
    <w:p w14:paraId="52DD2642"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Tesis: XVI. 1o.A.T. 2 K</w:t>
      </w:r>
    </w:p>
    <w:p w14:paraId="0911A572" w14:textId="77777777" w:rsidR="00774466" w:rsidRDefault="00774466" w:rsidP="00774466">
      <w:pPr>
        <w:pStyle w:val="Prrafodelista"/>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Página: 1167</w:t>
      </w:r>
    </w:p>
    <w:p w14:paraId="0504B65F" w14:textId="77777777" w:rsidR="00774466" w:rsidRDefault="00774466" w:rsidP="00774466">
      <w:pPr>
        <w:spacing w:before="240" w:line="360" w:lineRule="auto"/>
        <w:ind w:left="851" w:right="851"/>
        <w:jc w:val="both"/>
        <w:rPr>
          <w:rFonts w:ascii="Palatino Linotype" w:hAnsi="Palatino Linotype"/>
          <w:b/>
          <w:bCs/>
          <w:i/>
          <w:lang w:eastAsia="es-MX"/>
        </w:rPr>
      </w:pPr>
      <w:r>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0D51795"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i/>
          <w:sz w:val="22"/>
          <w:szCs w:val="22"/>
        </w:rPr>
        <w:t>Del examen de compatibilidad de los artículos</w:t>
      </w:r>
      <w:r>
        <w:rPr>
          <w:rStyle w:val="apple-converted-space"/>
          <w:rFonts w:ascii="Palatino Linotype" w:hAnsi="Palatino Linotype"/>
          <w:i/>
          <w:sz w:val="22"/>
          <w:szCs w:val="22"/>
        </w:rPr>
        <w:t> </w:t>
      </w:r>
      <w:hyperlink r:id="rId9" w:history="1">
        <w:r>
          <w:rPr>
            <w:rStyle w:val="Hipervnculo"/>
            <w:rFonts w:ascii="Palatino Linotype" w:eastAsia="Calibri" w:hAnsi="Palatino Linotype"/>
            <w:i/>
            <w:sz w:val="22"/>
            <w:szCs w:val="22"/>
          </w:rPr>
          <w:t>73 y 74 de la Ley de Amparo</w:t>
        </w:r>
      </w:hyperlink>
      <w:r>
        <w:rPr>
          <w:rStyle w:val="apple-converted-space"/>
          <w:rFonts w:ascii="Palatino Linotype" w:hAnsi="Palatino Linotype"/>
          <w:i/>
          <w:sz w:val="22"/>
          <w:szCs w:val="22"/>
        </w:rPr>
        <w:t> </w:t>
      </w:r>
      <w:r>
        <w:rPr>
          <w:rFonts w:ascii="Palatino Linotype" w:hAnsi="Palatino Linotype"/>
          <w:i/>
          <w:sz w:val="22"/>
          <w:szCs w:val="22"/>
        </w:rPr>
        <w:t>con el artículo</w:t>
      </w:r>
      <w:r>
        <w:rPr>
          <w:rStyle w:val="apple-converted-space"/>
          <w:rFonts w:ascii="Palatino Linotype" w:hAnsi="Palatino Linotype"/>
          <w:i/>
          <w:sz w:val="22"/>
          <w:szCs w:val="22"/>
        </w:rPr>
        <w:t> </w:t>
      </w:r>
      <w:hyperlink r:id="rId10" w:history="1">
        <w:r>
          <w:rPr>
            <w:rStyle w:val="Hipervnculo"/>
            <w:rFonts w:ascii="Palatino Linotype" w:eastAsia="Calibri" w:hAnsi="Palatino Linotype"/>
            <w:i/>
            <w:sz w:val="22"/>
            <w:szCs w:val="22"/>
          </w:rPr>
          <w:t>25.1 de la Convención Americana sobre Derechos Humanos</w:t>
        </w:r>
      </w:hyperlink>
      <w:r>
        <w:rPr>
          <w:rStyle w:val="apple-converted-space"/>
          <w:rFonts w:ascii="Palatino Linotype" w:hAnsi="Palatino Linotype"/>
          <w:i/>
          <w:sz w:val="22"/>
          <w:szCs w:val="22"/>
        </w:rPr>
        <w:t> </w:t>
      </w:r>
      <w:r>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w:t>
      </w:r>
      <w:r>
        <w:rPr>
          <w:rFonts w:ascii="Palatino Linotype" w:hAnsi="Palatino Linotype"/>
          <w:i/>
          <w:sz w:val="22"/>
          <w:szCs w:val="22"/>
        </w:rPr>
        <w:lastRenderedPageBreak/>
        <w:t xml:space="preserve">sentencia </w:t>
      </w:r>
      <w:proofErr w:type="spellStart"/>
      <w:r>
        <w:rPr>
          <w:rFonts w:ascii="Palatino Linotype" w:hAnsi="Palatino Linotype"/>
          <w:i/>
          <w:sz w:val="22"/>
          <w:szCs w:val="22"/>
        </w:rPr>
        <w:t>concesoria</w:t>
      </w:r>
      <w:proofErr w:type="spellEnd"/>
      <w:r>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29F66408" w14:textId="77777777" w:rsidR="00774466" w:rsidRDefault="00774466" w:rsidP="00774466">
      <w:pPr>
        <w:spacing w:before="240" w:line="360" w:lineRule="auto"/>
        <w:ind w:left="851" w:right="851"/>
        <w:jc w:val="both"/>
        <w:rPr>
          <w:rFonts w:ascii="Palatino Linotype" w:eastAsia="Times New Roman" w:hAnsi="Palatino Linotype" w:cs="Times New Roman"/>
          <w:i/>
          <w:color w:val="000000"/>
          <w:lang w:eastAsia="es-MX"/>
        </w:rPr>
      </w:pPr>
      <w:r>
        <w:rPr>
          <w:rFonts w:ascii="Palatino Linotype" w:eastAsia="Times New Roman" w:hAnsi="Palatino Linotype" w:cs="Times New Roman"/>
          <w:i/>
          <w:color w:val="000000"/>
          <w:lang w:eastAsia="es-MX"/>
        </w:rPr>
        <w:t>PRIMER TRIBUNAL COLEGIADO EN MATERIAS ADMINISTRATIVA Y DE TRABAJO DEL DÉCIMO SEXTO CIRCUITO.</w:t>
      </w:r>
    </w:p>
    <w:p w14:paraId="6C684385" w14:textId="77777777" w:rsidR="00774466" w:rsidRDefault="00774466" w:rsidP="00774466">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443/2011. Marcos Adán Uribe </w:t>
      </w:r>
      <w:proofErr w:type="spellStart"/>
      <w:r>
        <w:rPr>
          <w:rFonts w:ascii="Palatino Linotype" w:eastAsia="Times New Roman" w:hAnsi="Palatino Linotype" w:cs="Times New Roman"/>
          <w:i/>
          <w:color w:val="444444"/>
          <w:lang w:eastAsia="es-MX"/>
        </w:rPr>
        <w:t>Bañales</w:t>
      </w:r>
      <w:proofErr w:type="spellEnd"/>
      <w:r>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76F3437E" w14:textId="77777777" w:rsidR="00774466" w:rsidRDefault="00774466" w:rsidP="00774466">
      <w:pPr>
        <w:spacing w:before="240" w:line="360" w:lineRule="auto"/>
        <w:ind w:left="851" w:right="851"/>
        <w:jc w:val="both"/>
        <w:rPr>
          <w:rFonts w:ascii="Palatino Linotype" w:eastAsia="Times New Roman" w:hAnsi="Palatino Linotype" w:cs="Times New Roman"/>
          <w:i/>
          <w:color w:val="444444"/>
          <w:lang w:eastAsia="es-MX"/>
        </w:rPr>
      </w:pPr>
      <w:r>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Pr>
          <w:rFonts w:ascii="Palatino Linotype" w:eastAsia="Times New Roman" w:hAnsi="Palatino Linotype" w:cs="Times New Roman"/>
          <w:i/>
          <w:color w:val="444444"/>
          <w:lang w:eastAsia="es-MX"/>
        </w:rPr>
        <w:t>Vidal</w:t>
      </w:r>
      <w:proofErr w:type="spellEnd"/>
      <w:r>
        <w:rPr>
          <w:rFonts w:ascii="Palatino Linotype" w:eastAsia="Times New Roman" w:hAnsi="Palatino Linotype" w:cs="Times New Roman"/>
          <w:i/>
          <w:color w:val="444444"/>
          <w:lang w:eastAsia="es-MX"/>
        </w:rPr>
        <w:t>.”</w:t>
      </w:r>
    </w:p>
    <w:p w14:paraId="6D71347A"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2AF72854" w14:textId="77777777" w:rsidR="00774466" w:rsidRDefault="00774466" w:rsidP="0077446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66D2E9AB"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“Artículo 191. El recurso será desechado por improcedente cuando:  </w:t>
      </w:r>
    </w:p>
    <w:p w14:paraId="445B2614"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 Sea extemporáneo por haber transcurrido el plazo establecido en la presente Ley, a partir de la respuesta;  </w:t>
      </w:r>
    </w:p>
    <w:p w14:paraId="77D0A8C0"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II. Se esté tramitando ante el Poder Judicial de la Federación algún recurso o medio de defensa interpuesto por el recurrente;  </w:t>
      </w:r>
    </w:p>
    <w:p w14:paraId="1AE6C5A3"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lastRenderedPageBreak/>
        <w:t xml:space="preserve">III. No actualice alguno de los supuestos previstos en la presente Ley;  </w:t>
      </w:r>
    </w:p>
    <w:p w14:paraId="2238C9AB"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IV. No se haya desahogado la prevención en los términos establecidos en la presente Ley;  </w:t>
      </w:r>
    </w:p>
    <w:p w14:paraId="779D7B96"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 Se impugne la veracidad de la información proporcionada;  </w:t>
      </w:r>
    </w:p>
    <w:p w14:paraId="6F9B1ADB"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i/>
        </w:rPr>
      </w:pPr>
      <w:r>
        <w:rPr>
          <w:rFonts w:ascii="Palatino Linotype" w:hAnsi="Palatino Linotype" w:cs="Arial"/>
          <w:i/>
        </w:rPr>
        <w:t xml:space="preserve">VI. Se trate de una consulta, o trámite en específico; y  </w:t>
      </w:r>
    </w:p>
    <w:p w14:paraId="2C623D05" w14:textId="77777777" w:rsidR="00774466" w:rsidRDefault="00774466" w:rsidP="00774466">
      <w:pPr>
        <w:pStyle w:val="Prrafodelista"/>
        <w:autoSpaceDE w:val="0"/>
        <w:autoSpaceDN w:val="0"/>
        <w:adjustRightInd w:val="0"/>
        <w:spacing w:before="240" w:after="160" w:line="360" w:lineRule="auto"/>
        <w:ind w:left="851" w:right="851"/>
        <w:jc w:val="both"/>
        <w:rPr>
          <w:rFonts w:ascii="Palatino Linotype" w:hAnsi="Palatino Linotype" w:cs="Arial"/>
          <w:b/>
          <w:i/>
        </w:rPr>
      </w:pPr>
      <w:r>
        <w:rPr>
          <w:rFonts w:ascii="Palatino Linotype" w:hAnsi="Palatino Linotype" w:cs="Arial"/>
          <w:i/>
        </w:rPr>
        <w:t xml:space="preserve">VII. El recurrente amplíe su solicitud en el recurso de revisión, únicamente respecto de los nuevos contenidos.” </w:t>
      </w:r>
      <w:r>
        <w:rPr>
          <w:rFonts w:ascii="Palatino Linotype" w:hAnsi="Palatino Linotype" w:cs="Arial"/>
          <w:b/>
          <w:i/>
        </w:rPr>
        <w:t>[Sic]</w:t>
      </w:r>
    </w:p>
    <w:p w14:paraId="4FCBAD3A" w14:textId="5ACD2B9E" w:rsidR="00774466" w:rsidRDefault="00774466" w:rsidP="00774466">
      <w:pPr>
        <w:pStyle w:val="Prrafodelista"/>
        <w:autoSpaceDE w:val="0"/>
        <w:autoSpaceDN w:val="0"/>
        <w:adjustRightInd w:val="0"/>
        <w:spacing w:line="360" w:lineRule="auto"/>
        <w:ind w:right="616"/>
        <w:jc w:val="both"/>
        <w:rPr>
          <w:rFonts w:ascii="Palatino Linotype" w:hAnsi="Palatino Linotype" w:cs="Arial"/>
          <w:i/>
          <w:highlight w:val="yellow"/>
        </w:rPr>
      </w:pPr>
    </w:p>
    <w:p w14:paraId="0C0F2FAF" w14:textId="77777777" w:rsidR="003159D8" w:rsidRDefault="003159D8" w:rsidP="00774466">
      <w:pPr>
        <w:pStyle w:val="Prrafodelista"/>
        <w:autoSpaceDE w:val="0"/>
        <w:autoSpaceDN w:val="0"/>
        <w:adjustRightInd w:val="0"/>
        <w:spacing w:line="360" w:lineRule="auto"/>
        <w:ind w:right="616"/>
        <w:jc w:val="both"/>
        <w:rPr>
          <w:rFonts w:ascii="Palatino Linotype" w:hAnsi="Palatino Linotype" w:cs="Arial"/>
          <w:i/>
          <w:highlight w:val="yellow"/>
        </w:rPr>
      </w:pPr>
    </w:p>
    <w:p w14:paraId="53C15DB0" w14:textId="77777777" w:rsidR="00774466" w:rsidRDefault="00774466" w:rsidP="0077446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3C341E0D" w14:textId="77777777" w:rsidR="00774466" w:rsidRDefault="00774466" w:rsidP="00774466">
      <w:pPr>
        <w:autoSpaceDE w:val="0"/>
        <w:autoSpaceDN w:val="0"/>
        <w:adjustRightInd w:val="0"/>
        <w:spacing w:after="0" w:line="360" w:lineRule="auto"/>
        <w:jc w:val="both"/>
        <w:rPr>
          <w:rFonts w:ascii="Palatino Linotype" w:hAnsi="Palatino Linotype" w:cs="Arial"/>
          <w:sz w:val="24"/>
          <w:szCs w:val="24"/>
          <w:highlight w:val="yellow"/>
        </w:rPr>
      </w:pPr>
    </w:p>
    <w:p w14:paraId="3671AEE4" w14:textId="77777777" w:rsidR="00774466" w:rsidRDefault="00774466" w:rsidP="00774466">
      <w:pPr>
        <w:pStyle w:val="Prrafodelista"/>
        <w:numPr>
          <w:ilvl w:val="0"/>
          <w:numId w:val="37"/>
        </w:numPr>
        <w:autoSpaceDE w:val="0"/>
        <w:autoSpaceDN w:val="0"/>
        <w:adjustRightInd w:val="0"/>
        <w:spacing w:after="0" w:line="360" w:lineRule="auto"/>
        <w:contextualSpacing w:val="0"/>
        <w:jc w:val="both"/>
        <w:rPr>
          <w:rFonts w:ascii="Palatino Linotype" w:hAnsi="Palatino Linotype" w:cs="Arial"/>
          <w:b/>
          <w:i/>
        </w:rPr>
      </w:pPr>
      <w:r>
        <w:rPr>
          <w:rFonts w:ascii="Palatino Linotype" w:hAnsi="Palatino Linotype" w:cs="Arial"/>
          <w:b/>
          <w:i/>
        </w:rPr>
        <w:t>Cuestiones de previo y especial pronunciamiento.</w:t>
      </w:r>
    </w:p>
    <w:p w14:paraId="424F3652" w14:textId="77777777" w:rsidR="00774466" w:rsidRDefault="00774466" w:rsidP="00774466">
      <w:pPr>
        <w:pStyle w:val="Prrafodelista"/>
        <w:autoSpaceDE w:val="0"/>
        <w:autoSpaceDN w:val="0"/>
        <w:adjustRightInd w:val="0"/>
        <w:spacing w:line="360" w:lineRule="auto"/>
        <w:ind w:left="1080"/>
        <w:jc w:val="both"/>
        <w:rPr>
          <w:rFonts w:ascii="Palatino Linotype" w:hAnsi="Palatino Linotype" w:cs="Arial"/>
          <w:b/>
          <w:i/>
          <w:sz w:val="16"/>
          <w:highlight w:val="yellow"/>
        </w:rPr>
      </w:pPr>
    </w:p>
    <w:p w14:paraId="73E3CB4A" w14:textId="4A6F6CBB" w:rsidR="00774466" w:rsidRDefault="00774466" w:rsidP="00774466">
      <w:pPr>
        <w:spacing w:after="0" w:line="360" w:lineRule="auto"/>
        <w:jc w:val="both"/>
        <w:rPr>
          <w:rFonts w:ascii="Palatino Linotype" w:hAnsi="Palatino Linotype"/>
          <w:sz w:val="24"/>
          <w:szCs w:val="24"/>
        </w:rPr>
      </w:pPr>
      <w:r>
        <w:rPr>
          <w:rFonts w:ascii="Palatino Linotype" w:hAnsi="Palatino Linotype"/>
          <w:sz w:val="24"/>
          <w:szCs w:val="24"/>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Pr>
          <w:rFonts w:ascii="Palatino Linotype" w:hAnsi="Palatino Linotype"/>
          <w:b/>
          <w:sz w:val="24"/>
          <w:szCs w:val="24"/>
        </w:rPr>
        <w:t>Recurrente,</w:t>
      </w:r>
      <w:r>
        <w:rPr>
          <w:rFonts w:ascii="Palatino Linotype" w:hAnsi="Palatino Linotype"/>
          <w:sz w:val="24"/>
          <w:szCs w:val="24"/>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 sino </w:t>
      </w:r>
      <w:proofErr w:type="spellStart"/>
      <w:r w:rsidR="00936171">
        <w:rPr>
          <w:rFonts w:ascii="Palatino Linotype" w:hAnsi="Palatino Linotype"/>
          <w:b/>
          <w:sz w:val="24"/>
          <w:szCs w:val="24"/>
        </w:rPr>
        <w:t>xxxxxxxxxxxx</w:t>
      </w:r>
      <w:proofErr w:type="spellEnd"/>
      <w:r w:rsidRPr="00774466">
        <w:rPr>
          <w:rFonts w:ascii="Palatino Linotype" w:hAnsi="Palatino Linotype"/>
          <w:b/>
          <w:sz w:val="24"/>
          <w:szCs w:val="24"/>
        </w:rPr>
        <w:t xml:space="preserve"> </w:t>
      </w:r>
      <w:proofErr w:type="spellStart"/>
      <w:r w:rsidR="00936171">
        <w:rPr>
          <w:rFonts w:ascii="Palatino Linotype" w:hAnsi="Palatino Linotype"/>
          <w:b/>
          <w:sz w:val="24"/>
          <w:szCs w:val="24"/>
        </w:rPr>
        <w:t>xxxxxxxxx</w:t>
      </w:r>
      <w:proofErr w:type="spellEnd"/>
      <w:r>
        <w:rPr>
          <w:rFonts w:ascii="Palatino Linotype" w:hAnsi="Palatino Linotype" w:cs="Arial"/>
          <w:sz w:val="24"/>
        </w:rPr>
        <w:t>, del cual no se colige que corresponda al nombre de una persona.</w:t>
      </w:r>
    </w:p>
    <w:p w14:paraId="04FADE7B" w14:textId="77777777" w:rsidR="00774466" w:rsidRDefault="00774466" w:rsidP="00774466">
      <w:pPr>
        <w:autoSpaceDE w:val="0"/>
        <w:autoSpaceDN w:val="0"/>
        <w:adjustRightInd w:val="0"/>
        <w:spacing w:after="0" w:line="360" w:lineRule="auto"/>
        <w:jc w:val="both"/>
        <w:rPr>
          <w:rFonts w:ascii="Palatino Linotype" w:hAnsi="Palatino Linotype" w:cs="Arial"/>
          <w:sz w:val="24"/>
          <w:szCs w:val="24"/>
        </w:rPr>
      </w:pPr>
    </w:p>
    <w:p w14:paraId="2735CD42" w14:textId="77777777" w:rsidR="00774466" w:rsidRDefault="00774466" w:rsidP="00774466">
      <w:pPr>
        <w:pStyle w:val="Prrafodelista"/>
        <w:widowControl w:val="0"/>
        <w:autoSpaceDE w:val="0"/>
        <w:autoSpaceDN w:val="0"/>
        <w:adjustRightInd w:val="0"/>
        <w:spacing w:line="360" w:lineRule="auto"/>
        <w:ind w:left="0"/>
        <w:jc w:val="both"/>
        <w:rPr>
          <w:rFonts w:ascii="Palatino Linotype" w:hAnsi="Palatino Linotype" w:cs="Arial"/>
        </w:rPr>
      </w:pPr>
      <w:r w:rsidRPr="00C72C5B">
        <w:rPr>
          <w:rFonts w:ascii="Palatino Linotype" w:hAnsi="Palatino Linotype" w:cs="Arial"/>
          <w:sz w:val="24"/>
          <w:szCs w:val="24"/>
        </w:rPr>
        <w:lastRenderedPageBreak/>
        <w:t xml:space="preserve">Esta Ponencia considera importante abordar el análisis de los requisitos de procedibilidad de los recursos de revisión, así el artículo 180 de la </w:t>
      </w:r>
      <w:r w:rsidRPr="00C72C5B">
        <w:rPr>
          <w:rFonts w:ascii="Palatino Linotype" w:hAnsi="Palatino Linotype" w:cs="Arial"/>
          <w:sz w:val="24"/>
          <w:szCs w:val="24"/>
          <w:lang w:eastAsia="es-MX"/>
        </w:rPr>
        <w:t xml:space="preserve">Ley de Transparencia y Acceso a la Información Pública del Estado de México y Municipios, que </w:t>
      </w:r>
      <w:r w:rsidRPr="00C72C5B">
        <w:rPr>
          <w:rFonts w:ascii="Palatino Linotype" w:hAnsi="Palatino Linotype" w:cs="Arial"/>
          <w:sz w:val="24"/>
          <w:szCs w:val="24"/>
        </w:rPr>
        <w:t>establece lo siguiente</w:t>
      </w:r>
      <w:r>
        <w:rPr>
          <w:rFonts w:ascii="Palatino Linotype" w:hAnsi="Palatino Linotype" w:cs="Arial"/>
        </w:rPr>
        <w:t>:</w:t>
      </w:r>
    </w:p>
    <w:p w14:paraId="561015C5" w14:textId="77777777" w:rsidR="00774466" w:rsidRDefault="00774466" w:rsidP="00774466">
      <w:pPr>
        <w:spacing w:before="240" w:line="360" w:lineRule="auto"/>
        <w:ind w:left="851" w:right="851"/>
        <w:jc w:val="both"/>
        <w:rPr>
          <w:rFonts w:ascii="Palatino Linotype" w:hAnsi="Palatino Linotype"/>
          <w:b/>
          <w:i/>
        </w:rPr>
      </w:pPr>
      <w:r>
        <w:rPr>
          <w:rFonts w:ascii="Palatino Linotype" w:hAnsi="Palatino Linotype"/>
          <w:i/>
        </w:rPr>
        <w:t>“</w:t>
      </w:r>
      <w:r>
        <w:rPr>
          <w:rFonts w:ascii="Palatino Linotype" w:hAnsi="Palatino Linotype"/>
          <w:b/>
          <w:i/>
        </w:rPr>
        <w:t xml:space="preserve">Artículo 180. </w:t>
      </w:r>
      <w:r>
        <w:rPr>
          <w:rFonts w:ascii="Palatino Linotype" w:hAnsi="Palatino Linotype"/>
          <w:i/>
        </w:rPr>
        <w:t xml:space="preserve">El </w:t>
      </w:r>
      <w:r>
        <w:rPr>
          <w:rFonts w:ascii="Palatino Linotype" w:hAnsi="Palatino Linotype" w:cs="Arial"/>
          <w:i/>
        </w:rPr>
        <w:t>recurso</w:t>
      </w:r>
      <w:r>
        <w:rPr>
          <w:rFonts w:ascii="Palatino Linotype" w:hAnsi="Palatino Linotype"/>
          <w:i/>
        </w:rPr>
        <w:t xml:space="preserve"> </w:t>
      </w:r>
      <w:r>
        <w:rPr>
          <w:rFonts w:ascii="Palatino Linotype" w:hAnsi="Palatino Linotype" w:cs="Arial"/>
          <w:i/>
          <w:lang w:eastAsia="es-MX"/>
        </w:rPr>
        <w:t>de</w:t>
      </w:r>
      <w:r>
        <w:rPr>
          <w:rFonts w:ascii="Palatino Linotype" w:hAnsi="Palatino Linotype"/>
          <w:i/>
        </w:rPr>
        <w:t xml:space="preserve"> revisión contendrá:</w:t>
      </w:r>
      <w:r>
        <w:rPr>
          <w:rFonts w:ascii="Palatino Linotype" w:hAnsi="Palatino Linotype"/>
          <w:b/>
          <w:i/>
        </w:rPr>
        <w:t xml:space="preserve"> </w:t>
      </w:r>
    </w:p>
    <w:p w14:paraId="42201AA1" w14:textId="77777777" w:rsidR="00774466" w:rsidRDefault="00774466" w:rsidP="00774466">
      <w:pPr>
        <w:spacing w:before="240" w:line="360" w:lineRule="auto"/>
        <w:ind w:left="851" w:right="851"/>
        <w:jc w:val="both"/>
        <w:rPr>
          <w:rFonts w:ascii="Palatino Linotype" w:hAnsi="Palatino Linotype"/>
          <w:b/>
          <w:i/>
        </w:rPr>
      </w:pPr>
      <w:r>
        <w:rPr>
          <w:rFonts w:ascii="Palatino Linotype" w:hAnsi="Palatino Linotype"/>
          <w:b/>
          <w:i/>
        </w:rPr>
        <w:t xml:space="preserve">I. </w:t>
      </w:r>
      <w:r>
        <w:rPr>
          <w:rFonts w:ascii="Palatino Linotype" w:hAnsi="Palatino Linotype"/>
          <w:i/>
        </w:rPr>
        <w:t xml:space="preserve">El sujeto obligado ante </w:t>
      </w:r>
      <w:r>
        <w:rPr>
          <w:rFonts w:ascii="Palatino Linotype" w:hAnsi="Palatino Linotype" w:cs="Arial"/>
          <w:i/>
        </w:rPr>
        <w:t>la</w:t>
      </w:r>
      <w:r>
        <w:rPr>
          <w:rFonts w:ascii="Palatino Linotype" w:hAnsi="Palatino Linotype"/>
          <w:i/>
        </w:rPr>
        <w:t xml:space="preserve"> cual </w:t>
      </w:r>
      <w:r>
        <w:rPr>
          <w:rFonts w:ascii="Palatino Linotype" w:hAnsi="Palatino Linotype" w:cs="Arial"/>
          <w:i/>
          <w:lang w:eastAsia="es-MX"/>
        </w:rPr>
        <w:t>se</w:t>
      </w:r>
      <w:r>
        <w:rPr>
          <w:rFonts w:ascii="Palatino Linotype" w:hAnsi="Palatino Linotype"/>
          <w:i/>
        </w:rPr>
        <w:t xml:space="preserve"> presentó la solicitud;</w:t>
      </w:r>
      <w:r>
        <w:rPr>
          <w:rFonts w:ascii="Palatino Linotype" w:hAnsi="Palatino Linotype"/>
          <w:b/>
          <w:i/>
        </w:rPr>
        <w:t xml:space="preserve"> </w:t>
      </w:r>
    </w:p>
    <w:p w14:paraId="64AA7A30" w14:textId="77777777" w:rsidR="00774466" w:rsidRDefault="00774466" w:rsidP="00774466">
      <w:pPr>
        <w:spacing w:before="240" w:line="360" w:lineRule="auto"/>
        <w:ind w:left="851" w:right="851"/>
        <w:jc w:val="both"/>
        <w:rPr>
          <w:rFonts w:ascii="Palatino Linotype" w:hAnsi="Palatino Linotype"/>
          <w:b/>
          <w:i/>
        </w:rPr>
      </w:pPr>
      <w:r>
        <w:rPr>
          <w:rFonts w:ascii="Palatino Linotype" w:hAnsi="Palatino Linotype"/>
          <w:b/>
          <w:i/>
        </w:rPr>
        <w:t xml:space="preserve">II. </w:t>
      </w:r>
      <w:r>
        <w:rPr>
          <w:rFonts w:ascii="Palatino Linotype" w:hAnsi="Palatino Linotype"/>
          <w:b/>
          <w:i/>
          <w:u w:val="single"/>
        </w:rPr>
        <w:t xml:space="preserve">El nombre del solicitante </w:t>
      </w:r>
      <w:r>
        <w:rPr>
          <w:rFonts w:ascii="Palatino Linotype" w:hAnsi="Palatino Linotype" w:cs="Arial"/>
          <w:b/>
          <w:i/>
          <w:u w:val="single"/>
          <w:lang w:eastAsia="es-MX"/>
        </w:rPr>
        <w:t>que</w:t>
      </w:r>
      <w:r>
        <w:rPr>
          <w:rFonts w:ascii="Palatino Linotype" w:hAnsi="Palatino Linotype"/>
          <w:b/>
          <w:i/>
          <w:u w:val="single"/>
        </w:rPr>
        <w:t xml:space="preserve"> recurre</w:t>
      </w:r>
      <w:r>
        <w:rPr>
          <w:rFonts w:ascii="Palatino Linotype" w:hAnsi="Palatino Linotype"/>
          <w:b/>
          <w:i/>
        </w:rPr>
        <w:t xml:space="preserve"> </w:t>
      </w:r>
      <w:r>
        <w:rPr>
          <w:rFonts w:ascii="Palatino Linotype" w:hAnsi="Palatino Linotype"/>
          <w:i/>
        </w:rPr>
        <w:t>o de su representante y, en su caso, del tercero interesado, así como la dirección o medio que señale para recibir notificaciones;</w:t>
      </w:r>
      <w:r>
        <w:rPr>
          <w:rFonts w:ascii="Palatino Linotype" w:hAnsi="Palatino Linotype"/>
          <w:b/>
          <w:i/>
        </w:rPr>
        <w:t xml:space="preserve"> </w:t>
      </w:r>
    </w:p>
    <w:p w14:paraId="7B1E6C42" w14:textId="77777777" w:rsidR="00774466" w:rsidRDefault="00774466" w:rsidP="00774466">
      <w:pPr>
        <w:spacing w:before="240" w:line="360" w:lineRule="auto"/>
        <w:ind w:left="851" w:right="851"/>
        <w:rPr>
          <w:rFonts w:ascii="Palatino Linotype" w:hAnsi="Palatino Linotype"/>
          <w:i/>
        </w:rPr>
      </w:pPr>
      <w:r>
        <w:rPr>
          <w:rFonts w:ascii="Palatino Linotype" w:hAnsi="Palatino Linotype"/>
          <w:b/>
          <w:i/>
        </w:rPr>
        <w:t>(…)” [Sic]</w:t>
      </w:r>
    </w:p>
    <w:p w14:paraId="592C2499" w14:textId="77777777" w:rsidR="00774466" w:rsidRDefault="00774466" w:rsidP="00774466">
      <w:pPr>
        <w:pStyle w:val="Prrafodelista"/>
        <w:widowControl w:val="0"/>
        <w:autoSpaceDE w:val="0"/>
        <w:autoSpaceDN w:val="0"/>
        <w:adjustRightInd w:val="0"/>
        <w:ind w:left="0"/>
        <w:jc w:val="both"/>
        <w:rPr>
          <w:rFonts w:ascii="Palatino Linotype" w:hAnsi="Palatino Linotype"/>
          <w:highlight w:val="yellow"/>
        </w:rPr>
      </w:pPr>
    </w:p>
    <w:p w14:paraId="0D84EEE8" w14:textId="21C0F6BD" w:rsidR="00774466" w:rsidRPr="00C72C5B" w:rsidRDefault="00774466" w:rsidP="00774466">
      <w:pPr>
        <w:pStyle w:val="Prrafodelista"/>
        <w:widowControl w:val="0"/>
        <w:autoSpaceDE w:val="0"/>
        <w:autoSpaceDN w:val="0"/>
        <w:adjustRightInd w:val="0"/>
        <w:spacing w:line="360" w:lineRule="auto"/>
        <w:ind w:left="0"/>
        <w:jc w:val="both"/>
        <w:rPr>
          <w:rFonts w:ascii="Palatino Linotype" w:hAnsi="Palatino Linotype"/>
          <w:sz w:val="24"/>
          <w:szCs w:val="24"/>
        </w:rPr>
      </w:pPr>
      <w:r w:rsidRPr="00C72C5B">
        <w:rPr>
          <w:rFonts w:ascii="Palatino Linotype" w:hAnsi="Palatino Linotype"/>
          <w:sz w:val="24"/>
          <w:szCs w:val="24"/>
        </w:rPr>
        <w:t xml:space="preserve">En principio, de una interpretación del artículo transcrito se observan los requisitos que </w:t>
      </w:r>
      <w:r w:rsidRPr="00C72C5B">
        <w:rPr>
          <w:rFonts w:ascii="Palatino Linotype" w:hAnsi="Palatino Linotype" w:cs="Arial"/>
          <w:sz w:val="24"/>
          <w:szCs w:val="24"/>
        </w:rPr>
        <w:t>deberán</w:t>
      </w:r>
      <w:r w:rsidRPr="00C72C5B">
        <w:rPr>
          <w:rFonts w:ascii="Palatino Linotype" w:hAnsi="Palatino Linotype"/>
          <w:sz w:val="24"/>
          <w:szCs w:val="24"/>
        </w:rPr>
        <w:t xml:space="preserve"> contener los recursos de revisión; sobre el particular, de la revisión del expediente electrónico del </w:t>
      </w:r>
      <w:r w:rsidRPr="00C72C5B">
        <w:rPr>
          <w:rFonts w:ascii="Palatino Linotype" w:hAnsi="Palatino Linotype"/>
          <w:b/>
          <w:sz w:val="24"/>
          <w:szCs w:val="24"/>
        </w:rPr>
        <w:t>SAIMEX</w:t>
      </w:r>
      <w:r w:rsidRPr="00C72C5B">
        <w:rPr>
          <w:rFonts w:ascii="Palatino Linotype" w:hAnsi="Palatino Linotype"/>
          <w:sz w:val="24"/>
          <w:szCs w:val="24"/>
        </w:rPr>
        <w:t xml:space="preserve"> se desprende que el solicitante y ahora Recurrente, en ejercicio de su derecho de acceso a la información pública, no proporcionó un nombre para que </w:t>
      </w:r>
      <w:r w:rsidRPr="00C72C5B">
        <w:rPr>
          <w:rFonts w:ascii="Palatino Linotype" w:hAnsi="Palatino Linotype" w:cs="Arial"/>
          <w:sz w:val="24"/>
          <w:szCs w:val="24"/>
        </w:rPr>
        <w:t>sea</w:t>
      </w:r>
      <w:r w:rsidRPr="00C72C5B">
        <w:rPr>
          <w:rFonts w:ascii="Palatino Linotype" w:hAnsi="Palatino Linotype"/>
          <w:sz w:val="24"/>
          <w:szCs w:val="24"/>
        </w:rPr>
        <w:t xml:space="preserve"> identificado, ya que indicó en el apartado de </w:t>
      </w:r>
      <w:r w:rsidRPr="00C72C5B">
        <w:rPr>
          <w:rFonts w:ascii="Palatino Linotype" w:hAnsi="Palatino Linotype"/>
          <w:b/>
          <w:sz w:val="24"/>
          <w:szCs w:val="24"/>
        </w:rPr>
        <w:t>“DATOS DEL SOLICITANTE”,</w:t>
      </w:r>
      <w:r w:rsidRPr="00C72C5B">
        <w:rPr>
          <w:rFonts w:ascii="Palatino Linotype" w:hAnsi="Palatino Linotype"/>
          <w:sz w:val="24"/>
          <w:szCs w:val="24"/>
        </w:rPr>
        <w:t xml:space="preserve"> el nombre de </w:t>
      </w:r>
      <w:proofErr w:type="spellStart"/>
      <w:r w:rsidR="00936171">
        <w:rPr>
          <w:rFonts w:ascii="Palatino Linotype" w:hAnsi="Palatino Linotype"/>
          <w:b/>
          <w:sz w:val="24"/>
          <w:szCs w:val="24"/>
        </w:rPr>
        <w:t>xxxxxxxxxxxxxxxxxxxxxx</w:t>
      </w:r>
      <w:bookmarkStart w:id="0" w:name="_GoBack"/>
      <w:bookmarkEnd w:id="0"/>
      <w:proofErr w:type="spellEnd"/>
      <w:r w:rsidRPr="00C72C5B">
        <w:rPr>
          <w:rFonts w:ascii="Palatino Linotype" w:hAnsi="Palatino Linotype"/>
          <w:b/>
          <w:sz w:val="24"/>
          <w:szCs w:val="24"/>
        </w:rPr>
        <w:t>;</w:t>
      </w:r>
      <w:r w:rsidRPr="00C72C5B">
        <w:rPr>
          <w:rFonts w:ascii="Palatino Linotype" w:hAnsi="Palatino Linotype"/>
          <w:sz w:val="24"/>
          <w:szCs w:val="24"/>
        </w:rPr>
        <w:t xml:space="preserve"> por lo que no tiene certeza sobre su identidad, lo que en estricto sentido, no se colmarían los requisitos establecidos en el citado artículo 180 de la Ley de Transparencia.</w:t>
      </w:r>
    </w:p>
    <w:p w14:paraId="3FCDEE48" w14:textId="77777777" w:rsidR="00774466" w:rsidRPr="00C72C5B" w:rsidRDefault="00774466" w:rsidP="00774466">
      <w:pPr>
        <w:pStyle w:val="Prrafodelista"/>
        <w:widowControl w:val="0"/>
        <w:autoSpaceDE w:val="0"/>
        <w:autoSpaceDN w:val="0"/>
        <w:adjustRightInd w:val="0"/>
        <w:spacing w:line="360" w:lineRule="auto"/>
        <w:ind w:left="0"/>
        <w:jc w:val="both"/>
        <w:rPr>
          <w:rFonts w:ascii="Palatino Linotype" w:hAnsi="Palatino Linotype"/>
          <w:sz w:val="24"/>
          <w:szCs w:val="24"/>
        </w:rPr>
      </w:pPr>
    </w:p>
    <w:p w14:paraId="5A3B1C3E" w14:textId="77777777" w:rsidR="00774466" w:rsidRPr="00C72C5B" w:rsidRDefault="00774466" w:rsidP="00774466">
      <w:pPr>
        <w:pStyle w:val="Prrafodelista"/>
        <w:widowControl w:val="0"/>
        <w:autoSpaceDE w:val="0"/>
        <w:autoSpaceDN w:val="0"/>
        <w:adjustRightInd w:val="0"/>
        <w:spacing w:line="360" w:lineRule="auto"/>
        <w:ind w:left="0"/>
        <w:jc w:val="both"/>
        <w:rPr>
          <w:rFonts w:ascii="Palatino Linotype" w:hAnsi="Palatino Linotype" w:cs="Arial"/>
          <w:sz w:val="24"/>
          <w:szCs w:val="24"/>
        </w:rPr>
      </w:pPr>
      <w:r w:rsidRPr="00C72C5B">
        <w:rPr>
          <w:rFonts w:ascii="Palatino Linotype" w:hAnsi="Palatino Linotype"/>
          <w:sz w:val="24"/>
          <w:szCs w:val="24"/>
        </w:rPr>
        <w:t xml:space="preserve">No obstante lo anterior, debe destacarse que el artículo 15 de </w:t>
      </w:r>
      <w:r w:rsidRPr="00C72C5B">
        <w:rPr>
          <w:rFonts w:ascii="Palatino Linotype" w:hAnsi="Palatino Linotype" w:cs="Arial"/>
          <w:sz w:val="24"/>
          <w:szCs w:val="24"/>
          <w:lang w:eastAsia="es-MX"/>
        </w:rPr>
        <w:t xml:space="preserve">Ley de Transparencia y Acceso a la </w:t>
      </w:r>
      <w:r w:rsidRPr="00C72C5B">
        <w:rPr>
          <w:rFonts w:ascii="Palatino Linotype" w:hAnsi="Palatino Linotype" w:cs="Arial"/>
          <w:sz w:val="24"/>
          <w:szCs w:val="24"/>
        </w:rPr>
        <w:t>Información</w:t>
      </w:r>
      <w:r w:rsidRPr="00C72C5B">
        <w:rPr>
          <w:rFonts w:ascii="Palatino Linotype" w:hAnsi="Palatino Linotype" w:cs="Arial"/>
          <w:sz w:val="24"/>
          <w:szCs w:val="24"/>
          <w:lang w:eastAsia="es-MX"/>
        </w:rPr>
        <w:t xml:space="preserve"> Pública del Estado de México y Municipios </w:t>
      </w:r>
      <w:r w:rsidRPr="00C72C5B">
        <w:rPr>
          <w:rFonts w:ascii="Palatino Linotype" w:hAnsi="Palatino Linotype" w:cs="Arial"/>
          <w:iCs/>
          <w:sz w:val="24"/>
          <w:szCs w:val="24"/>
        </w:rPr>
        <w:t xml:space="preserve">prevé que, </w:t>
      </w:r>
      <w:r w:rsidRPr="00C72C5B">
        <w:rPr>
          <w:rFonts w:ascii="Palatino Linotype" w:hAnsi="Palatino Linotype"/>
          <w:sz w:val="24"/>
          <w:szCs w:val="24"/>
        </w:rPr>
        <w:t xml:space="preserve">toda persona tendrá acceso a la información </w:t>
      </w:r>
      <w:r w:rsidRPr="00C72C5B">
        <w:rPr>
          <w:rFonts w:ascii="Palatino Linotype" w:hAnsi="Palatino Linotype" w:cs="Arial"/>
          <w:sz w:val="24"/>
          <w:szCs w:val="24"/>
        </w:rPr>
        <w:t xml:space="preserve">sin necesidad de acreditar interés alguno o justificar su utilización, de lo que se infiere que para el </w:t>
      </w:r>
      <w:r w:rsidRPr="00C72C5B">
        <w:rPr>
          <w:rFonts w:ascii="Palatino Linotype" w:hAnsi="Palatino Linotype"/>
          <w:sz w:val="24"/>
          <w:szCs w:val="24"/>
        </w:rPr>
        <w:t>ejercicio</w:t>
      </w:r>
      <w:r w:rsidRPr="00C72C5B">
        <w:rPr>
          <w:rFonts w:ascii="Palatino Linotype" w:hAnsi="Palatino Linotype" w:cs="Arial"/>
          <w:sz w:val="24"/>
          <w:szCs w:val="24"/>
        </w:rPr>
        <w:t xml:space="preserve"> del derecho de acceso </w:t>
      </w:r>
      <w:r w:rsidRPr="00C72C5B">
        <w:rPr>
          <w:rFonts w:ascii="Palatino Linotype" w:hAnsi="Palatino Linotype" w:cs="Arial"/>
          <w:sz w:val="24"/>
          <w:szCs w:val="24"/>
        </w:rPr>
        <w:lastRenderedPageBreak/>
        <w:t xml:space="preserve">a la información pública, el nombre no es un requisito </w:t>
      </w:r>
      <w:r w:rsidRPr="00C72C5B">
        <w:rPr>
          <w:rFonts w:ascii="Palatino Linotype" w:hAnsi="Palatino Linotype" w:cs="Arial"/>
          <w:i/>
          <w:sz w:val="24"/>
          <w:szCs w:val="24"/>
        </w:rPr>
        <w:t>sine qua non</w:t>
      </w:r>
      <w:r w:rsidRPr="00C72C5B">
        <w:rPr>
          <w:rFonts w:ascii="Palatino Linotype" w:hAnsi="Palatino Linotype" w:cs="Arial"/>
          <w:sz w:val="24"/>
          <w:szCs w:val="24"/>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28B7596E" w14:textId="77777777" w:rsidR="00774466" w:rsidRPr="00C72C5B" w:rsidRDefault="00774466" w:rsidP="00774466">
      <w:pPr>
        <w:pStyle w:val="Prrafodelista"/>
        <w:widowControl w:val="0"/>
        <w:autoSpaceDE w:val="0"/>
        <w:autoSpaceDN w:val="0"/>
        <w:adjustRightInd w:val="0"/>
        <w:ind w:left="0"/>
        <w:jc w:val="both"/>
        <w:rPr>
          <w:rFonts w:ascii="Palatino Linotype" w:hAnsi="Palatino Linotype"/>
          <w:sz w:val="24"/>
          <w:szCs w:val="24"/>
          <w:highlight w:val="yellow"/>
        </w:rPr>
      </w:pPr>
    </w:p>
    <w:p w14:paraId="1CEEA1D0" w14:textId="77777777" w:rsidR="00774466" w:rsidRPr="00C72C5B" w:rsidRDefault="00774466" w:rsidP="00774466">
      <w:pPr>
        <w:pStyle w:val="Prrafodelista"/>
        <w:widowControl w:val="0"/>
        <w:autoSpaceDE w:val="0"/>
        <w:autoSpaceDN w:val="0"/>
        <w:adjustRightInd w:val="0"/>
        <w:spacing w:line="360" w:lineRule="auto"/>
        <w:ind w:left="0"/>
        <w:jc w:val="both"/>
        <w:rPr>
          <w:rFonts w:ascii="Palatino Linotype" w:hAnsi="Palatino Linotype"/>
          <w:sz w:val="24"/>
          <w:szCs w:val="24"/>
        </w:rPr>
      </w:pPr>
      <w:r w:rsidRPr="00C72C5B">
        <w:rPr>
          <w:rFonts w:ascii="Palatino Linotype" w:hAnsi="Palatino Linotype"/>
          <w:sz w:val="24"/>
          <w:szCs w:val="24"/>
        </w:rPr>
        <w:t xml:space="preserve">Por lo que el derecho humano de acceso a la información pública se reitera que toda persona, sin necesidad de acreditar interés alguno o justificar su utilización, deberá tener acceso a la información pública, es decir, dicho </w:t>
      </w:r>
      <w:r w:rsidRPr="00C72C5B">
        <w:rPr>
          <w:rFonts w:ascii="Palatino Linotype" w:hAnsi="Palatino Linotype" w:cs="Arial"/>
          <w:sz w:val="24"/>
          <w:szCs w:val="24"/>
        </w:rPr>
        <w:t>derecho</w:t>
      </w:r>
      <w:r w:rsidRPr="00C72C5B">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C36B046" w14:textId="356943E4" w:rsidR="00A94E85" w:rsidRPr="00C72C5B" w:rsidRDefault="00774466" w:rsidP="00774466">
      <w:pPr>
        <w:autoSpaceDE w:val="0"/>
        <w:autoSpaceDN w:val="0"/>
        <w:adjustRightInd w:val="0"/>
        <w:spacing w:after="0" w:line="360" w:lineRule="auto"/>
        <w:jc w:val="both"/>
        <w:rPr>
          <w:rFonts w:ascii="Palatino Linotype" w:hAnsi="Palatino Linotype" w:cs="Arial"/>
          <w:sz w:val="24"/>
          <w:szCs w:val="24"/>
        </w:rPr>
      </w:pPr>
      <w:r w:rsidRPr="00C72C5B">
        <w:rPr>
          <w:rFonts w:ascii="Palatino Linotype" w:hAnsi="Palatino Linotype" w:cs="Arial"/>
          <w:sz w:val="24"/>
          <w:szCs w:val="24"/>
        </w:rPr>
        <w:t>En este sentido, al no existir causas de improcedencia invocadas por las partes ni advertidas de oficio, este Órgano Garante de la Transparencia se avoca al análisis del fondo del asunto que nos ocupa.</w:t>
      </w:r>
    </w:p>
    <w:p w14:paraId="291512D2" w14:textId="77777777" w:rsidR="00A94E85" w:rsidRPr="00C72C5B" w:rsidRDefault="00A94E85" w:rsidP="004075EE">
      <w:pPr>
        <w:spacing w:before="100" w:beforeAutospacing="1" w:after="100" w:afterAutospacing="1" w:line="360" w:lineRule="auto"/>
        <w:contextualSpacing/>
        <w:jc w:val="both"/>
        <w:rPr>
          <w:rFonts w:ascii="Palatino Linotype" w:hAnsi="Palatino Linotype" w:cs="Arial"/>
          <w:sz w:val="24"/>
          <w:szCs w:val="24"/>
        </w:rPr>
      </w:pPr>
    </w:p>
    <w:p w14:paraId="5C94A4D6" w14:textId="0847B5E7" w:rsidR="009A3FA9" w:rsidRPr="00C72C5B" w:rsidRDefault="00774466" w:rsidP="00AB5DCC">
      <w:pPr>
        <w:spacing w:before="100" w:beforeAutospacing="1" w:after="100" w:afterAutospacing="1" w:line="360" w:lineRule="auto"/>
        <w:contextualSpacing/>
        <w:jc w:val="both"/>
        <w:rPr>
          <w:rFonts w:ascii="Palatino Linotype" w:hAnsi="Palatino Linotype" w:cs="Arial"/>
          <w:sz w:val="24"/>
          <w:szCs w:val="24"/>
        </w:rPr>
      </w:pPr>
      <w:r>
        <w:rPr>
          <w:rFonts w:ascii="Palatino Linotype" w:hAnsi="Palatino Linotype"/>
          <w:b/>
          <w:color w:val="000000" w:themeColor="text1"/>
          <w:sz w:val="28"/>
          <w:lang w:val="es-MX" w:eastAsia="es-MX"/>
        </w:rPr>
        <w:t>CUARTO</w:t>
      </w:r>
      <w:r w:rsidR="00EE174E" w:rsidRPr="00161217">
        <w:rPr>
          <w:rFonts w:ascii="Palatino Linotype" w:hAnsi="Palatino Linotype" w:cs="Arial"/>
          <w:b/>
          <w:color w:val="000000" w:themeColor="text1"/>
          <w:lang w:val="es-MX" w:eastAsia="es-MX"/>
        </w:rPr>
        <w:t xml:space="preserve">. </w:t>
      </w:r>
      <w:r w:rsidR="00BE721C" w:rsidRPr="00C72C5B">
        <w:rPr>
          <w:rFonts w:ascii="Palatino Linotype" w:eastAsia="Times New Roman" w:hAnsi="Palatino Linotype" w:cs="Arial"/>
          <w:b/>
          <w:sz w:val="24"/>
          <w:szCs w:val="24"/>
          <w:lang w:val="es-MX"/>
        </w:rPr>
        <w:t xml:space="preserve">Estudio y resolución del recurso. </w:t>
      </w:r>
      <w:r w:rsidR="00AB5DCC" w:rsidRPr="00C72C5B">
        <w:rPr>
          <w:rFonts w:ascii="Palatino Linotype" w:hAnsi="Palatino Linotype" w:cs="Arial"/>
          <w:sz w:val="24"/>
          <w:szCs w:val="24"/>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w:t>
      </w:r>
      <w:r w:rsidR="00AB5DCC" w:rsidRPr="00C72C5B">
        <w:rPr>
          <w:rFonts w:ascii="Palatino Linotype" w:hAnsi="Palatino Linotype" w:cs="Arial"/>
          <w:sz w:val="24"/>
          <w:szCs w:val="24"/>
        </w:rPr>
        <w:lastRenderedPageBreak/>
        <w:t>sea parte, en concordancia con el párrafo tercero del artículo 1 de la Constitución Federal y el diverso 8 de la Ley de Transparencia local</w:t>
      </w:r>
    </w:p>
    <w:p w14:paraId="421A15C4" w14:textId="77777777" w:rsidR="00AB5DCC" w:rsidRPr="00C72C5B" w:rsidRDefault="00AB5DCC" w:rsidP="00AB5DCC">
      <w:pPr>
        <w:spacing w:before="100" w:beforeAutospacing="1" w:after="100" w:afterAutospacing="1" w:line="360" w:lineRule="auto"/>
        <w:contextualSpacing/>
        <w:jc w:val="both"/>
        <w:rPr>
          <w:rFonts w:ascii="Palatino Linotype" w:eastAsia="Arial Unicode MS" w:hAnsi="Palatino Linotype" w:cs="Arial"/>
          <w:sz w:val="24"/>
          <w:szCs w:val="24"/>
        </w:rPr>
      </w:pPr>
    </w:p>
    <w:p w14:paraId="4D84953C" w14:textId="77777777" w:rsidR="00BE721C" w:rsidRPr="00C72C5B" w:rsidRDefault="00BE721C" w:rsidP="004075EE">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C72C5B">
        <w:rPr>
          <w:rFonts w:ascii="Palatino Linotype" w:eastAsia="Times New Roman" w:hAnsi="Palatino Linotype" w:cs="Times New Roman"/>
          <w:sz w:val="24"/>
          <w:szCs w:val="24"/>
          <w:lang w:val="es-MX"/>
        </w:rPr>
        <w:t xml:space="preserve">Una vez determinada la vía sobre la que versará el presente recurso, y previa revisión del expediente electrónico formado en </w:t>
      </w:r>
      <w:r w:rsidRPr="00C72C5B">
        <w:rPr>
          <w:rFonts w:ascii="Palatino Linotype" w:eastAsia="Times New Roman" w:hAnsi="Palatino Linotype" w:cs="Times New Roman"/>
          <w:b/>
          <w:sz w:val="24"/>
          <w:szCs w:val="24"/>
          <w:lang w:val="es-MX"/>
        </w:rPr>
        <w:t>EL SAIMEX</w:t>
      </w:r>
      <w:r w:rsidRPr="00C72C5B">
        <w:rPr>
          <w:rFonts w:ascii="Palatino Linotype" w:eastAsia="Times New Roman" w:hAnsi="Palatino Linotype" w:cs="Times New Roman"/>
          <w:sz w:val="24"/>
          <w:szCs w:val="24"/>
          <w:lang w:val="es-MX"/>
        </w:rPr>
        <w:t xml:space="preserve"> motivo de la solicitud de información y del recurso que se resuelve, se precisa que </w:t>
      </w:r>
      <w:r w:rsidRPr="00C72C5B">
        <w:rPr>
          <w:rFonts w:ascii="Palatino Linotype" w:eastAsia="Times New Roman" w:hAnsi="Palatino Linotype" w:cs="Times New Roman"/>
          <w:b/>
          <w:color w:val="000000"/>
          <w:sz w:val="24"/>
          <w:szCs w:val="24"/>
          <w:lang w:val="es-MX"/>
        </w:rPr>
        <w:t>EL RECURRENTE</w:t>
      </w:r>
      <w:r w:rsidRPr="00C72C5B">
        <w:rPr>
          <w:rFonts w:ascii="Palatino Linotype" w:eastAsia="Times New Roman" w:hAnsi="Palatino Linotype" w:cs="Times New Roman"/>
          <w:color w:val="000000"/>
          <w:sz w:val="24"/>
          <w:szCs w:val="24"/>
          <w:lang w:val="es-MX"/>
        </w:rPr>
        <w:t xml:space="preserve"> solicitó al </w:t>
      </w:r>
      <w:r w:rsidRPr="00C72C5B">
        <w:rPr>
          <w:rFonts w:ascii="Palatino Linotype" w:eastAsia="Times New Roman" w:hAnsi="Palatino Linotype" w:cs="Arial"/>
          <w:b/>
          <w:color w:val="000000"/>
          <w:sz w:val="24"/>
          <w:szCs w:val="24"/>
          <w:lang w:val="es-MX"/>
        </w:rPr>
        <w:t>SUJETO OBLIGADO</w:t>
      </w:r>
      <w:r w:rsidRPr="00C72C5B">
        <w:rPr>
          <w:rFonts w:ascii="Palatino Linotype" w:eastAsia="Times New Roman" w:hAnsi="Palatino Linotype" w:cs="Times New Roman"/>
          <w:color w:val="000000"/>
          <w:sz w:val="24"/>
          <w:szCs w:val="24"/>
          <w:lang w:val="es-MX"/>
        </w:rPr>
        <w:t>, l</w:t>
      </w:r>
      <w:r w:rsidR="00A94E85" w:rsidRPr="00C72C5B">
        <w:rPr>
          <w:rFonts w:ascii="Palatino Linotype" w:eastAsia="Times New Roman" w:hAnsi="Palatino Linotype" w:cs="Times New Roman"/>
          <w:color w:val="000000"/>
          <w:sz w:val="24"/>
          <w:szCs w:val="24"/>
          <w:lang w:val="es-MX"/>
        </w:rPr>
        <w:t>o siguiente</w:t>
      </w:r>
      <w:r w:rsidRPr="00C72C5B">
        <w:rPr>
          <w:rFonts w:ascii="Palatino Linotype" w:eastAsia="Times New Roman" w:hAnsi="Palatino Linotype" w:cs="Times New Roman"/>
          <w:color w:val="000000"/>
          <w:sz w:val="24"/>
          <w:szCs w:val="24"/>
          <w:lang w:val="es-MX"/>
        </w:rPr>
        <w:t>:</w:t>
      </w:r>
    </w:p>
    <w:p w14:paraId="1BB64444" w14:textId="116F1E9E" w:rsidR="00BE721C" w:rsidRPr="00161217" w:rsidRDefault="00BE721C" w:rsidP="00586A18">
      <w:pPr>
        <w:autoSpaceDE w:val="0"/>
        <w:autoSpaceDN w:val="0"/>
        <w:adjustRightInd w:val="0"/>
        <w:spacing w:before="100" w:beforeAutospacing="1" w:after="100" w:afterAutospacing="1" w:line="240" w:lineRule="auto"/>
        <w:ind w:right="902"/>
        <w:contextualSpacing/>
        <w:jc w:val="center"/>
        <w:rPr>
          <w:rFonts w:ascii="Palatino Linotype" w:eastAsia="Times New Roman" w:hAnsi="Palatino Linotype" w:cs="Times New Roman"/>
          <w:i/>
          <w:color w:val="000000"/>
          <w:sz w:val="24"/>
          <w:szCs w:val="24"/>
          <w:lang w:val="es-MX"/>
        </w:rPr>
      </w:pPr>
      <w:r w:rsidRPr="00161217">
        <w:rPr>
          <w:rFonts w:ascii="Palatino Linotype" w:eastAsia="Times New Roman" w:hAnsi="Palatino Linotype" w:cs="Times New Roman"/>
          <w:i/>
          <w:color w:val="000000"/>
          <w:sz w:val="24"/>
          <w:szCs w:val="24"/>
          <w:lang w:val="es-MX"/>
        </w:rPr>
        <w:t>“</w:t>
      </w:r>
      <w:r w:rsidR="005131B5" w:rsidRPr="005131B5">
        <w:rPr>
          <w:rFonts w:ascii="Palatino Linotype" w:eastAsia="Times New Roman" w:hAnsi="Palatino Linotype" w:cs="Arial"/>
          <w:i/>
          <w:sz w:val="22"/>
          <w:szCs w:val="22"/>
          <w:lang w:val="es-MX" w:eastAsia="es-MX"/>
        </w:rPr>
        <w:t xml:space="preserve">Solicito el Programa de Ejecución Detallado de la obra pública "Remodelación de la Plaza Cívica de la Comunidad” de San Mateo </w:t>
      </w:r>
      <w:proofErr w:type="spellStart"/>
      <w:r w:rsidR="005131B5" w:rsidRPr="005131B5">
        <w:rPr>
          <w:rFonts w:ascii="Palatino Linotype" w:eastAsia="Times New Roman" w:hAnsi="Palatino Linotype" w:cs="Arial"/>
          <w:i/>
          <w:sz w:val="22"/>
          <w:szCs w:val="22"/>
          <w:lang w:val="es-MX" w:eastAsia="es-MX"/>
        </w:rPr>
        <w:t>Huitzilzingo</w:t>
      </w:r>
      <w:proofErr w:type="spellEnd"/>
      <w:r w:rsidR="005131B5" w:rsidRPr="005131B5">
        <w:rPr>
          <w:rFonts w:ascii="Palatino Linotype" w:eastAsia="Times New Roman" w:hAnsi="Palatino Linotype" w:cs="Arial"/>
          <w:i/>
          <w:sz w:val="22"/>
          <w:szCs w:val="22"/>
          <w:lang w:val="es-MX" w:eastAsia="es-MX"/>
        </w:rPr>
        <w:t>, Chalco, Estado de México.</w:t>
      </w:r>
      <w:r w:rsidR="00A94E85" w:rsidRPr="00161217">
        <w:rPr>
          <w:rFonts w:ascii="Palatino Linotype" w:eastAsia="Times New Roman" w:hAnsi="Palatino Linotype" w:cs="Arial"/>
          <w:i/>
          <w:sz w:val="22"/>
          <w:szCs w:val="22"/>
          <w:lang w:val="es-MX" w:eastAsia="es-MX"/>
        </w:rPr>
        <w:t>”</w:t>
      </w:r>
    </w:p>
    <w:p w14:paraId="3A65AC43" w14:textId="77777777" w:rsidR="002E0B2B" w:rsidRPr="00161217" w:rsidRDefault="002E0B2B" w:rsidP="00586A18">
      <w:pPr>
        <w:spacing w:before="100" w:beforeAutospacing="1" w:after="100" w:afterAutospacing="1" w:line="360" w:lineRule="auto"/>
        <w:contextualSpacing/>
        <w:jc w:val="center"/>
        <w:rPr>
          <w:rFonts w:ascii="Palatino Linotype" w:eastAsia="Times New Roman" w:hAnsi="Palatino Linotype" w:cs="Times New Roman"/>
          <w:sz w:val="24"/>
          <w:szCs w:val="24"/>
          <w:lang w:val="es-ES"/>
        </w:rPr>
      </w:pPr>
    </w:p>
    <w:p w14:paraId="50EDCA91" w14:textId="02692A7B" w:rsidR="00572530" w:rsidRDefault="0064612A"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161217">
        <w:rPr>
          <w:rFonts w:ascii="Palatino Linotype" w:eastAsia="Times New Roman" w:hAnsi="Palatino Linotype" w:cs="Times New Roman"/>
          <w:sz w:val="24"/>
          <w:szCs w:val="24"/>
          <w:lang w:val="es-ES"/>
        </w:rPr>
        <w:t xml:space="preserve">Al respecto, </w:t>
      </w:r>
      <w:r w:rsidRPr="00161217">
        <w:rPr>
          <w:rFonts w:ascii="Palatino Linotype" w:eastAsia="Times New Roman" w:hAnsi="Palatino Linotype" w:cs="Times New Roman"/>
          <w:b/>
          <w:sz w:val="24"/>
          <w:szCs w:val="24"/>
          <w:lang w:val="es-ES"/>
        </w:rPr>
        <w:t>EL SUJETO OBLIGADO</w:t>
      </w:r>
      <w:r w:rsidRPr="00161217">
        <w:rPr>
          <w:rFonts w:ascii="Palatino Linotype" w:eastAsia="Times New Roman" w:hAnsi="Palatino Linotype" w:cs="Times New Roman"/>
          <w:sz w:val="24"/>
          <w:szCs w:val="24"/>
          <w:lang w:val="es-ES"/>
        </w:rPr>
        <w:t xml:space="preserve"> respondió al particular que la información</w:t>
      </w:r>
      <w:r w:rsidR="00572530">
        <w:rPr>
          <w:rFonts w:ascii="Palatino Linotype" w:eastAsia="Times New Roman" w:hAnsi="Palatino Linotype" w:cs="Times New Roman"/>
          <w:sz w:val="24"/>
          <w:szCs w:val="24"/>
          <w:lang w:val="es-ES"/>
        </w:rPr>
        <w:t>.</w:t>
      </w:r>
    </w:p>
    <w:p w14:paraId="65DA4A81" w14:textId="77777777" w:rsidR="00572530" w:rsidRDefault="00572530"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14:paraId="698E4BB9" w14:textId="19E73CF6" w:rsidR="0064612A" w:rsidRPr="00161217" w:rsidRDefault="0064612A"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161217">
        <w:rPr>
          <w:rFonts w:ascii="Palatino Linotype" w:eastAsia="Times New Roman" w:hAnsi="Palatino Linotype" w:cs="Times New Roman"/>
          <w:sz w:val="24"/>
          <w:szCs w:val="24"/>
          <w:lang w:val="es-ES"/>
        </w:rPr>
        <w:t xml:space="preserve"> </w:t>
      </w:r>
      <w:r w:rsidR="00572530">
        <w:rPr>
          <w:rFonts w:ascii="Palatino Linotype" w:eastAsia="Times New Roman" w:hAnsi="Palatino Linotype" w:cs="Times New Roman"/>
          <w:sz w:val="24"/>
          <w:szCs w:val="24"/>
          <w:lang w:val="es-ES"/>
        </w:rPr>
        <w:t>P</w:t>
      </w:r>
      <w:r w:rsidRPr="00161217">
        <w:rPr>
          <w:rFonts w:ascii="Palatino Linotype" w:eastAsia="Times New Roman" w:hAnsi="Palatino Linotype" w:cs="Times New Roman"/>
          <w:sz w:val="24"/>
          <w:szCs w:val="24"/>
          <w:lang w:val="es-ES"/>
        </w:rPr>
        <w:t xml:space="preserve">odía </w:t>
      </w:r>
      <w:r w:rsidR="008420A5">
        <w:rPr>
          <w:rFonts w:ascii="Palatino Linotype" w:eastAsia="Times New Roman" w:hAnsi="Palatino Linotype" w:cs="Times New Roman"/>
          <w:sz w:val="24"/>
          <w:szCs w:val="24"/>
          <w:lang w:val="es-ES"/>
        </w:rPr>
        <w:t xml:space="preserve">hacer la consulta </w:t>
      </w:r>
      <w:r w:rsidR="008420A5" w:rsidRPr="008420A5">
        <w:rPr>
          <w:rFonts w:ascii="Palatino Linotype" w:eastAsia="Times New Roman" w:hAnsi="Palatino Linotype" w:cs="Times New Roman"/>
          <w:sz w:val="24"/>
          <w:szCs w:val="24"/>
          <w:lang w:val="es-ES"/>
        </w:rPr>
        <w:t>o descarga</w:t>
      </w:r>
      <w:r w:rsidR="001369AC">
        <w:rPr>
          <w:rFonts w:ascii="Palatino Linotype" w:eastAsia="Times New Roman" w:hAnsi="Palatino Linotype" w:cs="Times New Roman"/>
          <w:sz w:val="24"/>
          <w:szCs w:val="24"/>
          <w:lang w:val="es-ES"/>
        </w:rPr>
        <w:t xml:space="preserve"> </w:t>
      </w:r>
      <w:r w:rsidR="008420A5" w:rsidRPr="008420A5">
        <w:rPr>
          <w:rFonts w:ascii="Palatino Linotype" w:eastAsia="Times New Roman" w:hAnsi="Palatino Linotype" w:cs="Times New Roman"/>
          <w:sz w:val="24"/>
          <w:szCs w:val="24"/>
          <w:lang w:val="es-ES"/>
        </w:rPr>
        <w:t xml:space="preserve">de lo solicitado en el enlace www.gobiernodechalco.gob.mx., esta es la página oficial de la Administración 2019-2021, con las siguientes indicaciones. - Ingresar a www.gobiernodechalco.gob.mx una vez en la página ubicar en la parte superior la liga o leyenda que dice TRANSPARENCIA, hacer clic o pasar el puntero con el ratón para que se despliegue una lista y hacer clic en donde dice IPOMEX Chalco; la </w:t>
      </w:r>
      <w:proofErr w:type="spellStart"/>
      <w:r w:rsidR="008420A5" w:rsidRPr="008420A5">
        <w:rPr>
          <w:rFonts w:ascii="Palatino Linotype" w:eastAsia="Times New Roman" w:hAnsi="Palatino Linotype" w:cs="Times New Roman"/>
          <w:sz w:val="24"/>
          <w:szCs w:val="24"/>
          <w:lang w:val="es-ES"/>
        </w:rPr>
        <w:t>redirecciona</w:t>
      </w:r>
      <w:proofErr w:type="spellEnd"/>
      <w:r w:rsidR="008420A5" w:rsidRPr="008420A5">
        <w:rPr>
          <w:rFonts w:ascii="Palatino Linotype" w:eastAsia="Times New Roman" w:hAnsi="Palatino Linotype" w:cs="Times New Roman"/>
          <w:sz w:val="24"/>
          <w:szCs w:val="24"/>
          <w:lang w:val="es-ES"/>
        </w:rPr>
        <w:t xml:space="preserve"> a la página https://www.ipomex.org.mx/ipo3/lgt/indice/CHALCO.web el título de la página es Ejercicios 2018 y posteriores, una vez ahí, ubicar el renglón diez y hacer clic en Resultados de procedimientos de licitación pública e invitación a cuando menos tres personas realiza FRACCIÓN XXIX A”. - De la página que se despliega es donde podrá consultar o descargar la información requerida, asimismo encontrará en versión pública el Convenio de ampliación de plazo de la obra Remodelación de Plaza cívica, San Mateo </w:t>
      </w:r>
      <w:proofErr w:type="spellStart"/>
      <w:r w:rsidR="008420A5" w:rsidRPr="008420A5">
        <w:rPr>
          <w:rFonts w:ascii="Palatino Linotype" w:eastAsia="Times New Roman" w:hAnsi="Palatino Linotype" w:cs="Times New Roman"/>
          <w:sz w:val="24"/>
          <w:szCs w:val="24"/>
          <w:lang w:val="es-ES"/>
        </w:rPr>
        <w:t>Huitzilzingo</w:t>
      </w:r>
      <w:proofErr w:type="spellEnd"/>
      <w:r w:rsidR="008420A5" w:rsidRPr="008420A5">
        <w:rPr>
          <w:rFonts w:ascii="Palatino Linotype" w:eastAsia="Times New Roman" w:hAnsi="Palatino Linotype" w:cs="Times New Roman"/>
          <w:sz w:val="24"/>
          <w:szCs w:val="24"/>
          <w:lang w:val="es-ES"/>
        </w:rPr>
        <w:t xml:space="preserve"> LP/DOP/CHA/RP-005-2019 </w:t>
      </w:r>
    </w:p>
    <w:p w14:paraId="12FBD9B1" w14:textId="77777777" w:rsidR="0064612A" w:rsidRPr="00161217" w:rsidRDefault="0064612A" w:rsidP="004075EE">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14:paraId="62DB1AD7" w14:textId="77777777" w:rsidR="0064612A" w:rsidRPr="00161217" w:rsidRDefault="0064612A" w:rsidP="0064612A">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color w:val="000000" w:themeColor="text1"/>
          <w:sz w:val="24"/>
          <w:szCs w:val="24"/>
        </w:rPr>
      </w:pPr>
      <w:r w:rsidRPr="00161217">
        <w:rPr>
          <w:rFonts w:ascii="Palatino Linotype" w:hAnsi="Palatino Linotype" w:cs="Arial"/>
          <w:sz w:val="24"/>
          <w:szCs w:val="24"/>
        </w:rPr>
        <w:t xml:space="preserve">Inconforme con la respuesta, el hoy </w:t>
      </w:r>
      <w:r w:rsidRPr="00161217">
        <w:rPr>
          <w:rFonts w:ascii="Palatino Linotype" w:hAnsi="Palatino Linotype" w:cs="Arial"/>
          <w:b/>
          <w:sz w:val="24"/>
          <w:szCs w:val="24"/>
        </w:rPr>
        <w:t>RECURRENTE</w:t>
      </w:r>
      <w:r w:rsidRPr="00161217">
        <w:rPr>
          <w:rFonts w:ascii="Palatino Linotype" w:hAnsi="Palatino Linotype" w:cs="Arial"/>
          <w:sz w:val="24"/>
          <w:szCs w:val="24"/>
        </w:rPr>
        <w:t xml:space="preserve"> interpuso el medio de defensa de análisis, en el cual manifestó como acto impugnado, lo siguiente:</w:t>
      </w:r>
    </w:p>
    <w:p w14:paraId="0AA18526" w14:textId="77777777" w:rsidR="0064612A" w:rsidRPr="00161217" w:rsidRDefault="0064612A" w:rsidP="0064612A">
      <w:pPr>
        <w:spacing w:before="100" w:beforeAutospacing="1" w:after="100" w:afterAutospacing="1"/>
        <w:ind w:left="709" w:right="709"/>
        <w:contextualSpacing/>
        <w:jc w:val="both"/>
        <w:rPr>
          <w:rFonts w:ascii="Palatino Linotype" w:hAnsi="Palatino Linotype" w:cs="Arial"/>
          <w:i/>
          <w:sz w:val="22"/>
          <w:szCs w:val="22"/>
          <w:lang w:eastAsia="es-MX"/>
        </w:rPr>
      </w:pPr>
    </w:p>
    <w:p w14:paraId="717DAA84" w14:textId="4F1911B3" w:rsidR="0064612A" w:rsidRPr="00161217" w:rsidRDefault="0064612A" w:rsidP="0064612A">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161217">
        <w:rPr>
          <w:rFonts w:ascii="Palatino Linotype" w:hAnsi="Palatino Linotype" w:cs="Arial"/>
          <w:i/>
          <w:sz w:val="22"/>
          <w:szCs w:val="22"/>
          <w:lang w:eastAsia="es-MX"/>
        </w:rPr>
        <w:t>“</w:t>
      </w:r>
      <w:r w:rsidR="008420A5" w:rsidRPr="008420A5">
        <w:rPr>
          <w:rFonts w:ascii="Palatino Linotype" w:hAnsi="Palatino Linotype" w:cs="Arial"/>
          <w:i/>
          <w:sz w:val="22"/>
          <w:szCs w:val="22"/>
        </w:rPr>
        <w:t xml:space="preserve">Se negaron </w:t>
      </w:r>
      <w:proofErr w:type="spellStart"/>
      <w:r w:rsidR="008420A5" w:rsidRPr="008420A5">
        <w:rPr>
          <w:rFonts w:ascii="Palatino Linotype" w:hAnsi="Palatino Linotype" w:cs="Arial"/>
          <w:i/>
          <w:sz w:val="22"/>
          <w:szCs w:val="22"/>
        </w:rPr>
        <w:t>ha</w:t>
      </w:r>
      <w:proofErr w:type="spellEnd"/>
      <w:r w:rsidR="008420A5" w:rsidRPr="008420A5">
        <w:rPr>
          <w:rFonts w:ascii="Palatino Linotype" w:hAnsi="Palatino Linotype" w:cs="Arial"/>
          <w:i/>
          <w:sz w:val="22"/>
          <w:szCs w:val="22"/>
        </w:rPr>
        <w:t xml:space="preserve"> entregarnos la información, fue incompleta y no corresponde con lo que solicitamos</w:t>
      </w:r>
      <w:r w:rsidRPr="00161217">
        <w:rPr>
          <w:rFonts w:ascii="Palatino Linotype" w:hAnsi="Palatino Linotype" w:cs="Arial"/>
          <w:i/>
          <w:sz w:val="22"/>
          <w:szCs w:val="22"/>
        </w:rPr>
        <w:t>.” (</w:t>
      </w:r>
      <w:r w:rsidR="00E82AC8" w:rsidRPr="00161217">
        <w:rPr>
          <w:rFonts w:ascii="Palatino Linotype" w:hAnsi="Palatino Linotype" w:cs="Arial"/>
          <w:i/>
          <w:sz w:val="22"/>
          <w:szCs w:val="22"/>
        </w:rPr>
        <w:t>Sic</w:t>
      </w:r>
      <w:r w:rsidRPr="00161217">
        <w:rPr>
          <w:rFonts w:ascii="Palatino Linotype" w:hAnsi="Palatino Linotype" w:cs="Arial"/>
          <w:i/>
          <w:sz w:val="22"/>
          <w:szCs w:val="22"/>
        </w:rPr>
        <w:t>)</w:t>
      </w:r>
    </w:p>
    <w:p w14:paraId="7D036E21" w14:textId="77777777" w:rsidR="0064612A" w:rsidRPr="00161217" w:rsidRDefault="0064612A" w:rsidP="0064612A">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14:paraId="07A4E2A6" w14:textId="77777777" w:rsidR="0064612A" w:rsidRPr="00161217" w:rsidRDefault="0064612A" w:rsidP="0064612A">
      <w:pPr>
        <w:spacing w:before="100" w:beforeAutospacing="1" w:after="100" w:afterAutospacing="1" w:line="360" w:lineRule="auto"/>
        <w:contextualSpacing/>
        <w:jc w:val="both"/>
        <w:rPr>
          <w:rFonts w:ascii="Palatino Linotype" w:hAnsi="Palatino Linotype" w:cs="Arial"/>
          <w:sz w:val="24"/>
        </w:rPr>
      </w:pPr>
      <w:r w:rsidRPr="00161217">
        <w:rPr>
          <w:rFonts w:ascii="Palatino Linotype" w:hAnsi="Palatino Linotype" w:cs="Arial"/>
          <w:sz w:val="24"/>
        </w:rPr>
        <w:t>Asimismo, E</w:t>
      </w:r>
      <w:r w:rsidRPr="00161217">
        <w:rPr>
          <w:rFonts w:ascii="Palatino Linotype" w:hAnsi="Palatino Linotype" w:cs="Arial"/>
          <w:b/>
          <w:sz w:val="24"/>
        </w:rPr>
        <w:t xml:space="preserve">L RECURRENTE </w:t>
      </w:r>
      <w:r w:rsidRPr="00161217">
        <w:rPr>
          <w:rFonts w:ascii="Palatino Linotype" w:hAnsi="Palatino Linotype" w:cs="Arial"/>
          <w:sz w:val="24"/>
        </w:rPr>
        <w:t xml:space="preserve">manifestó como razones o motivos de inconformidad, lo siguiente: </w:t>
      </w:r>
    </w:p>
    <w:p w14:paraId="5B97BB1E" w14:textId="77777777" w:rsidR="0064612A" w:rsidRPr="00161217" w:rsidRDefault="0064612A" w:rsidP="0064612A">
      <w:pPr>
        <w:tabs>
          <w:tab w:val="left" w:pos="851"/>
        </w:tabs>
        <w:spacing w:before="100" w:beforeAutospacing="1" w:after="100" w:afterAutospacing="1" w:line="240" w:lineRule="auto"/>
        <w:ind w:left="851" w:right="901"/>
        <w:contextualSpacing/>
        <w:jc w:val="both"/>
        <w:rPr>
          <w:rFonts w:ascii="Palatino Linotype" w:hAnsi="Palatino Linotype" w:cs="Arial"/>
          <w:i/>
          <w:szCs w:val="22"/>
        </w:rPr>
      </w:pPr>
    </w:p>
    <w:p w14:paraId="66F24C4E" w14:textId="788E7672" w:rsidR="0064612A" w:rsidRPr="00161217" w:rsidRDefault="0064612A" w:rsidP="0064612A">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161217">
        <w:rPr>
          <w:rFonts w:ascii="Palatino Linotype" w:hAnsi="Palatino Linotype" w:cs="Arial"/>
          <w:i/>
          <w:sz w:val="22"/>
          <w:szCs w:val="22"/>
        </w:rPr>
        <w:t>“</w:t>
      </w:r>
      <w:bookmarkStart w:id="1" w:name="_Hlk41255782"/>
      <w:r w:rsidR="008420A5" w:rsidRPr="008420A5">
        <w:rPr>
          <w:rFonts w:ascii="Palatino Linotype" w:hAnsi="Palatino Linotype" w:cs="Arial"/>
          <w:i/>
          <w:sz w:val="22"/>
          <w:szCs w:val="22"/>
        </w:rPr>
        <w:t xml:space="preserve">Solicitamos el programa detallado de obra de la remodelación de la plaza cívica de </w:t>
      </w:r>
      <w:proofErr w:type="spellStart"/>
      <w:r w:rsidR="008420A5" w:rsidRPr="008420A5">
        <w:rPr>
          <w:rFonts w:ascii="Palatino Linotype" w:hAnsi="Palatino Linotype" w:cs="Arial"/>
          <w:i/>
          <w:sz w:val="22"/>
          <w:szCs w:val="22"/>
        </w:rPr>
        <w:t>Huitzilzingo</w:t>
      </w:r>
      <w:proofErr w:type="spellEnd"/>
      <w:r w:rsidR="008420A5" w:rsidRPr="008420A5">
        <w:rPr>
          <w:rFonts w:ascii="Palatino Linotype" w:hAnsi="Palatino Linotype" w:cs="Arial"/>
          <w:i/>
          <w:sz w:val="22"/>
          <w:szCs w:val="22"/>
        </w:rPr>
        <w:t xml:space="preserve"> pero nos enviaron ligas de internet que no me llevaron a obtener el documento que solicite</w:t>
      </w:r>
      <w:bookmarkEnd w:id="1"/>
      <w:proofErr w:type="gramStart"/>
      <w:r w:rsidR="008420A5" w:rsidRPr="008420A5">
        <w:rPr>
          <w:rFonts w:ascii="Palatino Linotype" w:hAnsi="Palatino Linotype" w:cs="Arial"/>
          <w:i/>
          <w:sz w:val="22"/>
          <w:szCs w:val="22"/>
        </w:rPr>
        <w:t>.</w:t>
      </w:r>
      <w:r w:rsidRPr="00161217">
        <w:rPr>
          <w:rFonts w:ascii="Palatino Linotype" w:hAnsi="Palatino Linotype" w:cs="Arial"/>
          <w:i/>
          <w:sz w:val="22"/>
          <w:szCs w:val="22"/>
        </w:rPr>
        <w:t>.”</w:t>
      </w:r>
      <w:proofErr w:type="gramEnd"/>
      <w:r w:rsidRPr="00161217">
        <w:rPr>
          <w:rFonts w:ascii="Palatino Linotype" w:hAnsi="Palatino Linotype" w:cs="Arial"/>
          <w:i/>
          <w:sz w:val="22"/>
          <w:szCs w:val="22"/>
        </w:rPr>
        <w:t xml:space="preserve"> (</w:t>
      </w:r>
      <w:r w:rsidR="00E82AC8" w:rsidRPr="00161217">
        <w:rPr>
          <w:rFonts w:ascii="Palatino Linotype" w:hAnsi="Palatino Linotype" w:cs="Arial"/>
          <w:i/>
          <w:sz w:val="22"/>
          <w:szCs w:val="22"/>
        </w:rPr>
        <w:t>Sic</w:t>
      </w:r>
      <w:r w:rsidRPr="00161217">
        <w:rPr>
          <w:rFonts w:ascii="Palatino Linotype" w:hAnsi="Palatino Linotype" w:cs="Arial"/>
          <w:i/>
          <w:sz w:val="22"/>
          <w:szCs w:val="22"/>
        </w:rPr>
        <w:t>)</w:t>
      </w:r>
    </w:p>
    <w:p w14:paraId="78664771" w14:textId="44DA1F7E" w:rsidR="0064612A" w:rsidRDefault="0064612A" w:rsidP="0064612A">
      <w:pPr>
        <w:spacing w:before="100" w:beforeAutospacing="1" w:after="100" w:afterAutospacing="1"/>
        <w:ind w:left="851" w:right="902"/>
        <w:contextualSpacing/>
        <w:jc w:val="both"/>
        <w:rPr>
          <w:rFonts w:ascii="Palatino Linotype" w:hAnsi="Palatino Linotype"/>
        </w:rPr>
      </w:pPr>
    </w:p>
    <w:p w14:paraId="3DBD86FA" w14:textId="027ABE98" w:rsidR="00576217" w:rsidRDefault="00576217" w:rsidP="00576217">
      <w:pPr>
        <w:spacing w:before="240" w:line="360" w:lineRule="auto"/>
        <w:jc w:val="both"/>
        <w:rPr>
          <w:rFonts w:ascii="Palatino Linotype" w:hAnsi="Palatino Linotype"/>
          <w:sz w:val="24"/>
          <w:szCs w:val="24"/>
        </w:rPr>
      </w:pPr>
      <w:r w:rsidRPr="002A2BE8">
        <w:rPr>
          <w:rFonts w:ascii="Palatino Linotype" w:hAnsi="Palatino Linotype"/>
          <w:sz w:val="24"/>
          <w:szCs w:val="24"/>
        </w:rPr>
        <w:t>Ahora bien, es necesario entrar al estudio del análisis del marco normativo del sujeto obligado para verificar si tiene la obligación de generar, administrar o poseer la información solicitada, ya que ha realizado de manifiesto tácito que cuenta con los requerimientos vertidos por el particular en su solicitud de información.</w:t>
      </w:r>
    </w:p>
    <w:p w14:paraId="05CAA7D6" w14:textId="77777777" w:rsidR="00576217" w:rsidRPr="00525565" w:rsidRDefault="00576217" w:rsidP="00576217">
      <w:pPr>
        <w:spacing w:before="240" w:line="360" w:lineRule="auto"/>
        <w:jc w:val="both"/>
        <w:rPr>
          <w:rFonts w:ascii="Palatino Linotype" w:hAnsi="Palatino Linotype" w:cs="Arial"/>
          <w:sz w:val="24"/>
          <w:szCs w:val="24"/>
        </w:rPr>
      </w:pPr>
      <w:r w:rsidRPr="00525565">
        <w:rPr>
          <w:rFonts w:ascii="Palatino Linotype" w:hAnsi="Palatino Linotype"/>
          <w:sz w:val="24"/>
          <w:szCs w:val="24"/>
        </w:rPr>
        <w:t>Así, de conformidad con lo establecido en el artículo 12 de la Ley de Transparencia y Acceso a la Información Pública del Estado de México y Municipios, EL SUJETO OBLIGADO sólo proporcionará la información que obra en sus archivos, lo que a</w:t>
      </w:r>
      <w:r w:rsidRPr="00525565">
        <w:rPr>
          <w:rFonts w:ascii="Palatino Linotype" w:hAnsi="Palatino Linotype"/>
          <w:i/>
          <w:sz w:val="24"/>
          <w:szCs w:val="24"/>
        </w:rPr>
        <w:t xml:space="preserve"> contrario sensu</w:t>
      </w:r>
      <w:r w:rsidRPr="00525565">
        <w:rPr>
          <w:rFonts w:ascii="Palatino Linotype" w:hAnsi="Palatino Linotype"/>
          <w:sz w:val="24"/>
          <w:szCs w:val="24"/>
        </w:rPr>
        <w:t xml:space="preserve"> significa que no se está obligado a proporcionar lo que no obre en los mismos; </w:t>
      </w:r>
      <w:r w:rsidRPr="00525565">
        <w:rPr>
          <w:rFonts w:ascii="Palatino Linotype" w:hAnsi="Palatino Linotype" w:cs="Arial"/>
          <w:sz w:val="24"/>
          <w:szCs w:val="24"/>
        </w:rPr>
        <w:t>ello con relación al artículo 143 de la Constitución Política del Estado Libre y Soberano de México, pues las autoridades sólo están facultadas para realizar lo que expresamente les faculta la Ley u ordenamientos jurídicos.</w:t>
      </w:r>
    </w:p>
    <w:p w14:paraId="21924A32" w14:textId="77777777" w:rsidR="00576217" w:rsidRPr="008A5D92" w:rsidRDefault="00576217" w:rsidP="00576217">
      <w:pPr>
        <w:spacing w:before="240" w:line="360" w:lineRule="auto"/>
        <w:jc w:val="both"/>
        <w:rPr>
          <w:rFonts w:ascii="Palatino Linotype" w:hAnsi="Palatino Linotype" w:cs="Arial"/>
          <w:color w:val="000000" w:themeColor="text1"/>
          <w:sz w:val="24"/>
        </w:rPr>
      </w:pPr>
      <w:r w:rsidRPr="008A5D92">
        <w:rPr>
          <w:rFonts w:ascii="Palatino Linotype" w:hAnsi="Palatino Linotype" w:cs="Arial"/>
          <w:color w:val="000000" w:themeColor="text1"/>
          <w:sz w:val="24"/>
        </w:rPr>
        <w:lastRenderedPageBreak/>
        <w:t xml:space="preserve">En esta misma tesitura, es de subrayar que el derecho de acceso a la información pública, consiste en que la información solicitada conste en un soporte documental en cualquiera de sus formas, a saber: </w:t>
      </w:r>
      <w:r w:rsidRPr="008A5D92">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A5D92">
        <w:rPr>
          <w:rFonts w:ascii="Palatino Linotype" w:hAnsi="Palatino Linotype" w:cs="Arial"/>
          <w:color w:val="000000" w:themeColor="text1"/>
          <w:sz w:val="24"/>
        </w:rPr>
        <w:t xml:space="preserve">; los que, </w:t>
      </w:r>
      <w:r w:rsidRPr="008A5D92">
        <w:rPr>
          <w:rFonts w:ascii="Palatino Linotype" w:hAnsi="Palatino Linotype" w:cs="Arial"/>
          <w:sz w:val="24"/>
        </w:rPr>
        <w:t>podrán estar en cualquier medio, sea escrito, impreso, sonoro, visual, electrónico, informático u holográfico</w:t>
      </w:r>
      <w:r w:rsidRPr="008A5D92">
        <w:rPr>
          <w:rFonts w:ascii="Palatino Linotype" w:hAnsi="Palatino Linotype" w:cs="Arial"/>
          <w:color w:val="000000" w:themeColor="text1"/>
          <w:sz w:val="24"/>
        </w:rPr>
        <w:t xml:space="preserve">, de conformidad con el artículo 3, fracción XI de la Ley de la materia, el cual dispone lo siguiente: </w:t>
      </w:r>
    </w:p>
    <w:p w14:paraId="043532BD" w14:textId="77777777" w:rsidR="00576217" w:rsidRPr="008A5D92" w:rsidRDefault="00576217" w:rsidP="00576217">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r w:rsidRPr="008A5D92">
        <w:rPr>
          <w:rFonts w:ascii="Palatino Linotype" w:hAnsi="Palatino Linotype" w:cs="Arial"/>
          <w:b/>
          <w:i/>
          <w:color w:val="000000"/>
        </w:rPr>
        <w:t xml:space="preserve">Artículo 3. </w:t>
      </w:r>
      <w:r w:rsidRPr="008A5D92">
        <w:rPr>
          <w:rFonts w:ascii="Palatino Linotype" w:hAnsi="Palatino Linotype" w:cs="Arial"/>
          <w:i/>
          <w:color w:val="000000"/>
        </w:rPr>
        <w:t>Para los efectos de la presente Ley se entenderá por:</w:t>
      </w:r>
    </w:p>
    <w:p w14:paraId="07E83695" w14:textId="77777777" w:rsidR="00576217" w:rsidRPr="008A5D92" w:rsidRDefault="00576217" w:rsidP="00576217">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7282B543" w14:textId="77777777" w:rsidR="00576217" w:rsidRPr="008A5D92" w:rsidRDefault="00576217" w:rsidP="00576217">
      <w:pPr>
        <w:spacing w:before="240" w:line="360" w:lineRule="auto"/>
        <w:ind w:left="567" w:right="567"/>
        <w:jc w:val="both"/>
        <w:rPr>
          <w:rFonts w:ascii="Palatino Linotype" w:hAnsi="Palatino Linotype" w:cs="Arial"/>
          <w:i/>
          <w:color w:val="000000"/>
        </w:rPr>
      </w:pPr>
      <w:r w:rsidRPr="008A5D92">
        <w:rPr>
          <w:rFonts w:ascii="Palatino Linotype" w:hAnsi="Palatino Linotype" w:cs="Arial"/>
          <w:b/>
          <w:i/>
          <w:color w:val="000000"/>
        </w:rPr>
        <w:t>XI. Documento:</w:t>
      </w:r>
      <w:r w:rsidRPr="008A5D92">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70C1F4" w14:textId="77777777" w:rsidR="00576217" w:rsidRPr="008A5D92" w:rsidRDefault="00576217" w:rsidP="00576217">
      <w:pPr>
        <w:spacing w:before="240" w:line="360" w:lineRule="auto"/>
        <w:ind w:left="567" w:right="567"/>
        <w:jc w:val="both"/>
        <w:rPr>
          <w:rFonts w:ascii="Palatino Linotype" w:hAnsi="Palatino Linotype" w:cs="Arial"/>
          <w:i/>
          <w:color w:val="000000"/>
        </w:rPr>
      </w:pPr>
      <w:r w:rsidRPr="008A5D92">
        <w:rPr>
          <w:rFonts w:ascii="Palatino Linotype" w:hAnsi="Palatino Linotype" w:cs="Arial"/>
          <w:i/>
          <w:color w:val="000000"/>
        </w:rPr>
        <w:t>(…)”</w:t>
      </w:r>
    </w:p>
    <w:p w14:paraId="22366726" w14:textId="77777777" w:rsidR="007A2A33" w:rsidRDefault="007A2A33" w:rsidP="007A2A33">
      <w:pPr>
        <w:autoSpaceDE w:val="0"/>
        <w:autoSpaceDN w:val="0"/>
        <w:adjustRightInd w:val="0"/>
        <w:spacing w:before="240" w:line="360" w:lineRule="auto"/>
        <w:jc w:val="both"/>
        <w:rPr>
          <w:rFonts w:ascii="Palatino Linotype" w:hAnsi="Palatino Linotype" w:cs="Arial"/>
          <w:sz w:val="24"/>
        </w:rPr>
      </w:pPr>
      <w:r w:rsidRPr="008A5D92">
        <w:rPr>
          <w:rFonts w:ascii="Palatino Linotype" w:hAnsi="Palatino Linotype" w:cs="Arial"/>
          <w:sz w:val="24"/>
        </w:rPr>
        <w:t xml:space="preserve">Siendo aplicable el Criterio </w:t>
      </w:r>
      <w:r w:rsidRPr="008A5D92">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8A5D92">
        <w:rPr>
          <w:rFonts w:ascii="Palatino Linotype" w:hAnsi="Palatino Linotype" w:cs="Arial"/>
          <w:sz w:val="24"/>
        </w:rPr>
        <w:t>cuyo rubro y texto dispone:</w:t>
      </w:r>
    </w:p>
    <w:p w14:paraId="1C1FECAE" w14:textId="77777777" w:rsidR="007A2A33" w:rsidRPr="008A5D92" w:rsidRDefault="007A2A33" w:rsidP="007A2A33">
      <w:pPr>
        <w:spacing w:before="240" w:line="360" w:lineRule="auto"/>
        <w:ind w:left="567" w:right="567"/>
        <w:jc w:val="center"/>
        <w:rPr>
          <w:rFonts w:ascii="Palatino Linotype" w:hAnsi="Palatino Linotype" w:cs="Arial"/>
          <w:b/>
          <w:i/>
          <w:lang w:eastAsia="es-MX"/>
        </w:rPr>
      </w:pPr>
      <w:r w:rsidRPr="008A5D92">
        <w:rPr>
          <w:rFonts w:ascii="Palatino Linotype" w:hAnsi="Palatino Linotype" w:cs="Arial"/>
          <w:b/>
          <w:lang w:eastAsia="es-MX"/>
        </w:rPr>
        <w:lastRenderedPageBreak/>
        <w:t>“</w:t>
      </w:r>
      <w:r w:rsidRPr="008A5D92">
        <w:rPr>
          <w:rFonts w:ascii="Palatino Linotype" w:hAnsi="Palatino Linotype" w:cs="Arial"/>
          <w:b/>
          <w:i/>
          <w:lang w:eastAsia="es-MX"/>
        </w:rPr>
        <w:t>CRITERIO 0002-11</w:t>
      </w:r>
    </w:p>
    <w:p w14:paraId="0FC79AD1" w14:textId="77777777" w:rsidR="007A2A33" w:rsidRPr="008A5D92" w:rsidRDefault="007A2A33" w:rsidP="007A2A33">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b/>
          <w:i/>
          <w:lang w:eastAsia="es-MX"/>
        </w:rPr>
        <w:t xml:space="preserve">INFORMACIÓN PÚBLICA, CONCEPTO DE, EN MATERIA DE TRANSPARENCIA. INTERPRETACIÓN SISTEMÁTICA DE LOS ARTÍCULOS 2°, FRACCIÓN </w:t>
      </w:r>
      <w:r w:rsidRPr="008A5D92">
        <w:rPr>
          <w:rFonts w:ascii="Palatino Linotype" w:hAnsi="Palatino Linotype" w:cs="Arial"/>
          <w:b/>
          <w:bCs/>
          <w:i/>
          <w:lang w:eastAsia="es-MX"/>
        </w:rPr>
        <w:t xml:space="preserve">V, XV, Y XVI, </w:t>
      </w:r>
      <w:r w:rsidRPr="008A5D92">
        <w:rPr>
          <w:rFonts w:ascii="Palatino Linotype" w:hAnsi="Palatino Linotype" w:cs="Arial"/>
          <w:b/>
          <w:i/>
          <w:lang w:eastAsia="es-MX"/>
        </w:rPr>
        <w:t>3°, 4°, 11 Y 41.</w:t>
      </w:r>
      <w:r w:rsidRPr="008A5D92">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78B01F7" w14:textId="77777777" w:rsidR="007A2A33" w:rsidRPr="008A5D92" w:rsidRDefault="007A2A33" w:rsidP="007A2A33">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En consecuencia el acceso a la información se refiere a que se cumplan cualquiera de los siguientes tres supuestos:</w:t>
      </w:r>
    </w:p>
    <w:p w14:paraId="2AD749DB" w14:textId="77777777" w:rsidR="007A2A33" w:rsidRPr="008A5D92" w:rsidRDefault="007A2A33" w:rsidP="007A2A33">
      <w:pPr>
        <w:spacing w:before="240" w:line="360" w:lineRule="auto"/>
        <w:ind w:left="567" w:right="567"/>
        <w:jc w:val="both"/>
        <w:rPr>
          <w:rFonts w:ascii="Palatino Linotype" w:hAnsi="Palatino Linotype" w:cs="Arial"/>
          <w:b/>
          <w:i/>
          <w:lang w:eastAsia="es-MX"/>
        </w:rPr>
      </w:pPr>
      <w:r w:rsidRPr="008A5D92">
        <w:rPr>
          <w:rFonts w:ascii="Palatino Linotype" w:hAnsi="Palatino Linotype" w:cs="Arial"/>
          <w:b/>
          <w:i/>
          <w:lang w:eastAsia="es-MX"/>
        </w:rPr>
        <w:t>1) Que se trate de información registrada en cualquier soporte documental, que en ejercicio de las atribuciones conferidas, sea generada por los Sujetos Obligados;</w:t>
      </w:r>
    </w:p>
    <w:p w14:paraId="20392A68" w14:textId="77777777" w:rsidR="007A2A33" w:rsidRPr="008A5D92" w:rsidRDefault="007A2A33" w:rsidP="007A2A33">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4C1C9512" w14:textId="266C98E6" w:rsidR="007A2A33" w:rsidRPr="008A5D92" w:rsidRDefault="007A2A33" w:rsidP="007A2A33">
      <w:pPr>
        <w:spacing w:before="240" w:line="360" w:lineRule="auto"/>
        <w:ind w:left="567" w:right="567"/>
        <w:jc w:val="both"/>
        <w:rPr>
          <w:rFonts w:ascii="Palatino Linotype" w:hAnsi="Palatino Linotype" w:cs="Arial"/>
          <w:i/>
          <w:lang w:eastAsia="es-MX"/>
        </w:rPr>
      </w:pPr>
      <w:r w:rsidRPr="008A5D92">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7F8FC3B4" w14:textId="77777777" w:rsidR="007A2A33" w:rsidRDefault="007A2A33" w:rsidP="007A2A33">
      <w:pPr>
        <w:tabs>
          <w:tab w:val="left" w:pos="851"/>
        </w:tabs>
        <w:spacing w:before="240" w:line="360" w:lineRule="auto"/>
        <w:ind w:left="567" w:right="567"/>
        <w:jc w:val="right"/>
        <w:rPr>
          <w:rFonts w:ascii="Palatino Linotype" w:hAnsi="Palatino Linotype" w:cs="Arial"/>
          <w:i/>
          <w:lang w:eastAsia="es-MX"/>
        </w:rPr>
      </w:pPr>
      <w:r w:rsidRPr="008A5D92">
        <w:rPr>
          <w:rFonts w:ascii="Palatino Linotype" w:hAnsi="Palatino Linotype" w:cs="Arial"/>
          <w:lang w:eastAsia="es-MX"/>
        </w:rPr>
        <w:tab/>
      </w:r>
      <w:r w:rsidRPr="008A5D92">
        <w:rPr>
          <w:rFonts w:ascii="Palatino Linotype" w:hAnsi="Palatino Linotype" w:cs="Arial"/>
          <w:i/>
          <w:lang w:eastAsia="es-MX"/>
        </w:rPr>
        <w:t>(Énfasis Añadido)</w:t>
      </w:r>
    </w:p>
    <w:p w14:paraId="0784C33D" w14:textId="77777777" w:rsidR="00576217" w:rsidRPr="00161217" w:rsidRDefault="00576217" w:rsidP="00576217">
      <w:pPr>
        <w:spacing w:before="100" w:beforeAutospacing="1" w:after="100" w:afterAutospacing="1"/>
        <w:ind w:right="902"/>
        <w:contextualSpacing/>
        <w:jc w:val="both"/>
        <w:rPr>
          <w:rFonts w:ascii="Palatino Linotype" w:hAnsi="Palatino Linotype"/>
        </w:rPr>
      </w:pPr>
    </w:p>
    <w:p w14:paraId="180D1692" w14:textId="6EF64BBE" w:rsidR="00576217" w:rsidRPr="00C72C5B" w:rsidRDefault="007A2A33" w:rsidP="004075EE">
      <w:pPr>
        <w:spacing w:before="100" w:beforeAutospacing="1" w:after="100" w:afterAutospacing="1" w:line="360" w:lineRule="auto"/>
        <w:contextualSpacing/>
        <w:jc w:val="both"/>
        <w:rPr>
          <w:rFonts w:ascii="Palatino Linotype" w:hAnsi="Palatino Linotype"/>
          <w:sz w:val="24"/>
          <w:szCs w:val="24"/>
        </w:rPr>
      </w:pPr>
      <w:r w:rsidRPr="00C72C5B">
        <w:rPr>
          <w:rFonts w:ascii="Palatino Linotype" w:hAnsi="Palatino Linotype"/>
          <w:sz w:val="24"/>
          <w:szCs w:val="24"/>
        </w:rPr>
        <w:t>Así entonces, el sujeto obligado ha dado cabal cumplimiento a la solicitud de información presentada por el particular, toda vez que, se pronunció al respecto, ahora bien es necesario hacer una acotación respecto de la inconformidad del hoy recurrente, ya que alude que “</w:t>
      </w:r>
      <w:r w:rsidR="00C67744" w:rsidRPr="00C72C5B">
        <w:rPr>
          <w:rFonts w:ascii="Palatino Linotype" w:hAnsi="Palatino Linotype"/>
          <w:sz w:val="24"/>
          <w:szCs w:val="24"/>
        </w:rPr>
        <w:t xml:space="preserve">Solicitamos el programa detallado de obra de la remodelación de la plaza cívica de </w:t>
      </w:r>
      <w:proofErr w:type="spellStart"/>
      <w:r w:rsidR="00C67744" w:rsidRPr="00C72C5B">
        <w:rPr>
          <w:rFonts w:ascii="Palatino Linotype" w:hAnsi="Palatino Linotype"/>
          <w:sz w:val="24"/>
          <w:szCs w:val="24"/>
        </w:rPr>
        <w:t>Huitzilzingo</w:t>
      </w:r>
      <w:proofErr w:type="spellEnd"/>
      <w:r w:rsidR="00C67744" w:rsidRPr="00C72C5B">
        <w:rPr>
          <w:rFonts w:ascii="Palatino Linotype" w:hAnsi="Palatino Linotype"/>
          <w:sz w:val="24"/>
          <w:szCs w:val="24"/>
        </w:rPr>
        <w:t xml:space="preserve"> pero nos enviaron ligas de internet que no me llevaron a obtener el documento que solicite</w:t>
      </w:r>
      <w:r w:rsidRPr="00C72C5B">
        <w:rPr>
          <w:rFonts w:ascii="Palatino Linotype" w:hAnsi="Palatino Linotype"/>
          <w:sz w:val="24"/>
          <w:szCs w:val="24"/>
        </w:rPr>
        <w:t xml:space="preserve">”, sin embargo, dicha manifestación fue solventada </w:t>
      </w:r>
      <w:r w:rsidRPr="00C72C5B">
        <w:rPr>
          <w:rFonts w:ascii="Palatino Linotype" w:hAnsi="Palatino Linotype"/>
          <w:sz w:val="24"/>
          <w:szCs w:val="24"/>
        </w:rPr>
        <w:lastRenderedPageBreak/>
        <w:t xml:space="preserve">con la respuesta del sujeto obligado, toda vez que, </w:t>
      </w:r>
      <w:r w:rsidR="005437B7" w:rsidRPr="00C72C5B">
        <w:rPr>
          <w:rFonts w:ascii="Palatino Linotype" w:hAnsi="Palatino Linotype"/>
          <w:sz w:val="24"/>
          <w:szCs w:val="24"/>
        </w:rPr>
        <w:t>dio los pazos que se deben realizar para llegar a la información solicitada por el recurrente.</w:t>
      </w:r>
    </w:p>
    <w:p w14:paraId="79C4A8A3" w14:textId="12BE7405" w:rsidR="00586A18" w:rsidRPr="00C72C5B" w:rsidRDefault="00586A18" w:rsidP="004075EE">
      <w:pPr>
        <w:spacing w:before="100" w:beforeAutospacing="1" w:after="100" w:afterAutospacing="1" w:line="360" w:lineRule="auto"/>
        <w:contextualSpacing/>
        <w:jc w:val="both"/>
        <w:rPr>
          <w:rFonts w:ascii="Palatino Linotype" w:hAnsi="Palatino Linotype"/>
          <w:sz w:val="24"/>
          <w:szCs w:val="24"/>
        </w:rPr>
      </w:pPr>
    </w:p>
    <w:p w14:paraId="77F4B149" w14:textId="2985B0B2" w:rsidR="00127F69" w:rsidRPr="00C72C5B" w:rsidRDefault="000F738B" w:rsidP="004075EE">
      <w:pPr>
        <w:spacing w:before="100" w:beforeAutospacing="1" w:after="100" w:afterAutospacing="1" w:line="360" w:lineRule="auto"/>
        <w:contextualSpacing/>
        <w:jc w:val="both"/>
        <w:rPr>
          <w:rFonts w:ascii="Palatino Linotype" w:hAnsi="Palatino Linotype"/>
          <w:sz w:val="24"/>
          <w:szCs w:val="24"/>
        </w:rPr>
      </w:pPr>
      <w:r w:rsidRPr="00C72C5B">
        <w:rPr>
          <w:rFonts w:ascii="Palatino Linotype" w:hAnsi="Palatino Linotype"/>
          <w:sz w:val="24"/>
          <w:szCs w:val="24"/>
        </w:rPr>
        <w:t>Asimismo,</w:t>
      </w:r>
      <w:r w:rsidR="00542D8E" w:rsidRPr="00C72C5B">
        <w:rPr>
          <w:rFonts w:ascii="Palatino Linotype" w:hAnsi="Palatino Linotype"/>
          <w:sz w:val="24"/>
          <w:szCs w:val="24"/>
        </w:rPr>
        <w:t xml:space="preserve"> al analizar la respuesta </w:t>
      </w:r>
      <w:r w:rsidR="00586A18" w:rsidRPr="00C72C5B">
        <w:rPr>
          <w:rFonts w:ascii="Palatino Linotype" w:hAnsi="Palatino Linotype"/>
          <w:sz w:val="24"/>
          <w:szCs w:val="24"/>
        </w:rPr>
        <w:t>en su IPOMEX del</w:t>
      </w:r>
      <w:r w:rsidR="00542D8E" w:rsidRPr="00C72C5B">
        <w:rPr>
          <w:rFonts w:ascii="Palatino Linotype" w:hAnsi="Palatino Linotype"/>
          <w:sz w:val="24"/>
          <w:szCs w:val="24"/>
        </w:rPr>
        <w:t xml:space="preserve"> sujeto obligado</w:t>
      </w:r>
      <w:r w:rsidR="005437B7" w:rsidRPr="00C72C5B">
        <w:rPr>
          <w:rFonts w:ascii="Palatino Linotype" w:hAnsi="Palatino Linotype"/>
          <w:sz w:val="24"/>
          <w:szCs w:val="24"/>
        </w:rPr>
        <w:t>,</w:t>
      </w:r>
      <w:r w:rsidR="00127F69" w:rsidRPr="00C72C5B">
        <w:rPr>
          <w:rFonts w:ascii="Palatino Linotype" w:hAnsi="Palatino Linotype"/>
          <w:sz w:val="24"/>
          <w:szCs w:val="24"/>
        </w:rPr>
        <w:t xml:space="preserve"> se aprecia que de las paginas </w:t>
      </w:r>
      <w:r w:rsidR="00586A18" w:rsidRPr="00C72C5B">
        <w:rPr>
          <w:rFonts w:ascii="Palatino Linotype" w:hAnsi="Palatino Linotype"/>
          <w:sz w:val="24"/>
          <w:szCs w:val="24"/>
        </w:rPr>
        <w:t>publicadas</w:t>
      </w:r>
      <w:r w:rsidR="00127F69" w:rsidRPr="00C72C5B">
        <w:rPr>
          <w:rFonts w:ascii="Palatino Linotype" w:hAnsi="Palatino Linotype"/>
          <w:sz w:val="24"/>
          <w:szCs w:val="24"/>
        </w:rPr>
        <w:t xml:space="preserve"> por el sujeto obligado en los links proporcionados obran con la </w:t>
      </w:r>
      <w:r w:rsidRPr="00C72C5B">
        <w:rPr>
          <w:rFonts w:ascii="Palatino Linotype" w:hAnsi="Palatino Linotype"/>
          <w:sz w:val="24"/>
          <w:szCs w:val="24"/>
        </w:rPr>
        <w:t>información solicitada</w:t>
      </w:r>
      <w:r w:rsidR="00542D8E" w:rsidRPr="00C72C5B">
        <w:rPr>
          <w:rFonts w:ascii="Palatino Linotype" w:hAnsi="Palatino Linotype"/>
          <w:sz w:val="24"/>
          <w:szCs w:val="24"/>
        </w:rPr>
        <w:t xml:space="preserve"> come se muestra en los siguientes numerales.</w:t>
      </w:r>
    </w:p>
    <w:p w14:paraId="5331C964" w14:textId="23CE1CD8" w:rsidR="00586A18" w:rsidRPr="00C72C5B" w:rsidRDefault="00586A18" w:rsidP="004075EE">
      <w:pPr>
        <w:spacing w:before="100" w:beforeAutospacing="1" w:after="100" w:afterAutospacing="1" w:line="360" w:lineRule="auto"/>
        <w:contextualSpacing/>
        <w:jc w:val="both"/>
        <w:rPr>
          <w:rFonts w:ascii="Palatino Linotype" w:hAnsi="Palatino Linotype"/>
          <w:sz w:val="24"/>
          <w:szCs w:val="24"/>
        </w:rPr>
      </w:pPr>
    </w:p>
    <w:p w14:paraId="41280617" w14:textId="7DB0FC62" w:rsidR="00542D8E" w:rsidRPr="00C72C5B" w:rsidRDefault="00542D8E" w:rsidP="004075EE">
      <w:pPr>
        <w:spacing w:before="100" w:beforeAutospacing="1" w:after="100" w:afterAutospacing="1" w:line="360" w:lineRule="auto"/>
        <w:contextualSpacing/>
        <w:jc w:val="both"/>
        <w:rPr>
          <w:rFonts w:ascii="Palatino Linotype" w:hAnsi="Palatino Linotype"/>
          <w:color w:val="000000"/>
          <w:sz w:val="24"/>
          <w:szCs w:val="24"/>
        </w:rPr>
      </w:pPr>
      <w:r w:rsidRPr="00C72C5B">
        <w:rPr>
          <w:rFonts w:ascii="Palatino Linotype" w:hAnsi="Palatino Linotype"/>
          <w:sz w:val="24"/>
          <w:szCs w:val="24"/>
        </w:rPr>
        <w:t>1.-</w:t>
      </w:r>
      <w:r w:rsidRPr="00C72C5B">
        <w:rPr>
          <w:rFonts w:ascii="Palatino Linotype" w:hAnsi="Palatino Linotype"/>
          <w:color w:val="000000"/>
          <w:sz w:val="24"/>
          <w:szCs w:val="24"/>
        </w:rPr>
        <w:t xml:space="preserve"> Ingresar a www.gobiernodechalco.gob.mx una vez en la página ubicar en la parte superior la liga o leyenda que dice TRANSPARENCIA</w:t>
      </w:r>
      <w:r w:rsidR="00AB3499" w:rsidRPr="00C72C5B">
        <w:rPr>
          <w:rFonts w:ascii="Palatino Linotype" w:hAnsi="Palatino Linotype"/>
          <w:color w:val="000000"/>
          <w:sz w:val="24"/>
          <w:szCs w:val="24"/>
        </w:rPr>
        <w:t xml:space="preserve"> hacer clic o pasar el puntero con el ratón para que se despliegue una lista y hacer clic en donde dice IPOMEX Chalco;</w:t>
      </w:r>
    </w:p>
    <w:p w14:paraId="01E75C14" w14:textId="483C001B" w:rsidR="00AB3499" w:rsidRDefault="00AB3499" w:rsidP="004075EE">
      <w:pPr>
        <w:spacing w:before="100" w:beforeAutospacing="1" w:after="100" w:afterAutospacing="1" w:line="360" w:lineRule="auto"/>
        <w:contextualSpacing/>
        <w:jc w:val="both"/>
        <w:rPr>
          <w:rFonts w:ascii="Verdana" w:hAnsi="Verdana"/>
          <w:color w:val="000000"/>
          <w:sz w:val="18"/>
          <w:szCs w:val="18"/>
        </w:rPr>
      </w:pPr>
    </w:p>
    <w:p w14:paraId="3DF3EF41" w14:textId="3D2A39A6" w:rsidR="00AB3499" w:rsidRDefault="00AB3499"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drawing>
          <wp:inline distT="0" distB="0" distL="0" distR="0" wp14:anchorId="44B44D1A" wp14:editId="4B76466A">
            <wp:extent cx="5781675" cy="22002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2200275"/>
                    </a:xfrm>
                    <a:prstGeom prst="rect">
                      <a:avLst/>
                    </a:prstGeom>
                    <a:noFill/>
                    <a:ln>
                      <a:noFill/>
                    </a:ln>
                  </pic:spPr>
                </pic:pic>
              </a:graphicData>
            </a:graphic>
          </wp:inline>
        </w:drawing>
      </w:r>
    </w:p>
    <w:p w14:paraId="34806059" w14:textId="50F1F920" w:rsidR="00AB3499" w:rsidRDefault="00AB3499" w:rsidP="004075EE">
      <w:pPr>
        <w:spacing w:before="100" w:beforeAutospacing="1" w:after="100" w:afterAutospacing="1" w:line="360" w:lineRule="auto"/>
        <w:contextualSpacing/>
        <w:jc w:val="both"/>
        <w:rPr>
          <w:rFonts w:ascii="Palatino Linotype" w:hAnsi="Palatino Linotype"/>
          <w:sz w:val="24"/>
          <w:szCs w:val="24"/>
        </w:rPr>
      </w:pPr>
    </w:p>
    <w:p w14:paraId="29C0BC44" w14:textId="40DCF1A3" w:rsidR="00AB3499" w:rsidRPr="00C72C5B" w:rsidRDefault="00C72C5B" w:rsidP="004075EE">
      <w:pPr>
        <w:spacing w:before="100" w:beforeAutospacing="1" w:after="100" w:afterAutospacing="1" w:line="360" w:lineRule="auto"/>
        <w:contextualSpacing/>
        <w:jc w:val="both"/>
        <w:rPr>
          <w:rFonts w:ascii="Palatino Linotype" w:hAnsi="Palatino Linotype"/>
          <w:color w:val="000000"/>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659264" behindDoc="0" locked="0" layoutInCell="1" allowOverlap="1" wp14:anchorId="1CCF5C47" wp14:editId="29584D34">
                <wp:simplePos x="0" y="0"/>
                <wp:positionH relativeFrom="column">
                  <wp:posOffset>-94966</wp:posOffset>
                </wp:positionH>
                <wp:positionV relativeFrom="paragraph">
                  <wp:posOffset>892022</wp:posOffset>
                </wp:positionV>
                <wp:extent cx="5723907" cy="1603169"/>
                <wp:effectExtent l="38100" t="38100" r="67310" b="111760"/>
                <wp:wrapNone/>
                <wp:docPr id="1" name="Conector recto de flecha 1"/>
                <wp:cNvGraphicFramePr/>
                <a:graphic xmlns:a="http://schemas.openxmlformats.org/drawingml/2006/main">
                  <a:graphicData uri="http://schemas.microsoft.com/office/word/2010/wordprocessingShape">
                    <wps:wsp>
                      <wps:cNvCnPr/>
                      <wps:spPr>
                        <a:xfrm>
                          <a:off x="0" y="0"/>
                          <a:ext cx="5723907" cy="160316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18865C" id="_x0000_t32" coordsize="21600,21600" o:spt="32" o:oned="t" path="m,l21600,21600e" filled="f">
                <v:path arrowok="t" fillok="f" o:connecttype="none"/>
                <o:lock v:ext="edit" shapetype="t"/>
              </v:shapetype>
              <v:shape id="Conector recto de flecha 1" o:spid="_x0000_s1026" type="#_x0000_t32" style="position:absolute;margin-left:-7.5pt;margin-top:70.25pt;width:450.7pt;height:126.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" strokecolor="#4f81bd [3204]" strokeweight="2pt">
                <v:stroke endarrow="block"/>
                <v:shadow on="t" color="black" opacity="24903f" origin=",.5" offset="0,.55556mm"/>
              </v:shape>
            </w:pict>
          </mc:Fallback>
        </mc:AlternateContent>
      </w:r>
      <w:r w:rsidR="00AB3499" w:rsidRPr="00C72C5B">
        <w:rPr>
          <w:rFonts w:ascii="Palatino Linotype" w:hAnsi="Palatino Linotype"/>
          <w:sz w:val="24"/>
          <w:szCs w:val="24"/>
        </w:rPr>
        <w:t>2.-</w:t>
      </w:r>
      <w:r w:rsidR="00AB3499" w:rsidRPr="00C72C5B">
        <w:rPr>
          <w:rFonts w:ascii="Palatino Linotype" w:hAnsi="Palatino Linotype"/>
          <w:color w:val="000000"/>
          <w:sz w:val="24"/>
          <w:szCs w:val="24"/>
        </w:rPr>
        <w:t xml:space="preserve"> El título de la página es Ejercicios 2018 y posteriores, una vez ahí, ubicar el renglón diez y hacer clic en Resultados de procedimientos de licitación pública e invitación a cuando menos tres personas realiza FRACCIÓN XXIX A”.</w:t>
      </w:r>
    </w:p>
    <w:p w14:paraId="2A1EF53B" w14:textId="18824EC8" w:rsidR="00672D8E" w:rsidRDefault="00672D8E"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lastRenderedPageBreak/>
        <w:drawing>
          <wp:inline distT="0" distB="0" distL="0" distR="0" wp14:anchorId="307EC476" wp14:editId="6D816BFF">
            <wp:extent cx="5781675" cy="20478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14:paraId="0AC0F9DB" w14:textId="2271DE53" w:rsidR="00672D8E" w:rsidRDefault="00672D8E"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drawing>
          <wp:inline distT="0" distB="0" distL="0" distR="0" wp14:anchorId="2430BD97" wp14:editId="5B8339E0">
            <wp:extent cx="5781675" cy="18383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1838325"/>
                    </a:xfrm>
                    <a:prstGeom prst="rect">
                      <a:avLst/>
                    </a:prstGeom>
                    <a:noFill/>
                    <a:ln>
                      <a:noFill/>
                    </a:ln>
                  </pic:spPr>
                </pic:pic>
              </a:graphicData>
            </a:graphic>
          </wp:inline>
        </w:drawing>
      </w:r>
    </w:p>
    <w:p w14:paraId="056AE069" w14:textId="7F455242" w:rsidR="00672D8E" w:rsidRDefault="00672D8E" w:rsidP="004075EE">
      <w:pPr>
        <w:spacing w:before="100" w:beforeAutospacing="1" w:after="100" w:afterAutospacing="1" w:line="360" w:lineRule="auto"/>
        <w:contextualSpacing/>
        <w:jc w:val="both"/>
        <w:rPr>
          <w:rFonts w:ascii="Palatino Linotype" w:hAnsi="Palatino Linotype"/>
          <w:sz w:val="24"/>
          <w:szCs w:val="24"/>
        </w:rPr>
      </w:pPr>
    </w:p>
    <w:p w14:paraId="21719860" w14:textId="1E292D04" w:rsidR="00672D8E" w:rsidRPr="00C72C5B" w:rsidRDefault="00C72C5B" w:rsidP="004075EE">
      <w:pPr>
        <w:spacing w:before="100" w:beforeAutospacing="1" w:after="100" w:afterAutospacing="1" w:line="360" w:lineRule="auto"/>
        <w:contextualSpacing/>
        <w:jc w:val="both"/>
        <w:rPr>
          <w:rFonts w:ascii="Palatino Linotype" w:hAnsi="Palatino Linotype"/>
          <w:color w:val="000000"/>
          <w:sz w:val="24"/>
          <w:szCs w:val="24"/>
        </w:rPr>
      </w:pPr>
      <w:r>
        <w:rPr>
          <w:rFonts w:ascii="Palatino Linotype" w:hAnsi="Palatino Linotype"/>
          <w:noProof/>
          <w:sz w:val="24"/>
          <w:szCs w:val="24"/>
          <w:lang w:val="es-MX" w:eastAsia="es-MX"/>
        </w:rPr>
        <mc:AlternateContent>
          <mc:Choice Requires="wps">
            <w:drawing>
              <wp:anchor distT="0" distB="0" distL="114300" distR="114300" simplePos="0" relativeHeight="251660288" behindDoc="0" locked="0" layoutInCell="1" allowOverlap="1" wp14:anchorId="2CB0BA0C" wp14:editId="27C06AB1">
                <wp:simplePos x="0" y="0"/>
                <wp:positionH relativeFrom="column">
                  <wp:posOffset>54981</wp:posOffset>
                </wp:positionH>
                <wp:positionV relativeFrom="paragraph">
                  <wp:posOffset>1337112</wp:posOffset>
                </wp:positionV>
                <wp:extent cx="5686097" cy="1692165"/>
                <wp:effectExtent l="38100" t="38100" r="48260" b="118110"/>
                <wp:wrapNone/>
                <wp:docPr id="10" name="Conector recto de flecha 10"/>
                <wp:cNvGraphicFramePr/>
                <a:graphic xmlns:a="http://schemas.openxmlformats.org/drawingml/2006/main">
                  <a:graphicData uri="http://schemas.microsoft.com/office/word/2010/wordprocessingShape">
                    <wps:wsp>
                      <wps:cNvCnPr/>
                      <wps:spPr>
                        <a:xfrm>
                          <a:off x="0" y="0"/>
                          <a:ext cx="5686097" cy="169216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EE7017" id="Conector recto de flecha 10" o:spid="_x0000_s1026" type="#_x0000_t32" style="position:absolute;margin-left:4.35pt;margin-top:105.3pt;width:447.7pt;height:133.2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" strokecolor="#4f81bd [3204]" strokeweight="2pt">
                <v:stroke endarrow="block"/>
                <v:shadow on="t" color="black" opacity="24903f" origin=",.5" offset="0,.55556mm"/>
              </v:shape>
            </w:pict>
          </mc:Fallback>
        </mc:AlternateContent>
      </w:r>
      <w:r w:rsidR="00672D8E" w:rsidRPr="00C72C5B">
        <w:rPr>
          <w:rFonts w:ascii="Palatino Linotype" w:hAnsi="Palatino Linotype"/>
          <w:sz w:val="24"/>
          <w:szCs w:val="24"/>
        </w:rPr>
        <w:t>3.-</w:t>
      </w:r>
      <w:r w:rsidR="00672D8E" w:rsidRPr="00C72C5B">
        <w:rPr>
          <w:rFonts w:ascii="Palatino Linotype" w:hAnsi="Palatino Linotype"/>
          <w:color w:val="000000"/>
          <w:sz w:val="24"/>
          <w:szCs w:val="24"/>
        </w:rPr>
        <w:t xml:space="preserve"> De la página que se despliega es donde podrá consultar o descargar la información requerida, asimismo encontrará en versión pública el Convenio de ampliación de plazo de la obra Remodelación de Plaza cívica, San Mateo </w:t>
      </w:r>
      <w:proofErr w:type="spellStart"/>
      <w:r w:rsidR="00672D8E" w:rsidRPr="00C72C5B">
        <w:rPr>
          <w:rFonts w:ascii="Palatino Linotype" w:hAnsi="Palatino Linotype"/>
          <w:color w:val="000000"/>
          <w:sz w:val="24"/>
          <w:szCs w:val="24"/>
        </w:rPr>
        <w:t>Huitzilzingo</w:t>
      </w:r>
      <w:proofErr w:type="spellEnd"/>
      <w:r w:rsidR="00672D8E" w:rsidRPr="00C72C5B">
        <w:rPr>
          <w:rFonts w:ascii="Palatino Linotype" w:hAnsi="Palatino Linotype"/>
          <w:color w:val="000000"/>
          <w:sz w:val="24"/>
          <w:szCs w:val="24"/>
        </w:rPr>
        <w:t xml:space="preserve"> LP/DOP/CHA/RP-005-2019.</w:t>
      </w:r>
    </w:p>
    <w:p w14:paraId="7867B783" w14:textId="30170B57" w:rsidR="00672D8E" w:rsidRDefault="00961291"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lastRenderedPageBreak/>
        <w:drawing>
          <wp:inline distT="0" distB="0" distL="0" distR="0" wp14:anchorId="6AB8F7BF" wp14:editId="7F1AD6AD">
            <wp:extent cx="5781675" cy="2047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2047875"/>
                    </a:xfrm>
                    <a:prstGeom prst="rect">
                      <a:avLst/>
                    </a:prstGeom>
                    <a:noFill/>
                    <a:ln>
                      <a:noFill/>
                    </a:ln>
                  </pic:spPr>
                </pic:pic>
              </a:graphicData>
            </a:graphic>
          </wp:inline>
        </w:drawing>
      </w:r>
    </w:p>
    <w:p w14:paraId="03349936" w14:textId="4FEAC5AC" w:rsidR="00961291" w:rsidRDefault="00961291"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drawing>
          <wp:inline distT="0" distB="0" distL="0" distR="0" wp14:anchorId="4CE24D56" wp14:editId="1DD6E61F">
            <wp:extent cx="5791200" cy="2638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1200" cy="2638425"/>
                    </a:xfrm>
                    <a:prstGeom prst="rect">
                      <a:avLst/>
                    </a:prstGeom>
                    <a:noFill/>
                    <a:ln>
                      <a:noFill/>
                    </a:ln>
                  </pic:spPr>
                </pic:pic>
              </a:graphicData>
            </a:graphic>
          </wp:inline>
        </w:drawing>
      </w:r>
    </w:p>
    <w:p w14:paraId="686FBCC0" w14:textId="21A8FDCC" w:rsidR="00652A55" w:rsidRDefault="00652A55" w:rsidP="004075EE">
      <w:pPr>
        <w:spacing w:before="100" w:beforeAutospacing="1" w:after="100" w:afterAutospacing="1" w:line="360" w:lineRule="auto"/>
        <w:contextualSpacing/>
        <w:jc w:val="both"/>
        <w:rPr>
          <w:rFonts w:ascii="Palatino Linotype" w:hAnsi="Palatino Linotype"/>
          <w:sz w:val="24"/>
          <w:szCs w:val="24"/>
        </w:rPr>
      </w:pPr>
    </w:p>
    <w:p w14:paraId="6B1D5219" w14:textId="024D4588" w:rsidR="00652A55" w:rsidRDefault="00652A55"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sz w:val="24"/>
          <w:szCs w:val="24"/>
        </w:rPr>
        <w:t xml:space="preserve">Si bien es cierto el Recurrente en su solicitud plasmo que desea obtener el programa de ejecución de la obra </w:t>
      </w:r>
      <w:r w:rsidR="00FD507D">
        <w:rPr>
          <w:rFonts w:ascii="Palatino Linotype" w:hAnsi="Palatino Linotype"/>
          <w:sz w:val="24"/>
          <w:szCs w:val="24"/>
        </w:rPr>
        <w:t>“</w:t>
      </w:r>
      <w:r w:rsidR="00FD507D" w:rsidRPr="00FD507D">
        <w:rPr>
          <w:rFonts w:ascii="Palatino Linotype" w:hAnsi="Palatino Linotype"/>
          <w:sz w:val="24"/>
          <w:szCs w:val="24"/>
        </w:rPr>
        <w:t xml:space="preserve">Remodelación de la Plaza Cívica de la Comunidad” de San Mateo </w:t>
      </w:r>
      <w:proofErr w:type="spellStart"/>
      <w:r w:rsidR="00FD507D" w:rsidRPr="00FD507D">
        <w:rPr>
          <w:rFonts w:ascii="Palatino Linotype" w:hAnsi="Palatino Linotype"/>
          <w:sz w:val="24"/>
          <w:szCs w:val="24"/>
        </w:rPr>
        <w:t>Huitzilzingo</w:t>
      </w:r>
      <w:proofErr w:type="spellEnd"/>
      <w:r w:rsidR="00FD507D" w:rsidRPr="00FD507D">
        <w:rPr>
          <w:rFonts w:ascii="Palatino Linotype" w:hAnsi="Palatino Linotype"/>
          <w:sz w:val="24"/>
          <w:szCs w:val="24"/>
        </w:rPr>
        <w:t>,</w:t>
      </w:r>
      <w:r w:rsidR="00A73201">
        <w:rPr>
          <w:rFonts w:ascii="Palatino Linotype" w:hAnsi="Palatino Linotype"/>
          <w:sz w:val="24"/>
          <w:szCs w:val="24"/>
        </w:rPr>
        <w:t xml:space="preserve"> en su documentos </w:t>
      </w:r>
      <w:r w:rsidR="007058FA">
        <w:rPr>
          <w:rFonts w:ascii="Palatino Linotype" w:hAnsi="Palatino Linotype"/>
          <w:sz w:val="24"/>
          <w:szCs w:val="24"/>
        </w:rPr>
        <w:t xml:space="preserve">se encuentra el convenio de ampliación en el cual se establece </w:t>
      </w:r>
      <w:r w:rsidR="00FD507D">
        <w:rPr>
          <w:rFonts w:ascii="Palatino Linotype" w:hAnsi="Palatino Linotype"/>
          <w:sz w:val="24"/>
          <w:szCs w:val="24"/>
        </w:rPr>
        <w:t xml:space="preserve">los plazos de ejecución de la </w:t>
      </w:r>
      <w:r w:rsidR="008A6D0C">
        <w:rPr>
          <w:rFonts w:ascii="Palatino Linotype" w:hAnsi="Palatino Linotype"/>
          <w:sz w:val="24"/>
          <w:szCs w:val="24"/>
        </w:rPr>
        <w:t>obra, así como</w:t>
      </w:r>
      <w:r w:rsidR="007058FA">
        <w:rPr>
          <w:rFonts w:ascii="Palatino Linotype" w:hAnsi="Palatino Linotype"/>
          <w:sz w:val="24"/>
          <w:szCs w:val="24"/>
        </w:rPr>
        <w:t xml:space="preserve"> el presupuesto que se </w:t>
      </w:r>
      <w:r w:rsidR="008A6D0C">
        <w:rPr>
          <w:rFonts w:ascii="Palatino Linotype" w:hAnsi="Palatino Linotype"/>
          <w:sz w:val="24"/>
          <w:szCs w:val="24"/>
        </w:rPr>
        <w:t>otorgó para su elaboración y su programa de erogaciones de la ejecución de los trabajos realizados los cuales describen el tipo de trabajo y materiales implementados</w:t>
      </w:r>
      <w:r w:rsidR="004A4F8D">
        <w:rPr>
          <w:rFonts w:ascii="Palatino Linotype" w:hAnsi="Palatino Linotype"/>
          <w:sz w:val="24"/>
          <w:szCs w:val="24"/>
        </w:rPr>
        <w:t xml:space="preserve"> en la obra</w:t>
      </w:r>
      <w:r w:rsidR="008A6D0C">
        <w:rPr>
          <w:rFonts w:ascii="Palatino Linotype" w:hAnsi="Palatino Linotype"/>
          <w:sz w:val="24"/>
          <w:szCs w:val="24"/>
        </w:rPr>
        <w:t xml:space="preserve"> así se muestra en las siguientes imágenes.</w:t>
      </w:r>
    </w:p>
    <w:p w14:paraId="58D71630" w14:textId="066096D3" w:rsidR="008B7907" w:rsidRDefault="004A4F8D"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cs="Arial"/>
          <w:noProof/>
          <w:color w:val="000000"/>
          <w:sz w:val="24"/>
          <w:szCs w:val="24"/>
          <w:lang w:val="es-MX" w:eastAsia="es-MX"/>
        </w:rPr>
        <w:lastRenderedPageBreak/>
        <w:drawing>
          <wp:inline distT="0" distB="0" distL="0" distR="0" wp14:anchorId="13B6D89F" wp14:editId="68A112F1">
            <wp:extent cx="5791200" cy="36258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3625850"/>
                    </a:xfrm>
                    <a:prstGeom prst="rect">
                      <a:avLst/>
                    </a:prstGeom>
                    <a:noFill/>
                    <a:ln>
                      <a:noFill/>
                    </a:ln>
                  </pic:spPr>
                </pic:pic>
              </a:graphicData>
            </a:graphic>
          </wp:inline>
        </w:drawing>
      </w:r>
    </w:p>
    <w:p w14:paraId="4286C603" w14:textId="66973EC7" w:rsidR="004A4F8D" w:rsidRDefault="004A4F8D" w:rsidP="004075EE">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MX" w:eastAsia="es-MX"/>
        </w:rPr>
        <w:drawing>
          <wp:inline distT="0" distB="0" distL="0" distR="0" wp14:anchorId="44E9E355" wp14:editId="362FE5FF">
            <wp:extent cx="5780405" cy="27012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405" cy="2701290"/>
                    </a:xfrm>
                    <a:prstGeom prst="rect">
                      <a:avLst/>
                    </a:prstGeom>
                    <a:noFill/>
                    <a:ln>
                      <a:noFill/>
                    </a:ln>
                  </pic:spPr>
                </pic:pic>
              </a:graphicData>
            </a:graphic>
          </wp:inline>
        </w:drawing>
      </w:r>
    </w:p>
    <w:p w14:paraId="11CC8568" w14:textId="16313DAF" w:rsidR="008B7907" w:rsidRDefault="004A4F8D" w:rsidP="008B7907">
      <w:pPr>
        <w:spacing w:line="360" w:lineRule="auto"/>
        <w:jc w:val="both"/>
        <w:rPr>
          <w:rFonts w:ascii="Palatino Linotype" w:hAnsi="Palatino Linotype"/>
          <w:sz w:val="24"/>
          <w:szCs w:val="24"/>
        </w:rPr>
      </w:pPr>
      <w:r w:rsidRPr="008E4042">
        <w:rPr>
          <w:rFonts w:ascii="Palatino Linotype" w:hAnsi="Palatino Linotype" w:cs="Arial"/>
          <w:color w:val="000000"/>
          <w:sz w:val="24"/>
          <w:szCs w:val="24"/>
        </w:rPr>
        <w:t xml:space="preserve">En esta misma tesitura y al hacer el análisis detallado de la información que obra en sus </w:t>
      </w:r>
      <w:r w:rsidR="00C52A89" w:rsidRPr="008E4042">
        <w:rPr>
          <w:rFonts w:ascii="Palatino Linotype" w:hAnsi="Palatino Linotype" w:cs="Arial"/>
          <w:color w:val="000000"/>
          <w:sz w:val="24"/>
          <w:szCs w:val="24"/>
        </w:rPr>
        <w:t>IPOMEX del Sujeto Obligado, se puede percibir que el programa detallado que se solicita se encuentra en los documentos plasmados</w:t>
      </w:r>
      <w:r w:rsidR="008E4042">
        <w:rPr>
          <w:rFonts w:ascii="Palatino Linotype" w:hAnsi="Palatino Linotype" w:cs="Arial"/>
          <w:color w:val="000000"/>
          <w:sz w:val="24"/>
          <w:szCs w:val="24"/>
        </w:rPr>
        <w:t>,</w:t>
      </w:r>
      <w:r w:rsidR="00C52A89" w:rsidRPr="008E4042">
        <w:rPr>
          <w:rFonts w:ascii="Palatino Linotype" w:hAnsi="Palatino Linotype" w:cs="Arial"/>
          <w:color w:val="000000"/>
          <w:sz w:val="24"/>
          <w:szCs w:val="24"/>
        </w:rPr>
        <w:t xml:space="preserve"> todo esto de conformidad en </w:t>
      </w:r>
      <w:r w:rsidR="008E4042" w:rsidRPr="008E4042">
        <w:rPr>
          <w:rFonts w:ascii="Palatino Linotype" w:hAnsi="Palatino Linotype" w:cs="Arial"/>
          <w:color w:val="000000"/>
          <w:sz w:val="24"/>
          <w:szCs w:val="24"/>
        </w:rPr>
        <w:t xml:space="preserve">los </w:t>
      </w:r>
      <w:r w:rsidR="008E4042" w:rsidRPr="008E4042">
        <w:rPr>
          <w:rFonts w:ascii="Palatino Linotype" w:hAnsi="Palatino Linotype"/>
          <w:sz w:val="24"/>
          <w:szCs w:val="24"/>
        </w:rPr>
        <w:lastRenderedPageBreak/>
        <w:t>III.2.4 Lineamientos para la determinación del Presupuesto de Gasto de Inversión, Capítulo 6000 Inversión Pública</w:t>
      </w:r>
      <w:r w:rsidR="008E4042">
        <w:rPr>
          <w:rFonts w:ascii="Palatino Linotype" w:hAnsi="Palatino Linotype"/>
          <w:sz w:val="24"/>
          <w:szCs w:val="24"/>
        </w:rPr>
        <w:t>, último párrafo del</w:t>
      </w:r>
      <w:r w:rsidR="008E4042" w:rsidRPr="008E4042">
        <w:t xml:space="preserve"> </w:t>
      </w:r>
      <w:r w:rsidR="008E4042" w:rsidRPr="008E4042">
        <w:rPr>
          <w:rFonts w:ascii="Palatino Linotype" w:hAnsi="Palatino Linotype"/>
          <w:sz w:val="24"/>
          <w:szCs w:val="24"/>
        </w:rPr>
        <w:t>MANUAL PARA LA PLANEACIÓN, PROGRAMACIÓN Y PRESUPUESTO DE EGRESOS MUNICIPAL PARA EL EJERCICIO FISCAL</w:t>
      </w:r>
    </w:p>
    <w:p w14:paraId="5B69DBD1" w14:textId="77777777" w:rsidR="0062779A" w:rsidRPr="0062779A" w:rsidRDefault="0062779A" w:rsidP="008B7907">
      <w:pPr>
        <w:spacing w:line="360" w:lineRule="auto"/>
        <w:jc w:val="both"/>
        <w:rPr>
          <w:rFonts w:ascii="Palatino Linotype" w:hAnsi="Palatino Linotype"/>
          <w:b/>
          <w:bCs/>
          <w:i/>
          <w:iCs/>
        </w:rPr>
      </w:pPr>
      <w:r w:rsidRPr="0062779A">
        <w:rPr>
          <w:rFonts w:ascii="Palatino Linotype" w:hAnsi="Palatino Linotype"/>
          <w:b/>
          <w:bCs/>
          <w:i/>
          <w:iCs/>
        </w:rPr>
        <w:t>Capítulo 6000 Inversión Pública:</w:t>
      </w:r>
    </w:p>
    <w:p w14:paraId="7A182362" w14:textId="1C3BB6A5" w:rsidR="008E4042" w:rsidRPr="0062779A" w:rsidRDefault="0062779A" w:rsidP="008B7907">
      <w:pPr>
        <w:spacing w:line="360" w:lineRule="auto"/>
        <w:jc w:val="both"/>
        <w:rPr>
          <w:rFonts w:ascii="Palatino Linotype" w:hAnsi="Palatino Linotype"/>
          <w:i/>
          <w:iCs/>
        </w:rPr>
      </w:pPr>
      <w:r w:rsidRPr="0062779A">
        <w:rPr>
          <w:rFonts w:ascii="Palatino Linotype" w:hAnsi="Palatino Linotype"/>
          <w:i/>
          <w:iCs/>
        </w:rPr>
        <w:t xml:space="preserve"> 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 En el caso de que se presupueste la ejecución de obras públicas mediante convenios con otros sectores públicos y privados, se deberá identificar el estimado de recursos que se aportarán por cada uno de los sectores.</w:t>
      </w:r>
    </w:p>
    <w:p w14:paraId="3CE81B56" w14:textId="77777777" w:rsidR="0062779A" w:rsidRPr="0062779A" w:rsidRDefault="0062779A" w:rsidP="008B7907">
      <w:pPr>
        <w:spacing w:line="360" w:lineRule="auto"/>
        <w:jc w:val="both"/>
        <w:rPr>
          <w:rFonts w:ascii="Palatino Linotype" w:hAnsi="Palatino Linotype"/>
          <w:i/>
          <w:iCs/>
        </w:rPr>
      </w:pPr>
      <w:r w:rsidRPr="0062779A">
        <w:rPr>
          <w:rFonts w:ascii="Palatino Linotype" w:hAnsi="Palatino Linotype"/>
          <w:i/>
          <w:iCs/>
        </w:rPr>
        <w:t>Los recursos de inversión que se autoricen se destinarán principalmente a:</w:t>
      </w:r>
    </w:p>
    <w:p w14:paraId="1653ADF2" w14:textId="77777777" w:rsidR="0062779A" w:rsidRPr="0062779A" w:rsidRDefault="0062779A" w:rsidP="008B7907">
      <w:pPr>
        <w:spacing w:line="360" w:lineRule="auto"/>
        <w:jc w:val="both"/>
        <w:rPr>
          <w:rFonts w:ascii="Palatino Linotype" w:hAnsi="Palatino Linotype"/>
          <w:i/>
          <w:iCs/>
        </w:rPr>
      </w:pPr>
      <w:r w:rsidRPr="0062779A">
        <w:rPr>
          <w:rFonts w:ascii="Palatino Linotype" w:hAnsi="Palatino Linotype"/>
          <w:i/>
          <w:iCs/>
        </w:rPr>
        <w:t xml:space="preserve"> La terminación de las obras públicas en proceso;</w:t>
      </w:r>
    </w:p>
    <w:p w14:paraId="22A7D63E" w14:textId="77777777" w:rsidR="0062779A" w:rsidRPr="0062779A" w:rsidRDefault="0062779A" w:rsidP="008B7907">
      <w:pPr>
        <w:spacing w:line="360" w:lineRule="auto"/>
        <w:jc w:val="both"/>
        <w:rPr>
          <w:rFonts w:ascii="Palatino Linotype" w:hAnsi="Palatino Linotype"/>
          <w:i/>
          <w:iCs/>
        </w:rPr>
      </w:pPr>
      <w:r w:rsidRPr="0062779A">
        <w:rPr>
          <w:rFonts w:ascii="Palatino Linotype" w:hAnsi="Palatino Linotype"/>
          <w:i/>
          <w:iCs/>
        </w:rPr>
        <w:t xml:space="preserve"> La asignación de recursos a nuevos proyectos, se fundamentará en criterios que garanticen el cumplimiento de las demandas de la sociedad establecidas en el Plan de Desarrollo Municipal, o bien, por nuevos requerimientos que apruebe el Ayuntamiento;</w:t>
      </w:r>
    </w:p>
    <w:p w14:paraId="01A239B9" w14:textId="77777777" w:rsidR="0062779A" w:rsidRPr="0062779A" w:rsidRDefault="0062779A" w:rsidP="008B7907">
      <w:pPr>
        <w:spacing w:line="360" w:lineRule="auto"/>
        <w:jc w:val="both"/>
        <w:rPr>
          <w:rFonts w:ascii="Palatino Linotype" w:hAnsi="Palatino Linotype"/>
          <w:i/>
          <w:iCs/>
        </w:rPr>
      </w:pPr>
      <w:r w:rsidRPr="0062779A">
        <w:rPr>
          <w:rFonts w:ascii="Palatino Linotype" w:hAnsi="Palatino Linotype"/>
          <w:i/>
          <w:iCs/>
        </w:rPr>
        <w:t xml:space="preserve"> Los proyectos de obra pública, deberán ser evaluados social y económicamente para identificar la relación </w:t>
      </w:r>
      <w:proofErr w:type="spellStart"/>
      <w:r w:rsidRPr="0062779A">
        <w:rPr>
          <w:rFonts w:ascii="Palatino Linotype" w:hAnsi="Palatino Linotype"/>
          <w:i/>
          <w:iCs/>
        </w:rPr>
        <w:t>costobeneficio</w:t>
      </w:r>
      <w:proofErr w:type="spellEnd"/>
      <w:r w:rsidRPr="0062779A">
        <w:rPr>
          <w:rFonts w:ascii="Palatino Linotype" w:hAnsi="Palatino Linotype"/>
          <w:i/>
          <w:iCs/>
        </w:rPr>
        <w:t xml:space="preserve"> de los mismos y señalar posibles fuentes financieras de acuerdo a sus características, así como la justificación de su prioridad;</w:t>
      </w:r>
    </w:p>
    <w:p w14:paraId="39DAA86A" w14:textId="1BD2D0D5" w:rsidR="0062779A" w:rsidRPr="0062779A" w:rsidRDefault="0062779A" w:rsidP="008B7907">
      <w:pPr>
        <w:spacing w:line="360" w:lineRule="auto"/>
        <w:jc w:val="both"/>
        <w:rPr>
          <w:rFonts w:ascii="Palatino Linotype" w:hAnsi="Palatino Linotype" w:cs="Arial"/>
          <w:b/>
          <w:bCs/>
          <w:i/>
          <w:iCs/>
          <w:color w:val="000000"/>
          <w:sz w:val="24"/>
          <w:szCs w:val="24"/>
          <w:u w:val="single"/>
        </w:rPr>
      </w:pPr>
      <w:r w:rsidRPr="0062779A">
        <w:rPr>
          <w:rFonts w:ascii="Palatino Linotype" w:hAnsi="Palatino Linotype"/>
          <w:b/>
          <w:bCs/>
          <w:i/>
          <w:iCs/>
          <w:u w:val="single"/>
        </w:rPr>
        <w:t xml:space="preserve"> 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0852A86C" w14:textId="77777777" w:rsidR="00915874" w:rsidRPr="004F0802" w:rsidRDefault="00915874" w:rsidP="008B7907">
      <w:pPr>
        <w:spacing w:line="360" w:lineRule="auto"/>
        <w:jc w:val="both"/>
        <w:rPr>
          <w:rFonts w:ascii="Palatino Linotype" w:hAnsi="Palatino Linotype"/>
          <w:color w:val="000000"/>
          <w:sz w:val="24"/>
          <w:szCs w:val="24"/>
        </w:rPr>
      </w:pPr>
    </w:p>
    <w:p w14:paraId="6E26A3B2" w14:textId="4832B30F" w:rsidR="008B7907" w:rsidRDefault="008B7907" w:rsidP="008B7907">
      <w:pPr>
        <w:spacing w:line="360" w:lineRule="auto"/>
        <w:jc w:val="both"/>
        <w:rPr>
          <w:rFonts w:ascii="Palatino Linotype" w:hAnsi="Palatino Linotype"/>
          <w:color w:val="000000"/>
          <w:sz w:val="24"/>
          <w:szCs w:val="24"/>
        </w:rPr>
      </w:pPr>
      <w:r w:rsidRPr="004F0802">
        <w:rPr>
          <w:rFonts w:ascii="Palatino Linotype" w:hAnsi="Palatino Linotype"/>
          <w:color w:val="000000"/>
          <w:sz w:val="24"/>
          <w:szCs w:val="24"/>
        </w:rPr>
        <w:lastRenderedPageBreak/>
        <w:t xml:space="preserve">Ahora </w:t>
      </w:r>
      <w:r w:rsidR="00CC1772" w:rsidRPr="004F0802">
        <w:rPr>
          <w:rFonts w:ascii="Palatino Linotype" w:hAnsi="Palatino Linotype"/>
          <w:color w:val="000000"/>
          <w:sz w:val="24"/>
          <w:szCs w:val="24"/>
        </w:rPr>
        <w:t>bien,</w:t>
      </w:r>
      <w:r w:rsidRPr="004F0802">
        <w:rPr>
          <w:rFonts w:ascii="Palatino Linotype" w:hAnsi="Palatino Linotype"/>
          <w:color w:val="000000"/>
          <w:sz w:val="24"/>
          <w:szCs w:val="24"/>
        </w:rPr>
        <w:t xml:space="preserve"> por lo que respecta a la respuesta emitida, es dable señalar que para tener por satisfecho el derecho de acceso a la información pública implica </w:t>
      </w:r>
      <w:r>
        <w:rPr>
          <w:rFonts w:ascii="Palatino Linotype" w:hAnsi="Palatino Linotype"/>
          <w:color w:val="000000"/>
          <w:sz w:val="24"/>
          <w:szCs w:val="24"/>
        </w:rPr>
        <w:t>que cualquier persona conozca la información contenida en los documentos que se encuentren en los archivos de los Sujetos Obligados.</w:t>
      </w:r>
    </w:p>
    <w:p w14:paraId="5B62D75A" w14:textId="77777777" w:rsidR="008B7907" w:rsidRDefault="008B7907" w:rsidP="008B7907">
      <w:pPr>
        <w:spacing w:line="360" w:lineRule="auto"/>
        <w:jc w:val="both"/>
        <w:rPr>
          <w:rFonts w:ascii="Palatino Linotype" w:hAnsi="Palatino Linotype"/>
          <w:color w:val="000000"/>
          <w:sz w:val="24"/>
          <w:szCs w:val="24"/>
        </w:rPr>
      </w:pPr>
    </w:p>
    <w:p w14:paraId="79EC82EA" w14:textId="43AAB564" w:rsidR="008B7907" w:rsidRDefault="008B7907" w:rsidP="008B7907">
      <w:pPr>
        <w:spacing w:line="360" w:lineRule="auto"/>
        <w:jc w:val="both"/>
        <w:rPr>
          <w:rFonts w:ascii="Palatino Linotype" w:hAnsi="Palatino Linotype"/>
          <w:color w:val="000000"/>
          <w:sz w:val="24"/>
          <w:szCs w:val="24"/>
        </w:rPr>
      </w:pPr>
      <w:r>
        <w:rPr>
          <w:rFonts w:ascii="Palatino Linotype" w:hAnsi="Palatino Linotype"/>
          <w:color w:val="000000"/>
          <w:sz w:val="24"/>
          <w:szCs w:val="24"/>
        </w:rPr>
        <w:t>Así que la obligación de acceso a la información se tendrá por cumplida cuando el solicitante tenga a su disposición la información requerida, o cuando realice su consulta en el lugar que ésta se localice, conforme a los artículos 3, fracción XI, XII4, 12 y 24</w:t>
      </w:r>
      <w:r w:rsidR="0027591F">
        <w:rPr>
          <w:rFonts w:ascii="Palatino Linotype" w:hAnsi="Palatino Linotype"/>
          <w:color w:val="000000"/>
          <w:sz w:val="24"/>
          <w:szCs w:val="24"/>
        </w:rPr>
        <w:t xml:space="preserve"> </w:t>
      </w:r>
      <w:r>
        <w:rPr>
          <w:rFonts w:ascii="Palatino Linotype" w:hAnsi="Palatino Linotype"/>
          <w:color w:val="000000"/>
          <w:sz w:val="24"/>
          <w:szCs w:val="24"/>
        </w:rPr>
        <w:t>último párrafo de la Ley de Transparencia y Acceso a la Información Pública del Estado de México y Municipios:</w:t>
      </w:r>
    </w:p>
    <w:p w14:paraId="01674871" w14:textId="77777777" w:rsidR="008B7907" w:rsidRDefault="008B7907" w:rsidP="008B7907">
      <w:pPr>
        <w:spacing w:line="360" w:lineRule="auto"/>
        <w:jc w:val="both"/>
        <w:rPr>
          <w:rFonts w:ascii="Palatino Linotype" w:hAnsi="Palatino Linotype"/>
          <w:color w:val="000000"/>
          <w:sz w:val="24"/>
          <w:szCs w:val="24"/>
        </w:rPr>
      </w:pPr>
    </w:p>
    <w:p w14:paraId="7252CD39"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3. </w:t>
      </w:r>
      <w:r w:rsidRPr="00377223">
        <w:rPr>
          <w:rFonts w:ascii="Palatino Linotype" w:hAnsi="Palatino Linotype" w:cs="Arial"/>
          <w:bCs/>
          <w:i/>
          <w:color w:val="000000" w:themeColor="text1"/>
          <w:u w:val="single"/>
        </w:rPr>
        <w:t>Para los efectos de la presente Ley se entenderá por</w:t>
      </w:r>
      <w:r w:rsidRPr="00377223">
        <w:rPr>
          <w:rFonts w:ascii="Palatino Linotype" w:hAnsi="Palatino Linotype" w:cs="Arial"/>
          <w:bCs/>
          <w:i/>
          <w:color w:val="000000" w:themeColor="text1"/>
        </w:rPr>
        <w:t>:</w:t>
      </w:r>
    </w:p>
    <w:p w14:paraId="6D97EA0F" w14:textId="77777777" w:rsidR="008B7907" w:rsidRPr="00377223" w:rsidRDefault="008B7907" w:rsidP="008B7907">
      <w:pPr>
        <w:spacing w:after="0" w:line="240" w:lineRule="auto"/>
        <w:ind w:left="851" w:right="850"/>
        <w:jc w:val="both"/>
        <w:rPr>
          <w:rFonts w:ascii="Palatino Linotype" w:hAnsi="Palatino Linotype" w:cs="Arial"/>
          <w:i/>
        </w:rPr>
      </w:pPr>
      <w:r w:rsidRPr="00377223">
        <w:rPr>
          <w:rFonts w:ascii="Palatino Linotype" w:hAnsi="Palatino Linotype" w:cs="Arial"/>
          <w:i/>
        </w:rPr>
        <w:t>…</w:t>
      </w:r>
    </w:p>
    <w:p w14:paraId="77FB2B78"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XI. </w:t>
      </w:r>
      <w:r w:rsidRPr="00377223">
        <w:rPr>
          <w:rFonts w:ascii="Palatino Linotype" w:hAnsi="Palatino Linotype" w:cs="Arial"/>
          <w:b/>
          <w:bCs/>
          <w:i/>
          <w:color w:val="000000" w:themeColor="text1"/>
          <w:u w:val="single"/>
        </w:rPr>
        <w:t>Documento</w:t>
      </w:r>
      <w:r w:rsidRPr="00377223">
        <w:rPr>
          <w:rFonts w:ascii="Palatino Linotype" w:hAnsi="Palatino Linotype" w:cs="Arial"/>
          <w:b/>
          <w:bCs/>
          <w:i/>
          <w:color w:val="000000" w:themeColor="text1"/>
        </w:rPr>
        <w:t xml:space="preserve">: </w:t>
      </w:r>
      <w:r w:rsidRPr="00377223">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9BF9BB1" w14:textId="77777777" w:rsidR="008B7907" w:rsidRPr="00377223" w:rsidRDefault="008B7907" w:rsidP="008B7907">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XII. Documento electrónico:</w:t>
      </w:r>
      <w:r w:rsidRPr="00377223">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46C4D44E"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081189AF" w14:textId="77777777" w:rsidR="008B7907" w:rsidRPr="00377223" w:rsidRDefault="008B7907" w:rsidP="008B7907">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 xml:space="preserve">Artículo 4. </w:t>
      </w:r>
      <w:r w:rsidRPr="00377223">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377223">
        <w:rPr>
          <w:rFonts w:ascii="Palatino Linotype" w:hAnsi="Palatino Linotype" w:cs="Arial"/>
          <w:bCs/>
          <w:i/>
          <w:color w:val="000000" w:themeColor="text1"/>
        </w:rPr>
        <w:t>, sin necesidad de acreditar personalidad ni interés jurídico.</w:t>
      </w:r>
    </w:p>
    <w:p w14:paraId="23DBADC8"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w:t>
      </w:r>
      <w:r w:rsidRPr="00377223">
        <w:rPr>
          <w:rFonts w:ascii="Palatino Linotype" w:hAnsi="Palatino Linotype" w:cs="Arial"/>
          <w:i/>
          <w:color w:val="000000" w:themeColor="text1"/>
          <w:u w:val="single"/>
        </w:rPr>
        <w:lastRenderedPageBreak/>
        <w:t>Estado mexicano sea parte, en la Ley General, la presente Ley y demás disposiciones de la materia, privilegiando el principio de máxima publicidad de la información.</w:t>
      </w:r>
      <w:r w:rsidRPr="00377223">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3DA695C4"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3ACC5E50"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12. </w:t>
      </w:r>
      <w:r w:rsidRPr="00377223">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4D4B024C"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377223">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51A3F247"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w:t>
      </w:r>
    </w:p>
    <w:p w14:paraId="19927160"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
          <w:bCs/>
          <w:i/>
          <w:color w:val="000000" w:themeColor="text1"/>
        </w:rPr>
        <w:t xml:space="preserve">Artículo 24. </w:t>
      </w:r>
      <w:r w:rsidRPr="00377223">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221432B7"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r w:rsidRPr="00377223">
        <w:rPr>
          <w:rFonts w:ascii="Palatino Linotype" w:hAnsi="Palatino Linotype" w:cs="Arial"/>
          <w:i/>
          <w:color w:val="000000" w:themeColor="text1"/>
        </w:rPr>
        <w:t>.</w:t>
      </w:r>
    </w:p>
    <w:p w14:paraId="7BEA4ADA" w14:textId="77777777" w:rsidR="008B7907" w:rsidRPr="0020273F" w:rsidRDefault="008B7907" w:rsidP="008B7907">
      <w:pPr>
        <w:spacing w:after="0" w:line="240" w:lineRule="auto"/>
        <w:ind w:left="851" w:right="850"/>
        <w:jc w:val="both"/>
        <w:rPr>
          <w:rFonts w:ascii="Palatino Linotype" w:hAnsi="Palatino Linotype" w:cs="Arial"/>
          <w:bCs/>
          <w:i/>
          <w:color w:val="000000" w:themeColor="text1"/>
          <w:u w:val="single"/>
        </w:rPr>
      </w:pPr>
      <w:r w:rsidRPr="00377223">
        <w:rPr>
          <w:rFonts w:ascii="Palatino Linotype" w:hAnsi="Palatino Linotype" w:cs="Arial"/>
          <w:b/>
          <w:bCs/>
          <w:i/>
          <w:color w:val="000000" w:themeColor="text1"/>
        </w:rPr>
        <w:t>IX.</w:t>
      </w:r>
      <w:r w:rsidRPr="00377223">
        <w:rPr>
          <w:rFonts w:ascii="Palatino Linotype" w:hAnsi="Palatino Linotype" w:cs="Arial"/>
          <w:bCs/>
          <w:i/>
          <w:color w:val="000000" w:themeColor="text1"/>
        </w:rPr>
        <w:t xml:space="preserve"> </w:t>
      </w:r>
      <w:r w:rsidRPr="0020273F">
        <w:rPr>
          <w:rFonts w:ascii="Palatino Linotype" w:hAnsi="Palatino Linotype" w:cs="Arial"/>
          <w:bCs/>
          <w:i/>
          <w:color w:val="000000" w:themeColor="text1"/>
          <w:u w:val="single"/>
        </w:rPr>
        <w:t>Fomentar el uso de tecnologías de la información para garantizar la transparencia, el derecho de acceso a la información y la accesibilidad a éstos;</w:t>
      </w:r>
    </w:p>
    <w:p w14:paraId="66468C1F" w14:textId="77777777" w:rsidR="008B7907" w:rsidRPr="00377223" w:rsidRDefault="008B7907" w:rsidP="008B7907">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w:t>
      </w:r>
    </w:p>
    <w:p w14:paraId="3B7A7613" w14:textId="77777777" w:rsidR="008B7907" w:rsidRPr="00377223" w:rsidRDefault="008B7907" w:rsidP="008B7907">
      <w:pPr>
        <w:spacing w:after="0" w:line="240" w:lineRule="auto"/>
        <w:ind w:left="851" w:right="850"/>
        <w:jc w:val="both"/>
        <w:rPr>
          <w:rFonts w:ascii="Palatino Linotype" w:hAnsi="Palatino Linotype" w:cs="Arial"/>
          <w:bCs/>
          <w:i/>
          <w:color w:val="000000" w:themeColor="text1"/>
        </w:rPr>
      </w:pPr>
      <w:r w:rsidRPr="00377223">
        <w:rPr>
          <w:rFonts w:ascii="Palatino Linotype" w:hAnsi="Palatino Linotype" w:cs="Arial"/>
          <w:b/>
          <w:bCs/>
          <w:i/>
          <w:color w:val="000000" w:themeColor="text1"/>
        </w:rPr>
        <w:t>XI.</w:t>
      </w:r>
      <w:r w:rsidRPr="00377223">
        <w:rPr>
          <w:rFonts w:ascii="Palatino Linotype" w:hAnsi="Palatino Linotype" w:cs="Arial"/>
          <w:bCs/>
          <w:i/>
          <w:color w:val="000000" w:themeColor="text1"/>
        </w:rPr>
        <w:t xml:space="preserve"> </w:t>
      </w:r>
      <w:r w:rsidRPr="00377223">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6410978F"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bCs/>
          <w:i/>
          <w:color w:val="000000" w:themeColor="text1"/>
        </w:rPr>
        <w:t>…</w:t>
      </w:r>
    </w:p>
    <w:p w14:paraId="6B932EED" w14:textId="77777777" w:rsidR="008B7907" w:rsidRPr="00377223" w:rsidRDefault="008B7907" w:rsidP="008B7907">
      <w:pPr>
        <w:spacing w:after="0" w:line="240" w:lineRule="auto"/>
        <w:ind w:left="851" w:right="850"/>
        <w:jc w:val="both"/>
        <w:rPr>
          <w:rFonts w:ascii="Palatino Linotype" w:hAnsi="Palatino Linotype" w:cs="Arial"/>
          <w:i/>
          <w:color w:val="000000" w:themeColor="text1"/>
        </w:rPr>
      </w:pPr>
      <w:r w:rsidRPr="00377223">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087C1C1C" w14:textId="77777777" w:rsidR="008B7907" w:rsidRPr="00377223" w:rsidRDefault="008B7907" w:rsidP="008B7907">
      <w:pPr>
        <w:spacing w:after="0" w:line="240" w:lineRule="auto"/>
        <w:ind w:left="851" w:right="851"/>
        <w:jc w:val="both"/>
        <w:rPr>
          <w:rFonts w:ascii="Palatino Linotype" w:hAnsi="Palatino Linotype" w:cs="Arial"/>
          <w:i/>
          <w:color w:val="000000" w:themeColor="text1"/>
          <w:u w:val="single"/>
        </w:rPr>
      </w:pPr>
      <w:r w:rsidRPr="00377223">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1C4F01C4" w14:textId="45E0A0F3" w:rsidR="008B7907" w:rsidRDefault="008B7907" w:rsidP="008B7907">
      <w:pPr>
        <w:spacing w:after="0" w:line="360" w:lineRule="auto"/>
        <w:ind w:left="851" w:right="851"/>
        <w:jc w:val="both"/>
        <w:rPr>
          <w:rFonts w:ascii="Palatino Linotype" w:hAnsi="Palatino Linotype" w:cs="Arial"/>
          <w:i/>
          <w:color w:val="000000" w:themeColor="text1"/>
        </w:rPr>
      </w:pPr>
    </w:p>
    <w:p w14:paraId="5F0B4A63" w14:textId="77777777" w:rsidR="00BD5BDC" w:rsidRDefault="00BD5BDC" w:rsidP="00BD5BDC">
      <w:pPr>
        <w:spacing w:line="360" w:lineRule="auto"/>
        <w:jc w:val="both"/>
        <w:rPr>
          <w:rFonts w:ascii="Palatino Linotype" w:hAnsi="Palatino Linotype"/>
          <w:color w:val="000000"/>
          <w:sz w:val="24"/>
          <w:szCs w:val="24"/>
        </w:rPr>
      </w:pPr>
      <w:r>
        <w:rPr>
          <w:rFonts w:ascii="Palatino Linotype" w:hAnsi="Palatino Linotype"/>
          <w:color w:val="000000"/>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08551C2" w14:textId="3D4003E5" w:rsidR="004B0D95" w:rsidRDefault="00BD5BDC" w:rsidP="00BD5BDC">
      <w:pPr>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Así como en la obligación de los sujetos obligados a permitir el acceso a su información, es decir, otorgar el acceso a la información que se haya solicitado y que obre en sus </w:t>
      </w:r>
      <w:r>
        <w:rPr>
          <w:rFonts w:ascii="Palatino Linotype" w:hAnsi="Palatino Linotype"/>
          <w:color w:val="000000"/>
          <w:sz w:val="24"/>
          <w:szCs w:val="24"/>
        </w:rPr>
        <w:lastRenderedPageBreak/>
        <w:t>archivos tal y como fue generado el documento, por lo que no tienen la obligación de procesarla, resumirla, efectuar cálculos o practicar investigaciones.</w:t>
      </w:r>
    </w:p>
    <w:p w14:paraId="5B859216" w14:textId="2E4236E0" w:rsidR="00C72C5B" w:rsidRPr="00C72C5B" w:rsidRDefault="00BD5BDC" w:rsidP="00C72C5B">
      <w:pPr>
        <w:spacing w:line="360" w:lineRule="auto"/>
        <w:jc w:val="both"/>
        <w:rPr>
          <w:rFonts w:ascii="Palatino Linotype" w:hAnsi="Palatino Linotype"/>
          <w:color w:val="000000"/>
          <w:sz w:val="24"/>
          <w:szCs w:val="24"/>
        </w:rPr>
      </w:pPr>
      <w:r w:rsidRPr="002A2BE8">
        <w:rPr>
          <w:rFonts w:ascii="Palatino Linotype" w:hAnsi="Palatino Linotype"/>
          <w:color w:val="000000"/>
          <w:sz w:val="24"/>
          <w:szCs w:val="24"/>
        </w:rPr>
        <w:t xml:space="preserve">Asimismo, el Sujeto Obligado para garantizar el derecho </w:t>
      </w:r>
      <w:r w:rsidR="002A2BE8" w:rsidRPr="002A2BE8">
        <w:rPr>
          <w:rFonts w:ascii="Palatino Linotype" w:hAnsi="Palatino Linotype"/>
          <w:color w:val="000000"/>
          <w:sz w:val="24"/>
          <w:szCs w:val="24"/>
        </w:rPr>
        <w:t>a la</w:t>
      </w:r>
      <w:r w:rsidRPr="002A2BE8">
        <w:rPr>
          <w:rFonts w:ascii="Palatino Linotype" w:hAnsi="Palatino Linotype"/>
          <w:color w:val="000000"/>
          <w:sz w:val="24"/>
          <w:szCs w:val="24"/>
        </w:rPr>
        <w:t xml:space="preserve"> información del Recurrente, en el apartado remitió su respuesta </w:t>
      </w:r>
      <w:r w:rsidR="00127F69" w:rsidRPr="002A2BE8">
        <w:rPr>
          <w:rFonts w:ascii="Palatino Linotype" w:hAnsi="Palatino Linotype"/>
          <w:color w:val="000000"/>
          <w:sz w:val="24"/>
          <w:szCs w:val="24"/>
        </w:rPr>
        <w:t xml:space="preserve">a la revisión del IPOMEX, y se aprecia que las </w:t>
      </w:r>
      <w:proofErr w:type="gramStart"/>
      <w:r w:rsidR="00127F69" w:rsidRPr="002A2BE8">
        <w:rPr>
          <w:rFonts w:ascii="Palatino Linotype" w:hAnsi="Palatino Linotype"/>
          <w:color w:val="000000"/>
          <w:sz w:val="24"/>
          <w:szCs w:val="24"/>
        </w:rPr>
        <w:t>paginas</w:t>
      </w:r>
      <w:proofErr w:type="gramEnd"/>
      <w:r w:rsidR="00127F69" w:rsidRPr="002A2BE8">
        <w:rPr>
          <w:rFonts w:ascii="Palatino Linotype" w:hAnsi="Palatino Linotype"/>
          <w:color w:val="000000"/>
          <w:sz w:val="24"/>
          <w:szCs w:val="24"/>
        </w:rPr>
        <w:t xml:space="preserve"> por el sujeto obligado en los links </w:t>
      </w:r>
      <w:r w:rsidR="004B0D95" w:rsidRPr="002A2BE8">
        <w:rPr>
          <w:rFonts w:ascii="Palatino Linotype" w:hAnsi="Palatino Linotype"/>
          <w:color w:val="000000"/>
          <w:sz w:val="24"/>
          <w:szCs w:val="24"/>
        </w:rPr>
        <w:t>proporcionados</w:t>
      </w:r>
      <w:r w:rsidR="00127F69" w:rsidRPr="002A2BE8">
        <w:rPr>
          <w:rFonts w:ascii="Palatino Linotype" w:hAnsi="Palatino Linotype"/>
          <w:color w:val="000000"/>
          <w:sz w:val="24"/>
          <w:szCs w:val="24"/>
        </w:rPr>
        <w:t xml:space="preserve"> obran con la información solicitada por el </w:t>
      </w:r>
      <w:r w:rsidR="004B0D95" w:rsidRPr="002A2BE8">
        <w:rPr>
          <w:rFonts w:ascii="Palatino Linotype" w:hAnsi="Palatino Linotype"/>
          <w:color w:val="000000"/>
          <w:sz w:val="24"/>
          <w:szCs w:val="24"/>
        </w:rPr>
        <w:t>particular</w:t>
      </w:r>
    </w:p>
    <w:p w14:paraId="2B418E1D" w14:textId="48D63F20" w:rsidR="00586A18" w:rsidRDefault="00586A18" w:rsidP="00586A1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tanto, en consecuencia y en mérito de lo expuesto en líneas anteriores, resultan infundadas las razones o motivos de inconformidad que arguye El Recurrente en su medio de impugnación que fue materia de estudio, por ello </w:t>
      </w:r>
      <w:r>
        <w:rPr>
          <w:rFonts w:ascii="Palatino Linotype" w:hAnsi="Palatino Linotype" w:cs="Arial"/>
          <w:b/>
          <w:sz w:val="24"/>
        </w:rPr>
        <w:t xml:space="preserve">con fundamento en la fracción II del artículo 186, </w:t>
      </w:r>
      <w:r>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Confirma</w:t>
      </w:r>
      <w:r>
        <w:rPr>
          <w:rFonts w:ascii="Palatino Linotype" w:hAnsi="Palatino Linotype"/>
          <w:sz w:val="24"/>
          <w:szCs w:val="24"/>
        </w:rPr>
        <w:t xml:space="preserve">, la respuesta a la solicitud de información número </w:t>
      </w:r>
      <w:r w:rsidR="004B0D95" w:rsidRPr="004B0D95">
        <w:rPr>
          <w:rFonts w:ascii="Palatino Linotype" w:hAnsi="Palatino Linotype" w:cs="Arial"/>
          <w:b/>
          <w:sz w:val="24"/>
        </w:rPr>
        <w:t>00031/CHALCO/IP/2020</w:t>
      </w:r>
      <w:r>
        <w:rPr>
          <w:rFonts w:ascii="Palatino Linotype" w:hAnsi="Palatino Linotype"/>
          <w:sz w:val="24"/>
          <w:szCs w:val="24"/>
        </w:rPr>
        <w:t>, que ha sido materia del presente fallo.</w:t>
      </w:r>
    </w:p>
    <w:p w14:paraId="2D9D507E" w14:textId="1B140832" w:rsidR="004B0D95" w:rsidRDefault="00586A18" w:rsidP="00586A18">
      <w:pPr>
        <w:tabs>
          <w:tab w:val="left" w:pos="8931"/>
        </w:tabs>
        <w:spacing w:before="240" w:line="360" w:lineRule="auto"/>
        <w:ind w:right="51"/>
        <w:jc w:val="both"/>
        <w:rPr>
          <w:rFonts w:ascii="Palatino Linotype" w:hAnsi="Palatino Linotype"/>
          <w:sz w:val="24"/>
          <w:szCs w:val="24"/>
        </w:rPr>
      </w:pPr>
      <w:r>
        <w:rPr>
          <w:rFonts w:ascii="Palatino Linotype" w:hAnsi="Palatino Linotype"/>
          <w:sz w:val="24"/>
          <w:szCs w:val="24"/>
        </w:rPr>
        <w:t>Por lo antes expuesto y fundado e</w:t>
      </w:r>
      <w:r w:rsidR="002E40EE">
        <w:rPr>
          <w:rFonts w:ascii="Palatino Linotype" w:hAnsi="Palatino Linotype"/>
          <w:sz w:val="24"/>
          <w:szCs w:val="24"/>
        </w:rPr>
        <w:t>ste Pleno:</w:t>
      </w:r>
    </w:p>
    <w:p w14:paraId="12F57843" w14:textId="77777777" w:rsidR="00965F6F" w:rsidRPr="00161217" w:rsidRDefault="00965F6F" w:rsidP="004075EE">
      <w:pPr>
        <w:spacing w:before="100" w:beforeAutospacing="1" w:after="100" w:afterAutospacing="1" w:line="240" w:lineRule="auto"/>
        <w:contextualSpacing/>
        <w:jc w:val="both"/>
        <w:rPr>
          <w:rFonts w:ascii="Palatino Linotype" w:eastAsia="Calibri" w:hAnsi="Palatino Linotype" w:cs="Arial"/>
          <w:sz w:val="24"/>
          <w:szCs w:val="24"/>
        </w:rPr>
      </w:pPr>
    </w:p>
    <w:p w14:paraId="6E13688C" w14:textId="77777777" w:rsidR="00B70F93" w:rsidRPr="00161217" w:rsidRDefault="00B70F93" w:rsidP="004075EE">
      <w:pPr>
        <w:spacing w:before="100" w:beforeAutospacing="1" w:after="100" w:afterAutospacing="1" w:line="240" w:lineRule="auto"/>
        <w:contextualSpacing/>
        <w:jc w:val="center"/>
        <w:rPr>
          <w:rFonts w:ascii="Palatino Linotype" w:hAnsi="Palatino Linotype" w:cs="Arial"/>
          <w:b/>
          <w:spacing w:val="44"/>
          <w:sz w:val="28"/>
          <w:lang w:val="pt-BR"/>
        </w:rPr>
      </w:pPr>
      <w:r w:rsidRPr="00161217">
        <w:rPr>
          <w:rFonts w:ascii="Palatino Linotype" w:hAnsi="Palatino Linotype" w:cs="Arial"/>
          <w:b/>
          <w:spacing w:val="44"/>
          <w:sz w:val="28"/>
          <w:lang w:val="pt-BR"/>
        </w:rPr>
        <w:t>RESUELVE</w:t>
      </w:r>
    </w:p>
    <w:p w14:paraId="799EA443" w14:textId="77777777" w:rsidR="00B70F93" w:rsidRPr="00161217" w:rsidRDefault="00B70F93" w:rsidP="004075EE">
      <w:pPr>
        <w:spacing w:before="100" w:beforeAutospacing="1" w:after="100" w:afterAutospacing="1" w:line="240" w:lineRule="auto"/>
        <w:contextualSpacing/>
        <w:jc w:val="center"/>
        <w:rPr>
          <w:rFonts w:ascii="Palatino Linotype" w:hAnsi="Palatino Linotype" w:cs="Arial"/>
          <w:b/>
          <w:sz w:val="24"/>
          <w:lang w:val="pt-BR"/>
        </w:rPr>
      </w:pPr>
    </w:p>
    <w:p w14:paraId="04ED13C6" w14:textId="3510801E" w:rsidR="00586A18" w:rsidRPr="00C72C5B" w:rsidRDefault="00586A18" w:rsidP="00586A18">
      <w:pPr>
        <w:spacing w:before="240" w:line="360" w:lineRule="auto"/>
        <w:jc w:val="both"/>
        <w:rPr>
          <w:rFonts w:ascii="Palatino Linotype" w:hAnsi="Palatino Linotype" w:cs="Arial"/>
          <w:sz w:val="24"/>
          <w:szCs w:val="24"/>
        </w:rPr>
      </w:pPr>
      <w:r w:rsidRPr="00C72C5B">
        <w:rPr>
          <w:rFonts w:ascii="Palatino Linotype" w:hAnsi="Palatino Linotype" w:cs="Arial"/>
          <w:b/>
          <w:sz w:val="24"/>
          <w:szCs w:val="24"/>
        </w:rPr>
        <w:t>PRIMERO.</w:t>
      </w:r>
      <w:r w:rsidRPr="00C72C5B">
        <w:rPr>
          <w:rFonts w:ascii="Palatino Linotype" w:hAnsi="Palatino Linotype" w:cs="Arial"/>
          <w:sz w:val="24"/>
          <w:szCs w:val="24"/>
        </w:rPr>
        <w:t xml:space="preserve">  Se </w:t>
      </w:r>
      <w:r w:rsidRPr="00C72C5B">
        <w:rPr>
          <w:rFonts w:ascii="Palatino Linotype" w:hAnsi="Palatino Linotype" w:cs="Arial"/>
          <w:b/>
          <w:sz w:val="24"/>
          <w:szCs w:val="24"/>
        </w:rPr>
        <w:t xml:space="preserve">Confirma </w:t>
      </w:r>
      <w:r w:rsidRPr="00C72C5B">
        <w:rPr>
          <w:rFonts w:ascii="Palatino Linotype" w:hAnsi="Palatino Linotype" w:cs="Arial"/>
          <w:sz w:val="24"/>
          <w:szCs w:val="24"/>
        </w:rPr>
        <w:t>la respuesta del sujeto obligado a la solicitud de información</w:t>
      </w:r>
      <w:r w:rsidRPr="00C72C5B">
        <w:rPr>
          <w:rFonts w:ascii="Palatino Linotype" w:eastAsia="Arial Unicode MS" w:hAnsi="Palatino Linotype" w:cs="Arial"/>
          <w:sz w:val="24"/>
          <w:szCs w:val="24"/>
        </w:rPr>
        <w:t xml:space="preserve"> </w:t>
      </w:r>
      <w:r w:rsidR="004B0D95" w:rsidRPr="00C72C5B">
        <w:rPr>
          <w:rFonts w:ascii="Palatino Linotype" w:hAnsi="Palatino Linotype" w:cs="Arial"/>
          <w:b/>
          <w:sz w:val="24"/>
          <w:szCs w:val="24"/>
        </w:rPr>
        <w:t>00031/CHALCO/IP/2020</w:t>
      </w:r>
      <w:r w:rsidRPr="00C72C5B">
        <w:rPr>
          <w:rFonts w:ascii="Palatino Linotype" w:hAnsi="Palatino Linotype"/>
          <w:i/>
          <w:sz w:val="24"/>
          <w:szCs w:val="24"/>
        </w:rPr>
        <w:t xml:space="preserve">, </w:t>
      </w:r>
      <w:r w:rsidRPr="00C72C5B">
        <w:rPr>
          <w:rFonts w:ascii="Palatino Linotype" w:hAnsi="Palatino Linotype" w:cs="Arial"/>
          <w:sz w:val="24"/>
          <w:szCs w:val="24"/>
        </w:rPr>
        <w:t xml:space="preserve">por resultar infundadas las razones o motivos de inconformidad hechas valer por el recurrente, en términos del </w:t>
      </w:r>
      <w:r w:rsidRPr="00C72C5B">
        <w:rPr>
          <w:rFonts w:ascii="Palatino Linotype" w:hAnsi="Palatino Linotype" w:cs="Arial"/>
          <w:b/>
          <w:sz w:val="24"/>
          <w:szCs w:val="24"/>
        </w:rPr>
        <w:t>Considerando Cuarto</w:t>
      </w:r>
      <w:r w:rsidRPr="00C72C5B">
        <w:rPr>
          <w:rFonts w:ascii="Palatino Linotype" w:hAnsi="Palatino Linotype" w:cs="Arial"/>
          <w:sz w:val="24"/>
          <w:szCs w:val="24"/>
        </w:rPr>
        <w:t xml:space="preserve"> de la presente resolución.</w:t>
      </w:r>
    </w:p>
    <w:p w14:paraId="161C54CB" w14:textId="77777777" w:rsidR="00586A18" w:rsidRPr="00C72C5B" w:rsidRDefault="00586A18" w:rsidP="00586A18">
      <w:pPr>
        <w:autoSpaceDE w:val="0"/>
        <w:autoSpaceDN w:val="0"/>
        <w:adjustRightInd w:val="0"/>
        <w:spacing w:before="240" w:line="360" w:lineRule="auto"/>
        <w:ind w:right="49"/>
        <w:jc w:val="both"/>
        <w:rPr>
          <w:rFonts w:ascii="Palatino Linotype" w:hAnsi="Palatino Linotype" w:cs="Arial"/>
          <w:sz w:val="24"/>
          <w:szCs w:val="24"/>
        </w:rPr>
      </w:pPr>
      <w:r w:rsidRPr="00C72C5B">
        <w:rPr>
          <w:rFonts w:ascii="Palatino Linotype" w:hAnsi="Palatino Linotype" w:cs="Arial"/>
          <w:b/>
          <w:sz w:val="24"/>
          <w:szCs w:val="24"/>
        </w:rPr>
        <w:t>SEGUNDO. Notifíquese</w:t>
      </w:r>
      <w:r w:rsidRPr="00C72C5B">
        <w:rPr>
          <w:rFonts w:ascii="Palatino Linotype" w:hAnsi="Palatino Linotype" w:cs="Arial"/>
          <w:b/>
          <w:i/>
          <w:sz w:val="24"/>
          <w:szCs w:val="24"/>
        </w:rPr>
        <w:t xml:space="preserve"> </w:t>
      </w:r>
      <w:r w:rsidRPr="00C72C5B">
        <w:rPr>
          <w:rFonts w:ascii="Palatino Linotype" w:hAnsi="Palatino Linotype" w:cs="Arial"/>
          <w:sz w:val="24"/>
          <w:szCs w:val="24"/>
        </w:rPr>
        <w:t>al sujeto obligado la presente resolución.</w:t>
      </w:r>
    </w:p>
    <w:p w14:paraId="57EDBC9F" w14:textId="77777777" w:rsidR="00586A18" w:rsidRPr="00C72C5B" w:rsidRDefault="00586A18" w:rsidP="00586A18">
      <w:pPr>
        <w:autoSpaceDE w:val="0"/>
        <w:autoSpaceDN w:val="0"/>
        <w:adjustRightInd w:val="0"/>
        <w:spacing w:before="240" w:line="360" w:lineRule="auto"/>
        <w:jc w:val="both"/>
        <w:rPr>
          <w:rFonts w:ascii="Palatino Linotype" w:hAnsi="Palatino Linotype" w:cs="Arial"/>
          <w:sz w:val="24"/>
          <w:szCs w:val="24"/>
        </w:rPr>
      </w:pPr>
      <w:r w:rsidRPr="00C72C5B">
        <w:rPr>
          <w:rFonts w:ascii="Palatino Linotype" w:hAnsi="Palatino Linotype" w:cs="Arial"/>
          <w:b/>
          <w:sz w:val="24"/>
          <w:szCs w:val="24"/>
        </w:rPr>
        <w:lastRenderedPageBreak/>
        <w:t xml:space="preserve">TERCERO. Notifíquese </w:t>
      </w:r>
      <w:r w:rsidRPr="00C72C5B">
        <w:rPr>
          <w:rFonts w:ascii="Palatino Linotype" w:hAnsi="Palatino Linotype" w:cs="Arial"/>
          <w:sz w:val="24"/>
          <w:szCs w:val="24"/>
        </w:rPr>
        <w:t>al recurrente</w:t>
      </w:r>
      <w:r w:rsidRPr="00C72C5B">
        <w:rPr>
          <w:rFonts w:ascii="Palatino Linotype" w:hAnsi="Palatino Linotype" w:cs="Arial"/>
          <w:b/>
          <w:sz w:val="24"/>
          <w:szCs w:val="24"/>
        </w:rPr>
        <w:t xml:space="preserve"> </w:t>
      </w:r>
      <w:r w:rsidRPr="00C72C5B">
        <w:rPr>
          <w:rFonts w:ascii="Palatino Linotype" w:hAnsi="Palatino Linotype" w:cs="Arial"/>
          <w:sz w:val="24"/>
          <w:szCs w:val="24"/>
        </w:rPr>
        <w:t>la presente resolución y hágase</w:t>
      </w:r>
      <w:r w:rsidRPr="00C72C5B">
        <w:rPr>
          <w:rFonts w:ascii="Palatino Linotype" w:hAnsi="Palatino Linotype" w:cs="Arial"/>
          <w:b/>
          <w:sz w:val="24"/>
          <w:szCs w:val="24"/>
        </w:rPr>
        <w:t xml:space="preserve"> </w:t>
      </w:r>
      <w:r w:rsidRPr="00C72C5B">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464FB2D" w14:textId="77777777" w:rsidR="004454C4" w:rsidRPr="00C72C5B" w:rsidRDefault="004454C4" w:rsidP="004075EE">
      <w:pPr>
        <w:spacing w:before="100" w:beforeAutospacing="1" w:after="100" w:afterAutospacing="1" w:line="360" w:lineRule="auto"/>
        <w:ind w:right="49"/>
        <w:contextualSpacing/>
        <w:jc w:val="both"/>
        <w:rPr>
          <w:rFonts w:ascii="Palatino Linotype" w:hAnsi="Palatino Linotype"/>
          <w:color w:val="222222"/>
          <w:sz w:val="24"/>
          <w:szCs w:val="24"/>
          <w:lang w:eastAsia="es-ES_tradnl"/>
        </w:rPr>
      </w:pPr>
    </w:p>
    <w:p w14:paraId="296253BA" w14:textId="063CEDBB" w:rsidR="00C72C5B" w:rsidRPr="00477516" w:rsidRDefault="006551BA" w:rsidP="004075EE">
      <w:pPr>
        <w:spacing w:before="100" w:beforeAutospacing="1" w:after="100" w:afterAutospacing="1" w:line="360" w:lineRule="auto"/>
        <w:contextualSpacing/>
        <w:jc w:val="both"/>
        <w:rPr>
          <w:rFonts w:ascii="Palatino Linotype" w:hAnsi="Palatino Linotype" w:cs="Arial"/>
          <w:sz w:val="24"/>
          <w:szCs w:val="24"/>
        </w:rPr>
      </w:pPr>
      <w:r>
        <w:rPr>
          <w:rFonts w:ascii="Palatino Linotype" w:hAnsi="Palatino Linotype" w:cs="Arial"/>
          <w:sz w:val="24"/>
          <w:szCs w:val="24"/>
        </w:rPr>
        <w:t>AS</w:t>
      </w:r>
      <w:r w:rsidRPr="00584718">
        <w:rPr>
          <w:rFonts w:ascii="Palatino Linotype" w:hAnsi="Palatino Linotype" w:cs="Arial"/>
          <w:sz w:val="24"/>
          <w:szCs w:val="24"/>
        </w:rPr>
        <w:t>Í</w:t>
      </w:r>
      <w:r>
        <w:rPr>
          <w:rFonts w:ascii="Palatino Linotype" w:hAnsi="Palatino Linotype" w:cs="Arial"/>
          <w:sz w:val="24"/>
          <w:szCs w:val="24"/>
        </w:rPr>
        <w:t xml:space="preserve"> </w:t>
      </w:r>
      <w:r w:rsidR="002034FE" w:rsidRPr="00477516">
        <w:rPr>
          <w:rFonts w:ascii="Palatino Linotype" w:hAnsi="Palatino Linotype" w:cs="Arial"/>
          <w:sz w:val="24"/>
          <w:szCs w:val="24"/>
        </w:rPr>
        <w:t>LO RESUELVE, POR</w:t>
      </w:r>
      <w:r w:rsidR="00182379">
        <w:rPr>
          <w:rFonts w:ascii="Palatino Linotype" w:hAnsi="Palatino Linotype" w:cs="Arial"/>
          <w:sz w:val="24"/>
          <w:szCs w:val="24"/>
        </w:rPr>
        <w:t xml:space="preserve"> UNANIMIDAD DE V</w:t>
      </w:r>
      <w:r w:rsidR="002034FE" w:rsidRPr="00477516">
        <w:rPr>
          <w:rFonts w:ascii="Palatino Linotype" w:hAnsi="Palatino Linotype" w:cs="Arial"/>
          <w:sz w:val="24"/>
          <w:szCs w:val="24"/>
        </w:rPr>
        <w:t>OTOS EL PLENO DEL</w:t>
      </w:r>
      <w:r w:rsidR="002034FE" w:rsidRPr="00477516">
        <w:rPr>
          <w:rFonts w:ascii="Palatino Linotype" w:eastAsia="Arial Unicode MS" w:hAnsi="Palatino Linotype" w:cs="Arial"/>
          <w:sz w:val="24"/>
          <w:szCs w:val="24"/>
        </w:rPr>
        <w:t xml:space="preserve"> INSTITUTO DE </w:t>
      </w:r>
      <w:r w:rsidR="002034FE" w:rsidRPr="00477516">
        <w:rPr>
          <w:rFonts w:ascii="Palatino Linotype" w:hAnsi="Palatino Linotype"/>
          <w:sz w:val="24"/>
          <w:szCs w:val="24"/>
          <w:lang w:eastAsia="en-US"/>
        </w:rPr>
        <w:t>TRANSPARENCIA</w:t>
      </w:r>
      <w:r w:rsidR="002034FE" w:rsidRPr="00477516">
        <w:rPr>
          <w:rFonts w:ascii="Palatino Linotype" w:eastAsia="Arial Unicode MS" w:hAnsi="Palatino Linotype" w:cs="Arial"/>
          <w:sz w:val="24"/>
          <w:szCs w:val="24"/>
        </w:rPr>
        <w:t>, ACCESO A LA INFORMACIÓN PÚBLICA Y PROTECCIÓN DE DATOS PERSONALES DEL ESTADO DE MÉXICO Y MUNICIPIOS</w:t>
      </w:r>
      <w:r w:rsidR="002034FE" w:rsidRPr="00477516">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(EMITIENDO VOTO PARTICULAR)</w:t>
      </w:r>
      <w:r w:rsidR="002034FE" w:rsidRPr="00477516">
        <w:rPr>
          <w:rFonts w:ascii="Palatino Linotype" w:hAnsi="Palatino Linotype" w:cs="Arial"/>
          <w:sz w:val="24"/>
          <w:szCs w:val="24"/>
        </w:rPr>
        <w:t>, JAVIER MARTÍNEZ CRUZ Y LUIS GUSTAVO PARRA NORIEGA</w:t>
      </w:r>
      <w:r>
        <w:rPr>
          <w:rFonts w:ascii="Palatino Linotype" w:hAnsi="Palatino Linotype" w:cs="Arial"/>
          <w:sz w:val="24"/>
          <w:szCs w:val="24"/>
        </w:rPr>
        <w:t>(CON AUSENCIA JUSTIFICADA)</w:t>
      </w:r>
      <w:r w:rsidR="002034FE" w:rsidRPr="00477516">
        <w:rPr>
          <w:rFonts w:ascii="Palatino Linotype" w:hAnsi="Palatino Linotype" w:cs="Arial"/>
          <w:sz w:val="24"/>
          <w:szCs w:val="24"/>
        </w:rPr>
        <w:t xml:space="preserve">; </w:t>
      </w:r>
      <w:r w:rsidR="002034FE" w:rsidRPr="006551BA">
        <w:rPr>
          <w:rFonts w:ascii="Palatino Linotype" w:hAnsi="Palatino Linotype" w:cs="Arial"/>
          <w:sz w:val="24"/>
          <w:szCs w:val="24"/>
          <w:shd w:val="clear" w:color="auto" w:fill="FFFFFF" w:themeFill="background1"/>
        </w:rPr>
        <w:t xml:space="preserve">EN LA </w:t>
      </w:r>
      <w:r w:rsidR="00C4196F" w:rsidRPr="006551BA">
        <w:rPr>
          <w:rFonts w:ascii="Palatino Linotype" w:hAnsi="Palatino Linotype" w:cs="Arial"/>
          <w:sz w:val="24"/>
          <w:szCs w:val="24"/>
        </w:rPr>
        <w:t xml:space="preserve">DÉCIMO </w:t>
      </w:r>
      <w:r w:rsidRPr="006551BA">
        <w:rPr>
          <w:rFonts w:ascii="Palatino Linotype" w:hAnsi="Palatino Linotype" w:cs="Arial"/>
          <w:sz w:val="24"/>
          <w:szCs w:val="24"/>
        </w:rPr>
        <w:t>SEXTA</w:t>
      </w:r>
      <w:r w:rsidR="00AB04F5" w:rsidRPr="006551BA">
        <w:rPr>
          <w:rFonts w:ascii="Palatino Linotype" w:hAnsi="Palatino Linotype" w:cs="Arial"/>
          <w:sz w:val="24"/>
          <w:szCs w:val="24"/>
        </w:rPr>
        <w:t xml:space="preserve"> </w:t>
      </w:r>
      <w:r w:rsidR="007D4BC0" w:rsidRPr="006551BA">
        <w:rPr>
          <w:rFonts w:ascii="Palatino Linotype" w:hAnsi="Palatino Linotype" w:cs="Arial"/>
          <w:sz w:val="24"/>
          <w:szCs w:val="24"/>
        </w:rPr>
        <w:t>S</w:t>
      </w:r>
      <w:r w:rsidR="002034FE" w:rsidRPr="006551BA">
        <w:rPr>
          <w:rFonts w:ascii="Palatino Linotype" w:hAnsi="Palatino Linotype" w:cs="Arial"/>
          <w:sz w:val="24"/>
          <w:szCs w:val="24"/>
        </w:rPr>
        <w:t xml:space="preserve">ESIÓN ORDINARIA CELEBRADA EL </w:t>
      </w:r>
      <w:r w:rsidR="0062779A" w:rsidRPr="006551BA">
        <w:rPr>
          <w:rFonts w:ascii="Palatino Linotype" w:hAnsi="Palatino Linotype" w:cs="Arial"/>
          <w:sz w:val="24"/>
          <w:szCs w:val="24"/>
        </w:rPr>
        <w:t>DOS DE SEPTIEMBRE</w:t>
      </w:r>
      <w:r w:rsidR="00CA0C07" w:rsidRPr="006551BA">
        <w:rPr>
          <w:rFonts w:ascii="Palatino Linotype" w:hAnsi="Palatino Linotype" w:cs="Arial"/>
          <w:sz w:val="24"/>
          <w:szCs w:val="24"/>
        </w:rPr>
        <w:t xml:space="preserve"> </w:t>
      </w:r>
      <w:r w:rsidR="002034FE" w:rsidRPr="006551BA">
        <w:rPr>
          <w:rFonts w:ascii="Palatino Linotype" w:hAnsi="Palatino Linotype" w:cs="Arial"/>
          <w:sz w:val="24"/>
          <w:szCs w:val="24"/>
        </w:rPr>
        <w:t xml:space="preserve">DE DOS MIL </w:t>
      </w:r>
      <w:r w:rsidR="00E27CB2" w:rsidRPr="006551BA">
        <w:rPr>
          <w:rFonts w:ascii="Palatino Linotype" w:hAnsi="Palatino Linotype" w:cs="Arial"/>
          <w:sz w:val="24"/>
          <w:szCs w:val="24"/>
        </w:rPr>
        <w:t>VEINTE</w:t>
      </w:r>
      <w:r w:rsidR="002034FE" w:rsidRPr="00477516">
        <w:rPr>
          <w:rFonts w:ascii="Palatino Linotype" w:hAnsi="Palatino Linotype" w:cs="Arial"/>
          <w:sz w:val="24"/>
          <w:szCs w:val="24"/>
        </w:rPr>
        <w:t xml:space="preserve">, ANTE EL SECRETARIO TÉCNICO DEL PLENO, </w:t>
      </w:r>
      <w:r w:rsidR="002034FE" w:rsidRPr="00477516">
        <w:rPr>
          <w:rFonts w:ascii="Palatino Linotype" w:eastAsia="Arial Unicode MS" w:hAnsi="Palatino Linotype" w:cs="Arial"/>
          <w:sz w:val="24"/>
          <w:szCs w:val="24"/>
        </w:rPr>
        <w:t>ALEXIS</w:t>
      </w:r>
      <w:r w:rsidR="002034FE" w:rsidRPr="00477516">
        <w:rPr>
          <w:rFonts w:ascii="Palatino Linotype" w:hAnsi="Palatino Linotype" w:cs="Arial"/>
          <w:sz w:val="24"/>
          <w:szCs w:val="24"/>
        </w:rPr>
        <w:t xml:space="preserve"> TAPIA RAMÍREZ.</w:t>
      </w:r>
      <w:r w:rsidR="00E669D6">
        <w:rPr>
          <w:rFonts w:ascii="Palatino Linotype" w:hAnsi="Palatino Linotype" w:cs="Arial"/>
          <w:sz w:val="24"/>
          <w:szCs w:val="24"/>
        </w:rPr>
        <w:t>-------------------------------------------------------------------------------------------------------------------------------------------------------------------------------------------------------------------------------------------------------------------------------------------------------------------------------------------------------------------------------------------------------------------------------------------------------------------------------------------------------------------------------------------------------------------------------------------------------------------</w:t>
      </w:r>
      <w:r w:rsidR="00C72C5B">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10368"/>
      </w:tblGrid>
      <w:tr w:rsidR="00114283" w:rsidRPr="00477516" w14:paraId="100A2563" w14:textId="77777777" w:rsidTr="00E642F0">
        <w:trPr>
          <w:jc w:val="center"/>
        </w:trPr>
        <w:tc>
          <w:tcPr>
            <w:tcW w:w="10368" w:type="dxa"/>
          </w:tcPr>
          <w:p w14:paraId="73547195" w14:textId="77777777" w:rsidR="00965F6F" w:rsidRPr="00477516" w:rsidRDefault="00965F6F" w:rsidP="00915874">
            <w:pPr>
              <w:spacing w:before="100" w:beforeAutospacing="1" w:after="100" w:afterAutospacing="1" w:line="240" w:lineRule="auto"/>
              <w:contextualSpacing/>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114283" w:rsidRPr="00477516" w14:paraId="3A87452F" w14:textId="77777777" w:rsidTr="00E642F0">
              <w:trPr>
                <w:jc w:val="center"/>
              </w:trPr>
              <w:tc>
                <w:tcPr>
                  <w:tcW w:w="10365" w:type="dxa"/>
                  <w:gridSpan w:val="2"/>
                  <w:shd w:val="clear" w:color="auto" w:fill="auto"/>
                </w:tcPr>
                <w:p w14:paraId="099667A1"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lastRenderedPageBreak/>
                    <w:t>Zulema Martínez Sánchez</w:t>
                  </w:r>
                </w:p>
                <w:p w14:paraId="6A1240C3"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Comisionada Presidenta</w:t>
                  </w:r>
                </w:p>
                <w:p w14:paraId="594B584C"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tc>
            </w:tr>
            <w:tr w:rsidR="00114283" w:rsidRPr="00477516" w14:paraId="08F7CFE4" w14:textId="77777777" w:rsidTr="00E642F0">
              <w:trPr>
                <w:jc w:val="center"/>
              </w:trPr>
              <w:tc>
                <w:tcPr>
                  <w:tcW w:w="5182" w:type="dxa"/>
                  <w:shd w:val="clear" w:color="auto" w:fill="auto"/>
                </w:tcPr>
                <w:p w14:paraId="7275F34A"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32034835" w14:textId="77777777" w:rsidR="00E859F3" w:rsidRDefault="00E859F3" w:rsidP="004075EE">
                  <w:pPr>
                    <w:spacing w:before="100" w:beforeAutospacing="1" w:after="100" w:afterAutospacing="1" w:line="240" w:lineRule="auto"/>
                    <w:contextualSpacing/>
                    <w:jc w:val="center"/>
                    <w:rPr>
                      <w:rFonts w:ascii="Palatino Linotype" w:hAnsi="Palatino Linotype" w:cs="Arial"/>
                      <w:b/>
                      <w:sz w:val="24"/>
                      <w:szCs w:val="24"/>
                    </w:rPr>
                  </w:pPr>
                </w:p>
                <w:p w14:paraId="42F5E981"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6F0BC1F1" w14:textId="77777777"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311C30B7" w14:textId="77777777" w:rsidR="006E3C06" w:rsidRPr="0047751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14:paraId="2185A131"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Eva Abaid Yapur</w:t>
                  </w:r>
                </w:p>
                <w:p w14:paraId="1E859DEF"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Comisionada</w:t>
                  </w:r>
                </w:p>
                <w:p w14:paraId="07089818"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14:paraId="6FBF8205"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20EBE797" w14:textId="77777777" w:rsidR="00855A91" w:rsidRPr="00477516" w:rsidRDefault="00855A91" w:rsidP="004075EE">
                  <w:pPr>
                    <w:spacing w:before="100" w:beforeAutospacing="1" w:after="100" w:afterAutospacing="1" w:line="240" w:lineRule="auto"/>
                    <w:contextualSpacing/>
                    <w:jc w:val="center"/>
                    <w:rPr>
                      <w:rFonts w:ascii="Palatino Linotype" w:hAnsi="Palatino Linotype" w:cs="Arial"/>
                      <w:b/>
                      <w:sz w:val="24"/>
                      <w:szCs w:val="24"/>
                    </w:rPr>
                  </w:pPr>
                </w:p>
                <w:p w14:paraId="15204361" w14:textId="77777777" w:rsidR="006E3C0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14:paraId="11C5AA92"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672D5DB5" w14:textId="77777777"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5270CB35"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José Guadalupe Luna Hernández</w:t>
                  </w:r>
                </w:p>
                <w:p w14:paraId="4C30A405"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Comisionado</w:t>
                  </w:r>
                </w:p>
                <w:p w14:paraId="01111FA6"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r>
            <w:tr w:rsidR="00114283" w:rsidRPr="00477516" w14:paraId="527033BA" w14:textId="77777777" w:rsidTr="00E642F0">
              <w:trPr>
                <w:jc w:val="center"/>
              </w:trPr>
              <w:tc>
                <w:tcPr>
                  <w:tcW w:w="5182" w:type="dxa"/>
                  <w:shd w:val="clear" w:color="auto" w:fill="auto"/>
                </w:tcPr>
                <w:p w14:paraId="25EF143B" w14:textId="77777777" w:rsidR="00114283"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5FE7D577"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5BF51700" w14:textId="77777777"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64803835" w14:textId="77777777" w:rsidR="006E3C06" w:rsidRPr="0047751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14:paraId="25F947F6"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674A61C3"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Javier Martínez Cruz</w:t>
                  </w:r>
                </w:p>
                <w:p w14:paraId="2B9554ED"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Comisionado</w:t>
                  </w:r>
                </w:p>
                <w:p w14:paraId="1AE7CED5"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(RÚBRICA)</w:t>
                  </w:r>
                </w:p>
              </w:tc>
              <w:tc>
                <w:tcPr>
                  <w:tcW w:w="5183" w:type="dxa"/>
                  <w:shd w:val="clear" w:color="auto" w:fill="auto"/>
                </w:tcPr>
                <w:p w14:paraId="49F686D6"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119FA832" w14:textId="77777777" w:rsidR="00B30F62" w:rsidRPr="00477516" w:rsidRDefault="00B30F62" w:rsidP="004075EE">
                  <w:pPr>
                    <w:spacing w:before="100" w:beforeAutospacing="1" w:after="100" w:afterAutospacing="1" w:line="240" w:lineRule="auto"/>
                    <w:contextualSpacing/>
                    <w:jc w:val="center"/>
                    <w:rPr>
                      <w:rFonts w:ascii="Palatino Linotype" w:hAnsi="Palatino Linotype" w:cs="Arial"/>
                      <w:b/>
                      <w:sz w:val="24"/>
                      <w:szCs w:val="24"/>
                    </w:rPr>
                  </w:pPr>
                </w:p>
                <w:p w14:paraId="35044195" w14:textId="77777777" w:rsidR="006E3C06" w:rsidRDefault="006E3C06" w:rsidP="004075EE">
                  <w:pPr>
                    <w:spacing w:before="100" w:beforeAutospacing="1" w:after="100" w:afterAutospacing="1" w:line="240" w:lineRule="auto"/>
                    <w:contextualSpacing/>
                    <w:jc w:val="center"/>
                    <w:rPr>
                      <w:rFonts w:ascii="Palatino Linotype" w:hAnsi="Palatino Linotype" w:cs="Arial"/>
                      <w:b/>
                      <w:sz w:val="24"/>
                      <w:szCs w:val="24"/>
                    </w:rPr>
                  </w:pPr>
                </w:p>
                <w:p w14:paraId="7F54CC8A"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7337BB0C" w14:textId="77777777"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3C0FB15F"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Luis Gustavo Parra Noriega</w:t>
                  </w:r>
                </w:p>
                <w:p w14:paraId="411466A6"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Comisionado</w:t>
                  </w:r>
                </w:p>
                <w:p w14:paraId="56BC2666" w14:textId="63FA682C" w:rsidR="006551BA"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w:t>
                  </w:r>
                  <w:r w:rsidR="006551BA">
                    <w:rPr>
                      <w:rFonts w:ascii="Palatino Linotype" w:hAnsi="Palatino Linotype" w:cs="Arial"/>
                      <w:b/>
                      <w:sz w:val="24"/>
                      <w:szCs w:val="24"/>
                    </w:rPr>
                    <w:t>AUSENCIA JUSTIFICAD</w:t>
                  </w:r>
                  <w:r w:rsidR="004766E5">
                    <w:rPr>
                      <w:rFonts w:ascii="Palatino Linotype" w:hAnsi="Palatino Linotype" w:cs="Arial"/>
                      <w:b/>
                      <w:sz w:val="24"/>
                      <w:szCs w:val="24"/>
                    </w:rPr>
                    <w:t>A)</w:t>
                  </w:r>
                </w:p>
                <w:p w14:paraId="46B2BFAD" w14:textId="187B3E8C"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tc>
            </w:tr>
            <w:tr w:rsidR="00114283" w:rsidRPr="00477516" w14:paraId="1258C0CB" w14:textId="77777777" w:rsidTr="00E642F0">
              <w:trPr>
                <w:jc w:val="center"/>
              </w:trPr>
              <w:tc>
                <w:tcPr>
                  <w:tcW w:w="10365" w:type="dxa"/>
                  <w:gridSpan w:val="2"/>
                  <w:shd w:val="clear" w:color="auto" w:fill="auto"/>
                </w:tcPr>
                <w:p w14:paraId="357D4548"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p w14:paraId="68F18735" w14:textId="77777777" w:rsidR="00856738" w:rsidRDefault="00856738" w:rsidP="00915874">
                  <w:pPr>
                    <w:spacing w:before="100" w:beforeAutospacing="1" w:after="100" w:afterAutospacing="1" w:line="240" w:lineRule="auto"/>
                    <w:contextualSpacing/>
                    <w:rPr>
                      <w:rFonts w:ascii="Palatino Linotype" w:hAnsi="Palatino Linotype" w:cs="Arial"/>
                      <w:b/>
                      <w:sz w:val="24"/>
                      <w:szCs w:val="24"/>
                    </w:rPr>
                  </w:pPr>
                </w:p>
                <w:p w14:paraId="14DCE2D5"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78F6D267"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Alexis Tapia Ramírez</w:t>
                  </w:r>
                </w:p>
                <w:p w14:paraId="2FF2AF22"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Secretario Técnico del Pleno</w:t>
                  </w:r>
                </w:p>
                <w:p w14:paraId="0C356C9E"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r w:rsidRPr="00477516">
                    <w:rPr>
                      <w:rFonts w:ascii="Palatino Linotype" w:hAnsi="Palatino Linotype" w:cs="Arial"/>
                      <w:b/>
                      <w:sz w:val="24"/>
                      <w:szCs w:val="24"/>
                    </w:rPr>
                    <w:t xml:space="preserve">(RÚBRICA) </w:t>
                  </w:r>
                </w:p>
                <w:p w14:paraId="7894A4E3" w14:textId="77777777" w:rsidR="00F479CB" w:rsidRDefault="00F479CB" w:rsidP="004075EE">
                  <w:pPr>
                    <w:spacing w:before="100" w:beforeAutospacing="1" w:after="100" w:afterAutospacing="1" w:line="240" w:lineRule="auto"/>
                    <w:contextualSpacing/>
                    <w:jc w:val="center"/>
                    <w:rPr>
                      <w:rFonts w:ascii="Palatino Linotype" w:hAnsi="Palatino Linotype" w:cs="Arial"/>
                      <w:b/>
                      <w:sz w:val="24"/>
                      <w:szCs w:val="24"/>
                    </w:rPr>
                  </w:pPr>
                </w:p>
                <w:p w14:paraId="7986A135" w14:textId="77777777" w:rsidR="007128C1" w:rsidRDefault="007128C1" w:rsidP="004075EE">
                  <w:pPr>
                    <w:spacing w:before="100" w:beforeAutospacing="1" w:after="100" w:afterAutospacing="1" w:line="240" w:lineRule="auto"/>
                    <w:contextualSpacing/>
                    <w:jc w:val="center"/>
                    <w:rPr>
                      <w:rFonts w:ascii="Palatino Linotype" w:hAnsi="Palatino Linotype" w:cs="Arial"/>
                      <w:b/>
                      <w:sz w:val="24"/>
                      <w:szCs w:val="24"/>
                    </w:rPr>
                  </w:pPr>
                </w:p>
                <w:p w14:paraId="440D7CBA" w14:textId="77777777" w:rsidR="00DC3BD0" w:rsidRDefault="00DC3BD0" w:rsidP="004B0D95">
                  <w:pPr>
                    <w:spacing w:before="100" w:beforeAutospacing="1" w:after="100" w:afterAutospacing="1" w:line="240" w:lineRule="auto"/>
                    <w:contextualSpacing/>
                    <w:rPr>
                      <w:rFonts w:ascii="Palatino Linotype" w:hAnsi="Palatino Linotype" w:cs="Arial"/>
                      <w:b/>
                      <w:sz w:val="24"/>
                      <w:szCs w:val="24"/>
                    </w:rPr>
                  </w:pPr>
                </w:p>
                <w:p w14:paraId="5476D1FF" w14:textId="77777777" w:rsidR="00DC3BD0" w:rsidRDefault="00DC3BD0" w:rsidP="004075EE">
                  <w:pPr>
                    <w:spacing w:before="100" w:beforeAutospacing="1" w:after="100" w:afterAutospacing="1" w:line="240" w:lineRule="auto"/>
                    <w:contextualSpacing/>
                    <w:jc w:val="center"/>
                    <w:rPr>
                      <w:rFonts w:ascii="Palatino Linotype" w:hAnsi="Palatino Linotype" w:cs="Arial"/>
                      <w:b/>
                      <w:sz w:val="24"/>
                      <w:szCs w:val="24"/>
                    </w:rPr>
                  </w:pPr>
                </w:p>
                <w:p w14:paraId="6D630916" w14:textId="77777777" w:rsidR="00856738"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p w14:paraId="0B608EF3" w14:textId="77777777" w:rsidR="00856738" w:rsidRPr="00477516" w:rsidRDefault="00856738" w:rsidP="004075EE">
                  <w:pPr>
                    <w:spacing w:before="100" w:beforeAutospacing="1" w:after="100" w:afterAutospacing="1" w:line="240" w:lineRule="auto"/>
                    <w:contextualSpacing/>
                    <w:jc w:val="center"/>
                    <w:rPr>
                      <w:rFonts w:ascii="Palatino Linotype" w:hAnsi="Palatino Linotype" w:cs="Arial"/>
                      <w:b/>
                      <w:sz w:val="24"/>
                      <w:szCs w:val="24"/>
                    </w:rPr>
                  </w:pPr>
                </w:p>
              </w:tc>
            </w:tr>
          </w:tbl>
          <w:p w14:paraId="71E8EE48" w14:textId="77777777" w:rsidR="00114283" w:rsidRPr="00477516" w:rsidRDefault="00114283" w:rsidP="004075EE">
            <w:pPr>
              <w:spacing w:before="100" w:beforeAutospacing="1" w:after="100" w:afterAutospacing="1" w:line="240" w:lineRule="auto"/>
              <w:contextualSpacing/>
              <w:jc w:val="center"/>
              <w:rPr>
                <w:rFonts w:ascii="Palatino Linotype" w:hAnsi="Palatino Linotype" w:cs="Arial"/>
                <w:b/>
                <w:sz w:val="24"/>
                <w:szCs w:val="24"/>
              </w:rPr>
            </w:pPr>
          </w:p>
        </w:tc>
      </w:tr>
    </w:tbl>
    <w:p w14:paraId="704909B9" w14:textId="338B8796" w:rsidR="007128C1" w:rsidRPr="004B0D95" w:rsidRDefault="00114283" w:rsidP="004075EE">
      <w:pPr>
        <w:spacing w:before="100" w:beforeAutospacing="1" w:after="100" w:afterAutospacing="1" w:line="240" w:lineRule="auto"/>
        <w:contextualSpacing/>
        <w:jc w:val="both"/>
        <w:rPr>
          <w:rFonts w:ascii="Palatino Linotype" w:hAnsi="Palatino Linotype" w:cs="Arial"/>
        </w:rPr>
      </w:pPr>
      <w:r w:rsidRPr="004B0D95">
        <w:rPr>
          <w:rFonts w:ascii="Palatino Linotype" w:hAnsi="Palatino Linotype" w:cs="Arial"/>
        </w:rPr>
        <w:lastRenderedPageBreak/>
        <w:t xml:space="preserve">Esta hoja corresponde a la resolución de </w:t>
      </w:r>
      <w:r w:rsidR="0062779A">
        <w:rPr>
          <w:rFonts w:ascii="Palatino Linotype" w:hAnsi="Palatino Linotype" w:cs="Arial"/>
        </w:rPr>
        <w:t>dos de septiembre</w:t>
      </w:r>
      <w:r w:rsidR="00C35812">
        <w:rPr>
          <w:rFonts w:ascii="Palatino Linotype" w:hAnsi="Palatino Linotype" w:cs="Arial"/>
        </w:rPr>
        <w:t xml:space="preserve"> de dos mil veinte</w:t>
      </w:r>
      <w:r w:rsidRPr="004B0D95">
        <w:rPr>
          <w:rFonts w:ascii="Palatino Linotype" w:hAnsi="Palatino Linotype" w:cs="Arial"/>
        </w:rPr>
        <w:t xml:space="preserve">, emitida en </w:t>
      </w:r>
      <w:r w:rsidR="00FE28CE" w:rsidRPr="004B0D95">
        <w:rPr>
          <w:rFonts w:ascii="Palatino Linotype" w:hAnsi="Palatino Linotype" w:cs="Arial"/>
        </w:rPr>
        <w:t>el recurso de revisión número 0</w:t>
      </w:r>
      <w:r w:rsidR="004B0D95" w:rsidRPr="004B0D95">
        <w:rPr>
          <w:rFonts w:ascii="Palatino Linotype" w:hAnsi="Palatino Linotype" w:cs="Arial"/>
        </w:rPr>
        <w:t>1535</w:t>
      </w:r>
      <w:r w:rsidRPr="004B0D95">
        <w:rPr>
          <w:rFonts w:ascii="Palatino Linotype" w:hAnsi="Palatino Linotype" w:cs="Arial"/>
        </w:rPr>
        <w:t>/INFOEM/IP/RR/20</w:t>
      </w:r>
      <w:r w:rsidR="004B0D95" w:rsidRPr="004B0D95">
        <w:rPr>
          <w:rFonts w:ascii="Palatino Linotype" w:hAnsi="Palatino Linotype" w:cs="Arial"/>
        </w:rPr>
        <w:t>20</w:t>
      </w:r>
      <w:r w:rsidRPr="004B0D95">
        <w:rPr>
          <w:rFonts w:ascii="Palatino Linotype" w:hAnsi="Palatino Linotype" w:cs="Arial"/>
        </w:rPr>
        <w:t>.</w:t>
      </w:r>
    </w:p>
    <w:p w14:paraId="3D06F857" w14:textId="1F988EC8" w:rsidR="00027DCB" w:rsidRPr="00381A1F" w:rsidRDefault="004B0D95" w:rsidP="004075EE">
      <w:pPr>
        <w:spacing w:before="100" w:beforeAutospacing="1" w:after="100" w:afterAutospacing="1" w:line="240" w:lineRule="auto"/>
        <w:contextualSpacing/>
        <w:jc w:val="both"/>
        <w:rPr>
          <w:rFonts w:ascii="Palatino Linotype" w:hAnsi="Palatino Linotype" w:cs="Arial"/>
        </w:rPr>
      </w:pPr>
      <w:r>
        <w:rPr>
          <w:rFonts w:ascii="Palatino Linotype" w:hAnsi="Palatino Linotype" w:cs="Arial"/>
        </w:rPr>
        <w:t>0SAM/LGRS</w:t>
      </w:r>
    </w:p>
    <w:sectPr w:rsidR="00027DCB" w:rsidRPr="00381A1F" w:rsidSect="00E417E5">
      <w:headerReference w:type="even" r:id="rId18"/>
      <w:headerReference w:type="default" r:id="rId19"/>
      <w:footerReference w:type="default" r:id="rId20"/>
      <w:headerReference w:type="first" r:id="rId21"/>
      <w:footerReference w:type="first" r:id="rId22"/>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F2B7CF" w14:textId="77777777" w:rsidR="003C3138" w:rsidRDefault="003C3138" w:rsidP="00C80F8C">
      <w:r>
        <w:separator/>
      </w:r>
    </w:p>
  </w:endnote>
  <w:endnote w:type="continuationSeparator" w:id="0">
    <w:p w14:paraId="48A1AB4E" w14:textId="77777777" w:rsidR="003C3138" w:rsidRDefault="003C313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96AB44" w14:textId="77777777" w:rsidR="00E84ADC" w:rsidRDefault="00E84ADC" w:rsidP="0071355D">
    <w:pPr>
      <w:pStyle w:val="Piedepgina"/>
      <w:spacing w:after="0"/>
      <w:jc w:val="right"/>
      <w:rPr>
        <w:rFonts w:ascii="Palatino Linotype" w:hAnsi="Palatino Linotype" w:cs="Arial"/>
        <w:b/>
        <w:bCs/>
      </w:rPr>
    </w:pPr>
  </w:p>
  <w:p w14:paraId="213505E1" w14:textId="77777777" w:rsidR="00E84ADC" w:rsidRPr="00F12350" w:rsidRDefault="00E84ADC"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007B0A83" w:rsidRPr="00F12350">
      <w:rPr>
        <w:rFonts w:ascii="Palatino Linotype" w:hAnsi="Palatino Linotype" w:cs="Arial"/>
        <w:b/>
        <w:bCs/>
      </w:rPr>
      <w:fldChar w:fldCharType="begin"/>
    </w:r>
    <w:r w:rsidRPr="00F12350">
      <w:rPr>
        <w:rFonts w:ascii="Palatino Linotype" w:hAnsi="Palatino Linotype" w:cs="Arial"/>
        <w:b/>
        <w:bCs/>
      </w:rPr>
      <w:instrText>PAGE</w:instrText>
    </w:r>
    <w:r w:rsidR="007B0A83" w:rsidRPr="00F12350">
      <w:rPr>
        <w:rFonts w:ascii="Palatino Linotype" w:hAnsi="Palatino Linotype" w:cs="Arial"/>
        <w:b/>
        <w:bCs/>
      </w:rPr>
      <w:fldChar w:fldCharType="separate"/>
    </w:r>
    <w:r w:rsidR="00936171">
      <w:rPr>
        <w:rFonts w:ascii="Palatino Linotype" w:hAnsi="Palatino Linotype" w:cs="Arial"/>
        <w:b/>
        <w:bCs/>
        <w:noProof/>
      </w:rPr>
      <w:t>22</w:t>
    </w:r>
    <w:r w:rsidR="007B0A83" w:rsidRPr="00F12350">
      <w:rPr>
        <w:rFonts w:ascii="Palatino Linotype" w:hAnsi="Palatino Linotype" w:cs="Arial"/>
        <w:b/>
        <w:bCs/>
      </w:rPr>
      <w:fldChar w:fldCharType="end"/>
    </w:r>
    <w:r w:rsidRPr="00F12350">
      <w:rPr>
        <w:rFonts w:ascii="Palatino Linotype" w:hAnsi="Palatino Linotype" w:cs="Arial"/>
      </w:rPr>
      <w:t xml:space="preserve"> de </w:t>
    </w:r>
    <w:r w:rsidR="007B0A83" w:rsidRPr="00F12350">
      <w:rPr>
        <w:rFonts w:ascii="Palatino Linotype" w:hAnsi="Palatino Linotype" w:cs="Arial"/>
        <w:b/>
        <w:bCs/>
      </w:rPr>
      <w:fldChar w:fldCharType="begin"/>
    </w:r>
    <w:r w:rsidRPr="00F12350">
      <w:rPr>
        <w:rFonts w:ascii="Palatino Linotype" w:hAnsi="Palatino Linotype" w:cs="Arial"/>
        <w:b/>
        <w:bCs/>
      </w:rPr>
      <w:instrText>NUMPAGES</w:instrText>
    </w:r>
    <w:r w:rsidR="007B0A83" w:rsidRPr="00F12350">
      <w:rPr>
        <w:rFonts w:ascii="Palatino Linotype" w:hAnsi="Palatino Linotype" w:cs="Arial"/>
        <w:b/>
        <w:bCs/>
      </w:rPr>
      <w:fldChar w:fldCharType="separate"/>
    </w:r>
    <w:r w:rsidR="00936171">
      <w:rPr>
        <w:rFonts w:ascii="Palatino Linotype" w:hAnsi="Palatino Linotype" w:cs="Arial"/>
        <w:b/>
        <w:bCs/>
        <w:noProof/>
      </w:rPr>
      <w:t>25</w:t>
    </w:r>
    <w:r w:rsidR="007B0A83" w:rsidRPr="00F12350">
      <w:rPr>
        <w:rFonts w:ascii="Palatino Linotype" w:hAnsi="Palatino Linotype" w:cs="Arial"/>
        <w:b/>
        <w:bCs/>
      </w:rPr>
      <w:fldChar w:fldCharType="end"/>
    </w:r>
  </w:p>
  <w:p w14:paraId="0A2F48BB" w14:textId="77777777" w:rsidR="00E84ADC" w:rsidRDefault="00E84AD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104DE" w14:textId="77777777" w:rsidR="00E84ADC" w:rsidRPr="00F12350" w:rsidRDefault="00E84ADC"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007B0A83" w:rsidRPr="00F12350">
      <w:rPr>
        <w:rFonts w:ascii="Palatino Linotype" w:hAnsi="Palatino Linotype" w:cs="Arial"/>
        <w:b/>
        <w:bCs/>
      </w:rPr>
      <w:fldChar w:fldCharType="begin"/>
    </w:r>
    <w:r w:rsidRPr="00F12350">
      <w:rPr>
        <w:rFonts w:ascii="Palatino Linotype" w:hAnsi="Palatino Linotype" w:cs="Arial"/>
        <w:b/>
        <w:bCs/>
      </w:rPr>
      <w:instrText>PAGE</w:instrText>
    </w:r>
    <w:r w:rsidR="007B0A83" w:rsidRPr="00F12350">
      <w:rPr>
        <w:rFonts w:ascii="Palatino Linotype" w:hAnsi="Palatino Linotype" w:cs="Arial"/>
        <w:b/>
        <w:bCs/>
      </w:rPr>
      <w:fldChar w:fldCharType="separate"/>
    </w:r>
    <w:r w:rsidR="00936171">
      <w:rPr>
        <w:rFonts w:ascii="Palatino Linotype" w:hAnsi="Palatino Linotype" w:cs="Arial"/>
        <w:b/>
        <w:bCs/>
        <w:noProof/>
      </w:rPr>
      <w:t>1</w:t>
    </w:r>
    <w:r w:rsidR="007B0A83" w:rsidRPr="00F12350">
      <w:rPr>
        <w:rFonts w:ascii="Palatino Linotype" w:hAnsi="Palatino Linotype" w:cs="Arial"/>
        <w:b/>
        <w:bCs/>
      </w:rPr>
      <w:fldChar w:fldCharType="end"/>
    </w:r>
    <w:r w:rsidRPr="00F12350">
      <w:rPr>
        <w:rFonts w:ascii="Palatino Linotype" w:hAnsi="Palatino Linotype" w:cs="Arial"/>
      </w:rPr>
      <w:t xml:space="preserve"> de </w:t>
    </w:r>
    <w:r w:rsidR="007B0A83" w:rsidRPr="00F12350">
      <w:rPr>
        <w:rFonts w:ascii="Palatino Linotype" w:hAnsi="Palatino Linotype" w:cs="Arial"/>
        <w:b/>
        <w:bCs/>
      </w:rPr>
      <w:fldChar w:fldCharType="begin"/>
    </w:r>
    <w:r w:rsidRPr="00F12350">
      <w:rPr>
        <w:rFonts w:ascii="Palatino Linotype" w:hAnsi="Palatino Linotype" w:cs="Arial"/>
        <w:b/>
        <w:bCs/>
      </w:rPr>
      <w:instrText>NUMPAGES</w:instrText>
    </w:r>
    <w:r w:rsidR="007B0A83" w:rsidRPr="00F12350">
      <w:rPr>
        <w:rFonts w:ascii="Palatino Linotype" w:hAnsi="Palatino Linotype" w:cs="Arial"/>
        <w:b/>
        <w:bCs/>
      </w:rPr>
      <w:fldChar w:fldCharType="separate"/>
    </w:r>
    <w:r w:rsidR="00936171">
      <w:rPr>
        <w:rFonts w:ascii="Palatino Linotype" w:hAnsi="Palatino Linotype" w:cs="Arial"/>
        <w:b/>
        <w:bCs/>
        <w:noProof/>
      </w:rPr>
      <w:t>25</w:t>
    </w:r>
    <w:r w:rsidR="007B0A83" w:rsidRPr="00F12350">
      <w:rPr>
        <w:rFonts w:ascii="Palatino Linotype" w:hAnsi="Palatino Linotype" w:cs="Arial"/>
        <w:b/>
        <w:bCs/>
      </w:rPr>
      <w:fldChar w:fldCharType="end"/>
    </w:r>
  </w:p>
  <w:p w14:paraId="69347B55" w14:textId="77777777" w:rsidR="00E84ADC" w:rsidRDefault="00E84A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20FB5B" w14:textId="77777777" w:rsidR="003C3138" w:rsidRDefault="003C3138" w:rsidP="00C80F8C">
      <w:r>
        <w:separator/>
      </w:r>
    </w:p>
  </w:footnote>
  <w:footnote w:type="continuationSeparator" w:id="0">
    <w:p w14:paraId="48C58A8A" w14:textId="77777777" w:rsidR="003C3138" w:rsidRDefault="003C313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D60D1" w14:textId="18B0D670" w:rsidR="00C14AC7" w:rsidRDefault="00936171">
    <w:pPr>
      <w:pStyle w:val="Encabezado"/>
    </w:pPr>
    <w:r>
      <w:rPr>
        <w:noProof/>
        <w:lang w:val="es-MX" w:eastAsia="es-MX"/>
      </w:rPr>
      <w:pict w14:anchorId="531F48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96420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24DA5" w14:textId="7226767C" w:rsidR="00E84ADC" w:rsidRDefault="00936171" w:rsidP="006F30F8">
    <w:pPr>
      <w:pStyle w:val="Encabezado"/>
      <w:tabs>
        <w:tab w:val="clear" w:pos="4252"/>
        <w:tab w:val="clear" w:pos="8504"/>
        <w:tab w:val="left" w:pos="2326"/>
      </w:tabs>
    </w:pPr>
    <w:r>
      <w:rPr>
        <w:noProof/>
        <w:lang w:val="es-MX" w:eastAsia="es-MX"/>
      </w:rPr>
      <w:pict w14:anchorId="489C6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964205" o:spid="_x0000_s2051" type="#_x0000_t75" style="position:absolute;margin-left:-85.85pt;margin-top:-117.5pt;width:609.4pt;height:793.75pt;z-index:-251656192;mso-position-horizontal-relative:margin;mso-position-vertical-relative:margin" o:allowincell="f">
          <v:imagedata r:id="rId1" o:title="logo infoem"/>
          <w10:wrap anchorx="margin" anchory="margin"/>
        </v:shape>
      </w:pict>
    </w:r>
    <w:r w:rsidR="00E84ADC">
      <w:t xml:space="preserve">                                                                   </w:t>
    </w:r>
  </w:p>
  <w:tbl>
    <w:tblPr>
      <w:tblW w:w="5734" w:type="dxa"/>
      <w:tblInd w:w="3402" w:type="dxa"/>
      <w:tblLayout w:type="fixed"/>
      <w:tblLook w:val="04A0" w:firstRow="1" w:lastRow="0" w:firstColumn="1" w:lastColumn="0" w:noHBand="0" w:noVBand="1"/>
    </w:tblPr>
    <w:tblGrid>
      <w:gridCol w:w="2552"/>
      <w:gridCol w:w="3182"/>
    </w:tblGrid>
    <w:tr w:rsidR="00E84ADC" w:rsidRPr="005A5E02" w14:paraId="6C5E9C39" w14:textId="77777777" w:rsidTr="008E0E5E">
      <w:tc>
        <w:tcPr>
          <w:tcW w:w="2552" w:type="dxa"/>
          <w:shd w:val="clear" w:color="auto" w:fill="auto"/>
          <w:vAlign w:val="center"/>
        </w:tcPr>
        <w:p w14:paraId="21297960"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Recurso de Revisión:</w:t>
          </w:r>
        </w:p>
      </w:tc>
      <w:tc>
        <w:tcPr>
          <w:tcW w:w="3182" w:type="dxa"/>
          <w:shd w:val="clear" w:color="auto" w:fill="auto"/>
          <w:vAlign w:val="center"/>
        </w:tcPr>
        <w:p w14:paraId="4F2227D3" w14:textId="1BBC4E8F" w:rsidR="00E84ADC" w:rsidRPr="005A5E02" w:rsidRDefault="00753A9C" w:rsidP="000A5A0E">
          <w:pPr>
            <w:spacing w:after="0" w:line="240" w:lineRule="auto"/>
            <w:ind w:right="-44" w:firstLine="175"/>
            <w:jc w:val="both"/>
            <w:rPr>
              <w:rFonts w:ascii="Palatino Linotype" w:hAnsi="Palatino Linotype"/>
              <w:b/>
              <w:sz w:val="22"/>
              <w:szCs w:val="22"/>
            </w:rPr>
          </w:pPr>
          <w:r>
            <w:rPr>
              <w:rFonts w:ascii="Palatino Linotype" w:hAnsi="Palatino Linotype"/>
              <w:b/>
              <w:sz w:val="22"/>
              <w:szCs w:val="22"/>
            </w:rPr>
            <w:t>0</w:t>
          </w:r>
          <w:r w:rsidR="00E97841">
            <w:rPr>
              <w:rFonts w:ascii="Palatino Linotype" w:hAnsi="Palatino Linotype"/>
              <w:b/>
              <w:sz w:val="22"/>
              <w:szCs w:val="22"/>
            </w:rPr>
            <w:t>1535</w:t>
          </w:r>
          <w:r w:rsidR="00E84ADC" w:rsidRPr="005A5E02">
            <w:rPr>
              <w:rFonts w:ascii="Palatino Linotype" w:hAnsi="Palatino Linotype"/>
              <w:b/>
              <w:sz w:val="22"/>
              <w:szCs w:val="22"/>
            </w:rPr>
            <w:t>/INFOEM/IP/RR/20</w:t>
          </w:r>
          <w:r w:rsidR="00125C06">
            <w:rPr>
              <w:rFonts w:ascii="Palatino Linotype" w:hAnsi="Palatino Linotype"/>
              <w:b/>
              <w:sz w:val="22"/>
              <w:szCs w:val="22"/>
            </w:rPr>
            <w:t>20</w:t>
          </w:r>
          <w:r w:rsidR="00E84ADC">
            <w:rPr>
              <w:rFonts w:ascii="Palatino Linotype" w:hAnsi="Palatino Linotype"/>
              <w:b/>
              <w:sz w:val="22"/>
              <w:szCs w:val="22"/>
            </w:rPr>
            <w:t xml:space="preserve"> </w:t>
          </w:r>
        </w:p>
      </w:tc>
    </w:tr>
    <w:tr w:rsidR="00E84ADC" w:rsidRPr="005A5E02" w14:paraId="4CB35943" w14:textId="77777777" w:rsidTr="008E0E5E">
      <w:tc>
        <w:tcPr>
          <w:tcW w:w="2552" w:type="dxa"/>
          <w:shd w:val="clear" w:color="auto" w:fill="auto"/>
          <w:vAlign w:val="center"/>
        </w:tcPr>
        <w:p w14:paraId="049C16FE"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Sujeto obligado:</w:t>
          </w:r>
        </w:p>
      </w:tc>
      <w:tc>
        <w:tcPr>
          <w:tcW w:w="3182" w:type="dxa"/>
          <w:shd w:val="clear" w:color="auto" w:fill="auto"/>
          <w:vAlign w:val="center"/>
        </w:tcPr>
        <w:p w14:paraId="732AD17B" w14:textId="0A998947" w:rsidR="00E84ADC" w:rsidRPr="00927A01" w:rsidRDefault="00125C06" w:rsidP="000A5A0E">
          <w:pPr>
            <w:spacing w:after="0" w:line="240" w:lineRule="auto"/>
            <w:ind w:left="175" w:right="-44"/>
            <w:jc w:val="both"/>
            <w:rPr>
              <w:rFonts w:ascii="Palatino Linotype" w:hAnsi="Palatino Linotype"/>
              <w:b/>
              <w:sz w:val="22"/>
              <w:szCs w:val="22"/>
            </w:rPr>
          </w:pPr>
          <w:r>
            <w:rPr>
              <w:rFonts w:ascii="Palatino Linotype" w:hAnsi="Palatino Linotype"/>
              <w:b/>
              <w:sz w:val="22"/>
              <w:szCs w:val="22"/>
            </w:rPr>
            <w:t xml:space="preserve">Ayuntamiento de </w:t>
          </w:r>
          <w:r w:rsidR="00855C48">
            <w:rPr>
              <w:rFonts w:ascii="Palatino Linotype" w:hAnsi="Palatino Linotype"/>
              <w:b/>
              <w:sz w:val="22"/>
              <w:szCs w:val="22"/>
            </w:rPr>
            <w:t>Chalco</w:t>
          </w:r>
        </w:p>
      </w:tc>
    </w:tr>
    <w:tr w:rsidR="00E84ADC" w:rsidRPr="005A5E02" w14:paraId="622167EF" w14:textId="77777777" w:rsidTr="008E0E5E">
      <w:tc>
        <w:tcPr>
          <w:tcW w:w="2552" w:type="dxa"/>
          <w:shd w:val="clear" w:color="auto" w:fill="auto"/>
          <w:vAlign w:val="center"/>
        </w:tcPr>
        <w:p w14:paraId="177449AA"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Comisionada ponente:</w:t>
          </w:r>
        </w:p>
      </w:tc>
      <w:tc>
        <w:tcPr>
          <w:tcW w:w="3182" w:type="dxa"/>
          <w:shd w:val="clear" w:color="auto" w:fill="auto"/>
          <w:vAlign w:val="center"/>
        </w:tcPr>
        <w:p w14:paraId="633ACEEE" w14:textId="00DACCE8" w:rsidR="00E84ADC" w:rsidRPr="005A5E02" w:rsidRDefault="000A5A0E" w:rsidP="000A5A0E">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   </w:t>
          </w:r>
          <w:r w:rsidR="00855C48">
            <w:rPr>
              <w:rFonts w:ascii="Palatino Linotype" w:hAnsi="Palatino Linotype"/>
              <w:b/>
              <w:sz w:val="22"/>
              <w:szCs w:val="22"/>
            </w:rPr>
            <w:t>Zulema Martínez Sánchez</w:t>
          </w:r>
        </w:p>
      </w:tc>
    </w:tr>
  </w:tbl>
  <w:p w14:paraId="369D361C" w14:textId="77777777" w:rsidR="00E84ADC" w:rsidRDefault="00E84ADC" w:rsidP="00E86E4F">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E84ADC" w:rsidRPr="005A5E02" w14:paraId="0F6B173A" w14:textId="77777777" w:rsidTr="008E0E5E">
      <w:tc>
        <w:tcPr>
          <w:tcW w:w="2551" w:type="dxa"/>
          <w:shd w:val="clear" w:color="auto" w:fill="auto"/>
          <w:vAlign w:val="center"/>
        </w:tcPr>
        <w:p w14:paraId="245782CD"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14:paraId="4C41B289" w14:textId="048C0C38" w:rsidR="00E84ADC" w:rsidRPr="005A5E02" w:rsidRDefault="00E84ADC" w:rsidP="00663BBF">
          <w:pPr>
            <w:spacing w:after="0" w:line="240" w:lineRule="auto"/>
            <w:jc w:val="both"/>
            <w:rPr>
              <w:rFonts w:ascii="Palatino Linotype" w:hAnsi="Palatino Linotype"/>
              <w:b/>
              <w:sz w:val="22"/>
              <w:szCs w:val="22"/>
            </w:rPr>
          </w:pPr>
          <w:r w:rsidRPr="005A5E02">
            <w:rPr>
              <w:rFonts w:ascii="Palatino Linotype" w:hAnsi="Palatino Linotype"/>
              <w:b/>
              <w:sz w:val="22"/>
              <w:szCs w:val="22"/>
            </w:rPr>
            <w:t>0</w:t>
          </w:r>
          <w:r w:rsidR="00937F45">
            <w:rPr>
              <w:rFonts w:ascii="Palatino Linotype" w:hAnsi="Palatino Linotype"/>
              <w:b/>
              <w:sz w:val="22"/>
              <w:szCs w:val="22"/>
            </w:rPr>
            <w:t>1535</w:t>
          </w:r>
          <w:r>
            <w:rPr>
              <w:rFonts w:ascii="Palatino Linotype" w:hAnsi="Palatino Linotype"/>
              <w:b/>
              <w:sz w:val="22"/>
              <w:szCs w:val="22"/>
            </w:rPr>
            <w:t>/</w:t>
          </w:r>
          <w:r w:rsidRPr="005A5E02">
            <w:rPr>
              <w:rFonts w:ascii="Palatino Linotype" w:hAnsi="Palatino Linotype"/>
              <w:b/>
              <w:sz w:val="22"/>
              <w:szCs w:val="22"/>
            </w:rPr>
            <w:t>INFOEM/IP/RR/20</w:t>
          </w:r>
          <w:r w:rsidR="00106FEA">
            <w:rPr>
              <w:rFonts w:ascii="Palatino Linotype" w:hAnsi="Palatino Linotype"/>
              <w:b/>
              <w:sz w:val="22"/>
              <w:szCs w:val="22"/>
            </w:rPr>
            <w:t>20</w:t>
          </w:r>
        </w:p>
      </w:tc>
    </w:tr>
    <w:tr w:rsidR="00E84ADC" w:rsidRPr="005A5E02" w14:paraId="251EE514" w14:textId="77777777" w:rsidTr="008E0E5E">
      <w:tc>
        <w:tcPr>
          <w:tcW w:w="2551" w:type="dxa"/>
          <w:shd w:val="clear" w:color="auto" w:fill="auto"/>
          <w:vAlign w:val="center"/>
        </w:tcPr>
        <w:p w14:paraId="1A66BD4D"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14:paraId="7278F369" w14:textId="0AA17EC3" w:rsidR="00E84ADC" w:rsidRPr="00927A01" w:rsidRDefault="00936171" w:rsidP="00663BBF">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xxxxxxxxxxxxxxxxxxx</w:t>
          </w:r>
          <w:proofErr w:type="spellEnd"/>
        </w:p>
      </w:tc>
    </w:tr>
    <w:tr w:rsidR="00E84ADC" w:rsidRPr="005A5E02" w14:paraId="7298AC4F" w14:textId="77777777" w:rsidTr="008E0E5E">
      <w:trPr>
        <w:trHeight w:val="228"/>
      </w:trPr>
      <w:tc>
        <w:tcPr>
          <w:tcW w:w="2551" w:type="dxa"/>
          <w:shd w:val="clear" w:color="auto" w:fill="auto"/>
          <w:vAlign w:val="center"/>
        </w:tcPr>
        <w:p w14:paraId="2D46F354"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14:paraId="15F1A6CC" w14:textId="012C7C88" w:rsidR="00E84ADC" w:rsidRPr="00927A01" w:rsidRDefault="00106FEA" w:rsidP="00663BBF">
          <w:pPr>
            <w:spacing w:after="0" w:line="240" w:lineRule="auto"/>
            <w:jc w:val="both"/>
            <w:rPr>
              <w:rFonts w:ascii="Palatino Linotype" w:hAnsi="Palatino Linotype"/>
              <w:b/>
              <w:sz w:val="22"/>
              <w:szCs w:val="22"/>
            </w:rPr>
          </w:pPr>
          <w:r>
            <w:rPr>
              <w:rFonts w:ascii="Palatino Linotype" w:hAnsi="Palatino Linotype"/>
              <w:b/>
              <w:sz w:val="22"/>
              <w:szCs w:val="22"/>
            </w:rPr>
            <w:t>Ayuntamiento de</w:t>
          </w:r>
          <w:r w:rsidR="00937F45">
            <w:rPr>
              <w:rFonts w:ascii="Palatino Linotype" w:hAnsi="Palatino Linotype"/>
              <w:b/>
              <w:sz w:val="22"/>
              <w:szCs w:val="22"/>
            </w:rPr>
            <w:t xml:space="preserve"> Chalco</w:t>
          </w:r>
          <w:r>
            <w:rPr>
              <w:rFonts w:ascii="Palatino Linotype" w:hAnsi="Palatino Linotype"/>
              <w:b/>
              <w:sz w:val="22"/>
              <w:szCs w:val="22"/>
            </w:rPr>
            <w:t xml:space="preserve"> </w:t>
          </w:r>
        </w:p>
      </w:tc>
    </w:tr>
    <w:tr w:rsidR="00E84ADC" w:rsidRPr="005A5E02" w14:paraId="3376B072" w14:textId="77777777" w:rsidTr="008E0E5E">
      <w:tc>
        <w:tcPr>
          <w:tcW w:w="2551" w:type="dxa"/>
          <w:shd w:val="clear" w:color="auto" w:fill="auto"/>
          <w:vAlign w:val="center"/>
        </w:tcPr>
        <w:p w14:paraId="6617487C" w14:textId="77777777" w:rsidR="00E84ADC" w:rsidRPr="005A5E02" w:rsidRDefault="00E84ADC" w:rsidP="00753A9C">
          <w:pPr>
            <w:spacing w:after="0" w:line="240" w:lineRule="auto"/>
            <w:jc w:val="both"/>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14:paraId="2644AB91" w14:textId="32F272E6" w:rsidR="00E84ADC" w:rsidRPr="005A5E02" w:rsidRDefault="00E97841" w:rsidP="00663BBF">
          <w:pPr>
            <w:spacing w:after="0" w:line="240" w:lineRule="auto"/>
            <w:ind w:right="-533"/>
            <w:jc w:val="both"/>
            <w:rPr>
              <w:rFonts w:ascii="Palatino Linotype" w:hAnsi="Palatino Linotype"/>
              <w:b/>
              <w:sz w:val="22"/>
              <w:szCs w:val="22"/>
            </w:rPr>
          </w:pPr>
          <w:r>
            <w:rPr>
              <w:rFonts w:ascii="Palatino Linotype" w:hAnsi="Palatino Linotype"/>
              <w:b/>
              <w:sz w:val="22"/>
              <w:szCs w:val="22"/>
            </w:rPr>
            <w:t>Zulema Martínez Sánchez</w:t>
          </w:r>
        </w:p>
      </w:tc>
    </w:tr>
  </w:tbl>
  <w:p w14:paraId="6B5BC5ED" w14:textId="7210BE88" w:rsidR="00E84ADC" w:rsidRDefault="00936171">
    <w:pPr>
      <w:pStyle w:val="Encabezado"/>
    </w:pPr>
    <w:r>
      <w:rPr>
        <w:noProof/>
        <w:lang w:val="es-MX" w:eastAsia="es-MX"/>
      </w:rPr>
      <w:pict w14:anchorId="076A6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8964203" o:spid="_x0000_s2049" type="#_x0000_t75" style="position:absolute;margin-left:-83.6pt;margin-top:-111.0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B344D5E"/>
    <w:multiLevelType w:val="hybridMultilevel"/>
    <w:tmpl w:val="8AD8EF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7">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29AE2A49"/>
    <w:multiLevelType w:val="hybridMultilevel"/>
    <w:tmpl w:val="BD063278"/>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rPr>
    </w:lvl>
  </w:abstractNum>
  <w:abstractNum w:abstractNumId="13">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D4E2442"/>
    <w:multiLevelType w:val="hybridMultilevel"/>
    <w:tmpl w:val="3DC63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E2D7C29"/>
    <w:multiLevelType w:val="hybridMultilevel"/>
    <w:tmpl w:val="220476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AA4902"/>
    <w:multiLevelType w:val="hybridMultilevel"/>
    <w:tmpl w:val="320A0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2">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66159D4"/>
    <w:multiLevelType w:val="hybridMultilevel"/>
    <w:tmpl w:val="B776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9795EEB"/>
    <w:multiLevelType w:val="hybridMultilevel"/>
    <w:tmpl w:val="12EA0F0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6"/>
  </w:num>
  <w:num w:numId="3">
    <w:abstractNumId w:val="17"/>
  </w:num>
  <w:num w:numId="4">
    <w:abstractNumId w:val="33"/>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34"/>
  </w:num>
  <w:num w:numId="8">
    <w:abstractNumId w:val="5"/>
  </w:num>
  <w:num w:numId="9">
    <w:abstractNumId w:val="0"/>
  </w:num>
  <w:num w:numId="10">
    <w:abstractNumId w:val="7"/>
  </w:num>
  <w:num w:numId="11">
    <w:abstractNumId w:val="29"/>
  </w:num>
  <w:num w:numId="12">
    <w:abstractNumId w:val="14"/>
  </w:num>
  <w:num w:numId="13">
    <w:abstractNumId w:val="1"/>
  </w:num>
  <w:num w:numId="14">
    <w:abstractNumId w:val="18"/>
  </w:num>
  <w:num w:numId="15">
    <w:abstractNumId w:val="22"/>
  </w:num>
  <w:num w:numId="16">
    <w:abstractNumId w:val="2"/>
  </w:num>
  <w:num w:numId="17">
    <w:abstractNumId w:val="10"/>
  </w:num>
  <w:num w:numId="18">
    <w:abstractNumId w:val="3"/>
  </w:num>
  <w:num w:numId="19">
    <w:abstractNumId w:val="20"/>
  </w:num>
  <w:num w:numId="20">
    <w:abstractNumId w:val="28"/>
  </w:num>
  <w:num w:numId="21">
    <w:abstractNumId w:val="23"/>
  </w:num>
  <w:num w:numId="22">
    <w:abstractNumId w:val="26"/>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11"/>
  </w:num>
  <w:num w:numId="26">
    <w:abstractNumId w:val="24"/>
  </w:num>
  <w:num w:numId="27">
    <w:abstractNumId w:val="19"/>
  </w:num>
  <w:num w:numId="28">
    <w:abstractNumId w:val="8"/>
  </w:num>
  <w:num w:numId="29">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27"/>
  </w:num>
  <w:num w:numId="33">
    <w:abstractNumId w:val="16"/>
  </w:num>
  <w:num w:numId="34">
    <w:abstractNumId w:val="32"/>
  </w:num>
  <w:num w:numId="35">
    <w:abstractNumId w:val="21"/>
  </w:num>
  <w:num w:numId="36">
    <w:abstractNumId w:val="4"/>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AR" w:vendorID="64" w:dllVersion="6" w:nlCheck="1" w:checkStyle="1"/>
  <w:activeWritingStyle w:appName="MSWord" w:lang="es-CO" w:vendorID="64" w:dllVersion="6" w:nlCheck="1" w:checkStyle="1"/>
  <w:activeWritingStyle w:appName="MSWord" w:lang="en-US"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FD5"/>
    <w:rsid w:val="00015040"/>
    <w:rsid w:val="00015682"/>
    <w:rsid w:val="00016368"/>
    <w:rsid w:val="00016B6E"/>
    <w:rsid w:val="000178A2"/>
    <w:rsid w:val="00017D62"/>
    <w:rsid w:val="00017DEC"/>
    <w:rsid w:val="00021550"/>
    <w:rsid w:val="00021A61"/>
    <w:rsid w:val="00021D3C"/>
    <w:rsid w:val="00022392"/>
    <w:rsid w:val="0002286D"/>
    <w:rsid w:val="00022F7F"/>
    <w:rsid w:val="00023F0E"/>
    <w:rsid w:val="00024615"/>
    <w:rsid w:val="00025F0D"/>
    <w:rsid w:val="00027DCB"/>
    <w:rsid w:val="00030168"/>
    <w:rsid w:val="000301B7"/>
    <w:rsid w:val="000303DA"/>
    <w:rsid w:val="000311B1"/>
    <w:rsid w:val="00031C69"/>
    <w:rsid w:val="0003204F"/>
    <w:rsid w:val="00032FE2"/>
    <w:rsid w:val="00033C62"/>
    <w:rsid w:val="0003436C"/>
    <w:rsid w:val="00034A1D"/>
    <w:rsid w:val="0003597A"/>
    <w:rsid w:val="0003681E"/>
    <w:rsid w:val="0003749D"/>
    <w:rsid w:val="000374D7"/>
    <w:rsid w:val="00037DDF"/>
    <w:rsid w:val="0004056B"/>
    <w:rsid w:val="00040F7B"/>
    <w:rsid w:val="00041BA3"/>
    <w:rsid w:val="0004257A"/>
    <w:rsid w:val="000425EA"/>
    <w:rsid w:val="00042EAD"/>
    <w:rsid w:val="0004471A"/>
    <w:rsid w:val="000470FE"/>
    <w:rsid w:val="000471C6"/>
    <w:rsid w:val="00047E4B"/>
    <w:rsid w:val="0005040C"/>
    <w:rsid w:val="00050D2E"/>
    <w:rsid w:val="000528B6"/>
    <w:rsid w:val="00052C63"/>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0656"/>
    <w:rsid w:val="000714A3"/>
    <w:rsid w:val="00073A4E"/>
    <w:rsid w:val="00074A40"/>
    <w:rsid w:val="00074E94"/>
    <w:rsid w:val="00076612"/>
    <w:rsid w:val="0007740F"/>
    <w:rsid w:val="00080AC5"/>
    <w:rsid w:val="00081FC7"/>
    <w:rsid w:val="00081FCE"/>
    <w:rsid w:val="00082AFC"/>
    <w:rsid w:val="000839CE"/>
    <w:rsid w:val="0008542A"/>
    <w:rsid w:val="00085610"/>
    <w:rsid w:val="00085D4A"/>
    <w:rsid w:val="00086C1F"/>
    <w:rsid w:val="00091117"/>
    <w:rsid w:val="00092EAA"/>
    <w:rsid w:val="000936E2"/>
    <w:rsid w:val="0009408F"/>
    <w:rsid w:val="000957AA"/>
    <w:rsid w:val="00096E19"/>
    <w:rsid w:val="000A01E9"/>
    <w:rsid w:val="000A02C3"/>
    <w:rsid w:val="000A1026"/>
    <w:rsid w:val="000A13C0"/>
    <w:rsid w:val="000A1D24"/>
    <w:rsid w:val="000A3CF8"/>
    <w:rsid w:val="000A4019"/>
    <w:rsid w:val="000A5A0E"/>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4"/>
    <w:rsid w:val="000B608B"/>
    <w:rsid w:val="000B6AC3"/>
    <w:rsid w:val="000B6B38"/>
    <w:rsid w:val="000B6DA3"/>
    <w:rsid w:val="000B716C"/>
    <w:rsid w:val="000B73BF"/>
    <w:rsid w:val="000C11DC"/>
    <w:rsid w:val="000C1E46"/>
    <w:rsid w:val="000C2166"/>
    <w:rsid w:val="000C264E"/>
    <w:rsid w:val="000C4453"/>
    <w:rsid w:val="000C447D"/>
    <w:rsid w:val="000C44EA"/>
    <w:rsid w:val="000C5EF0"/>
    <w:rsid w:val="000C7D20"/>
    <w:rsid w:val="000D06E4"/>
    <w:rsid w:val="000D0C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0F738B"/>
    <w:rsid w:val="001000EC"/>
    <w:rsid w:val="00103325"/>
    <w:rsid w:val="001033B8"/>
    <w:rsid w:val="00104F06"/>
    <w:rsid w:val="00106B3D"/>
    <w:rsid w:val="00106FEA"/>
    <w:rsid w:val="001079F2"/>
    <w:rsid w:val="00107A65"/>
    <w:rsid w:val="00110B24"/>
    <w:rsid w:val="00111829"/>
    <w:rsid w:val="00112F90"/>
    <w:rsid w:val="0011353E"/>
    <w:rsid w:val="00114283"/>
    <w:rsid w:val="001143BE"/>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5C06"/>
    <w:rsid w:val="00127157"/>
    <w:rsid w:val="00127F69"/>
    <w:rsid w:val="00130398"/>
    <w:rsid w:val="00130428"/>
    <w:rsid w:val="00131130"/>
    <w:rsid w:val="00131967"/>
    <w:rsid w:val="00131ED7"/>
    <w:rsid w:val="00132609"/>
    <w:rsid w:val="001326BC"/>
    <w:rsid w:val="00132A8A"/>
    <w:rsid w:val="00132D1C"/>
    <w:rsid w:val="00132E57"/>
    <w:rsid w:val="0013333E"/>
    <w:rsid w:val="0013381E"/>
    <w:rsid w:val="001338F3"/>
    <w:rsid w:val="00135054"/>
    <w:rsid w:val="001369AC"/>
    <w:rsid w:val="001371DD"/>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2FB4"/>
    <w:rsid w:val="00155677"/>
    <w:rsid w:val="00157541"/>
    <w:rsid w:val="001576FE"/>
    <w:rsid w:val="001578B4"/>
    <w:rsid w:val="00157E73"/>
    <w:rsid w:val="00160AB0"/>
    <w:rsid w:val="00161217"/>
    <w:rsid w:val="00161384"/>
    <w:rsid w:val="0016146B"/>
    <w:rsid w:val="001616D9"/>
    <w:rsid w:val="001624D1"/>
    <w:rsid w:val="00163FEB"/>
    <w:rsid w:val="00164588"/>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D3D"/>
    <w:rsid w:val="00182379"/>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8A9"/>
    <w:rsid w:val="001A0FBE"/>
    <w:rsid w:val="001A13AD"/>
    <w:rsid w:val="001A1824"/>
    <w:rsid w:val="001A1A9A"/>
    <w:rsid w:val="001A2FD0"/>
    <w:rsid w:val="001A361C"/>
    <w:rsid w:val="001A4E07"/>
    <w:rsid w:val="001A50EA"/>
    <w:rsid w:val="001A600E"/>
    <w:rsid w:val="001A6F14"/>
    <w:rsid w:val="001A76CD"/>
    <w:rsid w:val="001B012F"/>
    <w:rsid w:val="001B0139"/>
    <w:rsid w:val="001B0B32"/>
    <w:rsid w:val="001B0C4F"/>
    <w:rsid w:val="001B1E45"/>
    <w:rsid w:val="001B205E"/>
    <w:rsid w:val="001B2F54"/>
    <w:rsid w:val="001B2FB5"/>
    <w:rsid w:val="001B4402"/>
    <w:rsid w:val="001B5D20"/>
    <w:rsid w:val="001C0E91"/>
    <w:rsid w:val="001C27D1"/>
    <w:rsid w:val="001C3A50"/>
    <w:rsid w:val="001C4C72"/>
    <w:rsid w:val="001C4F84"/>
    <w:rsid w:val="001C544C"/>
    <w:rsid w:val="001C59BF"/>
    <w:rsid w:val="001C5BEE"/>
    <w:rsid w:val="001C5E3D"/>
    <w:rsid w:val="001C6B09"/>
    <w:rsid w:val="001D0B77"/>
    <w:rsid w:val="001D0F42"/>
    <w:rsid w:val="001D19AA"/>
    <w:rsid w:val="001D24A5"/>
    <w:rsid w:val="001D2E00"/>
    <w:rsid w:val="001D30AF"/>
    <w:rsid w:val="001D47C0"/>
    <w:rsid w:val="001D4AFB"/>
    <w:rsid w:val="001D58BC"/>
    <w:rsid w:val="001D611D"/>
    <w:rsid w:val="001D6A2C"/>
    <w:rsid w:val="001D6BCA"/>
    <w:rsid w:val="001D6C6C"/>
    <w:rsid w:val="001D6FD8"/>
    <w:rsid w:val="001D7F15"/>
    <w:rsid w:val="001E0CED"/>
    <w:rsid w:val="001E17AE"/>
    <w:rsid w:val="001E25C5"/>
    <w:rsid w:val="001E2837"/>
    <w:rsid w:val="001E2D79"/>
    <w:rsid w:val="001E3A2C"/>
    <w:rsid w:val="001E4271"/>
    <w:rsid w:val="001E4731"/>
    <w:rsid w:val="001E5636"/>
    <w:rsid w:val="001F0111"/>
    <w:rsid w:val="001F0D06"/>
    <w:rsid w:val="001F1FCA"/>
    <w:rsid w:val="001F230E"/>
    <w:rsid w:val="001F2565"/>
    <w:rsid w:val="001F2BA0"/>
    <w:rsid w:val="001F3588"/>
    <w:rsid w:val="001F419B"/>
    <w:rsid w:val="001F4B3D"/>
    <w:rsid w:val="001F4CE2"/>
    <w:rsid w:val="001F5534"/>
    <w:rsid w:val="001F6AA4"/>
    <w:rsid w:val="002014B8"/>
    <w:rsid w:val="002025A4"/>
    <w:rsid w:val="0020273F"/>
    <w:rsid w:val="00202CC4"/>
    <w:rsid w:val="002034FE"/>
    <w:rsid w:val="0020362C"/>
    <w:rsid w:val="00203A5A"/>
    <w:rsid w:val="00205FC0"/>
    <w:rsid w:val="00206351"/>
    <w:rsid w:val="00206B8C"/>
    <w:rsid w:val="0021071D"/>
    <w:rsid w:val="00211553"/>
    <w:rsid w:val="00211EF7"/>
    <w:rsid w:val="002138D9"/>
    <w:rsid w:val="00213B6A"/>
    <w:rsid w:val="00214FBD"/>
    <w:rsid w:val="0021683B"/>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293F"/>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66C5"/>
    <w:rsid w:val="00247FF9"/>
    <w:rsid w:val="00250076"/>
    <w:rsid w:val="00250117"/>
    <w:rsid w:val="00250B99"/>
    <w:rsid w:val="00251242"/>
    <w:rsid w:val="00251D0D"/>
    <w:rsid w:val="00251DFA"/>
    <w:rsid w:val="00252BBB"/>
    <w:rsid w:val="00253209"/>
    <w:rsid w:val="00253BB3"/>
    <w:rsid w:val="00253F9F"/>
    <w:rsid w:val="00255380"/>
    <w:rsid w:val="0025594A"/>
    <w:rsid w:val="0025709C"/>
    <w:rsid w:val="00257425"/>
    <w:rsid w:val="00257651"/>
    <w:rsid w:val="00257871"/>
    <w:rsid w:val="002602DF"/>
    <w:rsid w:val="00260989"/>
    <w:rsid w:val="00262368"/>
    <w:rsid w:val="0026307D"/>
    <w:rsid w:val="002638A8"/>
    <w:rsid w:val="00263B17"/>
    <w:rsid w:val="00264B40"/>
    <w:rsid w:val="00265698"/>
    <w:rsid w:val="0026575F"/>
    <w:rsid w:val="00266066"/>
    <w:rsid w:val="00267C03"/>
    <w:rsid w:val="00267F3C"/>
    <w:rsid w:val="0027024E"/>
    <w:rsid w:val="00271166"/>
    <w:rsid w:val="002711FB"/>
    <w:rsid w:val="00271EBE"/>
    <w:rsid w:val="00271F26"/>
    <w:rsid w:val="0027401A"/>
    <w:rsid w:val="0027451C"/>
    <w:rsid w:val="00274532"/>
    <w:rsid w:val="0027591F"/>
    <w:rsid w:val="00275DC7"/>
    <w:rsid w:val="00275ED3"/>
    <w:rsid w:val="00276F95"/>
    <w:rsid w:val="0027711A"/>
    <w:rsid w:val="00281657"/>
    <w:rsid w:val="002821FD"/>
    <w:rsid w:val="002832D5"/>
    <w:rsid w:val="00283DC4"/>
    <w:rsid w:val="00286194"/>
    <w:rsid w:val="002864BE"/>
    <w:rsid w:val="0028653B"/>
    <w:rsid w:val="0028694D"/>
    <w:rsid w:val="00286E29"/>
    <w:rsid w:val="002872CE"/>
    <w:rsid w:val="002908B7"/>
    <w:rsid w:val="002915C4"/>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2BE8"/>
    <w:rsid w:val="002A49DB"/>
    <w:rsid w:val="002A581B"/>
    <w:rsid w:val="002A5CC3"/>
    <w:rsid w:val="002A75FC"/>
    <w:rsid w:val="002A7C44"/>
    <w:rsid w:val="002A7E1C"/>
    <w:rsid w:val="002B1153"/>
    <w:rsid w:val="002B1C09"/>
    <w:rsid w:val="002B28C8"/>
    <w:rsid w:val="002B35A7"/>
    <w:rsid w:val="002B47A6"/>
    <w:rsid w:val="002B4BDD"/>
    <w:rsid w:val="002B5166"/>
    <w:rsid w:val="002B636D"/>
    <w:rsid w:val="002B7575"/>
    <w:rsid w:val="002B7EB1"/>
    <w:rsid w:val="002C1088"/>
    <w:rsid w:val="002C1C54"/>
    <w:rsid w:val="002C26E5"/>
    <w:rsid w:val="002C3E63"/>
    <w:rsid w:val="002C3F1F"/>
    <w:rsid w:val="002C48A6"/>
    <w:rsid w:val="002C520F"/>
    <w:rsid w:val="002C65BB"/>
    <w:rsid w:val="002C69A6"/>
    <w:rsid w:val="002C6C17"/>
    <w:rsid w:val="002D0581"/>
    <w:rsid w:val="002D08B8"/>
    <w:rsid w:val="002D3159"/>
    <w:rsid w:val="002D3884"/>
    <w:rsid w:val="002D7413"/>
    <w:rsid w:val="002E0B2B"/>
    <w:rsid w:val="002E0E06"/>
    <w:rsid w:val="002E0FA3"/>
    <w:rsid w:val="002E1174"/>
    <w:rsid w:val="002E1A4B"/>
    <w:rsid w:val="002E2011"/>
    <w:rsid w:val="002E40EE"/>
    <w:rsid w:val="002E5410"/>
    <w:rsid w:val="002E55F9"/>
    <w:rsid w:val="002E55FE"/>
    <w:rsid w:val="002E5760"/>
    <w:rsid w:val="002E5F1C"/>
    <w:rsid w:val="002E5F3B"/>
    <w:rsid w:val="002E71A3"/>
    <w:rsid w:val="002F2B5F"/>
    <w:rsid w:val="002F4A48"/>
    <w:rsid w:val="002F4B72"/>
    <w:rsid w:val="002F5546"/>
    <w:rsid w:val="002F5B59"/>
    <w:rsid w:val="002F7780"/>
    <w:rsid w:val="00300C56"/>
    <w:rsid w:val="003013B8"/>
    <w:rsid w:val="003021BD"/>
    <w:rsid w:val="00302ADF"/>
    <w:rsid w:val="00303291"/>
    <w:rsid w:val="0030334A"/>
    <w:rsid w:val="00303A3A"/>
    <w:rsid w:val="00303AEA"/>
    <w:rsid w:val="00304FD6"/>
    <w:rsid w:val="003058AF"/>
    <w:rsid w:val="00306D32"/>
    <w:rsid w:val="0030718D"/>
    <w:rsid w:val="003105ED"/>
    <w:rsid w:val="0031070D"/>
    <w:rsid w:val="0031152A"/>
    <w:rsid w:val="00311B79"/>
    <w:rsid w:val="003123B6"/>
    <w:rsid w:val="00312E0F"/>
    <w:rsid w:val="00313542"/>
    <w:rsid w:val="00315035"/>
    <w:rsid w:val="003155D8"/>
    <w:rsid w:val="00315963"/>
    <w:rsid w:val="003159D8"/>
    <w:rsid w:val="00316FDB"/>
    <w:rsid w:val="00322204"/>
    <w:rsid w:val="00322B25"/>
    <w:rsid w:val="0032330B"/>
    <w:rsid w:val="0032350A"/>
    <w:rsid w:val="00323DB3"/>
    <w:rsid w:val="00330B9B"/>
    <w:rsid w:val="00330E88"/>
    <w:rsid w:val="003314E1"/>
    <w:rsid w:val="003324B9"/>
    <w:rsid w:val="00332515"/>
    <w:rsid w:val="00332543"/>
    <w:rsid w:val="00332DB4"/>
    <w:rsid w:val="00334BE2"/>
    <w:rsid w:val="00336356"/>
    <w:rsid w:val="0033654C"/>
    <w:rsid w:val="00336603"/>
    <w:rsid w:val="00336D3A"/>
    <w:rsid w:val="00337111"/>
    <w:rsid w:val="00337AE2"/>
    <w:rsid w:val="00337D3A"/>
    <w:rsid w:val="00337E62"/>
    <w:rsid w:val="00340794"/>
    <w:rsid w:val="003413A1"/>
    <w:rsid w:val="0034264F"/>
    <w:rsid w:val="003435F5"/>
    <w:rsid w:val="003438F2"/>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1C04"/>
    <w:rsid w:val="003651F6"/>
    <w:rsid w:val="00366744"/>
    <w:rsid w:val="00366DB8"/>
    <w:rsid w:val="0037054A"/>
    <w:rsid w:val="00370831"/>
    <w:rsid w:val="00370BE7"/>
    <w:rsid w:val="00371834"/>
    <w:rsid w:val="003719AF"/>
    <w:rsid w:val="003728DA"/>
    <w:rsid w:val="00373355"/>
    <w:rsid w:val="00374F45"/>
    <w:rsid w:val="003803FB"/>
    <w:rsid w:val="00380A6A"/>
    <w:rsid w:val="00380BAD"/>
    <w:rsid w:val="00381A1F"/>
    <w:rsid w:val="0038239E"/>
    <w:rsid w:val="00382DDA"/>
    <w:rsid w:val="00383904"/>
    <w:rsid w:val="003843C8"/>
    <w:rsid w:val="00384411"/>
    <w:rsid w:val="0038463C"/>
    <w:rsid w:val="003846F4"/>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190"/>
    <w:rsid w:val="003A5252"/>
    <w:rsid w:val="003A5A29"/>
    <w:rsid w:val="003A6E65"/>
    <w:rsid w:val="003A7EEB"/>
    <w:rsid w:val="003B00AC"/>
    <w:rsid w:val="003B2036"/>
    <w:rsid w:val="003B4662"/>
    <w:rsid w:val="003B573B"/>
    <w:rsid w:val="003B5F60"/>
    <w:rsid w:val="003B656C"/>
    <w:rsid w:val="003C25A2"/>
    <w:rsid w:val="003C2683"/>
    <w:rsid w:val="003C3138"/>
    <w:rsid w:val="003C38B6"/>
    <w:rsid w:val="003C47C8"/>
    <w:rsid w:val="003D1B5F"/>
    <w:rsid w:val="003D2654"/>
    <w:rsid w:val="003D3738"/>
    <w:rsid w:val="003D3EA1"/>
    <w:rsid w:val="003D4287"/>
    <w:rsid w:val="003D4294"/>
    <w:rsid w:val="003D4EE5"/>
    <w:rsid w:val="003D54C3"/>
    <w:rsid w:val="003D568F"/>
    <w:rsid w:val="003D5EFE"/>
    <w:rsid w:val="003D69C6"/>
    <w:rsid w:val="003D6C68"/>
    <w:rsid w:val="003D6F07"/>
    <w:rsid w:val="003D6F96"/>
    <w:rsid w:val="003D7580"/>
    <w:rsid w:val="003E0EDF"/>
    <w:rsid w:val="003E2A69"/>
    <w:rsid w:val="003E3376"/>
    <w:rsid w:val="003E3DE1"/>
    <w:rsid w:val="003E4D59"/>
    <w:rsid w:val="003E5663"/>
    <w:rsid w:val="003E5798"/>
    <w:rsid w:val="003E698A"/>
    <w:rsid w:val="003E69C5"/>
    <w:rsid w:val="003E7059"/>
    <w:rsid w:val="003F059F"/>
    <w:rsid w:val="003F0C94"/>
    <w:rsid w:val="003F2125"/>
    <w:rsid w:val="003F29F1"/>
    <w:rsid w:val="003F2AE0"/>
    <w:rsid w:val="003F2F40"/>
    <w:rsid w:val="003F3756"/>
    <w:rsid w:val="003F4693"/>
    <w:rsid w:val="003F5030"/>
    <w:rsid w:val="003F6ED1"/>
    <w:rsid w:val="0040006B"/>
    <w:rsid w:val="00402840"/>
    <w:rsid w:val="0040295D"/>
    <w:rsid w:val="00406C92"/>
    <w:rsid w:val="00406D36"/>
    <w:rsid w:val="004075EE"/>
    <w:rsid w:val="0040790C"/>
    <w:rsid w:val="0041053D"/>
    <w:rsid w:val="00410877"/>
    <w:rsid w:val="00410F2A"/>
    <w:rsid w:val="00412B20"/>
    <w:rsid w:val="00413382"/>
    <w:rsid w:val="00413A91"/>
    <w:rsid w:val="004141A4"/>
    <w:rsid w:val="0041435C"/>
    <w:rsid w:val="00414633"/>
    <w:rsid w:val="00415A86"/>
    <w:rsid w:val="0041782E"/>
    <w:rsid w:val="00421394"/>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415B"/>
    <w:rsid w:val="00444BA9"/>
    <w:rsid w:val="004454C4"/>
    <w:rsid w:val="004458A8"/>
    <w:rsid w:val="00446449"/>
    <w:rsid w:val="00447B7E"/>
    <w:rsid w:val="00451D44"/>
    <w:rsid w:val="00453310"/>
    <w:rsid w:val="0045455A"/>
    <w:rsid w:val="00454E26"/>
    <w:rsid w:val="0045562A"/>
    <w:rsid w:val="004556C5"/>
    <w:rsid w:val="00455D75"/>
    <w:rsid w:val="004562CA"/>
    <w:rsid w:val="00456A96"/>
    <w:rsid w:val="004615E4"/>
    <w:rsid w:val="00463312"/>
    <w:rsid w:val="00463390"/>
    <w:rsid w:val="00464B80"/>
    <w:rsid w:val="004663CD"/>
    <w:rsid w:val="00470D81"/>
    <w:rsid w:val="0047181A"/>
    <w:rsid w:val="00472EB2"/>
    <w:rsid w:val="0047646D"/>
    <w:rsid w:val="004766E5"/>
    <w:rsid w:val="004769BD"/>
    <w:rsid w:val="00476D82"/>
    <w:rsid w:val="00477516"/>
    <w:rsid w:val="004778CA"/>
    <w:rsid w:val="00480069"/>
    <w:rsid w:val="00480096"/>
    <w:rsid w:val="0048151C"/>
    <w:rsid w:val="00481717"/>
    <w:rsid w:val="00483359"/>
    <w:rsid w:val="004842FD"/>
    <w:rsid w:val="00485083"/>
    <w:rsid w:val="0048543D"/>
    <w:rsid w:val="00487321"/>
    <w:rsid w:val="00487F8B"/>
    <w:rsid w:val="00491251"/>
    <w:rsid w:val="00491EA0"/>
    <w:rsid w:val="0049280E"/>
    <w:rsid w:val="00492CA0"/>
    <w:rsid w:val="00495DE1"/>
    <w:rsid w:val="00496FAB"/>
    <w:rsid w:val="004A0BAE"/>
    <w:rsid w:val="004A1251"/>
    <w:rsid w:val="004A207D"/>
    <w:rsid w:val="004A2224"/>
    <w:rsid w:val="004A2364"/>
    <w:rsid w:val="004A26E7"/>
    <w:rsid w:val="004A2878"/>
    <w:rsid w:val="004A2C40"/>
    <w:rsid w:val="004A434C"/>
    <w:rsid w:val="004A4702"/>
    <w:rsid w:val="004A4F8D"/>
    <w:rsid w:val="004A5DD5"/>
    <w:rsid w:val="004A6464"/>
    <w:rsid w:val="004A6839"/>
    <w:rsid w:val="004A704C"/>
    <w:rsid w:val="004A7E5E"/>
    <w:rsid w:val="004B0C32"/>
    <w:rsid w:val="004B0D95"/>
    <w:rsid w:val="004B134E"/>
    <w:rsid w:val="004B147F"/>
    <w:rsid w:val="004B1985"/>
    <w:rsid w:val="004B3C55"/>
    <w:rsid w:val="004B3F2C"/>
    <w:rsid w:val="004B53FC"/>
    <w:rsid w:val="004B654C"/>
    <w:rsid w:val="004C09A0"/>
    <w:rsid w:val="004C0D99"/>
    <w:rsid w:val="004C1E8F"/>
    <w:rsid w:val="004C32BD"/>
    <w:rsid w:val="004C3C2D"/>
    <w:rsid w:val="004C474B"/>
    <w:rsid w:val="004C51B6"/>
    <w:rsid w:val="004C6ACC"/>
    <w:rsid w:val="004C7BC8"/>
    <w:rsid w:val="004D0803"/>
    <w:rsid w:val="004D0A26"/>
    <w:rsid w:val="004D0EC5"/>
    <w:rsid w:val="004D22F5"/>
    <w:rsid w:val="004D34E7"/>
    <w:rsid w:val="004D3B41"/>
    <w:rsid w:val="004D3B6D"/>
    <w:rsid w:val="004D3BCD"/>
    <w:rsid w:val="004D3F2D"/>
    <w:rsid w:val="004D4268"/>
    <w:rsid w:val="004D5FB7"/>
    <w:rsid w:val="004E0D48"/>
    <w:rsid w:val="004E1392"/>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251"/>
    <w:rsid w:val="004F5C19"/>
    <w:rsid w:val="004F7022"/>
    <w:rsid w:val="004F7218"/>
    <w:rsid w:val="00500644"/>
    <w:rsid w:val="00501BBE"/>
    <w:rsid w:val="0050244F"/>
    <w:rsid w:val="00503431"/>
    <w:rsid w:val="00503542"/>
    <w:rsid w:val="00504DD0"/>
    <w:rsid w:val="005056DB"/>
    <w:rsid w:val="00505CD7"/>
    <w:rsid w:val="00507F52"/>
    <w:rsid w:val="00510D55"/>
    <w:rsid w:val="00510D9B"/>
    <w:rsid w:val="0051106C"/>
    <w:rsid w:val="005111F1"/>
    <w:rsid w:val="005115D7"/>
    <w:rsid w:val="00511CEE"/>
    <w:rsid w:val="0051213C"/>
    <w:rsid w:val="00512B66"/>
    <w:rsid w:val="005131B5"/>
    <w:rsid w:val="00513BDB"/>
    <w:rsid w:val="00514AB8"/>
    <w:rsid w:val="00514D46"/>
    <w:rsid w:val="00516D68"/>
    <w:rsid w:val="00517441"/>
    <w:rsid w:val="00517FDE"/>
    <w:rsid w:val="005217FB"/>
    <w:rsid w:val="0052245C"/>
    <w:rsid w:val="00523569"/>
    <w:rsid w:val="00523B20"/>
    <w:rsid w:val="00525208"/>
    <w:rsid w:val="005258E5"/>
    <w:rsid w:val="00526ED2"/>
    <w:rsid w:val="00530512"/>
    <w:rsid w:val="00530538"/>
    <w:rsid w:val="00531173"/>
    <w:rsid w:val="00531E3A"/>
    <w:rsid w:val="00532FEA"/>
    <w:rsid w:val="005339EB"/>
    <w:rsid w:val="0053414F"/>
    <w:rsid w:val="0053450A"/>
    <w:rsid w:val="005349E1"/>
    <w:rsid w:val="00534A34"/>
    <w:rsid w:val="00534C1D"/>
    <w:rsid w:val="00534D03"/>
    <w:rsid w:val="005355D8"/>
    <w:rsid w:val="00535635"/>
    <w:rsid w:val="00535903"/>
    <w:rsid w:val="005359D2"/>
    <w:rsid w:val="00535ED7"/>
    <w:rsid w:val="00536F75"/>
    <w:rsid w:val="00540FD7"/>
    <w:rsid w:val="005415DB"/>
    <w:rsid w:val="00541B18"/>
    <w:rsid w:val="00542AB5"/>
    <w:rsid w:val="00542D8E"/>
    <w:rsid w:val="005437B7"/>
    <w:rsid w:val="00543C55"/>
    <w:rsid w:val="00544478"/>
    <w:rsid w:val="005448A8"/>
    <w:rsid w:val="00545B91"/>
    <w:rsid w:val="00545FD0"/>
    <w:rsid w:val="005473D5"/>
    <w:rsid w:val="005476AD"/>
    <w:rsid w:val="00550CDB"/>
    <w:rsid w:val="00551BCD"/>
    <w:rsid w:val="0055521E"/>
    <w:rsid w:val="005553F8"/>
    <w:rsid w:val="00555859"/>
    <w:rsid w:val="00555AD9"/>
    <w:rsid w:val="00555B0C"/>
    <w:rsid w:val="00555BCC"/>
    <w:rsid w:val="00556730"/>
    <w:rsid w:val="00557BD8"/>
    <w:rsid w:val="00557F8A"/>
    <w:rsid w:val="0056016E"/>
    <w:rsid w:val="00560E5B"/>
    <w:rsid w:val="0056268A"/>
    <w:rsid w:val="00563177"/>
    <w:rsid w:val="00564B6E"/>
    <w:rsid w:val="0056526A"/>
    <w:rsid w:val="005660BF"/>
    <w:rsid w:val="00566B08"/>
    <w:rsid w:val="00570438"/>
    <w:rsid w:val="00571B19"/>
    <w:rsid w:val="0057230F"/>
    <w:rsid w:val="00572530"/>
    <w:rsid w:val="005736A2"/>
    <w:rsid w:val="00574219"/>
    <w:rsid w:val="00576217"/>
    <w:rsid w:val="00577125"/>
    <w:rsid w:val="00577587"/>
    <w:rsid w:val="005824FD"/>
    <w:rsid w:val="00582DED"/>
    <w:rsid w:val="0058480A"/>
    <w:rsid w:val="00584E95"/>
    <w:rsid w:val="005854BA"/>
    <w:rsid w:val="005864D2"/>
    <w:rsid w:val="00586A18"/>
    <w:rsid w:val="00587A9F"/>
    <w:rsid w:val="005900AA"/>
    <w:rsid w:val="0059318D"/>
    <w:rsid w:val="005970EF"/>
    <w:rsid w:val="005A187A"/>
    <w:rsid w:val="005A1D25"/>
    <w:rsid w:val="005A286C"/>
    <w:rsid w:val="005A32F4"/>
    <w:rsid w:val="005A4C13"/>
    <w:rsid w:val="005A4E32"/>
    <w:rsid w:val="005A51FB"/>
    <w:rsid w:val="005A5E02"/>
    <w:rsid w:val="005A5F60"/>
    <w:rsid w:val="005A5FB3"/>
    <w:rsid w:val="005A60A6"/>
    <w:rsid w:val="005A626E"/>
    <w:rsid w:val="005A7E2D"/>
    <w:rsid w:val="005B0051"/>
    <w:rsid w:val="005B0E92"/>
    <w:rsid w:val="005B28C4"/>
    <w:rsid w:val="005B4407"/>
    <w:rsid w:val="005B4CB5"/>
    <w:rsid w:val="005B5192"/>
    <w:rsid w:val="005B5C2F"/>
    <w:rsid w:val="005B621D"/>
    <w:rsid w:val="005B6FFA"/>
    <w:rsid w:val="005C06DF"/>
    <w:rsid w:val="005C07A9"/>
    <w:rsid w:val="005C16EA"/>
    <w:rsid w:val="005C26B3"/>
    <w:rsid w:val="005C2850"/>
    <w:rsid w:val="005C633E"/>
    <w:rsid w:val="005C7F88"/>
    <w:rsid w:val="005D0E05"/>
    <w:rsid w:val="005D1175"/>
    <w:rsid w:val="005D1EB5"/>
    <w:rsid w:val="005D23D0"/>
    <w:rsid w:val="005D283B"/>
    <w:rsid w:val="005D2AEA"/>
    <w:rsid w:val="005D36D2"/>
    <w:rsid w:val="005D3D52"/>
    <w:rsid w:val="005D490E"/>
    <w:rsid w:val="005D4C26"/>
    <w:rsid w:val="005D604D"/>
    <w:rsid w:val="005D7EE9"/>
    <w:rsid w:val="005E154C"/>
    <w:rsid w:val="005E1B00"/>
    <w:rsid w:val="005E1E17"/>
    <w:rsid w:val="005E23D8"/>
    <w:rsid w:val="005E2B99"/>
    <w:rsid w:val="005E3F8E"/>
    <w:rsid w:val="005E49D8"/>
    <w:rsid w:val="005E4EEC"/>
    <w:rsid w:val="005E5A37"/>
    <w:rsid w:val="005E5FD1"/>
    <w:rsid w:val="005E7FDD"/>
    <w:rsid w:val="005F1B5F"/>
    <w:rsid w:val="005F4709"/>
    <w:rsid w:val="005F625C"/>
    <w:rsid w:val="005F6F58"/>
    <w:rsid w:val="005F7528"/>
    <w:rsid w:val="005F7843"/>
    <w:rsid w:val="005F7CC1"/>
    <w:rsid w:val="00600851"/>
    <w:rsid w:val="006019B5"/>
    <w:rsid w:val="00602297"/>
    <w:rsid w:val="006027DA"/>
    <w:rsid w:val="00602A2D"/>
    <w:rsid w:val="00603430"/>
    <w:rsid w:val="006050DA"/>
    <w:rsid w:val="00605E06"/>
    <w:rsid w:val="00606FED"/>
    <w:rsid w:val="00607548"/>
    <w:rsid w:val="006114FC"/>
    <w:rsid w:val="00611D25"/>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79A"/>
    <w:rsid w:val="00627DAA"/>
    <w:rsid w:val="00630261"/>
    <w:rsid w:val="0063067B"/>
    <w:rsid w:val="006309E9"/>
    <w:rsid w:val="0063130F"/>
    <w:rsid w:val="006315B8"/>
    <w:rsid w:val="00632405"/>
    <w:rsid w:val="006336E6"/>
    <w:rsid w:val="00634485"/>
    <w:rsid w:val="00640BE7"/>
    <w:rsid w:val="00643340"/>
    <w:rsid w:val="0064351D"/>
    <w:rsid w:val="00643843"/>
    <w:rsid w:val="00643C40"/>
    <w:rsid w:val="00643CCD"/>
    <w:rsid w:val="00643FB6"/>
    <w:rsid w:val="0064575E"/>
    <w:rsid w:val="0064612A"/>
    <w:rsid w:val="00646353"/>
    <w:rsid w:val="00646421"/>
    <w:rsid w:val="0064739E"/>
    <w:rsid w:val="00647477"/>
    <w:rsid w:val="00647E63"/>
    <w:rsid w:val="00651F8F"/>
    <w:rsid w:val="00652A55"/>
    <w:rsid w:val="00653182"/>
    <w:rsid w:val="00653BCE"/>
    <w:rsid w:val="00653BEC"/>
    <w:rsid w:val="006546AE"/>
    <w:rsid w:val="0065494B"/>
    <w:rsid w:val="00654CA6"/>
    <w:rsid w:val="006551BA"/>
    <w:rsid w:val="006554D8"/>
    <w:rsid w:val="0065691E"/>
    <w:rsid w:val="00656F26"/>
    <w:rsid w:val="00661557"/>
    <w:rsid w:val="006615FA"/>
    <w:rsid w:val="00661A2B"/>
    <w:rsid w:val="00663BBF"/>
    <w:rsid w:val="00664699"/>
    <w:rsid w:val="00665004"/>
    <w:rsid w:val="006656D8"/>
    <w:rsid w:val="00670713"/>
    <w:rsid w:val="00670749"/>
    <w:rsid w:val="00671982"/>
    <w:rsid w:val="00672730"/>
    <w:rsid w:val="00672ACA"/>
    <w:rsid w:val="00672C39"/>
    <w:rsid w:val="00672D8E"/>
    <w:rsid w:val="00672F37"/>
    <w:rsid w:val="006753FE"/>
    <w:rsid w:val="00675444"/>
    <w:rsid w:val="00675832"/>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5E5C"/>
    <w:rsid w:val="0069752A"/>
    <w:rsid w:val="006A0599"/>
    <w:rsid w:val="006A13CF"/>
    <w:rsid w:val="006A24CC"/>
    <w:rsid w:val="006A2AC6"/>
    <w:rsid w:val="006A31BA"/>
    <w:rsid w:val="006A508D"/>
    <w:rsid w:val="006A5A7E"/>
    <w:rsid w:val="006A68BB"/>
    <w:rsid w:val="006A6B59"/>
    <w:rsid w:val="006A7813"/>
    <w:rsid w:val="006A7D91"/>
    <w:rsid w:val="006A7FEF"/>
    <w:rsid w:val="006B07A8"/>
    <w:rsid w:val="006B0C80"/>
    <w:rsid w:val="006B24D3"/>
    <w:rsid w:val="006B33BF"/>
    <w:rsid w:val="006B617F"/>
    <w:rsid w:val="006B6AD9"/>
    <w:rsid w:val="006B7D73"/>
    <w:rsid w:val="006B7F8B"/>
    <w:rsid w:val="006C0066"/>
    <w:rsid w:val="006C0302"/>
    <w:rsid w:val="006C1311"/>
    <w:rsid w:val="006C1733"/>
    <w:rsid w:val="006C17CF"/>
    <w:rsid w:val="006C1EAD"/>
    <w:rsid w:val="006C2ED2"/>
    <w:rsid w:val="006C324A"/>
    <w:rsid w:val="006C5C63"/>
    <w:rsid w:val="006D08F4"/>
    <w:rsid w:val="006D0A70"/>
    <w:rsid w:val="006D49AD"/>
    <w:rsid w:val="006D6077"/>
    <w:rsid w:val="006D672F"/>
    <w:rsid w:val="006D7B05"/>
    <w:rsid w:val="006E0802"/>
    <w:rsid w:val="006E0D87"/>
    <w:rsid w:val="006E3027"/>
    <w:rsid w:val="006E3C06"/>
    <w:rsid w:val="006E4F9A"/>
    <w:rsid w:val="006E6389"/>
    <w:rsid w:val="006E66C7"/>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58FA"/>
    <w:rsid w:val="00706343"/>
    <w:rsid w:val="00706688"/>
    <w:rsid w:val="00706CC8"/>
    <w:rsid w:val="0070703E"/>
    <w:rsid w:val="00707983"/>
    <w:rsid w:val="00710262"/>
    <w:rsid w:val="00711E44"/>
    <w:rsid w:val="007128C1"/>
    <w:rsid w:val="0071355D"/>
    <w:rsid w:val="00714AE8"/>
    <w:rsid w:val="00715234"/>
    <w:rsid w:val="00715282"/>
    <w:rsid w:val="00715896"/>
    <w:rsid w:val="00716A17"/>
    <w:rsid w:val="00716CFB"/>
    <w:rsid w:val="007174FB"/>
    <w:rsid w:val="00717A7B"/>
    <w:rsid w:val="00720150"/>
    <w:rsid w:val="00720468"/>
    <w:rsid w:val="007210D1"/>
    <w:rsid w:val="007221F0"/>
    <w:rsid w:val="00722D5F"/>
    <w:rsid w:val="00722DE3"/>
    <w:rsid w:val="0072323E"/>
    <w:rsid w:val="00723BD4"/>
    <w:rsid w:val="0072413D"/>
    <w:rsid w:val="007246F0"/>
    <w:rsid w:val="007251A0"/>
    <w:rsid w:val="00725927"/>
    <w:rsid w:val="007261F3"/>
    <w:rsid w:val="00726D9B"/>
    <w:rsid w:val="00726FC2"/>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6468"/>
    <w:rsid w:val="007471DF"/>
    <w:rsid w:val="00750640"/>
    <w:rsid w:val="00750D06"/>
    <w:rsid w:val="0075139E"/>
    <w:rsid w:val="0075210E"/>
    <w:rsid w:val="00753058"/>
    <w:rsid w:val="00753932"/>
    <w:rsid w:val="00753A9C"/>
    <w:rsid w:val="00755F68"/>
    <w:rsid w:val="007562BD"/>
    <w:rsid w:val="00757FC1"/>
    <w:rsid w:val="00762FD7"/>
    <w:rsid w:val="00763A7B"/>
    <w:rsid w:val="00763B89"/>
    <w:rsid w:val="00763F87"/>
    <w:rsid w:val="00764CDB"/>
    <w:rsid w:val="0076550D"/>
    <w:rsid w:val="00765A5D"/>
    <w:rsid w:val="00767C47"/>
    <w:rsid w:val="0077031C"/>
    <w:rsid w:val="00770958"/>
    <w:rsid w:val="00770A39"/>
    <w:rsid w:val="00771A90"/>
    <w:rsid w:val="00772518"/>
    <w:rsid w:val="00772F5D"/>
    <w:rsid w:val="00774020"/>
    <w:rsid w:val="00774466"/>
    <w:rsid w:val="00774988"/>
    <w:rsid w:val="007749C5"/>
    <w:rsid w:val="0077503C"/>
    <w:rsid w:val="0077535D"/>
    <w:rsid w:val="007766E3"/>
    <w:rsid w:val="00776D3B"/>
    <w:rsid w:val="007777C7"/>
    <w:rsid w:val="00777D52"/>
    <w:rsid w:val="00781325"/>
    <w:rsid w:val="0078234C"/>
    <w:rsid w:val="007824BA"/>
    <w:rsid w:val="00782796"/>
    <w:rsid w:val="0078346C"/>
    <w:rsid w:val="0078425E"/>
    <w:rsid w:val="007847E8"/>
    <w:rsid w:val="00786E62"/>
    <w:rsid w:val="0078744A"/>
    <w:rsid w:val="007879CE"/>
    <w:rsid w:val="00787B37"/>
    <w:rsid w:val="00790CCD"/>
    <w:rsid w:val="00791CE5"/>
    <w:rsid w:val="0079275A"/>
    <w:rsid w:val="00793662"/>
    <w:rsid w:val="007947A9"/>
    <w:rsid w:val="007A0350"/>
    <w:rsid w:val="007A0A39"/>
    <w:rsid w:val="007A0D02"/>
    <w:rsid w:val="007A1A77"/>
    <w:rsid w:val="007A289D"/>
    <w:rsid w:val="007A2A33"/>
    <w:rsid w:val="007A3A10"/>
    <w:rsid w:val="007A3EF4"/>
    <w:rsid w:val="007A48BE"/>
    <w:rsid w:val="007A59C7"/>
    <w:rsid w:val="007A5B25"/>
    <w:rsid w:val="007A7700"/>
    <w:rsid w:val="007A7743"/>
    <w:rsid w:val="007A7FDB"/>
    <w:rsid w:val="007B017E"/>
    <w:rsid w:val="007B027E"/>
    <w:rsid w:val="007B09E3"/>
    <w:rsid w:val="007B0A83"/>
    <w:rsid w:val="007B1163"/>
    <w:rsid w:val="007B14E6"/>
    <w:rsid w:val="007B168A"/>
    <w:rsid w:val="007B1A7A"/>
    <w:rsid w:val="007B21E6"/>
    <w:rsid w:val="007B282D"/>
    <w:rsid w:val="007B2EB8"/>
    <w:rsid w:val="007B3324"/>
    <w:rsid w:val="007B3A16"/>
    <w:rsid w:val="007B5884"/>
    <w:rsid w:val="007B5BEB"/>
    <w:rsid w:val="007B5CEE"/>
    <w:rsid w:val="007B5EE3"/>
    <w:rsid w:val="007B6E27"/>
    <w:rsid w:val="007B7A8C"/>
    <w:rsid w:val="007B7AE8"/>
    <w:rsid w:val="007B7F36"/>
    <w:rsid w:val="007C0267"/>
    <w:rsid w:val="007C1115"/>
    <w:rsid w:val="007C1154"/>
    <w:rsid w:val="007C342F"/>
    <w:rsid w:val="007C3CF4"/>
    <w:rsid w:val="007C4D84"/>
    <w:rsid w:val="007C550C"/>
    <w:rsid w:val="007C692C"/>
    <w:rsid w:val="007C6F72"/>
    <w:rsid w:val="007C7440"/>
    <w:rsid w:val="007D074F"/>
    <w:rsid w:val="007D0907"/>
    <w:rsid w:val="007D0974"/>
    <w:rsid w:val="007D437E"/>
    <w:rsid w:val="007D4BC0"/>
    <w:rsid w:val="007D4E07"/>
    <w:rsid w:val="007D5397"/>
    <w:rsid w:val="007D56DD"/>
    <w:rsid w:val="007D5F4A"/>
    <w:rsid w:val="007D6E65"/>
    <w:rsid w:val="007E042D"/>
    <w:rsid w:val="007E1FF4"/>
    <w:rsid w:val="007E2B42"/>
    <w:rsid w:val="007E4089"/>
    <w:rsid w:val="007E48DF"/>
    <w:rsid w:val="007E629D"/>
    <w:rsid w:val="007E64B1"/>
    <w:rsid w:val="007E6B55"/>
    <w:rsid w:val="007E79BE"/>
    <w:rsid w:val="007F0A42"/>
    <w:rsid w:val="007F3C0B"/>
    <w:rsid w:val="007F42AA"/>
    <w:rsid w:val="007F70B9"/>
    <w:rsid w:val="007F7C6B"/>
    <w:rsid w:val="00801460"/>
    <w:rsid w:val="00801C53"/>
    <w:rsid w:val="0080389F"/>
    <w:rsid w:val="00803B0F"/>
    <w:rsid w:val="008046B9"/>
    <w:rsid w:val="00804A3A"/>
    <w:rsid w:val="00807FD9"/>
    <w:rsid w:val="00810912"/>
    <w:rsid w:val="00811078"/>
    <w:rsid w:val="008110D0"/>
    <w:rsid w:val="00816204"/>
    <w:rsid w:val="00816858"/>
    <w:rsid w:val="00816BD1"/>
    <w:rsid w:val="00820B59"/>
    <w:rsid w:val="00821E88"/>
    <w:rsid w:val="00824E7B"/>
    <w:rsid w:val="00830651"/>
    <w:rsid w:val="00830AC6"/>
    <w:rsid w:val="00830BF2"/>
    <w:rsid w:val="00831F6F"/>
    <w:rsid w:val="008324F6"/>
    <w:rsid w:val="008336E9"/>
    <w:rsid w:val="00833E62"/>
    <w:rsid w:val="00834677"/>
    <w:rsid w:val="008355C8"/>
    <w:rsid w:val="00836D3E"/>
    <w:rsid w:val="008420A5"/>
    <w:rsid w:val="008423F8"/>
    <w:rsid w:val="0084260B"/>
    <w:rsid w:val="008433D4"/>
    <w:rsid w:val="00843893"/>
    <w:rsid w:val="008456F4"/>
    <w:rsid w:val="00845BDD"/>
    <w:rsid w:val="0084607D"/>
    <w:rsid w:val="008506CB"/>
    <w:rsid w:val="00851C18"/>
    <w:rsid w:val="0085204C"/>
    <w:rsid w:val="00853294"/>
    <w:rsid w:val="00853977"/>
    <w:rsid w:val="008540D1"/>
    <w:rsid w:val="0085458E"/>
    <w:rsid w:val="00854E15"/>
    <w:rsid w:val="00855A91"/>
    <w:rsid w:val="00855C48"/>
    <w:rsid w:val="0085605D"/>
    <w:rsid w:val="0085626D"/>
    <w:rsid w:val="00856738"/>
    <w:rsid w:val="00856E58"/>
    <w:rsid w:val="008579D9"/>
    <w:rsid w:val="00857A7B"/>
    <w:rsid w:val="00857A82"/>
    <w:rsid w:val="008600C6"/>
    <w:rsid w:val="0086058C"/>
    <w:rsid w:val="008608C0"/>
    <w:rsid w:val="00861D7D"/>
    <w:rsid w:val="008631C7"/>
    <w:rsid w:val="00863B56"/>
    <w:rsid w:val="00863D52"/>
    <w:rsid w:val="00864D0C"/>
    <w:rsid w:val="0086528A"/>
    <w:rsid w:val="008656C2"/>
    <w:rsid w:val="00865AEE"/>
    <w:rsid w:val="008660E6"/>
    <w:rsid w:val="008663D1"/>
    <w:rsid w:val="00866EE9"/>
    <w:rsid w:val="008671ED"/>
    <w:rsid w:val="00867D1F"/>
    <w:rsid w:val="008703C1"/>
    <w:rsid w:val="00870EDF"/>
    <w:rsid w:val="0087161C"/>
    <w:rsid w:val="008718F3"/>
    <w:rsid w:val="00871EC2"/>
    <w:rsid w:val="00872BAD"/>
    <w:rsid w:val="0087353F"/>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4D2D"/>
    <w:rsid w:val="008957B0"/>
    <w:rsid w:val="008958D6"/>
    <w:rsid w:val="00895D85"/>
    <w:rsid w:val="00896292"/>
    <w:rsid w:val="00896D7E"/>
    <w:rsid w:val="00897EFB"/>
    <w:rsid w:val="008A009E"/>
    <w:rsid w:val="008A07E0"/>
    <w:rsid w:val="008A08EB"/>
    <w:rsid w:val="008A191D"/>
    <w:rsid w:val="008A19AF"/>
    <w:rsid w:val="008A19D5"/>
    <w:rsid w:val="008A205C"/>
    <w:rsid w:val="008A2334"/>
    <w:rsid w:val="008A24CB"/>
    <w:rsid w:val="008A2AF4"/>
    <w:rsid w:val="008A3C75"/>
    <w:rsid w:val="008A406C"/>
    <w:rsid w:val="008A4504"/>
    <w:rsid w:val="008A4658"/>
    <w:rsid w:val="008A4D89"/>
    <w:rsid w:val="008A614E"/>
    <w:rsid w:val="008A6D0C"/>
    <w:rsid w:val="008B0246"/>
    <w:rsid w:val="008B06F4"/>
    <w:rsid w:val="008B0C8C"/>
    <w:rsid w:val="008B1B90"/>
    <w:rsid w:val="008B1CDA"/>
    <w:rsid w:val="008B1D1E"/>
    <w:rsid w:val="008B2F67"/>
    <w:rsid w:val="008B339A"/>
    <w:rsid w:val="008B455F"/>
    <w:rsid w:val="008B4DF2"/>
    <w:rsid w:val="008B5BE7"/>
    <w:rsid w:val="008B5C30"/>
    <w:rsid w:val="008B6FD0"/>
    <w:rsid w:val="008B7907"/>
    <w:rsid w:val="008C07A9"/>
    <w:rsid w:val="008C125F"/>
    <w:rsid w:val="008C4DB0"/>
    <w:rsid w:val="008C58F8"/>
    <w:rsid w:val="008D0DCA"/>
    <w:rsid w:val="008D0EBC"/>
    <w:rsid w:val="008D13BE"/>
    <w:rsid w:val="008D1525"/>
    <w:rsid w:val="008D1526"/>
    <w:rsid w:val="008D1B22"/>
    <w:rsid w:val="008D2166"/>
    <w:rsid w:val="008D27A8"/>
    <w:rsid w:val="008D329B"/>
    <w:rsid w:val="008D3C96"/>
    <w:rsid w:val="008D4189"/>
    <w:rsid w:val="008D4461"/>
    <w:rsid w:val="008D44A6"/>
    <w:rsid w:val="008D4E1F"/>
    <w:rsid w:val="008D5702"/>
    <w:rsid w:val="008D5F3A"/>
    <w:rsid w:val="008D601C"/>
    <w:rsid w:val="008E0E5E"/>
    <w:rsid w:val="008E1BFB"/>
    <w:rsid w:val="008E32B1"/>
    <w:rsid w:val="008E4042"/>
    <w:rsid w:val="008E523B"/>
    <w:rsid w:val="008E5C9B"/>
    <w:rsid w:val="008E6894"/>
    <w:rsid w:val="008F098E"/>
    <w:rsid w:val="008F0DC0"/>
    <w:rsid w:val="008F0DFF"/>
    <w:rsid w:val="008F2B55"/>
    <w:rsid w:val="008F2CCB"/>
    <w:rsid w:val="008F2EAF"/>
    <w:rsid w:val="008F3235"/>
    <w:rsid w:val="008F3848"/>
    <w:rsid w:val="008F3964"/>
    <w:rsid w:val="008F3CCE"/>
    <w:rsid w:val="008F4E5A"/>
    <w:rsid w:val="008F7269"/>
    <w:rsid w:val="008F79F4"/>
    <w:rsid w:val="008F7AC9"/>
    <w:rsid w:val="00900149"/>
    <w:rsid w:val="00900261"/>
    <w:rsid w:val="00901C10"/>
    <w:rsid w:val="009032C2"/>
    <w:rsid w:val="009033A8"/>
    <w:rsid w:val="00905E52"/>
    <w:rsid w:val="009072A8"/>
    <w:rsid w:val="00907650"/>
    <w:rsid w:val="00907AED"/>
    <w:rsid w:val="0091053C"/>
    <w:rsid w:val="009111BD"/>
    <w:rsid w:val="00912E37"/>
    <w:rsid w:val="009138A9"/>
    <w:rsid w:val="00915874"/>
    <w:rsid w:val="00915BEB"/>
    <w:rsid w:val="00916849"/>
    <w:rsid w:val="009179A6"/>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171"/>
    <w:rsid w:val="00936730"/>
    <w:rsid w:val="00937F45"/>
    <w:rsid w:val="009407C1"/>
    <w:rsid w:val="00940C2F"/>
    <w:rsid w:val="00941312"/>
    <w:rsid w:val="009424F4"/>
    <w:rsid w:val="00942F93"/>
    <w:rsid w:val="00943B51"/>
    <w:rsid w:val="00943BDB"/>
    <w:rsid w:val="00944B64"/>
    <w:rsid w:val="00944EBE"/>
    <w:rsid w:val="00944EE8"/>
    <w:rsid w:val="0094579E"/>
    <w:rsid w:val="009457C0"/>
    <w:rsid w:val="00950909"/>
    <w:rsid w:val="00952098"/>
    <w:rsid w:val="00952CDE"/>
    <w:rsid w:val="00952D91"/>
    <w:rsid w:val="00953D45"/>
    <w:rsid w:val="00954A2A"/>
    <w:rsid w:val="00954E86"/>
    <w:rsid w:val="00955FBB"/>
    <w:rsid w:val="00956A3E"/>
    <w:rsid w:val="00961185"/>
    <w:rsid w:val="00961291"/>
    <w:rsid w:val="00961296"/>
    <w:rsid w:val="00961759"/>
    <w:rsid w:val="00961D80"/>
    <w:rsid w:val="009626EB"/>
    <w:rsid w:val="009631DC"/>
    <w:rsid w:val="00963653"/>
    <w:rsid w:val="00963A3E"/>
    <w:rsid w:val="009647F7"/>
    <w:rsid w:val="0096507D"/>
    <w:rsid w:val="009653CE"/>
    <w:rsid w:val="00965F6F"/>
    <w:rsid w:val="00965F90"/>
    <w:rsid w:val="009671BA"/>
    <w:rsid w:val="009678AC"/>
    <w:rsid w:val="009709D0"/>
    <w:rsid w:val="0097145A"/>
    <w:rsid w:val="009720D7"/>
    <w:rsid w:val="0097243C"/>
    <w:rsid w:val="0097334C"/>
    <w:rsid w:val="0097339D"/>
    <w:rsid w:val="00974557"/>
    <w:rsid w:val="009748B4"/>
    <w:rsid w:val="00975EB9"/>
    <w:rsid w:val="009760EC"/>
    <w:rsid w:val="0097639D"/>
    <w:rsid w:val="009769F9"/>
    <w:rsid w:val="00977054"/>
    <w:rsid w:val="009810E4"/>
    <w:rsid w:val="00983762"/>
    <w:rsid w:val="00983D39"/>
    <w:rsid w:val="0098579C"/>
    <w:rsid w:val="00985C81"/>
    <w:rsid w:val="00985E95"/>
    <w:rsid w:val="00987103"/>
    <w:rsid w:val="00987A89"/>
    <w:rsid w:val="00987A99"/>
    <w:rsid w:val="00987DCE"/>
    <w:rsid w:val="00991753"/>
    <w:rsid w:val="009918B4"/>
    <w:rsid w:val="00991D13"/>
    <w:rsid w:val="009921C4"/>
    <w:rsid w:val="009925C7"/>
    <w:rsid w:val="00994EC2"/>
    <w:rsid w:val="00995794"/>
    <w:rsid w:val="009970C1"/>
    <w:rsid w:val="00997B3A"/>
    <w:rsid w:val="009A02C4"/>
    <w:rsid w:val="009A0491"/>
    <w:rsid w:val="009A1820"/>
    <w:rsid w:val="009A1DD4"/>
    <w:rsid w:val="009A3812"/>
    <w:rsid w:val="009A3EC9"/>
    <w:rsid w:val="009A3FA9"/>
    <w:rsid w:val="009A4D01"/>
    <w:rsid w:val="009A4DD7"/>
    <w:rsid w:val="009A57EB"/>
    <w:rsid w:val="009A7FA5"/>
    <w:rsid w:val="009B1E76"/>
    <w:rsid w:val="009B45AD"/>
    <w:rsid w:val="009C0885"/>
    <w:rsid w:val="009C0912"/>
    <w:rsid w:val="009C0CA8"/>
    <w:rsid w:val="009C3B6D"/>
    <w:rsid w:val="009C501D"/>
    <w:rsid w:val="009C547E"/>
    <w:rsid w:val="009C5FF3"/>
    <w:rsid w:val="009C62A2"/>
    <w:rsid w:val="009C731B"/>
    <w:rsid w:val="009C7A8E"/>
    <w:rsid w:val="009D00F3"/>
    <w:rsid w:val="009D219F"/>
    <w:rsid w:val="009D27E8"/>
    <w:rsid w:val="009D2E46"/>
    <w:rsid w:val="009D5F0D"/>
    <w:rsid w:val="009D6BF5"/>
    <w:rsid w:val="009D6C31"/>
    <w:rsid w:val="009D6F63"/>
    <w:rsid w:val="009D7D46"/>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924"/>
    <w:rsid w:val="009F3562"/>
    <w:rsid w:val="009F46DB"/>
    <w:rsid w:val="009F5B2E"/>
    <w:rsid w:val="009F6CC3"/>
    <w:rsid w:val="009F7604"/>
    <w:rsid w:val="00A00539"/>
    <w:rsid w:val="00A03338"/>
    <w:rsid w:val="00A03E24"/>
    <w:rsid w:val="00A064FB"/>
    <w:rsid w:val="00A07874"/>
    <w:rsid w:val="00A11263"/>
    <w:rsid w:val="00A11953"/>
    <w:rsid w:val="00A1354C"/>
    <w:rsid w:val="00A161ED"/>
    <w:rsid w:val="00A16314"/>
    <w:rsid w:val="00A16FB7"/>
    <w:rsid w:val="00A17DB0"/>
    <w:rsid w:val="00A21B26"/>
    <w:rsid w:val="00A221CC"/>
    <w:rsid w:val="00A22843"/>
    <w:rsid w:val="00A22931"/>
    <w:rsid w:val="00A23BCC"/>
    <w:rsid w:val="00A24C01"/>
    <w:rsid w:val="00A2541D"/>
    <w:rsid w:val="00A26A1A"/>
    <w:rsid w:val="00A26AEE"/>
    <w:rsid w:val="00A27094"/>
    <w:rsid w:val="00A277AD"/>
    <w:rsid w:val="00A27CAE"/>
    <w:rsid w:val="00A30320"/>
    <w:rsid w:val="00A3139C"/>
    <w:rsid w:val="00A316F0"/>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29E"/>
    <w:rsid w:val="00A507E1"/>
    <w:rsid w:val="00A50AF3"/>
    <w:rsid w:val="00A517B6"/>
    <w:rsid w:val="00A534B9"/>
    <w:rsid w:val="00A53BE9"/>
    <w:rsid w:val="00A5417F"/>
    <w:rsid w:val="00A542B7"/>
    <w:rsid w:val="00A54AE4"/>
    <w:rsid w:val="00A556D8"/>
    <w:rsid w:val="00A558F2"/>
    <w:rsid w:val="00A55A83"/>
    <w:rsid w:val="00A5608D"/>
    <w:rsid w:val="00A5622C"/>
    <w:rsid w:val="00A56908"/>
    <w:rsid w:val="00A57866"/>
    <w:rsid w:val="00A6290E"/>
    <w:rsid w:val="00A62D5F"/>
    <w:rsid w:val="00A62E07"/>
    <w:rsid w:val="00A62FE2"/>
    <w:rsid w:val="00A631C8"/>
    <w:rsid w:val="00A63FD0"/>
    <w:rsid w:val="00A65226"/>
    <w:rsid w:val="00A66204"/>
    <w:rsid w:val="00A66431"/>
    <w:rsid w:val="00A7052C"/>
    <w:rsid w:val="00A71428"/>
    <w:rsid w:val="00A72726"/>
    <w:rsid w:val="00A73201"/>
    <w:rsid w:val="00A73921"/>
    <w:rsid w:val="00A73B31"/>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C7A"/>
    <w:rsid w:val="00A920B5"/>
    <w:rsid w:val="00A923A9"/>
    <w:rsid w:val="00A926CC"/>
    <w:rsid w:val="00A932F7"/>
    <w:rsid w:val="00A93563"/>
    <w:rsid w:val="00A94122"/>
    <w:rsid w:val="00A9492B"/>
    <w:rsid w:val="00A94E85"/>
    <w:rsid w:val="00A956D1"/>
    <w:rsid w:val="00A957D4"/>
    <w:rsid w:val="00A96462"/>
    <w:rsid w:val="00A96EF4"/>
    <w:rsid w:val="00A97E4C"/>
    <w:rsid w:val="00AA0B05"/>
    <w:rsid w:val="00AA1E81"/>
    <w:rsid w:val="00AA2766"/>
    <w:rsid w:val="00AA326A"/>
    <w:rsid w:val="00AA4B36"/>
    <w:rsid w:val="00AA697E"/>
    <w:rsid w:val="00AB022A"/>
    <w:rsid w:val="00AB04F5"/>
    <w:rsid w:val="00AB0E9A"/>
    <w:rsid w:val="00AB140D"/>
    <w:rsid w:val="00AB17EB"/>
    <w:rsid w:val="00AB1BC6"/>
    <w:rsid w:val="00AB229E"/>
    <w:rsid w:val="00AB2951"/>
    <w:rsid w:val="00AB2E6C"/>
    <w:rsid w:val="00AB3499"/>
    <w:rsid w:val="00AB3F85"/>
    <w:rsid w:val="00AB3FCA"/>
    <w:rsid w:val="00AB5049"/>
    <w:rsid w:val="00AB5DCC"/>
    <w:rsid w:val="00AB607E"/>
    <w:rsid w:val="00AB66E3"/>
    <w:rsid w:val="00AB78EE"/>
    <w:rsid w:val="00AC03F9"/>
    <w:rsid w:val="00AC16BB"/>
    <w:rsid w:val="00AC1CAD"/>
    <w:rsid w:val="00AC2D20"/>
    <w:rsid w:val="00AC335E"/>
    <w:rsid w:val="00AC4697"/>
    <w:rsid w:val="00AC4A54"/>
    <w:rsid w:val="00AC78A6"/>
    <w:rsid w:val="00AC7BC6"/>
    <w:rsid w:val="00AD0379"/>
    <w:rsid w:val="00AD129B"/>
    <w:rsid w:val="00AD15D1"/>
    <w:rsid w:val="00AD16B6"/>
    <w:rsid w:val="00AD16EB"/>
    <w:rsid w:val="00AD22C3"/>
    <w:rsid w:val="00AD2676"/>
    <w:rsid w:val="00AD2FA5"/>
    <w:rsid w:val="00AD3A20"/>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4E62"/>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5CCB"/>
    <w:rsid w:val="00B5606C"/>
    <w:rsid w:val="00B5617D"/>
    <w:rsid w:val="00B60820"/>
    <w:rsid w:val="00B62870"/>
    <w:rsid w:val="00B649F8"/>
    <w:rsid w:val="00B6525D"/>
    <w:rsid w:val="00B65780"/>
    <w:rsid w:val="00B65813"/>
    <w:rsid w:val="00B65BF6"/>
    <w:rsid w:val="00B662D7"/>
    <w:rsid w:val="00B677EE"/>
    <w:rsid w:val="00B67A13"/>
    <w:rsid w:val="00B701A2"/>
    <w:rsid w:val="00B70F93"/>
    <w:rsid w:val="00B71965"/>
    <w:rsid w:val="00B75D65"/>
    <w:rsid w:val="00B7702F"/>
    <w:rsid w:val="00B7706D"/>
    <w:rsid w:val="00B775C6"/>
    <w:rsid w:val="00B7792E"/>
    <w:rsid w:val="00B77967"/>
    <w:rsid w:val="00B77FE1"/>
    <w:rsid w:val="00B80068"/>
    <w:rsid w:val="00B81188"/>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EC1"/>
    <w:rsid w:val="00B932B7"/>
    <w:rsid w:val="00B93753"/>
    <w:rsid w:val="00B95DEC"/>
    <w:rsid w:val="00B97EB4"/>
    <w:rsid w:val="00BA1D0B"/>
    <w:rsid w:val="00BA2771"/>
    <w:rsid w:val="00BA2F9F"/>
    <w:rsid w:val="00BA3B46"/>
    <w:rsid w:val="00BA3B5B"/>
    <w:rsid w:val="00BA5A6B"/>
    <w:rsid w:val="00BA7F6E"/>
    <w:rsid w:val="00BB0721"/>
    <w:rsid w:val="00BB18A3"/>
    <w:rsid w:val="00BB1AEC"/>
    <w:rsid w:val="00BB2805"/>
    <w:rsid w:val="00BB31ED"/>
    <w:rsid w:val="00BB3D9A"/>
    <w:rsid w:val="00BB3E63"/>
    <w:rsid w:val="00BB51FB"/>
    <w:rsid w:val="00BB77E6"/>
    <w:rsid w:val="00BB7C4F"/>
    <w:rsid w:val="00BC01C7"/>
    <w:rsid w:val="00BC04F0"/>
    <w:rsid w:val="00BC0F65"/>
    <w:rsid w:val="00BC0FE4"/>
    <w:rsid w:val="00BC11BB"/>
    <w:rsid w:val="00BC12E7"/>
    <w:rsid w:val="00BC19F4"/>
    <w:rsid w:val="00BC3424"/>
    <w:rsid w:val="00BC4597"/>
    <w:rsid w:val="00BC4D41"/>
    <w:rsid w:val="00BC59DC"/>
    <w:rsid w:val="00BC5FFC"/>
    <w:rsid w:val="00BC6440"/>
    <w:rsid w:val="00BC6A55"/>
    <w:rsid w:val="00BC73DB"/>
    <w:rsid w:val="00BC776F"/>
    <w:rsid w:val="00BD07B5"/>
    <w:rsid w:val="00BD08C5"/>
    <w:rsid w:val="00BD1BC6"/>
    <w:rsid w:val="00BD2345"/>
    <w:rsid w:val="00BD4B48"/>
    <w:rsid w:val="00BD56BC"/>
    <w:rsid w:val="00BD58DA"/>
    <w:rsid w:val="00BD5BDC"/>
    <w:rsid w:val="00BD6BAE"/>
    <w:rsid w:val="00BD7483"/>
    <w:rsid w:val="00BD767C"/>
    <w:rsid w:val="00BE235F"/>
    <w:rsid w:val="00BE2364"/>
    <w:rsid w:val="00BE3B74"/>
    <w:rsid w:val="00BE3D40"/>
    <w:rsid w:val="00BE4A2D"/>
    <w:rsid w:val="00BE5A67"/>
    <w:rsid w:val="00BE6418"/>
    <w:rsid w:val="00BE6815"/>
    <w:rsid w:val="00BE68D6"/>
    <w:rsid w:val="00BE7063"/>
    <w:rsid w:val="00BE721C"/>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4AC7"/>
    <w:rsid w:val="00C15CB6"/>
    <w:rsid w:val="00C15F11"/>
    <w:rsid w:val="00C173A6"/>
    <w:rsid w:val="00C20365"/>
    <w:rsid w:val="00C208EE"/>
    <w:rsid w:val="00C21EAE"/>
    <w:rsid w:val="00C2287F"/>
    <w:rsid w:val="00C23BC0"/>
    <w:rsid w:val="00C24258"/>
    <w:rsid w:val="00C245BB"/>
    <w:rsid w:val="00C24A55"/>
    <w:rsid w:val="00C25359"/>
    <w:rsid w:val="00C25EED"/>
    <w:rsid w:val="00C26025"/>
    <w:rsid w:val="00C2627C"/>
    <w:rsid w:val="00C268CC"/>
    <w:rsid w:val="00C272D8"/>
    <w:rsid w:val="00C27D01"/>
    <w:rsid w:val="00C30087"/>
    <w:rsid w:val="00C333E1"/>
    <w:rsid w:val="00C337AE"/>
    <w:rsid w:val="00C342F5"/>
    <w:rsid w:val="00C355CD"/>
    <w:rsid w:val="00C35812"/>
    <w:rsid w:val="00C360C6"/>
    <w:rsid w:val="00C36658"/>
    <w:rsid w:val="00C368F2"/>
    <w:rsid w:val="00C36B0F"/>
    <w:rsid w:val="00C377C4"/>
    <w:rsid w:val="00C37CE3"/>
    <w:rsid w:val="00C37E07"/>
    <w:rsid w:val="00C4005C"/>
    <w:rsid w:val="00C40566"/>
    <w:rsid w:val="00C40DE5"/>
    <w:rsid w:val="00C4196F"/>
    <w:rsid w:val="00C446BE"/>
    <w:rsid w:val="00C45FBC"/>
    <w:rsid w:val="00C4690D"/>
    <w:rsid w:val="00C5026E"/>
    <w:rsid w:val="00C51892"/>
    <w:rsid w:val="00C52A89"/>
    <w:rsid w:val="00C53206"/>
    <w:rsid w:val="00C54EE7"/>
    <w:rsid w:val="00C553A2"/>
    <w:rsid w:val="00C5670C"/>
    <w:rsid w:val="00C56BCB"/>
    <w:rsid w:val="00C571F1"/>
    <w:rsid w:val="00C5742D"/>
    <w:rsid w:val="00C60DD2"/>
    <w:rsid w:val="00C62B2D"/>
    <w:rsid w:val="00C63F3E"/>
    <w:rsid w:val="00C65F98"/>
    <w:rsid w:val="00C66072"/>
    <w:rsid w:val="00C662D5"/>
    <w:rsid w:val="00C663E6"/>
    <w:rsid w:val="00C66A96"/>
    <w:rsid w:val="00C66B65"/>
    <w:rsid w:val="00C6749F"/>
    <w:rsid w:val="00C67744"/>
    <w:rsid w:val="00C67948"/>
    <w:rsid w:val="00C67B1C"/>
    <w:rsid w:val="00C67C91"/>
    <w:rsid w:val="00C67D4D"/>
    <w:rsid w:val="00C710C2"/>
    <w:rsid w:val="00C713E4"/>
    <w:rsid w:val="00C7294D"/>
    <w:rsid w:val="00C72C5B"/>
    <w:rsid w:val="00C72F27"/>
    <w:rsid w:val="00C73725"/>
    <w:rsid w:val="00C73964"/>
    <w:rsid w:val="00C73F2F"/>
    <w:rsid w:val="00C749FA"/>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A04"/>
    <w:rsid w:val="00C90B8E"/>
    <w:rsid w:val="00C912CD"/>
    <w:rsid w:val="00C917B4"/>
    <w:rsid w:val="00C91CCF"/>
    <w:rsid w:val="00C923CF"/>
    <w:rsid w:val="00C92DDA"/>
    <w:rsid w:val="00C93FFA"/>
    <w:rsid w:val="00C942A1"/>
    <w:rsid w:val="00C967AB"/>
    <w:rsid w:val="00C971FD"/>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0F26"/>
    <w:rsid w:val="00CC1118"/>
    <w:rsid w:val="00CC1772"/>
    <w:rsid w:val="00CC24D2"/>
    <w:rsid w:val="00CC2A61"/>
    <w:rsid w:val="00CC2B58"/>
    <w:rsid w:val="00CC49DC"/>
    <w:rsid w:val="00CC5A44"/>
    <w:rsid w:val="00CC61E0"/>
    <w:rsid w:val="00CC69F1"/>
    <w:rsid w:val="00CC6F77"/>
    <w:rsid w:val="00CC730D"/>
    <w:rsid w:val="00CD04B7"/>
    <w:rsid w:val="00CD04F7"/>
    <w:rsid w:val="00CD0B67"/>
    <w:rsid w:val="00CD0CD3"/>
    <w:rsid w:val="00CD0EF8"/>
    <w:rsid w:val="00CD123D"/>
    <w:rsid w:val="00CD142B"/>
    <w:rsid w:val="00CD20FF"/>
    <w:rsid w:val="00CD4DC7"/>
    <w:rsid w:val="00CD4E75"/>
    <w:rsid w:val="00CD506B"/>
    <w:rsid w:val="00CD5083"/>
    <w:rsid w:val="00CD515B"/>
    <w:rsid w:val="00CD68E5"/>
    <w:rsid w:val="00CD6CF9"/>
    <w:rsid w:val="00CE0972"/>
    <w:rsid w:val="00CE0C7C"/>
    <w:rsid w:val="00CE182E"/>
    <w:rsid w:val="00CE2823"/>
    <w:rsid w:val="00CE357B"/>
    <w:rsid w:val="00CE4787"/>
    <w:rsid w:val="00CE4FDF"/>
    <w:rsid w:val="00CE58DE"/>
    <w:rsid w:val="00CE67D9"/>
    <w:rsid w:val="00CE7F34"/>
    <w:rsid w:val="00CF1839"/>
    <w:rsid w:val="00CF2A4A"/>
    <w:rsid w:val="00CF30E7"/>
    <w:rsid w:val="00CF35F6"/>
    <w:rsid w:val="00CF38C5"/>
    <w:rsid w:val="00CF3F05"/>
    <w:rsid w:val="00CF5C70"/>
    <w:rsid w:val="00CF6191"/>
    <w:rsid w:val="00CF7FF9"/>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7820"/>
    <w:rsid w:val="00D20056"/>
    <w:rsid w:val="00D20EA5"/>
    <w:rsid w:val="00D21234"/>
    <w:rsid w:val="00D220C5"/>
    <w:rsid w:val="00D22304"/>
    <w:rsid w:val="00D22790"/>
    <w:rsid w:val="00D22D80"/>
    <w:rsid w:val="00D236AC"/>
    <w:rsid w:val="00D2435D"/>
    <w:rsid w:val="00D24A94"/>
    <w:rsid w:val="00D26863"/>
    <w:rsid w:val="00D27C96"/>
    <w:rsid w:val="00D30C55"/>
    <w:rsid w:val="00D31544"/>
    <w:rsid w:val="00D3308E"/>
    <w:rsid w:val="00D33125"/>
    <w:rsid w:val="00D33BDF"/>
    <w:rsid w:val="00D352CE"/>
    <w:rsid w:val="00D35DCB"/>
    <w:rsid w:val="00D3673A"/>
    <w:rsid w:val="00D3792E"/>
    <w:rsid w:val="00D40F3E"/>
    <w:rsid w:val="00D41B47"/>
    <w:rsid w:val="00D43180"/>
    <w:rsid w:val="00D433F1"/>
    <w:rsid w:val="00D43EEF"/>
    <w:rsid w:val="00D461DA"/>
    <w:rsid w:val="00D510D8"/>
    <w:rsid w:val="00D519BE"/>
    <w:rsid w:val="00D527AA"/>
    <w:rsid w:val="00D52CB0"/>
    <w:rsid w:val="00D53825"/>
    <w:rsid w:val="00D53BBF"/>
    <w:rsid w:val="00D53C6D"/>
    <w:rsid w:val="00D53FA6"/>
    <w:rsid w:val="00D55350"/>
    <w:rsid w:val="00D55F55"/>
    <w:rsid w:val="00D56C5B"/>
    <w:rsid w:val="00D60635"/>
    <w:rsid w:val="00D60E49"/>
    <w:rsid w:val="00D616A8"/>
    <w:rsid w:val="00D6191F"/>
    <w:rsid w:val="00D62A9B"/>
    <w:rsid w:val="00D62B5B"/>
    <w:rsid w:val="00D62C67"/>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1C0F"/>
    <w:rsid w:val="00D92515"/>
    <w:rsid w:val="00D92D6B"/>
    <w:rsid w:val="00D9353B"/>
    <w:rsid w:val="00D94B47"/>
    <w:rsid w:val="00D96199"/>
    <w:rsid w:val="00D96291"/>
    <w:rsid w:val="00D96EA7"/>
    <w:rsid w:val="00D97029"/>
    <w:rsid w:val="00D97C05"/>
    <w:rsid w:val="00DA091B"/>
    <w:rsid w:val="00DA14F4"/>
    <w:rsid w:val="00DA3152"/>
    <w:rsid w:val="00DA329A"/>
    <w:rsid w:val="00DA3E98"/>
    <w:rsid w:val="00DA402E"/>
    <w:rsid w:val="00DA4713"/>
    <w:rsid w:val="00DA5B03"/>
    <w:rsid w:val="00DA6B7B"/>
    <w:rsid w:val="00DA728E"/>
    <w:rsid w:val="00DB0D60"/>
    <w:rsid w:val="00DB1C92"/>
    <w:rsid w:val="00DB262F"/>
    <w:rsid w:val="00DB2AF8"/>
    <w:rsid w:val="00DB30B4"/>
    <w:rsid w:val="00DB344D"/>
    <w:rsid w:val="00DB3BF0"/>
    <w:rsid w:val="00DB3F8E"/>
    <w:rsid w:val="00DB47B2"/>
    <w:rsid w:val="00DB4C8C"/>
    <w:rsid w:val="00DB5578"/>
    <w:rsid w:val="00DB62F7"/>
    <w:rsid w:val="00DB6301"/>
    <w:rsid w:val="00DB7AFF"/>
    <w:rsid w:val="00DB7C3A"/>
    <w:rsid w:val="00DC0EA0"/>
    <w:rsid w:val="00DC104B"/>
    <w:rsid w:val="00DC1692"/>
    <w:rsid w:val="00DC21CF"/>
    <w:rsid w:val="00DC38BF"/>
    <w:rsid w:val="00DC3BD0"/>
    <w:rsid w:val="00DC4820"/>
    <w:rsid w:val="00DC701A"/>
    <w:rsid w:val="00DC7F3D"/>
    <w:rsid w:val="00DD081A"/>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118D6"/>
    <w:rsid w:val="00E1210D"/>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27CB2"/>
    <w:rsid w:val="00E30514"/>
    <w:rsid w:val="00E3171C"/>
    <w:rsid w:val="00E32FA1"/>
    <w:rsid w:val="00E33B6D"/>
    <w:rsid w:val="00E35A27"/>
    <w:rsid w:val="00E35A7E"/>
    <w:rsid w:val="00E36EA6"/>
    <w:rsid w:val="00E37A3C"/>
    <w:rsid w:val="00E4111C"/>
    <w:rsid w:val="00E417E5"/>
    <w:rsid w:val="00E41A2B"/>
    <w:rsid w:val="00E42E49"/>
    <w:rsid w:val="00E4411B"/>
    <w:rsid w:val="00E5299F"/>
    <w:rsid w:val="00E52F45"/>
    <w:rsid w:val="00E53561"/>
    <w:rsid w:val="00E53930"/>
    <w:rsid w:val="00E561ED"/>
    <w:rsid w:val="00E567F7"/>
    <w:rsid w:val="00E57DC7"/>
    <w:rsid w:val="00E60461"/>
    <w:rsid w:val="00E60A97"/>
    <w:rsid w:val="00E61F2A"/>
    <w:rsid w:val="00E62B27"/>
    <w:rsid w:val="00E6354E"/>
    <w:rsid w:val="00E639D0"/>
    <w:rsid w:val="00E642F0"/>
    <w:rsid w:val="00E64D62"/>
    <w:rsid w:val="00E66712"/>
    <w:rsid w:val="00E6674A"/>
    <w:rsid w:val="00E66754"/>
    <w:rsid w:val="00E668E8"/>
    <w:rsid w:val="00E669D6"/>
    <w:rsid w:val="00E67569"/>
    <w:rsid w:val="00E67C22"/>
    <w:rsid w:val="00E70127"/>
    <w:rsid w:val="00E70287"/>
    <w:rsid w:val="00E72A3E"/>
    <w:rsid w:val="00E72B59"/>
    <w:rsid w:val="00E73D5E"/>
    <w:rsid w:val="00E756DB"/>
    <w:rsid w:val="00E75ED0"/>
    <w:rsid w:val="00E763F4"/>
    <w:rsid w:val="00E77A16"/>
    <w:rsid w:val="00E77DAB"/>
    <w:rsid w:val="00E77F39"/>
    <w:rsid w:val="00E8045E"/>
    <w:rsid w:val="00E8275A"/>
    <w:rsid w:val="00E82AC8"/>
    <w:rsid w:val="00E82E27"/>
    <w:rsid w:val="00E83145"/>
    <w:rsid w:val="00E83ADC"/>
    <w:rsid w:val="00E84066"/>
    <w:rsid w:val="00E84ADC"/>
    <w:rsid w:val="00E84D4D"/>
    <w:rsid w:val="00E859F3"/>
    <w:rsid w:val="00E860EE"/>
    <w:rsid w:val="00E866E0"/>
    <w:rsid w:val="00E86D24"/>
    <w:rsid w:val="00E86E4F"/>
    <w:rsid w:val="00E877F8"/>
    <w:rsid w:val="00E91115"/>
    <w:rsid w:val="00E91672"/>
    <w:rsid w:val="00E9232F"/>
    <w:rsid w:val="00E926DD"/>
    <w:rsid w:val="00E927E5"/>
    <w:rsid w:val="00E92995"/>
    <w:rsid w:val="00E936C3"/>
    <w:rsid w:val="00E951A5"/>
    <w:rsid w:val="00E96120"/>
    <w:rsid w:val="00E96B80"/>
    <w:rsid w:val="00E9736F"/>
    <w:rsid w:val="00E97841"/>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71CE"/>
    <w:rsid w:val="00ED126B"/>
    <w:rsid w:val="00ED20DC"/>
    <w:rsid w:val="00ED2F60"/>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F01A34"/>
    <w:rsid w:val="00F02CBA"/>
    <w:rsid w:val="00F047FD"/>
    <w:rsid w:val="00F0644C"/>
    <w:rsid w:val="00F067AA"/>
    <w:rsid w:val="00F070A0"/>
    <w:rsid w:val="00F079CE"/>
    <w:rsid w:val="00F12350"/>
    <w:rsid w:val="00F12453"/>
    <w:rsid w:val="00F12FFA"/>
    <w:rsid w:val="00F15247"/>
    <w:rsid w:val="00F159ED"/>
    <w:rsid w:val="00F16E7C"/>
    <w:rsid w:val="00F20507"/>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2595"/>
    <w:rsid w:val="00F42B0B"/>
    <w:rsid w:val="00F4342E"/>
    <w:rsid w:val="00F4361C"/>
    <w:rsid w:val="00F440DD"/>
    <w:rsid w:val="00F47268"/>
    <w:rsid w:val="00F479CB"/>
    <w:rsid w:val="00F5050E"/>
    <w:rsid w:val="00F50EC3"/>
    <w:rsid w:val="00F51C08"/>
    <w:rsid w:val="00F524C4"/>
    <w:rsid w:val="00F538FA"/>
    <w:rsid w:val="00F554E4"/>
    <w:rsid w:val="00F607F2"/>
    <w:rsid w:val="00F6177C"/>
    <w:rsid w:val="00F61CB6"/>
    <w:rsid w:val="00F6229D"/>
    <w:rsid w:val="00F63FD5"/>
    <w:rsid w:val="00F640D3"/>
    <w:rsid w:val="00F648BA"/>
    <w:rsid w:val="00F66F7B"/>
    <w:rsid w:val="00F67C53"/>
    <w:rsid w:val="00F67FE3"/>
    <w:rsid w:val="00F7013E"/>
    <w:rsid w:val="00F7173C"/>
    <w:rsid w:val="00F7278D"/>
    <w:rsid w:val="00F73F82"/>
    <w:rsid w:val="00F751AF"/>
    <w:rsid w:val="00F75590"/>
    <w:rsid w:val="00F76308"/>
    <w:rsid w:val="00F7638B"/>
    <w:rsid w:val="00F763F5"/>
    <w:rsid w:val="00F77C9A"/>
    <w:rsid w:val="00F81607"/>
    <w:rsid w:val="00F82A18"/>
    <w:rsid w:val="00F834CA"/>
    <w:rsid w:val="00F840AB"/>
    <w:rsid w:val="00F84628"/>
    <w:rsid w:val="00F84B92"/>
    <w:rsid w:val="00F862B9"/>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82"/>
    <w:rsid w:val="00FD0EB6"/>
    <w:rsid w:val="00FD1FB1"/>
    <w:rsid w:val="00FD2A64"/>
    <w:rsid w:val="00FD3950"/>
    <w:rsid w:val="00FD3E78"/>
    <w:rsid w:val="00FD3EE8"/>
    <w:rsid w:val="00FD47F9"/>
    <w:rsid w:val="00FD4A9A"/>
    <w:rsid w:val="00FD4C4D"/>
    <w:rsid w:val="00FD507D"/>
    <w:rsid w:val="00FD5FA4"/>
    <w:rsid w:val="00FD627A"/>
    <w:rsid w:val="00FD6714"/>
    <w:rsid w:val="00FD7111"/>
    <w:rsid w:val="00FD738B"/>
    <w:rsid w:val="00FD7589"/>
    <w:rsid w:val="00FE016E"/>
    <w:rsid w:val="00FE031A"/>
    <w:rsid w:val="00FE0B31"/>
    <w:rsid w:val="00FE11EE"/>
    <w:rsid w:val="00FE1771"/>
    <w:rsid w:val="00FE17D4"/>
    <w:rsid w:val="00FE18D4"/>
    <w:rsid w:val="00FE25F1"/>
    <w:rsid w:val="00FE28CE"/>
    <w:rsid w:val="00FE2B08"/>
    <w:rsid w:val="00FE352D"/>
    <w:rsid w:val="00FE3578"/>
    <w:rsid w:val="00FE3B82"/>
    <w:rsid w:val="00FE471C"/>
    <w:rsid w:val="00FE4CCE"/>
    <w:rsid w:val="00FE4CD2"/>
    <w:rsid w:val="00FE4D8C"/>
    <w:rsid w:val="00FE536A"/>
    <w:rsid w:val="00FE633D"/>
    <w:rsid w:val="00FE6809"/>
    <w:rsid w:val="00FE7109"/>
    <w:rsid w:val="00FE71CD"/>
    <w:rsid w:val="00FE78BF"/>
    <w:rsid w:val="00FE7DC7"/>
    <w:rsid w:val="00FF0085"/>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12C3CBA"/>
  <w15:docId w15:val="{48434E35-6C4C-491F-97AD-7D2106D1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44A"/>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Refdecomentario">
    <w:name w:val="annotation reference"/>
    <w:basedOn w:val="Fuentedeprrafopredeter"/>
    <w:uiPriority w:val="99"/>
    <w:semiHidden/>
    <w:unhideWhenUsed/>
    <w:rsid w:val="00E70127"/>
    <w:rPr>
      <w:sz w:val="16"/>
      <w:szCs w:val="16"/>
    </w:rPr>
  </w:style>
  <w:style w:type="paragraph" w:customStyle="1" w:styleId="RSCGnotaalpie">
    <w:name w:val="RSCG nota al pie"/>
    <w:basedOn w:val="Normal"/>
    <w:uiPriority w:val="99"/>
    <w:qFormat/>
    <w:rsid w:val="00E70127"/>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E70127"/>
    <w:rPr>
      <w:color w:val="FFFFFF"/>
    </w:rPr>
  </w:style>
  <w:style w:type="paragraph" w:customStyle="1" w:styleId="ANOTACION">
    <w:name w:val="ANOTACION"/>
    <w:basedOn w:val="Normal"/>
    <w:link w:val="ANOTACIONCar"/>
    <w:rsid w:val="00E70127"/>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E70127"/>
    <w:rPr>
      <w:rFonts w:ascii="Times New Roman" w:eastAsia="Times New Roman" w:hAnsi="Times New Roman" w:cs="Times New Roman"/>
      <w:b/>
      <w:sz w:val="18"/>
      <w:szCs w:val="18"/>
      <w:lang w:val="es-MX"/>
    </w:rPr>
  </w:style>
  <w:style w:type="paragraph" w:styleId="Bibliografa">
    <w:name w:val="Bibliography"/>
    <w:basedOn w:val="Normal"/>
    <w:next w:val="Normal"/>
    <w:uiPriority w:val="37"/>
    <w:semiHidden/>
    <w:unhideWhenUsed/>
    <w:rsid w:val="00E70127"/>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E70127"/>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E70127"/>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E70127"/>
    <w:rPr>
      <w:b/>
      <w:bCs/>
    </w:rPr>
  </w:style>
  <w:style w:type="character" w:customStyle="1" w:styleId="AsuntodelcomentarioCar">
    <w:name w:val="Asunto del comentario Car"/>
    <w:basedOn w:val="TextocomentarioCar"/>
    <w:link w:val="Asuntodelcomentario"/>
    <w:uiPriority w:val="99"/>
    <w:semiHidden/>
    <w:rsid w:val="00E70127"/>
    <w:rPr>
      <w:rFonts w:ascii="Times New Roman" w:eastAsia="Times New Roman" w:hAnsi="Times New Roman" w:cs="Times New Roman"/>
      <w:b/>
      <w:bCs/>
      <w:lang w:val="es-MX"/>
    </w:rPr>
  </w:style>
  <w:style w:type="paragraph" w:customStyle="1" w:styleId="ROMANOS">
    <w:name w:val="ROMANOS"/>
    <w:basedOn w:val="Normal"/>
    <w:link w:val="ROMANOSCar"/>
    <w:rsid w:val="00E70127"/>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E70127"/>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E70127"/>
  </w:style>
  <w:style w:type="character" w:customStyle="1" w:styleId="Ninguno">
    <w:name w:val="Ninguno"/>
    <w:rsid w:val="00E70127"/>
    <w:rPr>
      <w:lang w:val="es-ES_tradnl"/>
    </w:rPr>
  </w:style>
  <w:style w:type="paragraph" w:customStyle="1" w:styleId="Cuerpo">
    <w:name w:val="Cuerpo"/>
    <w:rsid w:val="00E7012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E70127"/>
    <w:pPr>
      <w:numPr>
        <w:numId w:val="1"/>
      </w:numPr>
    </w:pPr>
  </w:style>
  <w:style w:type="numbering" w:customStyle="1" w:styleId="Estiloimportado1">
    <w:name w:val="Estilo importado 1"/>
    <w:rsid w:val="00E70127"/>
    <w:pPr>
      <w:numPr>
        <w:numId w:val="2"/>
      </w:numPr>
    </w:pPr>
  </w:style>
  <w:style w:type="character" w:customStyle="1" w:styleId="normaltextrun">
    <w:name w:val="normaltextrun"/>
    <w:basedOn w:val="Fuentedeprrafopredeter"/>
    <w:rsid w:val="00E70127"/>
  </w:style>
  <w:style w:type="paragraph" w:customStyle="1" w:styleId="INCISO">
    <w:name w:val="INCISO"/>
    <w:basedOn w:val="Normal"/>
    <w:rsid w:val="00E70127"/>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E70127"/>
  </w:style>
  <w:style w:type="paragraph" w:customStyle="1" w:styleId="m5212863947045306324gmail-msonormal">
    <w:name w:val="m_5212863947045306324gmail-msonormal"/>
    <w:basedOn w:val="Normal"/>
    <w:rsid w:val="00E7012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E70127"/>
  </w:style>
  <w:style w:type="paragraph" w:styleId="Lista">
    <w:name w:val="List"/>
    <w:basedOn w:val="Normal"/>
    <w:uiPriority w:val="99"/>
    <w:unhideWhenUsed/>
    <w:rsid w:val="00E70127"/>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E70127"/>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E70127"/>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E70127"/>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E70127"/>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E70127"/>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E70127"/>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E701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E70127"/>
    <w:rPr>
      <w:rFonts w:ascii="Times New Roman" w:eastAsia="Times New Roman" w:hAnsi="Times New Roman" w:cs="Times New Roman"/>
      <w:sz w:val="24"/>
      <w:szCs w:val="24"/>
      <w:lang w:val="es-ES"/>
    </w:rPr>
  </w:style>
  <w:style w:type="paragraph" w:customStyle="1" w:styleId="Text">
    <w:name w:val="Text"/>
    <w:basedOn w:val="Normal"/>
    <w:link w:val="TextChar"/>
    <w:rsid w:val="00E70127"/>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E70127"/>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E70127"/>
    <w:pPr>
      <w:spacing w:after="0" w:line="360" w:lineRule="auto"/>
      <w:ind w:left="709" w:right="709"/>
      <w:jc w:val="both"/>
    </w:pPr>
    <w:rPr>
      <w:rFonts w:ascii="Arial" w:eastAsia="Times New Roman" w:hAnsi="Arial" w:cs="Arial"/>
      <w:b/>
      <w:bCs/>
      <w:i/>
      <w:iCs/>
      <w:sz w:val="30"/>
      <w:szCs w:val="30"/>
      <w:lang w:val="es-MX" w:eastAsia="es-MX"/>
    </w:rPr>
  </w:style>
  <w:style w:type="table" w:customStyle="1" w:styleId="Tablaconcuadrcula1">
    <w:name w:val="Tabla con cuadrícula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FE18D4"/>
  </w:style>
  <w:style w:type="table" w:customStyle="1" w:styleId="Tablaconcuadrcula2">
    <w:name w:val="Tabla con cuadrícula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FE18D4"/>
  </w:style>
  <w:style w:type="table" w:customStyle="1" w:styleId="Tablaconcuadrcula11">
    <w:name w:val="Tabla con cuadrícula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3">
    <w:name w:val="Body Text 3"/>
    <w:basedOn w:val="Normal"/>
    <w:link w:val="Textoindependiente3Car"/>
    <w:uiPriority w:val="99"/>
    <w:semiHidden/>
    <w:unhideWhenUsed/>
    <w:rsid w:val="00FE18D4"/>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FE18D4"/>
    <w:rPr>
      <w:rFonts w:ascii="Times New Roman" w:eastAsia="Times New Roman" w:hAnsi="Times New Roman" w:cs="Times New Roman"/>
      <w:sz w:val="16"/>
      <w:szCs w:val="16"/>
      <w:lang w:val="es-MX"/>
    </w:rPr>
  </w:style>
  <w:style w:type="paragraph" w:customStyle="1" w:styleId="xmsonormal">
    <w:name w:val="x_msonormal"/>
    <w:basedOn w:val="Normal"/>
    <w:rsid w:val="00FE18D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numbering" w:customStyle="1" w:styleId="Sinlista2">
    <w:name w:val="Sin lista2"/>
    <w:next w:val="Sinlista"/>
    <w:uiPriority w:val="99"/>
    <w:semiHidden/>
    <w:unhideWhenUsed/>
    <w:rsid w:val="00FE18D4"/>
  </w:style>
  <w:style w:type="numbering" w:customStyle="1" w:styleId="Sinlista3">
    <w:name w:val="Sin lista3"/>
    <w:next w:val="Sinlista"/>
    <w:uiPriority w:val="99"/>
    <w:semiHidden/>
    <w:unhideWhenUsed/>
    <w:rsid w:val="00FE18D4"/>
  </w:style>
  <w:style w:type="table" w:customStyle="1" w:styleId="Tablaconcuadrcula3">
    <w:name w:val="Tabla con cuadrícula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FE18D4"/>
  </w:style>
  <w:style w:type="table" w:customStyle="1" w:styleId="Tablaconcuadrcula4">
    <w:name w:val="Tabla con cuadrícula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op">
    <w:name w:val="eop"/>
    <w:basedOn w:val="Fuentedeprrafopredeter"/>
    <w:rsid w:val="00FE18D4"/>
  </w:style>
  <w:style w:type="numbering" w:customStyle="1" w:styleId="Sinlista5">
    <w:name w:val="Sin lista5"/>
    <w:next w:val="Sinlista"/>
    <w:uiPriority w:val="99"/>
    <w:semiHidden/>
    <w:unhideWhenUsed/>
    <w:rsid w:val="00FE18D4"/>
  </w:style>
  <w:style w:type="table" w:customStyle="1" w:styleId="Tablaconcuadrcula5">
    <w:name w:val="Tabla con cuadrícula5"/>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FE18D4"/>
  </w:style>
  <w:style w:type="table" w:customStyle="1" w:styleId="Tablaconcuadrcula21">
    <w:name w:val="Tabla con cuadrícula2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FE18D4"/>
  </w:style>
  <w:style w:type="table" w:customStyle="1" w:styleId="Tablaconcuadrcula111">
    <w:name w:val="Tabla con cuadrícula1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E18D4"/>
  </w:style>
  <w:style w:type="numbering" w:customStyle="1" w:styleId="Sinlista31">
    <w:name w:val="Sin lista31"/>
    <w:next w:val="Sinlista"/>
    <w:uiPriority w:val="99"/>
    <w:semiHidden/>
    <w:unhideWhenUsed/>
    <w:rsid w:val="00FE18D4"/>
  </w:style>
  <w:style w:type="table" w:customStyle="1" w:styleId="Tablaconcuadrcula31">
    <w:name w:val="Tabla con cuadrícula3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
    <w:name w:val="Sin lista41"/>
    <w:next w:val="Sinlista"/>
    <w:uiPriority w:val="99"/>
    <w:semiHidden/>
    <w:unhideWhenUsed/>
    <w:rsid w:val="00FE18D4"/>
  </w:style>
  <w:style w:type="table" w:customStyle="1" w:styleId="Tablaconcuadrcula41">
    <w:name w:val="Tabla con cuadrícula4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39"/>
    <w:rsid w:val="00FE18D4"/>
    <w:pPr>
      <w:spacing w:after="0" w:line="240" w:lineRule="auto"/>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
    <w:name w:val="Estilo importado 21"/>
    <w:rsid w:val="00FE18D4"/>
  </w:style>
  <w:style w:type="numbering" w:customStyle="1" w:styleId="Estiloimportado11">
    <w:name w:val="Estilo importado 11"/>
    <w:rsid w:val="00FE18D4"/>
  </w:style>
  <w:style w:type="numbering" w:customStyle="1" w:styleId="Sinlista1111">
    <w:name w:val="Sin lista1111"/>
    <w:next w:val="Sinlista"/>
    <w:uiPriority w:val="99"/>
    <w:semiHidden/>
    <w:unhideWhenUsed/>
    <w:rsid w:val="00FE18D4"/>
  </w:style>
  <w:style w:type="numbering" w:customStyle="1" w:styleId="Sinlista6">
    <w:name w:val="Sin lista6"/>
    <w:next w:val="Sinlista"/>
    <w:uiPriority w:val="99"/>
    <w:semiHidden/>
    <w:unhideWhenUsed/>
    <w:rsid w:val="00FE18D4"/>
  </w:style>
  <w:style w:type="table" w:customStyle="1" w:styleId="Tablaconcuadrcula6">
    <w:name w:val="Tabla con cuadrícula6"/>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39"/>
    <w:rsid w:val="00FE18D4"/>
    <w:pPr>
      <w:spacing w:after="0" w:line="240" w:lineRule="auto"/>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FE18D4"/>
  </w:style>
  <w:style w:type="table" w:customStyle="1" w:styleId="Tablaconcuadrcula7">
    <w:name w:val="Tabla con cuadrícula7"/>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
    <w:name w:val="Sin lista13"/>
    <w:next w:val="Sinlista"/>
    <w:uiPriority w:val="99"/>
    <w:semiHidden/>
    <w:unhideWhenUsed/>
    <w:rsid w:val="00FE18D4"/>
  </w:style>
  <w:style w:type="table" w:customStyle="1" w:styleId="Tablaconcuadrcula13">
    <w:name w:val="Tabla con cuadrícula13"/>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FE18D4"/>
  </w:style>
  <w:style w:type="table" w:customStyle="1" w:styleId="Tablaconcuadrcula22">
    <w:name w:val="Tabla con cuadrícula2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FE18D4"/>
  </w:style>
  <w:style w:type="table" w:customStyle="1" w:styleId="Tablaconcuadrcula32">
    <w:name w:val="Tabla con cuadrícula3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
    <w:name w:val="Sin lista42"/>
    <w:next w:val="Sinlista"/>
    <w:uiPriority w:val="99"/>
    <w:semiHidden/>
    <w:unhideWhenUsed/>
    <w:rsid w:val="00FE18D4"/>
  </w:style>
  <w:style w:type="table" w:customStyle="1" w:styleId="Tablaconcuadrcula42">
    <w:name w:val="Tabla con cuadrícula4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
    <w:name w:val="Sin lista51"/>
    <w:next w:val="Sinlista"/>
    <w:uiPriority w:val="99"/>
    <w:semiHidden/>
    <w:unhideWhenUsed/>
    <w:rsid w:val="00FE18D4"/>
  </w:style>
  <w:style w:type="table" w:customStyle="1" w:styleId="Tablaconcuadrcula51">
    <w:name w:val="Tabla con cuadrícula5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
    <w:name w:val="Sin lista61"/>
    <w:next w:val="Sinlista"/>
    <w:uiPriority w:val="99"/>
    <w:semiHidden/>
    <w:unhideWhenUsed/>
    <w:rsid w:val="00FE18D4"/>
  </w:style>
  <w:style w:type="table" w:customStyle="1" w:styleId="Tablaconcuadrcula61">
    <w:name w:val="Tabla con cuadrícula6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2">
    <w:name w:val="Estilo importado 22"/>
    <w:rsid w:val="00FE18D4"/>
    <w:pPr>
      <w:numPr>
        <w:numId w:val="8"/>
      </w:numPr>
    </w:pPr>
  </w:style>
  <w:style w:type="numbering" w:customStyle="1" w:styleId="Estiloimportado12">
    <w:name w:val="Estilo importado 12"/>
    <w:rsid w:val="00FE18D4"/>
    <w:pPr>
      <w:numPr>
        <w:numId w:val="9"/>
      </w:numPr>
    </w:pPr>
  </w:style>
  <w:style w:type="table" w:customStyle="1" w:styleId="Tablaconcuadrcula121">
    <w:name w:val="Tabla con cuadrícula121"/>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uiPriority w:val="99"/>
    <w:semiHidden/>
    <w:unhideWhenUsed/>
    <w:rsid w:val="00FE18D4"/>
  </w:style>
  <w:style w:type="table" w:customStyle="1" w:styleId="Tablaconcuadrcula211">
    <w:name w:val="Tabla con cuadrícula2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FE18D4"/>
  </w:style>
  <w:style w:type="table" w:customStyle="1" w:styleId="Tablaconcuadrcula1111">
    <w:name w:val="Tabla con cuadrícula11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FE18D4"/>
  </w:style>
  <w:style w:type="numbering" w:customStyle="1" w:styleId="Sinlista311">
    <w:name w:val="Sin lista311"/>
    <w:next w:val="Sinlista"/>
    <w:uiPriority w:val="99"/>
    <w:semiHidden/>
    <w:unhideWhenUsed/>
    <w:rsid w:val="00FE18D4"/>
  </w:style>
  <w:style w:type="table" w:customStyle="1" w:styleId="Tablaconcuadrcula311">
    <w:name w:val="Tabla con cuadrícula3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
    <w:name w:val="Sin lista411"/>
    <w:next w:val="Sinlista"/>
    <w:uiPriority w:val="99"/>
    <w:semiHidden/>
    <w:unhideWhenUsed/>
    <w:rsid w:val="00FE18D4"/>
  </w:style>
  <w:style w:type="table" w:customStyle="1" w:styleId="Tablaconcuadrcula411">
    <w:name w:val="Tabla con cuadrícula4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
    <w:name w:val="Sin lista511"/>
    <w:next w:val="Sinlista"/>
    <w:uiPriority w:val="99"/>
    <w:semiHidden/>
    <w:unhideWhenUsed/>
    <w:rsid w:val="00FE18D4"/>
  </w:style>
  <w:style w:type="numbering" w:customStyle="1" w:styleId="Sinlista121">
    <w:name w:val="Sin lista121"/>
    <w:next w:val="Sinlista"/>
    <w:uiPriority w:val="99"/>
    <w:semiHidden/>
    <w:unhideWhenUsed/>
    <w:rsid w:val="00FE18D4"/>
  </w:style>
  <w:style w:type="numbering" w:customStyle="1" w:styleId="Sinlista11111">
    <w:name w:val="Sin lista11111"/>
    <w:next w:val="Sinlista"/>
    <w:uiPriority w:val="99"/>
    <w:semiHidden/>
    <w:unhideWhenUsed/>
    <w:rsid w:val="00FE18D4"/>
  </w:style>
  <w:style w:type="numbering" w:customStyle="1" w:styleId="Sinlista2111">
    <w:name w:val="Sin lista2111"/>
    <w:next w:val="Sinlista"/>
    <w:uiPriority w:val="99"/>
    <w:semiHidden/>
    <w:unhideWhenUsed/>
    <w:rsid w:val="00FE18D4"/>
  </w:style>
  <w:style w:type="numbering" w:customStyle="1" w:styleId="Sinlista3111">
    <w:name w:val="Sin lista3111"/>
    <w:next w:val="Sinlista"/>
    <w:uiPriority w:val="99"/>
    <w:semiHidden/>
    <w:unhideWhenUsed/>
    <w:rsid w:val="00FE18D4"/>
  </w:style>
  <w:style w:type="numbering" w:customStyle="1" w:styleId="Sinlista4111">
    <w:name w:val="Sin lista4111"/>
    <w:next w:val="Sinlista"/>
    <w:uiPriority w:val="99"/>
    <w:semiHidden/>
    <w:unhideWhenUsed/>
    <w:rsid w:val="00FE18D4"/>
  </w:style>
  <w:style w:type="numbering" w:customStyle="1" w:styleId="Sinlista71">
    <w:name w:val="Sin lista71"/>
    <w:next w:val="Sinlista"/>
    <w:uiPriority w:val="99"/>
    <w:semiHidden/>
    <w:unhideWhenUsed/>
    <w:rsid w:val="00FE18D4"/>
  </w:style>
  <w:style w:type="table" w:customStyle="1" w:styleId="Tablaconcuadrcula8">
    <w:name w:val="Tabla con cuadrícula8"/>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1">
    <w:name w:val="Estilo importado 211"/>
    <w:rsid w:val="00FE18D4"/>
  </w:style>
  <w:style w:type="numbering" w:customStyle="1" w:styleId="Estiloimportado111">
    <w:name w:val="Estilo importado 111"/>
    <w:rsid w:val="00FE18D4"/>
  </w:style>
  <w:style w:type="numbering" w:customStyle="1" w:styleId="Sinlista131">
    <w:name w:val="Sin lista131"/>
    <w:next w:val="Sinlista"/>
    <w:uiPriority w:val="99"/>
    <w:semiHidden/>
    <w:unhideWhenUsed/>
    <w:rsid w:val="00FE18D4"/>
  </w:style>
  <w:style w:type="numbering" w:customStyle="1" w:styleId="Sinlista1121">
    <w:name w:val="Sin lista1121"/>
    <w:next w:val="Sinlista"/>
    <w:uiPriority w:val="99"/>
    <w:semiHidden/>
    <w:unhideWhenUsed/>
    <w:rsid w:val="00FE18D4"/>
  </w:style>
  <w:style w:type="table" w:customStyle="1" w:styleId="Tablaconcuadrcula1121">
    <w:name w:val="Tabla con cuadrícula112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1">
    <w:name w:val="Sin lista221"/>
    <w:next w:val="Sinlista"/>
    <w:uiPriority w:val="99"/>
    <w:semiHidden/>
    <w:unhideWhenUsed/>
    <w:rsid w:val="00FE18D4"/>
  </w:style>
  <w:style w:type="numbering" w:customStyle="1" w:styleId="Sinlista321">
    <w:name w:val="Sin lista321"/>
    <w:next w:val="Sinlista"/>
    <w:uiPriority w:val="99"/>
    <w:semiHidden/>
    <w:unhideWhenUsed/>
    <w:rsid w:val="00FE18D4"/>
  </w:style>
  <w:style w:type="numbering" w:customStyle="1" w:styleId="Sinlista421">
    <w:name w:val="Sin lista421"/>
    <w:next w:val="Sinlista"/>
    <w:uiPriority w:val="99"/>
    <w:semiHidden/>
    <w:unhideWhenUsed/>
    <w:rsid w:val="00FE18D4"/>
  </w:style>
  <w:style w:type="numbering" w:customStyle="1" w:styleId="Estiloimportado23">
    <w:name w:val="Estilo importado 23"/>
    <w:rsid w:val="00FE18D4"/>
  </w:style>
  <w:style w:type="numbering" w:customStyle="1" w:styleId="Estiloimportado13">
    <w:name w:val="Estilo importado 13"/>
    <w:rsid w:val="00FE18D4"/>
  </w:style>
  <w:style w:type="numbering" w:customStyle="1" w:styleId="Estiloimportado212">
    <w:name w:val="Estilo importado 212"/>
    <w:rsid w:val="00FE18D4"/>
    <w:pPr>
      <w:numPr>
        <w:numId w:val="10"/>
      </w:numPr>
    </w:pPr>
  </w:style>
  <w:style w:type="numbering" w:customStyle="1" w:styleId="Estiloimportado112">
    <w:name w:val="Estilo importado 112"/>
    <w:rsid w:val="00FE18D4"/>
    <w:pPr>
      <w:numPr>
        <w:numId w:val="11"/>
      </w:numPr>
    </w:pPr>
  </w:style>
  <w:style w:type="table" w:customStyle="1" w:styleId="Tablaconcuadrcula1122">
    <w:name w:val="Tabla con cuadrícula112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FE18D4"/>
  </w:style>
  <w:style w:type="table" w:customStyle="1" w:styleId="Tablaconcuadrcula9">
    <w:name w:val="Tabla con cuadrícula9"/>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
    <w:name w:val="Sin lista14"/>
    <w:next w:val="Sinlista"/>
    <w:uiPriority w:val="99"/>
    <w:semiHidden/>
    <w:unhideWhenUsed/>
    <w:rsid w:val="00FE18D4"/>
  </w:style>
  <w:style w:type="table" w:customStyle="1" w:styleId="Tablaconcuadrcula14">
    <w:name w:val="Tabla con cuadrícula1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
    <w:name w:val="Sin lista23"/>
    <w:next w:val="Sinlista"/>
    <w:uiPriority w:val="99"/>
    <w:semiHidden/>
    <w:unhideWhenUsed/>
    <w:rsid w:val="00FE18D4"/>
  </w:style>
  <w:style w:type="table" w:customStyle="1" w:styleId="Tablaconcuadrcula23">
    <w:name w:val="Tabla con cuadrícula2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
    <w:name w:val="Sin lista33"/>
    <w:next w:val="Sinlista"/>
    <w:uiPriority w:val="99"/>
    <w:semiHidden/>
    <w:unhideWhenUsed/>
    <w:rsid w:val="00FE18D4"/>
  </w:style>
  <w:style w:type="table" w:customStyle="1" w:styleId="Tablaconcuadrcula33">
    <w:name w:val="Tabla con cuadrícula3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
    <w:name w:val="Sin lista43"/>
    <w:next w:val="Sinlista"/>
    <w:uiPriority w:val="99"/>
    <w:semiHidden/>
    <w:unhideWhenUsed/>
    <w:rsid w:val="00FE18D4"/>
  </w:style>
  <w:style w:type="table" w:customStyle="1" w:styleId="Tablaconcuadrcula43">
    <w:name w:val="Tabla con cuadrícula4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
    <w:name w:val="Sin lista52"/>
    <w:next w:val="Sinlista"/>
    <w:uiPriority w:val="99"/>
    <w:semiHidden/>
    <w:unhideWhenUsed/>
    <w:rsid w:val="00FE18D4"/>
  </w:style>
  <w:style w:type="table" w:customStyle="1" w:styleId="Tablaconcuadrcula52">
    <w:name w:val="Tabla con cuadrícula5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
    <w:name w:val="Sin lista62"/>
    <w:next w:val="Sinlista"/>
    <w:uiPriority w:val="99"/>
    <w:semiHidden/>
    <w:unhideWhenUsed/>
    <w:rsid w:val="00FE18D4"/>
  </w:style>
  <w:style w:type="table" w:customStyle="1" w:styleId="Tablaconcuadrcula62">
    <w:name w:val="Tabla con cuadrícula6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4">
    <w:name w:val="Estilo importado 24"/>
    <w:rsid w:val="00FE18D4"/>
    <w:pPr>
      <w:numPr>
        <w:numId w:val="12"/>
      </w:numPr>
    </w:pPr>
  </w:style>
  <w:style w:type="numbering" w:customStyle="1" w:styleId="Estiloimportado14">
    <w:name w:val="Estilo importado 14"/>
    <w:rsid w:val="00FE18D4"/>
    <w:pPr>
      <w:numPr>
        <w:numId w:val="13"/>
      </w:numPr>
    </w:pPr>
  </w:style>
  <w:style w:type="table" w:customStyle="1" w:styleId="Tablaconcuadrcula122">
    <w:name w:val="Tabla con cuadrícula122"/>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
    <w:name w:val="Sin lista113"/>
    <w:next w:val="Sinlista"/>
    <w:uiPriority w:val="99"/>
    <w:semiHidden/>
    <w:unhideWhenUsed/>
    <w:rsid w:val="00FE18D4"/>
  </w:style>
  <w:style w:type="table" w:customStyle="1" w:styleId="Tablaconcuadrcula212">
    <w:name w:val="Tabla con cuadrícula21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FE18D4"/>
  </w:style>
  <w:style w:type="table" w:customStyle="1" w:styleId="Tablaconcuadrcula1112">
    <w:name w:val="Tabla con cuadrícula111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FE18D4"/>
  </w:style>
  <w:style w:type="numbering" w:customStyle="1" w:styleId="Sinlista312">
    <w:name w:val="Sin lista312"/>
    <w:next w:val="Sinlista"/>
    <w:uiPriority w:val="99"/>
    <w:semiHidden/>
    <w:unhideWhenUsed/>
    <w:rsid w:val="00FE18D4"/>
  </w:style>
  <w:style w:type="table" w:customStyle="1" w:styleId="Tablaconcuadrcula312">
    <w:name w:val="Tabla con cuadrícula31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FE18D4"/>
  </w:style>
  <w:style w:type="table" w:customStyle="1" w:styleId="Tablaconcuadrcula412">
    <w:name w:val="Tabla con cuadrícula412"/>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FE18D4"/>
  </w:style>
  <w:style w:type="table" w:customStyle="1" w:styleId="Tablaconcuadrcula511">
    <w:name w:val="Tabla con cuadrícula51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FE18D4"/>
  </w:style>
  <w:style w:type="numbering" w:customStyle="1" w:styleId="Sinlista11112">
    <w:name w:val="Sin lista11112"/>
    <w:next w:val="Sinlista"/>
    <w:uiPriority w:val="99"/>
    <w:semiHidden/>
    <w:unhideWhenUsed/>
    <w:rsid w:val="00FE18D4"/>
  </w:style>
  <w:style w:type="numbering" w:customStyle="1" w:styleId="Sinlista2112">
    <w:name w:val="Sin lista2112"/>
    <w:next w:val="Sinlista"/>
    <w:uiPriority w:val="99"/>
    <w:semiHidden/>
    <w:unhideWhenUsed/>
    <w:rsid w:val="00FE18D4"/>
  </w:style>
  <w:style w:type="numbering" w:customStyle="1" w:styleId="Sinlista3112">
    <w:name w:val="Sin lista3112"/>
    <w:next w:val="Sinlista"/>
    <w:uiPriority w:val="99"/>
    <w:semiHidden/>
    <w:unhideWhenUsed/>
    <w:rsid w:val="00FE18D4"/>
  </w:style>
  <w:style w:type="numbering" w:customStyle="1" w:styleId="Sinlista4112">
    <w:name w:val="Sin lista4112"/>
    <w:next w:val="Sinlista"/>
    <w:uiPriority w:val="99"/>
    <w:semiHidden/>
    <w:unhideWhenUsed/>
    <w:rsid w:val="00FE18D4"/>
  </w:style>
  <w:style w:type="numbering" w:customStyle="1" w:styleId="Sinlista72">
    <w:name w:val="Sin lista72"/>
    <w:next w:val="Sinlista"/>
    <w:uiPriority w:val="99"/>
    <w:semiHidden/>
    <w:unhideWhenUsed/>
    <w:rsid w:val="00FE18D4"/>
  </w:style>
  <w:style w:type="table" w:customStyle="1" w:styleId="Tablaconcuadrcula81">
    <w:name w:val="Tabla con cuadrícula8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3">
    <w:name w:val="Estilo importado 213"/>
    <w:rsid w:val="00FE18D4"/>
  </w:style>
  <w:style w:type="numbering" w:customStyle="1" w:styleId="Estiloimportado113">
    <w:name w:val="Estilo importado 113"/>
    <w:rsid w:val="00FE18D4"/>
  </w:style>
  <w:style w:type="table" w:customStyle="1" w:styleId="Tablaconcuadrcula131">
    <w:name w:val="Tabla con cuadrícula131"/>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2">
    <w:name w:val="Sin lista132"/>
    <w:next w:val="Sinlista"/>
    <w:uiPriority w:val="99"/>
    <w:semiHidden/>
    <w:unhideWhenUsed/>
    <w:rsid w:val="00FE18D4"/>
  </w:style>
  <w:style w:type="table" w:customStyle="1" w:styleId="Tablaconcuadrcula221">
    <w:name w:val="Tabla con cuadrícula22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uiPriority w:val="99"/>
    <w:semiHidden/>
    <w:unhideWhenUsed/>
    <w:rsid w:val="00FE18D4"/>
  </w:style>
  <w:style w:type="table" w:customStyle="1" w:styleId="Tablaconcuadrcula1123">
    <w:name w:val="Tabla con cuadrícula112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2">
    <w:name w:val="Sin lista222"/>
    <w:next w:val="Sinlista"/>
    <w:uiPriority w:val="99"/>
    <w:semiHidden/>
    <w:unhideWhenUsed/>
    <w:rsid w:val="00FE18D4"/>
  </w:style>
  <w:style w:type="numbering" w:customStyle="1" w:styleId="Sinlista322">
    <w:name w:val="Sin lista322"/>
    <w:next w:val="Sinlista"/>
    <w:uiPriority w:val="99"/>
    <w:semiHidden/>
    <w:unhideWhenUsed/>
    <w:rsid w:val="00FE18D4"/>
  </w:style>
  <w:style w:type="table" w:customStyle="1" w:styleId="Tablaconcuadrcula321">
    <w:name w:val="Tabla con cuadrícula32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FE18D4"/>
  </w:style>
  <w:style w:type="table" w:customStyle="1" w:styleId="Tablaconcuadrcula421">
    <w:name w:val="Tabla con cuadrícula421"/>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FE18D4"/>
  </w:style>
  <w:style w:type="table" w:customStyle="1" w:styleId="Tablaconcuadrcula10">
    <w:name w:val="Tabla con cuadrícula10"/>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uiPriority w:val="99"/>
    <w:semiHidden/>
    <w:unhideWhenUsed/>
    <w:rsid w:val="00FE18D4"/>
  </w:style>
  <w:style w:type="table" w:customStyle="1" w:styleId="Tablaconcuadrcula24">
    <w:name w:val="Tabla con cuadrícula2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
    <w:name w:val="Sin lista114"/>
    <w:next w:val="Sinlista"/>
    <w:uiPriority w:val="99"/>
    <w:semiHidden/>
    <w:unhideWhenUsed/>
    <w:rsid w:val="00FE18D4"/>
  </w:style>
  <w:style w:type="table" w:customStyle="1" w:styleId="Tablaconcuadrcula116">
    <w:name w:val="Tabla con cuadrícula116"/>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FE18D4"/>
  </w:style>
  <w:style w:type="numbering" w:customStyle="1" w:styleId="Sinlista34">
    <w:name w:val="Sin lista34"/>
    <w:next w:val="Sinlista"/>
    <w:uiPriority w:val="99"/>
    <w:semiHidden/>
    <w:unhideWhenUsed/>
    <w:rsid w:val="00FE18D4"/>
  </w:style>
  <w:style w:type="table" w:customStyle="1" w:styleId="Tablaconcuadrcula34">
    <w:name w:val="Tabla con cuadrícula3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
    <w:name w:val="Sin lista44"/>
    <w:next w:val="Sinlista"/>
    <w:uiPriority w:val="99"/>
    <w:semiHidden/>
    <w:unhideWhenUsed/>
    <w:rsid w:val="00FE18D4"/>
  </w:style>
  <w:style w:type="table" w:customStyle="1" w:styleId="Tablaconcuadrcula44">
    <w:name w:val="Tabla con cuadrícula44"/>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
    <w:name w:val="Sin lista53"/>
    <w:next w:val="Sinlista"/>
    <w:uiPriority w:val="99"/>
    <w:semiHidden/>
    <w:unhideWhenUsed/>
    <w:rsid w:val="00FE18D4"/>
  </w:style>
  <w:style w:type="table" w:customStyle="1" w:styleId="Tablaconcuadrcula53">
    <w:name w:val="Tabla con cuadrícula5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next w:val="Tablaconcuadrcula"/>
    <w:uiPriority w:val="5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
    <w:name w:val="Sin lista123"/>
    <w:next w:val="Sinlista"/>
    <w:uiPriority w:val="99"/>
    <w:semiHidden/>
    <w:unhideWhenUsed/>
    <w:rsid w:val="00FE18D4"/>
  </w:style>
  <w:style w:type="table" w:customStyle="1" w:styleId="Tablaconcuadrcula213">
    <w:name w:val="Tabla con cuadrícula21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
    <w:name w:val="Sin lista1114"/>
    <w:next w:val="Sinlista"/>
    <w:uiPriority w:val="99"/>
    <w:semiHidden/>
    <w:unhideWhenUsed/>
    <w:rsid w:val="00FE18D4"/>
  </w:style>
  <w:style w:type="table" w:customStyle="1" w:styleId="Tablaconcuadrcula1113">
    <w:name w:val="Tabla con cuadrícula111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3">
    <w:name w:val="Sin lista213"/>
    <w:next w:val="Sinlista"/>
    <w:uiPriority w:val="99"/>
    <w:semiHidden/>
    <w:unhideWhenUsed/>
    <w:rsid w:val="00FE18D4"/>
  </w:style>
  <w:style w:type="numbering" w:customStyle="1" w:styleId="Sinlista313">
    <w:name w:val="Sin lista313"/>
    <w:next w:val="Sinlista"/>
    <w:uiPriority w:val="99"/>
    <w:semiHidden/>
    <w:unhideWhenUsed/>
    <w:rsid w:val="00FE18D4"/>
  </w:style>
  <w:style w:type="table" w:customStyle="1" w:styleId="Tablaconcuadrcula313">
    <w:name w:val="Tabla con cuadrícula31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FE18D4"/>
  </w:style>
  <w:style w:type="table" w:customStyle="1" w:styleId="Tablaconcuadrcula413">
    <w:name w:val="Tabla con cuadrícula41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next w:val="Tablaconcuadrcula"/>
    <w:uiPriority w:val="39"/>
    <w:rsid w:val="00FE18D4"/>
    <w:pPr>
      <w:spacing w:after="0" w:line="240" w:lineRule="auto"/>
    </w:pPr>
    <w:rPr>
      <w:rFonts w:ascii="Cambria" w:eastAsia="Calibri" w:hAnsi="Cambria"/>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importado214">
    <w:name w:val="Estilo importado 214"/>
    <w:rsid w:val="00FE18D4"/>
  </w:style>
  <w:style w:type="numbering" w:customStyle="1" w:styleId="Estiloimportado114">
    <w:name w:val="Estilo importado 114"/>
    <w:rsid w:val="00FE18D4"/>
  </w:style>
  <w:style w:type="numbering" w:customStyle="1" w:styleId="Sinlista11113">
    <w:name w:val="Sin lista11113"/>
    <w:next w:val="Sinlista"/>
    <w:uiPriority w:val="99"/>
    <w:semiHidden/>
    <w:unhideWhenUsed/>
    <w:rsid w:val="00FE18D4"/>
  </w:style>
  <w:style w:type="numbering" w:customStyle="1" w:styleId="Sinlista63">
    <w:name w:val="Sin lista63"/>
    <w:next w:val="Sinlista"/>
    <w:uiPriority w:val="99"/>
    <w:semiHidden/>
    <w:unhideWhenUsed/>
    <w:rsid w:val="00FE18D4"/>
  </w:style>
  <w:style w:type="table" w:customStyle="1" w:styleId="Tablaconcuadrcula63">
    <w:name w:val="Tabla con cuadrícula63"/>
    <w:basedOn w:val="Tablanormal"/>
    <w:next w:val="Tablaconcuadrcula"/>
    <w:uiPriority w:val="39"/>
    <w:rsid w:val="00FE18D4"/>
    <w:pPr>
      <w:spacing w:after="0" w:line="240" w:lineRule="auto"/>
    </w:pPr>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FE18D4"/>
    <w:pPr>
      <w:spacing w:after="0" w:line="240" w:lineRule="auto"/>
    </w:pPr>
    <w:rPr>
      <w:rFonts w:ascii="Palatino Linotype" w:eastAsia="Cambria" w:hAnsi="Palatino Linotype" w:cs="Times New Roman"/>
      <w:lang w:val="es-MX" w:eastAsia="en-US"/>
    </w:rPr>
  </w:style>
  <w:style w:type="table" w:customStyle="1" w:styleId="Tablaconcuadrcula16">
    <w:name w:val="Tabla con cuadrícula16"/>
    <w:basedOn w:val="Tablanormal"/>
    <w:next w:val="Tablaconcuadrcula"/>
    <w:uiPriority w:val="39"/>
    <w:rsid w:val="00A66431"/>
    <w:pPr>
      <w:spacing w:after="0" w:line="240" w:lineRule="auto"/>
    </w:pPr>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6280838">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199738">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3631305">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58167026">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284969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6437585">
      <w:bodyDiv w:val="1"/>
      <w:marLeft w:val="0"/>
      <w:marRight w:val="0"/>
      <w:marTop w:val="0"/>
      <w:marBottom w:val="0"/>
      <w:divBdr>
        <w:top w:val="none" w:sz="0" w:space="0" w:color="auto"/>
        <w:left w:val="none" w:sz="0" w:space="0" w:color="auto"/>
        <w:bottom w:val="none" w:sz="0" w:space="0" w:color="auto"/>
        <w:right w:val="none" w:sz="0" w:space="0" w:color="auto"/>
      </w:divBdr>
      <w:divsChild>
        <w:div w:id="13575489">
          <w:marLeft w:val="0"/>
          <w:marRight w:val="0"/>
          <w:marTop w:val="0"/>
          <w:marBottom w:val="0"/>
          <w:divBdr>
            <w:top w:val="none" w:sz="0" w:space="0" w:color="auto"/>
            <w:left w:val="none" w:sz="0" w:space="0" w:color="auto"/>
            <w:bottom w:val="none" w:sz="0" w:space="0" w:color="auto"/>
            <w:right w:val="none" w:sz="0" w:space="0" w:color="auto"/>
          </w:divBdr>
        </w:div>
      </w:divsChild>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020279">
      <w:bodyDiv w:val="1"/>
      <w:marLeft w:val="0"/>
      <w:marRight w:val="0"/>
      <w:marTop w:val="0"/>
      <w:marBottom w:val="0"/>
      <w:divBdr>
        <w:top w:val="none" w:sz="0" w:space="0" w:color="auto"/>
        <w:left w:val="none" w:sz="0" w:space="0" w:color="auto"/>
        <w:bottom w:val="none" w:sz="0" w:space="0" w:color="auto"/>
        <w:right w:val="none" w:sz="0" w:space="0" w:color="auto"/>
      </w:divBdr>
      <w:divsChild>
        <w:div w:id="1261257438">
          <w:marLeft w:val="0"/>
          <w:marRight w:val="0"/>
          <w:marTop w:val="0"/>
          <w:marBottom w:val="0"/>
          <w:divBdr>
            <w:top w:val="none" w:sz="0" w:space="0" w:color="auto"/>
            <w:left w:val="none" w:sz="0" w:space="0" w:color="auto"/>
            <w:bottom w:val="none" w:sz="0" w:space="0" w:color="auto"/>
            <w:right w:val="none" w:sz="0" w:space="0" w:color="auto"/>
          </w:divBdr>
        </w:div>
      </w:divsChild>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42266">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0737598">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88940018">
      <w:bodyDiv w:val="1"/>
      <w:marLeft w:val="0"/>
      <w:marRight w:val="0"/>
      <w:marTop w:val="0"/>
      <w:marBottom w:val="0"/>
      <w:divBdr>
        <w:top w:val="none" w:sz="0" w:space="0" w:color="auto"/>
        <w:left w:val="none" w:sz="0" w:space="0" w:color="auto"/>
        <w:bottom w:val="none" w:sz="0" w:space="0" w:color="auto"/>
        <w:right w:val="none" w:sz="0" w:space="0" w:color="auto"/>
      </w:divBdr>
      <w:divsChild>
        <w:div w:id="2115203025">
          <w:marLeft w:val="0"/>
          <w:marRight w:val="0"/>
          <w:marTop w:val="0"/>
          <w:marBottom w:val="0"/>
          <w:divBdr>
            <w:top w:val="none" w:sz="0" w:space="0" w:color="auto"/>
            <w:left w:val="none" w:sz="0" w:space="0" w:color="auto"/>
            <w:bottom w:val="none" w:sz="0" w:space="0" w:color="auto"/>
            <w:right w:val="none" w:sz="0" w:space="0" w:color="auto"/>
          </w:divBdr>
        </w:div>
      </w:divsChild>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799412">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javascript:AbrirModal(2)"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08875-1078-4082-8ACF-789D5722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25</Pages>
  <Words>5706</Words>
  <Characters>31386</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2019-10-17T15:08:00Z</cp:lastPrinted>
  <dcterms:created xsi:type="dcterms:W3CDTF">2020-09-07T21:00:00Z</dcterms:created>
  <dcterms:modified xsi:type="dcterms:W3CDTF">2021-05-14T02:13:00Z</dcterms:modified>
</cp:coreProperties>
</file>