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73924FD8" w:rsidR="00100B8B" w:rsidRPr="00617524" w:rsidRDefault="00100B8B" w:rsidP="00100B8B">
      <w:pPr>
        <w:spacing w:before="240" w:after="240" w:line="360" w:lineRule="auto"/>
        <w:jc w:val="center"/>
        <w:rPr>
          <w:rFonts w:ascii="Palatino Linotype" w:hAnsi="Palatino Linotype"/>
          <w:b/>
        </w:rPr>
      </w:pPr>
      <w:r w:rsidRPr="00617524">
        <w:rPr>
          <w:rFonts w:ascii="Palatino Linotype" w:hAnsi="Palatino Linotype"/>
          <w:b/>
        </w:rPr>
        <w:t>LÍNEAS ARGUMENTATIVAS.</w:t>
      </w:r>
    </w:p>
    <w:p w14:paraId="74FF9A0E" w14:textId="77777777" w:rsidR="00B9015E" w:rsidRPr="00F67266" w:rsidRDefault="00B9015E" w:rsidP="00B9015E">
      <w:pPr>
        <w:spacing w:before="240" w:after="240" w:line="360" w:lineRule="auto"/>
        <w:jc w:val="both"/>
        <w:rPr>
          <w:rFonts w:ascii="Palatino Linotype" w:hAnsi="Palatino Linotype" w:cs="Arial"/>
        </w:rPr>
      </w:pPr>
      <w:r w:rsidRPr="00F67266">
        <w:rPr>
          <w:rFonts w:ascii="Palatino Linotype" w:hAnsi="Palatino Linotype" w:cs="Arial"/>
          <w:b/>
        </w:rPr>
        <w:t>DE LA ELABORACION DE LAS VERSIONES PÚBLICAS</w:t>
      </w:r>
      <w:r w:rsidRPr="00F67266">
        <w:rPr>
          <w:rFonts w:ascii="Palatino Linotype" w:hAnsi="Palatino Linotype" w:cs="Arial"/>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4FA3DA89" w14:textId="77777777" w:rsidR="00943B9C" w:rsidRPr="00617524" w:rsidRDefault="00943B9C" w:rsidP="00943B9C">
      <w:pPr>
        <w:spacing w:line="360" w:lineRule="auto"/>
        <w:jc w:val="both"/>
        <w:rPr>
          <w:rFonts w:ascii="Palatino Linotype" w:eastAsia="Calibri" w:hAnsi="Palatino Linotype" w:cs="Times New Roman"/>
        </w:rPr>
      </w:pPr>
      <w:r w:rsidRPr="00617524">
        <w:rPr>
          <w:rFonts w:ascii="Palatino Linotype" w:eastAsia="Calibri" w:hAnsi="Palatino Linotype" w:cs="Times New Roman"/>
          <w:b/>
        </w:rPr>
        <w:t>DE LA GARANTÍA DE PROPORCIONAR LA INFORMACIÓN PÚBLICA GUBERNAMENTAL.</w:t>
      </w:r>
      <w:r w:rsidRPr="00617524">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5C0393FB" w14:textId="77777777" w:rsidR="00943B9C" w:rsidRPr="00617524" w:rsidRDefault="00943B9C" w:rsidP="00943B9C">
      <w:pPr>
        <w:spacing w:before="240" w:after="360" w:line="360" w:lineRule="auto"/>
        <w:contextualSpacing/>
        <w:jc w:val="both"/>
        <w:rPr>
          <w:rFonts w:ascii="Palatino Linotype" w:eastAsia="Times New Roman" w:hAnsi="Palatino Linotype"/>
        </w:rPr>
      </w:pPr>
    </w:p>
    <w:p w14:paraId="523F9699" w14:textId="05A8480D" w:rsidR="00B0144D" w:rsidRPr="00617524" w:rsidRDefault="000D4EEA" w:rsidP="00B0144D">
      <w:pPr>
        <w:spacing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7456" behindDoc="0" locked="0" layoutInCell="1" allowOverlap="1" wp14:anchorId="23E0BBFE" wp14:editId="3B0C7C69">
                <wp:simplePos x="0" y="0"/>
                <wp:positionH relativeFrom="column">
                  <wp:posOffset>24046</wp:posOffset>
                </wp:positionH>
                <wp:positionV relativeFrom="paragraph">
                  <wp:posOffset>6924</wp:posOffset>
                </wp:positionV>
                <wp:extent cx="5693434" cy="1682151"/>
                <wp:effectExtent l="38100" t="38100" r="59690" b="89535"/>
                <wp:wrapNone/>
                <wp:docPr id="30" name="30 Conector recto"/>
                <wp:cNvGraphicFramePr/>
                <a:graphic xmlns:a="http://schemas.openxmlformats.org/drawingml/2006/main">
                  <a:graphicData uri="http://schemas.microsoft.com/office/word/2010/wordprocessingShape">
                    <wps:wsp>
                      <wps:cNvCnPr/>
                      <wps:spPr>
                        <a:xfrm>
                          <a:off x="0" y="0"/>
                          <a:ext cx="5693434" cy="1682151"/>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F62BE66" id="30 Conector recto"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9pt,.55pt" to="450.2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" strokecolor="black [3200]" strokeweight="2pt">
                <v:shadow on="t" color="black" opacity="24903f" origin=",.5" offset="0,.55556mm"/>
              </v:line>
            </w:pict>
          </mc:Fallback>
        </mc:AlternateContent>
      </w:r>
    </w:p>
    <w:p w14:paraId="42C21874" w14:textId="77777777" w:rsidR="00AC22B5" w:rsidRPr="00617524" w:rsidRDefault="00AC22B5" w:rsidP="00B0144D">
      <w:pPr>
        <w:spacing w:line="360" w:lineRule="auto"/>
        <w:jc w:val="both"/>
        <w:rPr>
          <w:rFonts w:ascii="Palatino Linotype" w:hAnsi="Palatino Linotype" w:cs="Arial"/>
        </w:rPr>
      </w:pPr>
    </w:p>
    <w:p w14:paraId="2B30FCD3" w14:textId="77777777" w:rsidR="00AC22B5" w:rsidRPr="00617524" w:rsidRDefault="00AC22B5" w:rsidP="00B0144D">
      <w:pPr>
        <w:spacing w:line="360" w:lineRule="auto"/>
        <w:jc w:val="both"/>
        <w:rPr>
          <w:rFonts w:ascii="Palatino Linotype" w:hAnsi="Palatino Linotype" w:cs="Arial"/>
        </w:rPr>
      </w:pPr>
    </w:p>
    <w:p w14:paraId="115FE699" w14:textId="77777777" w:rsidR="00AC22B5" w:rsidRPr="00617524" w:rsidRDefault="00AC22B5" w:rsidP="00B0144D">
      <w:pPr>
        <w:spacing w:line="360" w:lineRule="auto"/>
        <w:jc w:val="both"/>
        <w:rPr>
          <w:rFonts w:ascii="Palatino Linotype" w:hAnsi="Palatino Linotype" w:cs="Arial"/>
        </w:rPr>
      </w:pPr>
    </w:p>
    <w:p w14:paraId="271E3B0C" w14:textId="77777777" w:rsidR="00AC22B5" w:rsidRPr="00617524" w:rsidRDefault="00AC22B5" w:rsidP="00B0144D">
      <w:pPr>
        <w:spacing w:line="360" w:lineRule="auto"/>
        <w:jc w:val="both"/>
        <w:rPr>
          <w:rFonts w:ascii="Palatino Linotype" w:hAnsi="Palatino Linotype" w:cs="Arial"/>
        </w:rPr>
      </w:pPr>
    </w:p>
    <w:p w14:paraId="65652C33" w14:textId="6D382E71" w:rsidR="00BB03D0" w:rsidRDefault="002F7480" w:rsidP="004253F4">
      <w:pPr>
        <w:spacing w:before="240" w:after="240" w:line="360" w:lineRule="auto"/>
        <w:jc w:val="both"/>
        <w:rPr>
          <w:rFonts w:ascii="Palatino Linotype" w:eastAsia="MS Mincho" w:hAnsi="Palatino Linotype" w:cs="Arial"/>
        </w:rPr>
      </w:pPr>
      <w:r w:rsidRPr="00617524">
        <w:rPr>
          <w:rFonts w:ascii="Palatino Linotype" w:hAnsi="Palatino Linotype"/>
        </w:rPr>
        <w:t xml:space="preserve">  </w:t>
      </w:r>
      <w:r w:rsidR="008632C8" w:rsidRPr="00617524">
        <w:rPr>
          <w:rFonts w:ascii="Palatino Linotype" w:eastAsia="MS Mincho" w:hAnsi="Palatino Linotype" w:cs="Arial"/>
        </w:rPr>
        <w:t xml:space="preserve"> </w:t>
      </w:r>
    </w:p>
    <w:p w14:paraId="0CC609CB" w14:textId="77777777" w:rsidR="00B9015E" w:rsidRPr="00617524" w:rsidRDefault="00B9015E" w:rsidP="004253F4">
      <w:pPr>
        <w:spacing w:before="240" w:after="240" w:line="360" w:lineRule="auto"/>
        <w:jc w:val="both"/>
        <w:rPr>
          <w:rFonts w:ascii="Palatino Linotype" w:eastAsia="Times New Roman" w:hAnsi="Palatino Linotype" w:cs="Times New Roman"/>
          <w:b/>
          <w:u w:val="single"/>
        </w:rPr>
      </w:pPr>
    </w:p>
    <w:p w14:paraId="31137936" w14:textId="302D1D0F" w:rsidR="00BC61B2" w:rsidRDefault="00A20B1F" w:rsidP="001E74A5">
      <w:pPr>
        <w:spacing w:line="360" w:lineRule="auto"/>
        <w:jc w:val="center"/>
        <w:rPr>
          <w:rFonts w:ascii="Palatino Linotype" w:eastAsia="Times New Roman" w:hAnsi="Palatino Linotype" w:cs="Times New Roman"/>
          <w:b/>
          <w:u w:val="single"/>
        </w:rPr>
      </w:pPr>
      <w:r w:rsidRPr="00617524">
        <w:rPr>
          <w:rFonts w:ascii="Palatino Linotype" w:eastAsia="Times New Roman" w:hAnsi="Palatino Linotype" w:cs="Times New Roman"/>
          <w:b/>
          <w:u w:val="single"/>
        </w:rPr>
        <w:lastRenderedPageBreak/>
        <w:t>ÍNDICE</w:t>
      </w:r>
    </w:p>
    <w:p w14:paraId="79FDF0E8" w14:textId="77777777" w:rsidR="00B9015E" w:rsidRPr="00617524" w:rsidRDefault="00B9015E" w:rsidP="001E74A5">
      <w:pPr>
        <w:spacing w:line="360" w:lineRule="auto"/>
        <w:jc w:val="center"/>
        <w:rPr>
          <w:rFonts w:ascii="Palatino Linotype" w:eastAsia="Times New Roman" w:hAnsi="Palatino Linotype" w:cs="Times New Roman"/>
          <w:b/>
          <w:u w:val="single"/>
        </w:rPr>
      </w:pPr>
    </w:p>
    <w:sdt>
      <w:sdtPr>
        <w:rPr>
          <w:rFonts w:ascii="Palatino Linotype" w:hAnsi="Palatino Linotype"/>
          <w:lang w:val="es-ES"/>
        </w:rPr>
        <w:id w:val="-1245946457"/>
        <w:docPartObj>
          <w:docPartGallery w:val="Table of Contents"/>
          <w:docPartUnique/>
        </w:docPartObj>
      </w:sdtPr>
      <w:sdtEndPr>
        <w:rPr>
          <w:b/>
          <w:bCs/>
        </w:rPr>
      </w:sdtEndPr>
      <w:sdtContent>
        <w:p w14:paraId="408C1985" w14:textId="77777777" w:rsidR="00B9015E" w:rsidRPr="00B9015E" w:rsidRDefault="00DA7E2F" w:rsidP="00B9015E">
          <w:pPr>
            <w:pStyle w:val="TDC1"/>
            <w:ind w:left="0"/>
            <w:rPr>
              <w:rFonts w:ascii="Palatino Linotype" w:hAnsi="Palatino Linotype"/>
              <w:noProof/>
              <w:sz w:val="22"/>
              <w:szCs w:val="22"/>
              <w:lang w:val="es-MX" w:eastAsia="es-MX"/>
            </w:rPr>
          </w:pPr>
          <w:r w:rsidRPr="00B9015E">
            <w:rPr>
              <w:rFonts w:ascii="Palatino Linotype" w:eastAsiaTheme="majorEastAsia" w:hAnsi="Palatino Linotype" w:cstheme="majorBidi"/>
              <w:b/>
              <w:lang w:val="es-MX" w:eastAsia="es-MX"/>
            </w:rPr>
            <w:fldChar w:fldCharType="begin"/>
          </w:r>
          <w:r w:rsidRPr="00B9015E">
            <w:rPr>
              <w:rFonts w:ascii="Palatino Linotype" w:hAnsi="Palatino Linotype"/>
              <w:b/>
            </w:rPr>
            <w:instrText xml:space="preserve"> TOC \o "1-3" \h \z \u </w:instrText>
          </w:r>
          <w:r w:rsidRPr="00B9015E">
            <w:rPr>
              <w:rFonts w:ascii="Palatino Linotype" w:eastAsiaTheme="majorEastAsia" w:hAnsi="Palatino Linotype" w:cstheme="majorBidi"/>
              <w:b/>
              <w:lang w:val="es-MX" w:eastAsia="es-MX"/>
            </w:rPr>
            <w:fldChar w:fldCharType="separate"/>
          </w:r>
          <w:hyperlink w:anchor="_Toc53661872" w:history="1">
            <w:r w:rsidR="00B9015E" w:rsidRPr="00B9015E">
              <w:rPr>
                <w:rStyle w:val="Hipervnculo"/>
                <w:rFonts w:ascii="Palatino Linotype" w:hAnsi="Palatino Linotype"/>
                <w:b/>
                <w:noProof/>
              </w:rPr>
              <w:t>ANTECEDENTES</w:t>
            </w:r>
            <w:r w:rsidR="00B9015E" w:rsidRPr="00B9015E">
              <w:rPr>
                <w:rFonts w:ascii="Palatino Linotype" w:hAnsi="Palatino Linotype"/>
                <w:noProof/>
                <w:webHidden/>
              </w:rPr>
              <w:tab/>
            </w:r>
            <w:r w:rsidR="00B9015E" w:rsidRPr="00B9015E">
              <w:rPr>
                <w:rFonts w:ascii="Palatino Linotype" w:hAnsi="Palatino Linotype"/>
                <w:noProof/>
                <w:webHidden/>
              </w:rPr>
              <w:fldChar w:fldCharType="begin"/>
            </w:r>
            <w:r w:rsidR="00B9015E" w:rsidRPr="00B9015E">
              <w:rPr>
                <w:rFonts w:ascii="Palatino Linotype" w:hAnsi="Palatino Linotype"/>
                <w:noProof/>
                <w:webHidden/>
              </w:rPr>
              <w:instrText xml:space="preserve"> PAGEREF _Toc53661872 \h </w:instrText>
            </w:r>
            <w:r w:rsidR="00B9015E" w:rsidRPr="00B9015E">
              <w:rPr>
                <w:rFonts w:ascii="Palatino Linotype" w:hAnsi="Palatino Linotype"/>
                <w:noProof/>
                <w:webHidden/>
              </w:rPr>
            </w:r>
            <w:r w:rsidR="00B9015E" w:rsidRPr="00B9015E">
              <w:rPr>
                <w:rFonts w:ascii="Palatino Linotype" w:hAnsi="Palatino Linotype"/>
                <w:noProof/>
                <w:webHidden/>
              </w:rPr>
              <w:fldChar w:fldCharType="separate"/>
            </w:r>
            <w:r w:rsidR="00B9015E" w:rsidRPr="00B9015E">
              <w:rPr>
                <w:rFonts w:ascii="Palatino Linotype" w:hAnsi="Palatino Linotype"/>
                <w:noProof/>
                <w:webHidden/>
              </w:rPr>
              <w:t>4</w:t>
            </w:r>
            <w:r w:rsidR="00B9015E" w:rsidRPr="00B9015E">
              <w:rPr>
                <w:rFonts w:ascii="Palatino Linotype" w:hAnsi="Palatino Linotype"/>
                <w:noProof/>
                <w:webHidden/>
              </w:rPr>
              <w:fldChar w:fldCharType="end"/>
            </w:r>
          </w:hyperlink>
        </w:p>
        <w:p w14:paraId="7A815E7F" w14:textId="77777777" w:rsidR="00B9015E" w:rsidRPr="00B9015E" w:rsidRDefault="0095220F" w:rsidP="00B9015E">
          <w:pPr>
            <w:pStyle w:val="TDC1"/>
            <w:rPr>
              <w:rFonts w:ascii="Palatino Linotype" w:hAnsi="Palatino Linotype"/>
              <w:noProof/>
              <w:sz w:val="22"/>
              <w:szCs w:val="22"/>
              <w:lang w:val="es-MX" w:eastAsia="es-MX"/>
            </w:rPr>
          </w:pPr>
          <w:hyperlink w:anchor="_Toc53661875" w:history="1">
            <w:r w:rsidR="00B9015E" w:rsidRPr="00B9015E">
              <w:rPr>
                <w:rStyle w:val="Hipervnculo"/>
                <w:rFonts w:ascii="Palatino Linotype" w:hAnsi="Palatino Linotype"/>
                <w:b/>
                <w:noProof/>
              </w:rPr>
              <w:t>CONSIDERANDO</w:t>
            </w:r>
            <w:r w:rsidR="00B9015E" w:rsidRPr="00B9015E">
              <w:rPr>
                <w:rFonts w:ascii="Palatino Linotype" w:hAnsi="Palatino Linotype"/>
                <w:noProof/>
                <w:webHidden/>
              </w:rPr>
              <w:tab/>
            </w:r>
            <w:r w:rsidR="00B9015E" w:rsidRPr="00B9015E">
              <w:rPr>
                <w:rFonts w:ascii="Palatino Linotype" w:hAnsi="Palatino Linotype"/>
                <w:noProof/>
                <w:webHidden/>
              </w:rPr>
              <w:fldChar w:fldCharType="begin"/>
            </w:r>
            <w:r w:rsidR="00B9015E" w:rsidRPr="00B9015E">
              <w:rPr>
                <w:rFonts w:ascii="Palatino Linotype" w:hAnsi="Palatino Linotype"/>
                <w:noProof/>
                <w:webHidden/>
              </w:rPr>
              <w:instrText xml:space="preserve"> PAGEREF _Toc53661875 \h </w:instrText>
            </w:r>
            <w:r w:rsidR="00B9015E" w:rsidRPr="00B9015E">
              <w:rPr>
                <w:rFonts w:ascii="Palatino Linotype" w:hAnsi="Palatino Linotype"/>
                <w:noProof/>
                <w:webHidden/>
              </w:rPr>
            </w:r>
            <w:r w:rsidR="00B9015E" w:rsidRPr="00B9015E">
              <w:rPr>
                <w:rFonts w:ascii="Palatino Linotype" w:hAnsi="Palatino Linotype"/>
                <w:noProof/>
                <w:webHidden/>
              </w:rPr>
              <w:fldChar w:fldCharType="separate"/>
            </w:r>
            <w:r w:rsidR="00B9015E" w:rsidRPr="00B9015E">
              <w:rPr>
                <w:rFonts w:ascii="Palatino Linotype" w:hAnsi="Palatino Linotype"/>
                <w:noProof/>
                <w:webHidden/>
              </w:rPr>
              <w:t>8</w:t>
            </w:r>
            <w:r w:rsidR="00B9015E" w:rsidRPr="00B9015E">
              <w:rPr>
                <w:rFonts w:ascii="Palatino Linotype" w:hAnsi="Palatino Linotype"/>
                <w:noProof/>
                <w:webHidden/>
              </w:rPr>
              <w:fldChar w:fldCharType="end"/>
            </w:r>
          </w:hyperlink>
        </w:p>
        <w:p w14:paraId="501339F4" w14:textId="77777777" w:rsidR="00B9015E" w:rsidRPr="00B9015E" w:rsidRDefault="0095220F" w:rsidP="00B9015E">
          <w:pPr>
            <w:pStyle w:val="TDC2"/>
            <w:rPr>
              <w:rFonts w:ascii="Palatino Linotype" w:hAnsi="Palatino Linotype"/>
              <w:noProof/>
              <w:sz w:val="22"/>
              <w:szCs w:val="22"/>
              <w:lang w:val="es-MX" w:eastAsia="es-MX"/>
            </w:rPr>
          </w:pPr>
          <w:hyperlink w:anchor="_Toc53661876" w:history="1">
            <w:r w:rsidR="00B9015E" w:rsidRPr="00B9015E">
              <w:rPr>
                <w:rStyle w:val="Hipervnculo"/>
                <w:rFonts w:ascii="Palatino Linotype" w:hAnsi="Palatino Linotype"/>
                <w:b/>
                <w:noProof/>
              </w:rPr>
              <w:t>PRIMERO. De la competencia</w:t>
            </w:r>
            <w:r w:rsidR="00B9015E" w:rsidRPr="00B9015E">
              <w:rPr>
                <w:rFonts w:ascii="Palatino Linotype" w:hAnsi="Palatino Linotype"/>
                <w:noProof/>
                <w:webHidden/>
              </w:rPr>
              <w:tab/>
            </w:r>
            <w:r w:rsidR="00B9015E" w:rsidRPr="00B9015E">
              <w:rPr>
                <w:rFonts w:ascii="Palatino Linotype" w:hAnsi="Palatino Linotype"/>
                <w:noProof/>
                <w:webHidden/>
              </w:rPr>
              <w:fldChar w:fldCharType="begin"/>
            </w:r>
            <w:r w:rsidR="00B9015E" w:rsidRPr="00B9015E">
              <w:rPr>
                <w:rFonts w:ascii="Palatino Linotype" w:hAnsi="Palatino Linotype"/>
                <w:noProof/>
                <w:webHidden/>
              </w:rPr>
              <w:instrText xml:space="preserve"> PAGEREF _Toc53661876 \h </w:instrText>
            </w:r>
            <w:r w:rsidR="00B9015E" w:rsidRPr="00B9015E">
              <w:rPr>
                <w:rFonts w:ascii="Palatino Linotype" w:hAnsi="Palatino Linotype"/>
                <w:noProof/>
                <w:webHidden/>
              </w:rPr>
            </w:r>
            <w:r w:rsidR="00B9015E" w:rsidRPr="00B9015E">
              <w:rPr>
                <w:rFonts w:ascii="Palatino Linotype" w:hAnsi="Palatino Linotype"/>
                <w:noProof/>
                <w:webHidden/>
              </w:rPr>
              <w:fldChar w:fldCharType="separate"/>
            </w:r>
            <w:r w:rsidR="00B9015E" w:rsidRPr="00B9015E">
              <w:rPr>
                <w:rFonts w:ascii="Palatino Linotype" w:hAnsi="Palatino Linotype"/>
                <w:noProof/>
                <w:webHidden/>
              </w:rPr>
              <w:t>8</w:t>
            </w:r>
            <w:r w:rsidR="00B9015E" w:rsidRPr="00B9015E">
              <w:rPr>
                <w:rFonts w:ascii="Palatino Linotype" w:hAnsi="Palatino Linotype"/>
                <w:noProof/>
                <w:webHidden/>
              </w:rPr>
              <w:fldChar w:fldCharType="end"/>
            </w:r>
          </w:hyperlink>
        </w:p>
        <w:p w14:paraId="0CA31D63" w14:textId="77777777" w:rsidR="00B9015E" w:rsidRPr="00B9015E" w:rsidRDefault="0095220F" w:rsidP="00B9015E">
          <w:pPr>
            <w:pStyle w:val="TDC2"/>
            <w:rPr>
              <w:rFonts w:ascii="Palatino Linotype" w:hAnsi="Palatino Linotype"/>
              <w:noProof/>
              <w:sz w:val="22"/>
              <w:szCs w:val="22"/>
              <w:lang w:val="es-MX" w:eastAsia="es-MX"/>
            </w:rPr>
          </w:pPr>
          <w:hyperlink w:anchor="_Toc53661877" w:history="1">
            <w:r w:rsidR="00B9015E" w:rsidRPr="00B9015E">
              <w:rPr>
                <w:rStyle w:val="Hipervnculo"/>
                <w:rFonts w:ascii="Palatino Linotype" w:hAnsi="Palatino Linotype"/>
                <w:b/>
                <w:noProof/>
              </w:rPr>
              <w:t>SEGUNDO. De la oportunidad y procedencia.</w:t>
            </w:r>
            <w:r w:rsidR="00B9015E" w:rsidRPr="00B9015E">
              <w:rPr>
                <w:rFonts w:ascii="Palatino Linotype" w:hAnsi="Palatino Linotype"/>
                <w:noProof/>
                <w:webHidden/>
              </w:rPr>
              <w:tab/>
            </w:r>
            <w:r w:rsidR="00B9015E" w:rsidRPr="00B9015E">
              <w:rPr>
                <w:rFonts w:ascii="Palatino Linotype" w:hAnsi="Palatino Linotype"/>
                <w:noProof/>
                <w:webHidden/>
              </w:rPr>
              <w:fldChar w:fldCharType="begin"/>
            </w:r>
            <w:r w:rsidR="00B9015E" w:rsidRPr="00B9015E">
              <w:rPr>
                <w:rFonts w:ascii="Palatino Linotype" w:hAnsi="Palatino Linotype"/>
                <w:noProof/>
                <w:webHidden/>
              </w:rPr>
              <w:instrText xml:space="preserve"> PAGEREF _Toc53661877 \h </w:instrText>
            </w:r>
            <w:r w:rsidR="00B9015E" w:rsidRPr="00B9015E">
              <w:rPr>
                <w:rFonts w:ascii="Palatino Linotype" w:hAnsi="Palatino Linotype"/>
                <w:noProof/>
                <w:webHidden/>
              </w:rPr>
            </w:r>
            <w:r w:rsidR="00B9015E" w:rsidRPr="00B9015E">
              <w:rPr>
                <w:rFonts w:ascii="Palatino Linotype" w:hAnsi="Palatino Linotype"/>
                <w:noProof/>
                <w:webHidden/>
              </w:rPr>
              <w:fldChar w:fldCharType="separate"/>
            </w:r>
            <w:r w:rsidR="00B9015E" w:rsidRPr="00B9015E">
              <w:rPr>
                <w:rFonts w:ascii="Palatino Linotype" w:hAnsi="Palatino Linotype"/>
                <w:noProof/>
                <w:webHidden/>
              </w:rPr>
              <w:t>9</w:t>
            </w:r>
            <w:r w:rsidR="00B9015E" w:rsidRPr="00B9015E">
              <w:rPr>
                <w:rFonts w:ascii="Palatino Linotype" w:hAnsi="Palatino Linotype"/>
                <w:noProof/>
                <w:webHidden/>
              </w:rPr>
              <w:fldChar w:fldCharType="end"/>
            </w:r>
          </w:hyperlink>
        </w:p>
        <w:p w14:paraId="68AB06F9" w14:textId="77777777" w:rsidR="00B9015E" w:rsidRPr="00B9015E" w:rsidRDefault="0095220F" w:rsidP="00B9015E">
          <w:pPr>
            <w:pStyle w:val="TDC1"/>
            <w:rPr>
              <w:rFonts w:ascii="Palatino Linotype" w:hAnsi="Palatino Linotype"/>
              <w:noProof/>
              <w:sz w:val="22"/>
              <w:szCs w:val="22"/>
              <w:lang w:val="es-MX" w:eastAsia="es-MX"/>
            </w:rPr>
          </w:pPr>
          <w:hyperlink w:anchor="_Toc53661878" w:history="1">
            <w:r w:rsidR="00B9015E" w:rsidRPr="00B9015E">
              <w:rPr>
                <w:rStyle w:val="Hipervnculo"/>
                <w:rFonts w:ascii="Palatino Linotype" w:hAnsi="Palatino Linotype"/>
                <w:b/>
                <w:noProof/>
              </w:rPr>
              <w:t xml:space="preserve">TERCERO. Del planteamiento de la </w:t>
            </w:r>
            <w:r w:rsidR="00B9015E" w:rsidRPr="00B9015E">
              <w:rPr>
                <w:rStyle w:val="Hipervnculo"/>
                <w:rFonts w:ascii="Palatino Linotype" w:hAnsi="Palatino Linotype"/>
                <w:b/>
                <w:i/>
                <w:noProof/>
              </w:rPr>
              <w:t>Litis</w:t>
            </w:r>
            <w:r w:rsidR="00B9015E" w:rsidRPr="00B9015E">
              <w:rPr>
                <w:rStyle w:val="Hipervnculo"/>
                <w:rFonts w:ascii="Palatino Linotype" w:hAnsi="Palatino Linotype"/>
                <w:b/>
                <w:noProof/>
              </w:rPr>
              <w:t>.</w:t>
            </w:r>
            <w:r w:rsidR="00B9015E" w:rsidRPr="00B9015E">
              <w:rPr>
                <w:rFonts w:ascii="Palatino Linotype" w:hAnsi="Palatino Linotype"/>
                <w:noProof/>
                <w:webHidden/>
              </w:rPr>
              <w:tab/>
            </w:r>
            <w:r w:rsidR="00B9015E" w:rsidRPr="00B9015E">
              <w:rPr>
                <w:rFonts w:ascii="Palatino Linotype" w:hAnsi="Palatino Linotype"/>
                <w:noProof/>
                <w:webHidden/>
              </w:rPr>
              <w:fldChar w:fldCharType="begin"/>
            </w:r>
            <w:r w:rsidR="00B9015E" w:rsidRPr="00B9015E">
              <w:rPr>
                <w:rFonts w:ascii="Palatino Linotype" w:hAnsi="Palatino Linotype"/>
                <w:noProof/>
                <w:webHidden/>
              </w:rPr>
              <w:instrText xml:space="preserve"> PAGEREF _Toc53661878 \h </w:instrText>
            </w:r>
            <w:r w:rsidR="00B9015E" w:rsidRPr="00B9015E">
              <w:rPr>
                <w:rFonts w:ascii="Palatino Linotype" w:hAnsi="Palatino Linotype"/>
                <w:noProof/>
                <w:webHidden/>
              </w:rPr>
            </w:r>
            <w:r w:rsidR="00B9015E" w:rsidRPr="00B9015E">
              <w:rPr>
                <w:rFonts w:ascii="Palatino Linotype" w:hAnsi="Palatino Linotype"/>
                <w:noProof/>
                <w:webHidden/>
              </w:rPr>
              <w:fldChar w:fldCharType="separate"/>
            </w:r>
            <w:r w:rsidR="00B9015E" w:rsidRPr="00B9015E">
              <w:rPr>
                <w:rFonts w:ascii="Palatino Linotype" w:hAnsi="Palatino Linotype"/>
                <w:noProof/>
                <w:webHidden/>
              </w:rPr>
              <w:t>11</w:t>
            </w:r>
            <w:r w:rsidR="00B9015E" w:rsidRPr="00B9015E">
              <w:rPr>
                <w:rFonts w:ascii="Palatino Linotype" w:hAnsi="Palatino Linotype"/>
                <w:noProof/>
                <w:webHidden/>
              </w:rPr>
              <w:fldChar w:fldCharType="end"/>
            </w:r>
          </w:hyperlink>
        </w:p>
        <w:p w14:paraId="04377E83" w14:textId="77777777" w:rsidR="00B9015E" w:rsidRPr="00B9015E" w:rsidRDefault="0095220F" w:rsidP="00B9015E">
          <w:pPr>
            <w:pStyle w:val="TDC1"/>
            <w:rPr>
              <w:rFonts w:ascii="Palatino Linotype" w:hAnsi="Palatino Linotype"/>
              <w:noProof/>
              <w:sz w:val="22"/>
              <w:szCs w:val="22"/>
              <w:lang w:val="es-MX" w:eastAsia="es-MX"/>
            </w:rPr>
          </w:pPr>
          <w:hyperlink w:anchor="_Toc53661879" w:history="1">
            <w:r w:rsidR="00B9015E" w:rsidRPr="00B9015E">
              <w:rPr>
                <w:rStyle w:val="Hipervnculo"/>
                <w:rFonts w:ascii="Palatino Linotype" w:hAnsi="Palatino Linotype"/>
                <w:b/>
                <w:noProof/>
              </w:rPr>
              <w:t>CUARTO. Del estudio y resolución del asunto.</w:t>
            </w:r>
            <w:r w:rsidR="00B9015E" w:rsidRPr="00B9015E">
              <w:rPr>
                <w:rFonts w:ascii="Palatino Linotype" w:hAnsi="Palatino Linotype"/>
                <w:noProof/>
                <w:webHidden/>
              </w:rPr>
              <w:tab/>
            </w:r>
            <w:r w:rsidR="00B9015E" w:rsidRPr="00B9015E">
              <w:rPr>
                <w:rFonts w:ascii="Palatino Linotype" w:hAnsi="Palatino Linotype"/>
                <w:noProof/>
                <w:webHidden/>
              </w:rPr>
              <w:fldChar w:fldCharType="begin"/>
            </w:r>
            <w:r w:rsidR="00B9015E" w:rsidRPr="00B9015E">
              <w:rPr>
                <w:rFonts w:ascii="Palatino Linotype" w:hAnsi="Palatino Linotype"/>
                <w:noProof/>
                <w:webHidden/>
              </w:rPr>
              <w:instrText xml:space="preserve"> PAGEREF _Toc53661879 \h </w:instrText>
            </w:r>
            <w:r w:rsidR="00B9015E" w:rsidRPr="00B9015E">
              <w:rPr>
                <w:rFonts w:ascii="Palatino Linotype" w:hAnsi="Palatino Linotype"/>
                <w:noProof/>
                <w:webHidden/>
              </w:rPr>
            </w:r>
            <w:r w:rsidR="00B9015E" w:rsidRPr="00B9015E">
              <w:rPr>
                <w:rFonts w:ascii="Palatino Linotype" w:hAnsi="Palatino Linotype"/>
                <w:noProof/>
                <w:webHidden/>
              </w:rPr>
              <w:fldChar w:fldCharType="separate"/>
            </w:r>
            <w:r w:rsidR="00B9015E" w:rsidRPr="00B9015E">
              <w:rPr>
                <w:rFonts w:ascii="Palatino Linotype" w:hAnsi="Palatino Linotype"/>
                <w:noProof/>
                <w:webHidden/>
              </w:rPr>
              <w:t>13</w:t>
            </w:r>
            <w:r w:rsidR="00B9015E" w:rsidRPr="00B9015E">
              <w:rPr>
                <w:rFonts w:ascii="Palatino Linotype" w:hAnsi="Palatino Linotype"/>
                <w:noProof/>
                <w:webHidden/>
              </w:rPr>
              <w:fldChar w:fldCharType="end"/>
            </w:r>
          </w:hyperlink>
        </w:p>
        <w:p w14:paraId="5FFD2B53" w14:textId="77777777" w:rsidR="00B9015E" w:rsidRPr="00B9015E" w:rsidRDefault="0095220F" w:rsidP="00B9015E">
          <w:pPr>
            <w:pStyle w:val="TDC2"/>
            <w:rPr>
              <w:rFonts w:ascii="Palatino Linotype" w:hAnsi="Palatino Linotype"/>
              <w:noProof/>
              <w:sz w:val="22"/>
              <w:szCs w:val="22"/>
              <w:lang w:val="es-MX" w:eastAsia="es-MX"/>
            </w:rPr>
          </w:pPr>
          <w:hyperlink w:anchor="_Toc53661880" w:history="1">
            <w:r w:rsidR="00B9015E" w:rsidRPr="00B9015E">
              <w:rPr>
                <w:rStyle w:val="Hipervnculo"/>
                <w:rFonts w:ascii="Palatino Linotype" w:hAnsi="Palatino Linotype"/>
                <w:b/>
                <w:noProof/>
              </w:rPr>
              <w:t>QUINTO. De la versión pública</w:t>
            </w:r>
            <w:r w:rsidR="00B9015E" w:rsidRPr="00B9015E">
              <w:rPr>
                <w:rFonts w:ascii="Palatino Linotype" w:hAnsi="Palatino Linotype"/>
                <w:noProof/>
                <w:webHidden/>
              </w:rPr>
              <w:tab/>
            </w:r>
            <w:r w:rsidR="00B9015E" w:rsidRPr="00B9015E">
              <w:rPr>
                <w:rFonts w:ascii="Palatino Linotype" w:hAnsi="Palatino Linotype"/>
                <w:noProof/>
                <w:webHidden/>
              </w:rPr>
              <w:fldChar w:fldCharType="begin"/>
            </w:r>
            <w:r w:rsidR="00B9015E" w:rsidRPr="00B9015E">
              <w:rPr>
                <w:rFonts w:ascii="Palatino Linotype" w:hAnsi="Palatino Linotype"/>
                <w:noProof/>
                <w:webHidden/>
              </w:rPr>
              <w:instrText xml:space="preserve"> PAGEREF _Toc53661880 \h </w:instrText>
            </w:r>
            <w:r w:rsidR="00B9015E" w:rsidRPr="00B9015E">
              <w:rPr>
                <w:rFonts w:ascii="Palatino Linotype" w:hAnsi="Palatino Linotype"/>
                <w:noProof/>
                <w:webHidden/>
              </w:rPr>
            </w:r>
            <w:r w:rsidR="00B9015E" w:rsidRPr="00B9015E">
              <w:rPr>
                <w:rFonts w:ascii="Palatino Linotype" w:hAnsi="Palatino Linotype"/>
                <w:noProof/>
                <w:webHidden/>
              </w:rPr>
              <w:fldChar w:fldCharType="separate"/>
            </w:r>
            <w:r w:rsidR="00B9015E" w:rsidRPr="00B9015E">
              <w:rPr>
                <w:rFonts w:ascii="Palatino Linotype" w:hAnsi="Palatino Linotype"/>
                <w:noProof/>
                <w:webHidden/>
              </w:rPr>
              <w:t>22</w:t>
            </w:r>
            <w:r w:rsidR="00B9015E" w:rsidRPr="00B9015E">
              <w:rPr>
                <w:rFonts w:ascii="Palatino Linotype" w:hAnsi="Palatino Linotype"/>
                <w:noProof/>
                <w:webHidden/>
              </w:rPr>
              <w:fldChar w:fldCharType="end"/>
            </w:r>
          </w:hyperlink>
        </w:p>
        <w:p w14:paraId="74D1CDA5" w14:textId="77777777" w:rsidR="00B9015E" w:rsidRPr="00B9015E" w:rsidRDefault="0095220F" w:rsidP="00B9015E">
          <w:pPr>
            <w:pStyle w:val="TDC1"/>
            <w:ind w:left="0"/>
            <w:rPr>
              <w:rFonts w:ascii="Palatino Linotype" w:hAnsi="Palatino Linotype"/>
              <w:noProof/>
              <w:sz w:val="22"/>
              <w:szCs w:val="22"/>
              <w:lang w:val="es-MX" w:eastAsia="es-MX"/>
            </w:rPr>
          </w:pPr>
          <w:hyperlink w:anchor="_Toc53661884" w:history="1">
            <w:r w:rsidR="00B9015E" w:rsidRPr="00B9015E">
              <w:rPr>
                <w:rStyle w:val="Hipervnculo"/>
                <w:rFonts w:ascii="Palatino Linotype" w:hAnsi="Palatino Linotype"/>
                <w:b/>
                <w:noProof/>
              </w:rPr>
              <w:t>R E S O L U T I V O S</w:t>
            </w:r>
            <w:r w:rsidR="00B9015E" w:rsidRPr="00B9015E">
              <w:rPr>
                <w:rFonts w:ascii="Palatino Linotype" w:hAnsi="Palatino Linotype"/>
                <w:noProof/>
                <w:webHidden/>
              </w:rPr>
              <w:tab/>
            </w:r>
            <w:r w:rsidR="00B9015E" w:rsidRPr="00B9015E">
              <w:rPr>
                <w:rFonts w:ascii="Palatino Linotype" w:hAnsi="Palatino Linotype"/>
                <w:noProof/>
                <w:webHidden/>
              </w:rPr>
              <w:fldChar w:fldCharType="begin"/>
            </w:r>
            <w:r w:rsidR="00B9015E" w:rsidRPr="00B9015E">
              <w:rPr>
                <w:rFonts w:ascii="Palatino Linotype" w:hAnsi="Palatino Linotype"/>
                <w:noProof/>
                <w:webHidden/>
              </w:rPr>
              <w:instrText xml:space="preserve"> PAGEREF _Toc53661884 \h </w:instrText>
            </w:r>
            <w:r w:rsidR="00B9015E" w:rsidRPr="00B9015E">
              <w:rPr>
                <w:rFonts w:ascii="Palatino Linotype" w:hAnsi="Palatino Linotype"/>
                <w:noProof/>
                <w:webHidden/>
              </w:rPr>
            </w:r>
            <w:r w:rsidR="00B9015E" w:rsidRPr="00B9015E">
              <w:rPr>
                <w:rFonts w:ascii="Palatino Linotype" w:hAnsi="Palatino Linotype"/>
                <w:noProof/>
                <w:webHidden/>
              </w:rPr>
              <w:fldChar w:fldCharType="separate"/>
            </w:r>
            <w:r w:rsidR="00B9015E" w:rsidRPr="00B9015E">
              <w:rPr>
                <w:rFonts w:ascii="Palatino Linotype" w:hAnsi="Palatino Linotype"/>
                <w:noProof/>
                <w:webHidden/>
              </w:rPr>
              <w:t>32</w:t>
            </w:r>
            <w:r w:rsidR="00B9015E" w:rsidRPr="00B9015E">
              <w:rPr>
                <w:rFonts w:ascii="Palatino Linotype" w:hAnsi="Palatino Linotype"/>
                <w:noProof/>
                <w:webHidden/>
              </w:rPr>
              <w:fldChar w:fldCharType="end"/>
            </w:r>
          </w:hyperlink>
        </w:p>
        <w:p w14:paraId="2416AEAB" w14:textId="51426476" w:rsidR="00100B8B" w:rsidRPr="00617524" w:rsidRDefault="00DA7E2F" w:rsidP="00B9015E">
          <w:pPr>
            <w:spacing w:line="480" w:lineRule="auto"/>
            <w:rPr>
              <w:rFonts w:ascii="Palatino Linotype" w:hAnsi="Palatino Linotype"/>
            </w:rPr>
          </w:pPr>
          <w:r w:rsidRPr="00B9015E">
            <w:rPr>
              <w:rFonts w:ascii="Palatino Linotype" w:hAnsi="Palatino Linotype"/>
              <w:b/>
              <w:bCs/>
              <w:lang w:val="es-ES"/>
            </w:rPr>
            <w:fldChar w:fldCharType="end"/>
          </w:r>
        </w:p>
      </w:sdtContent>
    </w:sdt>
    <w:p w14:paraId="18E6F21E" w14:textId="77777777" w:rsidR="00A206F7" w:rsidRPr="00617524" w:rsidRDefault="00A206F7" w:rsidP="00440800">
      <w:pPr>
        <w:tabs>
          <w:tab w:val="left" w:pos="3465"/>
        </w:tabs>
        <w:spacing w:before="240" w:after="360" w:line="360" w:lineRule="auto"/>
        <w:jc w:val="both"/>
        <w:rPr>
          <w:rFonts w:ascii="Palatino Linotype" w:hAnsi="Palatino Linotype"/>
        </w:rPr>
      </w:pPr>
    </w:p>
    <w:p w14:paraId="34703EC8" w14:textId="77777777" w:rsidR="00AC22B5" w:rsidRPr="00617524" w:rsidRDefault="00AC22B5" w:rsidP="00440800">
      <w:pPr>
        <w:tabs>
          <w:tab w:val="left" w:pos="3465"/>
        </w:tabs>
        <w:spacing w:before="240" w:after="360" w:line="360" w:lineRule="auto"/>
        <w:jc w:val="both"/>
        <w:rPr>
          <w:rFonts w:ascii="Palatino Linotype" w:hAnsi="Palatino Linotype"/>
        </w:rPr>
      </w:pPr>
    </w:p>
    <w:p w14:paraId="5EB32F4A" w14:textId="77777777" w:rsidR="00AA17B0" w:rsidRPr="00617524" w:rsidRDefault="00AA17B0" w:rsidP="00440800">
      <w:pPr>
        <w:tabs>
          <w:tab w:val="left" w:pos="3465"/>
        </w:tabs>
        <w:spacing w:before="240" w:after="360" w:line="360" w:lineRule="auto"/>
        <w:jc w:val="both"/>
        <w:rPr>
          <w:rFonts w:ascii="Palatino Linotype" w:hAnsi="Palatino Linotype"/>
        </w:rPr>
      </w:pPr>
    </w:p>
    <w:p w14:paraId="1B2A0BF7" w14:textId="77777777" w:rsidR="00AA17B0" w:rsidRDefault="00AA17B0" w:rsidP="00440800">
      <w:pPr>
        <w:tabs>
          <w:tab w:val="left" w:pos="3465"/>
        </w:tabs>
        <w:spacing w:before="240" w:after="360" w:line="360" w:lineRule="auto"/>
        <w:jc w:val="both"/>
        <w:rPr>
          <w:rFonts w:ascii="Palatino Linotype" w:hAnsi="Palatino Linotype"/>
        </w:rPr>
      </w:pPr>
    </w:p>
    <w:p w14:paraId="73F7F940" w14:textId="09DE48D6" w:rsidR="00662C69" w:rsidRPr="00617524" w:rsidRDefault="009B11D6" w:rsidP="00440800">
      <w:pPr>
        <w:tabs>
          <w:tab w:val="left" w:pos="3465"/>
        </w:tabs>
        <w:spacing w:before="240" w:after="360" w:line="360" w:lineRule="auto"/>
        <w:jc w:val="both"/>
        <w:rPr>
          <w:rFonts w:ascii="Palatino Linotype" w:hAnsi="Palatino Linotype"/>
        </w:rPr>
      </w:pPr>
      <w:r w:rsidRPr="00617524">
        <w:rPr>
          <w:rFonts w:ascii="Palatino Linotype" w:hAnsi="Palatino Linotype"/>
        </w:rPr>
        <w:lastRenderedPageBreak/>
        <w:t>R</w:t>
      </w:r>
      <w:r w:rsidR="00662C69" w:rsidRPr="00617524">
        <w:rPr>
          <w:rFonts w:ascii="Palatino Linotype" w:hAnsi="Palatino Linotype"/>
        </w:rPr>
        <w:t>esolución del Pleno del Instituto de Transparencia, Acceso a la Información Pública y Protección de Datos Personales del Estado de México y Mun</w:t>
      </w:r>
      <w:r w:rsidR="000D5A1D" w:rsidRPr="00617524">
        <w:rPr>
          <w:rFonts w:ascii="Palatino Linotype" w:hAnsi="Palatino Linotype"/>
        </w:rPr>
        <w:t>icipios, con</w:t>
      </w:r>
      <w:r w:rsidR="00662C69" w:rsidRPr="00617524">
        <w:rPr>
          <w:rFonts w:ascii="Palatino Linotype" w:hAnsi="Palatino Linotype"/>
        </w:rPr>
        <w:t xml:space="preserve"> </w:t>
      </w:r>
      <w:r w:rsidR="00485DB6" w:rsidRPr="00617524">
        <w:rPr>
          <w:rFonts w:ascii="Palatino Linotype" w:hAnsi="Palatino Linotype"/>
        </w:rPr>
        <w:t xml:space="preserve">domicilio </w:t>
      </w:r>
      <w:r w:rsidR="00662C69" w:rsidRPr="00617524">
        <w:rPr>
          <w:rFonts w:ascii="Palatino Linotype" w:hAnsi="Palatino Linotype"/>
        </w:rPr>
        <w:t xml:space="preserve">en </w:t>
      </w:r>
      <w:r w:rsidR="00AC22B5" w:rsidRPr="00617524">
        <w:rPr>
          <w:rFonts w:ascii="Palatino Linotype" w:hAnsi="Palatino Linotype"/>
        </w:rPr>
        <w:t>Metepec</w:t>
      </w:r>
      <w:r w:rsidR="00662C69" w:rsidRPr="00617524">
        <w:rPr>
          <w:rFonts w:ascii="Palatino Linotype" w:hAnsi="Palatino Linotype"/>
        </w:rPr>
        <w:t xml:space="preserve">, Estado de México; de </w:t>
      </w:r>
      <w:r w:rsidR="000D5A1D" w:rsidRPr="00617524">
        <w:rPr>
          <w:rFonts w:ascii="Palatino Linotype" w:hAnsi="Palatino Linotype"/>
        </w:rPr>
        <w:t xml:space="preserve">fecha </w:t>
      </w:r>
      <w:r w:rsidR="00174DF4">
        <w:rPr>
          <w:rFonts w:ascii="Palatino Linotype" w:hAnsi="Palatino Linotype"/>
        </w:rPr>
        <w:t>veintiuno</w:t>
      </w:r>
      <w:r w:rsidR="00100B8B" w:rsidRPr="00617524">
        <w:rPr>
          <w:rFonts w:ascii="Palatino Linotype" w:hAnsi="Palatino Linotype"/>
        </w:rPr>
        <w:t xml:space="preserve"> </w:t>
      </w:r>
      <w:r w:rsidR="00662C69" w:rsidRPr="00617524">
        <w:rPr>
          <w:rFonts w:ascii="Palatino Linotype" w:hAnsi="Palatino Linotype"/>
        </w:rPr>
        <w:t>(</w:t>
      </w:r>
      <w:r w:rsidR="00174DF4">
        <w:rPr>
          <w:rFonts w:ascii="Palatino Linotype" w:hAnsi="Palatino Linotype"/>
        </w:rPr>
        <w:t>21</w:t>
      </w:r>
      <w:r w:rsidR="00662C69" w:rsidRPr="00617524">
        <w:rPr>
          <w:rFonts w:ascii="Palatino Linotype" w:hAnsi="Palatino Linotype"/>
        </w:rPr>
        <w:t xml:space="preserve">) de </w:t>
      </w:r>
      <w:r w:rsidR="00174DF4">
        <w:rPr>
          <w:rFonts w:ascii="Palatino Linotype" w:hAnsi="Palatino Linotype"/>
        </w:rPr>
        <w:t>octubre</w:t>
      </w:r>
      <w:r w:rsidR="001E74A5" w:rsidRPr="00617524">
        <w:rPr>
          <w:rFonts w:ascii="Palatino Linotype" w:hAnsi="Palatino Linotype"/>
        </w:rPr>
        <w:t xml:space="preserve"> </w:t>
      </w:r>
      <w:r w:rsidR="00662C69" w:rsidRPr="00617524">
        <w:rPr>
          <w:rFonts w:ascii="Palatino Linotype" w:hAnsi="Palatino Linotype"/>
        </w:rPr>
        <w:t xml:space="preserve">de dos mil </w:t>
      </w:r>
      <w:r w:rsidR="00222AAA" w:rsidRPr="00617524">
        <w:rPr>
          <w:rFonts w:ascii="Palatino Linotype" w:hAnsi="Palatino Linotype"/>
        </w:rPr>
        <w:t>veinte</w:t>
      </w:r>
      <w:r w:rsidR="00662C69" w:rsidRPr="00617524">
        <w:rPr>
          <w:rFonts w:ascii="Palatino Linotype" w:hAnsi="Palatino Linotype"/>
        </w:rPr>
        <w:t>.</w:t>
      </w:r>
    </w:p>
    <w:p w14:paraId="02C1324E" w14:textId="03D5DF90" w:rsidR="00662C69" w:rsidRPr="00617524" w:rsidRDefault="00662C69" w:rsidP="001E74A5">
      <w:pPr>
        <w:spacing w:before="240" w:after="360" w:line="360" w:lineRule="auto"/>
        <w:jc w:val="both"/>
        <w:rPr>
          <w:rFonts w:ascii="Palatino Linotype" w:hAnsi="Palatino Linotype"/>
          <w:b/>
        </w:rPr>
      </w:pPr>
      <w:r w:rsidRPr="00617524">
        <w:rPr>
          <w:rFonts w:ascii="Palatino Linotype" w:hAnsi="Palatino Linotype"/>
          <w:b/>
        </w:rPr>
        <w:t>VISTO</w:t>
      </w:r>
      <w:r w:rsidRPr="00617524">
        <w:rPr>
          <w:rFonts w:ascii="Palatino Linotype" w:hAnsi="Palatino Linotype"/>
        </w:rPr>
        <w:t xml:space="preserve"> el expediente electrónico for</w:t>
      </w:r>
      <w:r w:rsidR="00D37494" w:rsidRPr="00617524">
        <w:rPr>
          <w:rFonts w:ascii="Palatino Linotype" w:hAnsi="Palatino Linotype"/>
        </w:rPr>
        <w:t>mado con motivo del</w:t>
      </w:r>
      <w:r w:rsidRPr="00617524">
        <w:rPr>
          <w:rFonts w:ascii="Palatino Linotype" w:hAnsi="Palatino Linotype"/>
        </w:rPr>
        <w:t xml:space="preserve"> recurso de revisión </w:t>
      </w:r>
      <w:r w:rsidR="00174DF4">
        <w:rPr>
          <w:rFonts w:ascii="Palatino Linotype" w:hAnsi="Palatino Linotype"/>
          <w:b/>
        </w:rPr>
        <w:t>03433/INFOEM/IP/RR/2020</w:t>
      </w:r>
      <w:r w:rsidR="004F3DEB" w:rsidRPr="00617524">
        <w:rPr>
          <w:rFonts w:ascii="Palatino Linotype" w:hAnsi="Palatino Linotype"/>
          <w:b/>
        </w:rPr>
        <w:t>,</w:t>
      </w:r>
      <w:r w:rsidR="00335BFE" w:rsidRPr="00617524">
        <w:rPr>
          <w:rFonts w:ascii="Palatino Linotype" w:hAnsi="Palatino Linotype" w:cs="Arial"/>
          <w:b/>
          <w:bCs/>
        </w:rPr>
        <w:t xml:space="preserve"> </w:t>
      </w:r>
      <w:r w:rsidRPr="00617524">
        <w:rPr>
          <w:rFonts w:ascii="Palatino Linotype" w:hAnsi="Palatino Linotype"/>
        </w:rPr>
        <w:t xml:space="preserve">promovido </w:t>
      </w:r>
      <w:r w:rsidR="00174DF4">
        <w:rPr>
          <w:rFonts w:ascii="Palatino Linotype" w:hAnsi="Palatino Linotype"/>
        </w:rPr>
        <w:t>por un usuario</w:t>
      </w:r>
      <w:r w:rsidR="007D1A30" w:rsidRPr="00617524">
        <w:rPr>
          <w:rFonts w:ascii="Palatino Linotype" w:hAnsi="Palatino Linotype"/>
        </w:rPr>
        <w:t xml:space="preserve"> </w:t>
      </w:r>
      <w:r w:rsidR="001E7E27" w:rsidRPr="00617524">
        <w:rPr>
          <w:rFonts w:ascii="Palatino Linotype" w:hAnsi="Palatino Linotype"/>
        </w:rPr>
        <w:t xml:space="preserve">del Sistema de Acceso a la Información Mexiquense </w:t>
      </w:r>
      <w:r w:rsidR="001E7E27" w:rsidRPr="00617524">
        <w:rPr>
          <w:rFonts w:ascii="Palatino Linotype" w:hAnsi="Palatino Linotype"/>
          <w:b/>
        </w:rPr>
        <w:t>(SAIMEX)</w:t>
      </w:r>
      <w:r w:rsidR="007521DE" w:rsidRPr="00617524">
        <w:rPr>
          <w:rFonts w:ascii="Palatino Linotype" w:hAnsi="Palatino Linotype"/>
        </w:rPr>
        <w:t xml:space="preserve">, </w:t>
      </w:r>
      <w:r w:rsidR="00174DF4">
        <w:rPr>
          <w:rFonts w:ascii="Palatino Linotype" w:hAnsi="Palatino Linotype"/>
        </w:rPr>
        <w:t>quien no dejo registro de algún nombre</w:t>
      </w:r>
      <w:r w:rsidR="00B9015E">
        <w:rPr>
          <w:rFonts w:ascii="Palatino Linotype" w:hAnsi="Palatino Linotype"/>
        </w:rPr>
        <w:t>,</w:t>
      </w:r>
      <w:r w:rsidR="00174DF4">
        <w:rPr>
          <w:rFonts w:ascii="Palatino Linotype" w:hAnsi="Palatino Linotype"/>
        </w:rPr>
        <w:t xml:space="preserve"> seudónimo o carácter para ser reconocido; </w:t>
      </w:r>
      <w:r w:rsidR="0064508B" w:rsidRPr="00617524">
        <w:rPr>
          <w:rFonts w:ascii="Palatino Linotype" w:hAnsi="Palatino Linotype"/>
        </w:rPr>
        <w:t xml:space="preserve">a quien </w:t>
      </w:r>
      <w:r w:rsidR="00A05D06" w:rsidRPr="00617524">
        <w:rPr>
          <w:rFonts w:ascii="Palatino Linotype" w:hAnsi="Palatino Linotype"/>
        </w:rPr>
        <w:t xml:space="preserve">en </w:t>
      </w:r>
      <w:r w:rsidR="00E64EAF" w:rsidRPr="00617524">
        <w:rPr>
          <w:rFonts w:ascii="Palatino Linotype" w:hAnsi="Palatino Linotype"/>
        </w:rPr>
        <w:t>lo sucesivo</w:t>
      </w:r>
      <w:r w:rsidR="00A05D06" w:rsidRPr="00617524">
        <w:rPr>
          <w:rFonts w:ascii="Palatino Linotype" w:hAnsi="Palatino Linotype"/>
        </w:rPr>
        <w:t xml:space="preserve"> se </w:t>
      </w:r>
      <w:r w:rsidR="007521DE" w:rsidRPr="00617524">
        <w:rPr>
          <w:rFonts w:ascii="Palatino Linotype" w:hAnsi="Palatino Linotype"/>
        </w:rPr>
        <w:t xml:space="preserve">le </w:t>
      </w:r>
      <w:r w:rsidR="00A05D06" w:rsidRPr="00617524">
        <w:rPr>
          <w:rFonts w:ascii="Palatino Linotype" w:hAnsi="Palatino Linotype"/>
        </w:rPr>
        <w:t>identificará como</w:t>
      </w:r>
      <w:r w:rsidR="00FF0139" w:rsidRPr="00617524">
        <w:rPr>
          <w:rFonts w:ascii="Palatino Linotype" w:hAnsi="Palatino Linotype"/>
        </w:rPr>
        <w:t xml:space="preserve"> </w:t>
      </w:r>
      <w:r w:rsidR="0064508B" w:rsidRPr="00617524">
        <w:rPr>
          <w:rFonts w:ascii="Palatino Linotype" w:hAnsi="Palatino Linotype"/>
        </w:rPr>
        <w:t>l</w:t>
      </w:r>
      <w:r w:rsidR="00A62115" w:rsidRPr="00617524">
        <w:rPr>
          <w:rFonts w:ascii="Palatino Linotype" w:hAnsi="Palatino Linotype"/>
        </w:rPr>
        <w:t>a</w:t>
      </w:r>
      <w:r w:rsidR="0004427A" w:rsidRPr="00617524">
        <w:rPr>
          <w:rFonts w:ascii="Palatino Linotype" w:hAnsi="Palatino Linotype"/>
          <w:b/>
        </w:rPr>
        <w:t xml:space="preserve"> </w:t>
      </w:r>
      <w:r w:rsidRPr="00617524">
        <w:rPr>
          <w:rFonts w:ascii="Palatino Linotype" w:hAnsi="Palatino Linotype" w:cs="Arial"/>
          <w:b/>
        </w:rPr>
        <w:t>RECURRENTE</w:t>
      </w:r>
      <w:r w:rsidRPr="00617524">
        <w:rPr>
          <w:rFonts w:ascii="Palatino Linotype" w:hAnsi="Palatino Linotype" w:cs="Arial"/>
        </w:rPr>
        <w:t xml:space="preserve">, en contra </w:t>
      </w:r>
      <w:r w:rsidR="000D5A1D" w:rsidRPr="00617524">
        <w:rPr>
          <w:rFonts w:ascii="Palatino Linotype" w:hAnsi="Palatino Linotype" w:cs="Arial"/>
        </w:rPr>
        <w:t xml:space="preserve">de </w:t>
      </w:r>
      <w:r w:rsidR="00843908" w:rsidRPr="00617524">
        <w:rPr>
          <w:rFonts w:ascii="Palatino Linotype" w:hAnsi="Palatino Linotype" w:cs="Arial"/>
        </w:rPr>
        <w:t>la respuesta de</w:t>
      </w:r>
      <w:r w:rsidR="007D1A30" w:rsidRPr="00617524">
        <w:rPr>
          <w:rFonts w:ascii="Palatino Linotype" w:hAnsi="Palatino Linotype" w:cs="Arial"/>
        </w:rPr>
        <w:t>l</w:t>
      </w:r>
      <w:r w:rsidR="00F378CB" w:rsidRPr="00617524">
        <w:rPr>
          <w:rFonts w:ascii="Palatino Linotype" w:hAnsi="Palatino Linotype" w:cs="Arial"/>
        </w:rPr>
        <w:t xml:space="preserve"> </w:t>
      </w:r>
      <w:r w:rsidR="00AE3CEE">
        <w:rPr>
          <w:rFonts w:ascii="Palatino Linotype" w:hAnsi="Palatino Linotype" w:cs="Arial"/>
          <w:b/>
        </w:rPr>
        <w:t xml:space="preserve">Ayuntamiento de </w:t>
      </w:r>
      <w:r w:rsidR="00B9015E">
        <w:rPr>
          <w:rFonts w:ascii="Palatino Linotype" w:hAnsi="Palatino Linotype" w:cs="Arial"/>
          <w:b/>
        </w:rPr>
        <w:t>Cuautitlán</w:t>
      </w:r>
      <w:r w:rsidR="004F3DEB" w:rsidRPr="00617524">
        <w:rPr>
          <w:rFonts w:ascii="Palatino Linotype" w:hAnsi="Palatino Linotype" w:cs="Arial"/>
          <w:b/>
        </w:rPr>
        <w:t>,</w:t>
      </w:r>
      <w:r w:rsidR="0036073F" w:rsidRPr="00617524">
        <w:rPr>
          <w:rFonts w:ascii="Palatino Linotype" w:hAnsi="Palatino Linotype"/>
          <w:b/>
        </w:rPr>
        <w:t xml:space="preserve"> </w:t>
      </w:r>
      <w:r w:rsidR="00F378CB" w:rsidRPr="00617524">
        <w:rPr>
          <w:rFonts w:ascii="Palatino Linotype" w:hAnsi="Palatino Linotype"/>
        </w:rPr>
        <w:t xml:space="preserve">en lo sucesivo </w:t>
      </w:r>
      <w:r w:rsidR="0081425E" w:rsidRPr="00617524">
        <w:rPr>
          <w:rFonts w:ascii="Palatino Linotype" w:hAnsi="Palatino Linotype"/>
        </w:rPr>
        <w:t>e</w:t>
      </w:r>
      <w:r w:rsidRPr="00617524">
        <w:rPr>
          <w:rFonts w:ascii="Palatino Linotype" w:hAnsi="Palatino Linotype"/>
        </w:rPr>
        <w:t>l</w:t>
      </w:r>
      <w:r w:rsidRPr="00617524">
        <w:rPr>
          <w:rFonts w:ascii="Palatino Linotype" w:hAnsi="Palatino Linotype"/>
          <w:b/>
        </w:rPr>
        <w:t xml:space="preserve"> SUJETO OBLIGADO</w:t>
      </w:r>
      <w:r w:rsidRPr="00617524">
        <w:rPr>
          <w:rFonts w:ascii="Palatino Linotype" w:hAnsi="Palatino Linotype"/>
        </w:rPr>
        <w:t>, se procede a dictar la presente resolución, con base en los siguientes:</w:t>
      </w:r>
    </w:p>
    <w:p w14:paraId="769E1410" w14:textId="5740327F" w:rsidR="00587366" w:rsidRPr="00617524" w:rsidRDefault="00662C69" w:rsidP="001E74A5">
      <w:pPr>
        <w:pStyle w:val="Ttulo1"/>
        <w:spacing w:line="360" w:lineRule="auto"/>
        <w:jc w:val="center"/>
        <w:rPr>
          <w:b/>
          <w:szCs w:val="24"/>
        </w:rPr>
      </w:pPr>
      <w:bookmarkStart w:id="0" w:name="_Toc461555884"/>
      <w:bookmarkStart w:id="1" w:name="_Toc466371847"/>
      <w:bookmarkStart w:id="2" w:name="_Toc53661872"/>
      <w:r w:rsidRPr="00617524">
        <w:rPr>
          <w:b/>
          <w:szCs w:val="24"/>
        </w:rPr>
        <w:t>ANTECEDENTES</w:t>
      </w:r>
      <w:bookmarkEnd w:id="0"/>
      <w:bookmarkEnd w:id="1"/>
      <w:bookmarkEnd w:id="2"/>
    </w:p>
    <w:p w14:paraId="402A4C0A" w14:textId="5946D8F2" w:rsidR="00D9392E" w:rsidRPr="00617524" w:rsidRDefault="00D9392E" w:rsidP="0071353E">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617524">
        <w:rPr>
          <w:rFonts w:ascii="Palatino Linotype" w:eastAsia="Calibri" w:hAnsi="Palatino Linotype" w:cs="Arial"/>
          <w:lang w:val="es-ES"/>
        </w:rPr>
        <w:t xml:space="preserve">El día </w:t>
      </w:r>
      <w:r w:rsidR="00174DF4">
        <w:rPr>
          <w:rFonts w:ascii="Palatino Linotype" w:eastAsia="Calibri" w:hAnsi="Palatino Linotype" w:cs="Arial"/>
          <w:lang w:val="es-ES"/>
        </w:rPr>
        <w:t>veintiuno</w:t>
      </w:r>
      <w:r w:rsidR="00AA17B0" w:rsidRPr="00617524">
        <w:rPr>
          <w:rFonts w:ascii="Palatino Linotype" w:eastAsia="Calibri" w:hAnsi="Palatino Linotype" w:cs="Arial"/>
          <w:lang w:val="es-ES"/>
        </w:rPr>
        <w:t xml:space="preserve"> </w:t>
      </w:r>
      <w:r w:rsidRPr="00617524">
        <w:rPr>
          <w:rFonts w:ascii="Palatino Linotype" w:eastAsia="Calibri" w:hAnsi="Palatino Linotype" w:cs="Arial"/>
          <w:lang w:val="es-ES"/>
        </w:rPr>
        <w:t>(</w:t>
      </w:r>
      <w:r w:rsidR="00174DF4">
        <w:rPr>
          <w:rFonts w:ascii="Palatino Linotype" w:eastAsia="Calibri" w:hAnsi="Palatino Linotype" w:cs="Arial"/>
          <w:lang w:val="es-ES"/>
        </w:rPr>
        <w:t>21</w:t>
      </w:r>
      <w:r w:rsidRPr="00617524">
        <w:rPr>
          <w:rFonts w:ascii="Palatino Linotype" w:eastAsia="Calibri" w:hAnsi="Palatino Linotype" w:cs="Arial"/>
          <w:lang w:val="es-ES"/>
        </w:rPr>
        <w:t xml:space="preserve">) de </w:t>
      </w:r>
      <w:r w:rsidR="00174DF4">
        <w:rPr>
          <w:rFonts w:ascii="Palatino Linotype" w:eastAsia="Calibri" w:hAnsi="Palatino Linotype" w:cs="Arial"/>
          <w:lang w:val="es-ES"/>
        </w:rPr>
        <w:t>may</w:t>
      </w:r>
      <w:r w:rsidR="00AE3CEE">
        <w:rPr>
          <w:rFonts w:ascii="Palatino Linotype" w:eastAsia="Calibri" w:hAnsi="Palatino Linotype" w:cs="Arial"/>
          <w:lang w:val="es-ES"/>
        </w:rPr>
        <w:t>o</w:t>
      </w:r>
      <w:r w:rsidR="00DA3F4B" w:rsidRPr="00617524">
        <w:rPr>
          <w:rFonts w:ascii="Palatino Linotype" w:eastAsia="Calibri" w:hAnsi="Palatino Linotype" w:cs="Arial"/>
          <w:lang w:val="es-ES"/>
        </w:rPr>
        <w:t xml:space="preserve"> de dos mil veinte</w:t>
      </w:r>
      <w:r w:rsidRPr="00617524">
        <w:rPr>
          <w:rFonts w:ascii="Palatino Linotype" w:hAnsi="Palatino Linotype"/>
          <w:b/>
        </w:rPr>
        <w:t xml:space="preserve">, </w:t>
      </w:r>
      <w:r w:rsidRPr="00617524">
        <w:rPr>
          <w:rFonts w:ascii="Palatino Linotype" w:eastAsia="Calibri" w:hAnsi="Palatino Linotype" w:cs="Arial"/>
          <w:lang w:val="es-ES"/>
        </w:rPr>
        <w:t>se presentó</w:t>
      </w:r>
      <w:r w:rsidR="00223D1A" w:rsidRPr="00617524">
        <w:rPr>
          <w:rFonts w:ascii="Palatino Linotype" w:eastAsia="Calibri" w:hAnsi="Palatino Linotype" w:cs="Arial"/>
          <w:lang w:val="es-ES"/>
        </w:rPr>
        <w:t xml:space="preserve"> ante </w:t>
      </w:r>
      <w:r w:rsidR="0081425E" w:rsidRPr="00617524">
        <w:rPr>
          <w:rFonts w:ascii="Palatino Linotype" w:eastAsia="Calibri" w:hAnsi="Palatino Linotype" w:cs="Arial"/>
          <w:lang w:val="es-ES"/>
        </w:rPr>
        <w:t>e</w:t>
      </w:r>
      <w:r w:rsidRPr="00617524">
        <w:rPr>
          <w:rFonts w:ascii="Palatino Linotype" w:eastAsia="Calibri" w:hAnsi="Palatino Linotype" w:cs="Arial"/>
          <w:lang w:val="es-ES"/>
        </w:rPr>
        <w:t xml:space="preserve">l </w:t>
      </w:r>
      <w:r w:rsidRPr="00617524">
        <w:rPr>
          <w:rFonts w:ascii="Palatino Linotype" w:eastAsia="Calibri" w:hAnsi="Palatino Linotype" w:cs="Arial"/>
          <w:b/>
          <w:lang w:val="es-ES"/>
        </w:rPr>
        <w:t>SUJETO OBLIGADO</w:t>
      </w:r>
      <w:r w:rsidRPr="00617524">
        <w:rPr>
          <w:rFonts w:ascii="Palatino Linotype" w:eastAsia="Calibri" w:hAnsi="Palatino Linotype" w:cs="Arial"/>
        </w:rPr>
        <w:t xml:space="preserve"> vía </w:t>
      </w:r>
      <w:r w:rsidR="00DA3F4B" w:rsidRPr="00617524">
        <w:rPr>
          <w:rFonts w:ascii="Palatino Linotype" w:eastAsia="Calibri" w:hAnsi="Palatino Linotype" w:cs="Arial"/>
          <w:lang w:val="es-ES"/>
        </w:rPr>
        <w:t>SAIMEX</w:t>
      </w:r>
      <w:r w:rsidRPr="00617524">
        <w:rPr>
          <w:rFonts w:ascii="Palatino Linotype" w:eastAsia="Calibri" w:hAnsi="Palatino Linotype" w:cs="Arial"/>
          <w:lang w:val="es-ES"/>
        </w:rPr>
        <w:t>, la solicitud de información pública registrad</w:t>
      </w:r>
      <w:r w:rsidR="0081425E" w:rsidRPr="00617524">
        <w:rPr>
          <w:rFonts w:ascii="Palatino Linotype" w:eastAsia="Calibri" w:hAnsi="Palatino Linotype" w:cs="Arial"/>
          <w:lang w:val="es-ES"/>
        </w:rPr>
        <w:t>a</w:t>
      </w:r>
      <w:r w:rsidRPr="00617524">
        <w:rPr>
          <w:rFonts w:ascii="Palatino Linotype" w:eastAsia="Calibri" w:hAnsi="Palatino Linotype" w:cs="Arial"/>
          <w:lang w:val="es-ES"/>
        </w:rPr>
        <w:t xml:space="preserve"> con </w:t>
      </w:r>
      <w:r w:rsidR="0081425E" w:rsidRPr="00617524">
        <w:rPr>
          <w:rFonts w:ascii="Palatino Linotype" w:eastAsia="Calibri" w:hAnsi="Palatino Linotype" w:cs="Arial"/>
          <w:lang w:val="es-ES"/>
        </w:rPr>
        <w:t>e</w:t>
      </w:r>
      <w:r w:rsidRPr="00617524">
        <w:rPr>
          <w:rFonts w:ascii="Palatino Linotype" w:eastAsia="Calibri" w:hAnsi="Palatino Linotype" w:cs="Arial"/>
          <w:lang w:val="es-ES"/>
        </w:rPr>
        <w:t>l</w:t>
      </w:r>
      <w:r w:rsidR="0081425E" w:rsidRPr="00617524">
        <w:rPr>
          <w:rFonts w:ascii="Palatino Linotype" w:eastAsia="Calibri" w:hAnsi="Palatino Linotype" w:cs="Arial"/>
          <w:lang w:val="es-ES"/>
        </w:rPr>
        <w:t xml:space="preserve"> número</w:t>
      </w:r>
      <w:r w:rsidR="004D71C0" w:rsidRPr="00617524">
        <w:rPr>
          <w:rFonts w:ascii="Palatino Linotype" w:hAnsi="Palatino Linotype"/>
          <w:b/>
          <w:bCs/>
          <w:color w:val="000000" w:themeColor="text1"/>
        </w:rPr>
        <w:t xml:space="preserve"> </w:t>
      </w:r>
      <w:r w:rsidR="00006407">
        <w:rPr>
          <w:rFonts w:ascii="Palatino Linotype" w:hAnsi="Palatino Linotype"/>
          <w:b/>
          <w:bCs/>
          <w:color w:val="000000" w:themeColor="text1"/>
        </w:rPr>
        <w:t>00192/CUAUTIT/IP/2020</w:t>
      </w:r>
      <w:r w:rsidR="0006470C" w:rsidRPr="00617524">
        <w:rPr>
          <w:rFonts w:ascii="Palatino Linotype" w:hAnsi="Palatino Linotype"/>
          <w:b/>
          <w:bCs/>
          <w:color w:val="000000" w:themeColor="text1"/>
        </w:rPr>
        <w:t>,</w:t>
      </w:r>
      <w:r w:rsidRPr="00617524">
        <w:rPr>
          <w:rFonts w:ascii="Palatino Linotype" w:eastAsia="Calibri" w:hAnsi="Palatino Linotype" w:cs="Arial"/>
          <w:lang w:val="es-ES"/>
        </w:rPr>
        <w:t xml:space="preserve"> mediante la cual </w:t>
      </w:r>
      <w:r w:rsidR="00A133FA" w:rsidRPr="00617524">
        <w:rPr>
          <w:rFonts w:ascii="Palatino Linotype" w:eastAsia="Calibri" w:hAnsi="Palatino Linotype" w:cs="Arial"/>
          <w:lang w:val="es-ES"/>
        </w:rPr>
        <w:t xml:space="preserve">se </w:t>
      </w:r>
      <w:r w:rsidRPr="00617524">
        <w:rPr>
          <w:rFonts w:ascii="Palatino Linotype" w:eastAsia="Calibri" w:hAnsi="Palatino Linotype" w:cs="Arial"/>
          <w:lang w:val="es-ES"/>
        </w:rPr>
        <w:t>solicitó</w:t>
      </w:r>
      <w:r w:rsidR="00A16B32" w:rsidRPr="00617524">
        <w:rPr>
          <w:rFonts w:ascii="Palatino Linotype" w:eastAsia="Calibri" w:hAnsi="Palatino Linotype" w:cs="Arial"/>
          <w:lang w:val="es-ES"/>
        </w:rPr>
        <w:t xml:space="preserve"> </w:t>
      </w:r>
      <w:r w:rsidR="00646BEE" w:rsidRPr="00617524">
        <w:rPr>
          <w:rFonts w:ascii="Palatino Linotype" w:eastAsia="Calibri" w:hAnsi="Palatino Linotype" w:cs="Arial"/>
          <w:lang w:val="es-ES"/>
        </w:rPr>
        <w:t>la</w:t>
      </w:r>
      <w:r w:rsidR="00A16B32" w:rsidRPr="00617524">
        <w:rPr>
          <w:rFonts w:ascii="Palatino Linotype" w:eastAsia="Calibri" w:hAnsi="Palatino Linotype" w:cs="Arial"/>
          <w:lang w:val="es-ES"/>
        </w:rPr>
        <w:t xml:space="preserve"> siguiente</w:t>
      </w:r>
      <w:r w:rsidR="00646BEE" w:rsidRPr="00617524">
        <w:rPr>
          <w:rFonts w:ascii="Palatino Linotype" w:eastAsia="Calibri" w:hAnsi="Palatino Linotype" w:cs="Arial"/>
          <w:lang w:val="es-ES"/>
        </w:rPr>
        <w:t xml:space="preserve"> información</w:t>
      </w:r>
      <w:r w:rsidRPr="00617524">
        <w:rPr>
          <w:rFonts w:ascii="Palatino Linotype" w:eastAsia="Calibri" w:hAnsi="Palatino Linotype" w:cs="Arial"/>
          <w:lang w:val="es-ES"/>
        </w:rPr>
        <w:t>:</w:t>
      </w:r>
    </w:p>
    <w:p w14:paraId="056CC9CF" w14:textId="77777777" w:rsidR="004512AB" w:rsidRPr="00617524" w:rsidRDefault="004512AB" w:rsidP="004512AB">
      <w:pPr>
        <w:pStyle w:val="Prrafodelista"/>
        <w:spacing w:before="240" w:after="240" w:line="360" w:lineRule="auto"/>
        <w:ind w:left="0"/>
        <w:jc w:val="both"/>
        <w:rPr>
          <w:rFonts w:ascii="Palatino Linotype" w:eastAsia="Calibri" w:hAnsi="Palatino Linotype" w:cs="Arial"/>
          <w:lang w:val="es-ES"/>
        </w:rPr>
      </w:pPr>
    </w:p>
    <w:p w14:paraId="27CCF7BC" w14:textId="12368807" w:rsidR="004512AB" w:rsidRPr="00617524" w:rsidRDefault="004512AB" w:rsidP="004512AB">
      <w:pPr>
        <w:pStyle w:val="Prrafodelista"/>
        <w:spacing w:before="240" w:after="240" w:line="360" w:lineRule="auto"/>
        <w:ind w:left="426" w:right="474"/>
        <w:jc w:val="both"/>
        <w:rPr>
          <w:rFonts w:ascii="Palatino Linotype" w:eastAsia="Calibri" w:hAnsi="Palatino Linotype" w:cs="Arial"/>
          <w:i/>
          <w:lang w:val="es-ES"/>
        </w:rPr>
      </w:pPr>
      <w:r w:rsidRPr="00617524">
        <w:rPr>
          <w:rFonts w:ascii="Palatino Linotype" w:eastAsia="Calibri" w:hAnsi="Palatino Linotype" w:cs="Arial"/>
          <w:i/>
          <w:lang w:val="es-ES"/>
        </w:rPr>
        <w:t>“</w:t>
      </w:r>
      <w:r w:rsidR="00006407" w:rsidRPr="00006407">
        <w:rPr>
          <w:rFonts w:ascii="Palatino Linotype" w:eastAsia="Calibri" w:hAnsi="Palatino Linotype" w:cs="Arial"/>
          <w:i/>
          <w:lang w:val="es-ES"/>
        </w:rPr>
        <w:t xml:space="preserve">PRIMERO.- Cantidad de asesores que laboran en cada una de las áreas de la actual administración, contratadas de manera externa y/o que forman parte de la nomina/honorarios. SEGUNDO.- Cuanto se paga por el servicio de cada uno de </w:t>
      </w:r>
      <w:r w:rsidR="00006407" w:rsidRPr="00006407">
        <w:rPr>
          <w:rFonts w:ascii="Palatino Linotype" w:eastAsia="Calibri" w:hAnsi="Palatino Linotype" w:cs="Arial"/>
          <w:i/>
          <w:lang w:val="es-ES"/>
        </w:rPr>
        <w:lastRenderedPageBreak/>
        <w:t>ellos. TERCERO.- Datos completos de cada uno de los contratos de los asesores. CUARTO.- Documento en versión pública, que acredite vinculo laboral o contratación de servicios. QUINTO.- Documentos que acrediten los pagos a los mismos. Todo lo anterior comprendido desde el 2019 al mes que corre del 2020.</w:t>
      </w:r>
      <w:r w:rsidR="004A51A8" w:rsidRPr="00617524">
        <w:rPr>
          <w:rFonts w:ascii="Palatino Linotype" w:eastAsia="Calibri" w:hAnsi="Palatino Linotype" w:cs="Arial"/>
          <w:i/>
          <w:lang w:val="es-ES"/>
        </w:rPr>
        <w:t>”</w:t>
      </w:r>
    </w:p>
    <w:p w14:paraId="63580A78" w14:textId="77777777" w:rsidR="00F75CD0" w:rsidRPr="00F75CD0" w:rsidRDefault="00F75CD0" w:rsidP="00F75CD0">
      <w:pPr>
        <w:pStyle w:val="Prrafodelista"/>
        <w:spacing w:line="360" w:lineRule="auto"/>
        <w:ind w:left="1004" w:right="34"/>
        <w:jc w:val="both"/>
        <w:rPr>
          <w:rFonts w:ascii="Palatino Linotype" w:hAnsi="Palatino Linotype"/>
        </w:rPr>
      </w:pPr>
    </w:p>
    <w:p w14:paraId="50BB2322" w14:textId="0548550D" w:rsidR="00BC2CF8" w:rsidRPr="00617524" w:rsidRDefault="00BC2CF8" w:rsidP="0071353E">
      <w:pPr>
        <w:pStyle w:val="Prrafodelista"/>
        <w:numPr>
          <w:ilvl w:val="0"/>
          <w:numId w:val="3"/>
        </w:numPr>
        <w:spacing w:line="360" w:lineRule="auto"/>
        <w:ind w:left="851" w:right="34"/>
        <w:jc w:val="both"/>
        <w:rPr>
          <w:rFonts w:ascii="Palatino Linotype" w:hAnsi="Palatino Linotype"/>
        </w:rPr>
      </w:pPr>
      <w:r w:rsidRPr="00617524">
        <w:rPr>
          <w:rFonts w:ascii="Palatino Linotype" w:eastAsia="Times New Roman" w:hAnsi="Palatino Linotype" w:cs="Arial"/>
          <w:lang w:val="es-ES"/>
        </w:rPr>
        <w:t>Se eligió como modalidad de entrega de la información</w:t>
      </w:r>
      <w:r w:rsidRPr="00617524">
        <w:rPr>
          <w:rFonts w:ascii="Palatino Linotype" w:hAnsi="Palatino Linotype"/>
        </w:rPr>
        <w:t xml:space="preserve">: </w:t>
      </w:r>
      <w:r w:rsidR="00DA3F4B" w:rsidRPr="00617524">
        <w:rPr>
          <w:rFonts w:ascii="Palatino Linotype" w:hAnsi="Palatino Linotype"/>
        </w:rPr>
        <w:t xml:space="preserve">A través del </w:t>
      </w:r>
      <w:r w:rsidR="00DA3F4B" w:rsidRPr="007A31F0">
        <w:rPr>
          <w:rFonts w:ascii="Palatino Linotype" w:hAnsi="Palatino Linotype"/>
          <w:b/>
        </w:rPr>
        <w:t>SAIMEX</w:t>
      </w:r>
      <w:r w:rsidR="007A31F0" w:rsidRPr="007A31F0">
        <w:rPr>
          <w:rFonts w:ascii="Palatino Linotype" w:hAnsi="Palatino Linotype"/>
        </w:rPr>
        <w:t>.</w:t>
      </w:r>
    </w:p>
    <w:p w14:paraId="62DC6BA6" w14:textId="77777777" w:rsidR="007F76E9" w:rsidRPr="00617524" w:rsidRDefault="007F76E9" w:rsidP="007F76E9">
      <w:pPr>
        <w:pStyle w:val="Prrafodelista"/>
        <w:spacing w:line="360" w:lineRule="auto"/>
        <w:ind w:left="851" w:right="34"/>
        <w:jc w:val="both"/>
        <w:rPr>
          <w:rFonts w:ascii="Palatino Linotype" w:hAnsi="Palatino Linotype"/>
        </w:rPr>
      </w:pPr>
    </w:p>
    <w:p w14:paraId="674FC618" w14:textId="04035BDA" w:rsidR="00AE3CEE" w:rsidRPr="00B9015E" w:rsidRDefault="00AE3CEE" w:rsidP="0071353E">
      <w:pPr>
        <w:pStyle w:val="Prrafodelista"/>
        <w:numPr>
          <w:ilvl w:val="0"/>
          <w:numId w:val="1"/>
        </w:numPr>
        <w:tabs>
          <w:tab w:val="left" w:pos="0"/>
        </w:tabs>
        <w:spacing w:line="360" w:lineRule="auto"/>
        <w:ind w:left="0" w:right="49" w:firstLine="0"/>
        <w:jc w:val="both"/>
        <w:rPr>
          <w:rFonts w:ascii="Palatino Linotype" w:hAnsi="Palatino Linotype" w:cs="Arial"/>
          <w:b/>
          <w:color w:val="000000" w:themeColor="text1"/>
          <w:lang w:val="es-MX"/>
        </w:rPr>
      </w:pPr>
      <w:r w:rsidRPr="00B9015E">
        <w:rPr>
          <w:rFonts w:ascii="Palatino Linotype" w:hAnsi="Palatino Linotype" w:cs="Arial"/>
          <w:color w:val="000000" w:themeColor="text1"/>
        </w:rPr>
        <w:t xml:space="preserve">El día </w:t>
      </w:r>
      <w:r w:rsidR="00006407" w:rsidRPr="00B9015E">
        <w:rPr>
          <w:rFonts w:ascii="Palatino Linotype" w:hAnsi="Palatino Linotype" w:cs="Arial"/>
          <w:color w:val="000000" w:themeColor="text1"/>
        </w:rPr>
        <w:t>veinticuatro</w:t>
      </w:r>
      <w:r w:rsidRPr="00B9015E">
        <w:rPr>
          <w:rFonts w:ascii="Palatino Linotype" w:hAnsi="Palatino Linotype" w:cs="Arial"/>
          <w:color w:val="000000" w:themeColor="text1"/>
        </w:rPr>
        <w:t xml:space="preserve"> (</w:t>
      </w:r>
      <w:r w:rsidR="00006407" w:rsidRPr="00B9015E">
        <w:rPr>
          <w:rFonts w:ascii="Palatino Linotype" w:hAnsi="Palatino Linotype" w:cs="Arial"/>
          <w:color w:val="000000" w:themeColor="text1"/>
        </w:rPr>
        <w:t>24</w:t>
      </w:r>
      <w:r w:rsidRPr="00B9015E">
        <w:rPr>
          <w:rFonts w:ascii="Palatino Linotype" w:hAnsi="Palatino Linotype" w:cs="Arial"/>
          <w:color w:val="000000" w:themeColor="text1"/>
        </w:rPr>
        <w:t xml:space="preserve">) de agosto de dos mil veinte, el </w:t>
      </w:r>
      <w:r w:rsidRPr="00B9015E">
        <w:rPr>
          <w:rFonts w:ascii="Palatino Linotype" w:hAnsi="Palatino Linotype" w:cs="Arial"/>
          <w:b/>
          <w:color w:val="000000" w:themeColor="text1"/>
        </w:rPr>
        <w:t>SUJETO OBLIGADO,</w:t>
      </w:r>
      <w:r w:rsidRPr="00B9015E">
        <w:rPr>
          <w:rFonts w:ascii="Palatino Linotype" w:hAnsi="Palatino Linotype" w:cs="Arial"/>
          <w:color w:val="000000" w:themeColor="text1"/>
        </w:rPr>
        <w:t xml:space="preserve"> dio respuesta a la solicitud de información, a través de</w:t>
      </w:r>
      <w:r w:rsidR="00FD0276" w:rsidRPr="00B9015E">
        <w:rPr>
          <w:rFonts w:ascii="Palatino Linotype" w:hAnsi="Palatino Linotype" w:cs="Arial"/>
          <w:color w:val="000000" w:themeColor="text1"/>
        </w:rPr>
        <w:t xml:space="preserve"> un archivo comprimido, en cuyo interior a su vez constan los siguientes archivos</w:t>
      </w:r>
      <w:r w:rsidRPr="00B9015E">
        <w:rPr>
          <w:rFonts w:ascii="Palatino Linotype" w:hAnsi="Palatino Linotype" w:cs="Arial"/>
          <w:color w:val="000000" w:themeColor="text1"/>
        </w:rPr>
        <w:t>:</w:t>
      </w:r>
    </w:p>
    <w:p w14:paraId="7A6F77EF" w14:textId="234A5D4D" w:rsidR="00AE3CEE" w:rsidRPr="0006470C" w:rsidRDefault="00441C4D" w:rsidP="00AE3CEE">
      <w:pPr>
        <w:pStyle w:val="Prrafodelista"/>
        <w:tabs>
          <w:tab w:val="left" w:pos="0"/>
        </w:tabs>
        <w:spacing w:line="360" w:lineRule="auto"/>
        <w:ind w:left="0" w:right="49"/>
        <w:jc w:val="center"/>
        <w:rPr>
          <w:rFonts w:ascii="Palatino Linotype" w:hAnsi="Palatino Linotype" w:cs="Arial"/>
          <w:b/>
          <w:color w:val="000000" w:themeColor="text1"/>
          <w:lang w:val="es-MX"/>
        </w:rPr>
      </w:pPr>
      <w:r>
        <w:rPr>
          <w:rFonts w:ascii="Palatino Linotype" w:hAnsi="Palatino Linotype" w:cs="Arial"/>
          <w:b/>
          <w:noProof/>
          <w:color w:val="000000" w:themeColor="text1"/>
          <w:lang w:val="es-MX" w:eastAsia="es-MX"/>
        </w:rPr>
        <w:drawing>
          <wp:inline distT="0" distB="0" distL="0" distR="0" wp14:anchorId="38CA8822" wp14:editId="5336E48C">
            <wp:extent cx="5613400" cy="723265"/>
            <wp:effectExtent l="19050" t="19050" r="25400" b="196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3400" cy="723265"/>
                    </a:xfrm>
                    <a:prstGeom prst="rect">
                      <a:avLst/>
                    </a:prstGeom>
                    <a:noFill/>
                    <a:ln>
                      <a:solidFill>
                        <a:schemeClr val="tx1"/>
                      </a:solidFill>
                    </a:ln>
                  </pic:spPr>
                </pic:pic>
              </a:graphicData>
            </a:graphic>
          </wp:inline>
        </w:drawing>
      </w:r>
    </w:p>
    <w:p w14:paraId="79808B12" w14:textId="58C047A3" w:rsidR="00AE3CEE" w:rsidRDefault="005B5681" w:rsidP="00AE3CEE">
      <w:pPr>
        <w:pStyle w:val="Prrafodelista"/>
        <w:tabs>
          <w:tab w:val="left" w:pos="0"/>
        </w:tabs>
        <w:spacing w:line="360" w:lineRule="auto"/>
        <w:ind w:left="0" w:right="49"/>
        <w:jc w:val="both"/>
        <w:rPr>
          <w:rFonts w:ascii="Palatino Linotype" w:hAnsi="Palatino Linotype" w:cs="Arial"/>
          <w:i/>
          <w:color w:val="000000" w:themeColor="text1"/>
        </w:rPr>
      </w:pPr>
      <w:r>
        <w:rPr>
          <w:rFonts w:ascii="Palatino Linotype" w:hAnsi="Palatino Linotype" w:cs="Arial"/>
          <w:i/>
          <w:noProof/>
          <w:color w:val="000000" w:themeColor="text1"/>
          <w:lang w:val="es-MX" w:eastAsia="es-MX"/>
        </w:rPr>
        <mc:AlternateContent>
          <mc:Choice Requires="wps">
            <w:drawing>
              <wp:anchor distT="0" distB="0" distL="114300" distR="114300" simplePos="0" relativeHeight="251670528" behindDoc="0" locked="0" layoutInCell="1" allowOverlap="1" wp14:anchorId="63891BF1" wp14:editId="54C2739D">
                <wp:simplePos x="0" y="0"/>
                <wp:positionH relativeFrom="column">
                  <wp:posOffset>17144</wp:posOffset>
                </wp:positionH>
                <wp:positionV relativeFrom="paragraph">
                  <wp:posOffset>798829</wp:posOffset>
                </wp:positionV>
                <wp:extent cx="5526157" cy="1240403"/>
                <wp:effectExtent l="38100" t="38100" r="55880" b="93345"/>
                <wp:wrapNone/>
                <wp:docPr id="17" name="17 Conector recto"/>
                <wp:cNvGraphicFramePr/>
                <a:graphic xmlns:a="http://schemas.openxmlformats.org/drawingml/2006/main">
                  <a:graphicData uri="http://schemas.microsoft.com/office/word/2010/wordprocessingShape">
                    <wps:wsp>
                      <wps:cNvCnPr/>
                      <wps:spPr>
                        <a:xfrm>
                          <a:off x="0" y="0"/>
                          <a:ext cx="5526157" cy="1240403"/>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150C14A" id="17 Conector recto"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35pt,62.9pt" to="436.5pt,1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" strokecolor="black [3200]" strokeweight="2pt">
                <v:shadow on="t" color="black" opacity="24903f" origin=",.5" offset="0,.55556mm"/>
              </v:line>
            </w:pict>
          </mc:Fallback>
        </mc:AlternateContent>
      </w:r>
      <w:r w:rsidR="00441C4D">
        <w:rPr>
          <w:rFonts w:ascii="Palatino Linotype" w:hAnsi="Palatino Linotype" w:cs="Arial"/>
          <w:i/>
          <w:noProof/>
          <w:color w:val="000000" w:themeColor="text1"/>
          <w:lang w:val="es-MX" w:eastAsia="es-MX"/>
        </w:rPr>
        <w:drawing>
          <wp:inline distT="0" distB="0" distL="0" distR="0" wp14:anchorId="5F9F55B3" wp14:editId="7A4E0EBC">
            <wp:extent cx="5613400" cy="476885"/>
            <wp:effectExtent l="19050" t="19050" r="25400" b="1841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3400" cy="476885"/>
                    </a:xfrm>
                    <a:prstGeom prst="rect">
                      <a:avLst/>
                    </a:prstGeom>
                    <a:noFill/>
                    <a:ln>
                      <a:solidFill>
                        <a:schemeClr val="tx1"/>
                      </a:solidFill>
                    </a:ln>
                  </pic:spPr>
                </pic:pic>
              </a:graphicData>
            </a:graphic>
          </wp:inline>
        </w:drawing>
      </w:r>
    </w:p>
    <w:p w14:paraId="1F983C48" w14:textId="4E9991C3" w:rsidR="00441C4D" w:rsidRDefault="00441C4D" w:rsidP="00AE3CEE">
      <w:pPr>
        <w:pStyle w:val="Prrafodelista"/>
        <w:tabs>
          <w:tab w:val="left" w:pos="0"/>
        </w:tabs>
        <w:spacing w:line="360" w:lineRule="auto"/>
        <w:ind w:left="0" w:right="49"/>
        <w:jc w:val="both"/>
        <w:rPr>
          <w:rFonts w:ascii="Palatino Linotype" w:hAnsi="Palatino Linotype" w:cs="Arial"/>
          <w:i/>
          <w:color w:val="000000" w:themeColor="text1"/>
        </w:rPr>
      </w:pPr>
      <w:r>
        <w:rPr>
          <w:rFonts w:ascii="Palatino Linotype" w:hAnsi="Palatino Linotype" w:cs="Arial"/>
          <w:i/>
          <w:noProof/>
          <w:color w:val="000000" w:themeColor="text1"/>
          <w:lang w:val="es-MX" w:eastAsia="es-MX"/>
        </w:rPr>
        <w:lastRenderedPageBreak/>
        <w:drawing>
          <wp:inline distT="0" distB="0" distL="0" distR="0" wp14:anchorId="1E2F81B8" wp14:editId="7D650BC2">
            <wp:extent cx="5613400" cy="3108960"/>
            <wp:effectExtent l="19050" t="19050" r="25400" b="1524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3400" cy="3108960"/>
                    </a:xfrm>
                    <a:prstGeom prst="rect">
                      <a:avLst/>
                    </a:prstGeom>
                    <a:noFill/>
                    <a:ln>
                      <a:solidFill>
                        <a:schemeClr val="tx1"/>
                      </a:solidFill>
                    </a:ln>
                  </pic:spPr>
                </pic:pic>
              </a:graphicData>
            </a:graphic>
          </wp:inline>
        </w:drawing>
      </w:r>
    </w:p>
    <w:p w14:paraId="09C2708F" w14:textId="7920A6A2" w:rsidR="00441C4D" w:rsidRDefault="00441C4D" w:rsidP="00AE3CEE">
      <w:pPr>
        <w:pStyle w:val="Prrafodelista"/>
        <w:tabs>
          <w:tab w:val="left" w:pos="0"/>
        </w:tabs>
        <w:spacing w:line="360" w:lineRule="auto"/>
        <w:ind w:left="0" w:right="49"/>
        <w:jc w:val="both"/>
        <w:rPr>
          <w:rFonts w:ascii="Palatino Linotype" w:hAnsi="Palatino Linotype" w:cs="Arial"/>
          <w:i/>
          <w:color w:val="000000" w:themeColor="text1"/>
        </w:rPr>
      </w:pPr>
      <w:r>
        <w:rPr>
          <w:rFonts w:ascii="Palatino Linotype" w:hAnsi="Palatino Linotype" w:cs="Arial"/>
          <w:i/>
          <w:noProof/>
          <w:color w:val="000000" w:themeColor="text1"/>
          <w:lang w:val="es-MX" w:eastAsia="es-MX"/>
        </w:rPr>
        <mc:AlternateContent>
          <mc:Choice Requires="wps">
            <w:drawing>
              <wp:anchor distT="0" distB="0" distL="114300" distR="114300" simplePos="0" relativeHeight="251669504" behindDoc="0" locked="0" layoutInCell="1" allowOverlap="1" wp14:anchorId="74A57A87" wp14:editId="3E25DDA8">
                <wp:simplePos x="0" y="0"/>
                <wp:positionH relativeFrom="column">
                  <wp:posOffset>17145</wp:posOffset>
                </wp:positionH>
                <wp:positionV relativeFrom="paragraph">
                  <wp:posOffset>1706382</wp:posOffset>
                </wp:positionV>
                <wp:extent cx="5669280" cy="1749287"/>
                <wp:effectExtent l="38100" t="38100" r="64770" b="80010"/>
                <wp:wrapNone/>
                <wp:docPr id="16" name="16 Conector recto"/>
                <wp:cNvGraphicFramePr/>
                <a:graphic xmlns:a="http://schemas.openxmlformats.org/drawingml/2006/main">
                  <a:graphicData uri="http://schemas.microsoft.com/office/word/2010/wordprocessingShape">
                    <wps:wsp>
                      <wps:cNvCnPr/>
                      <wps:spPr>
                        <a:xfrm>
                          <a:off x="0" y="0"/>
                          <a:ext cx="5669280" cy="1749287"/>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B23A56A" id="16 Conector recto"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35pt,134.35pt" to="447.75pt,27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" strokecolor="black [3200]" strokeweight="2pt">
                <v:shadow on="t" color="black" opacity="24903f" origin=",.5" offset="0,.55556mm"/>
              </v:line>
            </w:pict>
          </mc:Fallback>
        </mc:AlternateContent>
      </w:r>
      <w:r>
        <w:rPr>
          <w:rFonts w:ascii="Palatino Linotype" w:hAnsi="Palatino Linotype" w:cs="Arial"/>
          <w:i/>
          <w:noProof/>
          <w:color w:val="000000" w:themeColor="text1"/>
          <w:lang w:val="es-MX" w:eastAsia="es-MX"/>
        </w:rPr>
        <w:drawing>
          <wp:inline distT="0" distB="0" distL="0" distR="0" wp14:anchorId="7322E014" wp14:editId="2BF5E7F4">
            <wp:extent cx="5605780" cy="1296035"/>
            <wp:effectExtent l="19050" t="19050" r="13970" b="1841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5780" cy="1296035"/>
                    </a:xfrm>
                    <a:prstGeom prst="rect">
                      <a:avLst/>
                    </a:prstGeom>
                    <a:noFill/>
                    <a:ln>
                      <a:solidFill>
                        <a:schemeClr val="tx1"/>
                      </a:solidFill>
                    </a:ln>
                  </pic:spPr>
                </pic:pic>
              </a:graphicData>
            </a:graphic>
          </wp:inline>
        </w:drawing>
      </w:r>
    </w:p>
    <w:p w14:paraId="13D053D6" w14:textId="65869F2C" w:rsidR="00441C4D" w:rsidRDefault="00441C4D" w:rsidP="00AE3CEE">
      <w:pPr>
        <w:pStyle w:val="Prrafodelista"/>
        <w:tabs>
          <w:tab w:val="left" w:pos="0"/>
        </w:tabs>
        <w:spacing w:line="360" w:lineRule="auto"/>
        <w:ind w:left="0" w:right="49"/>
        <w:jc w:val="both"/>
        <w:rPr>
          <w:rFonts w:ascii="Palatino Linotype" w:hAnsi="Palatino Linotype" w:cs="Arial"/>
          <w:i/>
          <w:color w:val="000000" w:themeColor="text1"/>
        </w:rPr>
      </w:pPr>
      <w:r>
        <w:rPr>
          <w:rFonts w:ascii="Palatino Linotype" w:hAnsi="Palatino Linotype" w:cs="Arial"/>
          <w:i/>
          <w:noProof/>
          <w:color w:val="000000" w:themeColor="text1"/>
          <w:lang w:val="es-MX" w:eastAsia="es-MX"/>
        </w:rPr>
        <w:lastRenderedPageBreak/>
        <w:drawing>
          <wp:inline distT="0" distB="0" distL="0" distR="0" wp14:anchorId="69505B13" wp14:editId="1422FA43">
            <wp:extent cx="5605780" cy="4929505"/>
            <wp:effectExtent l="19050" t="19050" r="13970" b="2349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5780" cy="4929505"/>
                    </a:xfrm>
                    <a:prstGeom prst="rect">
                      <a:avLst/>
                    </a:prstGeom>
                    <a:noFill/>
                    <a:ln>
                      <a:solidFill>
                        <a:schemeClr val="tx1"/>
                      </a:solidFill>
                    </a:ln>
                  </pic:spPr>
                </pic:pic>
              </a:graphicData>
            </a:graphic>
          </wp:inline>
        </w:drawing>
      </w:r>
    </w:p>
    <w:p w14:paraId="19CF9DD5" w14:textId="77777777" w:rsidR="00CA1415" w:rsidRPr="00AE3CEE" w:rsidRDefault="00CA1415" w:rsidP="00AE3CEE">
      <w:pPr>
        <w:pStyle w:val="Prrafodelista"/>
        <w:tabs>
          <w:tab w:val="left" w:pos="0"/>
        </w:tabs>
        <w:spacing w:line="360" w:lineRule="auto"/>
        <w:ind w:left="0" w:right="49"/>
        <w:jc w:val="both"/>
        <w:rPr>
          <w:rFonts w:ascii="Palatino Linotype" w:hAnsi="Palatino Linotype" w:cs="Arial"/>
          <w:i/>
          <w:color w:val="000000" w:themeColor="text1"/>
        </w:rPr>
      </w:pPr>
    </w:p>
    <w:p w14:paraId="2158F746" w14:textId="49534B75" w:rsidR="00AE3CEE" w:rsidRPr="00DF56D3" w:rsidRDefault="00AE3CEE" w:rsidP="0071353E">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D707F7">
        <w:rPr>
          <w:rFonts w:ascii="Palatino Linotype" w:eastAsia="Times New Roman" w:hAnsi="Palatino Linotype" w:cs="Arial"/>
          <w:color w:val="000000" w:themeColor="text1"/>
          <w:lang w:val="es-ES"/>
        </w:rPr>
        <w:t>E</w:t>
      </w:r>
      <w:r w:rsidR="00FD0276">
        <w:rPr>
          <w:rFonts w:ascii="Palatino Linotype" w:eastAsia="Times New Roman" w:hAnsi="Palatino Linotype" w:cs="Arial"/>
          <w:color w:val="000000" w:themeColor="text1"/>
          <w:lang w:val="es-ES"/>
        </w:rPr>
        <w:t>l día veintiséis</w:t>
      </w:r>
      <w:r>
        <w:rPr>
          <w:rFonts w:ascii="Palatino Linotype" w:eastAsia="Times New Roman" w:hAnsi="Palatino Linotype" w:cs="Arial"/>
          <w:color w:val="000000" w:themeColor="text1"/>
          <w:lang w:val="es-ES"/>
        </w:rPr>
        <w:t xml:space="preserve"> </w:t>
      </w:r>
      <w:r w:rsidRPr="00D707F7">
        <w:rPr>
          <w:rFonts w:ascii="Palatino Linotype" w:eastAsia="Times New Roman" w:hAnsi="Palatino Linotype" w:cs="Arial"/>
          <w:color w:val="000000" w:themeColor="text1"/>
          <w:lang w:val="es-ES"/>
        </w:rPr>
        <w:t>(</w:t>
      </w:r>
      <w:r w:rsidR="00FD0276">
        <w:rPr>
          <w:rFonts w:ascii="Palatino Linotype" w:eastAsia="Times New Roman" w:hAnsi="Palatino Linotype" w:cs="Arial"/>
          <w:color w:val="000000" w:themeColor="text1"/>
          <w:lang w:val="es-ES"/>
        </w:rPr>
        <w:t>26</w:t>
      </w:r>
      <w:r>
        <w:rPr>
          <w:rFonts w:ascii="Palatino Linotype" w:eastAsia="Times New Roman" w:hAnsi="Palatino Linotype" w:cs="Arial"/>
          <w:color w:val="000000" w:themeColor="text1"/>
          <w:lang w:val="es-ES"/>
        </w:rPr>
        <w:t>) de agosto</w:t>
      </w:r>
      <w:r w:rsidRPr="00D707F7">
        <w:rPr>
          <w:rFonts w:ascii="Palatino Linotype" w:eastAsia="Times New Roman" w:hAnsi="Palatino Linotype" w:cs="Arial"/>
          <w:color w:val="000000" w:themeColor="text1"/>
          <w:lang w:val="es-ES"/>
        </w:rPr>
        <w:t xml:space="preserve"> de dos mil veinte, el particular interpuso el recurso de revisión en contra de la respuesta</w:t>
      </w:r>
      <w:r>
        <w:rPr>
          <w:rFonts w:ascii="Palatino Linotype" w:eastAsia="Times New Roman" w:hAnsi="Palatino Linotype" w:cs="Arial"/>
          <w:color w:val="000000" w:themeColor="text1"/>
          <w:lang w:val="es-ES"/>
        </w:rPr>
        <w:t>, señalando como</w:t>
      </w:r>
      <w:r w:rsidRPr="00D707F7">
        <w:rPr>
          <w:rFonts w:ascii="Palatino Linotype" w:eastAsia="Times New Roman" w:hAnsi="Palatino Linotype" w:cs="Arial"/>
          <w:color w:val="000000" w:themeColor="text1"/>
          <w:lang w:val="es-ES"/>
        </w:rPr>
        <w:t>:</w:t>
      </w:r>
    </w:p>
    <w:p w14:paraId="6D12FE2F" w14:textId="77777777" w:rsidR="00AE3CEE" w:rsidRPr="00CD07B2" w:rsidRDefault="00AE3CEE" w:rsidP="00AE3CEE">
      <w:pPr>
        <w:pStyle w:val="Prrafodelista"/>
        <w:tabs>
          <w:tab w:val="left" w:pos="0"/>
        </w:tabs>
        <w:spacing w:line="360" w:lineRule="auto"/>
        <w:ind w:left="0" w:right="49"/>
        <w:jc w:val="both"/>
        <w:rPr>
          <w:rFonts w:ascii="Palatino Linotype" w:hAnsi="Palatino Linotype" w:cs="Arial"/>
          <w:i/>
          <w:color w:val="000000" w:themeColor="text1"/>
        </w:rPr>
      </w:pPr>
    </w:p>
    <w:p w14:paraId="0CAE5567" w14:textId="4521C537" w:rsidR="00AE3CEE" w:rsidRPr="00D707F7" w:rsidRDefault="00AE3CEE" w:rsidP="0071353E">
      <w:pPr>
        <w:pStyle w:val="Ttulo2"/>
        <w:numPr>
          <w:ilvl w:val="0"/>
          <w:numId w:val="2"/>
        </w:numPr>
        <w:spacing w:line="360" w:lineRule="auto"/>
        <w:jc w:val="both"/>
        <w:rPr>
          <w:rFonts w:ascii="Palatino Linotype" w:hAnsi="Palatino Linotype"/>
          <w:i/>
          <w:color w:val="000000" w:themeColor="text1"/>
          <w:sz w:val="24"/>
          <w:szCs w:val="24"/>
        </w:rPr>
      </w:pPr>
      <w:bookmarkStart w:id="3" w:name="_Toc466982514"/>
      <w:bookmarkStart w:id="4" w:name="_Toc27589208"/>
      <w:bookmarkStart w:id="5" w:name="_Toc29395022"/>
      <w:bookmarkStart w:id="6" w:name="_Toc29481467"/>
      <w:bookmarkStart w:id="7" w:name="_Toc33113911"/>
      <w:bookmarkStart w:id="8" w:name="_Toc33643059"/>
      <w:bookmarkStart w:id="9" w:name="_Toc33724991"/>
      <w:bookmarkStart w:id="10" w:name="_Toc33726434"/>
      <w:bookmarkStart w:id="11" w:name="_Toc34157662"/>
      <w:bookmarkStart w:id="12" w:name="_Toc35003615"/>
      <w:bookmarkStart w:id="13" w:name="_Toc35535691"/>
      <w:bookmarkStart w:id="14" w:name="_Toc49985079"/>
      <w:bookmarkStart w:id="15" w:name="_Toc50506734"/>
      <w:bookmarkStart w:id="16" w:name="_Toc51787813"/>
      <w:bookmarkStart w:id="17" w:name="_Toc53661873"/>
      <w:bookmarkStart w:id="18" w:name="_Toc471908126"/>
      <w:bookmarkStart w:id="19" w:name="_Toc491791300"/>
      <w:bookmarkStart w:id="20" w:name="_Toc496726170"/>
      <w:bookmarkStart w:id="21" w:name="_Toc497242134"/>
      <w:bookmarkStart w:id="22" w:name="_Toc497292517"/>
      <w:bookmarkStart w:id="23" w:name="_Toc498503716"/>
      <w:bookmarkStart w:id="24" w:name="_Toc499568660"/>
      <w:bookmarkStart w:id="25" w:name="_Toc499568693"/>
      <w:bookmarkStart w:id="26" w:name="_Toc499665452"/>
      <w:bookmarkStart w:id="27" w:name="_Toc499729819"/>
      <w:bookmarkStart w:id="28" w:name="_Toc499835024"/>
      <w:bookmarkStart w:id="29" w:name="_Toc499835835"/>
      <w:bookmarkStart w:id="30" w:name="_Toc499835858"/>
      <w:bookmarkStart w:id="31" w:name="_Toc500264537"/>
      <w:bookmarkStart w:id="32" w:name="_Toc503290275"/>
      <w:bookmarkStart w:id="33" w:name="_Toc524009637"/>
      <w:bookmarkStart w:id="34" w:name="_Toc524009672"/>
      <w:bookmarkStart w:id="35" w:name="_Toc524602720"/>
      <w:bookmarkStart w:id="36" w:name="_Toc526365279"/>
      <w:bookmarkStart w:id="37" w:name="_Toc526365337"/>
      <w:bookmarkStart w:id="38" w:name="_Toc530067664"/>
      <w:bookmarkStart w:id="39" w:name="_Toc530067692"/>
      <w:bookmarkStart w:id="40" w:name="_Toc530067939"/>
      <w:bookmarkStart w:id="41" w:name="_Toc530590420"/>
      <w:bookmarkStart w:id="42" w:name="_Toc530593951"/>
      <w:bookmarkStart w:id="43" w:name="_Toc531190248"/>
      <w:bookmarkStart w:id="44" w:name="_Toc531190295"/>
      <w:bookmarkStart w:id="45" w:name="_Toc534908208"/>
      <w:bookmarkStart w:id="46" w:name="_Toc534909344"/>
      <w:bookmarkStart w:id="47" w:name="_Toc535353305"/>
      <w:bookmarkStart w:id="48" w:name="_Toc535353791"/>
      <w:bookmarkStart w:id="49" w:name="_Toc18436351"/>
      <w:bookmarkStart w:id="50" w:name="_Toc18436385"/>
      <w:bookmarkStart w:id="51" w:name="_Toc18513477"/>
      <w:bookmarkStart w:id="52" w:name="_Toc18513503"/>
      <w:bookmarkStart w:id="53" w:name="_Toc18606801"/>
      <w:bookmarkStart w:id="54" w:name="_Toc19723536"/>
      <w:bookmarkStart w:id="55" w:name="_Toc20322795"/>
      <w:bookmarkStart w:id="56" w:name="_Toc20323052"/>
      <w:bookmarkStart w:id="57" w:name="_Toc20323181"/>
      <w:bookmarkStart w:id="58" w:name="_Toc20420591"/>
      <w:bookmarkStart w:id="59" w:name="_Toc20421579"/>
      <w:bookmarkStart w:id="60" w:name="_Toc21027316"/>
      <w:bookmarkStart w:id="61" w:name="_Toc22660652"/>
      <w:bookmarkStart w:id="62" w:name="_Toc22811623"/>
      <w:bookmarkStart w:id="63" w:name="_Toc26436015"/>
      <w:r w:rsidRPr="00D707F7">
        <w:rPr>
          <w:rStyle w:val="Ttulo2Car"/>
          <w:rFonts w:ascii="Palatino Linotype" w:hAnsi="Palatino Linotype"/>
          <w:b/>
          <w:color w:val="auto"/>
          <w:sz w:val="24"/>
          <w:szCs w:val="24"/>
        </w:rPr>
        <w:t>Acto impugnado</w:t>
      </w:r>
      <w:bookmarkEnd w:id="3"/>
      <w:r w:rsidRPr="00D707F7">
        <w:rPr>
          <w:rStyle w:val="Ttulo2Car"/>
          <w:rFonts w:ascii="Palatino Linotype" w:hAnsi="Palatino Linotype"/>
          <w:b/>
          <w:color w:val="000000" w:themeColor="text1"/>
          <w:sz w:val="24"/>
          <w:szCs w:val="24"/>
        </w:rPr>
        <w:t xml:space="preserve">: </w:t>
      </w:r>
      <w:r w:rsidRPr="00D707F7">
        <w:rPr>
          <w:rStyle w:val="Ttulo2Car"/>
          <w:rFonts w:ascii="Palatino Linotype" w:hAnsi="Palatino Linotype"/>
          <w:i/>
          <w:color w:val="000000" w:themeColor="text1"/>
          <w:sz w:val="24"/>
          <w:szCs w:val="24"/>
        </w:rPr>
        <w:t>“</w:t>
      </w:r>
      <w:r w:rsidR="00FD0276" w:rsidRPr="00FD0276">
        <w:rPr>
          <w:rStyle w:val="Ttulo2Car"/>
          <w:rFonts w:ascii="Palatino Linotype" w:hAnsi="Palatino Linotype"/>
          <w:i/>
          <w:color w:val="000000" w:themeColor="text1"/>
          <w:sz w:val="24"/>
          <w:szCs w:val="24"/>
        </w:rPr>
        <w:t>NEGATIVA DE INFORMACIÓN</w:t>
      </w:r>
      <w:r w:rsidRPr="00D707F7">
        <w:rPr>
          <w:rFonts w:ascii="Palatino Linotype" w:hAnsi="Palatino Linotype"/>
          <w:i/>
          <w:color w:val="000000" w:themeColor="text1"/>
          <w:sz w:val="24"/>
          <w:szCs w:val="24"/>
        </w:rPr>
        <w:t>”</w:t>
      </w:r>
      <w:bookmarkEnd w:id="4"/>
      <w:bookmarkEnd w:id="5"/>
      <w:bookmarkEnd w:id="6"/>
      <w:bookmarkEnd w:id="7"/>
      <w:bookmarkEnd w:id="8"/>
      <w:bookmarkEnd w:id="9"/>
      <w:bookmarkEnd w:id="10"/>
      <w:bookmarkEnd w:id="11"/>
      <w:bookmarkEnd w:id="12"/>
      <w:bookmarkEnd w:id="13"/>
      <w:bookmarkEnd w:id="14"/>
      <w:bookmarkEnd w:id="15"/>
      <w:bookmarkEnd w:id="16"/>
      <w:bookmarkEnd w:id="17"/>
      <w:r w:rsidRPr="00D707F7">
        <w:rPr>
          <w:rFonts w:ascii="Palatino Linotype" w:hAnsi="Palatino Linotype"/>
          <w:i/>
          <w:color w:val="000000" w:themeColor="text1"/>
          <w:sz w:val="24"/>
          <w:szCs w:val="24"/>
        </w:rPr>
        <w:t xml:space="preserve"> </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170EFB81" w14:textId="4DB55A36" w:rsidR="00AE3CEE" w:rsidRPr="00D707F7" w:rsidRDefault="00AE3CEE" w:rsidP="00AE3CEE">
      <w:pPr>
        <w:ind w:left="851"/>
        <w:rPr>
          <w:rFonts w:ascii="Palatino Linotype" w:hAnsi="Palatino Linotype"/>
          <w:lang w:val="es-MX" w:eastAsia="en-US"/>
        </w:rPr>
      </w:pPr>
    </w:p>
    <w:p w14:paraId="34D34859" w14:textId="3DDCCD15" w:rsidR="00AE3CEE" w:rsidRPr="00D707F7" w:rsidRDefault="00AE3CEE" w:rsidP="0071353E">
      <w:pPr>
        <w:pStyle w:val="Ttulo2"/>
        <w:numPr>
          <w:ilvl w:val="0"/>
          <w:numId w:val="2"/>
        </w:numPr>
        <w:spacing w:line="360" w:lineRule="auto"/>
        <w:jc w:val="both"/>
        <w:rPr>
          <w:rFonts w:ascii="Palatino Linotype" w:hAnsi="Palatino Linotype"/>
          <w:i/>
          <w:color w:val="000000" w:themeColor="text1"/>
          <w:sz w:val="24"/>
          <w:szCs w:val="24"/>
        </w:rPr>
      </w:pPr>
      <w:bookmarkStart w:id="64" w:name="_Toc466982515"/>
      <w:bookmarkStart w:id="65" w:name="_Toc27589209"/>
      <w:bookmarkStart w:id="66" w:name="_Toc29395023"/>
      <w:bookmarkStart w:id="67" w:name="_Toc29481468"/>
      <w:bookmarkStart w:id="68" w:name="_Toc33113912"/>
      <w:bookmarkStart w:id="69" w:name="_Toc33643060"/>
      <w:bookmarkStart w:id="70" w:name="_Toc33724992"/>
      <w:bookmarkStart w:id="71" w:name="_Toc33726435"/>
      <w:bookmarkStart w:id="72" w:name="_Toc34157663"/>
      <w:bookmarkStart w:id="73" w:name="_Toc35003616"/>
      <w:bookmarkStart w:id="74" w:name="_Toc35535692"/>
      <w:bookmarkStart w:id="75" w:name="_Toc49985080"/>
      <w:bookmarkStart w:id="76" w:name="_Toc50506735"/>
      <w:bookmarkStart w:id="77" w:name="_Toc51787814"/>
      <w:bookmarkStart w:id="78" w:name="_Toc53661874"/>
      <w:bookmarkStart w:id="79" w:name="_Toc471908127"/>
      <w:bookmarkStart w:id="80" w:name="_Toc491791301"/>
      <w:bookmarkStart w:id="81" w:name="_Toc496726171"/>
      <w:bookmarkStart w:id="82" w:name="_Toc497242135"/>
      <w:bookmarkStart w:id="83" w:name="_Toc497292518"/>
      <w:bookmarkStart w:id="84" w:name="_Toc498503717"/>
      <w:bookmarkStart w:id="85" w:name="_Toc499568661"/>
      <w:bookmarkStart w:id="86" w:name="_Toc499568694"/>
      <w:bookmarkStart w:id="87" w:name="_Toc499665453"/>
      <w:bookmarkStart w:id="88" w:name="_Toc499729820"/>
      <w:bookmarkStart w:id="89" w:name="_Toc499835025"/>
      <w:bookmarkStart w:id="90" w:name="_Toc499835836"/>
      <w:bookmarkStart w:id="91" w:name="_Toc499835859"/>
      <w:bookmarkStart w:id="92" w:name="_Toc500264538"/>
      <w:bookmarkStart w:id="93" w:name="_Toc503290276"/>
      <w:bookmarkStart w:id="94" w:name="_Toc524009638"/>
      <w:bookmarkStart w:id="95" w:name="_Toc524009673"/>
      <w:bookmarkStart w:id="96" w:name="_Toc524602721"/>
      <w:bookmarkStart w:id="97" w:name="_Toc526365280"/>
      <w:bookmarkStart w:id="98" w:name="_Toc526365338"/>
      <w:bookmarkStart w:id="99" w:name="_Toc530067665"/>
      <w:bookmarkStart w:id="100" w:name="_Toc530067693"/>
      <w:bookmarkStart w:id="101" w:name="_Toc530067940"/>
      <w:bookmarkStart w:id="102" w:name="_Toc530590421"/>
      <w:bookmarkStart w:id="103" w:name="_Toc530593952"/>
      <w:bookmarkStart w:id="104" w:name="_Toc531190249"/>
      <w:bookmarkStart w:id="105" w:name="_Toc531190296"/>
      <w:bookmarkStart w:id="106" w:name="_Toc534908209"/>
      <w:bookmarkStart w:id="107" w:name="_Toc534909345"/>
      <w:bookmarkStart w:id="108" w:name="_Toc535353306"/>
      <w:bookmarkStart w:id="109" w:name="_Toc535353792"/>
      <w:bookmarkStart w:id="110" w:name="_Toc18436352"/>
      <w:bookmarkStart w:id="111" w:name="_Toc18436386"/>
      <w:bookmarkStart w:id="112" w:name="_Toc18513478"/>
      <w:bookmarkStart w:id="113" w:name="_Toc18513504"/>
      <w:bookmarkStart w:id="114" w:name="_Toc18606802"/>
      <w:bookmarkStart w:id="115" w:name="_Toc19723537"/>
      <w:bookmarkStart w:id="116" w:name="_Toc20322796"/>
      <w:bookmarkStart w:id="117" w:name="_Toc20323053"/>
      <w:bookmarkStart w:id="118" w:name="_Toc20323182"/>
      <w:bookmarkStart w:id="119" w:name="_Toc20420592"/>
      <w:bookmarkStart w:id="120" w:name="_Toc20421580"/>
      <w:bookmarkStart w:id="121" w:name="_Toc21027317"/>
      <w:bookmarkStart w:id="122" w:name="_Toc22660653"/>
      <w:bookmarkStart w:id="123" w:name="_Toc22811624"/>
      <w:bookmarkStart w:id="124" w:name="_Toc26436016"/>
      <w:r w:rsidRPr="00D707F7">
        <w:rPr>
          <w:rStyle w:val="Ttulo2Car"/>
          <w:rFonts w:ascii="Palatino Linotype" w:hAnsi="Palatino Linotype"/>
          <w:b/>
          <w:color w:val="000000" w:themeColor="text1"/>
          <w:sz w:val="24"/>
          <w:szCs w:val="24"/>
        </w:rPr>
        <w:lastRenderedPageBreak/>
        <w:t>Razones o Motivos de inconformidad:</w:t>
      </w:r>
      <w:bookmarkEnd w:id="64"/>
      <w:r w:rsidRPr="00D707F7">
        <w:rPr>
          <w:rFonts w:ascii="Palatino Linotype" w:hAnsi="Palatino Linotype"/>
          <w:b/>
          <w:color w:val="000000" w:themeColor="text1"/>
          <w:sz w:val="24"/>
          <w:szCs w:val="24"/>
        </w:rPr>
        <w:t xml:space="preserve"> </w:t>
      </w:r>
      <w:r w:rsidRPr="00D707F7">
        <w:rPr>
          <w:rFonts w:ascii="Palatino Linotype" w:hAnsi="Palatino Linotype"/>
          <w:i/>
          <w:color w:val="000000" w:themeColor="text1"/>
          <w:sz w:val="24"/>
          <w:szCs w:val="24"/>
        </w:rPr>
        <w:t>“</w:t>
      </w:r>
      <w:r w:rsidR="00FD0276" w:rsidRPr="00FD0276">
        <w:rPr>
          <w:rFonts w:ascii="Palatino Linotype" w:hAnsi="Palatino Linotype"/>
          <w:i/>
          <w:color w:val="000000" w:themeColor="text1"/>
          <w:sz w:val="24"/>
          <w:szCs w:val="24"/>
        </w:rPr>
        <w:t>Primero.- no se entrega la relación de asesores externos (entiendase particular, buffets de gestores, etc) Segundo.- Los recibos ocultan diversos datos que hacen verificable la información y en su gran mayoría no se cuenta con firma del empleado. Tercero.- Se proporciona un acuerdo firmado por un titular y atiende mi solicitud un titular diferente. Cuarto.- No se anexa el Acta de Comité que de fe al acuerdo</w:t>
      </w:r>
      <w:r w:rsidRPr="00D707F7">
        <w:rPr>
          <w:rFonts w:ascii="Palatino Linotype" w:hAnsi="Palatino Linotype"/>
          <w:i/>
          <w:color w:val="000000" w:themeColor="text1"/>
          <w:sz w:val="24"/>
          <w:szCs w:val="24"/>
        </w:rPr>
        <w:t>”</w:t>
      </w:r>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D707F7">
        <w:rPr>
          <w:rFonts w:ascii="Palatino Linotype" w:hAnsi="Palatino Linotype"/>
          <w:i/>
          <w:color w:val="000000" w:themeColor="text1"/>
          <w:sz w:val="24"/>
          <w:szCs w:val="24"/>
        </w:rPr>
        <w:t xml:space="preserve"> </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288B58EC" w14:textId="77777777" w:rsidR="00AE3CEE" w:rsidRPr="00D707F7" w:rsidRDefault="00AE3CEE" w:rsidP="00AE3CEE">
      <w:pPr>
        <w:rPr>
          <w:rFonts w:ascii="Palatino Linotype" w:hAnsi="Palatino Linotype"/>
          <w:lang w:val="es-MX" w:eastAsia="en-US"/>
        </w:rPr>
      </w:pPr>
    </w:p>
    <w:p w14:paraId="04DF205E" w14:textId="369D0E79" w:rsidR="00AE3CEE" w:rsidRPr="00E02679" w:rsidRDefault="00AE3CEE" w:rsidP="0071353E">
      <w:pPr>
        <w:pStyle w:val="Prrafodelista"/>
        <w:numPr>
          <w:ilvl w:val="0"/>
          <w:numId w:val="1"/>
        </w:numPr>
        <w:spacing w:before="240" w:after="240" w:line="360" w:lineRule="auto"/>
        <w:ind w:left="0" w:firstLine="0"/>
        <w:jc w:val="both"/>
        <w:rPr>
          <w:rFonts w:ascii="Palatino Linotype" w:hAnsi="Palatino Linotype"/>
          <w:i/>
        </w:rPr>
      </w:pPr>
      <w:r w:rsidRPr="00D707F7">
        <w:rPr>
          <w:rFonts w:ascii="Palatino Linotype" w:eastAsia="Calibri" w:hAnsi="Palatino Linotype" w:cs="Arial"/>
          <w:lang w:val="es-ES"/>
        </w:rPr>
        <w:t xml:space="preserve">El Comisionado Ponente con fundamento en lo dispuesto por el artículo 185 fracción II de la ley de la materia, a través del acuerdo de </w:t>
      </w:r>
      <w:r w:rsidRPr="00563354">
        <w:rPr>
          <w:rFonts w:ascii="Palatino Linotype" w:eastAsia="Calibri" w:hAnsi="Palatino Linotype" w:cs="Arial"/>
          <w:lang w:val="es-ES"/>
        </w:rPr>
        <w:t xml:space="preserve">admisión de fecha </w:t>
      </w:r>
      <w:r w:rsidR="00FD0276">
        <w:rPr>
          <w:rFonts w:ascii="Palatino Linotype" w:eastAsia="Calibri" w:hAnsi="Palatino Linotype" w:cs="Arial"/>
          <w:lang w:val="es-ES"/>
        </w:rPr>
        <w:t>uno</w:t>
      </w:r>
      <w:r w:rsidRPr="00563354">
        <w:rPr>
          <w:rFonts w:ascii="Palatino Linotype" w:eastAsia="Calibri" w:hAnsi="Palatino Linotype" w:cs="Arial"/>
          <w:lang w:val="es-ES"/>
        </w:rPr>
        <w:t xml:space="preserve"> (</w:t>
      </w:r>
      <w:r w:rsidR="00FD0276">
        <w:rPr>
          <w:rFonts w:ascii="Palatino Linotype" w:eastAsia="Calibri" w:hAnsi="Palatino Linotype" w:cs="Arial"/>
          <w:lang w:val="es-ES"/>
        </w:rPr>
        <w:t>01</w:t>
      </w:r>
      <w:r w:rsidRPr="00563354">
        <w:rPr>
          <w:rFonts w:ascii="Palatino Linotype" w:eastAsia="Calibri" w:hAnsi="Palatino Linotype" w:cs="Arial"/>
          <w:lang w:val="es-ES"/>
        </w:rPr>
        <w:t xml:space="preserve">) de </w:t>
      </w:r>
      <w:r w:rsidR="00FD0276">
        <w:rPr>
          <w:rFonts w:ascii="Palatino Linotype" w:eastAsia="Calibri" w:hAnsi="Palatino Linotype" w:cs="Arial"/>
          <w:lang w:val="es-ES"/>
        </w:rPr>
        <w:t>septiembre</w:t>
      </w:r>
      <w:r w:rsidRPr="00563354">
        <w:rPr>
          <w:rFonts w:ascii="Palatino Linotype" w:eastAsia="Calibri" w:hAnsi="Palatino Linotype" w:cs="Arial"/>
          <w:lang w:val="es-ES"/>
        </w:rPr>
        <w:t xml:space="preserve"> del año en curso,</w:t>
      </w:r>
      <w:r w:rsidRPr="00D707F7">
        <w:rPr>
          <w:rFonts w:ascii="Palatino Linotype" w:eastAsia="Calibri" w:hAnsi="Palatino Linotype" w:cs="Arial"/>
          <w:lang w:val="es-ES"/>
        </w:rPr>
        <w:t xml:space="preserve"> puso a disposición de las partes el expediente electrónico </w:t>
      </w:r>
      <w:r w:rsidRPr="00D707F7">
        <w:rPr>
          <w:rFonts w:ascii="Palatino Linotype" w:eastAsia="Calibri" w:hAnsi="Palatino Linotype" w:cs="Arial"/>
        </w:rPr>
        <w:t xml:space="preserve">vía </w:t>
      </w:r>
      <w:r w:rsidRPr="00D707F7">
        <w:rPr>
          <w:rFonts w:ascii="Palatino Linotype" w:eastAsia="Calibri" w:hAnsi="Palatino Linotype" w:cs="Arial"/>
          <w:b/>
          <w:lang w:val="es-ES"/>
        </w:rPr>
        <w:t xml:space="preserve">SAIMEX </w:t>
      </w:r>
      <w:r w:rsidRPr="00D707F7">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w:t>
      </w:r>
      <w:r>
        <w:rPr>
          <w:rFonts w:ascii="Palatino Linotype" w:eastAsia="Calibri" w:hAnsi="Palatino Linotype" w:cs="Arial"/>
          <w:lang w:val="es-ES"/>
        </w:rPr>
        <w:t>y</w:t>
      </w:r>
      <w:r w:rsidRPr="00D707F7">
        <w:rPr>
          <w:rFonts w:ascii="Palatino Linotype" w:eastAsia="Calibri" w:hAnsi="Palatino Linotype" w:cs="Arial"/>
          <w:lang w:val="es-ES"/>
        </w:rPr>
        <w:t xml:space="preserve"> el </w:t>
      </w:r>
      <w:r w:rsidRPr="00D707F7">
        <w:rPr>
          <w:rFonts w:ascii="Palatino Linotype" w:eastAsia="Calibri" w:hAnsi="Palatino Linotype" w:cs="Arial"/>
          <w:b/>
          <w:lang w:val="es-ES"/>
        </w:rPr>
        <w:t>SUJETO OBLIGADO</w:t>
      </w:r>
      <w:r w:rsidRPr="00D707F7">
        <w:rPr>
          <w:rFonts w:ascii="Palatino Linotype" w:eastAsia="Calibri" w:hAnsi="Palatino Linotype" w:cs="Arial"/>
          <w:lang w:val="es-ES"/>
        </w:rPr>
        <w:t xml:space="preserve"> presentará el Informe Justificado procedente.</w:t>
      </w:r>
    </w:p>
    <w:p w14:paraId="7EE96653" w14:textId="77777777" w:rsidR="00AE3CEE" w:rsidRPr="00D707F7" w:rsidRDefault="00AE3CEE" w:rsidP="00AE3CEE">
      <w:pPr>
        <w:pStyle w:val="Prrafodelista"/>
        <w:spacing w:before="240" w:after="240" w:line="360" w:lineRule="auto"/>
        <w:ind w:left="0"/>
        <w:jc w:val="both"/>
        <w:rPr>
          <w:rFonts w:ascii="Palatino Linotype" w:hAnsi="Palatino Linotype"/>
          <w:i/>
        </w:rPr>
      </w:pPr>
    </w:p>
    <w:p w14:paraId="5B07767C" w14:textId="2C44C9D6" w:rsidR="00AE3CEE" w:rsidRPr="00FD0276" w:rsidRDefault="00AE3CEE" w:rsidP="0071353E">
      <w:pPr>
        <w:pStyle w:val="Prrafodelista"/>
        <w:numPr>
          <w:ilvl w:val="0"/>
          <w:numId w:val="1"/>
        </w:numPr>
        <w:spacing w:before="240" w:after="240" w:line="360" w:lineRule="auto"/>
        <w:ind w:left="0" w:firstLine="0"/>
        <w:jc w:val="both"/>
        <w:rPr>
          <w:rFonts w:ascii="Palatino Linotype" w:hAnsi="Palatino Linotype"/>
        </w:rPr>
      </w:pPr>
      <w:r w:rsidRPr="00FD0276">
        <w:rPr>
          <w:rFonts w:ascii="Palatino Linotype" w:hAnsi="Palatino Linotype"/>
          <w:color w:val="000000"/>
        </w:rPr>
        <w:t xml:space="preserve">El Sujeto Obligado </w:t>
      </w:r>
      <w:r w:rsidR="00FD0276" w:rsidRPr="00FD0276">
        <w:rPr>
          <w:rFonts w:ascii="Palatino Linotype" w:hAnsi="Palatino Linotype"/>
          <w:color w:val="000000"/>
        </w:rPr>
        <w:t xml:space="preserve">fue omiso en rendir el informe justificado correspondiente. Por su parte el </w:t>
      </w:r>
      <w:r w:rsidR="00FD0276" w:rsidRPr="00FD0276">
        <w:rPr>
          <w:rFonts w:ascii="Palatino Linotype" w:hAnsi="Palatino Linotype"/>
          <w:b/>
          <w:color w:val="000000"/>
        </w:rPr>
        <w:t>RECURRENTE</w:t>
      </w:r>
      <w:r w:rsidR="00FD0276" w:rsidRPr="00FD0276">
        <w:rPr>
          <w:rFonts w:ascii="Palatino Linotype" w:hAnsi="Palatino Linotype"/>
          <w:color w:val="000000"/>
        </w:rPr>
        <w:t xml:space="preserve"> dejo de</w:t>
      </w:r>
      <w:r w:rsidRPr="00FD0276">
        <w:rPr>
          <w:rFonts w:ascii="Palatino Linotype" w:hAnsi="Palatino Linotype"/>
          <w:color w:val="000000"/>
        </w:rPr>
        <w:t xml:space="preserve"> realizar manifestaciones que a su derecho convinieran y asistieran.</w:t>
      </w:r>
    </w:p>
    <w:p w14:paraId="48596876" w14:textId="77777777" w:rsidR="00AE3CEE" w:rsidRPr="00D707F7" w:rsidRDefault="00AE3CEE" w:rsidP="00AE3CEE">
      <w:pPr>
        <w:pStyle w:val="Prrafodelista"/>
        <w:spacing w:before="240" w:after="240" w:line="360" w:lineRule="auto"/>
        <w:ind w:left="0"/>
        <w:jc w:val="both"/>
        <w:rPr>
          <w:rFonts w:ascii="Palatino Linotype" w:hAnsi="Palatino Linotype"/>
          <w:b/>
        </w:rPr>
      </w:pPr>
    </w:p>
    <w:p w14:paraId="2909428C" w14:textId="5C726D28" w:rsidR="00AE3CEE" w:rsidRPr="00D707F7" w:rsidRDefault="00AE3CEE" w:rsidP="0071353E">
      <w:pPr>
        <w:pStyle w:val="Prrafodelista"/>
        <w:numPr>
          <w:ilvl w:val="0"/>
          <w:numId w:val="1"/>
        </w:numPr>
        <w:spacing w:before="240" w:after="240" w:line="360" w:lineRule="auto"/>
        <w:ind w:left="0" w:firstLine="0"/>
        <w:jc w:val="both"/>
        <w:rPr>
          <w:rFonts w:ascii="Palatino Linotype" w:hAnsi="Palatino Linotype"/>
          <w:b/>
        </w:rPr>
      </w:pPr>
      <w:r w:rsidRPr="00D707F7">
        <w:rPr>
          <w:rFonts w:ascii="Palatino Linotype" w:hAnsi="Palatino Linotype"/>
        </w:rPr>
        <w:t xml:space="preserve">El Comisionado Ponente decreto el cierre de instrucción mediante acuerdo </w:t>
      </w:r>
      <w:r w:rsidRPr="007D6DD0">
        <w:rPr>
          <w:rFonts w:ascii="Palatino Linotype" w:hAnsi="Palatino Linotype"/>
        </w:rPr>
        <w:t xml:space="preserve">de fecha </w:t>
      </w:r>
      <w:r w:rsidR="00FD0276">
        <w:rPr>
          <w:rFonts w:ascii="Palatino Linotype" w:hAnsi="Palatino Linotype"/>
        </w:rPr>
        <w:t>do</w:t>
      </w:r>
      <w:r w:rsidR="00F75CD0">
        <w:rPr>
          <w:rFonts w:ascii="Palatino Linotype" w:hAnsi="Palatino Linotype"/>
        </w:rPr>
        <w:t>ce</w:t>
      </w:r>
      <w:r w:rsidRPr="007D6DD0">
        <w:rPr>
          <w:rFonts w:ascii="Palatino Linotype" w:hAnsi="Palatino Linotype"/>
        </w:rPr>
        <w:t xml:space="preserve"> (</w:t>
      </w:r>
      <w:r w:rsidR="00F75CD0">
        <w:rPr>
          <w:rFonts w:ascii="Palatino Linotype" w:hAnsi="Palatino Linotype"/>
        </w:rPr>
        <w:t>1</w:t>
      </w:r>
      <w:r w:rsidR="00FD0276">
        <w:rPr>
          <w:rFonts w:ascii="Palatino Linotype" w:hAnsi="Palatino Linotype"/>
        </w:rPr>
        <w:t>2</w:t>
      </w:r>
      <w:r w:rsidRPr="007D6DD0">
        <w:rPr>
          <w:rFonts w:ascii="Palatino Linotype" w:hAnsi="Palatino Linotype"/>
        </w:rPr>
        <w:t xml:space="preserve">) de </w:t>
      </w:r>
      <w:r w:rsidR="00FD0276">
        <w:rPr>
          <w:rFonts w:ascii="Palatino Linotype" w:hAnsi="Palatino Linotype"/>
        </w:rPr>
        <w:t>octu</w:t>
      </w:r>
      <w:r w:rsidR="00F75CD0">
        <w:rPr>
          <w:rFonts w:ascii="Palatino Linotype" w:hAnsi="Palatino Linotype"/>
        </w:rPr>
        <w:t>bre</w:t>
      </w:r>
      <w:r w:rsidRPr="007D6DD0">
        <w:rPr>
          <w:rFonts w:ascii="Palatino Linotype" w:hAnsi="Palatino Linotype"/>
        </w:rPr>
        <w:t xml:space="preserve"> de dos mil veinte,</w:t>
      </w:r>
      <w:r w:rsidRPr="00D707F7">
        <w:rPr>
          <w:rFonts w:ascii="Palatino Linotype" w:hAnsi="Palatino Linotype"/>
        </w:rPr>
        <w:t xml:space="preserve"> por lo que se</w:t>
      </w:r>
      <w:r w:rsidRPr="00D707F7">
        <w:rPr>
          <w:rFonts w:ascii="Palatino Linotype" w:hAnsi="Palatino Linotype" w:cs="Arial"/>
        </w:rPr>
        <w:t xml:space="preserve"> ordenó turnar el expediente a resolución, por lo que no habiendo más que hacer constar, y - - - - - - - </w:t>
      </w:r>
    </w:p>
    <w:p w14:paraId="634AB9DE" w14:textId="77777777" w:rsidR="00AE3CEE" w:rsidRPr="00D707F7" w:rsidRDefault="00AE3CEE" w:rsidP="00AE3CEE">
      <w:pPr>
        <w:pStyle w:val="Ttulo1"/>
        <w:jc w:val="center"/>
        <w:rPr>
          <w:b/>
          <w:szCs w:val="24"/>
        </w:rPr>
      </w:pPr>
      <w:bookmarkStart w:id="125" w:name="_Toc491791302"/>
      <w:bookmarkStart w:id="126" w:name="_Toc50506736"/>
      <w:bookmarkStart w:id="127" w:name="_Toc53661875"/>
      <w:r w:rsidRPr="00D707F7">
        <w:rPr>
          <w:b/>
          <w:szCs w:val="24"/>
        </w:rPr>
        <w:lastRenderedPageBreak/>
        <w:t>CONSIDERANDO</w:t>
      </w:r>
      <w:bookmarkEnd w:id="125"/>
      <w:bookmarkEnd w:id="126"/>
      <w:bookmarkEnd w:id="127"/>
    </w:p>
    <w:p w14:paraId="44C95EA7" w14:textId="77777777" w:rsidR="00AE3CEE" w:rsidRPr="00D707F7" w:rsidRDefault="00AE3CEE" w:rsidP="00AE3CEE">
      <w:pPr>
        <w:rPr>
          <w:rFonts w:ascii="Palatino Linotype" w:hAnsi="Palatino Linotype"/>
          <w:lang w:val="es-MX" w:eastAsia="en-US"/>
        </w:rPr>
      </w:pPr>
    </w:p>
    <w:p w14:paraId="7C4100CF" w14:textId="77777777" w:rsidR="00AE3CEE" w:rsidRPr="00D707F7" w:rsidRDefault="00AE3CEE" w:rsidP="00AE3CEE">
      <w:pPr>
        <w:pStyle w:val="Ttulo2"/>
        <w:rPr>
          <w:rFonts w:ascii="Palatino Linotype" w:hAnsi="Palatino Linotype"/>
          <w:b/>
          <w:color w:val="auto"/>
          <w:sz w:val="24"/>
          <w:szCs w:val="24"/>
        </w:rPr>
      </w:pPr>
      <w:bookmarkStart w:id="128" w:name="_Toc491791303"/>
      <w:bookmarkStart w:id="129" w:name="_Toc50506737"/>
      <w:bookmarkStart w:id="130" w:name="_Toc53661876"/>
      <w:r w:rsidRPr="00D707F7">
        <w:rPr>
          <w:rFonts w:ascii="Palatino Linotype" w:hAnsi="Palatino Linotype"/>
          <w:b/>
          <w:color w:val="auto"/>
          <w:sz w:val="24"/>
          <w:szCs w:val="24"/>
        </w:rPr>
        <w:t>PRIMERO. De la competencia</w:t>
      </w:r>
      <w:bookmarkEnd w:id="128"/>
      <w:bookmarkEnd w:id="129"/>
      <w:bookmarkEnd w:id="130"/>
    </w:p>
    <w:p w14:paraId="64C904BA" w14:textId="77777777" w:rsidR="00AE3CEE" w:rsidRPr="00D707F7" w:rsidRDefault="00AE3CEE" w:rsidP="00AE3CEE">
      <w:pPr>
        <w:rPr>
          <w:rFonts w:ascii="Palatino Linotype" w:hAnsi="Palatino Linotype"/>
          <w:lang w:val="es-MX" w:eastAsia="en-US"/>
        </w:rPr>
      </w:pPr>
    </w:p>
    <w:p w14:paraId="0EC73368" w14:textId="77777777" w:rsidR="00AE3CEE" w:rsidRPr="0006470C" w:rsidRDefault="00AE3CEE" w:rsidP="0071353E">
      <w:pPr>
        <w:pStyle w:val="Prrafodelista"/>
        <w:numPr>
          <w:ilvl w:val="0"/>
          <w:numId w:val="1"/>
        </w:numPr>
        <w:spacing w:line="360" w:lineRule="auto"/>
        <w:ind w:left="0" w:firstLine="0"/>
        <w:jc w:val="both"/>
        <w:rPr>
          <w:rFonts w:ascii="Palatino Linotype" w:eastAsia="Calibri" w:hAnsi="Palatino Linotype" w:cs="Times New Roman"/>
          <w:b/>
          <w:lang w:val="es-ES"/>
        </w:rPr>
      </w:pPr>
      <w:r>
        <w:rPr>
          <w:rFonts w:ascii="Palatino Linotype" w:eastAsia="Calibri" w:hAnsi="Palatino Linotype" w:cs="Times New Roman"/>
          <w:lang w:val="es-ES"/>
        </w:rPr>
        <w:t>El</w:t>
      </w:r>
      <w:r w:rsidRPr="00D707F7">
        <w:rPr>
          <w:rFonts w:ascii="Palatino Linotype" w:eastAsia="Calibri" w:hAnsi="Palatino Linotype" w:cs="Times New Roman"/>
          <w:lang w:val="es-ES"/>
        </w:rPr>
        <w:t xml:space="preserve"> Instituto de Transparencia, Acceso a la Información Pública y Protección de Datos Personales del Estado de México y Municipios, es competente para conocer y resolver del presente recurso de conformidad con el artículo: 6, apartado A, fracción IV de la </w:t>
      </w:r>
      <w:r w:rsidRPr="00D707F7">
        <w:rPr>
          <w:rFonts w:ascii="Palatino Linotype" w:eastAsia="Calibri" w:hAnsi="Palatino Linotype" w:cs="Times New Roman"/>
          <w:b/>
          <w:lang w:val="es-ES"/>
        </w:rPr>
        <w:t>Constitución Política de los Estados Unidos Mexicanos</w:t>
      </w:r>
      <w:r w:rsidRPr="00D707F7">
        <w:rPr>
          <w:rFonts w:ascii="Palatino Linotype" w:eastAsia="Calibri" w:hAnsi="Palatino Linotype" w:cs="Times New Roman"/>
          <w:lang w:val="es-ES"/>
        </w:rPr>
        <w:t xml:space="preserve">; 5, párrafos vigésimo, vigésimo primero y vigésimo segundo fracciones IV y V de la </w:t>
      </w:r>
      <w:r w:rsidRPr="00D707F7">
        <w:rPr>
          <w:rFonts w:ascii="Palatino Linotype" w:eastAsia="Calibri" w:hAnsi="Palatino Linotype" w:cs="Times New Roman"/>
          <w:b/>
          <w:lang w:val="es-ES"/>
        </w:rPr>
        <w:t>Constitución Política del Estado Libre y Soberano de México</w:t>
      </w:r>
      <w:r w:rsidRPr="00D707F7">
        <w:rPr>
          <w:rFonts w:ascii="Palatino Linotype" w:eastAsia="Calibri" w:hAnsi="Palatino Linotype" w:cs="Times New Roman"/>
          <w:lang w:val="es-ES"/>
        </w:rPr>
        <w:t xml:space="preserve">; artículos 1, 2 fracción II, 13, 29, 36 fracciones I y II, 176, 178, 179, 181 párrafo tercero y 185 </w:t>
      </w:r>
      <w:r w:rsidRPr="00D707F7">
        <w:rPr>
          <w:rFonts w:ascii="Palatino Linotype" w:eastAsia="Calibri" w:hAnsi="Palatino Linotype" w:cs="Arial"/>
          <w:lang w:val="es-ES"/>
        </w:rPr>
        <w:t xml:space="preserve">de la </w:t>
      </w:r>
      <w:r w:rsidRPr="00D707F7">
        <w:rPr>
          <w:rFonts w:ascii="Palatino Linotype" w:eastAsia="Calibri" w:hAnsi="Palatino Linotype" w:cs="Arial"/>
          <w:b/>
          <w:lang w:val="es-ES"/>
        </w:rPr>
        <w:t>Ley de Transparencia y Acceso a la Información Pública del Estado de México y Municipios</w:t>
      </w:r>
      <w:r w:rsidRPr="00D707F7">
        <w:rPr>
          <w:rFonts w:ascii="Palatino Linotype" w:eastAsia="Calibri" w:hAnsi="Palatino Linotype" w:cs="Arial"/>
          <w:lang w:val="es-ES"/>
        </w:rPr>
        <w:t xml:space="preserve">; ; y 10, 7, 9 fracciones I y XXIV, y 11 del </w:t>
      </w:r>
      <w:r w:rsidRPr="00D707F7">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0B0BDC79" w14:textId="77777777" w:rsidR="00AE3CEE" w:rsidRPr="00C936E7" w:rsidRDefault="00AE3CEE" w:rsidP="00AE3CEE">
      <w:pPr>
        <w:pStyle w:val="Prrafodelista"/>
        <w:spacing w:line="360" w:lineRule="auto"/>
        <w:ind w:left="0"/>
        <w:jc w:val="both"/>
        <w:rPr>
          <w:rFonts w:ascii="Palatino Linotype" w:eastAsia="Calibri" w:hAnsi="Palatino Linotype" w:cs="Times New Roman"/>
          <w:b/>
          <w:lang w:val="es-ES"/>
        </w:rPr>
      </w:pPr>
    </w:p>
    <w:p w14:paraId="6115D091" w14:textId="77777777" w:rsidR="00AE3CEE" w:rsidRPr="00D707F7" w:rsidRDefault="00AE3CEE" w:rsidP="00AE3CEE">
      <w:pPr>
        <w:pStyle w:val="Ttulo2"/>
        <w:rPr>
          <w:rFonts w:ascii="Palatino Linotype" w:hAnsi="Palatino Linotype"/>
          <w:b/>
          <w:color w:val="auto"/>
          <w:sz w:val="24"/>
          <w:szCs w:val="24"/>
        </w:rPr>
      </w:pPr>
      <w:bookmarkStart w:id="131" w:name="_Toc491791304"/>
      <w:bookmarkStart w:id="132" w:name="_Toc50506738"/>
      <w:bookmarkStart w:id="133" w:name="_Toc53661877"/>
      <w:r w:rsidRPr="00D707F7">
        <w:rPr>
          <w:rFonts w:ascii="Palatino Linotype" w:hAnsi="Palatino Linotype"/>
          <w:b/>
          <w:color w:val="auto"/>
          <w:sz w:val="24"/>
          <w:szCs w:val="24"/>
        </w:rPr>
        <w:t>SEGUNDO. De la oportunidad y procedencia.</w:t>
      </w:r>
      <w:bookmarkEnd w:id="131"/>
      <w:bookmarkEnd w:id="132"/>
      <w:bookmarkEnd w:id="133"/>
    </w:p>
    <w:p w14:paraId="1CEF36E0" w14:textId="77777777" w:rsidR="00AE3CEE" w:rsidRPr="00D707F7" w:rsidRDefault="00AE3CEE" w:rsidP="00AE3CEE">
      <w:pPr>
        <w:rPr>
          <w:rFonts w:ascii="Palatino Linotype" w:hAnsi="Palatino Linotype"/>
          <w:lang w:val="es-MX" w:eastAsia="en-US"/>
        </w:rPr>
      </w:pPr>
    </w:p>
    <w:p w14:paraId="2018EDF1" w14:textId="585BC903" w:rsidR="00AE3CEE" w:rsidRPr="00856414" w:rsidRDefault="00AE3CEE" w:rsidP="0071353E">
      <w:pPr>
        <w:pStyle w:val="Prrafodelista"/>
        <w:numPr>
          <w:ilvl w:val="0"/>
          <w:numId w:val="1"/>
        </w:numPr>
        <w:spacing w:line="360" w:lineRule="auto"/>
        <w:ind w:left="0" w:firstLine="0"/>
        <w:jc w:val="both"/>
        <w:rPr>
          <w:rFonts w:ascii="Palatino Linotype" w:hAnsi="Palatino Linotype"/>
        </w:rPr>
      </w:pPr>
      <w:bookmarkStart w:id="134" w:name="_Toc521431830"/>
      <w:bookmarkStart w:id="135" w:name="_Toc27653760"/>
      <w:r w:rsidRPr="00D707F7">
        <w:rPr>
          <w:rFonts w:ascii="Palatino Linotype" w:eastAsia="Calibri" w:hAnsi="Palatino Linotype" w:cs="Arial"/>
        </w:rPr>
        <w:t xml:space="preserve">El medio de impugnación fue presentado a través del </w:t>
      </w:r>
      <w:r w:rsidRPr="00D707F7">
        <w:rPr>
          <w:rFonts w:ascii="Palatino Linotype" w:eastAsia="Calibri" w:hAnsi="Palatino Linotype" w:cs="Arial"/>
          <w:b/>
        </w:rPr>
        <w:t>SAIMEX,</w:t>
      </w:r>
      <w:r w:rsidRPr="00D707F7">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D707F7">
        <w:rPr>
          <w:rFonts w:ascii="Palatino Linotype" w:eastAsia="Calibri" w:hAnsi="Palatino Linotype" w:cs="Arial"/>
          <w:b/>
        </w:rPr>
        <w:t>SUJETO OBLIGADO</w:t>
      </w:r>
      <w:r w:rsidRPr="00D707F7">
        <w:rPr>
          <w:rFonts w:ascii="Palatino Linotype" w:eastAsia="Calibri" w:hAnsi="Palatino Linotype" w:cs="Arial"/>
        </w:rPr>
        <w:t xml:space="preserve"> en</w:t>
      </w:r>
      <w:r>
        <w:rPr>
          <w:rFonts w:ascii="Palatino Linotype" w:eastAsia="Calibri" w:hAnsi="Palatino Linotype" w:cs="Arial"/>
        </w:rPr>
        <w:t xml:space="preserve">trego su respuesta el día </w:t>
      </w:r>
      <w:r w:rsidR="00F84F4D">
        <w:rPr>
          <w:rFonts w:ascii="Palatino Linotype" w:eastAsia="Calibri" w:hAnsi="Palatino Linotype" w:cs="Arial"/>
        </w:rPr>
        <w:t>veinticuatro</w:t>
      </w:r>
      <w:r>
        <w:rPr>
          <w:rFonts w:ascii="Palatino Linotype" w:eastAsia="Calibri" w:hAnsi="Palatino Linotype" w:cs="Arial"/>
        </w:rPr>
        <w:t xml:space="preserve"> (</w:t>
      </w:r>
      <w:r w:rsidR="00F84F4D">
        <w:rPr>
          <w:rFonts w:ascii="Palatino Linotype" w:eastAsia="Calibri" w:hAnsi="Palatino Linotype" w:cs="Arial"/>
        </w:rPr>
        <w:t>24</w:t>
      </w:r>
      <w:r>
        <w:rPr>
          <w:rFonts w:ascii="Palatino Linotype" w:eastAsia="Calibri" w:hAnsi="Palatino Linotype" w:cs="Arial"/>
        </w:rPr>
        <w:t>)</w:t>
      </w:r>
      <w:r w:rsidRPr="00D707F7">
        <w:rPr>
          <w:rFonts w:ascii="Palatino Linotype" w:eastAsia="Calibri" w:hAnsi="Palatino Linotype" w:cs="Arial"/>
        </w:rPr>
        <w:t xml:space="preserve"> de </w:t>
      </w:r>
      <w:r>
        <w:rPr>
          <w:rFonts w:ascii="Palatino Linotype" w:eastAsia="Calibri" w:hAnsi="Palatino Linotype" w:cs="Arial"/>
        </w:rPr>
        <w:t>agost</w:t>
      </w:r>
      <w:r w:rsidRPr="00D707F7">
        <w:rPr>
          <w:rFonts w:ascii="Palatino Linotype" w:eastAsia="Calibri" w:hAnsi="Palatino Linotype" w:cs="Arial"/>
        </w:rPr>
        <w:t xml:space="preserve">o de dos mil </w:t>
      </w:r>
      <w:r>
        <w:rPr>
          <w:rFonts w:ascii="Palatino Linotype" w:eastAsia="Calibri" w:hAnsi="Palatino Linotype" w:cs="Arial"/>
        </w:rPr>
        <w:t>veinte</w:t>
      </w:r>
      <w:r w:rsidRPr="00D707F7">
        <w:rPr>
          <w:rFonts w:ascii="Palatino Linotype" w:eastAsia="Calibri" w:hAnsi="Palatino Linotype" w:cs="Arial"/>
        </w:rPr>
        <w:t xml:space="preserve">, </w:t>
      </w:r>
      <w:r w:rsidRPr="00D707F7">
        <w:rPr>
          <w:rFonts w:ascii="Palatino Linotype" w:hAnsi="Palatino Linotype" w:cs="Arial"/>
        </w:rPr>
        <w:t xml:space="preserve">de tal forma que el plazo para interponer el recurso transcurrió del día </w:t>
      </w:r>
      <w:r w:rsidR="00F84F4D">
        <w:rPr>
          <w:rFonts w:ascii="Palatino Linotype" w:hAnsi="Palatino Linotype" w:cs="Arial"/>
        </w:rPr>
        <w:t>veinticinco</w:t>
      </w:r>
      <w:r w:rsidRPr="00AF5118">
        <w:rPr>
          <w:rFonts w:ascii="Palatino Linotype" w:hAnsi="Palatino Linotype" w:cs="Arial"/>
        </w:rPr>
        <w:t xml:space="preserve"> (</w:t>
      </w:r>
      <w:r w:rsidR="00F84F4D">
        <w:rPr>
          <w:rFonts w:ascii="Palatino Linotype" w:hAnsi="Palatino Linotype" w:cs="Arial"/>
        </w:rPr>
        <w:t>25</w:t>
      </w:r>
      <w:r w:rsidRPr="00AF5118">
        <w:rPr>
          <w:rFonts w:ascii="Palatino Linotype" w:hAnsi="Palatino Linotype" w:cs="Arial"/>
        </w:rPr>
        <w:t xml:space="preserve">) </w:t>
      </w:r>
      <w:r w:rsidR="00F75CD0">
        <w:rPr>
          <w:rFonts w:ascii="Palatino Linotype" w:hAnsi="Palatino Linotype" w:cs="Arial"/>
        </w:rPr>
        <w:t xml:space="preserve">de agosto </w:t>
      </w:r>
      <w:r w:rsidRPr="00AF5118">
        <w:rPr>
          <w:rFonts w:ascii="Palatino Linotype" w:hAnsi="Palatino Linotype" w:cs="Arial"/>
        </w:rPr>
        <w:t xml:space="preserve">al </w:t>
      </w:r>
      <w:r w:rsidR="00F84F4D">
        <w:rPr>
          <w:rFonts w:ascii="Palatino Linotype" w:hAnsi="Palatino Linotype" w:cs="Arial"/>
        </w:rPr>
        <w:t>catorce</w:t>
      </w:r>
      <w:r>
        <w:rPr>
          <w:rFonts w:ascii="Palatino Linotype" w:hAnsi="Palatino Linotype" w:cs="Arial"/>
        </w:rPr>
        <w:t xml:space="preserve"> </w:t>
      </w:r>
      <w:r w:rsidRPr="00AF5118">
        <w:rPr>
          <w:rFonts w:ascii="Palatino Linotype" w:hAnsi="Palatino Linotype" w:cs="Arial"/>
        </w:rPr>
        <w:t>(</w:t>
      </w:r>
      <w:r w:rsidR="00F84F4D">
        <w:rPr>
          <w:rFonts w:ascii="Palatino Linotype" w:hAnsi="Palatino Linotype" w:cs="Arial"/>
        </w:rPr>
        <w:t>14</w:t>
      </w:r>
      <w:r w:rsidRPr="00AF5118">
        <w:rPr>
          <w:rFonts w:ascii="Palatino Linotype" w:hAnsi="Palatino Linotype" w:cs="Arial"/>
        </w:rPr>
        <w:t xml:space="preserve">) de </w:t>
      </w:r>
      <w:r w:rsidR="00F75CD0">
        <w:rPr>
          <w:rFonts w:ascii="Palatino Linotype" w:hAnsi="Palatino Linotype" w:cs="Arial"/>
        </w:rPr>
        <w:t>septiembre</w:t>
      </w:r>
      <w:r w:rsidRPr="00AF5118">
        <w:rPr>
          <w:rFonts w:ascii="Palatino Linotype" w:hAnsi="Palatino Linotype" w:cs="Arial"/>
        </w:rPr>
        <w:t xml:space="preserve"> de dos mil veinte</w:t>
      </w:r>
      <w:r w:rsidR="00F75CD0">
        <w:rPr>
          <w:rFonts w:ascii="Palatino Linotype" w:hAnsi="Palatino Linotype" w:cs="Arial"/>
        </w:rPr>
        <w:t>.</w:t>
      </w:r>
    </w:p>
    <w:p w14:paraId="2C34D3DC" w14:textId="5F3C011F" w:rsidR="00AE3CEE" w:rsidRPr="00AF5118" w:rsidRDefault="00AE3CEE" w:rsidP="0071353E">
      <w:pPr>
        <w:pStyle w:val="Prrafodelista"/>
        <w:numPr>
          <w:ilvl w:val="0"/>
          <w:numId w:val="1"/>
        </w:numPr>
        <w:spacing w:line="360" w:lineRule="auto"/>
        <w:ind w:left="0" w:firstLine="0"/>
        <w:jc w:val="both"/>
        <w:rPr>
          <w:rFonts w:ascii="Palatino Linotype" w:hAnsi="Palatino Linotype"/>
        </w:rPr>
      </w:pPr>
      <w:r>
        <w:rPr>
          <w:rFonts w:ascii="Palatino Linotype" w:hAnsi="Palatino Linotype" w:cs="Arial"/>
        </w:rPr>
        <w:lastRenderedPageBreak/>
        <w:t xml:space="preserve"> E</w:t>
      </w:r>
      <w:r w:rsidRPr="00D707F7">
        <w:rPr>
          <w:rFonts w:ascii="Palatino Linotype" w:hAnsi="Palatino Linotype" w:cs="Arial"/>
        </w:rPr>
        <w:t>n consecuencia, l</w:t>
      </w:r>
      <w:r w:rsidR="00424B03">
        <w:rPr>
          <w:rFonts w:ascii="Palatino Linotype" w:hAnsi="Palatino Linotype" w:cs="Arial"/>
        </w:rPr>
        <w:t>a</w:t>
      </w:r>
      <w:r w:rsidRPr="00D707F7">
        <w:rPr>
          <w:rFonts w:ascii="Palatino Linotype" w:hAnsi="Palatino Linotype" w:cs="Arial"/>
        </w:rPr>
        <w:t xml:space="preserve"> ahora recurrente presentó su inconformidad</w:t>
      </w:r>
      <w:r>
        <w:rPr>
          <w:rFonts w:ascii="Palatino Linotype" w:hAnsi="Palatino Linotype" w:cs="Arial"/>
        </w:rPr>
        <w:t xml:space="preserve"> e</w:t>
      </w:r>
      <w:r w:rsidRPr="00D707F7">
        <w:rPr>
          <w:rFonts w:ascii="Palatino Linotype" w:hAnsi="Palatino Linotype" w:cs="Arial"/>
        </w:rPr>
        <w:t xml:space="preserve">l día </w:t>
      </w:r>
      <w:r w:rsidR="00F84F4D">
        <w:rPr>
          <w:rFonts w:ascii="Palatino Linotype" w:hAnsi="Palatino Linotype" w:cs="Arial"/>
        </w:rPr>
        <w:t>veintiséis</w:t>
      </w:r>
      <w:r>
        <w:rPr>
          <w:rFonts w:ascii="Palatino Linotype" w:hAnsi="Palatino Linotype" w:cs="Arial"/>
        </w:rPr>
        <w:t xml:space="preserve"> (</w:t>
      </w:r>
      <w:r w:rsidR="00F84F4D">
        <w:rPr>
          <w:rFonts w:ascii="Palatino Linotype" w:hAnsi="Palatino Linotype" w:cs="Arial"/>
        </w:rPr>
        <w:t>26</w:t>
      </w:r>
      <w:r>
        <w:rPr>
          <w:rFonts w:ascii="Palatino Linotype" w:hAnsi="Palatino Linotype" w:cs="Arial"/>
        </w:rPr>
        <w:t xml:space="preserve">) </w:t>
      </w:r>
      <w:r w:rsidRPr="00D707F7">
        <w:rPr>
          <w:rFonts w:ascii="Palatino Linotype" w:hAnsi="Palatino Linotype" w:cs="Arial"/>
        </w:rPr>
        <w:t xml:space="preserve">de </w:t>
      </w:r>
      <w:r>
        <w:rPr>
          <w:rFonts w:ascii="Palatino Linotype" w:hAnsi="Palatino Linotype" w:cs="Arial"/>
        </w:rPr>
        <w:t>agosto</w:t>
      </w:r>
      <w:r w:rsidRPr="00D707F7">
        <w:rPr>
          <w:rFonts w:ascii="Palatino Linotype" w:hAnsi="Palatino Linotype" w:cs="Arial"/>
        </w:rPr>
        <w:t xml:space="preserve"> </w:t>
      </w:r>
      <w:r>
        <w:rPr>
          <w:rFonts w:ascii="Palatino Linotype" w:hAnsi="Palatino Linotype" w:cs="Arial"/>
        </w:rPr>
        <w:t>de dos mil veinte; por lo que el</w:t>
      </w:r>
      <w:r w:rsidRPr="00D707F7">
        <w:rPr>
          <w:rFonts w:ascii="Palatino Linotype" w:hAnsi="Palatino Linotype" w:cs="Arial"/>
        </w:rPr>
        <w:t xml:space="preserve"> medio de impugnación se encuentra</w:t>
      </w:r>
      <w:r>
        <w:rPr>
          <w:rFonts w:ascii="Palatino Linotype" w:hAnsi="Palatino Linotype" w:cs="Arial"/>
        </w:rPr>
        <w:t>n</w:t>
      </w:r>
      <w:r w:rsidRPr="00D707F7">
        <w:rPr>
          <w:rFonts w:ascii="Palatino Linotype" w:hAnsi="Palatino Linotype" w:cs="Arial"/>
        </w:rPr>
        <w:t xml:space="preserve"> dentro del lapso legalmente establecido para tal efecto. </w:t>
      </w:r>
    </w:p>
    <w:p w14:paraId="01B057F2" w14:textId="77777777" w:rsidR="00AE3CEE" w:rsidRPr="00AF5118" w:rsidRDefault="00AE3CEE" w:rsidP="00AE3CEE">
      <w:pPr>
        <w:pStyle w:val="Prrafodelista"/>
        <w:rPr>
          <w:rFonts w:ascii="Palatino Linotype" w:hAnsi="Palatino Linotype"/>
        </w:rPr>
      </w:pPr>
    </w:p>
    <w:p w14:paraId="652A9B28" w14:textId="77777777" w:rsidR="00AE3CEE" w:rsidRPr="00F84F4D" w:rsidRDefault="00AE3CEE" w:rsidP="0071353E">
      <w:pPr>
        <w:pStyle w:val="Prrafodelista"/>
        <w:numPr>
          <w:ilvl w:val="0"/>
          <w:numId w:val="1"/>
        </w:numPr>
        <w:spacing w:line="360" w:lineRule="auto"/>
        <w:ind w:left="0" w:firstLine="0"/>
        <w:jc w:val="both"/>
        <w:rPr>
          <w:rFonts w:ascii="Palatino Linotype" w:hAnsi="Palatino Linotype"/>
        </w:rPr>
      </w:pPr>
      <w:r w:rsidRPr="00D707F7">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D8C5115" w14:textId="77777777" w:rsidR="00F84F4D" w:rsidRPr="00F84F4D" w:rsidRDefault="00F84F4D" w:rsidP="00F84F4D">
      <w:pPr>
        <w:pStyle w:val="Prrafodelista"/>
        <w:rPr>
          <w:rFonts w:ascii="Palatino Linotype" w:hAnsi="Palatino Linotype"/>
        </w:rPr>
      </w:pPr>
    </w:p>
    <w:p w14:paraId="7894D0CF" w14:textId="77777777" w:rsidR="00F84F4D" w:rsidRDefault="00F84F4D" w:rsidP="0071353E">
      <w:pPr>
        <w:pStyle w:val="Prrafodelista"/>
        <w:numPr>
          <w:ilvl w:val="0"/>
          <w:numId w:val="1"/>
        </w:numPr>
        <w:spacing w:line="360" w:lineRule="auto"/>
        <w:ind w:left="0" w:firstLine="0"/>
        <w:jc w:val="both"/>
        <w:rPr>
          <w:rFonts w:ascii="Palatino Linotype" w:hAnsi="Palatino Linotype"/>
        </w:rPr>
      </w:pPr>
      <w:r>
        <w:rPr>
          <w:rFonts w:ascii="Palatino Linotype" w:eastAsia="Calibri" w:hAnsi="Palatino Linotype" w:cs="Times New Roman"/>
          <w:lang w:val="es-ES"/>
        </w:rPr>
        <w:t xml:space="preserve">Por </w:t>
      </w:r>
      <w:r w:rsidRPr="00F84F4D">
        <w:rPr>
          <w:rFonts w:ascii="Palatino Linotype" w:eastAsia="Calibri" w:hAnsi="Palatino Linotype" w:cs="Arial"/>
        </w:rPr>
        <w:t>otro</w:t>
      </w:r>
      <w:r>
        <w:rPr>
          <w:rFonts w:ascii="Palatino Linotype" w:eastAsia="Calibri" w:hAnsi="Palatino Linotype" w:cs="Times New Roman"/>
          <w:lang w:val="es-ES"/>
        </w:rPr>
        <w:t xml:space="preserve"> lado, d</w:t>
      </w:r>
      <w:r w:rsidRPr="00617A80">
        <w:rPr>
          <w:rFonts w:ascii="Palatino Linotype" w:eastAsia="Calibri" w:hAnsi="Palatino Linotype" w:cs="Times New Roman"/>
          <w:lang w:val="es-ES"/>
        </w:rPr>
        <w:t xml:space="preserve">e la revisión al expediente electrónico </w:t>
      </w:r>
      <w:r>
        <w:rPr>
          <w:rFonts w:ascii="Palatino Linotype" w:eastAsia="Calibri" w:hAnsi="Palatino Linotype" w:cs="Times New Roman"/>
          <w:lang w:val="es-ES"/>
        </w:rPr>
        <w:t>contenido en el sistema</w:t>
      </w:r>
      <w:r w:rsidRPr="00617A80">
        <w:rPr>
          <w:rFonts w:ascii="Palatino Linotype" w:eastAsia="Calibri" w:hAnsi="Palatino Linotype" w:cs="Times New Roman"/>
          <w:lang w:val="es-ES"/>
        </w:rPr>
        <w:t xml:space="preserve"> SAIMEX se desprende que la parte solicitante en ejercicio de su derecho de acceso a la información pública en el expediente que se revisa, tanto en la solicitud de información como en el recurso de revisión </w:t>
      </w:r>
      <w:r w:rsidRPr="00617A80">
        <w:rPr>
          <w:rFonts w:ascii="Palatino Linotype" w:eastAsia="Calibri" w:hAnsi="Palatino Linotype" w:cs="Times New Roman"/>
          <w:b/>
          <w:lang w:val="es-ES"/>
        </w:rPr>
        <w:t xml:space="preserve">no proporciona su nombre completo para que sea </w:t>
      </w:r>
      <w:r w:rsidRPr="00617A80">
        <w:rPr>
          <w:rFonts w:ascii="Palatino Linotype" w:eastAsia="Calibri" w:hAnsi="Palatino Linotype" w:cs="Times New Roman"/>
          <w:b/>
          <w:u w:val="single"/>
          <w:lang w:val="es-ES"/>
        </w:rPr>
        <w:t>identificado</w:t>
      </w:r>
      <w:r w:rsidRPr="00617A80">
        <w:rPr>
          <w:rFonts w:ascii="Palatino Linotype" w:eastAsia="Calibri" w:hAnsi="Palatino Linotype" w:cs="Times New Roman"/>
          <w:b/>
          <w:lang w:val="es-ES"/>
        </w:rPr>
        <w:t>,</w:t>
      </w:r>
      <w:r w:rsidRPr="00617A80">
        <w:rPr>
          <w:rFonts w:ascii="Palatino Linotype" w:eastAsia="Calibri" w:hAnsi="Palatino Linotype" w:cs="Times New Roman"/>
          <w:lang w:val="es-ES"/>
        </w:rPr>
        <w:t xml:space="preserve"> ni se tiene la certeza sobre su identidad, sin embargo, es importante señalar también que </w:t>
      </w:r>
      <w:r w:rsidRPr="00617A80">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001B9003" w14:textId="77777777" w:rsidR="00F84F4D" w:rsidRPr="004E68B9" w:rsidRDefault="00F84F4D" w:rsidP="00F84F4D">
      <w:pPr>
        <w:pStyle w:val="Prrafodelista"/>
        <w:rPr>
          <w:rFonts w:ascii="Palatino Linotype" w:hAnsi="Palatino Linotype"/>
        </w:rPr>
      </w:pPr>
    </w:p>
    <w:p w14:paraId="3C706B7A" w14:textId="77777777" w:rsidR="00F84F4D" w:rsidRPr="00617A80" w:rsidRDefault="00F84F4D" w:rsidP="0071353E">
      <w:pPr>
        <w:pStyle w:val="Prrafodelista"/>
        <w:numPr>
          <w:ilvl w:val="0"/>
          <w:numId w:val="1"/>
        </w:numPr>
        <w:spacing w:line="360" w:lineRule="auto"/>
        <w:ind w:left="0" w:firstLine="0"/>
        <w:jc w:val="both"/>
        <w:rPr>
          <w:rFonts w:ascii="Palatino Linotype" w:hAnsi="Palatino Linotype"/>
        </w:rPr>
      </w:pPr>
      <w:r w:rsidRPr="00617A80">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w:t>
      </w:r>
      <w:r w:rsidRPr="00617A80">
        <w:rPr>
          <w:rFonts w:ascii="Palatino Linotype" w:eastAsia="Calibri" w:hAnsi="Palatino Linotype" w:cs="Times New Roman"/>
          <w:lang w:val="es-ES"/>
        </w:rPr>
        <w:lastRenderedPageBreak/>
        <w:t>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FD7FD7D" w14:textId="77777777" w:rsidR="00F84F4D" w:rsidRPr="00617A80" w:rsidRDefault="00F84F4D" w:rsidP="00F84F4D">
      <w:pPr>
        <w:pStyle w:val="Prrafodelista"/>
        <w:rPr>
          <w:rFonts w:ascii="Palatino Linotype" w:eastAsia="Calibri" w:hAnsi="Palatino Linotype" w:cs="Times New Roman"/>
          <w:lang w:val="es-ES"/>
        </w:rPr>
      </w:pPr>
    </w:p>
    <w:p w14:paraId="5C24884A" w14:textId="77777777" w:rsidR="00F84F4D" w:rsidRPr="00617A80" w:rsidRDefault="00F84F4D" w:rsidP="0071353E">
      <w:pPr>
        <w:pStyle w:val="Prrafodelista"/>
        <w:numPr>
          <w:ilvl w:val="0"/>
          <w:numId w:val="1"/>
        </w:numPr>
        <w:spacing w:line="360" w:lineRule="auto"/>
        <w:ind w:left="0" w:firstLine="0"/>
        <w:jc w:val="both"/>
        <w:rPr>
          <w:rFonts w:ascii="Palatino Linotype" w:hAnsi="Palatino Linotype"/>
        </w:rPr>
      </w:pPr>
      <w:r w:rsidRPr="00617A80">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08D5D99" w14:textId="77777777" w:rsidR="00F84F4D" w:rsidRPr="00617A80" w:rsidRDefault="00F84F4D" w:rsidP="00F84F4D">
      <w:pPr>
        <w:pStyle w:val="Prrafodelista"/>
        <w:rPr>
          <w:rFonts w:ascii="Palatino Linotype" w:eastAsia="Calibri" w:hAnsi="Palatino Linotype" w:cs="Times New Roman"/>
          <w:lang w:val="es-ES"/>
        </w:rPr>
      </w:pPr>
    </w:p>
    <w:p w14:paraId="4A4C5A79" w14:textId="77777777" w:rsidR="00F84F4D" w:rsidRPr="00617A80" w:rsidRDefault="00F84F4D" w:rsidP="0071353E">
      <w:pPr>
        <w:pStyle w:val="Prrafodelista"/>
        <w:numPr>
          <w:ilvl w:val="0"/>
          <w:numId w:val="1"/>
        </w:numPr>
        <w:spacing w:line="360" w:lineRule="auto"/>
        <w:ind w:left="0" w:firstLine="0"/>
        <w:jc w:val="both"/>
        <w:rPr>
          <w:rFonts w:ascii="Palatino Linotype" w:hAnsi="Palatino Linotype"/>
        </w:rPr>
      </w:pPr>
      <w:r w:rsidRPr="00617A80">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E37AE05" w14:textId="77777777" w:rsidR="00F84F4D" w:rsidRPr="00617A80" w:rsidRDefault="00F84F4D" w:rsidP="00F84F4D">
      <w:pPr>
        <w:pStyle w:val="Prrafodelista"/>
        <w:rPr>
          <w:rFonts w:ascii="Palatino Linotype" w:eastAsia="Times New Roman" w:hAnsi="Palatino Linotype" w:cs="Arial"/>
          <w:lang w:val="es-ES"/>
        </w:rPr>
      </w:pPr>
    </w:p>
    <w:p w14:paraId="691BE7DB" w14:textId="77777777" w:rsidR="00F84F4D" w:rsidRPr="00617A80" w:rsidRDefault="00F84F4D" w:rsidP="0071353E">
      <w:pPr>
        <w:pStyle w:val="Prrafodelista"/>
        <w:numPr>
          <w:ilvl w:val="0"/>
          <w:numId w:val="1"/>
        </w:numPr>
        <w:spacing w:line="360" w:lineRule="auto"/>
        <w:ind w:left="0" w:firstLine="0"/>
        <w:jc w:val="both"/>
        <w:rPr>
          <w:rFonts w:ascii="Palatino Linotype" w:hAnsi="Palatino Linotype"/>
        </w:rPr>
      </w:pPr>
      <w:r w:rsidRPr="00617A80">
        <w:rPr>
          <w:rFonts w:ascii="Palatino Linotype" w:eastAsia="Times New Roman" w:hAnsi="Palatino Linotype" w:cs="Arial"/>
          <w:lang w:val="es-ES"/>
        </w:rPr>
        <w:lastRenderedPageBreak/>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6AEE930D" w14:textId="77777777" w:rsidR="00F84F4D" w:rsidRPr="009526B0" w:rsidRDefault="00F84F4D" w:rsidP="00F84F4D">
      <w:pPr>
        <w:pStyle w:val="Prrafodelista"/>
        <w:spacing w:line="360" w:lineRule="auto"/>
        <w:ind w:left="0"/>
        <w:jc w:val="both"/>
        <w:rPr>
          <w:rFonts w:ascii="Palatino Linotype" w:hAnsi="Palatino Linotype"/>
        </w:rPr>
      </w:pPr>
    </w:p>
    <w:p w14:paraId="2E8F28DF" w14:textId="77777777" w:rsidR="00AE3CEE" w:rsidRPr="009526B0" w:rsidRDefault="00AE3CEE" w:rsidP="00AE3CEE">
      <w:pPr>
        <w:pStyle w:val="Prrafodelista"/>
        <w:rPr>
          <w:rFonts w:ascii="Palatino Linotype" w:hAnsi="Palatino Linotype"/>
        </w:rPr>
      </w:pPr>
    </w:p>
    <w:p w14:paraId="451FCD9A" w14:textId="1D36BF49" w:rsidR="00AE3CEE" w:rsidRPr="00D707F7" w:rsidRDefault="00AE3CEE" w:rsidP="00AE3CEE">
      <w:pPr>
        <w:pStyle w:val="Ttulo1"/>
        <w:spacing w:line="360" w:lineRule="auto"/>
        <w:rPr>
          <w:b/>
          <w:color w:val="000000" w:themeColor="text1"/>
          <w:szCs w:val="24"/>
        </w:rPr>
      </w:pPr>
      <w:bookmarkStart w:id="136" w:name="_Toc34246179"/>
      <w:bookmarkStart w:id="137" w:name="_Toc50506739"/>
      <w:bookmarkStart w:id="138" w:name="_Toc53661878"/>
      <w:r w:rsidRPr="00D707F7">
        <w:rPr>
          <w:b/>
          <w:color w:val="000000" w:themeColor="text1"/>
          <w:szCs w:val="24"/>
        </w:rPr>
        <w:t xml:space="preserve">TERCERO. </w:t>
      </w:r>
      <w:bookmarkStart w:id="139" w:name="_Toc501021589"/>
      <w:bookmarkEnd w:id="134"/>
      <w:bookmarkEnd w:id="135"/>
      <w:bookmarkEnd w:id="136"/>
      <w:bookmarkEnd w:id="137"/>
      <w:r w:rsidR="00274D71" w:rsidRPr="00D707F7">
        <w:rPr>
          <w:b/>
          <w:color w:val="000000" w:themeColor="text1"/>
          <w:szCs w:val="24"/>
        </w:rPr>
        <w:t xml:space="preserve">Del planteamiento de la </w:t>
      </w:r>
      <w:r w:rsidR="00274D71" w:rsidRPr="00D707F7">
        <w:rPr>
          <w:b/>
          <w:i/>
          <w:color w:val="000000" w:themeColor="text1"/>
          <w:szCs w:val="24"/>
        </w:rPr>
        <w:t>Litis</w:t>
      </w:r>
      <w:r w:rsidR="00274D71" w:rsidRPr="00D707F7">
        <w:rPr>
          <w:b/>
          <w:color w:val="000000" w:themeColor="text1"/>
          <w:szCs w:val="24"/>
        </w:rPr>
        <w:t>.</w:t>
      </w:r>
      <w:bookmarkEnd w:id="138"/>
      <w:bookmarkEnd w:id="139"/>
    </w:p>
    <w:p w14:paraId="701F5792" w14:textId="77777777" w:rsidR="00AE3CEE" w:rsidRPr="00D707F7" w:rsidRDefault="00AE3CEE" w:rsidP="00AE3CEE">
      <w:pPr>
        <w:rPr>
          <w:lang w:val="es-MX" w:eastAsia="en-US"/>
        </w:rPr>
      </w:pPr>
    </w:p>
    <w:p w14:paraId="7D6F78F1" w14:textId="77777777" w:rsidR="00AE3CEE" w:rsidRDefault="00AE3CEE" w:rsidP="0071353E">
      <w:pPr>
        <w:pStyle w:val="Prrafodelista"/>
        <w:numPr>
          <w:ilvl w:val="0"/>
          <w:numId w:val="1"/>
        </w:numPr>
        <w:spacing w:line="360" w:lineRule="auto"/>
        <w:ind w:left="0" w:firstLine="0"/>
        <w:jc w:val="both"/>
        <w:rPr>
          <w:rFonts w:ascii="Palatino Linotype" w:hAnsi="Palatino Linotype" w:cs="Arial"/>
        </w:rPr>
      </w:pPr>
      <w:r w:rsidRPr="00AF5118">
        <w:rPr>
          <w:rFonts w:ascii="Palatino Linotype" w:hAnsi="Palatino Linotype" w:cs="Arial"/>
        </w:rPr>
        <w:t xml:space="preserve">Se solicitó conocer </w:t>
      </w:r>
      <w:r>
        <w:rPr>
          <w:rFonts w:ascii="Palatino Linotype" w:hAnsi="Palatino Linotype" w:cs="Arial"/>
        </w:rPr>
        <w:t>la siguiente información:</w:t>
      </w:r>
    </w:p>
    <w:p w14:paraId="387FADF6" w14:textId="77777777" w:rsidR="00AE3CEE" w:rsidRDefault="00AE3CEE" w:rsidP="00AE3CEE">
      <w:pPr>
        <w:pStyle w:val="Prrafodelista"/>
        <w:spacing w:line="360" w:lineRule="auto"/>
        <w:ind w:left="0"/>
        <w:jc w:val="both"/>
        <w:rPr>
          <w:rFonts w:ascii="Palatino Linotype" w:hAnsi="Palatino Linotype" w:cs="Arial"/>
        </w:rPr>
      </w:pPr>
    </w:p>
    <w:p w14:paraId="08CC9F01" w14:textId="3AC13106" w:rsidR="00F84F4D" w:rsidRDefault="00F84F4D" w:rsidP="00AE3CEE">
      <w:pPr>
        <w:pStyle w:val="Prrafodelista"/>
        <w:spacing w:after="200" w:line="276" w:lineRule="auto"/>
        <w:ind w:left="1004"/>
        <w:jc w:val="both"/>
        <w:rPr>
          <w:rFonts w:ascii="Palatino Linotype" w:hAnsi="Palatino Linotype"/>
          <w:b/>
        </w:rPr>
      </w:pPr>
      <w:r>
        <w:rPr>
          <w:rFonts w:ascii="Palatino Linotype" w:hAnsi="Palatino Linotype"/>
          <w:b/>
        </w:rPr>
        <w:t xml:space="preserve">De los asesores que </w:t>
      </w:r>
      <w:r w:rsidRPr="00F84F4D">
        <w:rPr>
          <w:rFonts w:ascii="Palatino Linotype" w:hAnsi="Palatino Linotype"/>
          <w:b/>
        </w:rPr>
        <w:t>laboran en cada una de las áreas</w:t>
      </w:r>
      <w:r>
        <w:rPr>
          <w:rFonts w:ascii="Palatino Linotype" w:hAnsi="Palatino Linotype"/>
          <w:b/>
        </w:rPr>
        <w:t>, del 1 de enero de 2019 al 21 de mayo de 2020:</w:t>
      </w:r>
    </w:p>
    <w:p w14:paraId="208274AB" w14:textId="77777777" w:rsidR="00F84F4D" w:rsidRDefault="00F84F4D" w:rsidP="00AE3CEE">
      <w:pPr>
        <w:pStyle w:val="Prrafodelista"/>
        <w:spacing w:after="200" w:line="276" w:lineRule="auto"/>
        <w:ind w:left="1004"/>
        <w:jc w:val="both"/>
        <w:rPr>
          <w:rFonts w:ascii="Palatino Linotype" w:hAnsi="Palatino Linotype"/>
          <w:b/>
        </w:rPr>
      </w:pPr>
    </w:p>
    <w:p w14:paraId="050BA0F3" w14:textId="41CE61B7" w:rsidR="00F84F4D" w:rsidRDefault="00F84F4D" w:rsidP="0071353E">
      <w:pPr>
        <w:pStyle w:val="Prrafodelista"/>
        <w:numPr>
          <w:ilvl w:val="0"/>
          <w:numId w:val="3"/>
        </w:numPr>
        <w:spacing w:after="200" w:line="276" w:lineRule="auto"/>
        <w:jc w:val="both"/>
        <w:rPr>
          <w:rFonts w:ascii="Palatino Linotype" w:hAnsi="Palatino Linotype"/>
          <w:b/>
        </w:rPr>
      </w:pPr>
      <w:r w:rsidRPr="00F84F4D">
        <w:rPr>
          <w:rFonts w:ascii="Palatino Linotype" w:hAnsi="Palatino Linotype"/>
          <w:b/>
        </w:rPr>
        <w:t>Cantidad de asesores</w:t>
      </w:r>
      <w:r w:rsidR="00F42E5A">
        <w:rPr>
          <w:rFonts w:ascii="Palatino Linotype" w:hAnsi="Palatino Linotype"/>
          <w:b/>
        </w:rPr>
        <w:t>, por área</w:t>
      </w:r>
      <w:r>
        <w:rPr>
          <w:rFonts w:ascii="Palatino Linotype" w:hAnsi="Palatino Linotype"/>
          <w:b/>
        </w:rPr>
        <w:t>;</w:t>
      </w:r>
    </w:p>
    <w:p w14:paraId="64871795" w14:textId="26E2577D" w:rsidR="00F84F4D" w:rsidRDefault="00F84F4D" w:rsidP="0071353E">
      <w:pPr>
        <w:pStyle w:val="Prrafodelista"/>
        <w:numPr>
          <w:ilvl w:val="0"/>
          <w:numId w:val="3"/>
        </w:numPr>
        <w:spacing w:after="200" w:line="276" w:lineRule="auto"/>
        <w:jc w:val="both"/>
        <w:rPr>
          <w:rFonts w:ascii="Palatino Linotype" w:hAnsi="Palatino Linotype"/>
          <w:b/>
        </w:rPr>
      </w:pPr>
      <w:r>
        <w:rPr>
          <w:rFonts w:ascii="Palatino Linotype" w:hAnsi="Palatino Linotype"/>
          <w:b/>
        </w:rPr>
        <w:t>Salario;</w:t>
      </w:r>
    </w:p>
    <w:p w14:paraId="5C94A7E8" w14:textId="5FF6C3CE" w:rsidR="00F84F4D" w:rsidRDefault="00F84F4D" w:rsidP="0071353E">
      <w:pPr>
        <w:pStyle w:val="Prrafodelista"/>
        <w:numPr>
          <w:ilvl w:val="0"/>
          <w:numId w:val="3"/>
        </w:numPr>
        <w:spacing w:after="200" w:line="276" w:lineRule="auto"/>
        <w:jc w:val="both"/>
        <w:rPr>
          <w:rFonts w:ascii="Palatino Linotype" w:hAnsi="Palatino Linotype"/>
          <w:b/>
        </w:rPr>
      </w:pPr>
      <w:r>
        <w:rPr>
          <w:rFonts w:ascii="Palatino Linotype" w:hAnsi="Palatino Linotype"/>
          <w:b/>
        </w:rPr>
        <w:t>C</w:t>
      </w:r>
      <w:r w:rsidRPr="00F84F4D">
        <w:rPr>
          <w:rFonts w:ascii="Palatino Linotype" w:hAnsi="Palatino Linotype"/>
          <w:b/>
        </w:rPr>
        <w:t>ontratos</w:t>
      </w:r>
      <w:r>
        <w:rPr>
          <w:rFonts w:ascii="Palatino Linotype" w:hAnsi="Palatino Linotype"/>
          <w:b/>
        </w:rPr>
        <w:t>;</w:t>
      </w:r>
    </w:p>
    <w:p w14:paraId="0769ECFA" w14:textId="77777777" w:rsidR="00F84F4D" w:rsidRDefault="00F84F4D" w:rsidP="0071353E">
      <w:pPr>
        <w:pStyle w:val="Prrafodelista"/>
        <w:numPr>
          <w:ilvl w:val="0"/>
          <w:numId w:val="3"/>
        </w:numPr>
        <w:spacing w:after="200" w:line="276" w:lineRule="auto"/>
        <w:jc w:val="both"/>
        <w:rPr>
          <w:rFonts w:ascii="Palatino Linotype" w:hAnsi="Palatino Linotype"/>
          <w:b/>
        </w:rPr>
      </w:pPr>
      <w:r w:rsidRPr="00F84F4D">
        <w:rPr>
          <w:rFonts w:ascii="Palatino Linotype" w:hAnsi="Palatino Linotype"/>
          <w:b/>
        </w:rPr>
        <w:t>Documento que acredite vínculo laboral o contratación de servicios; y</w:t>
      </w:r>
    </w:p>
    <w:p w14:paraId="2E8538CD" w14:textId="7296EEEB" w:rsidR="00F84F4D" w:rsidRPr="00F84F4D" w:rsidRDefault="00F84F4D" w:rsidP="0071353E">
      <w:pPr>
        <w:pStyle w:val="Prrafodelista"/>
        <w:numPr>
          <w:ilvl w:val="0"/>
          <w:numId w:val="3"/>
        </w:numPr>
        <w:spacing w:after="200" w:line="276" w:lineRule="auto"/>
        <w:jc w:val="both"/>
        <w:rPr>
          <w:rFonts w:ascii="Palatino Linotype" w:hAnsi="Palatino Linotype"/>
          <w:b/>
        </w:rPr>
      </w:pPr>
      <w:r w:rsidRPr="00F84F4D">
        <w:rPr>
          <w:rFonts w:ascii="Palatino Linotype" w:hAnsi="Palatino Linotype"/>
          <w:b/>
        </w:rPr>
        <w:t>Recibos de pago</w:t>
      </w:r>
      <w:r>
        <w:rPr>
          <w:rFonts w:ascii="Palatino Linotype" w:hAnsi="Palatino Linotype"/>
          <w:b/>
        </w:rPr>
        <w:t>.</w:t>
      </w:r>
    </w:p>
    <w:p w14:paraId="1A67524A" w14:textId="77777777" w:rsidR="00F84F4D" w:rsidRDefault="00F84F4D" w:rsidP="00AE3CEE">
      <w:pPr>
        <w:pStyle w:val="Prrafodelista"/>
        <w:spacing w:after="200" w:line="276" w:lineRule="auto"/>
        <w:ind w:left="1004"/>
        <w:jc w:val="both"/>
        <w:rPr>
          <w:rFonts w:ascii="Palatino Linotype" w:hAnsi="Palatino Linotype"/>
          <w:b/>
        </w:rPr>
      </w:pPr>
    </w:p>
    <w:p w14:paraId="2C223CD4" w14:textId="24BD6B37" w:rsidR="00AE3CEE" w:rsidRDefault="00AE3CEE" w:rsidP="0071353E">
      <w:pPr>
        <w:pStyle w:val="Prrafodelista"/>
        <w:numPr>
          <w:ilvl w:val="0"/>
          <w:numId w:val="1"/>
        </w:numPr>
        <w:spacing w:line="360" w:lineRule="auto"/>
        <w:ind w:left="0" w:firstLine="0"/>
        <w:jc w:val="both"/>
        <w:rPr>
          <w:rFonts w:ascii="Palatino Linotype" w:hAnsi="Palatino Linotype" w:cs="Arial"/>
        </w:rPr>
      </w:pPr>
      <w:r w:rsidRPr="006E4221">
        <w:rPr>
          <w:rFonts w:ascii="Palatino Linotype" w:hAnsi="Palatino Linotype" w:cs="Arial"/>
        </w:rPr>
        <w:t xml:space="preserve">En respuesta el </w:t>
      </w:r>
      <w:r w:rsidRPr="006E4221">
        <w:rPr>
          <w:rFonts w:ascii="Palatino Linotype" w:hAnsi="Palatino Linotype" w:cs="Arial"/>
          <w:b/>
        </w:rPr>
        <w:t>SUJETO OBLIGADO</w:t>
      </w:r>
      <w:r w:rsidRPr="006E4221">
        <w:rPr>
          <w:rFonts w:ascii="Palatino Linotype" w:hAnsi="Palatino Linotype" w:cs="Arial"/>
        </w:rPr>
        <w:t xml:space="preserve"> </w:t>
      </w:r>
      <w:r w:rsidR="006E4221" w:rsidRPr="006E4221">
        <w:rPr>
          <w:rFonts w:ascii="Palatino Linotype" w:hAnsi="Palatino Linotype" w:cs="Arial"/>
        </w:rPr>
        <w:t xml:space="preserve">mediante oficio, </w:t>
      </w:r>
      <w:r w:rsidR="006E4221">
        <w:rPr>
          <w:rFonts w:ascii="Palatino Linotype" w:hAnsi="Palatino Linotype" w:cs="Arial"/>
        </w:rPr>
        <w:t>señaló</w:t>
      </w:r>
      <w:r w:rsidR="006E4221" w:rsidRPr="006E4221">
        <w:rPr>
          <w:rFonts w:ascii="Palatino Linotype" w:hAnsi="Palatino Linotype" w:cs="Arial"/>
        </w:rPr>
        <w:t xml:space="preserve"> que luego de una búsqueda en los archivos de la Dirección de Administración, se localizaron en las nóminas del periodo comprendido del 01 de enero de 2019 al 15 de mayo de 2020, los nombres de los servidores públicos cuyo cargo es o fue el de asesor, adjuntando para tal ejecuto un listado el cual contiene el nombre, sueldo quincenal, </w:t>
      </w:r>
      <w:r w:rsidR="006E4221" w:rsidRPr="006E4221">
        <w:rPr>
          <w:rFonts w:ascii="Palatino Linotype" w:hAnsi="Palatino Linotype" w:cs="Arial"/>
        </w:rPr>
        <w:lastRenderedPageBreak/>
        <w:t xml:space="preserve">cargo, área de adscripción y cantidad de asesores, así como los recibos de </w:t>
      </w:r>
      <w:r w:rsidR="006E4221">
        <w:rPr>
          <w:rFonts w:ascii="Palatino Linotype" w:hAnsi="Palatino Linotype" w:cs="Arial"/>
        </w:rPr>
        <w:t>nómina</w:t>
      </w:r>
      <w:r w:rsidR="006E4221" w:rsidRPr="006E4221">
        <w:rPr>
          <w:rFonts w:ascii="Palatino Linotype" w:hAnsi="Palatino Linotype" w:cs="Arial"/>
        </w:rPr>
        <w:t xml:space="preserve"> correspondientes a la quincena dos de 2019 y a la quincena nueve de 2020.</w:t>
      </w:r>
    </w:p>
    <w:p w14:paraId="11C6DBD9" w14:textId="77777777" w:rsidR="006E4221" w:rsidRPr="006E4221" w:rsidRDefault="006E4221" w:rsidP="006E4221">
      <w:pPr>
        <w:pStyle w:val="Prrafodelista"/>
        <w:spacing w:line="360" w:lineRule="auto"/>
        <w:ind w:left="0"/>
        <w:jc w:val="both"/>
        <w:rPr>
          <w:rFonts w:ascii="Palatino Linotype" w:hAnsi="Palatino Linotype" w:cs="Arial"/>
        </w:rPr>
      </w:pPr>
    </w:p>
    <w:p w14:paraId="443C6AF5" w14:textId="675BBDED" w:rsidR="00274D71" w:rsidRPr="00AF5118" w:rsidRDefault="006E4221" w:rsidP="0071353E">
      <w:pPr>
        <w:pStyle w:val="Prrafodelista"/>
        <w:numPr>
          <w:ilvl w:val="0"/>
          <w:numId w:val="1"/>
        </w:numPr>
        <w:spacing w:line="360" w:lineRule="auto"/>
        <w:ind w:left="0" w:firstLine="0"/>
        <w:jc w:val="both"/>
        <w:rPr>
          <w:rFonts w:ascii="Palatino Linotype" w:eastAsia="MS Mincho" w:hAnsi="Palatino Linotype" w:cs="Arial"/>
        </w:rPr>
      </w:pPr>
      <w:r>
        <w:rPr>
          <w:rFonts w:ascii="Palatino Linotype" w:eastAsia="MS Mincho" w:hAnsi="Palatino Linotype" w:cs="Arial"/>
        </w:rPr>
        <w:t xml:space="preserve">No obstante el hoy </w:t>
      </w:r>
      <w:r>
        <w:rPr>
          <w:rFonts w:ascii="Palatino Linotype" w:eastAsia="MS Mincho" w:hAnsi="Palatino Linotype" w:cs="Arial"/>
          <w:b/>
        </w:rPr>
        <w:t xml:space="preserve">RECURRENTE </w:t>
      </w:r>
      <w:r w:rsidR="00441C4D">
        <w:rPr>
          <w:rFonts w:ascii="Palatino Linotype" w:eastAsia="MS Mincho" w:hAnsi="Palatino Linotype" w:cs="Arial"/>
          <w:b/>
        </w:rPr>
        <w:t xml:space="preserve"> </w:t>
      </w:r>
      <w:r w:rsidR="00441C4D" w:rsidRPr="00441C4D">
        <w:rPr>
          <w:rFonts w:ascii="Palatino Linotype" w:eastAsia="MS Mincho" w:hAnsi="Palatino Linotype" w:cs="Arial"/>
        </w:rPr>
        <w:t>se inconformo</w:t>
      </w:r>
      <w:r w:rsidR="00441C4D">
        <w:rPr>
          <w:rFonts w:ascii="Palatino Linotype" w:eastAsia="MS Mincho" w:hAnsi="Palatino Linotype" w:cs="Arial"/>
        </w:rPr>
        <w:t>, doliéndose de que la información es incompleta.</w:t>
      </w:r>
      <w:r w:rsidR="00441C4D">
        <w:rPr>
          <w:rFonts w:ascii="Palatino Linotype" w:eastAsia="MS Mincho" w:hAnsi="Palatino Linotype" w:cs="Arial"/>
          <w:b/>
        </w:rPr>
        <w:t xml:space="preserve"> </w:t>
      </w:r>
      <w:r w:rsidR="00274D71" w:rsidRPr="00B0510D">
        <w:rPr>
          <w:rFonts w:ascii="Palatino Linotype" w:eastAsia="MS Mincho" w:hAnsi="Palatino Linotype" w:cs="Arial"/>
        </w:rPr>
        <w:t xml:space="preserve">En </w:t>
      </w:r>
      <w:r w:rsidR="00274D71" w:rsidRPr="00B0510D">
        <w:rPr>
          <w:rFonts w:ascii="Palatino Linotype" w:hAnsi="Palatino Linotype" w:cs="Arial"/>
        </w:rPr>
        <w:t>dichas</w:t>
      </w:r>
      <w:r w:rsidR="00274D71" w:rsidRPr="00B0510D">
        <w:rPr>
          <w:rFonts w:ascii="Palatino Linotype" w:eastAsia="Times New Roman" w:hAnsi="Palatino Linotype" w:cs="Arial"/>
        </w:rPr>
        <w:t xml:space="preserve"> condiciones, la </w:t>
      </w:r>
      <w:r w:rsidR="00274D71" w:rsidRPr="00B0510D">
        <w:rPr>
          <w:rFonts w:ascii="Palatino Linotype" w:eastAsia="Times New Roman" w:hAnsi="Palatino Linotype" w:cs="Arial"/>
          <w:i/>
        </w:rPr>
        <w:t>Litis</w:t>
      </w:r>
      <w:r w:rsidR="00274D71" w:rsidRPr="00B0510D">
        <w:rPr>
          <w:rFonts w:ascii="Palatino Linotype" w:eastAsia="Times New Roman" w:hAnsi="Palatino Linotype" w:cs="Arial"/>
        </w:rPr>
        <w:t xml:space="preserve"> a resolver en este recurso se circunscribe a </w:t>
      </w:r>
      <w:r w:rsidR="00274D71" w:rsidRPr="00274D71">
        <w:rPr>
          <w:rFonts w:ascii="Palatino Linotype" w:hAnsi="Palatino Linotype" w:cs="Arial"/>
        </w:rPr>
        <w:t>determinar</w:t>
      </w:r>
      <w:r w:rsidR="00274D71" w:rsidRPr="00B0510D">
        <w:rPr>
          <w:rFonts w:ascii="Palatino Linotype" w:eastAsia="Times New Roman" w:hAnsi="Palatino Linotype" w:cs="Arial"/>
        </w:rPr>
        <w:t xml:space="preserve"> si </w:t>
      </w:r>
      <w:r w:rsidR="00274D71" w:rsidRPr="00B0510D">
        <w:rPr>
          <w:rFonts w:ascii="Palatino Linotype" w:eastAsia="MS Mincho" w:hAnsi="Palatino Linotype" w:cs="Arial"/>
        </w:rPr>
        <w:t>se actualizan la causal</w:t>
      </w:r>
      <w:r w:rsidR="00274D71">
        <w:rPr>
          <w:rFonts w:ascii="Palatino Linotype" w:eastAsia="MS Mincho" w:hAnsi="Palatino Linotype" w:cs="Arial"/>
        </w:rPr>
        <w:t>es</w:t>
      </w:r>
      <w:r w:rsidR="00274D71" w:rsidRPr="00B0510D">
        <w:rPr>
          <w:rFonts w:ascii="Palatino Linotype" w:eastAsia="MS Mincho" w:hAnsi="Palatino Linotype" w:cs="Arial"/>
        </w:rPr>
        <w:t xml:space="preserve"> de procedencia prevista en el artículo 179, </w:t>
      </w:r>
      <w:r w:rsidR="00441C4D">
        <w:rPr>
          <w:rFonts w:ascii="Palatino Linotype" w:eastAsia="MS Mincho" w:hAnsi="Palatino Linotype" w:cs="Arial"/>
        </w:rPr>
        <w:t>fracción</w:t>
      </w:r>
      <w:r w:rsidR="00274D71" w:rsidRPr="00B0510D">
        <w:rPr>
          <w:rFonts w:ascii="Palatino Linotype" w:eastAsia="MS Mincho" w:hAnsi="Palatino Linotype" w:cs="Arial"/>
        </w:rPr>
        <w:t xml:space="preserve"> </w:t>
      </w:r>
      <w:r w:rsidR="00274D71" w:rsidRPr="00274D71">
        <w:rPr>
          <w:rFonts w:ascii="Palatino Linotype" w:eastAsia="MS Mincho" w:hAnsi="Palatino Linotype" w:cs="Arial"/>
        </w:rPr>
        <w:t xml:space="preserve">V </w:t>
      </w:r>
      <w:r w:rsidR="00274D71" w:rsidRPr="00B0510D">
        <w:rPr>
          <w:rFonts w:ascii="Palatino Linotype" w:eastAsia="MS Mincho" w:hAnsi="Palatino Linotype" w:cs="Arial"/>
        </w:rPr>
        <w:t xml:space="preserve">de la </w:t>
      </w:r>
      <w:r w:rsidR="00274D71" w:rsidRPr="00B0510D">
        <w:rPr>
          <w:rFonts w:ascii="Palatino Linotype" w:eastAsia="MS Mincho" w:hAnsi="Palatino Linotype" w:cs="Arial"/>
          <w:b/>
        </w:rPr>
        <w:t>Ley de Transparencia y Acceso a la Información Pública del Estado de México y Municipios</w:t>
      </w:r>
      <w:r w:rsidR="00274D71" w:rsidRPr="00B0510D">
        <w:rPr>
          <w:rFonts w:ascii="Palatino Linotype" w:eastAsia="MS Mincho" w:hAnsi="Palatino Linotype" w:cs="Arial"/>
        </w:rPr>
        <w:t xml:space="preserve">; </w:t>
      </w:r>
      <w:r w:rsidR="00274D71" w:rsidRPr="00B0510D">
        <w:rPr>
          <w:rFonts w:ascii="Palatino Linotype" w:eastAsia="Times New Roman" w:hAnsi="Palatino Linotype" w:cs="Arial"/>
          <w:color w:val="000000" w:themeColor="text1"/>
          <w:lang w:val="es-ES" w:eastAsia="es-MX"/>
        </w:rPr>
        <w:t>fracci</w:t>
      </w:r>
      <w:r w:rsidR="00274D71">
        <w:rPr>
          <w:rFonts w:ascii="Palatino Linotype" w:eastAsia="Times New Roman" w:hAnsi="Palatino Linotype" w:cs="Arial"/>
          <w:color w:val="000000" w:themeColor="text1"/>
          <w:lang w:val="es-ES" w:eastAsia="es-MX"/>
        </w:rPr>
        <w:t xml:space="preserve">ones </w:t>
      </w:r>
      <w:r w:rsidR="00274D71" w:rsidRPr="00B0510D">
        <w:rPr>
          <w:rFonts w:ascii="Palatino Linotype" w:eastAsia="Times New Roman" w:hAnsi="Palatino Linotype" w:cs="Arial"/>
          <w:color w:val="000000" w:themeColor="text1"/>
          <w:lang w:val="es-ES" w:eastAsia="es-MX"/>
        </w:rPr>
        <w:t>que determina</w:t>
      </w:r>
      <w:r w:rsidR="00274D71">
        <w:rPr>
          <w:rFonts w:ascii="Palatino Linotype" w:eastAsia="Times New Roman" w:hAnsi="Palatino Linotype" w:cs="Arial"/>
          <w:color w:val="000000" w:themeColor="text1"/>
          <w:lang w:val="es-ES" w:eastAsia="es-MX"/>
        </w:rPr>
        <w:t>n la hipótesis jurídica relativa</w:t>
      </w:r>
      <w:r w:rsidR="00274D71" w:rsidRPr="00B0510D">
        <w:rPr>
          <w:rFonts w:ascii="Palatino Linotype" w:eastAsia="Times New Roman" w:hAnsi="Palatino Linotype" w:cs="Arial"/>
          <w:color w:val="000000" w:themeColor="text1"/>
          <w:lang w:val="es-ES" w:eastAsia="es-MX"/>
        </w:rPr>
        <w:t xml:space="preserve"> a la </w:t>
      </w:r>
      <w:r w:rsidR="00274D71" w:rsidRPr="00AB76E8">
        <w:rPr>
          <w:rFonts w:ascii="Palatino Linotype" w:eastAsia="Times New Roman" w:hAnsi="Palatino Linotype" w:cs="Arial"/>
          <w:color w:val="000000" w:themeColor="text1"/>
          <w:lang w:val="es-ES" w:eastAsia="es-MX"/>
        </w:rPr>
        <w:t xml:space="preserve">entrega de información </w:t>
      </w:r>
      <w:r w:rsidR="00274D71">
        <w:rPr>
          <w:rFonts w:ascii="Palatino Linotype" w:eastAsia="Times New Roman" w:hAnsi="Palatino Linotype" w:cs="Arial"/>
          <w:color w:val="000000" w:themeColor="text1"/>
          <w:lang w:val="es-ES" w:eastAsia="es-MX"/>
        </w:rPr>
        <w:t>incompleta</w:t>
      </w:r>
      <w:r w:rsidR="00274D71" w:rsidRPr="00B0510D">
        <w:rPr>
          <w:rFonts w:ascii="Palatino Linotype" w:eastAsia="Times New Roman" w:hAnsi="Palatino Linotype" w:cs="Arial"/>
          <w:color w:val="000000" w:themeColor="text1"/>
          <w:lang w:val="es-ES" w:eastAsia="es-MX"/>
        </w:rPr>
        <w:t xml:space="preserve">; </w:t>
      </w:r>
      <w:r w:rsidR="00274D71" w:rsidRPr="00B0510D">
        <w:rPr>
          <w:rFonts w:ascii="Palatino Linotype" w:eastAsia="MS Mincho" w:hAnsi="Palatino Linotype" w:cs="Arial"/>
        </w:rPr>
        <w:t>contexto del cual</w:t>
      </w:r>
      <w:r w:rsidR="00274D71">
        <w:rPr>
          <w:rFonts w:ascii="Palatino Linotype" w:eastAsia="MS Mincho" w:hAnsi="Palatino Linotype" w:cs="Arial"/>
        </w:rPr>
        <w:t xml:space="preserve"> se dolió </w:t>
      </w:r>
      <w:r w:rsidR="00274D71" w:rsidRPr="00B0510D">
        <w:rPr>
          <w:rFonts w:ascii="Palatino Linotype" w:eastAsia="MS Mincho" w:hAnsi="Palatino Linotype" w:cs="Arial"/>
        </w:rPr>
        <w:t>l</w:t>
      </w:r>
      <w:r w:rsidR="00274D71">
        <w:rPr>
          <w:rFonts w:ascii="Palatino Linotype" w:eastAsia="MS Mincho" w:hAnsi="Palatino Linotype" w:cs="Arial"/>
        </w:rPr>
        <w:t>a</w:t>
      </w:r>
      <w:r w:rsidR="00274D71" w:rsidRPr="00B0510D">
        <w:rPr>
          <w:rFonts w:ascii="Palatino Linotype" w:eastAsia="MS Mincho" w:hAnsi="Palatino Linotype" w:cs="Arial"/>
        </w:rPr>
        <w:t xml:space="preserve"> </w:t>
      </w:r>
      <w:r w:rsidR="00274D71" w:rsidRPr="00B0510D">
        <w:rPr>
          <w:rFonts w:ascii="Palatino Linotype" w:eastAsia="MS Mincho" w:hAnsi="Palatino Linotype" w:cs="Arial"/>
          <w:b/>
        </w:rPr>
        <w:t>RECURRENTE</w:t>
      </w:r>
      <w:r w:rsidR="00274D71" w:rsidRPr="00B0510D">
        <w:rPr>
          <w:rFonts w:ascii="Palatino Linotype" w:eastAsia="MS Mincho" w:hAnsi="Palatino Linotype" w:cs="Arial"/>
        </w:rPr>
        <w:t xml:space="preserve"> al momento de interponer </w:t>
      </w:r>
      <w:r w:rsidR="00274D71">
        <w:rPr>
          <w:rFonts w:ascii="Palatino Linotype" w:eastAsia="MS Mincho" w:hAnsi="Palatino Linotype" w:cs="Arial"/>
        </w:rPr>
        <w:t>su inconformidad.</w:t>
      </w:r>
      <w:r w:rsidR="00274D71" w:rsidRPr="00BD39BA">
        <w:rPr>
          <w:rFonts w:ascii="Palatino Linotype" w:eastAsia="Times New Roman" w:hAnsi="Palatino Linotype" w:cs="Arial"/>
          <w:color w:val="000000" w:themeColor="text1"/>
          <w:lang w:val="es-ES" w:eastAsia="es-MX"/>
        </w:rPr>
        <w:t xml:space="preserve"> </w:t>
      </w:r>
      <w:r w:rsidR="00274D71">
        <w:rPr>
          <w:rFonts w:ascii="Palatino Linotype" w:eastAsia="Times New Roman" w:hAnsi="Palatino Linotype" w:cs="Arial"/>
          <w:color w:val="000000" w:themeColor="text1"/>
          <w:lang w:val="es-ES" w:eastAsia="es-MX"/>
        </w:rPr>
        <w:t>D</w:t>
      </w:r>
      <w:r w:rsidR="00274D71" w:rsidRPr="00BD39BA">
        <w:rPr>
          <w:rFonts w:ascii="Palatino Linotype" w:eastAsia="Times New Roman" w:hAnsi="Palatino Linotype" w:cs="Arial"/>
          <w:color w:val="000000" w:themeColor="text1"/>
          <w:lang w:val="es-ES" w:eastAsia="es-MX"/>
        </w:rPr>
        <w:t xml:space="preserve">e modo tal </w:t>
      </w:r>
      <w:r w:rsidR="00274D71" w:rsidRPr="00BD39BA">
        <w:rPr>
          <w:rFonts w:ascii="Palatino Linotype" w:hAnsi="Palatino Linotype" w:cs="Arial"/>
          <w:color w:val="000000" w:themeColor="text1"/>
          <w:szCs w:val="23"/>
        </w:rPr>
        <w:t xml:space="preserve">que el </w:t>
      </w:r>
      <w:r w:rsidR="00274D71">
        <w:rPr>
          <w:rFonts w:ascii="Palatino Linotype" w:hAnsi="Palatino Linotype" w:cs="Arial"/>
          <w:color w:val="000000" w:themeColor="text1"/>
          <w:szCs w:val="23"/>
        </w:rPr>
        <w:t>presente recurso de revisión se abocara</w:t>
      </w:r>
      <w:r w:rsidR="00274D71" w:rsidRPr="00BD39BA">
        <w:rPr>
          <w:rFonts w:ascii="Palatino Linotype" w:hAnsi="Palatino Linotype" w:cs="Arial"/>
          <w:color w:val="000000" w:themeColor="text1"/>
          <w:szCs w:val="23"/>
        </w:rPr>
        <w:t xml:space="preserve"> en determinar si el </w:t>
      </w:r>
      <w:r w:rsidR="00274D71" w:rsidRPr="00BD39BA">
        <w:rPr>
          <w:rFonts w:ascii="Palatino Linotype" w:hAnsi="Palatino Linotype" w:cs="Arial"/>
          <w:b/>
          <w:color w:val="000000" w:themeColor="text1"/>
          <w:szCs w:val="23"/>
        </w:rPr>
        <w:t>SUJETO</w:t>
      </w:r>
      <w:r w:rsidR="00274D71" w:rsidRPr="00BD39BA">
        <w:rPr>
          <w:rFonts w:ascii="Palatino Linotype" w:hAnsi="Palatino Linotype" w:cs="Arial"/>
          <w:color w:val="000000" w:themeColor="text1"/>
          <w:szCs w:val="23"/>
        </w:rPr>
        <w:t xml:space="preserve"> </w:t>
      </w:r>
      <w:r w:rsidR="00274D71" w:rsidRPr="00BD39BA">
        <w:rPr>
          <w:rFonts w:ascii="Palatino Linotype" w:hAnsi="Palatino Linotype" w:cs="Arial"/>
          <w:b/>
          <w:color w:val="000000" w:themeColor="text1"/>
          <w:szCs w:val="23"/>
        </w:rPr>
        <w:t>OBLIGADO</w:t>
      </w:r>
      <w:r w:rsidR="00274D71" w:rsidRPr="00BD39BA">
        <w:rPr>
          <w:rFonts w:ascii="Palatino Linotype" w:hAnsi="Palatino Linotype" w:cs="Arial"/>
          <w:color w:val="000000" w:themeColor="text1"/>
          <w:szCs w:val="23"/>
        </w:rPr>
        <w:t xml:space="preserve"> con su respuesta ciertamente </w:t>
      </w:r>
      <w:r w:rsidR="00274D71" w:rsidRPr="00BD39BA">
        <w:rPr>
          <w:rFonts w:ascii="Palatino Linotype" w:eastAsia="Times New Roman" w:hAnsi="Palatino Linotype"/>
          <w:color w:val="000000" w:themeColor="text1"/>
        </w:rPr>
        <w:t>actualiza la causa de procedencia</w:t>
      </w:r>
      <w:r w:rsidR="00274D71" w:rsidRPr="00BD39BA">
        <w:rPr>
          <w:rFonts w:ascii="Palatino Linotype" w:eastAsia="Times New Roman" w:hAnsi="Palatino Linotype"/>
          <w:b/>
          <w:color w:val="000000" w:themeColor="text1"/>
        </w:rPr>
        <w:t xml:space="preserve"> </w:t>
      </w:r>
      <w:r w:rsidR="00274D71">
        <w:rPr>
          <w:rFonts w:ascii="Palatino Linotype" w:eastAsia="Times New Roman" w:hAnsi="Palatino Linotype" w:cs="Arial"/>
          <w:color w:val="000000" w:themeColor="text1"/>
          <w:lang w:eastAsia="es-MX"/>
        </w:rPr>
        <w:t xml:space="preserve">de mérito </w:t>
      </w:r>
      <w:r w:rsidR="00274D71">
        <w:rPr>
          <w:rFonts w:ascii="Palatino Linotype" w:eastAsia="MS Mincho" w:hAnsi="Palatino Linotype" w:cs="Arial"/>
        </w:rPr>
        <w:t xml:space="preserve">y si la respuesta emitida resulta congruente y confiable, </w:t>
      </w:r>
      <w:r w:rsidR="00274D71">
        <w:rPr>
          <w:rFonts w:ascii="Palatino Linotype" w:hAnsi="Palatino Linotype" w:cs="Arial"/>
        </w:rPr>
        <w:t>con base a los principios establecidos en el artículo 11 de la Ley de Transparencia local</w:t>
      </w:r>
      <w:r w:rsidR="00274D71">
        <w:rPr>
          <w:rFonts w:ascii="Palatino Linotype" w:hAnsi="Palatino Linotype" w:cs="Arial"/>
          <w:color w:val="000000" w:themeColor="text1"/>
          <w:szCs w:val="23"/>
        </w:rPr>
        <w:t>.</w:t>
      </w:r>
    </w:p>
    <w:p w14:paraId="5CE00714" w14:textId="77777777" w:rsidR="00274D71" w:rsidRPr="00BD39BA" w:rsidRDefault="00274D71" w:rsidP="00274D71">
      <w:pPr>
        <w:spacing w:line="360" w:lineRule="auto"/>
        <w:contextualSpacing/>
        <w:jc w:val="both"/>
        <w:rPr>
          <w:rFonts w:ascii="Palatino Linotype" w:eastAsia="MS Mincho" w:hAnsi="Palatino Linotype" w:cs="Arial"/>
        </w:rPr>
      </w:pPr>
    </w:p>
    <w:p w14:paraId="197C6E73" w14:textId="77777777" w:rsidR="00274D71" w:rsidRDefault="00274D71" w:rsidP="00274D71">
      <w:pPr>
        <w:pStyle w:val="Ttulo1"/>
        <w:spacing w:line="360" w:lineRule="auto"/>
        <w:rPr>
          <w:b/>
          <w:color w:val="000000" w:themeColor="text1"/>
          <w:szCs w:val="24"/>
        </w:rPr>
      </w:pPr>
      <w:bookmarkStart w:id="140" w:name="_Toc501021590"/>
      <w:bookmarkStart w:id="141" w:name="_Toc27653761"/>
      <w:bookmarkStart w:id="142" w:name="_Toc49985085"/>
      <w:bookmarkStart w:id="143" w:name="_Toc53661879"/>
      <w:r w:rsidRPr="00AF5118">
        <w:rPr>
          <w:b/>
          <w:color w:val="000000" w:themeColor="text1"/>
          <w:szCs w:val="24"/>
        </w:rPr>
        <w:t>CUARTO. Del estudio y resolución del asunto.</w:t>
      </w:r>
      <w:bookmarkEnd w:id="140"/>
      <w:bookmarkEnd w:id="141"/>
      <w:bookmarkEnd w:id="142"/>
      <w:bookmarkEnd w:id="143"/>
    </w:p>
    <w:p w14:paraId="55A5DFA2" w14:textId="77777777" w:rsidR="00274D71" w:rsidRPr="006607F5" w:rsidRDefault="00274D71" w:rsidP="00274D71">
      <w:pPr>
        <w:rPr>
          <w:lang w:val="es-MX" w:eastAsia="en-US"/>
        </w:rPr>
      </w:pPr>
    </w:p>
    <w:p w14:paraId="578129FC" w14:textId="77777777" w:rsidR="00274D71" w:rsidRPr="00CD07B2" w:rsidRDefault="00274D71" w:rsidP="0071353E">
      <w:pPr>
        <w:pStyle w:val="Prrafodelista"/>
        <w:numPr>
          <w:ilvl w:val="0"/>
          <w:numId w:val="1"/>
        </w:numPr>
        <w:spacing w:line="360" w:lineRule="auto"/>
        <w:ind w:left="0" w:firstLine="0"/>
        <w:jc w:val="both"/>
        <w:rPr>
          <w:rFonts w:ascii="Palatino Linotype" w:hAnsi="Palatino Linotype" w:cs="Arial"/>
          <w:i/>
          <w:lang w:val="es-MX"/>
        </w:rPr>
      </w:pPr>
      <w:r>
        <w:rPr>
          <w:rFonts w:ascii="Palatino Linotype" w:eastAsia="Calibri" w:hAnsi="Palatino Linotype" w:cs="Arial"/>
        </w:rPr>
        <w:t>Derivado</w:t>
      </w:r>
      <w:r>
        <w:rPr>
          <w:rFonts w:ascii="Palatino Linotype" w:hAnsi="Palatino Linotype" w:cs="Arial"/>
          <w:szCs w:val="23"/>
        </w:rPr>
        <w:t xml:space="preserve"> del planteamiento de la </w:t>
      </w:r>
      <w:r>
        <w:rPr>
          <w:rFonts w:ascii="Palatino Linotype" w:hAnsi="Palatino Linotype" w:cs="Arial"/>
          <w:i/>
          <w:szCs w:val="23"/>
        </w:rPr>
        <w:t>Litis</w:t>
      </w:r>
      <w:r>
        <w:rPr>
          <w:rFonts w:ascii="Palatino Linotype" w:hAnsi="Palatino Linotype" w:cs="Arial"/>
          <w:szCs w:val="23"/>
        </w:rPr>
        <w:t xml:space="preserve">, se procede analizar el contenido íntegro de las actuaciones que obran en el expediente electrónico en que se actúa, y así este Órgano Garante dictar la resolución correspondiente, tomando en consideración los elementos aportados por las partes y apegándose en todo momento al principio de máxima publicidad de acuerdo a lo establecido en el </w:t>
      </w:r>
      <w:r>
        <w:rPr>
          <w:rFonts w:ascii="Palatino Linotype" w:hAnsi="Palatino Linotype" w:cs="Arial"/>
          <w:szCs w:val="23"/>
        </w:rPr>
        <w:lastRenderedPageBreak/>
        <w:t xml:space="preserve">artículo 8 de la </w:t>
      </w:r>
      <w:r>
        <w:rPr>
          <w:rFonts w:ascii="Palatino Linotype" w:eastAsia="Calibri" w:hAnsi="Palatino Linotype" w:cs="Arial"/>
          <w:b/>
          <w:lang w:val="es-ES"/>
        </w:rPr>
        <w:t>Ley de Transparencia y Acceso a la Información Pública del Estado de México y Municipios</w:t>
      </w:r>
      <w:r>
        <w:rPr>
          <w:rFonts w:ascii="Palatino Linotype" w:eastAsia="Times New Roman" w:hAnsi="Palatino Linotype" w:cs="Arial"/>
          <w:lang w:val="es-ES" w:eastAsia="es-MX"/>
        </w:rPr>
        <w:t>.</w:t>
      </w:r>
    </w:p>
    <w:p w14:paraId="1134841D" w14:textId="77777777" w:rsidR="00274D71" w:rsidRDefault="00274D71" w:rsidP="00274D71">
      <w:pPr>
        <w:pStyle w:val="Prrafodelista"/>
        <w:spacing w:line="360" w:lineRule="auto"/>
        <w:ind w:left="0"/>
        <w:jc w:val="both"/>
        <w:rPr>
          <w:rFonts w:ascii="Palatino Linotype" w:hAnsi="Palatino Linotype" w:cs="Arial"/>
          <w:i/>
          <w:lang w:val="es-MX"/>
        </w:rPr>
      </w:pPr>
    </w:p>
    <w:p w14:paraId="26BCFEAA" w14:textId="77777777" w:rsidR="00274D71" w:rsidRDefault="00274D71" w:rsidP="0071353E">
      <w:pPr>
        <w:pStyle w:val="Prrafodelista"/>
        <w:numPr>
          <w:ilvl w:val="0"/>
          <w:numId w:val="1"/>
        </w:numPr>
        <w:spacing w:line="360" w:lineRule="auto"/>
        <w:ind w:left="0" w:firstLine="0"/>
        <w:jc w:val="both"/>
        <w:rPr>
          <w:rFonts w:ascii="Palatino Linotype" w:eastAsia="MS Mincho" w:hAnsi="Palatino Linotype" w:cs="Times New Roman"/>
          <w:color w:val="000000"/>
        </w:rPr>
      </w:pPr>
      <w:r>
        <w:rPr>
          <w:rFonts w:ascii="Palatino Linotype" w:eastAsia="Calibri" w:hAnsi="Palatino Linotype" w:cs="Arial"/>
        </w:rPr>
        <w:t>Es</w:t>
      </w:r>
      <w:r>
        <w:rPr>
          <w:rFonts w:ascii="Palatino Linotype" w:hAnsi="Palatino Linotype"/>
        </w:rPr>
        <w:t xml:space="preserve"> menester precisar que este </w:t>
      </w:r>
      <w:r>
        <w:rPr>
          <w:rFonts w:ascii="Palatino Linotype" w:eastAsia="MS Mincho" w:hAnsi="Palatino Linotype" w:cs="Times New Roman"/>
          <w:color w:val="000000"/>
        </w:rPr>
        <w:t xml:space="preserve">Órgano Garante parte de que </w:t>
      </w:r>
      <w:r>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Pr>
          <w:rFonts w:ascii="Palatino Linotype" w:eastAsia="Times New Roman" w:hAnsi="Palatino Linotype" w:cs="Arial"/>
          <w:color w:val="000000"/>
        </w:rPr>
        <w:t xml:space="preserve"> </w:t>
      </w:r>
      <w:r>
        <w:rPr>
          <w:rFonts w:ascii="Palatino Linotype" w:eastAsia="Times New Roman" w:hAnsi="Palatino Linotype" w:cs="Arial"/>
          <w:b/>
          <w:color w:val="000000"/>
        </w:rPr>
        <w:t>SUJETO OBLIGADO</w:t>
      </w:r>
      <w:r>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Pr>
          <w:rFonts w:ascii="Palatino Linotype" w:eastAsia="Times New Roman" w:hAnsi="Palatino Linotype" w:cs="Arial"/>
          <w:b/>
          <w:color w:val="000000"/>
        </w:rPr>
        <w:t xml:space="preserve">Constitución Política de los Estados Unidos Mexicanos </w:t>
      </w:r>
      <w:r>
        <w:rPr>
          <w:rFonts w:ascii="Palatino Linotype" w:eastAsia="Times New Roman" w:hAnsi="Palatino Linotype" w:cs="Arial"/>
          <w:color w:val="000000"/>
        </w:rPr>
        <w:t xml:space="preserve">al señalar la obligación de “promover, </w:t>
      </w:r>
      <w:r>
        <w:rPr>
          <w:rFonts w:ascii="Palatino Linotype" w:eastAsia="Times New Roman" w:hAnsi="Palatino Linotype" w:cs="Arial"/>
          <w:b/>
          <w:color w:val="000000"/>
        </w:rPr>
        <w:t>respetar</w:t>
      </w:r>
      <w:r>
        <w:rPr>
          <w:rFonts w:ascii="Palatino Linotype" w:eastAsia="Times New Roman" w:hAnsi="Palatino Linotype" w:cs="Arial"/>
          <w:color w:val="000000"/>
        </w:rPr>
        <w:t xml:space="preserve">, proteger y </w:t>
      </w:r>
      <w:r>
        <w:rPr>
          <w:rFonts w:ascii="Palatino Linotype" w:eastAsia="Times New Roman" w:hAnsi="Palatino Linotype" w:cs="Arial"/>
          <w:b/>
          <w:color w:val="000000"/>
        </w:rPr>
        <w:t>garantizar</w:t>
      </w:r>
      <w:r>
        <w:rPr>
          <w:rFonts w:ascii="Palatino Linotype" w:eastAsia="Times New Roman" w:hAnsi="Palatino Linotype" w:cs="Arial"/>
          <w:color w:val="000000"/>
        </w:rPr>
        <w:t xml:space="preserve"> los derechos humanos”, entre los cuales se encuentra dicho derecho. </w:t>
      </w:r>
    </w:p>
    <w:p w14:paraId="3B828717" w14:textId="77777777" w:rsidR="00274D71" w:rsidRDefault="00274D71" w:rsidP="00274D71">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19855433" w14:textId="77777777" w:rsidR="00274D71" w:rsidRDefault="00274D71" w:rsidP="0071353E">
      <w:pPr>
        <w:pStyle w:val="Prrafodelista"/>
        <w:numPr>
          <w:ilvl w:val="0"/>
          <w:numId w:val="1"/>
        </w:numPr>
        <w:spacing w:line="360" w:lineRule="auto"/>
        <w:ind w:left="0" w:firstLine="0"/>
        <w:jc w:val="both"/>
        <w:rPr>
          <w:rFonts w:ascii="Palatino Linotype" w:eastAsia="Times New Roman" w:hAnsi="Palatino Linotype"/>
        </w:rPr>
      </w:pPr>
      <w:r>
        <w:rPr>
          <w:rFonts w:ascii="Palatino Linotype" w:eastAsia="Calibri" w:hAnsi="Palatino Linotype" w:cs="Arial"/>
        </w:rPr>
        <w:t>Por</w:t>
      </w:r>
      <w:r>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AFBF003" w14:textId="77777777" w:rsidR="00274D71" w:rsidRDefault="00274D71" w:rsidP="00274D71">
      <w:pPr>
        <w:pStyle w:val="Prrafodelista"/>
        <w:ind w:left="426"/>
        <w:rPr>
          <w:rFonts w:ascii="Palatino Linotype" w:eastAsia="MS Mincho" w:hAnsi="Palatino Linotype" w:cs="Times New Roman"/>
          <w:color w:val="000000"/>
        </w:rPr>
      </w:pPr>
    </w:p>
    <w:p w14:paraId="1E336182" w14:textId="77777777" w:rsidR="00274D71" w:rsidRDefault="00274D71" w:rsidP="0071353E">
      <w:pPr>
        <w:pStyle w:val="Prrafodelista"/>
        <w:numPr>
          <w:ilvl w:val="0"/>
          <w:numId w:val="1"/>
        </w:numPr>
        <w:spacing w:line="360" w:lineRule="auto"/>
        <w:ind w:left="0" w:firstLine="0"/>
        <w:jc w:val="both"/>
        <w:rPr>
          <w:rFonts w:ascii="Palatino Linotype" w:eastAsia="MS Mincho" w:hAnsi="Palatino Linotype" w:cs="Times New Roman"/>
          <w:color w:val="000000"/>
        </w:rPr>
      </w:pPr>
      <w:r>
        <w:rPr>
          <w:rFonts w:ascii="Palatino Linotype" w:eastAsia="Calibri" w:hAnsi="Palatino Linotype" w:cs="Arial"/>
        </w:rPr>
        <w:t>Además</w:t>
      </w:r>
      <w:r>
        <w:rPr>
          <w:rFonts w:ascii="Palatino Linotype" w:eastAsia="MS Mincho" w:hAnsi="Palatino Linotype" w:cs="Times New Roman"/>
          <w:color w:val="000000"/>
        </w:rPr>
        <w:t xml:space="preserve"> de la obligación de promover, </w:t>
      </w:r>
      <w:r>
        <w:rPr>
          <w:rFonts w:ascii="Palatino Linotype" w:eastAsia="MS Mincho" w:hAnsi="Palatino Linotype" w:cs="Times New Roman"/>
          <w:b/>
          <w:color w:val="000000"/>
          <w:u w:val="single"/>
        </w:rPr>
        <w:t>respetar, proteger</w:t>
      </w:r>
      <w:r>
        <w:rPr>
          <w:rFonts w:ascii="Palatino Linotype" w:eastAsia="MS Mincho" w:hAnsi="Palatino Linotype" w:cs="Times New Roman"/>
          <w:color w:val="000000"/>
        </w:rPr>
        <w:t xml:space="preserve"> y garantizar el derecho de acceso a la información, la </w:t>
      </w:r>
      <w:r>
        <w:rPr>
          <w:rFonts w:ascii="Palatino Linotype" w:eastAsia="MS Mincho" w:hAnsi="Palatino Linotype" w:cs="Times New Roman"/>
          <w:b/>
          <w:color w:val="000000"/>
        </w:rPr>
        <w:t xml:space="preserve">Ley General de Trasparencia y Acceso a la </w:t>
      </w:r>
      <w:r>
        <w:rPr>
          <w:rFonts w:ascii="Palatino Linotype" w:eastAsia="MS Mincho" w:hAnsi="Palatino Linotype" w:cs="Times New Roman"/>
          <w:b/>
          <w:color w:val="000000"/>
        </w:rPr>
        <w:lastRenderedPageBreak/>
        <w:t xml:space="preserve">Información Pública del Estado de México y Municipios </w:t>
      </w:r>
      <w:r>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Pr>
          <w:rFonts w:ascii="Palatino Linotype" w:eastAsia="MS Mincho" w:hAnsi="Palatino Linotype" w:cs="Times New Roman"/>
          <w:b/>
          <w:color w:val="000000"/>
        </w:rPr>
        <w:t>simplicidad y rapidez</w:t>
      </w:r>
      <w:r>
        <w:rPr>
          <w:rFonts w:ascii="Palatino Linotype" w:eastAsia="MS Mincho" w:hAnsi="Palatino Linotype" w:cs="Times New Roman"/>
          <w:color w:val="000000"/>
        </w:rPr>
        <w:t xml:space="preserve">. </w:t>
      </w:r>
    </w:p>
    <w:p w14:paraId="34307778" w14:textId="77777777" w:rsidR="00274D71" w:rsidRDefault="00274D71" w:rsidP="00274D71">
      <w:pPr>
        <w:pStyle w:val="Prrafodelista"/>
        <w:rPr>
          <w:rFonts w:ascii="Palatino Linotype" w:eastAsia="MS Mincho" w:hAnsi="Palatino Linotype" w:cs="Times New Roman"/>
          <w:color w:val="000000"/>
        </w:rPr>
      </w:pPr>
    </w:p>
    <w:p w14:paraId="2619F795" w14:textId="26AD495F" w:rsidR="00274D71" w:rsidRPr="005B5681" w:rsidRDefault="00274D71" w:rsidP="0071353E">
      <w:pPr>
        <w:pStyle w:val="Prrafodelista"/>
        <w:numPr>
          <w:ilvl w:val="0"/>
          <w:numId w:val="1"/>
        </w:numPr>
        <w:spacing w:line="360" w:lineRule="auto"/>
        <w:ind w:left="0" w:firstLine="0"/>
        <w:jc w:val="both"/>
        <w:rPr>
          <w:rFonts w:ascii="Palatino Linotype" w:hAnsi="Palatino Linotype"/>
          <w:b/>
          <w:color w:val="000000"/>
        </w:rPr>
      </w:pPr>
      <w:r w:rsidRPr="005B5681">
        <w:rPr>
          <w:rFonts w:ascii="Palatino Linotype" w:eastAsia="Calibri" w:hAnsi="Palatino Linotype" w:cs="Arial"/>
        </w:rPr>
        <w:t>Ahora</w:t>
      </w:r>
      <w:r w:rsidRPr="005B5681">
        <w:rPr>
          <w:rFonts w:ascii="Palatino Linotype" w:eastAsia="Times New Roman" w:hAnsi="Palatino Linotype" w:cs="Arial"/>
          <w:lang w:val="es-ES"/>
        </w:rPr>
        <w:t xml:space="preserve"> bien, la solicitud de información verso en plantear diversos requerimientos </w:t>
      </w:r>
      <w:r w:rsidR="005B5681" w:rsidRPr="005B5681">
        <w:rPr>
          <w:rFonts w:ascii="Palatino Linotype" w:eastAsia="Times New Roman" w:hAnsi="Palatino Linotype" w:cs="Arial"/>
          <w:lang w:val="es-ES"/>
        </w:rPr>
        <w:t>relativos al personal que labora en el Ayuntamiento con el carácter de asesor; en ese sentido para poder determinar con mayor claridad si se cumplieron o no, cada una de las solicitudes, se procederá a la elaboración del siguiente cuadro comparativo:</w:t>
      </w:r>
    </w:p>
    <w:p w14:paraId="60E49AE6" w14:textId="77777777" w:rsidR="005B5681" w:rsidRPr="005B5681" w:rsidRDefault="005B5681" w:rsidP="005B5681">
      <w:pPr>
        <w:pStyle w:val="Prrafodelista"/>
        <w:rPr>
          <w:rFonts w:ascii="Palatino Linotype" w:hAnsi="Palatino Linotype"/>
          <w:b/>
          <w:color w:val="000000"/>
        </w:rPr>
      </w:pPr>
    </w:p>
    <w:tbl>
      <w:tblPr>
        <w:tblStyle w:val="Tabladecuadrcula1clara1"/>
        <w:tblW w:w="0" w:type="auto"/>
        <w:tblLook w:val="04A0" w:firstRow="1" w:lastRow="0" w:firstColumn="1" w:lastColumn="0" w:noHBand="0" w:noVBand="1"/>
      </w:tblPr>
      <w:tblGrid>
        <w:gridCol w:w="2992"/>
        <w:gridCol w:w="3745"/>
        <w:gridCol w:w="2241"/>
      </w:tblGrid>
      <w:tr w:rsidR="005B5681" w:rsidRPr="005B5681" w14:paraId="79F99104" w14:textId="77777777" w:rsidTr="007E3C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2" w:type="dxa"/>
          </w:tcPr>
          <w:p w14:paraId="6996C0FE" w14:textId="4FF45495" w:rsidR="005B5681" w:rsidRPr="005B5681" w:rsidRDefault="00593EE4" w:rsidP="00F42E5A">
            <w:pPr>
              <w:pStyle w:val="Prrafodelista"/>
              <w:ind w:left="0"/>
              <w:jc w:val="center"/>
              <w:rPr>
                <w:rFonts w:ascii="Palatino Linotype" w:hAnsi="Palatino Linotype"/>
                <w:b w:val="0"/>
                <w:color w:val="000000"/>
              </w:rPr>
            </w:pPr>
            <w:r w:rsidRPr="005B5681">
              <w:rPr>
                <w:rFonts w:ascii="Palatino Linotype" w:hAnsi="Palatino Linotype"/>
                <w:color w:val="000000"/>
              </w:rPr>
              <w:t>SOLICITUD</w:t>
            </w:r>
          </w:p>
        </w:tc>
        <w:tc>
          <w:tcPr>
            <w:tcW w:w="3745" w:type="dxa"/>
          </w:tcPr>
          <w:p w14:paraId="5776C802" w14:textId="04D1C526" w:rsidR="005B5681" w:rsidRPr="005B5681" w:rsidRDefault="00593EE4" w:rsidP="00F42E5A">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color w:val="000000"/>
              </w:rPr>
            </w:pPr>
            <w:r w:rsidRPr="005B5681">
              <w:rPr>
                <w:rFonts w:ascii="Palatino Linotype" w:hAnsi="Palatino Linotype"/>
                <w:color w:val="000000"/>
              </w:rPr>
              <w:t>RESPUESTA</w:t>
            </w:r>
          </w:p>
        </w:tc>
        <w:tc>
          <w:tcPr>
            <w:tcW w:w="2241" w:type="dxa"/>
          </w:tcPr>
          <w:p w14:paraId="02E3D89C" w14:textId="4DD1FADD" w:rsidR="005B5681" w:rsidRPr="005B5681" w:rsidRDefault="00593EE4" w:rsidP="00F42E5A">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color w:val="000000"/>
              </w:rPr>
            </w:pPr>
            <w:r w:rsidRPr="005B5681">
              <w:rPr>
                <w:rFonts w:ascii="Palatino Linotype" w:hAnsi="Palatino Linotype"/>
                <w:color w:val="000000"/>
              </w:rPr>
              <w:t>CUMPLIMIENTO</w:t>
            </w:r>
          </w:p>
        </w:tc>
      </w:tr>
      <w:tr w:rsidR="005B5681" w14:paraId="317D8F03" w14:textId="77777777" w:rsidTr="007E3C5B">
        <w:tc>
          <w:tcPr>
            <w:cnfStyle w:val="001000000000" w:firstRow="0" w:lastRow="0" w:firstColumn="1" w:lastColumn="0" w:oddVBand="0" w:evenVBand="0" w:oddHBand="0" w:evenHBand="0" w:firstRowFirstColumn="0" w:firstRowLastColumn="0" w:lastRowFirstColumn="0" w:lastRowLastColumn="0"/>
            <w:tcW w:w="2992" w:type="dxa"/>
          </w:tcPr>
          <w:p w14:paraId="763D3712" w14:textId="174F0DEA" w:rsidR="005B5681" w:rsidRPr="005B5681" w:rsidRDefault="005B5681" w:rsidP="00F42E5A">
            <w:pPr>
              <w:pStyle w:val="Prrafodelista"/>
              <w:numPr>
                <w:ilvl w:val="0"/>
                <w:numId w:val="5"/>
              </w:numPr>
              <w:ind w:left="0" w:firstLine="0"/>
              <w:jc w:val="both"/>
              <w:rPr>
                <w:rFonts w:ascii="Palatino Linotype" w:hAnsi="Palatino Linotype"/>
                <w:b w:val="0"/>
                <w:color w:val="000000"/>
              </w:rPr>
            </w:pPr>
            <w:r w:rsidRPr="005B5681">
              <w:rPr>
                <w:rFonts w:ascii="Palatino Linotype" w:hAnsi="Palatino Linotype"/>
                <w:color w:val="000000"/>
              </w:rPr>
              <w:t>Cantidad de asesores</w:t>
            </w:r>
            <w:r w:rsidR="00F42E5A">
              <w:rPr>
                <w:rFonts w:ascii="Palatino Linotype" w:hAnsi="Palatino Linotype"/>
                <w:b w:val="0"/>
                <w:color w:val="000000"/>
              </w:rPr>
              <w:t>, por área.</w:t>
            </w:r>
          </w:p>
        </w:tc>
        <w:tc>
          <w:tcPr>
            <w:tcW w:w="3745" w:type="dxa"/>
          </w:tcPr>
          <w:p w14:paraId="25769E9C" w14:textId="07856E2B" w:rsidR="005B5681" w:rsidRDefault="009F2D46" w:rsidP="00F42E5A">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color w:val="000000"/>
                <w:highlight w:val="yellow"/>
              </w:rPr>
            </w:pPr>
            <w:r>
              <w:rPr>
                <w:rFonts w:ascii="Palatino Linotype" w:hAnsi="Palatino Linotype"/>
                <w:b/>
                <w:color w:val="000000"/>
              </w:rPr>
              <w:t>Listado del cual se desprende</w:t>
            </w:r>
            <w:r w:rsidR="00593EE4" w:rsidRPr="00593EE4">
              <w:rPr>
                <w:rFonts w:ascii="Palatino Linotype" w:hAnsi="Palatino Linotype"/>
                <w:b/>
                <w:color w:val="000000"/>
              </w:rPr>
              <w:t xml:space="preserve"> la cantidad de asesores por área</w:t>
            </w:r>
            <w:r w:rsidR="00593EE4">
              <w:rPr>
                <w:rFonts w:ascii="Palatino Linotype" w:hAnsi="Palatino Linotype"/>
                <w:b/>
                <w:color w:val="000000"/>
              </w:rPr>
              <w:t xml:space="preserve">, </w:t>
            </w:r>
            <w:r w:rsidR="00593EE4" w:rsidRPr="00593EE4">
              <w:rPr>
                <w:rFonts w:ascii="Palatino Linotype" w:hAnsi="Palatino Linotype"/>
                <w:b/>
                <w:color w:val="000000"/>
              </w:rPr>
              <w:t>en el periodo comprendido del 01 de enero de 2019 al 15 de mayo de 2020</w:t>
            </w:r>
            <w:r w:rsidR="00593EE4">
              <w:rPr>
                <w:rFonts w:ascii="Palatino Linotype" w:hAnsi="Palatino Linotype"/>
                <w:b/>
                <w:color w:val="000000"/>
              </w:rPr>
              <w:t>.</w:t>
            </w:r>
          </w:p>
        </w:tc>
        <w:tc>
          <w:tcPr>
            <w:tcW w:w="2241" w:type="dxa"/>
          </w:tcPr>
          <w:p w14:paraId="52AF7DE5" w14:textId="4CBC5554" w:rsidR="005B5681" w:rsidRPr="00F42E5A" w:rsidRDefault="00F42E5A" w:rsidP="00F42E5A">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
                <w:color w:val="000000"/>
                <w:sz w:val="40"/>
                <w:highlight w:val="yellow"/>
              </w:rPr>
            </w:pPr>
            <w:r w:rsidRPr="00F42E5A">
              <w:rPr>
                <w:rFonts w:ascii="MS Gothic" w:eastAsia="MS Gothic" w:hAnsi="MS Gothic" w:cs="MS Gothic" w:hint="eastAsia"/>
                <w:color w:val="222222"/>
                <w:sz w:val="40"/>
                <w:shd w:val="clear" w:color="auto" w:fill="FFFFFF"/>
              </w:rPr>
              <w:t>✔</w:t>
            </w:r>
          </w:p>
        </w:tc>
      </w:tr>
      <w:tr w:rsidR="005B5681" w14:paraId="17510382" w14:textId="77777777" w:rsidTr="007E3C5B">
        <w:tc>
          <w:tcPr>
            <w:cnfStyle w:val="001000000000" w:firstRow="0" w:lastRow="0" w:firstColumn="1" w:lastColumn="0" w:oddVBand="0" w:evenVBand="0" w:oddHBand="0" w:evenHBand="0" w:firstRowFirstColumn="0" w:firstRowLastColumn="0" w:lastRowFirstColumn="0" w:lastRowLastColumn="0"/>
            <w:tcW w:w="2992" w:type="dxa"/>
          </w:tcPr>
          <w:p w14:paraId="38E4313E" w14:textId="300754A1" w:rsidR="005B5681" w:rsidRPr="005B5681" w:rsidRDefault="005B5681" w:rsidP="00F42E5A">
            <w:pPr>
              <w:pStyle w:val="Prrafodelista"/>
              <w:numPr>
                <w:ilvl w:val="0"/>
                <w:numId w:val="5"/>
              </w:numPr>
              <w:ind w:left="0" w:firstLine="0"/>
              <w:jc w:val="both"/>
              <w:rPr>
                <w:rFonts w:ascii="Palatino Linotype" w:hAnsi="Palatino Linotype"/>
                <w:b w:val="0"/>
                <w:color w:val="000000"/>
              </w:rPr>
            </w:pPr>
            <w:r w:rsidRPr="005B5681">
              <w:rPr>
                <w:rFonts w:ascii="Palatino Linotype" w:hAnsi="Palatino Linotype"/>
                <w:color w:val="000000"/>
              </w:rPr>
              <w:t>Salario</w:t>
            </w:r>
          </w:p>
        </w:tc>
        <w:tc>
          <w:tcPr>
            <w:tcW w:w="3745" w:type="dxa"/>
          </w:tcPr>
          <w:p w14:paraId="2541F87C" w14:textId="0C5DE811" w:rsidR="005B5681" w:rsidRDefault="009F2D46" w:rsidP="00F42E5A">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color w:val="000000"/>
                <w:highlight w:val="yellow"/>
              </w:rPr>
            </w:pPr>
            <w:r>
              <w:rPr>
                <w:rFonts w:ascii="Palatino Linotype" w:hAnsi="Palatino Linotype"/>
                <w:b/>
                <w:color w:val="000000"/>
              </w:rPr>
              <w:t>Listado del cual se desprende el salario de quincenal cada asesor.</w:t>
            </w:r>
          </w:p>
        </w:tc>
        <w:tc>
          <w:tcPr>
            <w:tcW w:w="2241" w:type="dxa"/>
          </w:tcPr>
          <w:p w14:paraId="6EE6622B" w14:textId="6BDC48E6" w:rsidR="005B5681" w:rsidRPr="00F42E5A" w:rsidRDefault="00F42E5A" w:rsidP="00F42E5A">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
                <w:color w:val="000000"/>
                <w:sz w:val="40"/>
                <w:highlight w:val="yellow"/>
              </w:rPr>
            </w:pPr>
            <w:r w:rsidRPr="00F42E5A">
              <w:rPr>
                <w:rFonts w:ascii="MS Gothic" w:eastAsia="MS Gothic" w:hAnsi="MS Gothic" w:cs="MS Gothic" w:hint="eastAsia"/>
                <w:color w:val="222222"/>
                <w:sz w:val="40"/>
                <w:shd w:val="clear" w:color="auto" w:fill="FFFFFF"/>
              </w:rPr>
              <w:t>✔</w:t>
            </w:r>
          </w:p>
        </w:tc>
      </w:tr>
      <w:tr w:rsidR="005B5681" w14:paraId="11637901" w14:textId="77777777" w:rsidTr="007E3C5B">
        <w:tc>
          <w:tcPr>
            <w:cnfStyle w:val="001000000000" w:firstRow="0" w:lastRow="0" w:firstColumn="1" w:lastColumn="0" w:oddVBand="0" w:evenVBand="0" w:oddHBand="0" w:evenHBand="0" w:firstRowFirstColumn="0" w:firstRowLastColumn="0" w:lastRowFirstColumn="0" w:lastRowLastColumn="0"/>
            <w:tcW w:w="2992" w:type="dxa"/>
          </w:tcPr>
          <w:p w14:paraId="1A005DAF" w14:textId="244677BC" w:rsidR="005B5681" w:rsidRPr="005B5681" w:rsidRDefault="005B5681" w:rsidP="00F42E5A">
            <w:pPr>
              <w:pStyle w:val="Prrafodelista"/>
              <w:numPr>
                <w:ilvl w:val="0"/>
                <w:numId w:val="5"/>
              </w:numPr>
              <w:ind w:left="0" w:firstLine="0"/>
              <w:jc w:val="both"/>
              <w:rPr>
                <w:rFonts w:ascii="Palatino Linotype" w:hAnsi="Palatino Linotype"/>
                <w:b w:val="0"/>
                <w:color w:val="000000"/>
              </w:rPr>
            </w:pPr>
            <w:r w:rsidRPr="005B5681">
              <w:rPr>
                <w:rFonts w:ascii="Palatino Linotype" w:hAnsi="Palatino Linotype"/>
                <w:color w:val="000000"/>
              </w:rPr>
              <w:t>Contratos</w:t>
            </w:r>
          </w:p>
        </w:tc>
        <w:tc>
          <w:tcPr>
            <w:tcW w:w="3745" w:type="dxa"/>
          </w:tcPr>
          <w:p w14:paraId="1B16B2AE" w14:textId="5252D476" w:rsidR="005B5681" w:rsidRDefault="009F2D46" w:rsidP="00F42E5A">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color w:val="000000"/>
                <w:highlight w:val="yellow"/>
              </w:rPr>
            </w:pPr>
            <w:r>
              <w:rPr>
                <w:rFonts w:ascii="Palatino Linotype" w:hAnsi="Palatino Linotype"/>
                <w:b/>
                <w:color w:val="000000"/>
              </w:rPr>
              <w:t>Se entregó el nombramiento de cada uno de los asesores.</w:t>
            </w:r>
          </w:p>
        </w:tc>
        <w:tc>
          <w:tcPr>
            <w:tcW w:w="2241" w:type="dxa"/>
          </w:tcPr>
          <w:p w14:paraId="50D18837" w14:textId="4BBDACBC" w:rsidR="005B5681" w:rsidRPr="00F42E5A" w:rsidRDefault="00F42E5A" w:rsidP="00F42E5A">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
                <w:color w:val="000000"/>
                <w:sz w:val="40"/>
                <w:highlight w:val="yellow"/>
              </w:rPr>
            </w:pPr>
            <w:r w:rsidRPr="00F42E5A">
              <w:rPr>
                <w:rFonts w:ascii="MS Gothic" w:eastAsia="MS Gothic" w:hAnsi="MS Gothic" w:cs="MS Gothic" w:hint="eastAsia"/>
                <w:color w:val="222222"/>
                <w:sz w:val="40"/>
                <w:shd w:val="clear" w:color="auto" w:fill="FFFFFF"/>
              </w:rPr>
              <w:t>✔</w:t>
            </w:r>
          </w:p>
        </w:tc>
      </w:tr>
      <w:tr w:rsidR="005B5681" w14:paraId="13109891" w14:textId="77777777" w:rsidTr="007E3C5B">
        <w:tc>
          <w:tcPr>
            <w:cnfStyle w:val="001000000000" w:firstRow="0" w:lastRow="0" w:firstColumn="1" w:lastColumn="0" w:oddVBand="0" w:evenVBand="0" w:oddHBand="0" w:evenHBand="0" w:firstRowFirstColumn="0" w:firstRowLastColumn="0" w:lastRowFirstColumn="0" w:lastRowLastColumn="0"/>
            <w:tcW w:w="2992" w:type="dxa"/>
          </w:tcPr>
          <w:p w14:paraId="3025D8BB" w14:textId="0B3FC167" w:rsidR="005B5681" w:rsidRPr="005B5681" w:rsidRDefault="005B5681" w:rsidP="00F42E5A">
            <w:pPr>
              <w:pStyle w:val="Prrafodelista"/>
              <w:numPr>
                <w:ilvl w:val="0"/>
                <w:numId w:val="5"/>
              </w:numPr>
              <w:ind w:left="0" w:firstLine="0"/>
              <w:jc w:val="both"/>
              <w:rPr>
                <w:rFonts w:ascii="Palatino Linotype" w:hAnsi="Palatino Linotype"/>
                <w:b w:val="0"/>
                <w:color w:val="000000"/>
              </w:rPr>
            </w:pPr>
            <w:r w:rsidRPr="005B5681">
              <w:rPr>
                <w:rFonts w:ascii="Palatino Linotype" w:hAnsi="Palatino Linotype"/>
                <w:color w:val="000000"/>
              </w:rPr>
              <w:t>Documento que acredite vínculo laboral o contratación de servicios</w:t>
            </w:r>
          </w:p>
        </w:tc>
        <w:tc>
          <w:tcPr>
            <w:tcW w:w="3745" w:type="dxa"/>
          </w:tcPr>
          <w:p w14:paraId="36F84EB5" w14:textId="722567F9" w:rsidR="005B5681" w:rsidRDefault="009F2D46" w:rsidP="00F42E5A">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color w:val="000000"/>
                <w:highlight w:val="yellow"/>
              </w:rPr>
            </w:pPr>
            <w:r>
              <w:rPr>
                <w:rFonts w:ascii="Palatino Linotype" w:hAnsi="Palatino Linotype"/>
                <w:b/>
                <w:color w:val="000000"/>
              </w:rPr>
              <w:t>Se entregó el nombramiento de cada uno de los asesores.</w:t>
            </w:r>
          </w:p>
        </w:tc>
        <w:tc>
          <w:tcPr>
            <w:tcW w:w="2241" w:type="dxa"/>
          </w:tcPr>
          <w:p w14:paraId="6EF0483F" w14:textId="44876F5D" w:rsidR="005B5681" w:rsidRPr="00F42E5A" w:rsidRDefault="00F42E5A" w:rsidP="00F42E5A">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
                <w:color w:val="000000"/>
                <w:sz w:val="40"/>
                <w:highlight w:val="yellow"/>
              </w:rPr>
            </w:pPr>
            <w:r w:rsidRPr="00F42E5A">
              <w:rPr>
                <w:rFonts w:ascii="MS Gothic" w:eastAsia="MS Gothic" w:hAnsi="MS Gothic" w:cs="MS Gothic" w:hint="eastAsia"/>
                <w:color w:val="222222"/>
                <w:sz w:val="40"/>
                <w:shd w:val="clear" w:color="auto" w:fill="FFFFFF"/>
              </w:rPr>
              <w:t>✔</w:t>
            </w:r>
          </w:p>
        </w:tc>
      </w:tr>
      <w:tr w:rsidR="005B5681" w14:paraId="067967A3" w14:textId="77777777" w:rsidTr="007E3C5B">
        <w:tc>
          <w:tcPr>
            <w:cnfStyle w:val="001000000000" w:firstRow="0" w:lastRow="0" w:firstColumn="1" w:lastColumn="0" w:oddVBand="0" w:evenVBand="0" w:oddHBand="0" w:evenHBand="0" w:firstRowFirstColumn="0" w:firstRowLastColumn="0" w:lastRowFirstColumn="0" w:lastRowLastColumn="0"/>
            <w:tcW w:w="2992" w:type="dxa"/>
          </w:tcPr>
          <w:p w14:paraId="7EB9B9EE" w14:textId="3FDB90DB" w:rsidR="005B5681" w:rsidRPr="005B5681" w:rsidRDefault="005B5681" w:rsidP="00F42E5A">
            <w:pPr>
              <w:pStyle w:val="Prrafodelista"/>
              <w:numPr>
                <w:ilvl w:val="0"/>
                <w:numId w:val="5"/>
              </w:numPr>
              <w:ind w:left="0" w:firstLine="0"/>
              <w:jc w:val="both"/>
              <w:rPr>
                <w:rFonts w:ascii="Palatino Linotype" w:hAnsi="Palatino Linotype"/>
                <w:b w:val="0"/>
                <w:color w:val="000000"/>
              </w:rPr>
            </w:pPr>
            <w:r w:rsidRPr="005B5681">
              <w:rPr>
                <w:rFonts w:ascii="Palatino Linotype" w:hAnsi="Palatino Linotype"/>
                <w:color w:val="000000"/>
              </w:rPr>
              <w:t>Recibos de pago</w:t>
            </w:r>
          </w:p>
        </w:tc>
        <w:tc>
          <w:tcPr>
            <w:tcW w:w="3745" w:type="dxa"/>
          </w:tcPr>
          <w:p w14:paraId="706C3081" w14:textId="22E25058" w:rsidR="005B5681" w:rsidRDefault="009F2D46" w:rsidP="00F42E5A">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color w:val="000000"/>
              </w:rPr>
            </w:pPr>
            <w:r w:rsidRPr="009F2D46">
              <w:rPr>
                <w:rFonts w:ascii="Palatino Linotype" w:hAnsi="Palatino Linotype"/>
                <w:b/>
                <w:color w:val="000000"/>
              </w:rPr>
              <w:t xml:space="preserve">Del ejercicio fiscal 2019, se entregaron los recibos de </w:t>
            </w:r>
            <w:r w:rsidRPr="009F2D46">
              <w:rPr>
                <w:rFonts w:ascii="Palatino Linotype" w:hAnsi="Palatino Linotype"/>
                <w:b/>
                <w:color w:val="000000"/>
              </w:rPr>
              <w:lastRenderedPageBreak/>
              <w:t xml:space="preserve">nómina </w:t>
            </w:r>
            <w:r w:rsidR="007E3C5B">
              <w:rPr>
                <w:rFonts w:ascii="Palatino Linotype" w:hAnsi="Palatino Linotype"/>
                <w:b/>
                <w:color w:val="000000"/>
              </w:rPr>
              <w:t xml:space="preserve">de las quincenas </w:t>
            </w:r>
            <w:r w:rsidRPr="009F2D46">
              <w:rPr>
                <w:rFonts w:ascii="Palatino Linotype" w:hAnsi="Palatino Linotype"/>
                <w:b/>
                <w:color w:val="000000"/>
              </w:rPr>
              <w:t>de</w:t>
            </w:r>
            <w:r w:rsidR="00F42E5A">
              <w:rPr>
                <w:rFonts w:ascii="Palatino Linotype" w:hAnsi="Palatino Linotype"/>
                <w:b/>
                <w:color w:val="000000"/>
              </w:rPr>
              <w:t xml:space="preserve"> </w:t>
            </w:r>
            <w:r w:rsidRPr="009F2D46">
              <w:rPr>
                <w:rFonts w:ascii="Palatino Linotype" w:hAnsi="Palatino Linotype"/>
                <w:b/>
                <w:color w:val="000000"/>
              </w:rPr>
              <w:t>l</w:t>
            </w:r>
            <w:r w:rsidR="00F42E5A">
              <w:rPr>
                <w:rFonts w:ascii="Palatino Linotype" w:hAnsi="Palatino Linotype"/>
                <w:b/>
                <w:color w:val="000000"/>
              </w:rPr>
              <w:t>os meses de</w:t>
            </w:r>
            <w:r w:rsidRPr="009F2D46">
              <w:rPr>
                <w:rFonts w:ascii="Palatino Linotype" w:hAnsi="Palatino Linotype"/>
                <w:b/>
                <w:color w:val="000000"/>
              </w:rPr>
              <w:t xml:space="preserve"> febrero a diciembre</w:t>
            </w:r>
            <w:r>
              <w:rPr>
                <w:rFonts w:ascii="Palatino Linotype" w:hAnsi="Palatino Linotype"/>
                <w:b/>
                <w:color w:val="000000"/>
              </w:rPr>
              <w:t>.</w:t>
            </w:r>
          </w:p>
          <w:p w14:paraId="7768987C" w14:textId="77777777" w:rsidR="00F42E5A" w:rsidRDefault="00F42E5A" w:rsidP="00F42E5A">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color w:val="000000"/>
              </w:rPr>
            </w:pPr>
          </w:p>
          <w:p w14:paraId="1B73B28D" w14:textId="781CDE5D" w:rsidR="00F42E5A" w:rsidRDefault="00F42E5A" w:rsidP="00F42E5A">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color w:val="000000"/>
              </w:rPr>
            </w:pPr>
            <w:r>
              <w:rPr>
                <w:rFonts w:ascii="Palatino Linotype" w:hAnsi="Palatino Linotype"/>
                <w:b/>
                <w:color w:val="000000"/>
              </w:rPr>
              <w:t xml:space="preserve">Del ejercicio fiscal se entregaron los recibos de nómina de </w:t>
            </w:r>
            <w:r w:rsidR="007E3C5B">
              <w:rPr>
                <w:rFonts w:ascii="Palatino Linotype" w:hAnsi="Palatino Linotype"/>
                <w:b/>
                <w:color w:val="000000"/>
              </w:rPr>
              <w:t>las quincenas de</w:t>
            </w:r>
            <w:r>
              <w:rPr>
                <w:rFonts w:ascii="Palatino Linotype" w:hAnsi="Palatino Linotype"/>
                <w:b/>
                <w:color w:val="000000"/>
              </w:rPr>
              <w:t xml:space="preserve"> los meses de enero a abril.</w:t>
            </w:r>
          </w:p>
          <w:p w14:paraId="33F6AFB8" w14:textId="77777777" w:rsidR="009F2D46" w:rsidRDefault="009F2D46" w:rsidP="00F42E5A">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color w:val="000000"/>
              </w:rPr>
            </w:pPr>
          </w:p>
          <w:p w14:paraId="361ED5B3" w14:textId="57C30A3A" w:rsidR="009F2D46" w:rsidRDefault="009F2D46" w:rsidP="00F42E5A">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color w:val="000000"/>
                <w:highlight w:val="yellow"/>
              </w:rPr>
            </w:pPr>
          </w:p>
        </w:tc>
        <w:tc>
          <w:tcPr>
            <w:tcW w:w="2241" w:type="dxa"/>
          </w:tcPr>
          <w:p w14:paraId="57F8FFC7" w14:textId="3B0D70FF" w:rsidR="005B5681" w:rsidRDefault="00F42E5A" w:rsidP="00F42E5A">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
                <w:color w:val="000000"/>
                <w:highlight w:val="yellow"/>
              </w:rPr>
            </w:pPr>
            <w:r>
              <w:rPr>
                <w:rFonts w:ascii="Palatino Linotype" w:hAnsi="Palatino Linotype"/>
                <w:b/>
                <w:color w:val="000000"/>
              </w:rPr>
              <w:lastRenderedPageBreak/>
              <w:t>P</w:t>
            </w:r>
            <w:r w:rsidRPr="00F42E5A">
              <w:rPr>
                <w:rFonts w:ascii="Palatino Linotype" w:hAnsi="Palatino Linotype"/>
                <w:b/>
                <w:color w:val="000000"/>
              </w:rPr>
              <w:t>arcial</w:t>
            </w:r>
          </w:p>
        </w:tc>
      </w:tr>
    </w:tbl>
    <w:p w14:paraId="612A167B" w14:textId="018DB21D" w:rsidR="005B5681" w:rsidRPr="00441C4D" w:rsidRDefault="005B5681" w:rsidP="005B5681">
      <w:pPr>
        <w:pStyle w:val="Prrafodelista"/>
        <w:spacing w:line="360" w:lineRule="auto"/>
        <w:ind w:left="0"/>
        <w:jc w:val="both"/>
        <w:rPr>
          <w:rFonts w:ascii="Palatino Linotype" w:hAnsi="Palatino Linotype"/>
          <w:b/>
          <w:color w:val="000000"/>
          <w:highlight w:val="yellow"/>
        </w:rPr>
      </w:pPr>
    </w:p>
    <w:p w14:paraId="0D964D15" w14:textId="77777777" w:rsidR="00274D71" w:rsidRPr="00274D71" w:rsidRDefault="00274D71" w:rsidP="00274D71">
      <w:pPr>
        <w:pStyle w:val="Prrafodelista"/>
        <w:rPr>
          <w:rFonts w:ascii="Palatino Linotype" w:eastAsia="Times New Roman" w:hAnsi="Palatino Linotype" w:cs="Arial"/>
          <w:lang w:val="es-ES"/>
        </w:rPr>
      </w:pPr>
    </w:p>
    <w:p w14:paraId="3CF4808A" w14:textId="6C46A153" w:rsidR="00F42E5A" w:rsidRPr="007E3C5B" w:rsidRDefault="00F42E5A" w:rsidP="00F42E5A">
      <w:pPr>
        <w:numPr>
          <w:ilvl w:val="0"/>
          <w:numId w:val="1"/>
        </w:numPr>
        <w:spacing w:line="360" w:lineRule="auto"/>
        <w:ind w:left="0" w:right="34" w:firstLine="0"/>
        <w:contextualSpacing/>
        <w:jc w:val="both"/>
        <w:rPr>
          <w:rFonts w:ascii="Palatino Linotype" w:hAnsi="Palatino Linotype"/>
          <w:color w:val="000000"/>
        </w:rPr>
      </w:pPr>
      <w:r w:rsidRPr="007E3C5B">
        <w:rPr>
          <w:rFonts w:ascii="Palatino Linotype" w:hAnsi="Palatino Linotype"/>
          <w:color w:val="000000"/>
        </w:rPr>
        <w:t xml:space="preserve">Como se desprende del anterior cuadro, se tuvieron por colmadas las solicitudes de información marcadas con los incisos a) al d), por la </w:t>
      </w:r>
      <w:r w:rsidR="00CC1D9D" w:rsidRPr="007E3C5B">
        <w:rPr>
          <w:rFonts w:ascii="Palatino Linotype" w:hAnsi="Palatino Linotype"/>
          <w:color w:val="000000"/>
        </w:rPr>
        <w:t>siguientes</w:t>
      </w:r>
      <w:r w:rsidRPr="007E3C5B">
        <w:rPr>
          <w:rFonts w:ascii="Palatino Linotype" w:hAnsi="Palatino Linotype"/>
          <w:color w:val="000000"/>
        </w:rPr>
        <w:t xml:space="preserve"> consideraciones.</w:t>
      </w:r>
    </w:p>
    <w:p w14:paraId="0AF3F41F" w14:textId="77777777" w:rsidR="00F42E5A" w:rsidRPr="007E3C5B" w:rsidRDefault="00F42E5A" w:rsidP="00CC1D9D">
      <w:pPr>
        <w:spacing w:line="360" w:lineRule="auto"/>
        <w:ind w:left="644" w:right="34"/>
        <w:contextualSpacing/>
        <w:jc w:val="both"/>
        <w:rPr>
          <w:rFonts w:ascii="Palatino Linotype" w:hAnsi="Palatino Linotype"/>
          <w:color w:val="000000"/>
        </w:rPr>
      </w:pPr>
    </w:p>
    <w:p w14:paraId="4BE8EF66" w14:textId="3EEE4A30" w:rsidR="00F42E5A" w:rsidRPr="007E3C5B" w:rsidRDefault="00F42E5A" w:rsidP="00CC1D9D">
      <w:pPr>
        <w:numPr>
          <w:ilvl w:val="0"/>
          <w:numId w:val="1"/>
        </w:numPr>
        <w:spacing w:line="360" w:lineRule="auto"/>
        <w:ind w:left="0" w:right="34" w:firstLine="0"/>
        <w:contextualSpacing/>
        <w:jc w:val="both"/>
        <w:rPr>
          <w:rFonts w:ascii="Palatino Linotype" w:hAnsi="Palatino Linotype"/>
          <w:color w:val="000000"/>
        </w:rPr>
      </w:pPr>
      <w:r w:rsidRPr="007E3C5B">
        <w:rPr>
          <w:rFonts w:ascii="Palatino Linotype" w:hAnsi="Palatino Linotype"/>
          <w:color w:val="000000"/>
        </w:rPr>
        <w:t xml:space="preserve">El inciso a), se tiene por cumplido ya que en el listado entregado, contiene la cantidad de asesores desglosado por </w:t>
      </w:r>
      <w:r w:rsidR="00CC1D9D" w:rsidRPr="007E3C5B">
        <w:rPr>
          <w:rFonts w:ascii="Palatino Linotype" w:hAnsi="Palatino Linotype"/>
          <w:color w:val="000000"/>
        </w:rPr>
        <w:t>área</w:t>
      </w:r>
      <w:r w:rsidRPr="007E3C5B">
        <w:rPr>
          <w:rFonts w:ascii="Palatino Linotype" w:hAnsi="Palatino Linotype"/>
          <w:color w:val="000000"/>
        </w:rPr>
        <w:t xml:space="preserve">; luego entonces evidentemente se tiene por satisfecho el punto; toda vez que el mismo corresponde a una </w:t>
      </w:r>
      <w:r w:rsidR="00B9015E">
        <w:rPr>
          <w:rFonts w:ascii="Palatino Linotype" w:hAnsi="Palatino Linotype"/>
          <w:color w:val="000000"/>
        </w:rPr>
        <w:t xml:space="preserve">mera </w:t>
      </w:r>
      <w:r w:rsidRPr="007E3C5B">
        <w:rPr>
          <w:rFonts w:ascii="Palatino Linotype" w:hAnsi="Palatino Linotype"/>
          <w:color w:val="000000"/>
        </w:rPr>
        <w:t xml:space="preserve">cantidad </w:t>
      </w:r>
      <w:r w:rsidR="00CC1D9D" w:rsidRPr="007E3C5B">
        <w:rPr>
          <w:rFonts w:ascii="Palatino Linotype" w:hAnsi="Palatino Linotype"/>
          <w:color w:val="000000"/>
        </w:rPr>
        <w:t>numérica</w:t>
      </w:r>
      <w:r w:rsidRPr="007E3C5B">
        <w:rPr>
          <w:rFonts w:ascii="Palatino Linotype" w:hAnsi="Palatino Linotype"/>
          <w:color w:val="000000"/>
        </w:rPr>
        <w:t>.</w:t>
      </w:r>
    </w:p>
    <w:p w14:paraId="4235075A" w14:textId="77777777" w:rsidR="00F42E5A" w:rsidRPr="007E3C5B" w:rsidRDefault="00F42E5A" w:rsidP="00CC1D9D">
      <w:pPr>
        <w:spacing w:line="360" w:lineRule="auto"/>
        <w:ind w:left="644" w:right="34"/>
        <w:contextualSpacing/>
        <w:jc w:val="both"/>
        <w:rPr>
          <w:rFonts w:ascii="Palatino Linotype" w:hAnsi="Palatino Linotype"/>
          <w:color w:val="000000"/>
        </w:rPr>
      </w:pPr>
    </w:p>
    <w:p w14:paraId="258790E2" w14:textId="078B7162" w:rsidR="00F42E5A" w:rsidRPr="007E3C5B" w:rsidRDefault="00F42E5A" w:rsidP="00CC1D9D">
      <w:pPr>
        <w:numPr>
          <w:ilvl w:val="0"/>
          <w:numId w:val="1"/>
        </w:numPr>
        <w:spacing w:line="360" w:lineRule="auto"/>
        <w:ind w:left="0" w:right="34" w:firstLine="0"/>
        <w:contextualSpacing/>
        <w:jc w:val="both"/>
        <w:rPr>
          <w:rFonts w:ascii="Palatino Linotype" w:hAnsi="Palatino Linotype"/>
          <w:color w:val="000000"/>
        </w:rPr>
      </w:pPr>
      <w:r w:rsidRPr="007E3C5B">
        <w:rPr>
          <w:rFonts w:ascii="Palatino Linotype" w:hAnsi="Palatino Linotype"/>
          <w:color w:val="000000"/>
        </w:rPr>
        <w:t xml:space="preserve">Seguidamente, el </w:t>
      </w:r>
      <w:r w:rsidR="00CC1D9D" w:rsidRPr="007E3C5B">
        <w:rPr>
          <w:rFonts w:ascii="Palatino Linotype" w:hAnsi="Palatino Linotype"/>
          <w:color w:val="000000"/>
        </w:rPr>
        <w:t>inciso</w:t>
      </w:r>
      <w:r w:rsidRPr="007E3C5B">
        <w:rPr>
          <w:rFonts w:ascii="Palatino Linotype" w:hAnsi="Palatino Linotype"/>
          <w:color w:val="000000"/>
        </w:rPr>
        <w:t xml:space="preserve"> b) relativo al salario se tiene por colmado ya que del mismo listado se </w:t>
      </w:r>
      <w:r w:rsidR="00CC1D9D" w:rsidRPr="007E3C5B">
        <w:rPr>
          <w:rFonts w:ascii="Palatino Linotype" w:hAnsi="Palatino Linotype"/>
          <w:color w:val="000000"/>
        </w:rPr>
        <w:t>señaló</w:t>
      </w:r>
      <w:r w:rsidRPr="007E3C5B">
        <w:rPr>
          <w:rFonts w:ascii="Palatino Linotype" w:hAnsi="Palatino Linotype"/>
          <w:color w:val="000000"/>
        </w:rPr>
        <w:t xml:space="preserve"> la cantidad salarial que percibe cada asesor de manera quincenal; sin embargo es de precisar que no se expuso si el mismo corresponde al salario bruto o neto. No obstante del mismo soporte documental entregado para satisfacer el requerimiento de los recibos de pago, se concluye que corresponde al </w:t>
      </w:r>
      <w:r w:rsidRPr="007E3C5B">
        <w:rPr>
          <w:rFonts w:ascii="Palatino Linotype" w:hAnsi="Palatino Linotype"/>
          <w:color w:val="000000"/>
        </w:rPr>
        <w:lastRenderedPageBreak/>
        <w:t>salario bruto, pudiendo obtener a su vez el salario neto de los citados recibos de nómina, por lo cual, se tiene por colmado el punto de referencia.</w:t>
      </w:r>
    </w:p>
    <w:p w14:paraId="3372375E" w14:textId="77777777" w:rsidR="00CC1D9D" w:rsidRPr="007E3C5B" w:rsidRDefault="00CC1D9D" w:rsidP="00CC1D9D">
      <w:pPr>
        <w:pStyle w:val="Prrafodelista"/>
        <w:rPr>
          <w:rFonts w:ascii="Palatino Linotype" w:hAnsi="Palatino Linotype"/>
          <w:color w:val="000000"/>
        </w:rPr>
      </w:pPr>
    </w:p>
    <w:p w14:paraId="0B8975A0" w14:textId="068B7D0A" w:rsidR="00CC1D9D" w:rsidRPr="007E3C5B" w:rsidRDefault="00C073CC" w:rsidP="00532FFD">
      <w:pPr>
        <w:numPr>
          <w:ilvl w:val="0"/>
          <w:numId w:val="1"/>
        </w:numPr>
        <w:spacing w:line="360" w:lineRule="auto"/>
        <w:ind w:left="0" w:right="34" w:firstLine="0"/>
        <w:contextualSpacing/>
        <w:jc w:val="both"/>
        <w:rPr>
          <w:rFonts w:ascii="Palatino Linotype" w:hAnsi="Palatino Linotype"/>
          <w:color w:val="000000"/>
        </w:rPr>
      </w:pPr>
      <w:r w:rsidRPr="007E3C5B">
        <w:rPr>
          <w:rFonts w:ascii="Palatino Linotype" w:hAnsi="Palatino Linotype"/>
          <w:color w:val="000000"/>
        </w:rPr>
        <w:t xml:space="preserve">Relativo a los incisos de: </w:t>
      </w:r>
      <w:r w:rsidR="00532FFD" w:rsidRPr="007E3C5B">
        <w:rPr>
          <w:rFonts w:ascii="Palatino Linotype" w:hAnsi="Palatino Linotype"/>
          <w:color w:val="000000"/>
        </w:rPr>
        <w:t>a) Contratos, y b) Documento que acredite vínculo laboral o contratación de servicios</w:t>
      </w:r>
      <w:r w:rsidRPr="007E3C5B">
        <w:rPr>
          <w:rFonts w:ascii="Palatino Linotype" w:hAnsi="Palatino Linotype"/>
          <w:color w:val="000000"/>
        </w:rPr>
        <w:t>; es un soporte documental que guarda relación pues ciertamente un contrato laboral, es un documento que acredita el vínculo laboral o de contratación de servicios, así que el soporte documental entregado colma ambos puntos de la solicitud, que para el caso concreto es el de los nombramiento</w:t>
      </w:r>
      <w:r w:rsidR="007E3C5B">
        <w:rPr>
          <w:rFonts w:ascii="Palatino Linotype" w:hAnsi="Palatino Linotype"/>
          <w:color w:val="000000"/>
        </w:rPr>
        <w:t>s</w:t>
      </w:r>
      <w:r w:rsidRPr="007E3C5B">
        <w:rPr>
          <w:rFonts w:ascii="Palatino Linotype" w:hAnsi="Palatino Linotype"/>
          <w:color w:val="000000"/>
        </w:rPr>
        <w:t>.</w:t>
      </w:r>
    </w:p>
    <w:p w14:paraId="2968DE65" w14:textId="77777777" w:rsidR="00C073CC" w:rsidRPr="007E3C5B" w:rsidRDefault="00C073CC" w:rsidP="00C073CC">
      <w:pPr>
        <w:pStyle w:val="Prrafodelista"/>
        <w:rPr>
          <w:rFonts w:ascii="Palatino Linotype" w:hAnsi="Palatino Linotype"/>
          <w:color w:val="000000"/>
        </w:rPr>
      </w:pPr>
    </w:p>
    <w:p w14:paraId="6F2716A8" w14:textId="682874BC" w:rsidR="00C073CC" w:rsidRDefault="007E3C5B" w:rsidP="00532FFD">
      <w:pPr>
        <w:numPr>
          <w:ilvl w:val="0"/>
          <w:numId w:val="1"/>
        </w:numPr>
        <w:spacing w:line="360" w:lineRule="auto"/>
        <w:ind w:left="0" w:right="34" w:firstLine="0"/>
        <w:contextualSpacing/>
        <w:jc w:val="both"/>
        <w:rPr>
          <w:rFonts w:ascii="Palatino Linotype" w:hAnsi="Palatino Linotype"/>
          <w:color w:val="000000"/>
        </w:rPr>
      </w:pPr>
      <w:r>
        <w:rPr>
          <w:rFonts w:ascii="Palatino Linotype" w:hAnsi="Palatino Linotype"/>
          <w:color w:val="000000"/>
        </w:rPr>
        <w:t>Ello es así, porque d</w:t>
      </w:r>
      <w:r w:rsidR="00C073CC" w:rsidRPr="007E3C5B">
        <w:rPr>
          <w:rFonts w:ascii="Palatino Linotype" w:hAnsi="Palatino Linotype"/>
          <w:color w:val="000000"/>
        </w:rPr>
        <w:t>el listado entregado, relativo al total de asesores por área, se desprende que son un total de veintiuno, mismo número de nombramientos entregados y que</w:t>
      </w:r>
      <w:r w:rsidR="00C073CC">
        <w:rPr>
          <w:rFonts w:ascii="Palatino Linotype" w:hAnsi="Palatino Linotype"/>
          <w:color w:val="000000"/>
        </w:rPr>
        <w:t xml:space="preserve"> a su vez corresponde a los servidores públicos enlistados con tal carácter</w:t>
      </w:r>
      <w:r>
        <w:rPr>
          <w:rFonts w:ascii="Palatino Linotype" w:hAnsi="Palatino Linotype"/>
          <w:color w:val="000000"/>
        </w:rPr>
        <w:t xml:space="preserve">; luego entonces </w:t>
      </w:r>
      <w:r w:rsidR="00B9015E">
        <w:rPr>
          <w:rFonts w:ascii="Palatino Linotype" w:hAnsi="Palatino Linotype"/>
          <w:color w:val="000000"/>
        </w:rPr>
        <w:t>-</w:t>
      </w:r>
      <w:r>
        <w:rPr>
          <w:rFonts w:ascii="Palatino Linotype" w:hAnsi="Palatino Linotype"/>
          <w:color w:val="000000"/>
        </w:rPr>
        <w:t xml:space="preserve">se </w:t>
      </w:r>
      <w:r w:rsidR="00B9015E">
        <w:rPr>
          <w:rFonts w:ascii="Palatino Linotype" w:hAnsi="Palatino Linotype"/>
          <w:color w:val="000000"/>
        </w:rPr>
        <w:t>insiste- están</w:t>
      </w:r>
      <w:r>
        <w:rPr>
          <w:rFonts w:ascii="Palatino Linotype" w:hAnsi="Palatino Linotype"/>
          <w:color w:val="000000"/>
        </w:rPr>
        <w:t xml:space="preserve"> colmados los puntos de referencia.</w:t>
      </w:r>
    </w:p>
    <w:p w14:paraId="67AD3BBA" w14:textId="77777777" w:rsidR="00C073CC" w:rsidRDefault="00C073CC" w:rsidP="00C073CC">
      <w:pPr>
        <w:pStyle w:val="Prrafodelista"/>
        <w:rPr>
          <w:rFonts w:ascii="Palatino Linotype" w:hAnsi="Palatino Linotype"/>
          <w:color w:val="000000"/>
        </w:rPr>
      </w:pPr>
    </w:p>
    <w:p w14:paraId="39EE8659" w14:textId="6CACB762" w:rsidR="007E3C5B" w:rsidRDefault="007E3C5B" w:rsidP="007E3C5B">
      <w:pPr>
        <w:pStyle w:val="Prrafodelista"/>
        <w:numPr>
          <w:ilvl w:val="0"/>
          <w:numId w:val="1"/>
        </w:numPr>
        <w:spacing w:before="240" w:after="360" w:line="360" w:lineRule="auto"/>
        <w:ind w:left="0" w:right="49" w:firstLine="0"/>
        <w:jc w:val="both"/>
        <w:rPr>
          <w:rFonts w:ascii="Palatino Linotype" w:hAnsi="Palatino Linotype" w:cs="Arial"/>
        </w:rPr>
      </w:pPr>
      <w:r>
        <w:rPr>
          <w:rFonts w:ascii="Palatino Linotype" w:hAnsi="Palatino Linotype" w:cs="Arial"/>
        </w:rPr>
        <w:t xml:space="preserve">Lo anterior de conformidad con </w:t>
      </w:r>
      <w:r w:rsidRPr="007E3C5B">
        <w:rPr>
          <w:rFonts w:ascii="Palatino Linotype" w:hAnsi="Palatino Linotype" w:cs="Arial"/>
        </w:rPr>
        <w:t>el artículo 50 de la Ley del Trabajo de los Servidores Públicos del Estado y Municipios, dispone a la literalidad:</w:t>
      </w:r>
    </w:p>
    <w:p w14:paraId="6AE04CB9" w14:textId="77777777" w:rsidR="007E3C5B" w:rsidRPr="007E3C5B" w:rsidRDefault="007E3C5B" w:rsidP="007E3C5B">
      <w:pPr>
        <w:pStyle w:val="Prrafodelista"/>
        <w:rPr>
          <w:rFonts w:ascii="Palatino Linotype" w:hAnsi="Palatino Linotype" w:cs="Arial"/>
        </w:rPr>
      </w:pPr>
    </w:p>
    <w:p w14:paraId="0EA4E059" w14:textId="77777777" w:rsidR="007E3C5B" w:rsidRPr="007E3C5B" w:rsidRDefault="007E3C5B" w:rsidP="007E3C5B">
      <w:pPr>
        <w:pStyle w:val="Prrafodelista"/>
        <w:spacing w:before="240" w:line="360" w:lineRule="auto"/>
        <w:ind w:left="644" w:right="851"/>
        <w:jc w:val="both"/>
        <w:rPr>
          <w:rFonts w:ascii="Palatino Linotype" w:hAnsi="Palatino Linotype"/>
          <w:i/>
        </w:rPr>
      </w:pPr>
      <w:r w:rsidRPr="007E3C5B">
        <w:rPr>
          <w:rFonts w:ascii="Palatino Linotype" w:hAnsi="Palatino Linotype"/>
          <w:i/>
        </w:rPr>
        <w:t>“</w:t>
      </w:r>
      <w:r w:rsidRPr="007E3C5B">
        <w:rPr>
          <w:rFonts w:ascii="Palatino Linotype" w:hAnsi="Palatino Linotype"/>
          <w:b/>
          <w:i/>
        </w:rPr>
        <w:t>ARTÍCULO 50</w:t>
      </w:r>
      <w:r w:rsidRPr="007E3C5B">
        <w:rPr>
          <w:rFonts w:ascii="Palatino Linotype" w:hAnsi="Palatino Linotype"/>
          <w:i/>
        </w:rPr>
        <w:t xml:space="preserve">.- </w:t>
      </w:r>
      <w:r w:rsidRPr="007E3C5B">
        <w:rPr>
          <w:rFonts w:ascii="Palatino Linotype" w:hAnsi="Palatino Linotype"/>
          <w:b/>
          <w:i/>
        </w:rPr>
        <w:t>El nombramiento</w:t>
      </w:r>
      <w:r w:rsidRPr="007E3C5B">
        <w:rPr>
          <w:rFonts w:ascii="Palatino Linotype" w:hAnsi="Palatino Linotype"/>
          <w:i/>
        </w:rPr>
        <w:t xml:space="preserve">, contrato o formato único de Movimientos de Personal aceptado obliga al servidor público a cumplir con los deberes inherentes al puesto especificado en el mismo y a las consecuencias que sean conforme a la ley, al uso y a la buena fe. </w:t>
      </w:r>
    </w:p>
    <w:p w14:paraId="663F6BE7" w14:textId="68BF00A4" w:rsidR="007E3C5B" w:rsidRPr="007E3C5B" w:rsidRDefault="007E3C5B" w:rsidP="007E3C5B">
      <w:pPr>
        <w:pStyle w:val="Prrafodelista"/>
        <w:spacing w:before="240" w:line="360" w:lineRule="auto"/>
        <w:ind w:left="644" w:right="851"/>
        <w:jc w:val="both"/>
        <w:rPr>
          <w:rFonts w:ascii="Palatino Linotype" w:hAnsi="Palatino Linotype"/>
          <w:b/>
          <w:i/>
        </w:rPr>
      </w:pPr>
      <w:r w:rsidRPr="007E3C5B">
        <w:rPr>
          <w:rFonts w:ascii="Palatino Linotype" w:hAnsi="Palatino Linotype"/>
          <w:i/>
        </w:rPr>
        <w:lastRenderedPageBreak/>
        <w:t xml:space="preserve">Iguales consecuencias se generarán para todos </w:t>
      </w:r>
      <w:r w:rsidRPr="007E3C5B">
        <w:rPr>
          <w:rFonts w:ascii="Palatino Linotype" w:hAnsi="Palatino Linotype"/>
          <w:i/>
          <w:u w:val="single"/>
        </w:rPr>
        <w:t xml:space="preserve">los </w:t>
      </w:r>
      <w:r w:rsidRPr="007E3C5B">
        <w:rPr>
          <w:rFonts w:ascii="Palatino Linotype" w:hAnsi="Palatino Linotype"/>
          <w:b/>
          <w:i/>
          <w:u w:val="single"/>
        </w:rPr>
        <w:t>servidores públicos, cuando la relación de trabajo se formalice mediante un contrato o por encontrarse en lista de raya</w:t>
      </w:r>
      <w:r w:rsidRPr="007E3C5B">
        <w:rPr>
          <w:rFonts w:ascii="Palatino Linotype" w:hAnsi="Palatino Linotype"/>
          <w:i/>
          <w:u w:val="single"/>
        </w:rPr>
        <w:t>.”</w:t>
      </w:r>
      <w:r w:rsidRPr="007E3C5B">
        <w:rPr>
          <w:rFonts w:ascii="Palatino Linotype" w:hAnsi="Palatino Linotype"/>
          <w:i/>
        </w:rPr>
        <w:t xml:space="preserve"> </w:t>
      </w:r>
    </w:p>
    <w:p w14:paraId="7DD33260" w14:textId="77777777" w:rsidR="007E3C5B" w:rsidRDefault="007E3C5B" w:rsidP="007E3C5B">
      <w:pPr>
        <w:pStyle w:val="Prrafodelista"/>
        <w:spacing w:before="240" w:after="360" w:line="360" w:lineRule="auto"/>
        <w:ind w:left="0" w:right="49"/>
        <w:jc w:val="both"/>
        <w:rPr>
          <w:rFonts w:ascii="Palatino Linotype" w:hAnsi="Palatino Linotype" w:cs="Arial"/>
        </w:rPr>
      </w:pPr>
    </w:p>
    <w:p w14:paraId="2A1B7840" w14:textId="77777777" w:rsidR="007E3C5B" w:rsidRPr="007E3C5B" w:rsidRDefault="007E3C5B" w:rsidP="007E3C5B">
      <w:pPr>
        <w:pStyle w:val="Prrafodelista"/>
        <w:numPr>
          <w:ilvl w:val="0"/>
          <w:numId w:val="1"/>
        </w:numPr>
        <w:spacing w:before="240" w:after="360" w:line="360" w:lineRule="auto"/>
        <w:ind w:left="0" w:right="49" w:firstLine="0"/>
        <w:jc w:val="both"/>
        <w:rPr>
          <w:rFonts w:ascii="Palatino Linotype" w:hAnsi="Palatino Linotype" w:cs="Arial"/>
        </w:rPr>
      </w:pPr>
      <w:r w:rsidRPr="007E3C5B">
        <w:rPr>
          <w:rFonts w:ascii="Palatino Linotype" w:hAnsi="Palatino Linotype" w:cs="Arial"/>
        </w:rPr>
        <w:t>De lo anterior, se advierte que la relación laboral entre un servidor público y el Estado se formaliza mediante nombramiento, contrato, formato único de movimientos de personal o por encontrarse en lista de raya.</w:t>
      </w:r>
    </w:p>
    <w:p w14:paraId="235DFC85" w14:textId="315B2CDE" w:rsidR="00C073CC" w:rsidRPr="007E3C5B" w:rsidRDefault="007E3C5B" w:rsidP="007E3C5B">
      <w:pPr>
        <w:numPr>
          <w:ilvl w:val="0"/>
          <w:numId w:val="1"/>
        </w:numPr>
        <w:spacing w:line="360" w:lineRule="auto"/>
        <w:ind w:left="0" w:right="34" w:firstLine="0"/>
        <w:contextualSpacing/>
        <w:jc w:val="both"/>
        <w:rPr>
          <w:rFonts w:ascii="Palatino Linotype" w:hAnsi="Palatino Linotype"/>
          <w:color w:val="000000"/>
        </w:rPr>
      </w:pPr>
      <w:r w:rsidRPr="007E3C5B">
        <w:rPr>
          <w:rFonts w:ascii="Palatino Linotype" w:hAnsi="Palatino Linotype"/>
          <w:color w:val="000000"/>
        </w:rPr>
        <w:t>Por último, relativo a los recibos de pago, se entregaron del ejercicio fiscal 2019, los recibos de nómina de las quincenas de los meses de febrero a diciembre y</w:t>
      </w:r>
      <w:r>
        <w:rPr>
          <w:rFonts w:ascii="Palatino Linotype" w:hAnsi="Palatino Linotype"/>
          <w:color w:val="000000"/>
        </w:rPr>
        <w:t xml:space="preserve"> </w:t>
      </w:r>
      <w:r w:rsidRPr="007E3C5B">
        <w:rPr>
          <w:rFonts w:ascii="Palatino Linotype" w:hAnsi="Palatino Linotype"/>
          <w:color w:val="000000"/>
        </w:rPr>
        <w:t>del ejercicio fiscal se entregaron los recibos de nómina de los meses de enero a abril.</w:t>
      </w:r>
    </w:p>
    <w:p w14:paraId="11D51BD7" w14:textId="77777777" w:rsidR="007E3C5B" w:rsidRPr="007E3C5B" w:rsidRDefault="007E3C5B" w:rsidP="007E3C5B">
      <w:pPr>
        <w:spacing w:line="360" w:lineRule="auto"/>
        <w:ind w:right="34"/>
        <w:contextualSpacing/>
        <w:jc w:val="both"/>
        <w:rPr>
          <w:rFonts w:ascii="Palatino Linotype" w:hAnsi="Palatino Linotype"/>
          <w:color w:val="000000"/>
        </w:rPr>
      </w:pPr>
    </w:p>
    <w:p w14:paraId="5CCDFB0D" w14:textId="7160E1A8" w:rsidR="00F42E5A" w:rsidRPr="00CA20CA" w:rsidRDefault="007E3C5B" w:rsidP="007E3C5B">
      <w:pPr>
        <w:numPr>
          <w:ilvl w:val="0"/>
          <w:numId w:val="1"/>
        </w:numPr>
        <w:spacing w:line="360" w:lineRule="auto"/>
        <w:ind w:left="0" w:right="34" w:firstLine="0"/>
        <w:contextualSpacing/>
        <w:jc w:val="both"/>
        <w:rPr>
          <w:rFonts w:ascii="Palatino Linotype" w:hAnsi="Palatino Linotype"/>
          <w:color w:val="000000"/>
        </w:rPr>
      </w:pPr>
      <w:r w:rsidRPr="007E3C5B">
        <w:rPr>
          <w:rFonts w:ascii="Palatino Linotype" w:hAnsi="Palatino Linotype"/>
          <w:color w:val="000000"/>
        </w:rPr>
        <w:t>En ese sentido, se determinó un cumplimiento parcial</w:t>
      </w:r>
      <w:r>
        <w:rPr>
          <w:rFonts w:ascii="Palatino Linotype" w:hAnsi="Palatino Linotype"/>
          <w:color w:val="000000"/>
        </w:rPr>
        <w:t xml:space="preserve"> ya que de ambos ejercicios faltaron los recibos de nómina de las quincenas de algunos meses; toda vez que el lapso temporal de entrega de la información definido por el particular fue del 01 de enero de 2019 y al 21 de mayo de </w:t>
      </w:r>
      <w:r w:rsidR="00CA20CA">
        <w:rPr>
          <w:rFonts w:ascii="Palatino Linotype" w:hAnsi="Palatino Linotype"/>
          <w:color w:val="000000"/>
        </w:rPr>
        <w:t>2020</w:t>
      </w:r>
      <w:r>
        <w:rPr>
          <w:rFonts w:ascii="Palatino Linotype" w:hAnsi="Palatino Linotype"/>
          <w:color w:val="000000"/>
        </w:rPr>
        <w:t xml:space="preserve">, fecha en que se interpuso la solicitud de información, en virtud que señalo:  </w:t>
      </w:r>
      <w:r w:rsidRPr="007E3C5B">
        <w:rPr>
          <w:rFonts w:ascii="Palatino Linotype" w:hAnsi="Palatino Linotype"/>
          <w:i/>
          <w:color w:val="000000"/>
        </w:rPr>
        <w:t>“al mes que corre del 2020.”</w:t>
      </w:r>
    </w:p>
    <w:p w14:paraId="0B967FB8" w14:textId="77777777" w:rsidR="00CA20CA" w:rsidRDefault="00CA20CA" w:rsidP="00CA20CA">
      <w:pPr>
        <w:pStyle w:val="Prrafodelista"/>
        <w:rPr>
          <w:rFonts w:ascii="Palatino Linotype" w:hAnsi="Palatino Linotype"/>
          <w:color w:val="000000"/>
        </w:rPr>
      </w:pPr>
    </w:p>
    <w:p w14:paraId="2CBDE211" w14:textId="2C31FA89" w:rsidR="00CA20CA" w:rsidRDefault="00CA20CA" w:rsidP="007E3C5B">
      <w:pPr>
        <w:numPr>
          <w:ilvl w:val="0"/>
          <w:numId w:val="1"/>
        </w:numPr>
        <w:spacing w:line="360" w:lineRule="auto"/>
        <w:ind w:left="0" w:right="34" w:firstLine="0"/>
        <w:contextualSpacing/>
        <w:jc w:val="both"/>
        <w:rPr>
          <w:rFonts w:ascii="Palatino Linotype" w:hAnsi="Palatino Linotype"/>
          <w:color w:val="000000"/>
        </w:rPr>
      </w:pPr>
      <w:r>
        <w:rPr>
          <w:rFonts w:ascii="Palatino Linotype" w:hAnsi="Palatino Linotype"/>
          <w:color w:val="000000"/>
        </w:rPr>
        <w:t>Sin embargo resulta ocioso, delimitar la información faltante, ya que de lo entregado se observa que no existe una correcta versión pública del soporte documental entregado, por tanto deviene fundado ese motivo de inconformidad expuesto por el particular.</w:t>
      </w:r>
    </w:p>
    <w:p w14:paraId="3890F5C9" w14:textId="435D12D8" w:rsidR="00CA20CA" w:rsidRDefault="00CA20CA" w:rsidP="007E3C5B">
      <w:pPr>
        <w:numPr>
          <w:ilvl w:val="0"/>
          <w:numId w:val="1"/>
        </w:numPr>
        <w:spacing w:line="360" w:lineRule="auto"/>
        <w:ind w:left="0" w:right="34" w:firstLine="0"/>
        <w:contextualSpacing/>
        <w:jc w:val="both"/>
        <w:rPr>
          <w:rFonts w:ascii="Palatino Linotype" w:hAnsi="Palatino Linotype"/>
          <w:color w:val="000000"/>
        </w:rPr>
      </w:pPr>
      <w:r>
        <w:rPr>
          <w:rFonts w:ascii="Palatino Linotype" w:hAnsi="Palatino Linotype"/>
          <w:color w:val="000000"/>
        </w:rPr>
        <w:lastRenderedPageBreak/>
        <w:t xml:space="preserve">Lo anterior es así, en virtud que se aprecian datos que no debieron ser testados como lo son sellos y cadenas digitales del SAT, </w:t>
      </w:r>
      <w:r w:rsidR="004A7AD4">
        <w:rPr>
          <w:rFonts w:ascii="Palatino Linotype" w:hAnsi="Palatino Linotype"/>
          <w:color w:val="000000"/>
        </w:rPr>
        <w:t>método de pago entre otros</w:t>
      </w:r>
      <w:r w:rsidR="00345EEC">
        <w:rPr>
          <w:rFonts w:ascii="Palatino Linotype" w:hAnsi="Palatino Linotype"/>
          <w:color w:val="000000"/>
        </w:rPr>
        <w:t>; por lo que en relatadas circunstancias resulta dable ordenar el soporte documental de referencia en versión pública, en los términos que quedarán precisados en el considerando siguiente.</w:t>
      </w:r>
    </w:p>
    <w:p w14:paraId="7AC27AB0" w14:textId="77777777" w:rsidR="00345EEC" w:rsidRPr="007E3C5B" w:rsidRDefault="00345EEC" w:rsidP="00345EEC">
      <w:pPr>
        <w:spacing w:line="360" w:lineRule="auto"/>
        <w:ind w:right="34"/>
        <w:contextualSpacing/>
        <w:jc w:val="both"/>
        <w:rPr>
          <w:rFonts w:ascii="Palatino Linotype" w:hAnsi="Palatino Linotype"/>
          <w:color w:val="000000"/>
        </w:rPr>
      </w:pPr>
    </w:p>
    <w:p w14:paraId="65251077" w14:textId="7C76CF65" w:rsidR="00F42E5A" w:rsidRDefault="00345EEC" w:rsidP="00345EEC">
      <w:pPr>
        <w:numPr>
          <w:ilvl w:val="0"/>
          <w:numId w:val="1"/>
        </w:numPr>
        <w:spacing w:line="360" w:lineRule="auto"/>
        <w:ind w:left="0" w:right="34" w:firstLine="0"/>
        <w:contextualSpacing/>
        <w:jc w:val="both"/>
        <w:rPr>
          <w:rFonts w:ascii="Palatino Linotype" w:hAnsi="Palatino Linotype"/>
          <w:color w:val="000000"/>
        </w:rPr>
      </w:pPr>
      <w:r>
        <w:rPr>
          <w:rFonts w:ascii="Palatino Linotype" w:hAnsi="Palatino Linotype"/>
          <w:color w:val="000000"/>
        </w:rPr>
        <w:t xml:space="preserve">Por otro lado, relativo al motivo de inconformidad: </w:t>
      </w:r>
      <w:r w:rsidRPr="00345EEC">
        <w:rPr>
          <w:rFonts w:ascii="Palatino Linotype" w:hAnsi="Palatino Linotype"/>
          <w:i/>
          <w:color w:val="000000"/>
        </w:rPr>
        <w:t>“…no se entrega la relación de asesores externos (entiendase particular, buffets de gestores, etc)…”</w:t>
      </w:r>
      <w:r>
        <w:rPr>
          <w:rFonts w:ascii="Palatino Linotype" w:hAnsi="Palatino Linotype"/>
          <w:i/>
          <w:color w:val="000000"/>
        </w:rPr>
        <w:t xml:space="preserve"> </w:t>
      </w:r>
      <w:r>
        <w:rPr>
          <w:rFonts w:ascii="Palatino Linotype" w:hAnsi="Palatino Linotype"/>
          <w:color w:val="000000"/>
        </w:rPr>
        <w:t xml:space="preserve">devine inoperante; toda vez que la servidora pública habilitada para dar observancia a la solicitud de información, a saber la Directora de Administración, contesto de manera puntual que los remitidos eran todos los asesores adscrito al Ayuntamiento; </w:t>
      </w:r>
      <w:r w:rsidRPr="00345EEC">
        <w:rPr>
          <w:rFonts w:ascii="Palatino Linotype" w:hAnsi="Palatino Linotype"/>
          <w:color w:val="000000"/>
        </w:rPr>
        <w:t>además de hacer mención que no cuentan con contrataciones de servicios profesionales por honorarios, motivo por el cual no existen contratos de asesores</w:t>
      </w:r>
      <w:r>
        <w:rPr>
          <w:rFonts w:ascii="Palatino Linotype" w:hAnsi="Palatino Linotype"/>
          <w:color w:val="000000"/>
        </w:rPr>
        <w:t xml:space="preserve">. Lo anterior, constituyen expresiones claras para </w:t>
      </w:r>
      <w:r w:rsidR="00B9015E">
        <w:rPr>
          <w:rFonts w:ascii="Palatino Linotype" w:hAnsi="Palatino Linotype"/>
          <w:color w:val="000000"/>
        </w:rPr>
        <w:t>concluir</w:t>
      </w:r>
      <w:r>
        <w:rPr>
          <w:rFonts w:ascii="Palatino Linotype" w:hAnsi="Palatino Linotype"/>
          <w:color w:val="000000"/>
        </w:rPr>
        <w:t xml:space="preserve"> que no puede entregar una relación de asesores externos.</w:t>
      </w:r>
    </w:p>
    <w:p w14:paraId="47FFE6E7" w14:textId="77777777" w:rsidR="00345EEC" w:rsidRDefault="00345EEC" w:rsidP="00345EEC">
      <w:pPr>
        <w:pStyle w:val="Prrafodelista"/>
        <w:rPr>
          <w:rFonts w:ascii="Palatino Linotype" w:hAnsi="Palatino Linotype"/>
          <w:color w:val="000000"/>
        </w:rPr>
      </w:pPr>
    </w:p>
    <w:p w14:paraId="20CAE6F5" w14:textId="77777777" w:rsidR="00345EEC" w:rsidRDefault="00345EEC" w:rsidP="00345EEC">
      <w:pPr>
        <w:numPr>
          <w:ilvl w:val="0"/>
          <w:numId w:val="1"/>
        </w:numPr>
        <w:spacing w:line="360" w:lineRule="auto"/>
        <w:ind w:left="0" w:right="34" w:firstLine="0"/>
        <w:contextualSpacing/>
        <w:jc w:val="both"/>
        <w:rPr>
          <w:rFonts w:ascii="Palatino Linotype" w:hAnsi="Palatino Linotype"/>
          <w:color w:val="000000"/>
        </w:rPr>
      </w:pPr>
      <w:r w:rsidRPr="00345EEC">
        <w:rPr>
          <w:rFonts w:ascii="Palatino Linotype" w:hAnsi="Palatino Linotype"/>
          <w:color w:val="000000"/>
        </w:rPr>
        <w:t>Por lo que a contrario sensu, se actualiza el supuesto de un hecho de naturaleza negativa, el cual no puede acreditarse documentalmente, ya que no puede probarse un hecho negativo por ser lógica y materialmente imposible.</w:t>
      </w:r>
    </w:p>
    <w:p w14:paraId="2F2214EF" w14:textId="77777777" w:rsidR="00345EEC" w:rsidRDefault="00345EEC" w:rsidP="00345EEC">
      <w:pPr>
        <w:pStyle w:val="Prrafodelista"/>
        <w:rPr>
          <w:rFonts w:ascii="Palatino Linotype" w:hAnsi="Palatino Linotype"/>
          <w:color w:val="000000"/>
        </w:rPr>
      </w:pPr>
    </w:p>
    <w:p w14:paraId="207128B4" w14:textId="3A83BCB8" w:rsidR="0026314E" w:rsidRPr="0026314E" w:rsidRDefault="0026314E" w:rsidP="0026314E">
      <w:pPr>
        <w:pStyle w:val="Prrafodelista"/>
        <w:numPr>
          <w:ilvl w:val="0"/>
          <w:numId w:val="1"/>
        </w:numPr>
        <w:spacing w:line="360" w:lineRule="auto"/>
        <w:ind w:left="0" w:firstLine="0"/>
        <w:jc w:val="both"/>
        <w:rPr>
          <w:rFonts w:ascii="Palatino Linotype" w:eastAsia="Times New Roman" w:hAnsi="Palatino Linotype" w:cs="Arial"/>
          <w:lang w:val="es-ES"/>
        </w:rPr>
      </w:pPr>
      <w:r>
        <w:rPr>
          <w:rFonts w:ascii="Palatino Linotype" w:eastAsia="Times New Roman" w:hAnsi="Palatino Linotype" w:cs="Times New Roman"/>
          <w:lang w:val="es-ES"/>
        </w:rPr>
        <w:t>En ese sentido</w:t>
      </w:r>
      <w:r w:rsidRPr="0026314E">
        <w:rPr>
          <w:rFonts w:ascii="Palatino Linotype" w:eastAsia="Times New Roman" w:hAnsi="Palatino Linotype" w:cs="Times New Roman"/>
          <w:lang w:val="es-ES"/>
        </w:rPr>
        <w:t xml:space="preserve"> si bien, dentro de las facultades, funciones y atribuciones del </w:t>
      </w:r>
      <w:r w:rsidRPr="0026314E">
        <w:rPr>
          <w:rFonts w:ascii="Palatino Linotype" w:eastAsia="Times New Roman" w:hAnsi="Palatino Linotype" w:cs="Times New Roman"/>
          <w:b/>
          <w:lang w:val="es-ES"/>
        </w:rPr>
        <w:t>SUJETO OBLIGADO</w:t>
      </w:r>
      <w:r w:rsidRPr="0026314E">
        <w:rPr>
          <w:rFonts w:ascii="Palatino Linotype" w:eastAsia="Times New Roman" w:hAnsi="Palatino Linotype" w:cs="Times New Roman"/>
          <w:lang w:val="es-ES"/>
        </w:rPr>
        <w:t xml:space="preserve"> se encuentran las de llevar a cabo </w:t>
      </w:r>
      <w:r>
        <w:rPr>
          <w:rFonts w:ascii="Palatino Linotype" w:eastAsia="Times New Roman" w:hAnsi="Palatino Linotype" w:cs="Times New Roman"/>
          <w:lang w:val="es-ES"/>
        </w:rPr>
        <w:t>e</w:t>
      </w:r>
      <w:r w:rsidRPr="0026314E">
        <w:rPr>
          <w:rFonts w:ascii="Palatino Linotype" w:eastAsia="Times New Roman" w:hAnsi="Palatino Linotype" w:cs="Times New Roman"/>
          <w:lang w:val="es-ES"/>
        </w:rPr>
        <w:t>s</w:t>
      </w:r>
      <w:r>
        <w:rPr>
          <w:rFonts w:ascii="Palatino Linotype" w:eastAsia="Times New Roman" w:hAnsi="Palatino Linotype" w:cs="Times New Roman"/>
          <w:lang w:val="es-ES"/>
        </w:rPr>
        <w:t>e tipo de contrataciones</w:t>
      </w:r>
      <w:r w:rsidRPr="0026314E">
        <w:rPr>
          <w:rFonts w:ascii="Palatino Linotype" w:eastAsia="Times New Roman" w:hAnsi="Palatino Linotype" w:cs="Times New Roman"/>
          <w:lang w:val="es-ES"/>
        </w:rPr>
        <w:t xml:space="preserve">, también lo es, que al no haberse generado, éste se encuentra imposibilitado para su </w:t>
      </w:r>
      <w:r w:rsidRPr="0026314E">
        <w:rPr>
          <w:rFonts w:ascii="Palatino Linotype" w:eastAsia="Times New Roman" w:hAnsi="Palatino Linotype" w:cs="Times New Roman"/>
          <w:lang w:val="es-ES"/>
        </w:rPr>
        <w:lastRenderedPageBreak/>
        <w:t xml:space="preserve">entrega, </w:t>
      </w:r>
      <w:r w:rsidRPr="0026314E">
        <w:rPr>
          <w:rFonts w:ascii="Palatino Linotype" w:eastAsia="Times New Roman" w:hAnsi="Palatino Linotype" w:cs="Arial"/>
          <w:lang w:val="es-ES"/>
        </w:rPr>
        <w:t>en ese orden de ideas, debemos recordar el contenido del artículo 12 de la Ley de Transparencia local, que establece lo siguiente:</w:t>
      </w:r>
    </w:p>
    <w:p w14:paraId="30334115" w14:textId="77777777" w:rsidR="0026314E" w:rsidRPr="0026314E" w:rsidRDefault="0026314E" w:rsidP="0026314E">
      <w:pPr>
        <w:pStyle w:val="Prrafodelista"/>
        <w:spacing w:line="360" w:lineRule="auto"/>
        <w:ind w:left="644"/>
        <w:jc w:val="both"/>
        <w:rPr>
          <w:rFonts w:ascii="Palatino Linotype" w:eastAsia="Times New Roman" w:hAnsi="Palatino Linotype" w:cs="Arial"/>
          <w:lang w:val="es-ES"/>
        </w:rPr>
      </w:pPr>
    </w:p>
    <w:p w14:paraId="3954853E" w14:textId="77777777" w:rsidR="0026314E" w:rsidRPr="0026314E" w:rsidRDefault="0026314E" w:rsidP="0026314E">
      <w:pPr>
        <w:pStyle w:val="Prrafodelista"/>
        <w:spacing w:line="360" w:lineRule="auto"/>
        <w:ind w:left="646" w:right="618"/>
        <w:jc w:val="both"/>
        <w:rPr>
          <w:rFonts w:ascii="Palatino Linotype" w:eastAsia="Times New Roman" w:hAnsi="Palatino Linotype" w:cs="Arial"/>
          <w:i/>
          <w:lang w:val="es-ES"/>
        </w:rPr>
      </w:pPr>
      <w:r w:rsidRPr="0026314E">
        <w:rPr>
          <w:rFonts w:ascii="Palatino Linotype" w:eastAsia="Times New Roman" w:hAnsi="Palatino Linotype" w:cs="Arial"/>
          <w:i/>
          <w:lang w:val="es-ES"/>
        </w:rPr>
        <w:t>“</w:t>
      </w:r>
      <w:r w:rsidRPr="0026314E">
        <w:rPr>
          <w:rFonts w:ascii="Palatino Linotype" w:eastAsia="Times New Roman" w:hAnsi="Palatino Linotype" w:cs="Arial"/>
          <w:b/>
          <w:i/>
          <w:lang w:val="es-ES"/>
        </w:rPr>
        <w:t>Artículo 12.</w:t>
      </w:r>
      <w:r w:rsidRPr="0026314E">
        <w:rPr>
          <w:rFonts w:ascii="Palatino Linotype" w:eastAsia="Times New Roman" w:hAnsi="Palatino Linotype" w:cs="Arial"/>
          <w:i/>
          <w:lang w:val="es-ES"/>
        </w:rPr>
        <w:t xml:space="preserve"> Quienes generen, recopilen, administren, manejen, procesen, archiven o conserven información pública serán responsables de la misma en los términos de las disposiciones jurídicas aplicables.</w:t>
      </w:r>
    </w:p>
    <w:p w14:paraId="7A88615A" w14:textId="77777777" w:rsidR="0026314E" w:rsidRPr="0026314E" w:rsidRDefault="0026314E" w:rsidP="0026314E">
      <w:pPr>
        <w:pStyle w:val="Prrafodelista"/>
        <w:spacing w:line="360" w:lineRule="auto"/>
        <w:ind w:left="646" w:right="618"/>
        <w:jc w:val="both"/>
        <w:rPr>
          <w:rFonts w:ascii="Palatino Linotype" w:eastAsia="Times New Roman" w:hAnsi="Palatino Linotype" w:cs="Arial"/>
          <w:i/>
          <w:lang w:val="es-ES"/>
        </w:rPr>
      </w:pPr>
      <w:r w:rsidRPr="0026314E">
        <w:rPr>
          <w:rFonts w:ascii="Palatino Linotype" w:eastAsia="Times New Roman" w:hAnsi="Palatino Linotype" w:cs="Arial"/>
          <w:i/>
          <w:u w:val="single"/>
          <w:lang w:val="es-ES"/>
        </w:rPr>
        <w:t>Los sujetos obligados sólo proporcionarán la información pública que se les requiera y que obre en sus archivos y en el estado en que ésta se encuentre.</w:t>
      </w:r>
      <w:r w:rsidRPr="0026314E">
        <w:rPr>
          <w:rFonts w:ascii="Palatino Linotype" w:eastAsia="Times New Roman" w:hAnsi="Palatino Linotype" w:cs="Arial"/>
          <w:i/>
          <w:lang w:val="es-E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790EB2A" w14:textId="5E3475AF" w:rsidR="0026314E" w:rsidRPr="0026314E" w:rsidRDefault="0026314E" w:rsidP="0026314E">
      <w:pPr>
        <w:pStyle w:val="Prrafodelista"/>
        <w:ind w:left="644" w:right="616"/>
        <w:rPr>
          <w:rFonts w:ascii="Palatino Linotype" w:eastAsia="Times New Roman" w:hAnsi="Palatino Linotype" w:cs="Arial"/>
          <w:lang w:val="es-ES"/>
        </w:rPr>
      </w:pPr>
      <w:r w:rsidRPr="0026314E">
        <w:rPr>
          <w:rFonts w:ascii="Palatino Linotype" w:eastAsia="Times New Roman" w:hAnsi="Palatino Linotype" w:cs="Arial"/>
          <w:lang w:val="es-ES"/>
        </w:rPr>
        <w:t>Énfasis añadido)</w:t>
      </w:r>
    </w:p>
    <w:p w14:paraId="7D9A6825" w14:textId="77777777" w:rsidR="0026314E" w:rsidRPr="0026314E" w:rsidRDefault="0026314E" w:rsidP="0026314E">
      <w:pPr>
        <w:pStyle w:val="Prrafodelista"/>
        <w:spacing w:line="360" w:lineRule="auto"/>
        <w:ind w:left="644"/>
        <w:jc w:val="both"/>
        <w:rPr>
          <w:rFonts w:ascii="Palatino Linotype" w:eastAsia="Times New Roman" w:hAnsi="Palatino Linotype" w:cs="Arial"/>
          <w:lang w:val="es-ES"/>
        </w:rPr>
      </w:pPr>
    </w:p>
    <w:p w14:paraId="279A54FF" w14:textId="77777777" w:rsidR="0026314E" w:rsidRPr="0026314E" w:rsidRDefault="0026314E" w:rsidP="0026314E">
      <w:pPr>
        <w:pStyle w:val="Prrafodelista"/>
        <w:numPr>
          <w:ilvl w:val="0"/>
          <w:numId w:val="1"/>
        </w:numPr>
        <w:spacing w:line="360" w:lineRule="auto"/>
        <w:ind w:left="0" w:firstLine="0"/>
        <w:jc w:val="both"/>
        <w:rPr>
          <w:rFonts w:ascii="Palatino Linotype" w:eastAsia="Times New Roman" w:hAnsi="Palatino Linotype" w:cs="Arial"/>
          <w:b/>
          <w:lang w:val="es-ES"/>
        </w:rPr>
      </w:pPr>
      <w:r w:rsidRPr="0026314E">
        <w:rPr>
          <w:rFonts w:ascii="Palatino Linotype" w:eastAsia="Times New Roman" w:hAnsi="Palatino Linotype" w:cs="Arial"/>
          <w:lang w:val="es-ES"/>
        </w:rPr>
        <w:t xml:space="preserve">Orden normativo que consagra la obligación de los sujeto obligados de hacer entrega de la información que se les requiera y que obre en sus archivos, por lo que </w:t>
      </w:r>
      <w:r w:rsidRPr="0026314E">
        <w:rPr>
          <w:rFonts w:ascii="Palatino Linotype" w:eastAsia="Times New Roman" w:hAnsi="Palatino Linotype" w:cs="Arial"/>
          <w:i/>
          <w:lang w:val="es-ES"/>
        </w:rPr>
        <w:t>“a contrario sensu”</w:t>
      </w:r>
      <w:r w:rsidRPr="00487141">
        <w:rPr>
          <w:i/>
          <w:vertAlign w:val="superscript"/>
          <w:lang w:val="es-ES"/>
        </w:rPr>
        <w:footnoteReference w:id="1"/>
      </w:r>
      <w:r w:rsidRPr="0026314E">
        <w:rPr>
          <w:rFonts w:ascii="Palatino Linotype" w:eastAsia="Times New Roman" w:hAnsi="Palatino Linotype" w:cs="Arial"/>
          <w:lang w:val="es-ES"/>
        </w:rPr>
        <w:t xml:space="preserve">, al no tener la información por no </w:t>
      </w:r>
      <w:r w:rsidRPr="0026314E">
        <w:rPr>
          <w:rFonts w:ascii="Palatino Linotype" w:eastAsia="Times New Roman" w:hAnsi="Palatino Linotype" w:cs="Arial"/>
          <w:b/>
          <w:u w:val="single"/>
          <w:lang w:val="es-ES"/>
        </w:rPr>
        <w:t>generarla</w:t>
      </w:r>
      <w:r w:rsidRPr="0026314E">
        <w:rPr>
          <w:rFonts w:ascii="Palatino Linotype" w:eastAsia="Times New Roman" w:hAnsi="Palatino Linotype" w:cs="Arial"/>
          <w:lang w:val="es-ES"/>
        </w:rPr>
        <w:t xml:space="preserve">, recopilarla, administrarla o procesarla, nos encontramos ante un hecho negativo, esto es la </w:t>
      </w:r>
      <w:r w:rsidRPr="0026314E">
        <w:rPr>
          <w:rFonts w:ascii="Palatino Linotype" w:eastAsia="Times New Roman" w:hAnsi="Palatino Linotype" w:cs="Arial"/>
          <w:lang w:val="es-ES"/>
        </w:rPr>
        <w:lastRenderedPageBreak/>
        <w:t>imposibilidad de hacer entrega de algo que no se tiene, derivado de no haber sido ejercidas las facultades, funciones o atribuciones.</w:t>
      </w:r>
    </w:p>
    <w:p w14:paraId="735FDD4D" w14:textId="77777777" w:rsidR="0026314E" w:rsidRPr="0026314E" w:rsidRDefault="0026314E" w:rsidP="0026314E">
      <w:pPr>
        <w:pStyle w:val="Prrafodelista"/>
        <w:spacing w:line="360" w:lineRule="auto"/>
        <w:ind w:left="0"/>
        <w:jc w:val="both"/>
        <w:rPr>
          <w:rFonts w:ascii="Palatino Linotype" w:eastAsia="Times New Roman" w:hAnsi="Palatino Linotype" w:cs="Arial"/>
          <w:b/>
          <w:lang w:val="es-ES"/>
        </w:rPr>
      </w:pPr>
    </w:p>
    <w:p w14:paraId="564FD5E1" w14:textId="5C916167" w:rsidR="0026314E" w:rsidRPr="009C4162" w:rsidRDefault="0026314E" w:rsidP="0026314E">
      <w:pPr>
        <w:numPr>
          <w:ilvl w:val="0"/>
          <w:numId w:val="1"/>
        </w:numPr>
        <w:spacing w:line="360" w:lineRule="auto"/>
        <w:ind w:left="0" w:firstLine="0"/>
        <w:contextualSpacing/>
        <w:jc w:val="both"/>
        <w:rPr>
          <w:rFonts w:ascii="Palatino Linotype" w:hAnsi="Palatino Linotype"/>
        </w:rPr>
      </w:pPr>
      <w:r w:rsidRPr="0026314E">
        <w:rPr>
          <w:rFonts w:ascii="Palatino Linotype" w:eastAsia="Times New Roman" w:hAnsi="Palatino Linotype" w:cs="Arial"/>
          <w:lang w:val="es-ES"/>
        </w:rPr>
        <w:t xml:space="preserve">A más de </w:t>
      </w:r>
      <w:r>
        <w:rPr>
          <w:rFonts w:ascii="Palatino Linotype" w:eastAsia="Times New Roman" w:hAnsi="Palatino Linotype" w:cs="Arial"/>
          <w:lang w:val="es-ES"/>
        </w:rPr>
        <w:t>lo anterior</w:t>
      </w:r>
      <w:r w:rsidRPr="009C4162">
        <w:rPr>
          <w:rFonts w:ascii="Palatino Linotype" w:eastAsia="Times New Roman" w:hAnsi="Palatino Linotype"/>
        </w:rPr>
        <w:t xml:space="preserve">, </w:t>
      </w:r>
      <w:r w:rsidRPr="009C4162">
        <w:rPr>
          <w:rFonts w:ascii="Palatino Linotype" w:hAnsi="Palatino Linotype" w:cs="Arial"/>
          <w:color w:val="000000" w:themeColor="text1"/>
        </w:rPr>
        <w:t xml:space="preserve">este Instituto no puede prejuzgar sobre las contestaciones esgrimidas por los sujetos obligados, dado que no se encuentra facultado para </w:t>
      </w:r>
      <w:r w:rsidRPr="009C4162">
        <w:rPr>
          <w:rFonts w:ascii="Palatino Linotype" w:hAnsi="Palatino Linotype" w:cs="Arial"/>
          <w:b/>
          <w:color w:val="000000" w:themeColor="text1"/>
        </w:rPr>
        <w:t>dudar de la veracidad</w:t>
      </w:r>
      <w:r w:rsidRPr="009C4162">
        <w:rPr>
          <w:rFonts w:ascii="Palatino Linotype" w:hAnsi="Palatino Linotype" w:cs="Arial"/>
          <w:color w:val="000000" w:themeColor="text1"/>
        </w:rPr>
        <w:t xml:space="preserve"> </w:t>
      </w:r>
      <w:r w:rsidRPr="009C4162">
        <w:rPr>
          <w:rFonts w:ascii="Palatino Linotype" w:hAnsi="Palatino Linotype" w:cs="Bookman Old Style"/>
          <w:lang w:val="es-ES"/>
        </w:rPr>
        <w:t>de las respuestas emitidas por los sujetos obligados</w:t>
      </w:r>
      <w:r w:rsidRPr="009C4162">
        <w:rPr>
          <w:rFonts w:ascii="Palatino Linotype" w:hAnsi="Palatino Linotype" w:cs="Arial"/>
        </w:rPr>
        <w:t xml:space="preserve"> ni de la que ponen a disposición de los solicitantes; situación que se aleja de las atribuciones de este Instituto </w:t>
      </w:r>
      <w:r w:rsidRPr="009C4162">
        <w:rPr>
          <w:rFonts w:ascii="Palatino Linotype" w:hAnsi="Palatino Linotype"/>
          <w:color w:val="000000"/>
        </w:rPr>
        <w:t>máxime que al momento que ponen a disposición ésta, la misma tiene el carácter oficial y se presume veraz, tan es así que la misma queda registrada en el SAIMEX.</w:t>
      </w:r>
    </w:p>
    <w:p w14:paraId="4FCCFD84" w14:textId="77777777" w:rsidR="0026314E" w:rsidRPr="009C4162" w:rsidRDefault="0026314E" w:rsidP="0026314E">
      <w:pPr>
        <w:pStyle w:val="Prrafodelista"/>
        <w:spacing w:line="360" w:lineRule="auto"/>
        <w:ind w:left="0"/>
        <w:jc w:val="both"/>
        <w:rPr>
          <w:rFonts w:ascii="Palatino Linotype" w:hAnsi="Palatino Linotype"/>
        </w:rPr>
      </w:pPr>
    </w:p>
    <w:p w14:paraId="0626968F" w14:textId="77777777" w:rsidR="0026314E" w:rsidRPr="009C4162" w:rsidRDefault="0026314E" w:rsidP="0026314E">
      <w:pPr>
        <w:numPr>
          <w:ilvl w:val="0"/>
          <w:numId w:val="1"/>
        </w:numPr>
        <w:spacing w:line="360" w:lineRule="auto"/>
        <w:ind w:left="0" w:firstLine="0"/>
        <w:contextualSpacing/>
        <w:jc w:val="both"/>
        <w:rPr>
          <w:rFonts w:ascii="Palatino Linotype" w:hAnsi="Palatino Linotype"/>
        </w:rPr>
      </w:pPr>
      <w:r w:rsidRPr="009C4162">
        <w:rPr>
          <w:rFonts w:ascii="Palatino Linotype" w:eastAsia="Times New Roman" w:hAnsi="Palatino Linotype"/>
        </w:rPr>
        <w:t>Sirviendo</w:t>
      </w:r>
      <w:r w:rsidRPr="009C4162">
        <w:rPr>
          <w:rFonts w:ascii="Palatino Linotype" w:hAnsi="Palatino Linotype"/>
        </w:rPr>
        <w:t xml:space="preserve"> de apoyo a lo anterior por analogía, el criterio 31-10 emitido por el ahora </w:t>
      </w:r>
      <w:r w:rsidRPr="009C4162">
        <w:rPr>
          <w:rFonts w:ascii="Palatino Linotype" w:hAnsi="Palatino Linotype" w:cs="Arial"/>
        </w:rPr>
        <w:t>Instituto</w:t>
      </w:r>
      <w:r w:rsidRPr="009C4162">
        <w:rPr>
          <w:rFonts w:ascii="Palatino Linotype" w:hAnsi="Palatino Linotype"/>
        </w:rPr>
        <w:t xml:space="preserve"> Nacional de Transparencia, Acceso a la Información y Protección de Datos Personales, que a la letra dice:</w:t>
      </w:r>
    </w:p>
    <w:p w14:paraId="116AAB1E" w14:textId="77777777" w:rsidR="0026314E" w:rsidRPr="009C4162" w:rsidRDefault="0026314E" w:rsidP="0026314E">
      <w:pPr>
        <w:pStyle w:val="Default"/>
        <w:spacing w:before="240" w:after="360" w:line="360" w:lineRule="auto"/>
        <w:ind w:left="851" w:right="850"/>
        <w:jc w:val="both"/>
        <w:rPr>
          <w:rFonts w:ascii="Palatino Linotype" w:hAnsi="Palatino Linotype"/>
          <w:i/>
        </w:rPr>
      </w:pPr>
      <w:r w:rsidRPr="009C4162">
        <w:rPr>
          <w:rFonts w:ascii="Palatino Linotype" w:hAnsi="Palatino Linotype"/>
          <w:i/>
        </w:rPr>
        <w:t xml:space="preserve">El Instituto Federal de Acceso a la Información y Protección de Datos </w:t>
      </w:r>
      <w:r w:rsidRPr="009C4162">
        <w:rPr>
          <w:rFonts w:ascii="Palatino Linotype" w:hAnsi="Palatino Linotype"/>
          <w:b/>
          <w:i/>
        </w:rPr>
        <w:t>no cuenta con facultades para pronunciarse respecto de la veracidad de los documentos proporcionados por los sujetos obligados.</w:t>
      </w:r>
      <w:r w:rsidRPr="009C4162">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w:t>
      </w:r>
      <w:r w:rsidRPr="009C4162">
        <w:rPr>
          <w:rFonts w:ascii="Palatino Linotype" w:hAnsi="Palatino Linotype"/>
          <w:i/>
        </w:rPr>
        <w:lastRenderedPageBreak/>
        <w:t>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4335618" w14:textId="77777777" w:rsidR="0026314E" w:rsidRPr="009C4162" w:rsidRDefault="0026314E" w:rsidP="0026314E">
      <w:pPr>
        <w:numPr>
          <w:ilvl w:val="0"/>
          <w:numId w:val="1"/>
        </w:numPr>
        <w:spacing w:line="360" w:lineRule="auto"/>
        <w:ind w:left="0" w:firstLine="0"/>
        <w:contextualSpacing/>
        <w:jc w:val="both"/>
        <w:rPr>
          <w:rFonts w:ascii="Palatino Linotype" w:hAnsi="Palatino Linotype"/>
          <w:i/>
        </w:rPr>
      </w:pPr>
      <w:r w:rsidRPr="009C4162">
        <w:rPr>
          <w:rFonts w:ascii="Palatino Linotype" w:eastAsia="Times New Roman" w:hAnsi="Palatino Linotype"/>
        </w:rPr>
        <w:t>Y</w:t>
      </w:r>
      <w:r w:rsidRPr="009C4162">
        <w:rPr>
          <w:rFonts w:ascii="Palatino Linotype" w:hAnsi="Palatino Linotype"/>
        </w:rPr>
        <w:t xml:space="preserve"> la </w:t>
      </w:r>
      <w:r w:rsidRPr="009C4162">
        <w:rPr>
          <w:rFonts w:ascii="Palatino Linotype" w:hAnsi="Palatino Linotype"/>
          <w:b/>
        </w:rPr>
        <w:t xml:space="preserve">Ley de Transparencia y Acceso a la Información Pública del </w:t>
      </w:r>
      <w:r w:rsidRPr="009C4162">
        <w:rPr>
          <w:rFonts w:ascii="Palatino Linotype" w:hAnsi="Palatino Linotype"/>
        </w:rPr>
        <w:t>Estado</w:t>
      </w:r>
      <w:r w:rsidRPr="009C4162">
        <w:rPr>
          <w:rFonts w:ascii="Palatino Linotype" w:hAnsi="Palatino Linotype"/>
          <w:b/>
        </w:rPr>
        <w:t xml:space="preserve"> de México y Municipios</w:t>
      </w:r>
      <w:r w:rsidRPr="009C4162">
        <w:rPr>
          <w:rFonts w:ascii="Palatino Linotype" w:hAnsi="Palatino Linotype"/>
        </w:rPr>
        <w:t>, que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007AB967" w14:textId="77777777" w:rsidR="0026314E" w:rsidRPr="009C4162" w:rsidRDefault="0026314E" w:rsidP="0026314E">
      <w:pPr>
        <w:pStyle w:val="Prrafodelista"/>
        <w:spacing w:line="360" w:lineRule="auto"/>
        <w:ind w:left="0"/>
        <w:jc w:val="both"/>
        <w:rPr>
          <w:rFonts w:ascii="Palatino Linotype" w:hAnsi="Palatino Linotype"/>
          <w:i/>
        </w:rPr>
      </w:pPr>
    </w:p>
    <w:p w14:paraId="7F27605B" w14:textId="77777777" w:rsidR="0026314E" w:rsidRDefault="0026314E" w:rsidP="0026314E">
      <w:pPr>
        <w:pStyle w:val="Prrafodelista"/>
        <w:spacing w:line="360" w:lineRule="auto"/>
        <w:ind w:left="709" w:right="758"/>
        <w:jc w:val="both"/>
        <w:rPr>
          <w:rFonts w:ascii="Palatino Linotype" w:hAnsi="Palatino Linotype" w:cs="Arial"/>
        </w:rPr>
      </w:pPr>
      <w:r w:rsidRPr="009C4162">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9C4162">
        <w:rPr>
          <w:rFonts w:ascii="Palatino Linotype" w:hAnsi="Palatino Linotype" w:cs="Arial"/>
          <w:b/>
          <w:i/>
        </w:rPr>
        <w:t xml:space="preserve">Los Sujetos Obligados deben poner en práctica, políticas y programas de acceso a la información </w:t>
      </w:r>
      <w:r w:rsidRPr="009C4162">
        <w:rPr>
          <w:rFonts w:ascii="Palatino Linotype" w:hAnsi="Palatino Linotype" w:cs="Arial"/>
          <w:b/>
          <w:i/>
        </w:rPr>
        <w:lastRenderedPageBreak/>
        <w:t xml:space="preserve">que se apeguen a criterios de publicidad, veracidad, oportunidad, precisión y suficiencia en beneficio de los solicitantes.” </w:t>
      </w:r>
      <w:r w:rsidRPr="009C4162">
        <w:rPr>
          <w:rFonts w:ascii="Palatino Linotype" w:hAnsi="Palatino Linotype" w:cs="Arial"/>
        </w:rPr>
        <w:t>Énfasis añadido</w:t>
      </w:r>
    </w:p>
    <w:p w14:paraId="505297DD" w14:textId="77777777" w:rsidR="0026314E" w:rsidRPr="009C4162" w:rsidRDefault="0026314E" w:rsidP="0026314E">
      <w:pPr>
        <w:pStyle w:val="Prrafodelista"/>
        <w:spacing w:line="360" w:lineRule="auto"/>
        <w:ind w:left="709" w:right="758"/>
        <w:jc w:val="both"/>
        <w:rPr>
          <w:rFonts w:ascii="Palatino Linotype" w:hAnsi="Palatino Linotype" w:cs="Arial"/>
          <w:b/>
        </w:rPr>
      </w:pPr>
    </w:p>
    <w:p w14:paraId="24A88F41" w14:textId="77777777" w:rsidR="0026314E" w:rsidRDefault="0026314E" w:rsidP="0026314E">
      <w:pPr>
        <w:numPr>
          <w:ilvl w:val="0"/>
          <w:numId w:val="1"/>
        </w:numPr>
        <w:spacing w:line="360" w:lineRule="auto"/>
        <w:ind w:left="0" w:firstLine="0"/>
        <w:contextualSpacing/>
        <w:jc w:val="both"/>
        <w:rPr>
          <w:rFonts w:ascii="Palatino Linotype" w:hAnsi="Palatino Linotype" w:cs="Arial"/>
          <w:noProof/>
          <w:lang w:eastAsia="es-MX"/>
        </w:rPr>
      </w:pPr>
      <w:r w:rsidRPr="009C4162">
        <w:rPr>
          <w:rFonts w:ascii="Palatino Linotype" w:eastAsia="Times New Roman" w:hAnsi="Palatino Linotype"/>
        </w:rPr>
        <w:t>Numerales</w:t>
      </w:r>
      <w:r w:rsidRPr="009C4162">
        <w:rPr>
          <w:rFonts w:ascii="Palatino Linotype" w:hAnsi="Palatino Linotype" w:cs="Arial"/>
          <w:noProof/>
          <w:lang w:eastAsia="es-MX"/>
        </w:rPr>
        <w:t xml:space="preserve"> que compelen al </w:t>
      </w:r>
      <w:r w:rsidRPr="009C4162">
        <w:rPr>
          <w:rFonts w:ascii="Palatino Linotype" w:hAnsi="Palatino Linotype" w:cs="Arial"/>
          <w:b/>
          <w:noProof/>
          <w:lang w:eastAsia="es-MX"/>
        </w:rPr>
        <w:t>SUJETO OBLIGADO</w:t>
      </w:r>
      <w:r w:rsidRPr="009C4162">
        <w:rPr>
          <w:rFonts w:ascii="Palatino Linotype" w:hAnsi="Palatino Linotype" w:cs="Arial"/>
          <w:noProof/>
          <w:lang w:eastAsia="es-MX"/>
        </w:rPr>
        <w:t xml:space="preserve"> apegarse en todo </w:t>
      </w:r>
      <w:r w:rsidRPr="009C4162">
        <w:rPr>
          <w:rFonts w:ascii="Palatino Linotype" w:hAnsi="Palatino Linotype"/>
        </w:rPr>
        <w:t>momento</w:t>
      </w:r>
      <w:r w:rsidRPr="009C4162">
        <w:rPr>
          <w:rFonts w:ascii="Palatino Linotype" w:hAnsi="Palatino Linotype" w:cs="Arial"/>
          <w:noProof/>
          <w:lang w:eastAsia="es-MX"/>
        </w:rPr>
        <w:t xml:space="preserve"> a los criterios ya expuestos, imipidiendo a este Órgano Colegiado cuestionar la veracidad de la información.</w:t>
      </w:r>
    </w:p>
    <w:p w14:paraId="23718072" w14:textId="77777777" w:rsidR="00846C4A" w:rsidRPr="009C4162" w:rsidRDefault="00846C4A" w:rsidP="00846C4A">
      <w:pPr>
        <w:spacing w:line="360" w:lineRule="auto"/>
        <w:contextualSpacing/>
        <w:jc w:val="both"/>
        <w:rPr>
          <w:rFonts w:ascii="Palatino Linotype" w:hAnsi="Palatino Linotype" w:cs="Arial"/>
          <w:noProof/>
          <w:lang w:eastAsia="es-MX"/>
        </w:rPr>
      </w:pPr>
    </w:p>
    <w:p w14:paraId="3398E445" w14:textId="77777777" w:rsidR="00846C4A" w:rsidRDefault="00846C4A" w:rsidP="00846C4A">
      <w:pPr>
        <w:pStyle w:val="Ttulo2"/>
        <w:rPr>
          <w:rFonts w:ascii="Palatino Linotype" w:hAnsi="Palatino Linotype"/>
          <w:b/>
          <w:color w:val="auto"/>
          <w:sz w:val="24"/>
        </w:rPr>
      </w:pPr>
      <w:bookmarkStart w:id="144" w:name="_Toc531859120"/>
      <w:bookmarkStart w:id="145" w:name="_Toc2871952"/>
      <w:bookmarkStart w:id="146" w:name="_Toc20246253"/>
      <w:bookmarkStart w:id="147" w:name="_Toc24023250"/>
      <w:bookmarkStart w:id="148" w:name="_Toc26461369"/>
      <w:bookmarkStart w:id="149" w:name="_Toc29481474"/>
      <w:bookmarkStart w:id="150" w:name="_Toc36648201"/>
      <w:bookmarkStart w:id="151" w:name="_Toc36732268"/>
      <w:bookmarkStart w:id="152" w:name="_Toc38560292"/>
      <w:bookmarkStart w:id="153" w:name="_Toc53584984"/>
      <w:bookmarkStart w:id="154" w:name="_Toc53661880"/>
      <w:bookmarkStart w:id="155" w:name="_Toc473799824"/>
      <w:bookmarkStart w:id="156" w:name="_Toc487025370"/>
      <w:bookmarkStart w:id="157" w:name="_Toc493790438"/>
      <w:bookmarkStart w:id="158" w:name="_Toc495606558"/>
      <w:bookmarkStart w:id="159" w:name="_Toc497297048"/>
      <w:bookmarkStart w:id="160" w:name="_Toc498503756"/>
      <w:bookmarkStart w:id="161" w:name="_Toc499201876"/>
      <w:bookmarkStart w:id="162" w:name="_Toc524000321"/>
      <w:r>
        <w:rPr>
          <w:rFonts w:ascii="Palatino Linotype" w:hAnsi="Palatino Linotype"/>
          <w:b/>
          <w:color w:val="auto"/>
          <w:sz w:val="24"/>
        </w:rPr>
        <w:t>QUINT</w:t>
      </w:r>
      <w:r w:rsidRPr="00DA7DC1">
        <w:rPr>
          <w:rFonts w:ascii="Palatino Linotype" w:hAnsi="Palatino Linotype"/>
          <w:b/>
          <w:color w:val="auto"/>
          <w:sz w:val="24"/>
        </w:rPr>
        <w:t xml:space="preserve">O. De la </w:t>
      </w:r>
      <w:bookmarkEnd w:id="144"/>
      <w:bookmarkEnd w:id="145"/>
      <w:r w:rsidRPr="00DA7DC1">
        <w:rPr>
          <w:rFonts w:ascii="Palatino Linotype" w:hAnsi="Palatino Linotype"/>
          <w:b/>
          <w:color w:val="auto"/>
          <w:sz w:val="24"/>
        </w:rPr>
        <w:t>versión pública</w:t>
      </w:r>
      <w:bookmarkEnd w:id="146"/>
      <w:bookmarkEnd w:id="147"/>
      <w:bookmarkEnd w:id="148"/>
      <w:bookmarkEnd w:id="149"/>
      <w:bookmarkEnd w:id="150"/>
      <w:bookmarkEnd w:id="151"/>
      <w:bookmarkEnd w:id="152"/>
      <w:bookmarkEnd w:id="153"/>
      <w:bookmarkEnd w:id="154"/>
    </w:p>
    <w:p w14:paraId="0B79FE04" w14:textId="77777777" w:rsidR="00846C4A" w:rsidRPr="00993610" w:rsidRDefault="00846C4A" w:rsidP="00846C4A">
      <w:pPr>
        <w:rPr>
          <w:lang w:val="es-MX" w:eastAsia="en-US"/>
        </w:rPr>
      </w:pPr>
    </w:p>
    <w:bookmarkEnd w:id="155"/>
    <w:bookmarkEnd w:id="156"/>
    <w:bookmarkEnd w:id="157"/>
    <w:bookmarkEnd w:id="158"/>
    <w:bookmarkEnd w:id="159"/>
    <w:bookmarkEnd w:id="160"/>
    <w:bookmarkEnd w:id="161"/>
    <w:bookmarkEnd w:id="162"/>
    <w:p w14:paraId="621295D9" w14:textId="7B91F937" w:rsidR="00846C4A" w:rsidRPr="00992BF0" w:rsidRDefault="00846C4A" w:rsidP="00846C4A">
      <w:pPr>
        <w:pStyle w:val="Prrafodelista"/>
        <w:numPr>
          <w:ilvl w:val="0"/>
          <w:numId w:val="1"/>
        </w:numPr>
        <w:autoSpaceDE w:val="0"/>
        <w:autoSpaceDN w:val="0"/>
        <w:adjustRightInd w:val="0"/>
        <w:spacing w:before="240" w:after="240" w:line="360" w:lineRule="auto"/>
        <w:ind w:left="0" w:right="51" w:firstLine="0"/>
        <w:jc w:val="both"/>
        <w:rPr>
          <w:rFonts w:ascii="Palatino Linotype" w:hAnsi="Palatino Linotype" w:cs="Bookman Old Style"/>
        </w:rPr>
      </w:pPr>
      <w:r>
        <w:rPr>
          <w:rFonts w:ascii="Palatino Linotype" w:eastAsia="Calibri" w:hAnsi="Palatino Linotype" w:cs="Arial"/>
          <w:szCs w:val="22"/>
          <w:lang w:val="es-ES" w:eastAsia="es-MX"/>
        </w:rPr>
        <w:t xml:space="preserve">Como se hizo mención la respuesta entregada relativa a los recibos de nómina contiene datos personales susceptibles de ser </w:t>
      </w:r>
      <w:r w:rsidRPr="00DA7DC1">
        <w:rPr>
          <w:rFonts w:ascii="Palatino Linotype" w:eastAsia="Calibri" w:hAnsi="Palatino Linotype" w:cs="Arial"/>
          <w:szCs w:val="22"/>
          <w:lang w:val="es-ES" w:eastAsia="es-MX"/>
        </w:rPr>
        <w:t xml:space="preserve">clasificados como confidenciales, </w:t>
      </w:r>
      <w:r>
        <w:rPr>
          <w:rFonts w:ascii="Palatino Linotype" w:eastAsia="Calibri" w:hAnsi="Palatino Linotype" w:cs="Arial"/>
          <w:szCs w:val="22"/>
          <w:lang w:val="es-ES" w:eastAsia="es-MX"/>
        </w:rPr>
        <w:t xml:space="preserve">que deberán entonces </w:t>
      </w:r>
      <w:r w:rsidRPr="00DA7DC1">
        <w:rPr>
          <w:rFonts w:ascii="Palatino Linotype" w:eastAsia="Calibri" w:hAnsi="Palatino Linotype" w:cs="Arial"/>
          <w:szCs w:val="22"/>
          <w:lang w:val="es-ES" w:eastAsia="es-MX"/>
        </w:rPr>
        <w:t>se</w:t>
      </w:r>
      <w:r>
        <w:rPr>
          <w:rFonts w:ascii="Palatino Linotype" w:eastAsia="Calibri" w:hAnsi="Palatino Linotype" w:cs="Arial"/>
          <w:szCs w:val="22"/>
          <w:lang w:val="es-ES" w:eastAsia="es-MX"/>
        </w:rPr>
        <w:t>r</w:t>
      </w:r>
      <w:r w:rsidRPr="00DA7DC1">
        <w:rPr>
          <w:rFonts w:ascii="Palatino Linotype" w:eastAsia="Calibri" w:hAnsi="Palatino Linotype" w:cs="Arial"/>
          <w:szCs w:val="22"/>
          <w:lang w:val="es-ES" w:eastAsia="es-MX"/>
        </w:rPr>
        <w:t xml:space="preserve"> proteg</w:t>
      </w:r>
      <w:r>
        <w:rPr>
          <w:rFonts w:ascii="Palatino Linotype" w:eastAsia="Calibri" w:hAnsi="Palatino Linotype" w:cs="Arial"/>
          <w:szCs w:val="22"/>
          <w:lang w:val="es-ES" w:eastAsia="es-MX"/>
        </w:rPr>
        <w:t>idos</w:t>
      </w:r>
      <w:r w:rsidRPr="00DA7DC1">
        <w:rPr>
          <w:rFonts w:ascii="Palatino Linotype" w:eastAsia="Calibri" w:hAnsi="Palatino Linotype" w:cs="Arial"/>
          <w:szCs w:val="22"/>
          <w:lang w:val="es-ES" w:eastAsia="es-MX"/>
        </w:rPr>
        <w:t xml:space="preserve"> mediante una versión pública</w:t>
      </w:r>
      <w:r w:rsidRPr="00DA7DC1">
        <w:rPr>
          <w:rFonts w:ascii="Palatino Linotype" w:eastAsia="Times New Roman" w:hAnsi="Palatino Linotype" w:cs="Arial"/>
          <w:color w:val="222222"/>
          <w:szCs w:val="22"/>
          <w:lang w:val="es-ES" w:eastAsia="es-MX"/>
        </w:rPr>
        <w:t xml:space="preserve"> que</w:t>
      </w:r>
      <w:r w:rsidRPr="0014528A">
        <w:rPr>
          <w:rFonts w:ascii="Palatino Linotype" w:eastAsia="Times New Roman" w:hAnsi="Palatino Linotype" w:cs="Arial"/>
          <w:color w:val="222222"/>
          <w:szCs w:val="22"/>
          <w:lang w:val="es-ES" w:eastAsia="es-MX"/>
        </w:rPr>
        <w:t xml:space="preserve"> deje a la vista los datos que ofr</w:t>
      </w:r>
      <w:r>
        <w:rPr>
          <w:rFonts w:ascii="Palatino Linotype" w:eastAsia="Times New Roman" w:hAnsi="Palatino Linotype" w:cs="Arial"/>
          <w:color w:val="222222"/>
          <w:szCs w:val="22"/>
          <w:lang w:val="es-ES" w:eastAsia="es-MX"/>
        </w:rPr>
        <w:t>ezcan la información requerida, sin testar datos que no tienen el carácter de clasificados como ocurrió en el presente caso.</w:t>
      </w:r>
    </w:p>
    <w:p w14:paraId="7E0BA116" w14:textId="77777777" w:rsidR="00846C4A" w:rsidRPr="006E74A1" w:rsidRDefault="00846C4A" w:rsidP="00846C4A">
      <w:pPr>
        <w:pStyle w:val="Ttulo3"/>
        <w:numPr>
          <w:ilvl w:val="0"/>
          <w:numId w:val="6"/>
        </w:numPr>
        <w:spacing w:line="360" w:lineRule="auto"/>
        <w:rPr>
          <w:rFonts w:ascii="Palatino Linotype" w:eastAsia="Calibri" w:hAnsi="Palatino Linotype"/>
          <w:b/>
          <w:color w:val="auto"/>
        </w:rPr>
      </w:pPr>
      <w:bookmarkStart w:id="163" w:name="_Toc531859121"/>
      <w:bookmarkStart w:id="164" w:name="_Toc532385645"/>
      <w:bookmarkStart w:id="165" w:name="_Toc954273"/>
      <w:bookmarkStart w:id="166" w:name="_Toc16107112"/>
      <w:bookmarkStart w:id="167" w:name="_Toc20246254"/>
      <w:bookmarkStart w:id="168" w:name="_Toc22660660"/>
      <w:bookmarkStart w:id="169" w:name="_Toc22811631"/>
      <w:bookmarkStart w:id="170" w:name="_Toc23930218"/>
      <w:bookmarkStart w:id="171" w:name="_Toc24023251"/>
      <w:bookmarkStart w:id="172" w:name="_Toc26461370"/>
      <w:bookmarkStart w:id="173" w:name="_Toc29481475"/>
      <w:bookmarkStart w:id="174" w:name="_Toc36648202"/>
      <w:bookmarkStart w:id="175" w:name="_Toc36732269"/>
      <w:bookmarkStart w:id="176" w:name="_Toc38560293"/>
      <w:bookmarkStart w:id="177" w:name="_Toc53584985"/>
      <w:bookmarkStart w:id="178" w:name="_Toc53661881"/>
      <w:r w:rsidRPr="006E74A1">
        <w:rPr>
          <w:rFonts w:ascii="Palatino Linotype" w:hAnsi="Palatino Linotype"/>
          <w:b/>
          <w:color w:val="auto"/>
        </w:rPr>
        <w:t>Requisitos previos.</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1F2FC17B" w14:textId="77777777" w:rsidR="00846C4A" w:rsidRPr="006E74A1" w:rsidRDefault="00846C4A" w:rsidP="00846C4A">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61E4229" w14:textId="77777777" w:rsidR="00846C4A" w:rsidRPr="006E74A1" w:rsidRDefault="00846C4A" w:rsidP="00846C4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cs="Arial"/>
        </w:rPr>
        <w:t xml:space="preserve">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w:t>
      </w:r>
      <w:r w:rsidRPr="006E74A1">
        <w:rPr>
          <w:rFonts w:ascii="Palatino Linotype" w:hAnsi="Palatino Linotype" w:cs="Arial"/>
        </w:rPr>
        <w:lastRenderedPageBreak/>
        <w:t>aprueban su clasificación. Al hacerlo tienen que precisar de qué información se trata que forme parte de algún documento señalando el supuesto de clasificación.</w:t>
      </w:r>
    </w:p>
    <w:p w14:paraId="51DCD464" w14:textId="77777777" w:rsidR="00846C4A" w:rsidRPr="006E74A1" w:rsidRDefault="00846C4A" w:rsidP="00846C4A">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FCCF4B2" w14:textId="77777777" w:rsidR="00846C4A" w:rsidRPr="00993610" w:rsidRDefault="00846C4A" w:rsidP="00846C4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14D40784" w14:textId="77777777" w:rsidR="00846C4A" w:rsidRPr="00993610" w:rsidRDefault="00846C4A" w:rsidP="00846C4A">
      <w:pPr>
        <w:pStyle w:val="Prrafodelista"/>
        <w:rPr>
          <w:rFonts w:ascii="Palatino Linotype" w:eastAsia="Calibri" w:hAnsi="Palatino Linotype" w:cs="Arial"/>
          <w:szCs w:val="22"/>
          <w:lang w:val="es-ES" w:eastAsia="es-MX"/>
        </w:rPr>
      </w:pPr>
    </w:p>
    <w:p w14:paraId="253104EF" w14:textId="77777777" w:rsidR="00846C4A" w:rsidRPr="00CA6356" w:rsidRDefault="00846C4A" w:rsidP="00846C4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496FE38" w14:textId="77777777" w:rsidR="00846C4A" w:rsidRPr="00CA6356" w:rsidRDefault="00846C4A" w:rsidP="00846C4A">
      <w:pPr>
        <w:pStyle w:val="Prrafodelista"/>
        <w:rPr>
          <w:rFonts w:ascii="Palatino Linotype" w:eastAsia="Calibri" w:hAnsi="Palatino Linotype" w:cs="Arial"/>
          <w:szCs w:val="22"/>
          <w:lang w:val="es-ES" w:eastAsia="es-MX"/>
        </w:rPr>
      </w:pPr>
    </w:p>
    <w:p w14:paraId="0FA3896E" w14:textId="77777777" w:rsidR="00846C4A" w:rsidRPr="006E74A1" w:rsidRDefault="00846C4A" w:rsidP="00846C4A">
      <w:pPr>
        <w:pStyle w:val="Ttulo3"/>
        <w:numPr>
          <w:ilvl w:val="0"/>
          <w:numId w:val="6"/>
        </w:numPr>
        <w:spacing w:line="360" w:lineRule="auto"/>
        <w:rPr>
          <w:rFonts w:ascii="Palatino Linotype" w:hAnsi="Palatino Linotype"/>
          <w:b/>
          <w:color w:val="auto"/>
        </w:rPr>
      </w:pPr>
      <w:bookmarkStart w:id="179" w:name="_Toc531859122"/>
      <w:bookmarkStart w:id="180" w:name="_Toc532385646"/>
      <w:bookmarkStart w:id="181" w:name="_Toc954274"/>
      <w:bookmarkStart w:id="182" w:name="_Toc16107113"/>
      <w:bookmarkStart w:id="183" w:name="_Toc20246255"/>
      <w:bookmarkStart w:id="184" w:name="_Toc22660661"/>
      <w:bookmarkStart w:id="185" w:name="_Toc22811632"/>
      <w:bookmarkStart w:id="186" w:name="_Toc23930219"/>
      <w:bookmarkStart w:id="187" w:name="_Toc24023252"/>
      <w:bookmarkStart w:id="188" w:name="_Toc26461371"/>
      <w:bookmarkStart w:id="189" w:name="_Toc29481476"/>
      <w:bookmarkStart w:id="190" w:name="_Toc36648203"/>
      <w:bookmarkStart w:id="191" w:name="_Toc36732270"/>
      <w:bookmarkStart w:id="192" w:name="_Toc38560294"/>
      <w:bookmarkStart w:id="193" w:name="_Toc53584986"/>
      <w:bookmarkStart w:id="194" w:name="_Toc53661882"/>
      <w:r w:rsidRPr="006E74A1">
        <w:rPr>
          <w:rFonts w:ascii="Palatino Linotype" w:hAnsi="Palatino Linotype"/>
          <w:b/>
          <w:color w:val="auto"/>
        </w:rPr>
        <w:t>Supuesto de clasificación.</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FDC07B2" w14:textId="77777777" w:rsidR="00846C4A" w:rsidRPr="006E74A1" w:rsidRDefault="00846C4A" w:rsidP="00846C4A">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71FFD20" w14:textId="77777777" w:rsidR="00846C4A" w:rsidRPr="006E74A1" w:rsidRDefault="00846C4A" w:rsidP="00846C4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eastAsia="Calibri" w:hAnsi="Palatino Linotype" w:cs="Arial"/>
          <w:szCs w:val="22"/>
          <w:lang w:val="es-ES" w:eastAsia="es-MX"/>
        </w:rPr>
        <w:t xml:space="preserve">Cuando un documento requerido contiene datos persónales susceptible de clasificarse como confidencial, resulta procedente dicha clasificación conforme a lo señalado por los artículos 3 fracciones IX, XX, XXI y XLV; 91, 137 y 143 fracción I </w:t>
      </w:r>
      <w:r w:rsidRPr="006E74A1">
        <w:rPr>
          <w:rFonts w:ascii="Palatino Linotype" w:eastAsia="Calibri" w:hAnsi="Palatino Linotype" w:cs="Arial"/>
          <w:szCs w:val="22"/>
          <w:lang w:val="es-ES" w:eastAsia="es-MX"/>
        </w:rPr>
        <w:lastRenderedPageBreak/>
        <w:t>de la Ley de Transparencia y Acceso a la Información Pública del Estado de México y Municipios.</w:t>
      </w:r>
    </w:p>
    <w:p w14:paraId="713E76B6" w14:textId="77777777" w:rsidR="00846C4A" w:rsidRPr="006E74A1" w:rsidRDefault="00846C4A" w:rsidP="00846C4A">
      <w:pPr>
        <w:autoSpaceDE w:val="0"/>
        <w:autoSpaceDN w:val="0"/>
        <w:adjustRightInd w:val="0"/>
        <w:spacing w:after="160" w:line="360" w:lineRule="auto"/>
        <w:ind w:left="567" w:right="567"/>
        <w:jc w:val="both"/>
        <w:rPr>
          <w:rFonts w:ascii="Palatino Linotype" w:hAnsi="Palatino Linotype" w:cs="Arial"/>
          <w:i/>
          <w:sz w:val="22"/>
          <w:lang w:val="es-MX"/>
        </w:rPr>
      </w:pPr>
      <w:r w:rsidRPr="006E74A1">
        <w:rPr>
          <w:rFonts w:ascii="Palatino Linotype" w:hAnsi="Palatino Linotype" w:cs="Arial"/>
          <w:b/>
          <w:bCs/>
          <w:i/>
          <w:sz w:val="22"/>
          <w:lang w:val="es-MX"/>
        </w:rPr>
        <w:t xml:space="preserve">Artículo 3. </w:t>
      </w:r>
      <w:r w:rsidRPr="006E74A1">
        <w:rPr>
          <w:rFonts w:ascii="Palatino Linotype" w:hAnsi="Palatino Linotype" w:cs="Arial"/>
          <w:i/>
          <w:sz w:val="22"/>
          <w:lang w:val="es-MX"/>
        </w:rPr>
        <w:t>Para los efectos de la presente Ley se entenderá por:</w:t>
      </w:r>
    </w:p>
    <w:p w14:paraId="045D05E7" w14:textId="77777777" w:rsidR="00846C4A" w:rsidRPr="006E74A1" w:rsidRDefault="00846C4A" w:rsidP="00846C4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 xml:space="preserve"> (…)</w:t>
      </w:r>
    </w:p>
    <w:p w14:paraId="7FB8240A" w14:textId="77777777" w:rsidR="00846C4A" w:rsidRPr="006E74A1" w:rsidRDefault="00846C4A" w:rsidP="00846C4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564B8B84" w14:textId="77777777" w:rsidR="00846C4A" w:rsidRPr="006E74A1" w:rsidRDefault="00846C4A" w:rsidP="00846C4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14:paraId="2B3438C5" w14:textId="77777777" w:rsidR="00846C4A" w:rsidRPr="006E74A1" w:rsidRDefault="00846C4A" w:rsidP="00846C4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XX. Información clasificada: Aquella considerada por la presente Ley como reservada o confidencial;</w:t>
      </w:r>
    </w:p>
    <w:p w14:paraId="0D72B409" w14:textId="77777777" w:rsidR="00846C4A" w:rsidRPr="006E74A1" w:rsidRDefault="00846C4A" w:rsidP="00846C4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4718847" w14:textId="77777777" w:rsidR="00846C4A" w:rsidRPr="006E74A1" w:rsidRDefault="00846C4A" w:rsidP="00846C4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14:paraId="1285B874" w14:textId="77777777" w:rsidR="00846C4A" w:rsidRPr="006E74A1" w:rsidRDefault="00846C4A" w:rsidP="00846C4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2F01F782" w14:textId="77777777" w:rsidR="00846C4A" w:rsidRPr="006E74A1" w:rsidRDefault="00846C4A" w:rsidP="00846C4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14:paraId="798106FF" w14:textId="77777777" w:rsidR="00846C4A" w:rsidRPr="006E74A1" w:rsidRDefault="00846C4A" w:rsidP="00846C4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65F65D7E" w14:textId="77777777" w:rsidR="00846C4A" w:rsidRPr="006E74A1" w:rsidRDefault="00846C4A" w:rsidP="00846C4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lastRenderedPageBreak/>
        <w:t>(…)</w:t>
      </w:r>
    </w:p>
    <w:p w14:paraId="376DAA87" w14:textId="77777777" w:rsidR="00846C4A" w:rsidRPr="006E74A1" w:rsidRDefault="00846C4A" w:rsidP="00846C4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533CB46" w14:textId="77777777" w:rsidR="00846C4A" w:rsidRPr="006E74A1" w:rsidRDefault="00846C4A" w:rsidP="00846C4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14:paraId="2F09E1D2" w14:textId="77777777" w:rsidR="00846C4A" w:rsidRPr="006E74A1" w:rsidRDefault="00846C4A" w:rsidP="00846C4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29290145" w14:textId="77777777" w:rsidR="00846C4A" w:rsidRPr="006E74A1" w:rsidRDefault="00846C4A" w:rsidP="00846C4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I. Se refiera a la información privada y los datos personales concernientes a una persona física o jurídico colectiva identificada o identificable;</w:t>
      </w:r>
    </w:p>
    <w:p w14:paraId="25226E96" w14:textId="77777777" w:rsidR="00846C4A" w:rsidRPr="006E74A1" w:rsidRDefault="00846C4A" w:rsidP="00846C4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34F94503" w14:textId="77777777" w:rsidR="00846C4A" w:rsidRDefault="00846C4A" w:rsidP="00846C4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59D959BB" w14:textId="77777777" w:rsidR="00846C4A" w:rsidRPr="005E7382" w:rsidRDefault="00846C4A" w:rsidP="00846C4A">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2544C61" w14:textId="77777777" w:rsidR="00846C4A" w:rsidRPr="006E74A1" w:rsidRDefault="00846C4A" w:rsidP="00846C4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cs="Arial"/>
        </w:rPr>
        <w:t xml:space="preserve">Mientras que el artículo 130 de la Ley en materia señala que la aplicación de estos supuestos debe de realizarse de manera restrictiva y limitada, por lo que </w:t>
      </w:r>
      <w:r w:rsidRPr="006E74A1">
        <w:rPr>
          <w:rFonts w:ascii="Palatino Linotype" w:hAnsi="Palatino Linotype" w:cs="Arial"/>
        </w:rPr>
        <w:lastRenderedPageBreak/>
        <w:t>debe acreditarse que se cumple con esta condición y no se pueden ampliar las excepciones o supuestos de clasificación aduciendo analogía o mayoría de razón.</w:t>
      </w:r>
    </w:p>
    <w:p w14:paraId="7702D8DC" w14:textId="77777777" w:rsidR="00846C4A" w:rsidRPr="006E74A1" w:rsidRDefault="00846C4A" w:rsidP="00846C4A">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434675E5" w14:textId="77777777" w:rsidR="00846C4A" w:rsidRPr="001F5E1F" w:rsidRDefault="00846C4A" w:rsidP="00846C4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cs="Arial"/>
        </w:rPr>
        <w:t>Como consecuencia de lo anterior, el sujeto obligado debe identificar claramente el tipo de información y hacer un juicio de subsunción o encaje</w:t>
      </w:r>
      <w:r w:rsidRPr="006E74A1">
        <w:rPr>
          <w:rStyle w:val="Refdenotaalpie"/>
          <w:rFonts w:ascii="Palatino Linotype" w:hAnsi="Palatino Linotype" w:cs="Arial"/>
        </w:rPr>
        <w:footnoteReference w:id="2"/>
      </w:r>
      <w:r w:rsidRPr="006E74A1">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0125BA6C" w14:textId="77777777" w:rsidR="00846C4A" w:rsidRPr="001F5E1F" w:rsidRDefault="00846C4A" w:rsidP="00846C4A">
      <w:pPr>
        <w:pStyle w:val="Prrafodelista"/>
        <w:rPr>
          <w:rFonts w:ascii="Palatino Linotype" w:eastAsia="Calibri" w:hAnsi="Palatino Linotype" w:cs="Arial"/>
          <w:szCs w:val="22"/>
          <w:lang w:val="es-ES" w:eastAsia="es-MX"/>
        </w:rPr>
      </w:pPr>
    </w:p>
    <w:p w14:paraId="1F6D67C0" w14:textId="77777777" w:rsidR="00846C4A" w:rsidRPr="006E74A1" w:rsidRDefault="00846C4A" w:rsidP="00846C4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4331F22A" w14:textId="77777777" w:rsidR="00846C4A" w:rsidRPr="006E74A1" w:rsidRDefault="00846C4A" w:rsidP="00846C4A">
      <w:pPr>
        <w:pStyle w:val="Ttulo3"/>
        <w:numPr>
          <w:ilvl w:val="0"/>
          <w:numId w:val="6"/>
        </w:numPr>
        <w:spacing w:line="360" w:lineRule="auto"/>
        <w:rPr>
          <w:rFonts w:ascii="Palatino Linotype" w:hAnsi="Palatino Linotype"/>
          <w:b/>
          <w:color w:val="auto"/>
        </w:rPr>
      </w:pPr>
      <w:bookmarkStart w:id="195" w:name="_Toc531859123"/>
      <w:bookmarkStart w:id="196" w:name="_Toc532385647"/>
      <w:bookmarkStart w:id="197" w:name="_Toc954275"/>
      <w:bookmarkStart w:id="198" w:name="_Toc16107114"/>
      <w:bookmarkStart w:id="199" w:name="_Toc20246256"/>
      <w:bookmarkStart w:id="200" w:name="_Toc22660662"/>
      <w:bookmarkStart w:id="201" w:name="_Toc22811633"/>
      <w:bookmarkStart w:id="202" w:name="_Toc23930220"/>
      <w:bookmarkStart w:id="203" w:name="_Toc24023253"/>
      <w:bookmarkStart w:id="204" w:name="_Toc26461372"/>
      <w:bookmarkStart w:id="205" w:name="_Toc29481477"/>
      <w:bookmarkStart w:id="206" w:name="_Toc36648204"/>
      <w:bookmarkStart w:id="207" w:name="_Toc36732271"/>
      <w:bookmarkStart w:id="208" w:name="_Toc38560295"/>
      <w:bookmarkStart w:id="209" w:name="_Toc53584987"/>
      <w:bookmarkStart w:id="210" w:name="_Toc53661883"/>
      <w:r w:rsidRPr="006E74A1">
        <w:rPr>
          <w:rFonts w:ascii="Palatino Linotype" w:hAnsi="Palatino Linotype"/>
          <w:b/>
          <w:color w:val="auto"/>
        </w:rPr>
        <w:lastRenderedPageBreak/>
        <w:t>La intervención del Comité de Transparencia.</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6E240A30" w14:textId="77777777" w:rsidR="00846C4A" w:rsidRPr="006E74A1" w:rsidRDefault="00846C4A" w:rsidP="00846C4A">
      <w:pPr>
        <w:pStyle w:val="Ttulo4"/>
        <w:numPr>
          <w:ilvl w:val="1"/>
          <w:numId w:val="1"/>
        </w:numPr>
        <w:spacing w:line="360" w:lineRule="auto"/>
        <w:ind w:left="1800" w:hanging="720"/>
        <w:rPr>
          <w:rFonts w:ascii="Palatino Linotype" w:hAnsi="Palatino Linotype"/>
          <w:b/>
          <w:i w:val="0"/>
          <w:color w:val="auto"/>
        </w:rPr>
      </w:pPr>
      <w:r w:rsidRPr="006E74A1">
        <w:rPr>
          <w:rFonts w:ascii="Palatino Linotype" w:hAnsi="Palatino Linotype"/>
          <w:b/>
          <w:i w:val="0"/>
          <w:color w:val="auto"/>
        </w:rPr>
        <w:t>Formalidades para emitir el acuerdo de clasificación.</w:t>
      </w:r>
    </w:p>
    <w:p w14:paraId="77A7BC2F" w14:textId="77777777" w:rsidR="00846C4A" w:rsidRPr="006E74A1" w:rsidRDefault="00846C4A" w:rsidP="00846C4A">
      <w:pPr>
        <w:spacing w:line="360" w:lineRule="auto"/>
        <w:rPr>
          <w:rFonts w:ascii="Palatino Linotype" w:hAnsi="Palatino Linotype"/>
          <w:lang w:val="es-MX" w:eastAsia="en-US"/>
        </w:rPr>
      </w:pPr>
    </w:p>
    <w:p w14:paraId="78EB54E0" w14:textId="77777777" w:rsidR="00846C4A" w:rsidRPr="00E15603" w:rsidRDefault="00846C4A" w:rsidP="00846C4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cs="Arial"/>
        </w:rPr>
        <w:t xml:space="preserve">El Comité de Transparencia, según lo dispuesto en los artículos 128 y 103 de la Ley Estatal y de la Ley General, respectivamente, y </w:t>
      </w:r>
      <w:r w:rsidRPr="006E74A1">
        <w:rPr>
          <w:rFonts w:ascii="Palatino Linotype" w:hAnsi="Palatino Linotype"/>
        </w:rPr>
        <w:t xml:space="preserve">la fracción III del numeral Segundo de los </w:t>
      </w:r>
      <w:r w:rsidRPr="006E74A1">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6E74A1">
        <w:rPr>
          <w:rFonts w:ascii="Palatino Linotype" w:hAnsi="Palatino Linotype"/>
        </w:rPr>
        <w:t xml:space="preserve"> </w:t>
      </w:r>
      <w:r w:rsidRPr="006E74A1">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772414AD" w14:textId="77777777" w:rsidR="00846C4A" w:rsidRPr="006E74A1" w:rsidRDefault="00846C4A" w:rsidP="00846C4A">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3E3A2211" w14:textId="77777777" w:rsidR="00846C4A" w:rsidRPr="00661D22" w:rsidRDefault="00846C4A" w:rsidP="00846C4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w:t>
      </w:r>
      <w:r w:rsidRPr="006E74A1">
        <w:rPr>
          <w:rFonts w:ascii="Palatino Linotype" w:hAnsi="Palatino Linotype" w:cs="Arial"/>
        </w:rPr>
        <w:lastRenderedPageBreak/>
        <w:t>siempre por un número impar y que no debe de existir dependencia jerárquica entre sus integrantes. Cualquier otra composición del Comité puede generar vicios de legalidad de origen en el acto que restringe un derecho humano.</w:t>
      </w:r>
    </w:p>
    <w:p w14:paraId="5739AB55" w14:textId="77777777" w:rsidR="00846C4A" w:rsidRPr="00661D22" w:rsidRDefault="00846C4A" w:rsidP="00846C4A">
      <w:pPr>
        <w:pStyle w:val="Prrafodelista"/>
        <w:rPr>
          <w:rFonts w:ascii="Palatino Linotype" w:eastAsia="Calibri" w:hAnsi="Palatino Linotype" w:cs="Arial"/>
          <w:szCs w:val="22"/>
          <w:lang w:val="es-ES" w:eastAsia="es-MX"/>
        </w:rPr>
      </w:pPr>
    </w:p>
    <w:p w14:paraId="5A6ECED1" w14:textId="77777777" w:rsidR="00846C4A" w:rsidRPr="00F77E6F" w:rsidRDefault="00846C4A" w:rsidP="00846C4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68011A30" w14:textId="77777777" w:rsidR="00846C4A" w:rsidRPr="00F77E6F" w:rsidRDefault="00846C4A" w:rsidP="00846C4A">
      <w:pPr>
        <w:pStyle w:val="Prrafodelista"/>
        <w:rPr>
          <w:rFonts w:ascii="Palatino Linotype" w:eastAsia="Calibri" w:hAnsi="Palatino Linotype" w:cs="Arial"/>
          <w:szCs w:val="22"/>
          <w:lang w:val="es-ES" w:eastAsia="es-MX"/>
        </w:rPr>
      </w:pPr>
    </w:p>
    <w:p w14:paraId="0D56A3B8" w14:textId="77777777" w:rsidR="00846C4A" w:rsidRPr="006E74A1" w:rsidRDefault="00846C4A" w:rsidP="00846C4A">
      <w:pPr>
        <w:pStyle w:val="Ttulo4"/>
        <w:numPr>
          <w:ilvl w:val="0"/>
          <w:numId w:val="7"/>
        </w:numPr>
        <w:spacing w:line="360" w:lineRule="auto"/>
        <w:rPr>
          <w:rFonts w:ascii="Palatino Linotype" w:hAnsi="Palatino Linotype"/>
          <w:b/>
          <w:i w:val="0"/>
          <w:sz w:val="22"/>
        </w:rPr>
      </w:pPr>
      <w:r w:rsidRPr="006E74A1">
        <w:rPr>
          <w:rFonts w:ascii="Palatino Linotype" w:hAnsi="Palatino Linotype"/>
          <w:b/>
          <w:i w:val="0"/>
          <w:color w:val="auto"/>
        </w:rPr>
        <w:t>Requisitos de fondo del acuerdo de clasificación</w:t>
      </w:r>
    </w:p>
    <w:p w14:paraId="4FD37C1F" w14:textId="77777777" w:rsidR="00846C4A" w:rsidRPr="006E74A1" w:rsidRDefault="00846C4A" w:rsidP="00846C4A">
      <w:pPr>
        <w:pStyle w:val="Prrafodelista"/>
        <w:spacing w:line="360" w:lineRule="auto"/>
        <w:rPr>
          <w:rFonts w:ascii="Palatino Linotype" w:eastAsia="Calibri" w:hAnsi="Palatino Linotype" w:cs="Arial"/>
          <w:szCs w:val="22"/>
          <w:lang w:val="es-ES" w:eastAsia="es-MX"/>
        </w:rPr>
      </w:pPr>
    </w:p>
    <w:p w14:paraId="7F4D8687" w14:textId="77777777" w:rsidR="00846C4A" w:rsidRPr="006E74A1" w:rsidRDefault="00846C4A" w:rsidP="00846C4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0D07BB09" w14:textId="77777777" w:rsidR="00846C4A" w:rsidRPr="005F0F53" w:rsidRDefault="00846C4A" w:rsidP="00846C4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C9F069B" w14:textId="77777777" w:rsidR="00846C4A" w:rsidRPr="005F0F53" w:rsidRDefault="00846C4A" w:rsidP="00846C4A">
      <w:pPr>
        <w:pStyle w:val="Prrafodelista"/>
        <w:rPr>
          <w:rFonts w:ascii="Palatino Linotype" w:eastAsia="Calibri" w:hAnsi="Palatino Linotype" w:cs="Arial"/>
          <w:szCs w:val="22"/>
          <w:lang w:val="es-ES" w:eastAsia="es-MX"/>
        </w:rPr>
      </w:pPr>
    </w:p>
    <w:p w14:paraId="7BCD6D4E" w14:textId="77777777" w:rsidR="00846C4A" w:rsidRPr="006E74A1" w:rsidRDefault="00846C4A" w:rsidP="00846C4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E74A1">
        <w:rPr>
          <w:rStyle w:val="Refdenotaalpie"/>
          <w:rFonts w:ascii="Palatino Linotype" w:eastAsia="Times New Roman" w:hAnsi="Palatino Linotype" w:cs="Arial"/>
          <w:lang w:eastAsia="es-MX"/>
        </w:rPr>
        <w:footnoteReference w:id="3"/>
      </w:r>
    </w:p>
    <w:p w14:paraId="12E73310" w14:textId="77777777" w:rsidR="00846C4A" w:rsidRPr="006E74A1" w:rsidRDefault="00846C4A" w:rsidP="00846C4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eastAsia="Times New Roman" w:hAnsi="Palatino Linotype" w:cs="Arial"/>
          <w:lang w:eastAsia="es-MX"/>
        </w:rPr>
        <w:lastRenderedPageBreak/>
        <w:t>Por su parte, el intérprete judicial del país ha establecido una jurisprudencia respecto a qué debe entenderse por fundamentación y motivación, en los siguientes términos:</w:t>
      </w:r>
    </w:p>
    <w:p w14:paraId="4A9EABAD" w14:textId="77777777" w:rsidR="00846C4A" w:rsidRPr="006E74A1" w:rsidRDefault="00846C4A" w:rsidP="00846C4A">
      <w:pPr>
        <w:pStyle w:val="Prrafodelista"/>
        <w:spacing w:line="360" w:lineRule="auto"/>
        <w:rPr>
          <w:rFonts w:ascii="Palatino Linotype" w:eastAsia="Calibri" w:hAnsi="Palatino Linotype" w:cs="Arial"/>
          <w:szCs w:val="22"/>
          <w:lang w:val="es-ES" w:eastAsia="es-MX"/>
        </w:rPr>
      </w:pPr>
    </w:p>
    <w:p w14:paraId="442CF4E6" w14:textId="77777777" w:rsidR="00846C4A" w:rsidRPr="006E74A1" w:rsidRDefault="00846C4A" w:rsidP="00846C4A">
      <w:pPr>
        <w:spacing w:line="360" w:lineRule="auto"/>
        <w:ind w:left="567" w:right="567"/>
        <w:contextualSpacing/>
        <w:jc w:val="both"/>
        <w:rPr>
          <w:rFonts w:ascii="Palatino Linotype" w:hAnsi="Palatino Linotype" w:cs="Arial"/>
          <w:i/>
          <w:sz w:val="22"/>
        </w:rPr>
      </w:pPr>
      <w:r w:rsidRPr="006E74A1">
        <w:rPr>
          <w:rFonts w:ascii="Palatino Linotype" w:hAnsi="Palatino Linotype" w:cs="Arial"/>
          <w:b/>
          <w:i/>
          <w:sz w:val="22"/>
        </w:rPr>
        <w:t>FUNDAMENTACIÓN Y MOTIVACIÓN.</w:t>
      </w:r>
      <w:r w:rsidRPr="006E74A1">
        <w:rPr>
          <w:rFonts w:ascii="Palatino Linotype" w:hAnsi="Palatino Linotype" w:cs="Arial"/>
          <w:i/>
          <w:sz w:val="22"/>
        </w:rPr>
        <w:t xml:space="preserve"> La </w:t>
      </w:r>
      <w:r w:rsidRPr="006E74A1">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E74A1">
        <w:rPr>
          <w:rFonts w:ascii="Palatino Linotype" w:hAnsi="Palatino Linotype" w:cs="Arial"/>
          <w:i/>
          <w:sz w:val="22"/>
        </w:rPr>
        <w:t>.</w:t>
      </w:r>
    </w:p>
    <w:p w14:paraId="0BBBE85C" w14:textId="77777777" w:rsidR="00846C4A" w:rsidRPr="006E74A1" w:rsidRDefault="00846C4A" w:rsidP="00846C4A">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SEGUNDO TRIBUNAL COLEGIADO DEL SEXTO CIRCUITO.</w:t>
      </w:r>
    </w:p>
    <w:p w14:paraId="42CDCBDE" w14:textId="77777777" w:rsidR="00846C4A" w:rsidRPr="006E74A1" w:rsidRDefault="00846C4A" w:rsidP="00846C4A">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6C12D132" w14:textId="77777777" w:rsidR="00846C4A" w:rsidRPr="006E74A1" w:rsidRDefault="00846C4A" w:rsidP="00846C4A">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Revisión fiscal 103/88. Instituto Mexicano del Seguro Social. 18 de octubre de 1988. Unanimidad de votos. Ponente: Arnoldo Nájera Virgen. Secretario: Alejandro Esponda Rincón.</w:t>
      </w:r>
    </w:p>
    <w:p w14:paraId="28F06B4B" w14:textId="77777777" w:rsidR="00846C4A" w:rsidRPr="006E74A1" w:rsidRDefault="00846C4A" w:rsidP="00846C4A">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Amparo en revisión 333/88. Adilia Romero. 26 de octubre de 1988. Unanimidad de votos. Ponente: Arnoldo Nájera Virgen. Secretario: Enrique Crispín Campos Ramírez.</w:t>
      </w:r>
    </w:p>
    <w:p w14:paraId="2A50E71A" w14:textId="77777777" w:rsidR="00846C4A" w:rsidRPr="006E74A1" w:rsidRDefault="00846C4A" w:rsidP="00846C4A">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Amparo en revisión 597/95. Emilio Maurer Bretón. 15 de noviembre de 1995. Unanimidad de votos. Ponente: Clementina Ramírez Moguel Goyzueta. Secretario: Gonzalo Carrera Molina.</w:t>
      </w:r>
    </w:p>
    <w:p w14:paraId="7CBE9587" w14:textId="77777777" w:rsidR="00846C4A" w:rsidRDefault="00846C4A" w:rsidP="00846C4A">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Amparo directo 7/96. Pedro Vicente López Miro. 21 de febrero de 1996. Unanimidad de votos. Ponente: María Eugenia Estela Martínez Cardiel. Secretario: Enrique Baigts Muñoz.</w:t>
      </w:r>
    </w:p>
    <w:p w14:paraId="3286918D" w14:textId="77777777" w:rsidR="00846C4A" w:rsidRPr="006E74A1" w:rsidRDefault="00846C4A" w:rsidP="00846C4A">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6E74A1">
        <w:rPr>
          <w:rFonts w:ascii="Palatino Linotype" w:eastAsia="Times New Roman" w:hAnsi="Palatino Linotype" w:cs="Arial"/>
          <w:lang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F8AAEBA" w14:textId="77777777" w:rsidR="00846C4A" w:rsidRPr="006E74A1" w:rsidRDefault="00846C4A" w:rsidP="00846C4A">
      <w:pPr>
        <w:pStyle w:val="Prrafodelista"/>
        <w:shd w:val="clear" w:color="auto" w:fill="FFFFFF"/>
        <w:spacing w:line="360" w:lineRule="auto"/>
        <w:ind w:left="360"/>
        <w:jc w:val="both"/>
        <w:rPr>
          <w:rFonts w:ascii="Palatino Linotype" w:eastAsia="Times New Roman" w:hAnsi="Palatino Linotype" w:cs="Arial"/>
          <w:lang w:eastAsia="es-MX"/>
        </w:rPr>
      </w:pPr>
    </w:p>
    <w:p w14:paraId="365E13FA" w14:textId="77777777" w:rsidR="00846C4A" w:rsidRPr="006E74A1" w:rsidRDefault="00846C4A" w:rsidP="00846C4A">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6E74A1">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23121C8" w14:textId="77777777" w:rsidR="00846C4A" w:rsidRPr="006E74A1" w:rsidRDefault="00846C4A" w:rsidP="00846C4A">
      <w:pPr>
        <w:shd w:val="clear" w:color="auto" w:fill="FFFFFF"/>
        <w:spacing w:line="360" w:lineRule="auto"/>
        <w:contextualSpacing/>
        <w:jc w:val="both"/>
        <w:rPr>
          <w:rFonts w:ascii="Palatino Linotype" w:eastAsia="Times New Roman" w:hAnsi="Palatino Linotype" w:cs="Arial"/>
          <w:lang w:eastAsia="es-MX"/>
        </w:rPr>
      </w:pPr>
    </w:p>
    <w:p w14:paraId="41E9C5D4" w14:textId="77777777" w:rsidR="00846C4A" w:rsidRDefault="00846C4A" w:rsidP="00846C4A">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6E74A1">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40573D7E" w14:textId="77777777" w:rsidR="00846C4A" w:rsidRPr="003F7C78" w:rsidRDefault="00846C4A" w:rsidP="00846C4A">
      <w:pPr>
        <w:pStyle w:val="Prrafodelista"/>
        <w:rPr>
          <w:rFonts w:ascii="Palatino Linotype" w:eastAsia="Times New Roman" w:hAnsi="Palatino Linotype" w:cs="Arial"/>
          <w:lang w:eastAsia="es-MX"/>
        </w:rPr>
      </w:pPr>
    </w:p>
    <w:p w14:paraId="6DDEDEB1" w14:textId="77777777" w:rsidR="00846C4A" w:rsidRPr="00B61CC3" w:rsidRDefault="00846C4A" w:rsidP="00846C4A">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6E74A1">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w:t>
      </w:r>
      <w:r>
        <w:rPr>
          <w:rFonts w:ascii="Palatino Linotype" w:eastAsia="Times New Roman" w:hAnsi="Palatino Linotype" w:cs="Arial"/>
          <w:lang w:eastAsia="es-MX"/>
        </w:rPr>
        <w:t>.</w:t>
      </w:r>
    </w:p>
    <w:p w14:paraId="1A1216ED" w14:textId="77777777" w:rsidR="00846C4A" w:rsidRPr="00B61CC3" w:rsidRDefault="00846C4A" w:rsidP="00846C4A">
      <w:pPr>
        <w:pStyle w:val="Prrafodelista"/>
        <w:rPr>
          <w:rFonts w:ascii="Palatino Linotype" w:eastAsia="Times New Roman" w:hAnsi="Palatino Linotype" w:cs="Arial"/>
          <w:lang w:eastAsia="es-MX"/>
        </w:rPr>
      </w:pPr>
    </w:p>
    <w:p w14:paraId="430647DB" w14:textId="77777777" w:rsidR="00846C4A" w:rsidRPr="001049B8" w:rsidRDefault="00846C4A" w:rsidP="00846C4A">
      <w:pPr>
        <w:pStyle w:val="Prrafodelista"/>
        <w:numPr>
          <w:ilvl w:val="0"/>
          <w:numId w:val="1"/>
        </w:numPr>
        <w:spacing w:after="160" w:line="360" w:lineRule="auto"/>
        <w:ind w:left="0" w:firstLine="0"/>
        <w:jc w:val="both"/>
        <w:rPr>
          <w:rFonts w:ascii="Palatino Linotype" w:hAnsi="Palatino Linotype"/>
        </w:rPr>
      </w:pPr>
      <w:r w:rsidRPr="006E74A1">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7E0C119C" w14:textId="77777777" w:rsidR="00846C4A" w:rsidRPr="00D74034" w:rsidRDefault="00846C4A" w:rsidP="00846C4A">
      <w:pPr>
        <w:numPr>
          <w:ilvl w:val="0"/>
          <w:numId w:val="1"/>
        </w:numPr>
        <w:spacing w:line="360" w:lineRule="auto"/>
        <w:ind w:left="0" w:firstLine="0"/>
        <w:contextualSpacing/>
        <w:jc w:val="both"/>
        <w:rPr>
          <w:rFonts w:ascii="Palatino Linotype" w:eastAsia="Calibri" w:hAnsi="Palatino Linotype" w:cs="Times New Roman"/>
        </w:rPr>
      </w:pPr>
      <w:r w:rsidRPr="00FD4A4B">
        <w:rPr>
          <w:rFonts w:ascii="Palatino Linotype" w:eastAsia="MS Mincho" w:hAnsi="Palatino Linotype" w:cs="Times New Roman"/>
          <w:color w:val="000000"/>
        </w:rPr>
        <w:lastRenderedPageBreak/>
        <w:t>Por</w:t>
      </w:r>
      <w:r w:rsidRPr="007D41F6">
        <w:rPr>
          <w:rFonts w:ascii="Palatino Linotype" w:eastAsia="Calibri" w:hAnsi="Palatino Linotype" w:cs="Times New Roman"/>
        </w:rPr>
        <w:t xml:space="preserve"> lo </w:t>
      </w:r>
      <w:r w:rsidRPr="008E1942">
        <w:rPr>
          <w:rFonts w:ascii="Palatino Linotype" w:eastAsia="MS Mincho" w:hAnsi="Palatino Linotype" w:cs="Times New Roman"/>
          <w:color w:val="000000"/>
        </w:rPr>
        <w:t>anteriormente</w:t>
      </w:r>
      <w:r w:rsidRPr="007D41F6">
        <w:rPr>
          <w:rFonts w:ascii="Palatino Linotype" w:eastAsia="Calibri" w:hAnsi="Palatino Linotype" w:cs="Times New Roman"/>
        </w:rPr>
        <w:t xml:space="preserve"> expuesto y fundado, este </w:t>
      </w:r>
      <w:r w:rsidRPr="007D41F6">
        <w:rPr>
          <w:rFonts w:ascii="Palatino Linotype" w:eastAsia="Calibri" w:hAnsi="Palatino Linotype" w:cs="Times New Roman"/>
          <w:b/>
          <w:bCs/>
        </w:rPr>
        <w:t>ÓRGANO GARANTE</w:t>
      </w:r>
      <w:r w:rsidRPr="007D41F6">
        <w:rPr>
          <w:rFonts w:ascii="Palatino Linotype" w:eastAsia="Calibri" w:hAnsi="Palatino Linotype" w:cs="Times New Roman"/>
        </w:rPr>
        <w:t xml:space="preserve"> emite los siguientes:</w:t>
      </w:r>
    </w:p>
    <w:p w14:paraId="3FFAB542" w14:textId="77777777" w:rsidR="00274D71" w:rsidRDefault="00274D71" w:rsidP="00274D71">
      <w:pPr>
        <w:pStyle w:val="Ttulo1"/>
        <w:spacing w:line="360" w:lineRule="auto"/>
        <w:jc w:val="center"/>
        <w:rPr>
          <w:b/>
          <w:color w:val="000000" w:themeColor="text1"/>
          <w:szCs w:val="24"/>
        </w:rPr>
      </w:pPr>
      <w:bookmarkStart w:id="211" w:name="_Toc25759093"/>
      <w:bookmarkStart w:id="212" w:name="_Toc48753971"/>
      <w:bookmarkStart w:id="213" w:name="_Toc49985090"/>
      <w:bookmarkStart w:id="214" w:name="_Toc53661884"/>
      <w:r w:rsidRPr="008C6062">
        <w:rPr>
          <w:b/>
          <w:color w:val="000000" w:themeColor="text1"/>
          <w:szCs w:val="24"/>
        </w:rPr>
        <w:t>R E S O L U T I V O S</w:t>
      </w:r>
      <w:bookmarkEnd w:id="211"/>
      <w:bookmarkEnd w:id="212"/>
      <w:bookmarkEnd w:id="213"/>
      <w:bookmarkEnd w:id="214"/>
    </w:p>
    <w:p w14:paraId="5C04B2C6" w14:textId="573B78E5" w:rsidR="00846C4A" w:rsidRPr="004A7AD4" w:rsidRDefault="00846C4A" w:rsidP="00846C4A">
      <w:pPr>
        <w:spacing w:before="240" w:after="360" w:line="360" w:lineRule="auto"/>
        <w:jc w:val="both"/>
        <w:rPr>
          <w:rFonts w:ascii="Palatino Linotype" w:eastAsia="Times New Roman" w:hAnsi="Palatino Linotype" w:cs="Arial"/>
          <w:lang w:val="es-ES"/>
        </w:rPr>
      </w:pPr>
      <w:r w:rsidRPr="003171A7">
        <w:rPr>
          <w:rFonts w:ascii="Palatino Linotype" w:eastAsia="Times New Roman" w:hAnsi="Palatino Linotype" w:cs="Arial"/>
          <w:b/>
        </w:rPr>
        <w:t>PRIMERO</w:t>
      </w:r>
      <w:r w:rsidRPr="003171A7">
        <w:rPr>
          <w:rFonts w:ascii="Palatino Linotype" w:eastAsia="Times New Roman" w:hAnsi="Palatino Linotype" w:cs="Arial"/>
          <w:lang w:val="es-ES"/>
        </w:rPr>
        <w:t xml:space="preserve">. Resultan </w:t>
      </w:r>
      <w:r>
        <w:rPr>
          <w:rFonts w:ascii="Palatino Linotype" w:eastAsia="Times New Roman" w:hAnsi="Palatino Linotype" w:cs="Arial"/>
          <w:lang w:val="es-ES"/>
        </w:rPr>
        <w:t xml:space="preserve">parcialmente </w:t>
      </w:r>
      <w:r w:rsidRPr="003171A7">
        <w:rPr>
          <w:rFonts w:ascii="Palatino Linotype" w:eastAsia="Times New Roman" w:hAnsi="Palatino Linotype" w:cs="Arial"/>
          <w:lang w:val="es-ES"/>
        </w:rPr>
        <w:t xml:space="preserve">fundadas las razones </w:t>
      </w:r>
      <w:r>
        <w:rPr>
          <w:rFonts w:ascii="Palatino Linotype" w:eastAsia="Times New Roman" w:hAnsi="Palatino Linotype" w:cs="Arial"/>
          <w:lang w:val="es-ES"/>
        </w:rPr>
        <w:t>o</w:t>
      </w:r>
      <w:r w:rsidRPr="003171A7">
        <w:rPr>
          <w:rFonts w:ascii="Palatino Linotype" w:eastAsia="Times New Roman" w:hAnsi="Palatino Linotype" w:cs="Arial"/>
          <w:lang w:val="es-ES"/>
        </w:rPr>
        <w:t xml:space="preserve"> motivos de inconformidad </w:t>
      </w:r>
      <w:r w:rsidR="00AC6E15">
        <w:rPr>
          <w:rFonts w:ascii="Palatino Linotype" w:eastAsia="Times New Roman" w:hAnsi="Palatino Linotype" w:cs="Arial"/>
          <w:lang w:val="es-ES"/>
        </w:rPr>
        <w:t>hechos valer en el</w:t>
      </w:r>
      <w:r w:rsidRPr="004A7AD4">
        <w:rPr>
          <w:rFonts w:ascii="Palatino Linotype" w:eastAsia="Times New Roman" w:hAnsi="Palatino Linotype" w:cs="Arial"/>
          <w:lang w:val="es-ES"/>
        </w:rPr>
        <w:t xml:space="preserve"> recurso de revisión </w:t>
      </w:r>
      <w:r w:rsidRPr="004A7AD4">
        <w:rPr>
          <w:rFonts w:ascii="Palatino Linotype" w:hAnsi="Palatino Linotype"/>
          <w:b/>
        </w:rPr>
        <w:t>03</w:t>
      </w:r>
      <w:r w:rsidR="004A7AD4" w:rsidRPr="004A7AD4">
        <w:rPr>
          <w:rFonts w:ascii="Palatino Linotype" w:hAnsi="Palatino Linotype"/>
          <w:b/>
        </w:rPr>
        <w:t>433</w:t>
      </w:r>
      <w:r w:rsidRPr="004A7AD4">
        <w:rPr>
          <w:rFonts w:ascii="Palatino Linotype" w:hAnsi="Palatino Linotype"/>
          <w:b/>
        </w:rPr>
        <w:t xml:space="preserve">/INFOEM/IP/RR/2020, </w:t>
      </w:r>
      <w:r w:rsidRPr="004A7AD4">
        <w:rPr>
          <w:rFonts w:ascii="Palatino Linotype" w:eastAsia="Times New Roman" w:hAnsi="Palatino Linotype" w:cs="Arial"/>
          <w:lang w:val="es-ES"/>
        </w:rPr>
        <w:t xml:space="preserve">en términos de los Considerandos </w:t>
      </w:r>
      <w:r w:rsidRPr="004A7AD4">
        <w:rPr>
          <w:rFonts w:ascii="Palatino Linotype" w:eastAsia="Times New Roman" w:hAnsi="Palatino Linotype" w:cs="Arial"/>
          <w:b/>
          <w:lang w:val="es-ES"/>
        </w:rPr>
        <w:t xml:space="preserve">CUARTO y QUINTO </w:t>
      </w:r>
      <w:r w:rsidRPr="004A7AD4">
        <w:rPr>
          <w:rFonts w:ascii="Palatino Linotype" w:eastAsia="Times New Roman" w:hAnsi="Palatino Linotype" w:cs="Arial"/>
          <w:lang w:val="es-ES"/>
        </w:rPr>
        <w:t xml:space="preserve">de la presente resolución. </w:t>
      </w:r>
    </w:p>
    <w:p w14:paraId="3B4B480C" w14:textId="2DBC7E5C" w:rsidR="00846C4A" w:rsidRDefault="00846C4A" w:rsidP="00846C4A">
      <w:pPr>
        <w:spacing w:before="240" w:after="360" w:line="360" w:lineRule="auto"/>
        <w:jc w:val="both"/>
        <w:rPr>
          <w:rFonts w:ascii="Palatino Linotype" w:eastAsia="MS Mincho" w:hAnsi="Palatino Linotype" w:cs="Times New Roman"/>
          <w:color w:val="000000" w:themeColor="text1"/>
        </w:rPr>
      </w:pPr>
      <w:bookmarkStart w:id="215" w:name="_Toc503891607"/>
      <w:bookmarkStart w:id="216" w:name="_Toc511647757"/>
      <w:bookmarkStart w:id="217" w:name="_Toc511647818"/>
      <w:bookmarkStart w:id="218" w:name="_Toc477891768"/>
      <w:bookmarkStart w:id="219" w:name="_Toc477891858"/>
      <w:bookmarkStart w:id="220" w:name="_Toc481576259"/>
      <w:bookmarkStart w:id="221" w:name="_Toc492590391"/>
      <w:bookmarkStart w:id="222" w:name="_Toc462653937"/>
      <w:bookmarkStart w:id="223" w:name="_Toc453696502"/>
      <w:bookmarkStart w:id="224" w:name="_Toc454301155"/>
      <w:r w:rsidRPr="004A7AD4">
        <w:rPr>
          <w:rFonts w:ascii="Palatino Linotype" w:eastAsia="Times New Roman" w:hAnsi="Palatino Linotype" w:cs="Times New Roman"/>
          <w:b/>
        </w:rPr>
        <w:t>SEGUNDO.</w:t>
      </w:r>
      <w:bookmarkEnd w:id="215"/>
      <w:bookmarkEnd w:id="216"/>
      <w:bookmarkEnd w:id="217"/>
      <w:r w:rsidRPr="004A7AD4">
        <w:rPr>
          <w:rFonts w:ascii="Palatino Linotype" w:eastAsia="Times New Roman" w:hAnsi="Palatino Linotype" w:cs="Times New Roman"/>
          <w:b/>
        </w:rPr>
        <w:t xml:space="preserve"> </w:t>
      </w:r>
      <w:bookmarkEnd w:id="218"/>
      <w:bookmarkEnd w:id="219"/>
      <w:bookmarkEnd w:id="220"/>
      <w:bookmarkEnd w:id="221"/>
      <w:bookmarkEnd w:id="222"/>
      <w:bookmarkEnd w:id="223"/>
      <w:bookmarkEnd w:id="224"/>
      <w:r w:rsidRPr="004A7AD4">
        <w:rPr>
          <w:rFonts w:ascii="Palatino Linotype" w:eastAsia="MS Mincho" w:hAnsi="Palatino Linotype" w:cs="Times New Roman"/>
          <w:color w:val="000000" w:themeColor="text1"/>
        </w:rPr>
        <w:t xml:space="preserve">Se </w:t>
      </w:r>
      <w:r w:rsidRPr="004A7AD4">
        <w:rPr>
          <w:rFonts w:ascii="Palatino Linotype" w:eastAsia="MS Mincho" w:hAnsi="Palatino Linotype" w:cs="Times New Roman"/>
          <w:b/>
          <w:color w:val="000000" w:themeColor="text1"/>
        </w:rPr>
        <w:t xml:space="preserve">MODIFICA </w:t>
      </w:r>
      <w:r w:rsidRPr="004A7AD4">
        <w:rPr>
          <w:rFonts w:ascii="Palatino Linotype" w:eastAsia="MS Mincho" w:hAnsi="Palatino Linotype" w:cs="Times New Roman"/>
          <w:color w:val="000000" w:themeColor="text1"/>
        </w:rPr>
        <w:t xml:space="preserve">la respuesta emitida por el </w:t>
      </w:r>
      <w:r w:rsidR="004A7AD4" w:rsidRPr="004A7AD4">
        <w:rPr>
          <w:rFonts w:ascii="Palatino Linotype" w:hAnsi="Palatino Linotype"/>
          <w:b/>
          <w:bCs/>
          <w:color w:val="000000"/>
        </w:rPr>
        <w:t>Ayuntamiento de Cuautitlán</w:t>
      </w:r>
      <w:r w:rsidRPr="004A7AD4">
        <w:rPr>
          <w:rFonts w:ascii="Palatino Linotype" w:eastAsia="MS Mincho" w:hAnsi="Palatino Linotype" w:cs="Times New Roman"/>
          <w:b/>
          <w:color w:val="000000" w:themeColor="text1"/>
        </w:rPr>
        <w:t xml:space="preserve"> </w:t>
      </w:r>
      <w:r w:rsidRPr="004A7AD4">
        <w:rPr>
          <w:rFonts w:ascii="Palatino Linotype" w:eastAsia="MS Mincho" w:hAnsi="Palatino Linotype" w:cs="Times New Roman"/>
          <w:color w:val="000000" w:themeColor="text1"/>
        </w:rPr>
        <w:t xml:space="preserve">y se </w:t>
      </w:r>
      <w:r w:rsidRPr="004A7AD4">
        <w:rPr>
          <w:rFonts w:ascii="Palatino Linotype" w:eastAsia="MS Mincho" w:hAnsi="Palatino Linotype" w:cs="Times New Roman"/>
          <w:b/>
          <w:color w:val="000000" w:themeColor="text1"/>
        </w:rPr>
        <w:t>ORDENA</w:t>
      </w:r>
      <w:r w:rsidRPr="004A7AD4">
        <w:rPr>
          <w:rFonts w:ascii="Palatino Linotype" w:eastAsia="MS Mincho" w:hAnsi="Palatino Linotype" w:cs="Times New Roman"/>
          <w:color w:val="000000" w:themeColor="text1"/>
        </w:rPr>
        <w:t xml:space="preserve"> entregar vía Sistema de Acceso a la Información Mexiquense </w:t>
      </w:r>
      <w:r w:rsidRPr="004A7AD4">
        <w:rPr>
          <w:rFonts w:ascii="Palatino Linotype" w:eastAsia="MS Mincho" w:hAnsi="Palatino Linotype" w:cs="Times New Roman"/>
          <w:b/>
          <w:color w:val="000000" w:themeColor="text1"/>
        </w:rPr>
        <w:t>(SAIMEX)</w:t>
      </w:r>
      <w:r w:rsidRPr="004A7AD4">
        <w:rPr>
          <w:rFonts w:ascii="Palatino Linotype" w:eastAsia="MS Mincho" w:hAnsi="Palatino Linotype" w:cs="Times New Roman"/>
          <w:color w:val="000000" w:themeColor="text1"/>
        </w:rPr>
        <w:t xml:space="preserve">, en versión pública, </w:t>
      </w:r>
      <w:r>
        <w:rPr>
          <w:rFonts w:ascii="Palatino Linotype" w:eastAsia="MS Mincho" w:hAnsi="Palatino Linotype" w:cs="Times New Roman"/>
          <w:color w:val="000000" w:themeColor="text1"/>
        </w:rPr>
        <w:t>la siguiente información</w:t>
      </w:r>
      <w:r w:rsidRPr="00E83E79">
        <w:rPr>
          <w:rFonts w:ascii="Palatino Linotype" w:eastAsia="MS Mincho" w:hAnsi="Palatino Linotype" w:cs="Times New Roman"/>
          <w:color w:val="000000" w:themeColor="text1"/>
        </w:rPr>
        <w:t xml:space="preserve">:   </w:t>
      </w:r>
    </w:p>
    <w:p w14:paraId="79710A9E" w14:textId="07B8FABE" w:rsidR="004A7AD4" w:rsidRPr="004A7AD4" w:rsidRDefault="004A7AD4" w:rsidP="004A7AD4">
      <w:pPr>
        <w:pStyle w:val="Prrafodelista"/>
        <w:numPr>
          <w:ilvl w:val="0"/>
          <w:numId w:val="8"/>
        </w:numPr>
        <w:spacing w:line="360" w:lineRule="auto"/>
        <w:jc w:val="both"/>
        <w:rPr>
          <w:rFonts w:ascii="Palatino Linotype" w:hAnsi="Palatino Linotype" w:cs="Arial"/>
        </w:rPr>
      </w:pPr>
      <w:bookmarkStart w:id="225" w:name="_Toc503891610"/>
      <w:bookmarkStart w:id="226" w:name="_Toc453696503"/>
      <w:bookmarkStart w:id="227" w:name="_Toc454301156"/>
      <w:bookmarkStart w:id="228" w:name="_Toc462653938"/>
      <w:bookmarkStart w:id="229" w:name="_Toc477891769"/>
      <w:bookmarkStart w:id="230" w:name="_Toc477891859"/>
      <w:bookmarkStart w:id="231" w:name="_Toc481576260"/>
      <w:bookmarkStart w:id="232" w:name="_Toc492590392"/>
      <w:r>
        <w:rPr>
          <w:rFonts w:ascii="Palatino Linotype" w:hAnsi="Palatino Linotype" w:cs="Arial"/>
        </w:rPr>
        <w:t>Recibos de nómina de los asesores adscritos al Ayuntamiento</w:t>
      </w:r>
      <w:r w:rsidR="00B9015E">
        <w:rPr>
          <w:rFonts w:ascii="Palatino Linotype" w:hAnsi="Palatino Linotype" w:cs="Arial"/>
        </w:rPr>
        <w:t>,</w:t>
      </w:r>
      <w:r>
        <w:rPr>
          <w:rFonts w:ascii="Palatino Linotype" w:hAnsi="Palatino Linotype" w:cs="Arial"/>
        </w:rPr>
        <w:t xml:space="preserve"> </w:t>
      </w:r>
      <w:r w:rsidRPr="004A7AD4">
        <w:rPr>
          <w:rFonts w:ascii="Palatino Linotype" w:hAnsi="Palatino Linotype" w:cs="Arial"/>
        </w:rPr>
        <w:t>del ejercicio fiscal 2019</w:t>
      </w:r>
      <w:r>
        <w:rPr>
          <w:rFonts w:ascii="Palatino Linotype" w:hAnsi="Palatino Linotype" w:cs="Arial"/>
        </w:rPr>
        <w:t xml:space="preserve"> y de</w:t>
      </w:r>
      <w:r w:rsidR="00B9015E">
        <w:rPr>
          <w:rFonts w:ascii="Palatino Linotype" w:hAnsi="Palatino Linotype" w:cs="Arial"/>
        </w:rPr>
        <w:t xml:space="preserve"> </w:t>
      </w:r>
      <w:r>
        <w:rPr>
          <w:rFonts w:ascii="Palatino Linotype" w:hAnsi="Palatino Linotype" w:cs="Arial"/>
        </w:rPr>
        <w:t>l</w:t>
      </w:r>
      <w:r w:rsidR="00B9015E">
        <w:rPr>
          <w:rFonts w:ascii="Palatino Linotype" w:hAnsi="Palatino Linotype" w:cs="Arial"/>
        </w:rPr>
        <w:t>a primer</w:t>
      </w:r>
      <w:r w:rsidR="00AC6E15">
        <w:rPr>
          <w:rFonts w:ascii="Palatino Linotype" w:hAnsi="Palatino Linotype" w:cs="Arial"/>
        </w:rPr>
        <w:t>a</w:t>
      </w:r>
      <w:r w:rsidR="00B9015E">
        <w:rPr>
          <w:rFonts w:ascii="Palatino Linotype" w:hAnsi="Palatino Linotype" w:cs="Arial"/>
        </w:rPr>
        <w:t xml:space="preserve"> quincena</w:t>
      </w:r>
      <w:r>
        <w:rPr>
          <w:rFonts w:ascii="Palatino Linotype" w:hAnsi="Palatino Linotype" w:cs="Arial"/>
        </w:rPr>
        <w:t xml:space="preserve"> </w:t>
      </w:r>
      <w:r w:rsidR="00B9015E">
        <w:rPr>
          <w:rFonts w:ascii="Palatino Linotype" w:hAnsi="Palatino Linotype" w:cs="Arial"/>
        </w:rPr>
        <w:t xml:space="preserve">de </w:t>
      </w:r>
      <w:r>
        <w:rPr>
          <w:rFonts w:ascii="Palatino Linotype" w:hAnsi="Palatino Linotype" w:cs="Arial"/>
        </w:rPr>
        <w:t>enero a</w:t>
      </w:r>
      <w:r w:rsidR="00B9015E">
        <w:rPr>
          <w:rFonts w:ascii="Palatino Linotype" w:hAnsi="Palatino Linotype" w:cs="Arial"/>
        </w:rPr>
        <w:t xml:space="preserve"> </w:t>
      </w:r>
      <w:r>
        <w:rPr>
          <w:rFonts w:ascii="Palatino Linotype" w:hAnsi="Palatino Linotype" w:cs="Arial"/>
        </w:rPr>
        <w:t>l</w:t>
      </w:r>
      <w:r w:rsidR="00B9015E">
        <w:rPr>
          <w:rFonts w:ascii="Palatino Linotype" w:hAnsi="Palatino Linotype" w:cs="Arial"/>
        </w:rPr>
        <w:t>a</w:t>
      </w:r>
      <w:r>
        <w:rPr>
          <w:rFonts w:ascii="Palatino Linotype" w:hAnsi="Palatino Linotype" w:cs="Arial"/>
        </w:rPr>
        <w:t xml:space="preserve"> </w:t>
      </w:r>
      <w:r w:rsidR="00B9015E">
        <w:rPr>
          <w:rFonts w:ascii="Palatino Linotype" w:hAnsi="Palatino Linotype" w:cs="Arial"/>
        </w:rPr>
        <w:t xml:space="preserve">primera </w:t>
      </w:r>
      <w:r>
        <w:rPr>
          <w:rFonts w:ascii="Palatino Linotype" w:hAnsi="Palatino Linotype" w:cs="Arial"/>
        </w:rPr>
        <w:t>de mayo del ejercicio fiscal 2020.</w:t>
      </w:r>
    </w:p>
    <w:p w14:paraId="5A357E64" w14:textId="77777777" w:rsidR="00846C4A" w:rsidRDefault="00846C4A" w:rsidP="00846C4A">
      <w:pPr>
        <w:spacing w:before="240" w:after="240" w:line="360" w:lineRule="auto"/>
        <w:jc w:val="both"/>
        <w:rPr>
          <w:rFonts w:ascii="Palatino Linotype" w:eastAsia="Calibri" w:hAnsi="Palatino Linotype" w:cs="Arial"/>
          <w:b/>
        </w:rPr>
      </w:pPr>
      <w:r w:rsidRPr="003171A7">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Pr>
          <w:rFonts w:ascii="Palatino Linotype" w:eastAsia="Calibri" w:hAnsi="Palatino Linotype" w:cs="Arial"/>
        </w:rPr>
        <w:t xml:space="preserve"> y se pongan a disposición de la </w:t>
      </w:r>
      <w:r w:rsidRPr="00026805">
        <w:rPr>
          <w:rFonts w:ascii="Palatino Linotype" w:eastAsia="Calibri" w:hAnsi="Palatino Linotype" w:cs="Arial"/>
          <w:b/>
        </w:rPr>
        <w:t>RECURRENTE.</w:t>
      </w:r>
    </w:p>
    <w:p w14:paraId="6D300A4E" w14:textId="77777777" w:rsidR="00846C4A" w:rsidRPr="003171A7" w:rsidRDefault="00846C4A" w:rsidP="00846C4A">
      <w:pPr>
        <w:tabs>
          <w:tab w:val="left" w:pos="8080"/>
        </w:tabs>
        <w:spacing w:before="240" w:line="360" w:lineRule="auto"/>
        <w:ind w:right="49"/>
        <w:jc w:val="both"/>
        <w:rPr>
          <w:rFonts w:ascii="Palatino Linotype" w:eastAsia="Times New Roman" w:hAnsi="Palatino Linotype" w:cs="Times New Roman"/>
          <w:shd w:val="clear" w:color="auto" w:fill="FFFFFF"/>
        </w:rPr>
      </w:pPr>
      <w:bookmarkStart w:id="233" w:name="_Toc511647758"/>
      <w:bookmarkStart w:id="234" w:name="_Toc511647819"/>
      <w:r w:rsidRPr="003171A7">
        <w:rPr>
          <w:rFonts w:ascii="Palatino Linotype" w:eastAsia="Times New Roman" w:hAnsi="Palatino Linotype" w:cs="Times New Roman"/>
          <w:b/>
        </w:rPr>
        <w:lastRenderedPageBreak/>
        <w:t>TERCERO.</w:t>
      </w:r>
      <w:bookmarkEnd w:id="225"/>
      <w:bookmarkEnd w:id="233"/>
      <w:bookmarkEnd w:id="234"/>
      <w:r w:rsidRPr="003171A7">
        <w:rPr>
          <w:rFonts w:ascii="Palatino Linotype" w:eastAsia="Times New Roman" w:hAnsi="Palatino Linotype" w:cs="Times New Roman"/>
          <w:b/>
        </w:rPr>
        <w:t xml:space="preserve"> </w:t>
      </w:r>
      <w:bookmarkEnd w:id="226"/>
      <w:bookmarkEnd w:id="227"/>
      <w:bookmarkEnd w:id="228"/>
      <w:bookmarkEnd w:id="229"/>
      <w:bookmarkEnd w:id="230"/>
      <w:bookmarkEnd w:id="231"/>
      <w:bookmarkEnd w:id="232"/>
      <w:r w:rsidRPr="003171A7">
        <w:rPr>
          <w:rFonts w:ascii="Palatino Linotype" w:eastAsia="Palatino Linotype" w:hAnsi="Palatino Linotype" w:cs="Palatino Linotype"/>
          <w:b/>
        </w:rPr>
        <w:t xml:space="preserve">Notifíquese </w:t>
      </w:r>
      <w:r w:rsidRPr="003171A7">
        <w:rPr>
          <w:rFonts w:ascii="Palatino Linotype" w:eastAsia="Palatino Linotype" w:hAnsi="Palatino Linotype" w:cs="Palatino Linotype"/>
        </w:rPr>
        <w:t xml:space="preserve">al Titular de la Unidad de Transparencia del </w:t>
      </w:r>
      <w:r w:rsidRPr="003171A7">
        <w:rPr>
          <w:rFonts w:ascii="Palatino Linotype" w:eastAsia="Palatino Linotype" w:hAnsi="Palatino Linotype" w:cs="Palatino Linotype"/>
          <w:b/>
        </w:rPr>
        <w:t>SUJETO OBLIGADO</w:t>
      </w:r>
      <w:r w:rsidRPr="003171A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3171A7">
        <w:rPr>
          <w:rFonts w:ascii="Palatino Linotype" w:eastAsia="Times New Roman" w:hAnsi="Palatino Linotype" w:cs="Times New Roman"/>
          <w:shd w:val="clear" w:color="auto" w:fill="FFFFFF"/>
        </w:rPr>
        <w:t>vigente, dé cumplimiento a lo ordenado dentro del plazo de diez días hábiles, debiendo rendir a este Instituto el informe de cumplimiento de la resolución en un plazo de tres días hábiles posteriores.</w:t>
      </w:r>
    </w:p>
    <w:p w14:paraId="6708365D" w14:textId="77777777" w:rsidR="00846C4A" w:rsidRPr="003171A7" w:rsidRDefault="00846C4A" w:rsidP="00846C4A">
      <w:pPr>
        <w:tabs>
          <w:tab w:val="left" w:pos="8080"/>
        </w:tabs>
        <w:spacing w:before="240" w:line="360" w:lineRule="auto"/>
        <w:ind w:right="49"/>
        <w:jc w:val="both"/>
        <w:rPr>
          <w:rFonts w:ascii="Palatino Linotype" w:eastAsia="Times New Roman" w:hAnsi="Palatino Linotype" w:cs="Arial"/>
          <w:b/>
          <w:lang w:val="es-ES"/>
        </w:rPr>
      </w:pPr>
      <w:bookmarkStart w:id="235" w:name="_Toc492590393"/>
      <w:bookmarkStart w:id="236" w:name="_Toc503891611"/>
      <w:bookmarkStart w:id="237" w:name="_Toc511647759"/>
      <w:bookmarkStart w:id="238" w:name="_Toc511647820"/>
      <w:r w:rsidRPr="003171A7">
        <w:rPr>
          <w:rFonts w:ascii="Palatino Linotype" w:eastAsia="Times New Roman" w:hAnsi="Palatino Linotype" w:cs="Times New Roman"/>
          <w:b/>
        </w:rPr>
        <w:t xml:space="preserve">CUARTO. </w:t>
      </w:r>
      <w:r w:rsidRPr="003171A7">
        <w:rPr>
          <w:rFonts w:ascii="Palatino Linotype" w:eastAsia="Times New Roman" w:hAnsi="Palatino Linotype" w:cs="Times New Roman"/>
        </w:rPr>
        <w:t>Notifíquese</w:t>
      </w:r>
      <w:bookmarkEnd w:id="235"/>
      <w:bookmarkEnd w:id="236"/>
      <w:bookmarkEnd w:id="237"/>
      <w:bookmarkEnd w:id="238"/>
      <w:r w:rsidRPr="003171A7">
        <w:rPr>
          <w:rFonts w:ascii="Palatino Linotype" w:eastAsia="Times New Roman" w:hAnsi="Palatino Linotype" w:cs="Times New Roman"/>
        </w:rPr>
        <w:t xml:space="preserve"> a</w:t>
      </w:r>
      <w:r>
        <w:rPr>
          <w:rFonts w:ascii="Palatino Linotype" w:eastAsia="Times New Roman" w:hAnsi="Palatino Linotype" w:cs="Times New Roman"/>
        </w:rPr>
        <w:t xml:space="preserve"> la</w:t>
      </w:r>
      <w:r w:rsidRPr="003171A7">
        <w:rPr>
          <w:rFonts w:ascii="Palatino Linotype" w:eastAsia="Times New Roman" w:hAnsi="Palatino Linotype" w:cs="Times New Roman"/>
        </w:rPr>
        <w:t xml:space="preserve"> </w:t>
      </w:r>
      <w:r w:rsidRPr="00026805">
        <w:rPr>
          <w:rFonts w:ascii="Palatino Linotype" w:eastAsia="Calibri" w:hAnsi="Palatino Linotype" w:cs="Arial"/>
          <w:b/>
        </w:rPr>
        <w:t>RECURRENTE</w:t>
      </w:r>
      <w:r w:rsidRPr="003171A7">
        <w:rPr>
          <w:rFonts w:ascii="Palatino Linotype" w:eastAsia="Times New Roman" w:hAnsi="Palatino Linotype" w:cs="Times New Roman"/>
        </w:rPr>
        <w:t xml:space="preserve"> la presente</w:t>
      </w:r>
      <w:r w:rsidRPr="003171A7">
        <w:rPr>
          <w:rFonts w:ascii="Palatino Linotype" w:eastAsia="Times New Roman" w:hAnsi="Palatino Linotype" w:cs="Times New Roman"/>
          <w:lang w:val="es-ES" w:eastAsia="es-MX"/>
        </w:rPr>
        <w:t xml:space="preserve"> resolución. </w:t>
      </w:r>
    </w:p>
    <w:p w14:paraId="411A7A82" w14:textId="77777777" w:rsidR="00846C4A" w:rsidRPr="002B5F45" w:rsidRDefault="00846C4A" w:rsidP="00846C4A">
      <w:pPr>
        <w:shd w:val="clear" w:color="auto" w:fill="FFFFFF"/>
        <w:spacing w:before="240" w:after="360" w:line="360" w:lineRule="auto"/>
        <w:jc w:val="both"/>
        <w:rPr>
          <w:rFonts w:ascii="Palatino Linotype" w:eastAsia="Times New Roman" w:hAnsi="Palatino Linotype" w:cs="Times New Roman"/>
          <w:lang w:val="es-ES" w:eastAsia="es-MX"/>
        </w:rPr>
      </w:pPr>
      <w:r w:rsidRPr="003171A7">
        <w:rPr>
          <w:rFonts w:ascii="Palatino Linotype" w:eastAsia="Calibri" w:hAnsi="Palatino Linotype" w:cs="Times New Roman"/>
          <w:b/>
          <w:lang w:val="es-MX" w:eastAsia="en-US"/>
        </w:rPr>
        <w:t>QUINTO.</w:t>
      </w:r>
      <w:r w:rsidRPr="003171A7">
        <w:rPr>
          <w:rFonts w:ascii="Palatino Linotype" w:eastAsia="Calibri" w:hAnsi="Palatino Linotype" w:cs="Times New Roman"/>
          <w:lang w:val="es-MX" w:eastAsia="en-US"/>
        </w:rPr>
        <w:t xml:space="preserve"> </w:t>
      </w:r>
      <w:r w:rsidRPr="003171A7">
        <w:rPr>
          <w:rFonts w:ascii="Palatino Linotype" w:eastAsia="Times New Roman" w:hAnsi="Palatino Linotype" w:cs="Times New Roman"/>
          <w:lang w:val="es-ES" w:eastAsia="es-MX"/>
        </w:rPr>
        <w:t>Se hace del conocimiento de</w:t>
      </w:r>
      <w:r>
        <w:rPr>
          <w:rFonts w:ascii="Palatino Linotype" w:eastAsia="Times New Roman" w:hAnsi="Palatino Linotype" w:cs="Times New Roman"/>
          <w:lang w:val="es-ES" w:eastAsia="es-MX"/>
        </w:rPr>
        <w:t xml:space="preserve"> la</w:t>
      </w:r>
      <w:r w:rsidRPr="002C504D">
        <w:rPr>
          <w:rFonts w:ascii="Palatino Linotype" w:eastAsia="Calibri" w:hAnsi="Palatino Linotype" w:cs="Arial"/>
          <w:b/>
        </w:rPr>
        <w:t xml:space="preserve"> </w:t>
      </w:r>
      <w:r w:rsidRPr="00026805">
        <w:rPr>
          <w:rFonts w:ascii="Palatino Linotype" w:eastAsia="Calibri" w:hAnsi="Palatino Linotype" w:cs="Arial"/>
          <w:b/>
        </w:rPr>
        <w:t>RECURRENTE</w:t>
      </w:r>
      <w:r w:rsidRPr="003171A7">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3171A7">
        <w:rPr>
          <w:rFonts w:ascii="Palatino Linotype" w:eastAsia="Times New Roman" w:hAnsi="Palatino Linotype" w:cs="Times New Roman"/>
          <w:bCs/>
          <w:lang w:val="es-ES" w:eastAsia="es-MX"/>
        </w:rPr>
        <w:t xml:space="preserve">vía juicio de </w:t>
      </w:r>
      <w:r w:rsidRPr="002B5F45">
        <w:rPr>
          <w:rFonts w:ascii="Palatino Linotype" w:eastAsia="Times New Roman" w:hAnsi="Palatino Linotype" w:cs="Times New Roman"/>
          <w:bCs/>
          <w:lang w:val="es-ES" w:eastAsia="es-MX"/>
        </w:rPr>
        <w:t>amparo</w:t>
      </w:r>
      <w:r w:rsidRPr="002B5F45">
        <w:rPr>
          <w:rFonts w:ascii="Palatino Linotype" w:eastAsia="Times New Roman" w:hAnsi="Palatino Linotype" w:cs="Times New Roman"/>
          <w:lang w:val="es-ES" w:eastAsia="es-MX"/>
        </w:rPr>
        <w:t> en los términos de las leyes aplicables.</w:t>
      </w:r>
    </w:p>
    <w:p w14:paraId="2FDA9635" w14:textId="77777777" w:rsidR="00846C4A" w:rsidRDefault="00846C4A" w:rsidP="00846C4A">
      <w:pPr>
        <w:spacing w:line="360" w:lineRule="auto"/>
        <w:jc w:val="both"/>
        <w:rPr>
          <w:rFonts w:ascii="Palatino Linotype" w:hAnsi="Palatino Linotype"/>
          <w:color w:val="000000"/>
          <w:shd w:val="clear" w:color="auto" w:fill="FFFFFF"/>
        </w:rPr>
      </w:pPr>
      <w:r w:rsidRPr="002B5F45">
        <w:rPr>
          <w:rFonts w:ascii="Palatino Linotype" w:eastAsia="Calibri" w:hAnsi="Palatino Linotype" w:cs="Times New Roman"/>
          <w:b/>
          <w:lang w:val="es-MX" w:eastAsia="en-US"/>
        </w:rPr>
        <w:t>SEXTO.</w:t>
      </w:r>
      <w:r w:rsidRPr="002B5F45">
        <w:rPr>
          <w:rFonts w:ascii="Palatino Linotype" w:eastAsia="MS Mincho" w:hAnsi="Palatino Linotype" w:cs="Times New Roman"/>
        </w:rPr>
        <w:t xml:space="preserve"> </w:t>
      </w:r>
      <w:r w:rsidRPr="002B5F45">
        <w:rPr>
          <w:rFonts w:ascii="Palatino Linotype" w:hAnsi="Palatino Linotype"/>
          <w:shd w:val="clear" w:color="auto" w:fill="FFFFFF"/>
        </w:rPr>
        <w:t>Con fundamento en el artículo 198 de la Ley de Transparencia y Acceso a la Información Pública del Estado de México y Municipios, se apercibe al </w:t>
      </w:r>
      <w:r w:rsidRPr="002B5F45">
        <w:rPr>
          <w:rFonts w:ascii="Palatino Linotype" w:hAnsi="Palatino Linotype"/>
          <w:b/>
          <w:bCs/>
          <w:shd w:val="clear" w:color="auto" w:fill="FFFFFF"/>
        </w:rPr>
        <w:t>SUJETO OBLIGADO</w:t>
      </w:r>
      <w:r w:rsidRPr="002B5F45">
        <w:rPr>
          <w:rFonts w:ascii="Palatino Linotype" w:hAnsi="Palatino Linotype"/>
          <w:shd w:val="clear" w:color="auto" w:fill="FFFFFF"/>
        </w:rPr>
        <w:t> de que</w:t>
      </w:r>
      <w:r>
        <w:rPr>
          <w:rFonts w:ascii="Palatino Linotype" w:hAnsi="Palatino Linotype"/>
          <w:color w:val="000000"/>
          <w:shd w:val="clear" w:color="auto" w:fill="FFFFFF"/>
        </w:rPr>
        <w:t>, en caso de incumplimiento total o parcial de la presente resolución, se actuará de conformidad con lo dispuesto en los artículos 213, 214, 215, 216 y 217 de la ley en cita.</w:t>
      </w:r>
    </w:p>
    <w:p w14:paraId="1CE24117" w14:textId="77777777" w:rsidR="00EE6BBA" w:rsidRDefault="00EE6BBA" w:rsidP="00846C4A">
      <w:pPr>
        <w:spacing w:line="360" w:lineRule="auto"/>
        <w:jc w:val="both"/>
        <w:rPr>
          <w:rFonts w:ascii="Palatino Linotype" w:hAnsi="Palatino Linotype"/>
          <w:color w:val="000000"/>
          <w:shd w:val="clear" w:color="auto" w:fill="FFFFFF"/>
        </w:rPr>
      </w:pPr>
    </w:p>
    <w:p w14:paraId="627770DC" w14:textId="1EAC92B9" w:rsidR="00EE6BBA" w:rsidRDefault="00EE6BBA" w:rsidP="00EE6BBA">
      <w:pPr>
        <w:tabs>
          <w:tab w:val="left" w:pos="0"/>
        </w:tabs>
        <w:spacing w:line="360" w:lineRule="auto"/>
        <w:ind w:firstLine="1"/>
        <w:jc w:val="both"/>
        <w:rPr>
          <w:rFonts w:ascii="Palatino Linotype" w:eastAsia="Calibri" w:hAnsi="Palatino Linotype" w:cs="Times New Roman"/>
          <w:lang w:val="es-MX" w:eastAsia="en-US"/>
        </w:rPr>
      </w:pPr>
      <w:r>
        <w:rPr>
          <w:rFonts w:ascii="Palatino Linotype" w:eastAsia="Calibri" w:hAnsi="Palatino Linotype" w:cs="Times New Roman"/>
          <w:lang w:val="es-MX" w:eastAsia="en-US"/>
        </w:rPr>
        <w:t xml:space="preserve">ASÍ LO RESUELVE, POR UNANIMIDAD DE VOTOS, EL PLENO DEL INSTITUTO DE TRANSPARENCIA, ACCESO A LA INFORMACIÓN PÚBLICA Y PROTECCIÓN DE DATOS PERSONALES DEL ESTADO DE MÉXICO Y </w:t>
      </w:r>
      <w:r>
        <w:rPr>
          <w:rFonts w:ascii="Palatino Linotype" w:eastAsia="Calibri" w:hAnsi="Palatino Linotype" w:cs="Times New Roman"/>
          <w:lang w:val="es-MX" w:eastAsia="en-US"/>
        </w:rPr>
        <w:lastRenderedPageBreak/>
        <w:t xml:space="preserve">MUNICIPIOS, CONFORMADO POR LOS COMISIONADOS ZULEMA MARTÍNEZ SÁNCHEZ, EVA ABAID YAPUR EMITIENDO VOTO PARTICULAR, </w:t>
      </w:r>
      <w:r w:rsidR="00FB7E22">
        <w:rPr>
          <w:rFonts w:ascii="Palatino Linotype" w:eastAsia="Calibri" w:hAnsi="Palatino Linotype" w:cs="Times New Roman"/>
          <w:lang w:val="es-MX" w:eastAsia="en-US"/>
        </w:rPr>
        <w:t xml:space="preserve">JOSÉ GUADALUPE LUNA HERNÁNDEZ, </w:t>
      </w:r>
      <w:r>
        <w:rPr>
          <w:rFonts w:ascii="Palatino Linotype" w:eastAsia="Calibri" w:hAnsi="Palatino Linotype" w:cs="Times New Roman"/>
          <w:lang w:val="es-MX" w:eastAsia="en-US"/>
        </w:rPr>
        <w:t>JAVIER MARTÍNEZ CRUZ</w:t>
      </w:r>
      <w:r w:rsidR="00FB7E22">
        <w:rPr>
          <w:rFonts w:ascii="Palatino Linotype" w:eastAsia="Calibri" w:hAnsi="Palatino Linotype" w:cs="Times New Roman"/>
          <w:lang w:val="es-MX" w:eastAsia="en-US"/>
        </w:rPr>
        <w:t xml:space="preserve"> Y </w:t>
      </w:r>
      <w:r w:rsidR="00FB7E22">
        <w:rPr>
          <w:rFonts w:ascii="Palatino Linotype" w:hAnsi="Palatino Linotype"/>
          <w:color w:val="000000" w:themeColor="text1"/>
        </w:rPr>
        <w:t>LUIS GUSTAVO PARRA NORIEGA</w:t>
      </w:r>
      <w:r>
        <w:rPr>
          <w:rFonts w:ascii="Palatino Linotype" w:eastAsia="Calibri" w:hAnsi="Palatino Linotype" w:cs="Times New Roman"/>
          <w:lang w:val="es-MX" w:eastAsia="en-US"/>
        </w:rPr>
        <w:t>, EN LA VIGÉSIMA TERCERA SESIÓN ORDINARIA CELEBRADA EL DÍA VEINTIUNO  DE OCTUBRE DE DOS MIL VEINTE,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EE6BBA" w14:paraId="208FCB40" w14:textId="77777777" w:rsidTr="00FB7E22">
        <w:trPr>
          <w:jc w:val="center"/>
        </w:trPr>
        <w:tc>
          <w:tcPr>
            <w:tcW w:w="10368" w:type="dxa"/>
            <w:hideMark/>
          </w:tcPr>
          <w:tbl>
            <w:tblPr>
              <w:tblW w:w="0" w:type="dxa"/>
              <w:jc w:val="center"/>
              <w:tblLayout w:type="fixed"/>
              <w:tblLook w:val="04A0" w:firstRow="1" w:lastRow="0" w:firstColumn="1" w:lastColumn="0" w:noHBand="0" w:noVBand="1"/>
            </w:tblPr>
            <w:tblGrid>
              <w:gridCol w:w="5182"/>
              <w:gridCol w:w="5183"/>
            </w:tblGrid>
            <w:tr w:rsidR="00EE6BBA" w14:paraId="45638A6F" w14:textId="77777777">
              <w:trPr>
                <w:jc w:val="center"/>
              </w:trPr>
              <w:tc>
                <w:tcPr>
                  <w:tcW w:w="10365" w:type="dxa"/>
                  <w:gridSpan w:val="2"/>
                </w:tcPr>
                <w:p w14:paraId="1B3186B5" w14:textId="77777777" w:rsidR="00EE6BBA" w:rsidRDefault="00EE6BBA" w:rsidP="00EE6BBA">
                  <w:pPr>
                    <w:rPr>
                      <w:rFonts w:ascii="Palatino Linotype" w:eastAsia="Calibri" w:hAnsi="Palatino Linotype" w:cs="Arial"/>
                      <w:b/>
                      <w:lang w:val="es-MX" w:eastAsia="en-US"/>
                    </w:rPr>
                  </w:pPr>
                </w:p>
                <w:p w14:paraId="4A24B2C3" w14:textId="77777777" w:rsidR="00EE6BBA" w:rsidRDefault="00EE6BBA" w:rsidP="00EE6BBA">
                  <w:pPr>
                    <w:jc w:val="center"/>
                    <w:rPr>
                      <w:rFonts w:ascii="Palatino Linotype" w:eastAsia="Calibri" w:hAnsi="Palatino Linotype" w:cs="Arial"/>
                      <w:b/>
                      <w:lang w:val="es-MX" w:eastAsia="en-US"/>
                    </w:rPr>
                  </w:pPr>
                  <w:r>
                    <w:rPr>
                      <w:rFonts w:ascii="Palatino Linotype" w:eastAsia="Calibri" w:hAnsi="Palatino Linotype" w:cs="Arial"/>
                      <w:b/>
                      <w:lang w:val="es-MX" w:eastAsia="en-US"/>
                    </w:rPr>
                    <w:t>Zulema Martínez Sánchez</w:t>
                  </w:r>
                </w:p>
                <w:p w14:paraId="7CEAC9CA" w14:textId="77777777" w:rsidR="00EE6BBA" w:rsidRDefault="00EE6BBA" w:rsidP="00EE6BBA">
                  <w:pPr>
                    <w:jc w:val="center"/>
                    <w:rPr>
                      <w:rFonts w:ascii="Palatino Linotype" w:eastAsia="Calibri" w:hAnsi="Palatino Linotype" w:cs="Arial"/>
                      <w:b/>
                      <w:lang w:val="es-MX" w:eastAsia="en-US"/>
                    </w:rPr>
                  </w:pPr>
                  <w:r>
                    <w:rPr>
                      <w:rFonts w:ascii="Palatino Linotype" w:eastAsia="Calibri" w:hAnsi="Palatino Linotype" w:cs="Arial"/>
                      <w:lang w:val="es-MX" w:eastAsia="en-US"/>
                    </w:rPr>
                    <w:t>Comisionada Presidenta</w:t>
                  </w:r>
                </w:p>
                <w:p w14:paraId="564C3A40" w14:textId="77777777" w:rsidR="00EE6BBA" w:rsidRDefault="00EE6BBA" w:rsidP="00EE6BBA">
                  <w:pPr>
                    <w:jc w:val="center"/>
                    <w:rPr>
                      <w:rFonts w:ascii="Palatino Linotype" w:eastAsia="Calibri" w:hAnsi="Palatino Linotype" w:cs="Arial"/>
                      <w:b/>
                      <w:lang w:val="es-MX" w:eastAsia="en-US"/>
                    </w:rPr>
                  </w:pPr>
                  <w:r>
                    <w:rPr>
                      <w:rFonts w:ascii="Palatino Linotype" w:eastAsia="Calibri" w:hAnsi="Palatino Linotype" w:cs="Arial"/>
                      <w:b/>
                      <w:lang w:val="es-MX" w:eastAsia="en-US"/>
                    </w:rPr>
                    <w:t xml:space="preserve">(RÚBRICA) </w:t>
                  </w:r>
                </w:p>
              </w:tc>
            </w:tr>
            <w:tr w:rsidR="00EE6BBA" w14:paraId="71EC457E" w14:textId="77777777">
              <w:trPr>
                <w:jc w:val="center"/>
              </w:trPr>
              <w:tc>
                <w:tcPr>
                  <w:tcW w:w="5182" w:type="dxa"/>
                </w:tcPr>
                <w:p w14:paraId="16C28E5B" w14:textId="77777777" w:rsidR="00EE6BBA" w:rsidRDefault="00EE6BBA" w:rsidP="00EE6BBA">
                  <w:pPr>
                    <w:rPr>
                      <w:rFonts w:ascii="Palatino Linotype" w:eastAsia="Calibri" w:hAnsi="Palatino Linotype" w:cs="Arial"/>
                      <w:b/>
                      <w:lang w:val="es-MX" w:eastAsia="en-US"/>
                    </w:rPr>
                  </w:pPr>
                </w:p>
                <w:p w14:paraId="40DBFE38" w14:textId="77777777" w:rsidR="00EE6BBA" w:rsidRDefault="00EE6BBA" w:rsidP="00EE6BBA">
                  <w:pPr>
                    <w:jc w:val="center"/>
                    <w:rPr>
                      <w:rFonts w:ascii="Palatino Linotype" w:eastAsia="Calibri" w:hAnsi="Palatino Linotype" w:cs="Arial"/>
                      <w:b/>
                      <w:lang w:val="es-MX" w:eastAsia="en-US"/>
                    </w:rPr>
                  </w:pPr>
                  <w:r>
                    <w:rPr>
                      <w:rFonts w:ascii="Palatino Linotype" w:eastAsia="Calibri" w:hAnsi="Palatino Linotype" w:cs="Arial"/>
                      <w:b/>
                      <w:lang w:val="es-MX" w:eastAsia="en-US"/>
                    </w:rPr>
                    <w:t>Eva Abaid Yapur</w:t>
                  </w:r>
                </w:p>
                <w:p w14:paraId="52B476EB" w14:textId="77777777" w:rsidR="00EE6BBA" w:rsidRDefault="00EE6BBA" w:rsidP="00EE6BBA">
                  <w:pPr>
                    <w:jc w:val="center"/>
                    <w:rPr>
                      <w:rFonts w:ascii="Palatino Linotype" w:eastAsia="Calibri" w:hAnsi="Palatino Linotype" w:cs="Arial"/>
                      <w:lang w:val="es-MX" w:eastAsia="en-US"/>
                    </w:rPr>
                  </w:pPr>
                  <w:r>
                    <w:rPr>
                      <w:rFonts w:ascii="Palatino Linotype" w:eastAsia="Calibri" w:hAnsi="Palatino Linotype" w:cs="Arial"/>
                      <w:lang w:val="es-MX" w:eastAsia="en-US"/>
                    </w:rPr>
                    <w:t>Comisionada</w:t>
                  </w:r>
                </w:p>
                <w:p w14:paraId="704307A2" w14:textId="77777777" w:rsidR="00EE6BBA" w:rsidRDefault="00EE6BBA" w:rsidP="00EE6BBA">
                  <w:pPr>
                    <w:jc w:val="center"/>
                    <w:rPr>
                      <w:rFonts w:ascii="Palatino Linotype" w:eastAsia="Calibri" w:hAnsi="Palatino Linotype" w:cs="Arial"/>
                      <w:b/>
                      <w:lang w:val="es-MX" w:eastAsia="en-US"/>
                    </w:rPr>
                  </w:pPr>
                  <w:r>
                    <w:rPr>
                      <w:rFonts w:ascii="Palatino Linotype" w:eastAsia="Calibri" w:hAnsi="Palatino Linotype" w:cs="Arial"/>
                      <w:b/>
                      <w:lang w:val="es-MX" w:eastAsia="en-US"/>
                    </w:rPr>
                    <w:t>(RÚBRICA)</w:t>
                  </w:r>
                </w:p>
              </w:tc>
              <w:tc>
                <w:tcPr>
                  <w:tcW w:w="5183" w:type="dxa"/>
                </w:tcPr>
                <w:p w14:paraId="5688D221" w14:textId="77777777" w:rsidR="00EE6BBA" w:rsidRDefault="00EE6BBA" w:rsidP="00EE6BBA">
                  <w:pPr>
                    <w:rPr>
                      <w:rFonts w:ascii="Palatino Linotype" w:eastAsia="Calibri" w:hAnsi="Palatino Linotype" w:cs="Arial"/>
                      <w:b/>
                      <w:lang w:val="es-MX" w:eastAsia="en-US"/>
                    </w:rPr>
                  </w:pPr>
                </w:p>
                <w:p w14:paraId="59F214A1" w14:textId="77777777" w:rsidR="00EE6BBA" w:rsidRDefault="00EE6BBA" w:rsidP="00EE6BBA">
                  <w:pPr>
                    <w:jc w:val="center"/>
                    <w:rPr>
                      <w:rFonts w:ascii="Palatino Linotype" w:eastAsia="Calibri" w:hAnsi="Palatino Linotype" w:cs="Arial"/>
                      <w:b/>
                      <w:lang w:val="es-MX" w:eastAsia="en-US"/>
                    </w:rPr>
                  </w:pPr>
                  <w:r>
                    <w:rPr>
                      <w:rFonts w:ascii="Palatino Linotype" w:eastAsia="Calibri" w:hAnsi="Palatino Linotype" w:cs="Arial"/>
                      <w:b/>
                      <w:lang w:val="es-MX" w:eastAsia="en-US"/>
                    </w:rPr>
                    <w:t>José Guadalupe Luna Hernández</w:t>
                  </w:r>
                </w:p>
                <w:p w14:paraId="370E39C2" w14:textId="77777777" w:rsidR="00EE6BBA" w:rsidRDefault="00EE6BBA" w:rsidP="00EE6BBA">
                  <w:pPr>
                    <w:jc w:val="center"/>
                    <w:rPr>
                      <w:rFonts w:ascii="Palatino Linotype" w:eastAsia="Calibri" w:hAnsi="Palatino Linotype" w:cs="Arial"/>
                      <w:lang w:val="es-MX" w:eastAsia="en-US"/>
                    </w:rPr>
                  </w:pPr>
                  <w:r>
                    <w:rPr>
                      <w:rFonts w:ascii="Palatino Linotype" w:eastAsia="Calibri" w:hAnsi="Palatino Linotype" w:cs="Arial"/>
                      <w:lang w:val="es-MX" w:eastAsia="en-US"/>
                    </w:rPr>
                    <w:t>Comisionado</w:t>
                  </w:r>
                </w:p>
                <w:p w14:paraId="37CA9614" w14:textId="77777777" w:rsidR="00EE6BBA" w:rsidRDefault="00EE6BBA" w:rsidP="00EE6BBA">
                  <w:pPr>
                    <w:jc w:val="center"/>
                    <w:rPr>
                      <w:rFonts w:ascii="Palatino Linotype" w:eastAsia="Calibri" w:hAnsi="Palatino Linotype" w:cs="Arial"/>
                      <w:b/>
                      <w:lang w:val="es-MX" w:eastAsia="en-US"/>
                    </w:rPr>
                  </w:pPr>
                  <w:r>
                    <w:rPr>
                      <w:rFonts w:ascii="Palatino Linotype" w:eastAsia="Calibri" w:hAnsi="Palatino Linotype" w:cs="Arial"/>
                      <w:b/>
                      <w:lang w:val="es-MX" w:eastAsia="en-US"/>
                    </w:rPr>
                    <w:t>(RÚBRICA)</w:t>
                  </w:r>
                </w:p>
              </w:tc>
            </w:tr>
            <w:tr w:rsidR="00EE6BBA" w14:paraId="676A506B" w14:textId="77777777">
              <w:trPr>
                <w:jc w:val="center"/>
              </w:trPr>
              <w:tc>
                <w:tcPr>
                  <w:tcW w:w="5182" w:type="dxa"/>
                </w:tcPr>
                <w:p w14:paraId="1032F6E0" w14:textId="77777777" w:rsidR="00EE6BBA" w:rsidRDefault="00EE6BBA" w:rsidP="00EE6BBA">
                  <w:pPr>
                    <w:rPr>
                      <w:rFonts w:ascii="Palatino Linotype" w:eastAsia="Calibri" w:hAnsi="Palatino Linotype" w:cs="Arial"/>
                      <w:b/>
                      <w:lang w:val="es-MX" w:eastAsia="en-US"/>
                    </w:rPr>
                  </w:pPr>
                </w:p>
                <w:p w14:paraId="0E35ABD8" w14:textId="77777777" w:rsidR="00EE6BBA" w:rsidRDefault="00EE6BBA" w:rsidP="00EE6BBA">
                  <w:pPr>
                    <w:rPr>
                      <w:rFonts w:ascii="Palatino Linotype" w:eastAsia="Calibri" w:hAnsi="Palatino Linotype" w:cs="Arial"/>
                      <w:b/>
                      <w:lang w:val="es-MX" w:eastAsia="en-US"/>
                    </w:rPr>
                  </w:pPr>
                </w:p>
                <w:p w14:paraId="3C0E4759" w14:textId="77777777" w:rsidR="00EE6BBA" w:rsidRDefault="00EE6BBA" w:rsidP="00EE6BBA">
                  <w:pPr>
                    <w:jc w:val="center"/>
                    <w:rPr>
                      <w:rFonts w:ascii="Palatino Linotype" w:eastAsia="Calibri" w:hAnsi="Palatino Linotype" w:cs="Arial"/>
                      <w:b/>
                      <w:lang w:val="es-MX" w:eastAsia="en-US"/>
                    </w:rPr>
                  </w:pPr>
                  <w:r>
                    <w:rPr>
                      <w:rFonts w:ascii="Palatino Linotype" w:eastAsia="Calibri" w:hAnsi="Palatino Linotype" w:cs="Arial"/>
                      <w:b/>
                      <w:lang w:val="es-MX" w:eastAsia="en-US"/>
                    </w:rPr>
                    <w:t>Javier Martínez Cruz</w:t>
                  </w:r>
                </w:p>
                <w:p w14:paraId="0AD3FEEC" w14:textId="77777777" w:rsidR="00EE6BBA" w:rsidRDefault="00EE6BBA" w:rsidP="00EE6BBA">
                  <w:pPr>
                    <w:jc w:val="center"/>
                    <w:rPr>
                      <w:rFonts w:ascii="Palatino Linotype" w:eastAsia="Calibri" w:hAnsi="Palatino Linotype" w:cs="Arial"/>
                      <w:lang w:val="es-MX" w:eastAsia="en-US"/>
                    </w:rPr>
                  </w:pPr>
                  <w:r>
                    <w:rPr>
                      <w:rFonts w:ascii="Palatino Linotype" w:eastAsia="Calibri" w:hAnsi="Palatino Linotype" w:cs="Arial"/>
                      <w:lang w:val="es-MX" w:eastAsia="en-US"/>
                    </w:rPr>
                    <w:t>Comisionado</w:t>
                  </w:r>
                </w:p>
                <w:p w14:paraId="01E75232" w14:textId="77777777" w:rsidR="00EE6BBA" w:rsidRDefault="00EE6BBA" w:rsidP="00EE6BBA">
                  <w:pPr>
                    <w:jc w:val="center"/>
                    <w:rPr>
                      <w:rFonts w:ascii="Palatino Linotype" w:eastAsia="Calibri" w:hAnsi="Palatino Linotype" w:cs="Arial"/>
                      <w:lang w:val="es-MX" w:eastAsia="en-US"/>
                    </w:rPr>
                  </w:pPr>
                  <w:r>
                    <w:rPr>
                      <w:rFonts w:ascii="Palatino Linotype" w:eastAsia="Calibri" w:hAnsi="Palatino Linotype" w:cs="Arial"/>
                      <w:b/>
                      <w:lang w:val="es-MX" w:eastAsia="en-US"/>
                    </w:rPr>
                    <w:t>(RÚBRICA)</w:t>
                  </w:r>
                </w:p>
              </w:tc>
              <w:tc>
                <w:tcPr>
                  <w:tcW w:w="5183" w:type="dxa"/>
                </w:tcPr>
                <w:p w14:paraId="2248ECF5" w14:textId="77777777" w:rsidR="00EE6BBA" w:rsidRDefault="00EE6BBA" w:rsidP="00EE6BBA">
                  <w:pPr>
                    <w:rPr>
                      <w:rFonts w:ascii="Palatino Linotype" w:eastAsia="Calibri" w:hAnsi="Palatino Linotype" w:cs="Arial"/>
                      <w:b/>
                      <w:lang w:val="es-MX" w:eastAsia="en-US"/>
                    </w:rPr>
                  </w:pPr>
                </w:p>
                <w:p w14:paraId="62B72D99" w14:textId="77777777" w:rsidR="00EE6BBA" w:rsidRDefault="00EE6BBA" w:rsidP="00EE6BBA">
                  <w:pPr>
                    <w:rPr>
                      <w:rFonts w:ascii="Palatino Linotype" w:eastAsia="Calibri" w:hAnsi="Palatino Linotype" w:cs="Arial"/>
                      <w:b/>
                      <w:lang w:val="es-MX" w:eastAsia="en-US"/>
                    </w:rPr>
                  </w:pPr>
                </w:p>
                <w:p w14:paraId="285D3913" w14:textId="77777777" w:rsidR="00EE6BBA" w:rsidRDefault="00EE6BBA" w:rsidP="00EE6BBA">
                  <w:pPr>
                    <w:jc w:val="center"/>
                    <w:rPr>
                      <w:rFonts w:ascii="Palatino Linotype" w:eastAsia="Calibri" w:hAnsi="Palatino Linotype" w:cs="Arial"/>
                      <w:b/>
                      <w:lang w:val="es-MX" w:eastAsia="en-US"/>
                    </w:rPr>
                  </w:pPr>
                  <w:r>
                    <w:rPr>
                      <w:rFonts w:ascii="Palatino Linotype" w:eastAsia="Calibri" w:hAnsi="Palatino Linotype" w:cs="Arial"/>
                      <w:b/>
                      <w:lang w:val="es-MX" w:eastAsia="en-US"/>
                    </w:rPr>
                    <w:t>Luis Gustavo Parra Noriega</w:t>
                  </w:r>
                </w:p>
                <w:p w14:paraId="1B63565C" w14:textId="77777777" w:rsidR="00EE6BBA" w:rsidRDefault="00EE6BBA" w:rsidP="00EE6BBA">
                  <w:pPr>
                    <w:jc w:val="center"/>
                    <w:rPr>
                      <w:rFonts w:ascii="Palatino Linotype" w:eastAsia="Calibri" w:hAnsi="Palatino Linotype" w:cs="Arial"/>
                      <w:lang w:val="es-MX" w:eastAsia="en-US"/>
                    </w:rPr>
                  </w:pPr>
                  <w:r>
                    <w:rPr>
                      <w:rFonts w:ascii="Palatino Linotype" w:eastAsia="Calibri" w:hAnsi="Palatino Linotype" w:cs="Arial"/>
                      <w:lang w:val="es-MX" w:eastAsia="en-US"/>
                    </w:rPr>
                    <w:t>Comisionado</w:t>
                  </w:r>
                </w:p>
                <w:p w14:paraId="4CF4D3B3" w14:textId="77777777" w:rsidR="00EE6BBA" w:rsidRDefault="00EE6BBA" w:rsidP="00EE6BBA">
                  <w:pPr>
                    <w:jc w:val="center"/>
                    <w:rPr>
                      <w:rFonts w:ascii="Palatino Linotype" w:eastAsia="Calibri" w:hAnsi="Palatino Linotype" w:cs="Arial"/>
                      <w:b/>
                      <w:lang w:val="es-MX" w:eastAsia="en-US"/>
                    </w:rPr>
                  </w:pPr>
                  <w:r>
                    <w:rPr>
                      <w:rFonts w:ascii="Palatino Linotype" w:eastAsia="Calibri" w:hAnsi="Palatino Linotype" w:cs="Arial"/>
                      <w:b/>
                      <w:lang w:val="es-MX" w:eastAsia="en-US"/>
                    </w:rPr>
                    <w:t>(RÚBRICA)</w:t>
                  </w:r>
                </w:p>
              </w:tc>
            </w:tr>
            <w:tr w:rsidR="00EE6BBA" w14:paraId="09416207" w14:textId="77777777">
              <w:trPr>
                <w:jc w:val="center"/>
              </w:trPr>
              <w:tc>
                <w:tcPr>
                  <w:tcW w:w="10365" w:type="dxa"/>
                  <w:gridSpan w:val="2"/>
                </w:tcPr>
                <w:p w14:paraId="749C0344" w14:textId="77777777" w:rsidR="00EE6BBA" w:rsidRDefault="00EE6BBA" w:rsidP="00EE6BBA">
                  <w:pPr>
                    <w:tabs>
                      <w:tab w:val="left" w:pos="3720"/>
                    </w:tabs>
                    <w:rPr>
                      <w:rFonts w:ascii="Palatino Linotype" w:eastAsia="Calibri" w:hAnsi="Palatino Linotype" w:cs="Arial"/>
                      <w:b/>
                      <w:lang w:val="es-MX" w:eastAsia="en-US"/>
                    </w:rPr>
                  </w:pPr>
                </w:p>
                <w:p w14:paraId="20364536" w14:textId="77777777" w:rsidR="00EE6BBA" w:rsidRDefault="00EE6BBA" w:rsidP="00EE6BBA">
                  <w:pPr>
                    <w:jc w:val="center"/>
                    <w:rPr>
                      <w:rFonts w:ascii="Palatino Linotype" w:eastAsia="Calibri" w:hAnsi="Palatino Linotype" w:cs="Arial"/>
                      <w:b/>
                      <w:lang w:val="es-MX" w:eastAsia="en-US"/>
                    </w:rPr>
                  </w:pPr>
                </w:p>
                <w:p w14:paraId="5D09E5AF" w14:textId="77777777" w:rsidR="00EE6BBA" w:rsidRDefault="00EE6BBA" w:rsidP="00EE6BBA">
                  <w:pPr>
                    <w:jc w:val="center"/>
                    <w:rPr>
                      <w:rFonts w:ascii="Palatino Linotype" w:eastAsia="Calibri" w:hAnsi="Palatino Linotype" w:cs="Arial"/>
                      <w:b/>
                      <w:lang w:val="es-MX" w:eastAsia="en-US"/>
                    </w:rPr>
                  </w:pPr>
                  <w:r>
                    <w:rPr>
                      <w:rFonts w:ascii="Palatino Linotype" w:eastAsia="Calibri" w:hAnsi="Palatino Linotype" w:cs="Arial"/>
                      <w:b/>
                      <w:lang w:val="es-MX" w:eastAsia="en-US"/>
                    </w:rPr>
                    <w:t>Alexis Tapia Ramírez</w:t>
                  </w:r>
                </w:p>
                <w:p w14:paraId="5FBD45D6" w14:textId="77777777" w:rsidR="00EE6BBA" w:rsidRDefault="00EE6BBA" w:rsidP="00EE6BBA">
                  <w:pPr>
                    <w:jc w:val="center"/>
                    <w:rPr>
                      <w:rFonts w:ascii="Palatino Linotype" w:eastAsia="Calibri" w:hAnsi="Palatino Linotype" w:cs="Arial"/>
                      <w:lang w:val="es-MX" w:eastAsia="en-US"/>
                    </w:rPr>
                  </w:pPr>
                  <w:r>
                    <w:rPr>
                      <w:rFonts w:ascii="Palatino Linotype" w:eastAsia="Calibri" w:hAnsi="Palatino Linotype" w:cs="Arial"/>
                      <w:lang w:val="es-MX" w:eastAsia="en-US"/>
                    </w:rPr>
                    <w:t>Secretario Técnico del Pleno</w:t>
                  </w:r>
                </w:p>
                <w:p w14:paraId="7B2D05B8" w14:textId="77777777" w:rsidR="00EE6BBA" w:rsidRDefault="00EE6BBA" w:rsidP="00EE6BBA">
                  <w:pPr>
                    <w:jc w:val="center"/>
                    <w:rPr>
                      <w:rFonts w:ascii="Palatino Linotype" w:eastAsia="Calibri" w:hAnsi="Palatino Linotype" w:cs="Arial"/>
                      <w:lang w:val="es-MX" w:eastAsia="en-US"/>
                    </w:rPr>
                  </w:pPr>
                  <w:r>
                    <w:rPr>
                      <w:rFonts w:ascii="Palatino Linotype" w:eastAsia="Calibri" w:hAnsi="Palatino Linotype" w:cs="Arial"/>
                      <w:b/>
                      <w:lang w:val="es-MX" w:eastAsia="en-US"/>
                    </w:rPr>
                    <w:t>(RÚBRICA)</w:t>
                  </w:r>
                  <w:r>
                    <w:rPr>
                      <w:rFonts w:ascii="Palatino Linotype" w:eastAsia="Calibri" w:hAnsi="Palatino Linotype" w:cs="Arial"/>
                      <w:lang w:val="es-MX" w:eastAsia="en-US"/>
                    </w:rPr>
                    <w:t xml:space="preserve"> </w:t>
                  </w:r>
                </w:p>
              </w:tc>
            </w:tr>
          </w:tbl>
          <w:p w14:paraId="2C5A5586" w14:textId="77777777" w:rsidR="00EE6BBA" w:rsidRDefault="00EE6BBA">
            <w:pPr>
              <w:spacing w:line="360" w:lineRule="auto"/>
              <w:jc w:val="both"/>
              <w:rPr>
                <w:rFonts w:ascii="Palatino Linotype" w:eastAsia="Calibri" w:hAnsi="Palatino Linotype" w:cs="Arial"/>
                <w:lang w:val="es-ES" w:eastAsia="en-US"/>
              </w:rPr>
            </w:pPr>
          </w:p>
        </w:tc>
      </w:tr>
    </w:tbl>
    <w:p w14:paraId="00E48AAD" w14:textId="196C0716" w:rsidR="00530581" w:rsidRPr="00EE6BBA" w:rsidRDefault="00EE6BBA" w:rsidP="00EE6BBA">
      <w:pPr>
        <w:tabs>
          <w:tab w:val="left" w:pos="0"/>
        </w:tabs>
        <w:spacing w:line="360" w:lineRule="auto"/>
        <w:jc w:val="both"/>
        <w:rPr>
          <w:rFonts w:ascii="Palatino Linotype" w:eastAsia="Calibri" w:hAnsi="Palatino Linotype" w:cs="Times New Roman"/>
          <w:lang w:val="es-MX" w:eastAsia="en-US"/>
        </w:rPr>
      </w:pPr>
      <w:bookmarkStart w:id="239" w:name="_GoBack"/>
      <w:bookmarkEnd w:id="239"/>
      <w:r>
        <w:rPr>
          <w:rFonts w:ascii="Palatino Linotype" w:eastAsia="Calibri" w:hAnsi="Palatino Linotype" w:cs="Arial"/>
          <w:lang w:val="es-MX" w:eastAsia="en-US"/>
        </w:rPr>
        <w:t xml:space="preserve">Esta hoja corresponde a la resolución de fecha veintiuno (21) de octubre de dos mil veinte, emitida en el recurso de revisión </w:t>
      </w:r>
      <w:r>
        <w:rPr>
          <w:rFonts w:ascii="Palatino Linotype" w:eastAsia="Calibri" w:hAnsi="Palatino Linotype" w:cs="Arial"/>
          <w:b/>
          <w:bCs/>
          <w:lang w:val="es-MX" w:eastAsia="en-US"/>
        </w:rPr>
        <w:t>03433/INFOEM/IP/RR/2020.</w:t>
      </w:r>
    </w:p>
    <w:sectPr w:rsidR="00530581" w:rsidRPr="00EE6BBA" w:rsidSect="00943B9C">
      <w:headerReference w:type="even" r:id="rId13"/>
      <w:headerReference w:type="default" r:id="rId14"/>
      <w:footerReference w:type="even" r:id="rId15"/>
      <w:footerReference w:type="default" r:id="rId16"/>
      <w:headerReference w:type="first" r:id="rId17"/>
      <w:footerReference w:type="first" r:id="rId18"/>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08CDD" w14:textId="77777777" w:rsidR="0095220F" w:rsidRDefault="0095220F" w:rsidP="00587366">
      <w:r>
        <w:separator/>
      </w:r>
    </w:p>
  </w:endnote>
  <w:endnote w:type="continuationSeparator" w:id="0">
    <w:p w14:paraId="3C9BB520" w14:textId="77777777" w:rsidR="0095220F" w:rsidRDefault="0095220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B4C00" w14:textId="77777777" w:rsidR="00EE6BBA" w:rsidRDefault="00EE6BB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B9015E" w:rsidRPr="00883450" w:rsidRDefault="00B9015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B7E22">
              <w:rPr>
                <w:rFonts w:ascii="Palatino Linotype" w:hAnsi="Palatino Linotype"/>
                <w:b/>
                <w:bCs/>
                <w:noProof/>
                <w:sz w:val="22"/>
                <w:szCs w:val="20"/>
              </w:rPr>
              <w:t>32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B7E22">
              <w:rPr>
                <w:rFonts w:ascii="Palatino Linotype" w:hAnsi="Palatino Linotype"/>
                <w:b/>
                <w:bCs/>
                <w:noProof/>
                <w:sz w:val="22"/>
                <w:szCs w:val="20"/>
              </w:rPr>
              <w:t>34</w:t>
            </w:r>
            <w:r w:rsidRPr="00883450">
              <w:rPr>
                <w:rFonts w:ascii="Palatino Linotype" w:hAnsi="Palatino Linotype"/>
                <w:b/>
                <w:bCs/>
                <w:sz w:val="22"/>
                <w:szCs w:val="20"/>
              </w:rPr>
              <w:fldChar w:fldCharType="end"/>
            </w:r>
          </w:p>
        </w:sdtContent>
      </w:sdt>
    </w:sdtContent>
  </w:sdt>
  <w:p w14:paraId="6243EC1B" w14:textId="77777777" w:rsidR="00B9015E" w:rsidRDefault="00B9015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B9015E" w:rsidRPr="00883450" w:rsidRDefault="00B9015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B7E22">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B7E22" w:rsidRPr="00FB7E22">
      <w:rPr>
        <w:rFonts w:ascii="Palatino Linotype" w:hAnsi="Palatino Linotype"/>
        <w:noProof/>
        <w:sz w:val="22"/>
        <w:szCs w:val="22"/>
        <w:lang w:val="es-ES"/>
      </w:rPr>
      <w:t>16</w:t>
    </w:r>
    <w:r w:rsidRPr="00883450">
      <w:rPr>
        <w:rFonts w:ascii="Palatino Linotype" w:hAnsi="Palatino Linotype"/>
        <w:sz w:val="22"/>
        <w:szCs w:val="22"/>
      </w:rPr>
      <w:fldChar w:fldCharType="end"/>
    </w:r>
  </w:p>
  <w:p w14:paraId="5F5C4865" w14:textId="77777777" w:rsidR="00B9015E" w:rsidRPr="00883450" w:rsidRDefault="00B9015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5B12E4" w14:textId="77777777" w:rsidR="0095220F" w:rsidRDefault="0095220F" w:rsidP="00587366">
      <w:r>
        <w:separator/>
      </w:r>
    </w:p>
  </w:footnote>
  <w:footnote w:type="continuationSeparator" w:id="0">
    <w:p w14:paraId="72446945" w14:textId="77777777" w:rsidR="0095220F" w:rsidRDefault="0095220F" w:rsidP="00587366">
      <w:r>
        <w:continuationSeparator/>
      </w:r>
    </w:p>
  </w:footnote>
  <w:footnote w:id="1">
    <w:p w14:paraId="66BB705C" w14:textId="77777777" w:rsidR="00B9015E" w:rsidRPr="00935D10" w:rsidRDefault="00B9015E" w:rsidP="0026314E">
      <w:pPr>
        <w:pStyle w:val="Textonotapie"/>
        <w:jc w:val="both"/>
        <w:rPr>
          <w:rFonts w:ascii="Palatino Linotype" w:hAnsi="Palatino Linotype"/>
          <w:i/>
        </w:rPr>
      </w:pPr>
      <w:r w:rsidRPr="00935D10">
        <w:rPr>
          <w:rStyle w:val="Refdenotaalpie"/>
          <w:rFonts w:ascii="Palatino Linotype" w:hAnsi="Palatino Linotype"/>
          <w:i/>
        </w:rPr>
        <w:footnoteRef/>
      </w:r>
      <w:r w:rsidRPr="00935D10">
        <w:rPr>
          <w:rFonts w:ascii="Palatino Linotype" w:hAnsi="Palatino Linotype"/>
          <w:i/>
        </w:rPr>
        <w:t xml:space="preserve"> Argumento que parte de la oposición entre dos hechos para concluir del uno lo contrario de lo que ya se sabe del otro.</w:t>
      </w:r>
    </w:p>
    <w:p w14:paraId="3FD25C54" w14:textId="77777777" w:rsidR="00B9015E" w:rsidRPr="00935D10" w:rsidRDefault="00B9015E" w:rsidP="0026314E">
      <w:pPr>
        <w:pStyle w:val="Textonotapie"/>
        <w:jc w:val="both"/>
      </w:pPr>
      <w:r w:rsidRPr="00935D10">
        <w:rPr>
          <w:rFonts w:ascii="Palatino Linotype" w:hAnsi="Palatino Linotype"/>
          <w:i/>
        </w:rPr>
        <w:t>Respecto de la interpretación de una norma o de hechos o actos jurídicos (subsunción jurídica de los hechos o aplicación del derecho a hechos concretos), se emplea comúnmente esta forma</w:t>
      </w:r>
      <w:r>
        <w:rPr>
          <w:rFonts w:ascii="Palatino Linotype" w:hAnsi="Palatino Linotype"/>
          <w:i/>
        </w:rPr>
        <w:t xml:space="preserve"> </w:t>
      </w:r>
      <w:r w:rsidRPr="00935D10">
        <w:rPr>
          <w:rFonts w:ascii="Palatino Linotype" w:hAnsi="Palatino Linotype"/>
          <w:i/>
        </w:rPr>
        <w:t>de razonamiento para deducir una consecuencia, por oposición con algo expuesto anteriormente como principio consagrado probado.</w:t>
      </w:r>
    </w:p>
  </w:footnote>
  <w:footnote w:id="2">
    <w:p w14:paraId="300C90F3" w14:textId="77777777" w:rsidR="00B9015E" w:rsidRDefault="00B9015E" w:rsidP="00846C4A">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D2176BE" w14:textId="77777777" w:rsidR="00B9015E" w:rsidRDefault="00B9015E" w:rsidP="00846C4A">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7D54744" w14:textId="77777777" w:rsidR="00B9015E" w:rsidRPr="001E1F95" w:rsidRDefault="00B9015E" w:rsidP="00846C4A">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3">
    <w:p w14:paraId="0C1BD971" w14:textId="77777777" w:rsidR="00B9015E" w:rsidRPr="0037004E" w:rsidRDefault="00B9015E" w:rsidP="00846C4A">
      <w:pPr>
        <w:pStyle w:val="Textonotapie"/>
        <w:jc w:val="both"/>
        <w:rPr>
          <w:lang w:val="es-ES"/>
        </w:rPr>
      </w:pPr>
      <w:r w:rsidRPr="00C4034A">
        <w:rPr>
          <w:rStyle w:val="Refdenotaalpie"/>
        </w:rPr>
        <w:footnoteRef/>
      </w:r>
      <w:r w:rsidRPr="00C4034A">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5BC34" w14:textId="6F20F541" w:rsidR="00EE6BBA" w:rsidRDefault="0095220F">
    <w:pPr>
      <w:pStyle w:val="Encabezado"/>
    </w:pPr>
    <w:r>
      <w:rPr>
        <w:noProof/>
        <w:lang w:val="es-MX" w:eastAsia="es-MX"/>
      </w:rPr>
      <w:pict w14:anchorId="5E6DAA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785390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302D6D0E" w:rsidR="00B9015E" w:rsidRDefault="0095220F" w:rsidP="001C6012">
    <w:pPr>
      <w:pStyle w:val="Encabezado"/>
      <w:tabs>
        <w:tab w:val="clear" w:pos="4252"/>
        <w:tab w:val="clear" w:pos="8504"/>
        <w:tab w:val="left" w:pos="8460"/>
      </w:tabs>
    </w:pPr>
    <w:r>
      <w:rPr>
        <w:noProof/>
        <w:lang w:val="es-MX" w:eastAsia="es-MX"/>
      </w:rPr>
      <w:pict w14:anchorId="59BD7F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7853908"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B9015E">
      <w:tab/>
    </w:r>
  </w:p>
  <w:p w14:paraId="64F5F23E" w14:textId="390690E5" w:rsidR="00B9015E" w:rsidRDefault="00B9015E">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B9015E" w:rsidRPr="00674A46" w14:paraId="07F2896E" w14:textId="77777777" w:rsidTr="0081485A">
      <w:trPr>
        <w:trHeight w:val="138"/>
        <w:jc w:val="right"/>
      </w:trPr>
      <w:tc>
        <w:tcPr>
          <w:tcW w:w="4253" w:type="dxa"/>
          <w:vAlign w:val="center"/>
        </w:tcPr>
        <w:p w14:paraId="4A5B1974" w14:textId="3B2AB4E0" w:rsidR="00B9015E" w:rsidRPr="00674A46" w:rsidRDefault="00B9015E"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77D5C13F" w:rsidR="00B9015E" w:rsidRPr="00674A46" w:rsidRDefault="00B9015E" w:rsidP="00AE3CEE">
          <w:pPr>
            <w:pStyle w:val="Encabezado"/>
            <w:rPr>
              <w:rFonts w:ascii="Palatino Linotype" w:hAnsi="Palatino Linotype"/>
              <w:b/>
              <w:sz w:val="22"/>
              <w:szCs w:val="22"/>
            </w:rPr>
          </w:pPr>
          <w:r>
            <w:rPr>
              <w:rFonts w:ascii="Palatino Linotype" w:hAnsi="Palatino Linotype" w:cs="Arial"/>
              <w:b/>
              <w:bCs/>
              <w:sz w:val="22"/>
              <w:szCs w:val="22"/>
              <w:lang w:eastAsia="es-MX"/>
            </w:rPr>
            <w:t>03433/INFOEM/IP/RR/2020</w:t>
          </w:r>
        </w:p>
      </w:tc>
    </w:tr>
    <w:tr w:rsidR="00B9015E" w:rsidRPr="00674A46" w14:paraId="1B5D8690" w14:textId="77777777" w:rsidTr="0081485A">
      <w:trPr>
        <w:trHeight w:val="233"/>
        <w:jc w:val="right"/>
      </w:trPr>
      <w:tc>
        <w:tcPr>
          <w:tcW w:w="4253" w:type="dxa"/>
          <w:vAlign w:val="center"/>
        </w:tcPr>
        <w:p w14:paraId="3903F2C6" w14:textId="22D569F8" w:rsidR="00B9015E" w:rsidRPr="00674A46" w:rsidRDefault="00B9015E"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4131890D" w:rsidR="00B9015E" w:rsidRPr="00B75F20" w:rsidRDefault="00B9015E" w:rsidP="00926F75">
          <w:pPr>
            <w:pStyle w:val="Encabezado"/>
            <w:jc w:val="both"/>
            <w:rPr>
              <w:rFonts w:ascii="Palatino Linotype" w:hAnsi="Palatino Linotype"/>
              <w:b/>
              <w:sz w:val="22"/>
              <w:szCs w:val="22"/>
            </w:rPr>
          </w:pPr>
          <w:r w:rsidRPr="00174DF4">
            <w:rPr>
              <w:rFonts w:ascii="Palatino Linotype" w:hAnsi="Palatino Linotype"/>
              <w:b/>
              <w:bCs/>
              <w:color w:val="000000"/>
              <w:sz w:val="22"/>
              <w:szCs w:val="22"/>
            </w:rPr>
            <w:t>Ayuntamiento de Cuautitlán</w:t>
          </w:r>
        </w:p>
      </w:tc>
    </w:tr>
    <w:tr w:rsidR="00B9015E" w:rsidRPr="00674A46" w14:paraId="095EB01B" w14:textId="77777777" w:rsidTr="0081485A">
      <w:trPr>
        <w:trHeight w:val="321"/>
        <w:jc w:val="right"/>
      </w:trPr>
      <w:tc>
        <w:tcPr>
          <w:tcW w:w="4253" w:type="dxa"/>
          <w:vAlign w:val="center"/>
        </w:tcPr>
        <w:p w14:paraId="6E000A51" w14:textId="25DCC1C7" w:rsidR="00B9015E" w:rsidRPr="00674A46" w:rsidRDefault="00B9015E"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B9015E" w:rsidRPr="00674A46" w:rsidRDefault="00B9015E"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B9015E" w:rsidRDefault="00B9015E"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6F6879D1" w:rsidR="00B9015E" w:rsidRDefault="0095220F" w:rsidP="00472C41">
    <w:pPr>
      <w:pStyle w:val="Encabezado"/>
      <w:tabs>
        <w:tab w:val="clear" w:pos="4252"/>
        <w:tab w:val="clear" w:pos="8504"/>
        <w:tab w:val="left" w:pos="3103"/>
      </w:tabs>
    </w:pPr>
    <w:r>
      <w:rPr>
        <w:noProof/>
        <w:lang w:val="es-MX" w:eastAsia="es-MX"/>
      </w:rPr>
      <w:pict w14:anchorId="161643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785390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B9015E">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B9015E" w:rsidRPr="00674A46" w14:paraId="0A3256F2" w14:textId="77777777" w:rsidTr="006E6B65">
      <w:trPr>
        <w:trHeight w:val="138"/>
        <w:jc w:val="right"/>
      </w:trPr>
      <w:tc>
        <w:tcPr>
          <w:tcW w:w="3261" w:type="dxa"/>
          <w:vAlign w:val="center"/>
        </w:tcPr>
        <w:p w14:paraId="3D80769D" w14:textId="316F11F8" w:rsidR="00B9015E" w:rsidRPr="00674A46" w:rsidRDefault="00B9015E"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4605C73B" w:rsidR="00B9015E" w:rsidRPr="00674A46" w:rsidRDefault="00B9015E" w:rsidP="00AE3CEE">
          <w:pPr>
            <w:pStyle w:val="Encabezado"/>
            <w:rPr>
              <w:rFonts w:ascii="Palatino Linotype" w:hAnsi="Palatino Linotype"/>
              <w:b/>
              <w:sz w:val="22"/>
              <w:szCs w:val="22"/>
            </w:rPr>
          </w:pPr>
          <w:r>
            <w:rPr>
              <w:rFonts w:ascii="Palatino Linotype" w:hAnsi="Palatino Linotype" w:cs="Arial"/>
              <w:b/>
              <w:bCs/>
              <w:sz w:val="22"/>
              <w:szCs w:val="22"/>
              <w:lang w:eastAsia="es-MX"/>
            </w:rPr>
            <w:t>03433/INFOEM/IP/RR/2020</w:t>
          </w:r>
        </w:p>
      </w:tc>
    </w:tr>
    <w:tr w:rsidR="00B9015E" w:rsidRPr="00B75F20" w14:paraId="128C8B3C" w14:textId="77777777" w:rsidTr="006E6B65">
      <w:trPr>
        <w:trHeight w:val="233"/>
        <w:jc w:val="right"/>
      </w:trPr>
      <w:tc>
        <w:tcPr>
          <w:tcW w:w="3261" w:type="dxa"/>
          <w:vAlign w:val="center"/>
        </w:tcPr>
        <w:p w14:paraId="483E3371" w14:textId="66B1BC74" w:rsidR="00B9015E" w:rsidRPr="00674A46" w:rsidRDefault="00B9015E"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78A555A9" w:rsidR="00B9015E" w:rsidRPr="00B75F20" w:rsidRDefault="00B9015E" w:rsidP="009B42A1">
          <w:pPr>
            <w:pStyle w:val="Encabezado"/>
            <w:tabs>
              <w:tab w:val="clear" w:pos="4252"/>
              <w:tab w:val="clear" w:pos="8504"/>
              <w:tab w:val="left" w:pos="521"/>
            </w:tabs>
            <w:rPr>
              <w:rFonts w:ascii="Palatino Linotype" w:hAnsi="Palatino Linotype"/>
              <w:b/>
              <w:sz w:val="22"/>
              <w:szCs w:val="22"/>
            </w:rPr>
          </w:pPr>
        </w:p>
      </w:tc>
    </w:tr>
    <w:tr w:rsidR="00B9015E" w:rsidRPr="00674A46" w14:paraId="41BE0704" w14:textId="77777777" w:rsidTr="006E6B65">
      <w:trPr>
        <w:trHeight w:val="321"/>
        <w:jc w:val="right"/>
      </w:trPr>
      <w:tc>
        <w:tcPr>
          <w:tcW w:w="3261" w:type="dxa"/>
          <w:vAlign w:val="center"/>
        </w:tcPr>
        <w:p w14:paraId="34C64148" w14:textId="10C6C8A9" w:rsidR="00B9015E" w:rsidRPr="00674A46" w:rsidRDefault="00B9015E"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64198931" w:rsidR="00B9015E" w:rsidRPr="00674A46" w:rsidRDefault="00B9015E" w:rsidP="005C3414">
          <w:pPr>
            <w:pStyle w:val="Encabezado"/>
            <w:jc w:val="both"/>
            <w:rPr>
              <w:rFonts w:ascii="Palatino Linotype" w:hAnsi="Palatino Linotype"/>
              <w:b/>
              <w:sz w:val="22"/>
              <w:szCs w:val="22"/>
            </w:rPr>
          </w:pPr>
          <w:r w:rsidRPr="00174DF4">
            <w:rPr>
              <w:rFonts w:ascii="Palatino Linotype" w:hAnsi="Palatino Linotype"/>
              <w:b/>
              <w:bCs/>
              <w:color w:val="000000"/>
              <w:sz w:val="22"/>
              <w:szCs w:val="22"/>
            </w:rPr>
            <w:t>Ayuntamiento de Cuautitlán</w:t>
          </w:r>
        </w:p>
      </w:tc>
    </w:tr>
    <w:tr w:rsidR="00B9015E" w:rsidRPr="00674A46" w14:paraId="0C8B6193" w14:textId="77777777" w:rsidTr="006E6B65">
      <w:trPr>
        <w:trHeight w:val="321"/>
        <w:jc w:val="right"/>
      </w:trPr>
      <w:tc>
        <w:tcPr>
          <w:tcW w:w="3261" w:type="dxa"/>
          <w:vAlign w:val="center"/>
        </w:tcPr>
        <w:p w14:paraId="321FFAFF" w14:textId="40E5A678" w:rsidR="00B9015E" w:rsidRPr="00674A46" w:rsidRDefault="00B9015E"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B9015E" w:rsidRPr="00674A46" w:rsidRDefault="00B9015E"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B9015E" w:rsidRDefault="00B9015E"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21316"/>
    <w:multiLevelType w:val="hybridMultilevel"/>
    <w:tmpl w:val="CAB89660"/>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0012B0A"/>
    <w:multiLevelType w:val="hybridMultilevel"/>
    <w:tmpl w:val="DE587C24"/>
    <w:lvl w:ilvl="0" w:tplc="1666A05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BAF3DB4"/>
    <w:multiLevelType w:val="hybridMultilevel"/>
    <w:tmpl w:val="A58675D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4"/>
  </w:num>
  <w:num w:numId="2">
    <w:abstractNumId w:val="6"/>
  </w:num>
  <w:num w:numId="3">
    <w:abstractNumId w:val="7"/>
  </w:num>
  <w:num w:numId="4">
    <w:abstractNumId w:val="2"/>
  </w:num>
  <w:num w:numId="5">
    <w:abstractNumId w:val="0"/>
  </w:num>
  <w:num w:numId="6">
    <w:abstractNumId w:val="1"/>
  </w:num>
  <w:num w:numId="7">
    <w:abstractNumId w:val="3"/>
  </w:num>
  <w:num w:numId="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366"/>
    <w:rsid w:val="000001DB"/>
    <w:rsid w:val="00000B42"/>
    <w:rsid w:val="000024F2"/>
    <w:rsid w:val="0000310F"/>
    <w:rsid w:val="00003A05"/>
    <w:rsid w:val="0000407F"/>
    <w:rsid w:val="00004906"/>
    <w:rsid w:val="000058E3"/>
    <w:rsid w:val="00006407"/>
    <w:rsid w:val="000065FD"/>
    <w:rsid w:val="00007E8A"/>
    <w:rsid w:val="0001106B"/>
    <w:rsid w:val="00011199"/>
    <w:rsid w:val="000120C5"/>
    <w:rsid w:val="00012472"/>
    <w:rsid w:val="0001398B"/>
    <w:rsid w:val="000203D3"/>
    <w:rsid w:val="000211F8"/>
    <w:rsid w:val="00023B29"/>
    <w:rsid w:val="0002415E"/>
    <w:rsid w:val="000246C2"/>
    <w:rsid w:val="00024F35"/>
    <w:rsid w:val="00025B10"/>
    <w:rsid w:val="000303BB"/>
    <w:rsid w:val="0003063D"/>
    <w:rsid w:val="00030F2B"/>
    <w:rsid w:val="000319FD"/>
    <w:rsid w:val="00031F10"/>
    <w:rsid w:val="00032493"/>
    <w:rsid w:val="0003432C"/>
    <w:rsid w:val="00034A1F"/>
    <w:rsid w:val="00034B29"/>
    <w:rsid w:val="0004072A"/>
    <w:rsid w:val="0004193F"/>
    <w:rsid w:val="00041C24"/>
    <w:rsid w:val="00042380"/>
    <w:rsid w:val="000431F7"/>
    <w:rsid w:val="000439C9"/>
    <w:rsid w:val="000440C5"/>
    <w:rsid w:val="0004427A"/>
    <w:rsid w:val="000444FF"/>
    <w:rsid w:val="00045C97"/>
    <w:rsid w:val="00046557"/>
    <w:rsid w:val="0004686A"/>
    <w:rsid w:val="000468E2"/>
    <w:rsid w:val="0004743E"/>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70C"/>
    <w:rsid w:val="00064A37"/>
    <w:rsid w:val="00064B95"/>
    <w:rsid w:val="00065318"/>
    <w:rsid w:val="0006594F"/>
    <w:rsid w:val="00065F9E"/>
    <w:rsid w:val="00066013"/>
    <w:rsid w:val="0007192E"/>
    <w:rsid w:val="00072930"/>
    <w:rsid w:val="000732C3"/>
    <w:rsid w:val="000800AC"/>
    <w:rsid w:val="00080F9E"/>
    <w:rsid w:val="0008230A"/>
    <w:rsid w:val="00082D11"/>
    <w:rsid w:val="00082F81"/>
    <w:rsid w:val="0008542A"/>
    <w:rsid w:val="00086D80"/>
    <w:rsid w:val="000878AA"/>
    <w:rsid w:val="00090D6F"/>
    <w:rsid w:val="00093A9A"/>
    <w:rsid w:val="00093E38"/>
    <w:rsid w:val="000950AA"/>
    <w:rsid w:val="00095114"/>
    <w:rsid w:val="000A1BDD"/>
    <w:rsid w:val="000A24C0"/>
    <w:rsid w:val="000A3216"/>
    <w:rsid w:val="000A3F90"/>
    <w:rsid w:val="000A4E44"/>
    <w:rsid w:val="000A65A0"/>
    <w:rsid w:val="000A77ED"/>
    <w:rsid w:val="000B01B9"/>
    <w:rsid w:val="000B0370"/>
    <w:rsid w:val="000B0A5E"/>
    <w:rsid w:val="000B4850"/>
    <w:rsid w:val="000B5057"/>
    <w:rsid w:val="000B5A12"/>
    <w:rsid w:val="000B5AB1"/>
    <w:rsid w:val="000B5D79"/>
    <w:rsid w:val="000B6D31"/>
    <w:rsid w:val="000B7947"/>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4EEA"/>
    <w:rsid w:val="000D5A1D"/>
    <w:rsid w:val="000D7369"/>
    <w:rsid w:val="000E07DC"/>
    <w:rsid w:val="000E2665"/>
    <w:rsid w:val="000E35BE"/>
    <w:rsid w:val="000E46E5"/>
    <w:rsid w:val="000E62A0"/>
    <w:rsid w:val="000E6436"/>
    <w:rsid w:val="000E77B8"/>
    <w:rsid w:val="000F01E4"/>
    <w:rsid w:val="000F17AC"/>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1FA5"/>
    <w:rsid w:val="0010268C"/>
    <w:rsid w:val="00102A39"/>
    <w:rsid w:val="00102D65"/>
    <w:rsid w:val="00103888"/>
    <w:rsid w:val="00104C12"/>
    <w:rsid w:val="00105B1D"/>
    <w:rsid w:val="00107499"/>
    <w:rsid w:val="00107557"/>
    <w:rsid w:val="0011001E"/>
    <w:rsid w:val="0011167C"/>
    <w:rsid w:val="00112B02"/>
    <w:rsid w:val="001133C1"/>
    <w:rsid w:val="001139A2"/>
    <w:rsid w:val="00113B08"/>
    <w:rsid w:val="00113BD3"/>
    <w:rsid w:val="001140A4"/>
    <w:rsid w:val="00114A21"/>
    <w:rsid w:val="00115071"/>
    <w:rsid w:val="0012006D"/>
    <w:rsid w:val="00120243"/>
    <w:rsid w:val="00123F05"/>
    <w:rsid w:val="00124A13"/>
    <w:rsid w:val="001250B4"/>
    <w:rsid w:val="001253D1"/>
    <w:rsid w:val="001253FB"/>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0BDE"/>
    <w:rsid w:val="00152ADF"/>
    <w:rsid w:val="00153833"/>
    <w:rsid w:val="00154304"/>
    <w:rsid w:val="0015466E"/>
    <w:rsid w:val="00154765"/>
    <w:rsid w:val="00154EF0"/>
    <w:rsid w:val="00155E0F"/>
    <w:rsid w:val="0015601C"/>
    <w:rsid w:val="00156A23"/>
    <w:rsid w:val="00157677"/>
    <w:rsid w:val="00163780"/>
    <w:rsid w:val="00163B1F"/>
    <w:rsid w:val="001648EE"/>
    <w:rsid w:val="00164B65"/>
    <w:rsid w:val="00166794"/>
    <w:rsid w:val="00166BFB"/>
    <w:rsid w:val="00167D10"/>
    <w:rsid w:val="00170D28"/>
    <w:rsid w:val="00170F25"/>
    <w:rsid w:val="00171E0A"/>
    <w:rsid w:val="001729DF"/>
    <w:rsid w:val="00173DDB"/>
    <w:rsid w:val="00173F22"/>
    <w:rsid w:val="00174DF4"/>
    <w:rsid w:val="00175DB6"/>
    <w:rsid w:val="0017653A"/>
    <w:rsid w:val="001770B7"/>
    <w:rsid w:val="001775DF"/>
    <w:rsid w:val="00180986"/>
    <w:rsid w:val="0018435D"/>
    <w:rsid w:val="001854E7"/>
    <w:rsid w:val="001863AF"/>
    <w:rsid w:val="00190999"/>
    <w:rsid w:val="0019160F"/>
    <w:rsid w:val="00192B71"/>
    <w:rsid w:val="00192D8E"/>
    <w:rsid w:val="00192E4B"/>
    <w:rsid w:val="00193EC9"/>
    <w:rsid w:val="00195C4D"/>
    <w:rsid w:val="001972CC"/>
    <w:rsid w:val="001A1188"/>
    <w:rsid w:val="001A138D"/>
    <w:rsid w:val="001A18F8"/>
    <w:rsid w:val="001A1A1F"/>
    <w:rsid w:val="001A1CA8"/>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74A5"/>
    <w:rsid w:val="001E7617"/>
    <w:rsid w:val="001E7B9E"/>
    <w:rsid w:val="001E7E27"/>
    <w:rsid w:val="001F025B"/>
    <w:rsid w:val="001F053F"/>
    <w:rsid w:val="001F0E92"/>
    <w:rsid w:val="001F1169"/>
    <w:rsid w:val="001F2BDF"/>
    <w:rsid w:val="001F4299"/>
    <w:rsid w:val="001F5AF8"/>
    <w:rsid w:val="001F6E45"/>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5691"/>
    <w:rsid w:val="00237026"/>
    <w:rsid w:val="00237611"/>
    <w:rsid w:val="00241FD2"/>
    <w:rsid w:val="00242234"/>
    <w:rsid w:val="00244476"/>
    <w:rsid w:val="0024659E"/>
    <w:rsid w:val="00247768"/>
    <w:rsid w:val="002509BA"/>
    <w:rsid w:val="0025224A"/>
    <w:rsid w:val="00252A20"/>
    <w:rsid w:val="00252B41"/>
    <w:rsid w:val="0025331E"/>
    <w:rsid w:val="002539DD"/>
    <w:rsid w:val="00254FE5"/>
    <w:rsid w:val="0025524F"/>
    <w:rsid w:val="0025717D"/>
    <w:rsid w:val="00260C1D"/>
    <w:rsid w:val="00261001"/>
    <w:rsid w:val="002614BE"/>
    <w:rsid w:val="00261D84"/>
    <w:rsid w:val="00262E4F"/>
    <w:rsid w:val="0026314E"/>
    <w:rsid w:val="00263F5A"/>
    <w:rsid w:val="00264D02"/>
    <w:rsid w:val="0026500D"/>
    <w:rsid w:val="00265961"/>
    <w:rsid w:val="00265CD7"/>
    <w:rsid w:val="002665BD"/>
    <w:rsid w:val="00266985"/>
    <w:rsid w:val="0027187C"/>
    <w:rsid w:val="00271B06"/>
    <w:rsid w:val="002725E2"/>
    <w:rsid w:val="00273013"/>
    <w:rsid w:val="00273786"/>
    <w:rsid w:val="00273C37"/>
    <w:rsid w:val="0027430D"/>
    <w:rsid w:val="00274D35"/>
    <w:rsid w:val="00274D71"/>
    <w:rsid w:val="00274F7F"/>
    <w:rsid w:val="00277A35"/>
    <w:rsid w:val="00280994"/>
    <w:rsid w:val="00280E67"/>
    <w:rsid w:val="00283749"/>
    <w:rsid w:val="002860E1"/>
    <w:rsid w:val="002871EB"/>
    <w:rsid w:val="002879B1"/>
    <w:rsid w:val="00290631"/>
    <w:rsid w:val="00290721"/>
    <w:rsid w:val="00292C6A"/>
    <w:rsid w:val="00293AAD"/>
    <w:rsid w:val="002940E2"/>
    <w:rsid w:val="002A07F4"/>
    <w:rsid w:val="002A229B"/>
    <w:rsid w:val="002A2974"/>
    <w:rsid w:val="002A35B6"/>
    <w:rsid w:val="002A3AB5"/>
    <w:rsid w:val="002A61A7"/>
    <w:rsid w:val="002A7537"/>
    <w:rsid w:val="002A7FC1"/>
    <w:rsid w:val="002B085C"/>
    <w:rsid w:val="002B0CAD"/>
    <w:rsid w:val="002B284F"/>
    <w:rsid w:val="002B2A2E"/>
    <w:rsid w:val="002B2F4D"/>
    <w:rsid w:val="002B2F59"/>
    <w:rsid w:val="002B32B7"/>
    <w:rsid w:val="002B4D21"/>
    <w:rsid w:val="002C0074"/>
    <w:rsid w:val="002C0804"/>
    <w:rsid w:val="002C1882"/>
    <w:rsid w:val="002C1ED0"/>
    <w:rsid w:val="002C2D44"/>
    <w:rsid w:val="002C34C3"/>
    <w:rsid w:val="002C39B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2B0F"/>
    <w:rsid w:val="002F2DCB"/>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4966"/>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26BD"/>
    <w:rsid w:val="00343BE0"/>
    <w:rsid w:val="00345B79"/>
    <w:rsid w:val="00345D0F"/>
    <w:rsid w:val="00345EEC"/>
    <w:rsid w:val="00346885"/>
    <w:rsid w:val="003472B3"/>
    <w:rsid w:val="003500D0"/>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70BB1"/>
    <w:rsid w:val="003721B2"/>
    <w:rsid w:val="00372328"/>
    <w:rsid w:val="00372AE1"/>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18D8"/>
    <w:rsid w:val="003D20C4"/>
    <w:rsid w:val="003D3043"/>
    <w:rsid w:val="003D3C1A"/>
    <w:rsid w:val="003D4188"/>
    <w:rsid w:val="003D46D0"/>
    <w:rsid w:val="003D5E95"/>
    <w:rsid w:val="003D6CE0"/>
    <w:rsid w:val="003E05CB"/>
    <w:rsid w:val="003E2663"/>
    <w:rsid w:val="003E38AC"/>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3520"/>
    <w:rsid w:val="00405A19"/>
    <w:rsid w:val="00406EED"/>
    <w:rsid w:val="00410219"/>
    <w:rsid w:val="00412DB3"/>
    <w:rsid w:val="00412E24"/>
    <w:rsid w:val="00413469"/>
    <w:rsid w:val="00413903"/>
    <w:rsid w:val="00413DAD"/>
    <w:rsid w:val="00414836"/>
    <w:rsid w:val="00416727"/>
    <w:rsid w:val="00417555"/>
    <w:rsid w:val="0042068A"/>
    <w:rsid w:val="00421EDE"/>
    <w:rsid w:val="004229F4"/>
    <w:rsid w:val="004242BB"/>
    <w:rsid w:val="0042437A"/>
    <w:rsid w:val="00424B03"/>
    <w:rsid w:val="00424CBA"/>
    <w:rsid w:val="00424E72"/>
    <w:rsid w:val="004253F4"/>
    <w:rsid w:val="00426D7C"/>
    <w:rsid w:val="004300ED"/>
    <w:rsid w:val="00431687"/>
    <w:rsid w:val="00432B72"/>
    <w:rsid w:val="00433016"/>
    <w:rsid w:val="00433415"/>
    <w:rsid w:val="00433EF8"/>
    <w:rsid w:val="004342F1"/>
    <w:rsid w:val="004349C0"/>
    <w:rsid w:val="00434B23"/>
    <w:rsid w:val="00434FD0"/>
    <w:rsid w:val="00435917"/>
    <w:rsid w:val="0043626D"/>
    <w:rsid w:val="004362AD"/>
    <w:rsid w:val="00437611"/>
    <w:rsid w:val="00437702"/>
    <w:rsid w:val="004401B5"/>
    <w:rsid w:val="00440800"/>
    <w:rsid w:val="00441847"/>
    <w:rsid w:val="00441C4D"/>
    <w:rsid w:val="00441D55"/>
    <w:rsid w:val="00442393"/>
    <w:rsid w:val="004436D7"/>
    <w:rsid w:val="00443DCB"/>
    <w:rsid w:val="00443DEB"/>
    <w:rsid w:val="00444891"/>
    <w:rsid w:val="0044535B"/>
    <w:rsid w:val="00445DB4"/>
    <w:rsid w:val="00445FDA"/>
    <w:rsid w:val="004462CC"/>
    <w:rsid w:val="00447F0D"/>
    <w:rsid w:val="00450A5F"/>
    <w:rsid w:val="004512AB"/>
    <w:rsid w:val="00451514"/>
    <w:rsid w:val="0045209F"/>
    <w:rsid w:val="00453BB4"/>
    <w:rsid w:val="00454ABA"/>
    <w:rsid w:val="00454E45"/>
    <w:rsid w:val="00456317"/>
    <w:rsid w:val="00456348"/>
    <w:rsid w:val="004613B1"/>
    <w:rsid w:val="00461513"/>
    <w:rsid w:val="0046231E"/>
    <w:rsid w:val="004635E2"/>
    <w:rsid w:val="00464735"/>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24A"/>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51A8"/>
    <w:rsid w:val="004A677C"/>
    <w:rsid w:val="004A6A7B"/>
    <w:rsid w:val="004A6E25"/>
    <w:rsid w:val="004A7557"/>
    <w:rsid w:val="004A7AD4"/>
    <w:rsid w:val="004B176B"/>
    <w:rsid w:val="004B293C"/>
    <w:rsid w:val="004B3D59"/>
    <w:rsid w:val="004B56EB"/>
    <w:rsid w:val="004B58EA"/>
    <w:rsid w:val="004B5B76"/>
    <w:rsid w:val="004B73EF"/>
    <w:rsid w:val="004C0A9B"/>
    <w:rsid w:val="004C0B60"/>
    <w:rsid w:val="004C20F2"/>
    <w:rsid w:val="004C251E"/>
    <w:rsid w:val="004C33A5"/>
    <w:rsid w:val="004C3F25"/>
    <w:rsid w:val="004C4A6E"/>
    <w:rsid w:val="004C525E"/>
    <w:rsid w:val="004C67E2"/>
    <w:rsid w:val="004C6B81"/>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5996"/>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59D"/>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6446"/>
    <w:rsid w:val="00526BBE"/>
    <w:rsid w:val="00527495"/>
    <w:rsid w:val="00527E7A"/>
    <w:rsid w:val="0053021B"/>
    <w:rsid w:val="00530581"/>
    <w:rsid w:val="00530E68"/>
    <w:rsid w:val="00531594"/>
    <w:rsid w:val="005317E3"/>
    <w:rsid w:val="00532AD0"/>
    <w:rsid w:val="00532FFD"/>
    <w:rsid w:val="00533E69"/>
    <w:rsid w:val="0053683D"/>
    <w:rsid w:val="00537E2C"/>
    <w:rsid w:val="005407F0"/>
    <w:rsid w:val="00541625"/>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305B"/>
    <w:rsid w:val="00563354"/>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29D2"/>
    <w:rsid w:val="00593476"/>
    <w:rsid w:val="00593EE4"/>
    <w:rsid w:val="00594A43"/>
    <w:rsid w:val="00594E32"/>
    <w:rsid w:val="00595511"/>
    <w:rsid w:val="00595601"/>
    <w:rsid w:val="00595BC4"/>
    <w:rsid w:val="00596B4D"/>
    <w:rsid w:val="00596F7B"/>
    <w:rsid w:val="005A228F"/>
    <w:rsid w:val="005A2A65"/>
    <w:rsid w:val="005A2F65"/>
    <w:rsid w:val="005A3068"/>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9B9"/>
    <w:rsid w:val="005B3A49"/>
    <w:rsid w:val="005B5681"/>
    <w:rsid w:val="005B5C9F"/>
    <w:rsid w:val="005B6ADF"/>
    <w:rsid w:val="005B773D"/>
    <w:rsid w:val="005B79EA"/>
    <w:rsid w:val="005B7C5D"/>
    <w:rsid w:val="005C178C"/>
    <w:rsid w:val="005C1A74"/>
    <w:rsid w:val="005C3294"/>
    <w:rsid w:val="005C3414"/>
    <w:rsid w:val="005C347F"/>
    <w:rsid w:val="005C3C00"/>
    <w:rsid w:val="005C3CF9"/>
    <w:rsid w:val="005C5462"/>
    <w:rsid w:val="005C60A3"/>
    <w:rsid w:val="005C6F55"/>
    <w:rsid w:val="005C7AB3"/>
    <w:rsid w:val="005D2079"/>
    <w:rsid w:val="005D27DD"/>
    <w:rsid w:val="005D3493"/>
    <w:rsid w:val="005D3DD3"/>
    <w:rsid w:val="005D622E"/>
    <w:rsid w:val="005D7A17"/>
    <w:rsid w:val="005E106E"/>
    <w:rsid w:val="005E11D5"/>
    <w:rsid w:val="005E1E12"/>
    <w:rsid w:val="005E1EBD"/>
    <w:rsid w:val="005E2296"/>
    <w:rsid w:val="005E34D4"/>
    <w:rsid w:val="005E3AE2"/>
    <w:rsid w:val="005E3FDE"/>
    <w:rsid w:val="005E4DF1"/>
    <w:rsid w:val="005E50B7"/>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995"/>
    <w:rsid w:val="00614DFF"/>
    <w:rsid w:val="00617125"/>
    <w:rsid w:val="00617524"/>
    <w:rsid w:val="00617813"/>
    <w:rsid w:val="00620176"/>
    <w:rsid w:val="006206CC"/>
    <w:rsid w:val="006214EC"/>
    <w:rsid w:val="00621501"/>
    <w:rsid w:val="00622B06"/>
    <w:rsid w:val="0062306D"/>
    <w:rsid w:val="00623D7D"/>
    <w:rsid w:val="006245C1"/>
    <w:rsid w:val="00625797"/>
    <w:rsid w:val="00627163"/>
    <w:rsid w:val="0062768A"/>
    <w:rsid w:val="0063147E"/>
    <w:rsid w:val="0063265C"/>
    <w:rsid w:val="0063278F"/>
    <w:rsid w:val="00634476"/>
    <w:rsid w:val="006349FE"/>
    <w:rsid w:val="00634FFD"/>
    <w:rsid w:val="0063650E"/>
    <w:rsid w:val="00637580"/>
    <w:rsid w:val="00637624"/>
    <w:rsid w:val="0064275F"/>
    <w:rsid w:val="00643903"/>
    <w:rsid w:val="0064393B"/>
    <w:rsid w:val="00644375"/>
    <w:rsid w:val="00644A5C"/>
    <w:rsid w:val="0064508B"/>
    <w:rsid w:val="00646A08"/>
    <w:rsid w:val="00646BEE"/>
    <w:rsid w:val="00646C7D"/>
    <w:rsid w:val="00647721"/>
    <w:rsid w:val="00647A44"/>
    <w:rsid w:val="00650392"/>
    <w:rsid w:val="0065061D"/>
    <w:rsid w:val="00652EAE"/>
    <w:rsid w:val="00653004"/>
    <w:rsid w:val="00653E8D"/>
    <w:rsid w:val="00656621"/>
    <w:rsid w:val="0065715E"/>
    <w:rsid w:val="00657670"/>
    <w:rsid w:val="00657DBF"/>
    <w:rsid w:val="00657DE0"/>
    <w:rsid w:val="006607F5"/>
    <w:rsid w:val="006613EB"/>
    <w:rsid w:val="0066155F"/>
    <w:rsid w:val="00662C69"/>
    <w:rsid w:val="006631E8"/>
    <w:rsid w:val="0066367C"/>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F25"/>
    <w:rsid w:val="0068193B"/>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8A7"/>
    <w:rsid w:val="00695F94"/>
    <w:rsid w:val="006964F5"/>
    <w:rsid w:val="00696EF8"/>
    <w:rsid w:val="006973C4"/>
    <w:rsid w:val="0069770D"/>
    <w:rsid w:val="00697B8A"/>
    <w:rsid w:val="006A0836"/>
    <w:rsid w:val="006A1047"/>
    <w:rsid w:val="006A2A2F"/>
    <w:rsid w:val="006A2CF3"/>
    <w:rsid w:val="006A2D34"/>
    <w:rsid w:val="006A2EDE"/>
    <w:rsid w:val="006A3BB6"/>
    <w:rsid w:val="006A3D7A"/>
    <w:rsid w:val="006A3E8C"/>
    <w:rsid w:val="006A438E"/>
    <w:rsid w:val="006A53A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27EF"/>
    <w:rsid w:val="006D2CB1"/>
    <w:rsid w:val="006D52D1"/>
    <w:rsid w:val="006D5E1E"/>
    <w:rsid w:val="006D7293"/>
    <w:rsid w:val="006D7529"/>
    <w:rsid w:val="006D7F3D"/>
    <w:rsid w:val="006E013D"/>
    <w:rsid w:val="006E1056"/>
    <w:rsid w:val="006E2FF4"/>
    <w:rsid w:val="006E3985"/>
    <w:rsid w:val="006E3A2A"/>
    <w:rsid w:val="006E3C4C"/>
    <w:rsid w:val="006E4221"/>
    <w:rsid w:val="006E4BD4"/>
    <w:rsid w:val="006E4E2A"/>
    <w:rsid w:val="006E5950"/>
    <w:rsid w:val="006E6B65"/>
    <w:rsid w:val="006E6C14"/>
    <w:rsid w:val="006E7CC5"/>
    <w:rsid w:val="006F02CA"/>
    <w:rsid w:val="006F1784"/>
    <w:rsid w:val="006F1E31"/>
    <w:rsid w:val="006F2127"/>
    <w:rsid w:val="006F21C6"/>
    <w:rsid w:val="006F2C12"/>
    <w:rsid w:val="006F2F92"/>
    <w:rsid w:val="006F7D53"/>
    <w:rsid w:val="00701B72"/>
    <w:rsid w:val="00702A43"/>
    <w:rsid w:val="007049C8"/>
    <w:rsid w:val="00704DE0"/>
    <w:rsid w:val="007050B1"/>
    <w:rsid w:val="007069D1"/>
    <w:rsid w:val="00707096"/>
    <w:rsid w:val="00712144"/>
    <w:rsid w:val="0071353E"/>
    <w:rsid w:val="007136BC"/>
    <w:rsid w:val="00714576"/>
    <w:rsid w:val="00715488"/>
    <w:rsid w:val="00715A04"/>
    <w:rsid w:val="00721335"/>
    <w:rsid w:val="007213FB"/>
    <w:rsid w:val="00721924"/>
    <w:rsid w:val="00721F66"/>
    <w:rsid w:val="00722988"/>
    <w:rsid w:val="00722B93"/>
    <w:rsid w:val="007306A6"/>
    <w:rsid w:val="00731F1F"/>
    <w:rsid w:val="00735234"/>
    <w:rsid w:val="007365AD"/>
    <w:rsid w:val="00740705"/>
    <w:rsid w:val="00741DC7"/>
    <w:rsid w:val="00742486"/>
    <w:rsid w:val="0074433B"/>
    <w:rsid w:val="0074628D"/>
    <w:rsid w:val="00746D8F"/>
    <w:rsid w:val="007473D2"/>
    <w:rsid w:val="007479C2"/>
    <w:rsid w:val="00750A80"/>
    <w:rsid w:val="007511F0"/>
    <w:rsid w:val="0075151E"/>
    <w:rsid w:val="007521BB"/>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97AD3"/>
    <w:rsid w:val="007A0692"/>
    <w:rsid w:val="007A082B"/>
    <w:rsid w:val="007A1303"/>
    <w:rsid w:val="007A22E2"/>
    <w:rsid w:val="007A2C90"/>
    <w:rsid w:val="007A31F0"/>
    <w:rsid w:val="007A5E6C"/>
    <w:rsid w:val="007A65E0"/>
    <w:rsid w:val="007A70B9"/>
    <w:rsid w:val="007A7602"/>
    <w:rsid w:val="007B002D"/>
    <w:rsid w:val="007B02B9"/>
    <w:rsid w:val="007B1AED"/>
    <w:rsid w:val="007B26B2"/>
    <w:rsid w:val="007B2B63"/>
    <w:rsid w:val="007B30F3"/>
    <w:rsid w:val="007B4605"/>
    <w:rsid w:val="007B548B"/>
    <w:rsid w:val="007B5C9D"/>
    <w:rsid w:val="007B694D"/>
    <w:rsid w:val="007B78DF"/>
    <w:rsid w:val="007C0013"/>
    <w:rsid w:val="007C0CBC"/>
    <w:rsid w:val="007C255D"/>
    <w:rsid w:val="007C2706"/>
    <w:rsid w:val="007C37D2"/>
    <w:rsid w:val="007C3985"/>
    <w:rsid w:val="007C3C28"/>
    <w:rsid w:val="007C6110"/>
    <w:rsid w:val="007D0C01"/>
    <w:rsid w:val="007D1A30"/>
    <w:rsid w:val="007D240D"/>
    <w:rsid w:val="007D3933"/>
    <w:rsid w:val="007D3FBD"/>
    <w:rsid w:val="007D4892"/>
    <w:rsid w:val="007D49A0"/>
    <w:rsid w:val="007D6DD0"/>
    <w:rsid w:val="007D739C"/>
    <w:rsid w:val="007D7B38"/>
    <w:rsid w:val="007D7EF3"/>
    <w:rsid w:val="007E004C"/>
    <w:rsid w:val="007E0CCA"/>
    <w:rsid w:val="007E3772"/>
    <w:rsid w:val="007E3C5B"/>
    <w:rsid w:val="007E4E68"/>
    <w:rsid w:val="007E5125"/>
    <w:rsid w:val="007E5DB4"/>
    <w:rsid w:val="007E5F2C"/>
    <w:rsid w:val="007F0617"/>
    <w:rsid w:val="007F3AC9"/>
    <w:rsid w:val="007F3CB7"/>
    <w:rsid w:val="007F5589"/>
    <w:rsid w:val="007F729E"/>
    <w:rsid w:val="007F75F2"/>
    <w:rsid w:val="007F76E9"/>
    <w:rsid w:val="00800E69"/>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40DC"/>
    <w:rsid w:val="00836224"/>
    <w:rsid w:val="00837BE4"/>
    <w:rsid w:val="00840559"/>
    <w:rsid w:val="00840788"/>
    <w:rsid w:val="008421F7"/>
    <w:rsid w:val="00842B93"/>
    <w:rsid w:val="00843153"/>
    <w:rsid w:val="00843908"/>
    <w:rsid w:val="00843E71"/>
    <w:rsid w:val="00845BF5"/>
    <w:rsid w:val="00845D12"/>
    <w:rsid w:val="00846713"/>
    <w:rsid w:val="00846A1C"/>
    <w:rsid w:val="00846C4A"/>
    <w:rsid w:val="008473FA"/>
    <w:rsid w:val="00847470"/>
    <w:rsid w:val="00847830"/>
    <w:rsid w:val="008478E8"/>
    <w:rsid w:val="0085000D"/>
    <w:rsid w:val="00851A81"/>
    <w:rsid w:val="00851F4C"/>
    <w:rsid w:val="008523BA"/>
    <w:rsid w:val="00852B26"/>
    <w:rsid w:val="0085480B"/>
    <w:rsid w:val="008560F4"/>
    <w:rsid w:val="00856414"/>
    <w:rsid w:val="00856B0A"/>
    <w:rsid w:val="00857D29"/>
    <w:rsid w:val="00860A1E"/>
    <w:rsid w:val="00860FE6"/>
    <w:rsid w:val="00861622"/>
    <w:rsid w:val="0086256E"/>
    <w:rsid w:val="008628FF"/>
    <w:rsid w:val="008632C8"/>
    <w:rsid w:val="0086513D"/>
    <w:rsid w:val="008662C0"/>
    <w:rsid w:val="00866DAF"/>
    <w:rsid w:val="00870EAB"/>
    <w:rsid w:val="0087153F"/>
    <w:rsid w:val="0087459A"/>
    <w:rsid w:val="00875167"/>
    <w:rsid w:val="00877086"/>
    <w:rsid w:val="00877764"/>
    <w:rsid w:val="008807C9"/>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68DF"/>
    <w:rsid w:val="00896AD4"/>
    <w:rsid w:val="008A0071"/>
    <w:rsid w:val="008A02D3"/>
    <w:rsid w:val="008A11D9"/>
    <w:rsid w:val="008A2F60"/>
    <w:rsid w:val="008A2F75"/>
    <w:rsid w:val="008A3354"/>
    <w:rsid w:val="008A460C"/>
    <w:rsid w:val="008A4966"/>
    <w:rsid w:val="008A52F3"/>
    <w:rsid w:val="008A5456"/>
    <w:rsid w:val="008A59AC"/>
    <w:rsid w:val="008A6BC1"/>
    <w:rsid w:val="008A7F7D"/>
    <w:rsid w:val="008B0551"/>
    <w:rsid w:val="008B1A5A"/>
    <w:rsid w:val="008B300E"/>
    <w:rsid w:val="008B331D"/>
    <w:rsid w:val="008B382F"/>
    <w:rsid w:val="008B4590"/>
    <w:rsid w:val="008B49B9"/>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0B38"/>
    <w:rsid w:val="008E11CC"/>
    <w:rsid w:val="008E1B8F"/>
    <w:rsid w:val="008E1BD5"/>
    <w:rsid w:val="008E4CDB"/>
    <w:rsid w:val="008E549B"/>
    <w:rsid w:val="008E5797"/>
    <w:rsid w:val="008E5E89"/>
    <w:rsid w:val="008E625D"/>
    <w:rsid w:val="008F12E6"/>
    <w:rsid w:val="008F1558"/>
    <w:rsid w:val="008F4768"/>
    <w:rsid w:val="008F5927"/>
    <w:rsid w:val="009001DD"/>
    <w:rsid w:val="0090174A"/>
    <w:rsid w:val="009036B3"/>
    <w:rsid w:val="00903870"/>
    <w:rsid w:val="009039BC"/>
    <w:rsid w:val="00903D32"/>
    <w:rsid w:val="0090434E"/>
    <w:rsid w:val="00905B9A"/>
    <w:rsid w:val="009071FE"/>
    <w:rsid w:val="00907761"/>
    <w:rsid w:val="00910E40"/>
    <w:rsid w:val="00911940"/>
    <w:rsid w:val="0091242A"/>
    <w:rsid w:val="00913AA4"/>
    <w:rsid w:val="00915778"/>
    <w:rsid w:val="009163F6"/>
    <w:rsid w:val="009164DD"/>
    <w:rsid w:val="00917A9D"/>
    <w:rsid w:val="009210C9"/>
    <w:rsid w:val="00924F14"/>
    <w:rsid w:val="00925C68"/>
    <w:rsid w:val="00926F75"/>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220F"/>
    <w:rsid w:val="009526B0"/>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14B2"/>
    <w:rsid w:val="0097252B"/>
    <w:rsid w:val="00972668"/>
    <w:rsid w:val="009727B4"/>
    <w:rsid w:val="00972C36"/>
    <w:rsid w:val="00975E26"/>
    <w:rsid w:val="00975FA7"/>
    <w:rsid w:val="0097767A"/>
    <w:rsid w:val="00977B67"/>
    <w:rsid w:val="00977C8B"/>
    <w:rsid w:val="00980EE4"/>
    <w:rsid w:val="009830D3"/>
    <w:rsid w:val="00983212"/>
    <w:rsid w:val="00983B8F"/>
    <w:rsid w:val="009849F0"/>
    <w:rsid w:val="0098595E"/>
    <w:rsid w:val="00986073"/>
    <w:rsid w:val="00986681"/>
    <w:rsid w:val="00986F84"/>
    <w:rsid w:val="0098770F"/>
    <w:rsid w:val="0099000B"/>
    <w:rsid w:val="009909DD"/>
    <w:rsid w:val="00990DC0"/>
    <w:rsid w:val="00990EE2"/>
    <w:rsid w:val="009916D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B03ED"/>
    <w:rsid w:val="009B063C"/>
    <w:rsid w:val="009B0F5C"/>
    <w:rsid w:val="009B11D6"/>
    <w:rsid w:val="009B2EE9"/>
    <w:rsid w:val="009B42A1"/>
    <w:rsid w:val="009B4864"/>
    <w:rsid w:val="009B4D4E"/>
    <w:rsid w:val="009B5504"/>
    <w:rsid w:val="009B6280"/>
    <w:rsid w:val="009B649B"/>
    <w:rsid w:val="009B6F16"/>
    <w:rsid w:val="009B7156"/>
    <w:rsid w:val="009B7934"/>
    <w:rsid w:val="009C0940"/>
    <w:rsid w:val="009C0DB9"/>
    <w:rsid w:val="009C1D99"/>
    <w:rsid w:val="009C1F8B"/>
    <w:rsid w:val="009C2099"/>
    <w:rsid w:val="009C20A8"/>
    <w:rsid w:val="009C2582"/>
    <w:rsid w:val="009C3701"/>
    <w:rsid w:val="009C3C1A"/>
    <w:rsid w:val="009C6373"/>
    <w:rsid w:val="009D2384"/>
    <w:rsid w:val="009D3240"/>
    <w:rsid w:val="009D3A6E"/>
    <w:rsid w:val="009D61D9"/>
    <w:rsid w:val="009D624D"/>
    <w:rsid w:val="009D7380"/>
    <w:rsid w:val="009D79D8"/>
    <w:rsid w:val="009E0AB4"/>
    <w:rsid w:val="009E21FE"/>
    <w:rsid w:val="009E255E"/>
    <w:rsid w:val="009E4814"/>
    <w:rsid w:val="009E4942"/>
    <w:rsid w:val="009E4FBB"/>
    <w:rsid w:val="009E5A10"/>
    <w:rsid w:val="009F0B67"/>
    <w:rsid w:val="009F1846"/>
    <w:rsid w:val="009F1E4B"/>
    <w:rsid w:val="009F249C"/>
    <w:rsid w:val="009F2D46"/>
    <w:rsid w:val="009F307E"/>
    <w:rsid w:val="009F50DE"/>
    <w:rsid w:val="009F54F9"/>
    <w:rsid w:val="009F6D34"/>
    <w:rsid w:val="009F7BB0"/>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B32"/>
    <w:rsid w:val="00A16DF1"/>
    <w:rsid w:val="00A16F1A"/>
    <w:rsid w:val="00A17A17"/>
    <w:rsid w:val="00A206F7"/>
    <w:rsid w:val="00A20B1F"/>
    <w:rsid w:val="00A20CFD"/>
    <w:rsid w:val="00A232CA"/>
    <w:rsid w:val="00A235D0"/>
    <w:rsid w:val="00A26D02"/>
    <w:rsid w:val="00A27A7F"/>
    <w:rsid w:val="00A31235"/>
    <w:rsid w:val="00A3276A"/>
    <w:rsid w:val="00A32D56"/>
    <w:rsid w:val="00A33D3A"/>
    <w:rsid w:val="00A341C7"/>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115"/>
    <w:rsid w:val="00A62540"/>
    <w:rsid w:val="00A6287C"/>
    <w:rsid w:val="00A62C87"/>
    <w:rsid w:val="00A633DD"/>
    <w:rsid w:val="00A6517F"/>
    <w:rsid w:val="00A65C4D"/>
    <w:rsid w:val="00A67428"/>
    <w:rsid w:val="00A70260"/>
    <w:rsid w:val="00A70CF3"/>
    <w:rsid w:val="00A7155E"/>
    <w:rsid w:val="00A71E76"/>
    <w:rsid w:val="00A733A7"/>
    <w:rsid w:val="00A746FD"/>
    <w:rsid w:val="00A74EDE"/>
    <w:rsid w:val="00A75396"/>
    <w:rsid w:val="00A763AE"/>
    <w:rsid w:val="00A76B0D"/>
    <w:rsid w:val="00A80073"/>
    <w:rsid w:val="00A81AB5"/>
    <w:rsid w:val="00A81D2B"/>
    <w:rsid w:val="00A82510"/>
    <w:rsid w:val="00A82724"/>
    <w:rsid w:val="00A82C5A"/>
    <w:rsid w:val="00A83FF6"/>
    <w:rsid w:val="00A8561B"/>
    <w:rsid w:val="00A8620F"/>
    <w:rsid w:val="00A86AAB"/>
    <w:rsid w:val="00A87674"/>
    <w:rsid w:val="00A8769A"/>
    <w:rsid w:val="00A90D00"/>
    <w:rsid w:val="00A92EC0"/>
    <w:rsid w:val="00A92EED"/>
    <w:rsid w:val="00A94E41"/>
    <w:rsid w:val="00A95A15"/>
    <w:rsid w:val="00A9772B"/>
    <w:rsid w:val="00AA0660"/>
    <w:rsid w:val="00AA17B0"/>
    <w:rsid w:val="00AA1F5F"/>
    <w:rsid w:val="00AA3875"/>
    <w:rsid w:val="00AA404A"/>
    <w:rsid w:val="00AA40DC"/>
    <w:rsid w:val="00AA6228"/>
    <w:rsid w:val="00AA69A4"/>
    <w:rsid w:val="00AA7AA1"/>
    <w:rsid w:val="00AB2744"/>
    <w:rsid w:val="00AB274F"/>
    <w:rsid w:val="00AB3B51"/>
    <w:rsid w:val="00AB5C44"/>
    <w:rsid w:val="00AB5F30"/>
    <w:rsid w:val="00AB6BE3"/>
    <w:rsid w:val="00AB76E8"/>
    <w:rsid w:val="00AC00BE"/>
    <w:rsid w:val="00AC22B5"/>
    <w:rsid w:val="00AC37C3"/>
    <w:rsid w:val="00AC535B"/>
    <w:rsid w:val="00AC5D1D"/>
    <w:rsid w:val="00AC5EC6"/>
    <w:rsid w:val="00AC5F6A"/>
    <w:rsid w:val="00AC6E15"/>
    <w:rsid w:val="00AC7600"/>
    <w:rsid w:val="00AC7784"/>
    <w:rsid w:val="00AD0B3C"/>
    <w:rsid w:val="00AD1AD3"/>
    <w:rsid w:val="00AD1CC0"/>
    <w:rsid w:val="00AD22B5"/>
    <w:rsid w:val="00AD3DB4"/>
    <w:rsid w:val="00AD5125"/>
    <w:rsid w:val="00AD55B2"/>
    <w:rsid w:val="00AD6F04"/>
    <w:rsid w:val="00AD747C"/>
    <w:rsid w:val="00AD785F"/>
    <w:rsid w:val="00AE0445"/>
    <w:rsid w:val="00AE119F"/>
    <w:rsid w:val="00AE3053"/>
    <w:rsid w:val="00AE32F9"/>
    <w:rsid w:val="00AE3985"/>
    <w:rsid w:val="00AE3ABA"/>
    <w:rsid w:val="00AE3CEE"/>
    <w:rsid w:val="00AE5E2D"/>
    <w:rsid w:val="00AE64FB"/>
    <w:rsid w:val="00AF1F04"/>
    <w:rsid w:val="00AF3D59"/>
    <w:rsid w:val="00AF5118"/>
    <w:rsid w:val="00AF5AEF"/>
    <w:rsid w:val="00AF6794"/>
    <w:rsid w:val="00AF6B14"/>
    <w:rsid w:val="00AF6C18"/>
    <w:rsid w:val="00B0144D"/>
    <w:rsid w:val="00B016F7"/>
    <w:rsid w:val="00B02288"/>
    <w:rsid w:val="00B026CE"/>
    <w:rsid w:val="00B02BDD"/>
    <w:rsid w:val="00B055B9"/>
    <w:rsid w:val="00B12503"/>
    <w:rsid w:val="00B1288E"/>
    <w:rsid w:val="00B13977"/>
    <w:rsid w:val="00B13D85"/>
    <w:rsid w:val="00B14CBD"/>
    <w:rsid w:val="00B159C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40045"/>
    <w:rsid w:val="00B411D7"/>
    <w:rsid w:val="00B42B0B"/>
    <w:rsid w:val="00B447D7"/>
    <w:rsid w:val="00B44DF1"/>
    <w:rsid w:val="00B4604F"/>
    <w:rsid w:val="00B47D0D"/>
    <w:rsid w:val="00B51D0F"/>
    <w:rsid w:val="00B52B7D"/>
    <w:rsid w:val="00B52F0F"/>
    <w:rsid w:val="00B531D2"/>
    <w:rsid w:val="00B53616"/>
    <w:rsid w:val="00B538F7"/>
    <w:rsid w:val="00B53CCA"/>
    <w:rsid w:val="00B54441"/>
    <w:rsid w:val="00B54A5F"/>
    <w:rsid w:val="00B5512D"/>
    <w:rsid w:val="00B560C2"/>
    <w:rsid w:val="00B56409"/>
    <w:rsid w:val="00B569E3"/>
    <w:rsid w:val="00B56F9B"/>
    <w:rsid w:val="00B60FB7"/>
    <w:rsid w:val="00B61CC3"/>
    <w:rsid w:val="00B6211E"/>
    <w:rsid w:val="00B627BE"/>
    <w:rsid w:val="00B62944"/>
    <w:rsid w:val="00B633A4"/>
    <w:rsid w:val="00B6420A"/>
    <w:rsid w:val="00B64919"/>
    <w:rsid w:val="00B6497F"/>
    <w:rsid w:val="00B65C34"/>
    <w:rsid w:val="00B65FA5"/>
    <w:rsid w:val="00B667C6"/>
    <w:rsid w:val="00B67EB8"/>
    <w:rsid w:val="00B70F7D"/>
    <w:rsid w:val="00B711C1"/>
    <w:rsid w:val="00B733F9"/>
    <w:rsid w:val="00B7372C"/>
    <w:rsid w:val="00B73838"/>
    <w:rsid w:val="00B7421A"/>
    <w:rsid w:val="00B75267"/>
    <w:rsid w:val="00B75473"/>
    <w:rsid w:val="00B75F20"/>
    <w:rsid w:val="00B762FD"/>
    <w:rsid w:val="00B808A4"/>
    <w:rsid w:val="00B81371"/>
    <w:rsid w:val="00B8296B"/>
    <w:rsid w:val="00B83E2E"/>
    <w:rsid w:val="00B849B5"/>
    <w:rsid w:val="00B84B6C"/>
    <w:rsid w:val="00B866B8"/>
    <w:rsid w:val="00B86EAB"/>
    <w:rsid w:val="00B9015E"/>
    <w:rsid w:val="00B902E7"/>
    <w:rsid w:val="00B922D9"/>
    <w:rsid w:val="00B926D6"/>
    <w:rsid w:val="00B94C17"/>
    <w:rsid w:val="00B966BF"/>
    <w:rsid w:val="00B974B4"/>
    <w:rsid w:val="00B9772A"/>
    <w:rsid w:val="00BA0012"/>
    <w:rsid w:val="00BA0081"/>
    <w:rsid w:val="00BA2666"/>
    <w:rsid w:val="00BA3DCE"/>
    <w:rsid w:val="00BA4EEA"/>
    <w:rsid w:val="00BA4F66"/>
    <w:rsid w:val="00BA7987"/>
    <w:rsid w:val="00BA7CFA"/>
    <w:rsid w:val="00BB03D0"/>
    <w:rsid w:val="00BB1309"/>
    <w:rsid w:val="00BB2592"/>
    <w:rsid w:val="00BB3156"/>
    <w:rsid w:val="00BB32F4"/>
    <w:rsid w:val="00BB3C9C"/>
    <w:rsid w:val="00BB5CA9"/>
    <w:rsid w:val="00BB6001"/>
    <w:rsid w:val="00BB6662"/>
    <w:rsid w:val="00BB6B13"/>
    <w:rsid w:val="00BC0CE4"/>
    <w:rsid w:val="00BC260A"/>
    <w:rsid w:val="00BC2CF8"/>
    <w:rsid w:val="00BC2F3F"/>
    <w:rsid w:val="00BC30BF"/>
    <w:rsid w:val="00BC3150"/>
    <w:rsid w:val="00BC573E"/>
    <w:rsid w:val="00BC61B2"/>
    <w:rsid w:val="00BD010F"/>
    <w:rsid w:val="00BD02D5"/>
    <w:rsid w:val="00BD03D9"/>
    <w:rsid w:val="00BD1076"/>
    <w:rsid w:val="00BD1B67"/>
    <w:rsid w:val="00BD335B"/>
    <w:rsid w:val="00BD33B6"/>
    <w:rsid w:val="00BD39BA"/>
    <w:rsid w:val="00BD3D7F"/>
    <w:rsid w:val="00BD4097"/>
    <w:rsid w:val="00BD4E41"/>
    <w:rsid w:val="00BD4F5D"/>
    <w:rsid w:val="00BD58D8"/>
    <w:rsid w:val="00BD6560"/>
    <w:rsid w:val="00BD680C"/>
    <w:rsid w:val="00BE00FA"/>
    <w:rsid w:val="00BE0C95"/>
    <w:rsid w:val="00BE0D6A"/>
    <w:rsid w:val="00BE108C"/>
    <w:rsid w:val="00BE268F"/>
    <w:rsid w:val="00BE31AD"/>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3CC"/>
    <w:rsid w:val="00C07A48"/>
    <w:rsid w:val="00C11482"/>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7ABF"/>
    <w:rsid w:val="00C3157F"/>
    <w:rsid w:val="00C315FB"/>
    <w:rsid w:val="00C317BD"/>
    <w:rsid w:val="00C31A00"/>
    <w:rsid w:val="00C3295E"/>
    <w:rsid w:val="00C32AF2"/>
    <w:rsid w:val="00C32E86"/>
    <w:rsid w:val="00C33279"/>
    <w:rsid w:val="00C336B9"/>
    <w:rsid w:val="00C37DED"/>
    <w:rsid w:val="00C41015"/>
    <w:rsid w:val="00C41EE1"/>
    <w:rsid w:val="00C43EDF"/>
    <w:rsid w:val="00C44029"/>
    <w:rsid w:val="00C45BF0"/>
    <w:rsid w:val="00C47468"/>
    <w:rsid w:val="00C54BEF"/>
    <w:rsid w:val="00C55F12"/>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8DE"/>
    <w:rsid w:val="00C869B2"/>
    <w:rsid w:val="00C86B34"/>
    <w:rsid w:val="00C90AAF"/>
    <w:rsid w:val="00C90ADB"/>
    <w:rsid w:val="00C90FB4"/>
    <w:rsid w:val="00C90FC9"/>
    <w:rsid w:val="00C91E6F"/>
    <w:rsid w:val="00C92394"/>
    <w:rsid w:val="00C92413"/>
    <w:rsid w:val="00C93405"/>
    <w:rsid w:val="00C9362D"/>
    <w:rsid w:val="00C936E7"/>
    <w:rsid w:val="00C94989"/>
    <w:rsid w:val="00C94C06"/>
    <w:rsid w:val="00C952CF"/>
    <w:rsid w:val="00C95593"/>
    <w:rsid w:val="00C965D0"/>
    <w:rsid w:val="00C96A63"/>
    <w:rsid w:val="00C97602"/>
    <w:rsid w:val="00CA1415"/>
    <w:rsid w:val="00CA1F79"/>
    <w:rsid w:val="00CA2022"/>
    <w:rsid w:val="00CA20CA"/>
    <w:rsid w:val="00CA2A4E"/>
    <w:rsid w:val="00CA407B"/>
    <w:rsid w:val="00CA4422"/>
    <w:rsid w:val="00CA6AAE"/>
    <w:rsid w:val="00CA709B"/>
    <w:rsid w:val="00CB0101"/>
    <w:rsid w:val="00CB12C8"/>
    <w:rsid w:val="00CB1684"/>
    <w:rsid w:val="00CB3393"/>
    <w:rsid w:val="00CB3448"/>
    <w:rsid w:val="00CB3C69"/>
    <w:rsid w:val="00CB3C89"/>
    <w:rsid w:val="00CB3E21"/>
    <w:rsid w:val="00CB57BF"/>
    <w:rsid w:val="00CC0224"/>
    <w:rsid w:val="00CC053E"/>
    <w:rsid w:val="00CC1D9D"/>
    <w:rsid w:val="00CC2D8B"/>
    <w:rsid w:val="00CC2DE4"/>
    <w:rsid w:val="00CC360E"/>
    <w:rsid w:val="00CC399C"/>
    <w:rsid w:val="00CC48D6"/>
    <w:rsid w:val="00CC73D6"/>
    <w:rsid w:val="00CD07B2"/>
    <w:rsid w:val="00CD0A20"/>
    <w:rsid w:val="00CD1D73"/>
    <w:rsid w:val="00CD2C1A"/>
    <w:rsid w:val="00CD6866"/>
    <w:rsid w:val="00CD6BD3"/>
    <w:rsid w:val="00CD6F46"/>
    <w:rsid w:val="00CD75EE"/>
    <w:rsid w:val="00CD76D4"/>
    <w:rsid w:val="00CD7893"/>
    <w:rsid w:val="00CE03CC"/>
    <w:rsid w:val="00CE0DB1"/>
    <w:rsid w:val="00CE2991"/>
    <w:rsid w:val="00CE5BD0"/>
    <w:rsid w:val="00CE670C"/>
    <w:rsid w:val="00CE7E6A"/>
    <w:rsid w:val="00CF030B"/>
    <w:rsid w:val="00CF23A2"/>
    <w:rsid w:val="00CF2F97"/>
    <w:rsid w:val="00CF335B"/>
    <w:rsid w:val="00CF3F0A"/>
    <w:rsid w:val="00CF523E"/>
    <w:rsid w:val="00CF5D71"/>
    <w:rsid w:val="00CF5F6B"/>
    <w:rsid w:val="00CF6EB2"/>
    <w:rsid w:val="00D02D0F"/>
    <w:rsid w:val="00D03556"/>
    <w:rsid w:val="00D03A00"/>
    <w:rsid w:val="00D03B80"/>
    <w:rsid w:val="00D06181"/>
    <w:rsid w:val="00D06259"/>
    <w:rsid w:val="00D11056"/>
    <w:rsid w:val="00D11F56"/>
    <w:rsid w:val="00D12D70"/>
    <w:rsid w:val="00D12EE7"/>
    <w:rsid w:val="00D1373C"/>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6799"/>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13B"/>
    <w:rsid w:val="00D704E6"/>
    <w:rsid w:val="00D707F7"/>
    <w:rsid w:val="00D71699"/>
    <w:rsid w:val="00D738F0"/>
    <w:rsid w:val="00D74FD3"/>
    <w:rsid w:val="00D76195"/>
    <w:rsid w:val="00D76594"/>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3A77"/>
    <w:rsid w:val="00DA3F4B"/>
    <w:rsid w:val="00DA42C0"/>
    <w:rsid w:val="00DA52A2"/>
    <w:rsid w:val="00DA742C"/>
    <w:rsid w:val="00DA77AE"/>
    <w:rsid w:val="00DA7DC1"/>
    <w:rsid w:val="00DA7E2F"/>
    <w:rsid w:val="00DB0C0B"/>
    <w:rsid w:val="00DB1C9B"/>
    <w:rsid w:val="00DB1D7D"/>
    <w:rsid w:val="00DB27F7"/>
    <w:rsid w:val="00DB31E7"/>
    <w:rsid w:val="00DB36C8"/>
    <w:rsid w:val="00DB3A66"/>
    <w:rsid w:val="00DB4037"/>
    <w:rsid w:val="00DB4AC0"/>
    <w:rsid w:val="00DB4BEF"/>
    <w:rsid w:val="00DB78B2"/>
    <w:rsid w:val="00DB7AE9"/>
    <w:rsid w:val="00DC230C"/>
    <w:rsid w:val="00DC2CE7"/>
    <w:rsid w:val="00DC301A"/>
    <w:rsid w:val="00DC30B5"/>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4BAC"/>
    <w:rsid w:val="00DF51C5"/>
    <w:rsid w:val="00DF56D3"/>
    <w:rsid w:val="00DF6844"/>
    <w:rsid w:val="00DF7149"/>
    <w:rsid w:val="00DF72C7"/>
    <w:rsid w:val="00E01188"/>
    <w:rsid w:val="00E01E64"/>
    <w:rsid w:val="00E01ED8"/>
    <w:rsid w:val="00E02679"/>
    <w:rsid w:val="00E03246"/>
    <w:rsid w:val="00E03508"/>
    <w:rsid w:val="00E03941"/>
    <w:rsid w:val="00E03C0E"/>
    <w:rsid w:val="00E041D1"/>
    <w:rsid w:val="00E065F2"/>
    <w:rsid w:val="00E06AFA"/>
    <w:rsid w:val="00E073C2"/>
    <w:rsid w:val="00E07E4D"/>
    <w:rsid w:val="00E10C25"/>
    <w:rsid w:val="00E1123F"/>
    <w:rsid w:val="00E12CF5"/>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2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5D12"/>
    <w:rsid w:val="00E76F52"/>
    <w:rsid w:val="00E772AB"/>
    <w:rsid w:val="00E774E9"/>
    <w:rsid w:val="00E803E8"/>
    <w:rsid w:val="00E80900"/>
    <w:rsid w:val="00E82084"/>
    <w:rsid w:val="00E82B54"/>
    <w:rsid w:val="00E838B2"/>
    <w:rsid w:val="00E83C86"/>
    <w:rsid w:val="00E83DF6"/>
    <w:rsid w:val="00E84521"/>
    <w:rsid w:val="00E85048"/>
    <w:rsid w:val="00E856B0"/>
    <w:rsid w:val="00E858B4"/>
    <w:rsid w:val="00E8681B"/>
    <w:rsid w:val="00E86AE6"/>
    <w:rsid w:val="00E86BA5"/>
    <w:rsid w:val="00E86C2A"/>
    <w:rsid w:val="00E86CA1"/>
    <w:rsid w:val="00E9033F"/>
    <w:rsid w:val="00E906C3"/>
    <w:rsid w:val="00E90A65"/>
    <w:rsid w:val="00E91E35"/>
    <w:rsid w:val="00E92819"/>
    <w:rsid w:val="00E937B5"/>
    <w:rsid w:val="00E93C6B"/>
    <w:rsid w:val="00E93F7B"/>
    <w:rsid w:val="00E943D9"/>
    <w:rsid w:val="00E9442F"/>
    <w:rsid w:val="00E95AFF"/>
    <w:rsid w:val="00E96259"/>
    <w:rsid w:val="00E969D2"/>
    <w:rsid w:val="00EA0CA1"/>
    <w:rsid w:val="00EA3249"/>
    <w:rsid w:val="00EA3C59"/>
    <w:rsid w:val="00EA4BEE"/>
    <w:rsid w:val="00EA5118"/>
    <w:rsid w:val="00EA600C"/>
    <w:rsid w:val="00EA6DD2"/>
    <w:rsid w:val="00EA7A8D"/>
    <w:rsid w:val="00EB0DF0"/>
    <w:rsid w:val="00EB1A2C"/>
    <w:rsid w:val="00EB1E5B"/>
    <w:rsid w:val="00EB385D"/>
    <w:rsid w:val="00EB40DC"/>
    <w:rsid w:val="00EB743F"/>
    <w:rsid w:val="00EB781A"/>
    <w:rsid w:val="00EC064C"/>
    <w:rsid w:val="00EC0BFA"/>
    <w:rsid w:val="00EC115D"/>
    <w:rsid w:val="00EC3328"/>
    <w:rsid w:val="00EC34A9"/>
    <w:rsid w:val="00EC3934"/>
    <w:rsid w:val="00EC3B4C"/>
    <w:rsid w:val="00EC3BEB"/>
    <w:rsid w:val="00EC66E6"/>
    <w:rsid w:val="00EC6DB6"/>
    <w:rsid w:val="00EC6FAC"/>
    <w:rsid w:val="00EC7352"/>
    <w:rsid w:val="00ED2270"/>
    <w:rsid w:val="00ED29ED"/>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6BBA"/>
    <w:rsid w:val="00EE706E"/>
    <w:rsid w:val="00EF1AD7"/>
    <w:rsid w:val="00EF2E2B"/>
    <w:rsid w:val="00EF34D2"/>
    <w:rsid w:val="00EF373F"/>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3D4"/>
    <w:rsid w:val="00F147C6"/>
    <w:rsid w:val="00F15D5F"/>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2E5A"/>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6BC9"/>
    <w:rsid w:val="00F67946"/>
    <w:rsid w:val="00F704CB"/>
    <w:rsid w:val="00F70BC9"/>
    <w:rsid w:val="00F70DCA"/>
    <w:rsid w:val="00F72B99"/>
    <w:rsid w:val="00F72CCD"/>
    <w:rsid w:val="00F72E9F"/>
    <w:rsid w:val="00F73160"/>
    <w:rsid w:val="00F732B1"/>
    <w:rsid w:val="00F739E9"/>
    <w:rsid w:val="00F75CD0"/>
    <w:rsid w:val="00F81620"/>
    <w:rsid w:val="00F82323"/>
    <w:rsid w:val="00F84240"/>
    <w:rsid w:val="00F84F4D"/>
    <w:rsid w:val="00F85237"/>
    <w:rsid w:val="00F8564F"/>
    <w:rsid w:val="00F87844"/>
    <w:rsid w:val="00F87DAE"/>
    <w:rsid w:val="00F9000A"/>
    <w:rsid w:val="00F9002A"/>
    <w:rsid w:val="00F90CC8"/>
    <w:rsid w:val="00F911B2"/>
    <w:rsid w:val="00F91EEE"/>
    <w:rsid w:val="00F94E43"/>
    <w:rsid w:val="00F95929"/>
    <w:rsid w:val="00F95E1D"/>
    <w:rsid w:val="00F95F7E"/>
    <w:rsid w:val="00F9733F"/>
    <w:rsid w:val="00F97AFE"/>
    <w:rsid w:val="00F97F3F"/>
    <w:rsid w:val="00FA0128"/>
    <w:rsid w:val="00FA0214"/>
    <w:rsid w:val="00FA1786"/>
    <w:rsid w:val="00FA215F"/>
    <w:rsid w:val="00FA2160"/>
    <w:rsid w:val="00FA2E55"/>
    <w:rsid w:val="00FA3191"/>
    <w:rsid w:val="00FA3981"/>
    <w:rsid w:val="00FA448D"/>
    <w:rsid w:val="00FA4835"/>
    <w:rsid w:val="00FA5AE3"/>
    <w:rsid w:val="00FA73DD"/>
    <w:rsid w:val="00FB13C2"/>
    <w:rsid w:val="00FB1677"/>
    <w:rsid w:val="00FB1953"/>
    <w:rsid w:val="00FB380D"/>
    <w:rsid w:val="00FB76C5"/>
    <w:rsid w:val="00FB7E22"/>
    <w:rsid w:val="00FC026A"/>
    <w:rsid w:val="00FC214C"/>
    <w:rsid w:val="00FC2414"/>
    <w:rsid w:val="00FC2479"/>
    <w:rsid w:val="00FC2C4D"/>
    <w:rsid w:val="00FC3245"/>
    <w:rsid w:val="00FC44A1"/>
    <w:rsid w:val="00FC4DEB"/>
    <w:rsid w:val="00FC54AA"/>
    <w:rsid w:val="00FC6D86"/>
    <w:rsid w:val="00FC77FF"/>
    <w:rsid w:val="00FC7E40"/>
    <w:rsid w:val="00FD0276"/>
    <w:rsid w:val="00FD1351"/>
    <w:rsid w:val="00FD22AA"/>
    <w:rsid w:val="00FD38A5"/>
    <w:rsid w:val="00FD4B65"/>
    <w:rsid w:val="00FD5C63"/>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72C1050A-30A0-4B9D-8E5C-ECC7B934B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D7013B"/>
    <w:pPr>
      <w:tabs>
        <w:tab w:val="right" w:leader="dot" w:pos="8789"/>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4"/>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 w:type="table" w:customStyle="1" w:styleId="Tablaconcuadrcula11">
    <w:name w:val="Tabla con cuadrícula11"/>
    <w:basedOn w:val="Tablanormal"/>
    <w:next w:val="Tablaconcuadrcula"/>
    <w:uiPriority w:val="59"/>
    <w:rsid w:val="003249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324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217550754">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43886750">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 w:id="2139913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41784-1C49-43F0-B489-7D448ACDD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7071</TotalTime>
  <Pages>34</Pages>
  <Words>6002</Words>
  <Characters>33012</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113</cp:revision>
  <cp:lastPrinted>2019-01-16T02:59:00Z</cp:lastPrinted>
  <dcterms:created xsi:type="dcterms:W3CDTF">2019-10-23T17:08:00Z</dcterms:created>
  <dcterms:modified xsi:type="dcterms:W3CDTF">2020-10-26T23:45:00Z</dcterms:modified>
</cp:coreProperties>
</file>