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6FB4" w14:textId="2C377DBA" w:rsidR="00A612C0" w:rsidRPr="00F86943" w:rsidRDefault="00EF2B8E" w:rsidP="0094488C">
      <w:pPr>
        <w:spacing w:after="0" w:line="360" w:lineRule="auto"/>
        <w:jc w:val="center"/>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 </w:t>
      </w:r>
      <w:r w:rsidR="00792776" w:rsidRPr="00F86943">
        <w:rPr>
          <w:rFonts w:ascii="Palatino Linotype" w:eastAsia="MS Mincho" w:hAnsi="Palatino Linotype" w:cs="Times New Roman"/>
          <w:b/>
          <w:sz w:val="24"/>
          <w:szCs w:val="24"/>
          <w:lang w:val="es-ES_tradnl" w:eastAsia="es-ES"/>
        </w:rPr>
        <w:t>LÍNEAS ARGUMENTATIVAS.</w:t>
      </w:r>
    </w:p>
    <w:p w14:paraId="5EB031D8" w14:textId="77777777" w:rsidR="006E7900" w:rsidRPr="00F86943" w:rsidRDefault="006E7900" w:rsidP="0094488C">
      <w:pPr>
        <w:spacing w:after="0" w:line="360" w:lineRule="auto"/>
        <w:jc w:val="both"/>
        <w:rPr>
          <w:rFonts w:ascii="Palatino Linotype" w:eastAsia="Arial Unicode MS" w:hAnsi="Palatino Linotype" w:cs="Arial"/>
          <w:b/>
          <w:sz w:val="24"/>
          <w:szCs w:val="24"/>
          <w:lang w:val="es-ES_tradnl" w:eastAsia="es-ES"/>
        </w:rPr>
      </w:pPr>
    </w:p>
    <w:p w14:paraId="28750310" w14:textId="77777777" w:rsidR="005D1CFC" w:rsidRPr="00F86943" w:rsidRDefault="00202E6A" w:rsidP="0094488C">
      <w:pPr>
        <w:spacing w:after="0" w:line="360" w:lineRule="auto"/>
        <w:jc w:val="both"/>
        <w:rPr>
          <w:rFonts w:ascii="Palatino Linotype" w:eastAsia="Arial Unicode MS" w:hAnsi="Palatino Linotype" w:cs="Arial"/>
          <w:sz w:val="24"/>
          <w:szCs w:val="24"/>
          <w:lang w:val="es-ES_tradnl" w:eastAsia="es-ES"/>
        </w:rPr>
      </w:pPr>
      <w:r w:rsidRPr="00F86943">
        <w:rPr>
          <w:rFonts w:ascii="Palatino Linotype" w:eastAsia="Arial Unicode MS" w:hAnsi="Palatino Linotype" w:cs="Arial"/>
          <w:b/>
          <w:sz w:val="24"/>
          <w:szCs w:val="24"/>
          <w:lang w:val="es-ES_tradnl" w:eastAsia="es-ES"/>
        </w:rPr>
        <w:t>DEBERES DE LAS AUTORIDADES</w:t>
      </w:r>
      <w:r w:rsidRPr="00F86943">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F86943">
        <w:rPr>
          <w:rFonts w:ascii="Palatino Linotype" w:eastAsia="Arial Unicode MS" w:hAnsi="Palatino Linotype" w:cs="Arial"/>
          <w:sz w:val="24"/>
          <w:szCs w:val="24"/>
          <w:lang w:val="es-ES_tradnl" w:eastAsia="es-ES"/>
        </w:rPr>
        <w:t>. T</w:t>
      </w:r>
      <w:r w:rsidRPr="00F86943">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2C033D41" w14:textId="77777777" w:rsidR="00D21751" w:rsidRPr="00F86943" w:rsidRDefault="00D21751" w:rsidP="0094488C">
      <w:pPr>
        <w:spacing w:after="0" w:line="360" w:lineRule="auto"/>
        <w:jc w:val="both"/>
        <w:rPr>
          <w:rFonts w:ascii="Palatino Linotype" w:eastAsia="Arial Unicode MS" w:hAnsi="Palatino Linotype" w:cs="Arial"/>
          <w:sz w:val="24"/>
          <w:szCs w:val="24"/>
          <w:lang w:val="es-ES_tradnl" w:eastAsia="es-ES"/>
        </w:rPr>
      </w:pPr>
    </w:p>
    <w:p w14:paraId="1351A22F" w14:textId="77777777" w:rsidR="006869D2" w:rsidRPr="00F86943" w:rsidRDefault="00202E6A" w:rsidP="0094488C">
      <w:pPr>
        <w:spacing w:after="0" w:line="360" w:lineRule="auto"/>
        <w:jc w:val="both"/>
        <w:rPr>
          <w:rFonts w:ascii="Palatino Linotype" w:eastAsia="Calibri" w:hAnsi="Palatino Linotype" w:cs="Times New Roman"/>
          <w:sz w:val="24"/>
          <w:szCs w:val="24"/>
          <w:lang w:val="es-ES_tradnl" w:eastAsia="es-ES"/>
        </w:rPr>
      </w:pPr>
      <w:r w:rsidRPr="00F86943">
        <w:rPr>
          <w:rFonts w:ascii="Palatino Linotype" w:eastAsia="Calibri" w:hAnsi="Palatino Linotype" w:cs="Times New Roman"/>
          <w:b/>
          <w:sz w:val="24"/>
          <w:szCs w:val="24"/>
          <w:lang w:val="es-ES_tradnl" w:eastAsia="es-ES"/>
        </w:rPr>
        <w:t>DE LA GARANTÍA DE PROPORCIONAR LA INFORMACIÓN PÚBLICA GUBERNAMENTAL.</w:t>
      </w:r>
      <w:r w:rsidRPr="00F8694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DC7A810" w14:textId="77777777" w:rsidR="008F796D" w:rsidRPr="00F86943" w:rsidRDefault="008F796D" w:rsidP="0094488C">
      <w:pPr>
        <w:spacing w:after="0" w:line="360" w:lineRule="auto"/>
        <w:jc w:val="both"/>
        <w:rPr>
          <w:rFonts w:ascii="Palatino Linotype" w:eastAsia="Calibri" w:hAnsi="Palatino Linotype" w:cs="Times New Roman"/>
          <w:sz w:val="24"/>
          <w:szCs w:val="24"/>
          <w:lang w:val="es-ES_tradnl" w:eastAsia="es-ES"/>
        </w:rPr>
      </w:pPr>
    </w:p>
    <w:p w14:paraId="2F873020" w14:textId="0685B85E" w:rsidR="002E0764" w:rsidRPr="00F86943" w:rsidRDefault="002E0764" w:rsidP="0094488C">
      <w:pPr>
        <w:spacing w:after="0" w:line="360" w:lineRule="auto"/>
        <w:jc w:val="both"/>
        <w:rPr>
          <w:rFonts w:ascii="Palatino Linotype" w:eastAsia="Calibri" w:hAnsi="Palatino Linotype" w:cs="Times New Roman"/>
          <w:sz w:val="24"/>
          <w:szCs w:val="24"/>
          <w:lang w:val="es-ES_tradnl" w:eastAsia="es-ES"/>
        </w:rPr>
      </w:pPr>
      <w:r w:rsidRPr="00F86943">
        <w:rPr>
          <w:rFonts w:ascii="Palatino Linotype" w:eastAsia="Calibri" w:hAnsi="Palatino Linotype" w:cs="Times New Roman"/>
          <w:b/>
          <w:sz w:val="24"/>
          <w:szCs w:val="24"/>
          <w:lang w:val="es-ES_tradnl" w:eastAsia="es-ES"/>
        </w:rPr>
        <w:t>RESPUESTAS IMPRECISAS O INCOMPLETAS, DEBER DE REPARACIÓN.</w:t>
      </w:r>
      <w:r w:rsidRPr="00F86943">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2FEA751" w14:textId="77777777" w:rsidR="00ED3339" w:rsidRPr="00F86943" w:rsidRDefault="00ED3339" w:rsidP="0094488C">
      <w:pPr>
        <w:spacing w:after="0" w:line="360" w:lineRule="auto"/>
        <w:jc w:val="both"/>
        <w:rPr>
          <w:rFonts w:ascii="Palatino Linotype" w:eastAsia="Calibri" w:hAnsi="Palatino Linotype" w:cs="Times New Roman"/>
          <w:sz w:val="24"/>
          <w:szCs w:val="24"/>
          <w:lang w:val="es-ES_tradnl" w:eastAsia="es-ES"/>
        </w:rPr>
      </w:pPr>
    </w:p>
    <w:p w14:paraId="704E0BF2" w14:textId="77777777" w:rsidR="002E0764" w:rsidRPr="00F86943" w:rsidRDefault="002E0764" w:rsidP="0094488C">
      <w:pPr>
        <w:spacing w:after="0" w:line="360" w:lineRule="auto"/>
        <w:jc w:val="both"/>
        <w:rPr>
          <w:rFonts w:ascii="Palatino Linotype" w:eastAsia="Calibri" w:hAnsi="Palatino Linotype" w:cs="Times New Roman"/>
          <w:b/>
          <w:sz w:val="24"/>
          <w:szCs w:val="24"/>
          <w:lang w:val="es-ES_tradnl" w:eastAsia="es-ES"/>
        </w:rPr>
      </w:pPr>
    </w:p>
    <w:p w14:paraId="7D2D3853" w14:textId="77777777" w:rsidR="002E0764" w:rsidRPr="00F86943" w:rsidRDefault="002E0764" w:rsidP="0094488C">
      <w:pPr>
        <w:spacing w:after="0" w:line="360" w:lineRule="auto"/>
        <w:jc w:val="both"/>
        <w:rPr>
          <w:rFonts w:ascii="Palatino Linotype" w:eastAsia="Calibri" w:hAnsi="Palatino Linotype" w:cs="Times New Roman"/>
          <w:sz w:val="24"/>
          <w:szCs w:val="24"/>
          <w:lang w:val="es-ES_tradnl" w:eastAsia="es-ES"/>
        </w:rPr>
      </w:pPr>
    </w:p>
    <w:p w14:paraId="4AD6BA45" w14:textId="77777777" w:rsidR="006869D2" w:rsidRPr="00F86943" w:rsidRDefault="006869D2" w:rsidP="0094488C">
      <w:pPr>
        <w:spacing w:after="0" w:line="360" w:lineRule="auto"/>
        <w:jc w:val="both"/>
        <w:rPr>
          <w:rFonts w:ascii="Palatino Linotype" w:eastAsia="Calibri" w:hAnsi="Palatino Linotype" w:cs="Times New Roman"/>
          <w:sz w:val="24"/>
          <w:szCs w:val="24"/>
          <w:lang w:val="es-ES_tradnl" w:eastAsia="es-ES"/>
        </w:rPr>
      </w:pPr>
    </w:p>
    <w:p w14:paraId="2AB4B51F" w14:textId="77777777" w:rsidR="00C23A71" w:rsidRPr="00F86943" w:rsidRDefault="00C23A71" w:rsidP="0094488C">
      <w:pPr>
        <w:spacing w:after="0" w:line="360" w:lineRule="auto"/>
        <w:jc w:val="center"/>
        <w:rPr>
          <w:rFonts w:ascii="Palatino Linotype" w:eastAsia="Calibri" w:hAnsi="Palatino Linotype" w:cs="Times New Roman"/>
          <w:b/>
          <w:sz w:val="24"/>
          <w:szCs w:val="24"/>
          <w:lang w:val="es-ES_tradnl" w:eastAsia="es-ES"/>
        </w:rPr>
      </w:pPr>
    </w:p>
    <w:p w14:paraId="719527BF" w14:textId="77777777" w:rsidR="00C23A71" w:rsidRPr="00F86943" w:rsidRDefault="00C23A71" w:rsidP="0094488C">
      <w:pPr>
        <w:spacing w:after="0" w:line="360" w:lineRule="auto"/>
        <w:jc w:val="center"/>
        <w:rPr>
          <w:rFonts w:ascii="Palatino Linotype" w:eastAsia="Calibri" w:hAnsi="Palatino Linotype" w:cs="Times New Roman"/>
          <w:b/>
          <w:sz w:val="24"/>
          <w:szCs w:val="24"/>
          <w:lang w:val="es-ES_tradnl" w:eastAsia="es-ES"/>
        </w:rPr>
      </w:pPr>
    </w:p>
    <w:p w14:paraId="0222C127" w14:textId="77777777" w:rsidR="00A27248" w:rsidRPr="00F86943" w:rsidRDefault="00A27248" w:rsidP="0094488C">
      <w:pPr>
        <w:spacing w:after="0" w:line="360" w:lineRule="auto"/>
        <w:jc w:val="center"/>
        <w:rPr>
          <w:rFonts w:ascii="Palatino Linotype" w:eastAsia="Calibri" w:hAnsi="Palatino Linotype" w:cs="Times New Roman"/>
          <w:b/>
          <w:sz w:val="24"/>
          <w:szCs w:val="24"/>
          <w:lang w:val="es-ES_tradnl" w:eastAsia="es-ES"/>
        </w:rPr>
      </w:pPr>
    </w:p>
    <w:p w14:paraId="05BADA16" w14:textId="77777777" w:rsidR="00454AFA" w:rsidRPr="00F86943" w:rsidRDefault="00454AFA" w:rsidP="0094488C">
      <w:pPr>
        <w:spacing w:after="0" w:line="360" w:lineRule="auto"/>
        <w:rPr>
          <w:rFonts w:ascii="Palatino Linotype" w:eastAsia="MS Mincho" w:hAnsi="Palatino Linotype" w:cs="Times New Roman"/>
          <w:b/>
          <w:sz w:val="24"/>
          <w:szCs w:val="24"/>
          <w:lang w:val="es-ES_tradnl" w:eastAsia="es-ES"/>
        </w:rPr>
      </w:pPr>
    </w:p>
    <w:p w14:paraId="6C4D2FE2" w14:textId="77777777" w:rsidR="00792776" w:rsidRPr="00F86943" w:rsidRDefault="00792776" w:rsidP="0094488C">
      <w:pPr>
        <w:spacing w:after="0" w:line="360" w:lineRule="auto"/>
        <w:jc w:val="center"/>
        <w:rPr>
          <w:rFonts w:ascii="Palatino Linotype" w:eastAsia="MS Mincho" w:hAnsi="Palatino Linotype" w:cs="Times New Roman"/>
          <w:sz w:val="24"/>
          <w:szCs w:val="24"/>
          <w:lang w:val="es-ES_tradnl" w:eastAsia="es-ES"/>
        </w:rPr>
      </w:pPr>
      <w:r w:rsidRPr="00F86943">
        <w:rPr>
          <w:rFonts w:ascii="Palatino Linotype" w:eastAsia="MS Mincho" w:hAnsi="Palatino Linotype" w:cs="Times New Roman"/>
          <w:b/>
          <w:sz w:val="24"/>
          <w:szCs w:val="24"/>
          <w:lang w:val="es-ES_tradnl" w:eastAsia="es-ES"/>
        </w:rPr>
        <w:t>Índice</w:t>
      </w:r>
      <w:r w:rsidRPr="00F86943">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6832E0FF" w14:textId="77777777" w:rsidR="00B85136" w:rsidRPr="00F86943" w:rsidRDefault="00B85136" w:rsidP="0057757A">
          <w:pPr>
            <w:pStyle w:val="TtulodeTDC"/>
            <w:spacing w:before="0" w:line="360" w:lineRule="auto"/>
            <w:jc w:val="both"/>
            <w:rPr>
              <w:rFonts w:ascii="Palatino Linotype" w:hAnsi="Palatino Linotype"/>
              <w:b/>
              <w:color w:val="auto"/>
              <w:sz w:val="24"/>
              <w:szCs w:val="24"/>
            </w:rPr>
          </w:pPr>
          <w:r w:rsidRPr="00F86943">
            <w:rPr>
              <w:rFonts w:ascii="Palatino Linotype" w:hAnsi="Palatino Linotype"/>
              <w:b/>
              <w:color w:val="auto"/>
              <w:sz w:val="24"/>
              <w:szCs w:val="24"/>
              <w:lang w:val="es-ES"/>
            </w:rPr>
            <w:t>Contenido</w:t>
          </w:r>
        </w:p>
        <w:p w14:paraId="33F4B91A" w14:textId="77777777" w:rsidR="0057757A" w:rsidRPr="00F86943" w:rsidRDefault="00B85136" w:rsidP="0057757A">
          <w:pPr>
            <w:pStyle w:val="TDC1"/>
            <w:rPr>
              <w:rFonts w:ascii="Palatino Linotype" w:eastAsiaTheme="minorEastAsia" w:hAnsi="Palatino Linotype"/>
              <w:noProof/>
              <w:lang w:eastAsia="es-MX"/>
            </w:rPr>
          </w:pPr>
          <w:r w:rsidRPr="00F86943">
            <w:rPr>
              <w:rFonts w:ascii="Palatino Linotype" w:hAnsi="Palatino Linotype"/>
              <w:b/>
              <w:bCs/>
              <w:sz w:val="24"/>
              <w:szCs w:val="24"/>
              <w:lang w:val="es-ES"/>
            </w:rPr>
            <w:fldChar w:fldCharType="begin"/>
          </w:r>
          <w:r w:rsidRPr="00F86943">
            <w:rPr>
              <w:rFonts w:ascii="Palatino Linotype" w:hAnsi="Palatino Linotype"/>
              <w:b/>
              <w:bCs/>
              <w:sz w:val="24"/>
              <w:szCs w:val="24"/>
              <w:lang w:val="es-ES"/>
            </w:rPr>
            <w:instrText xml:space="preserve"> TOC \o "1-3" \h \z \u </w:instrText>
          </w:r>
          <w:r w:rsidRPr="00F86943">
            <w:rPr>
              <w:rFonts w:ascii="Palatino Linotype" w:hAnsi="Palatino Linotype"/>
              <w:b/>
              <w:bCs/>
              <w:sz w:val="24"/>
              <w:szCs w:val="24"/>
              <w:lang w:val="es-ES"/>
            </w:rPr>
            <w:fldChar w:fldCharType="separate"/>
          </w:r>
          <w:hyperlink w:anchor="_Toc48135352" w:history="1">
            <w:r w:rsidR="0057757A" w:rsidRPr="00F86943">
              <w:rPr>
                <w:rStyle w:val="Hipervnculo"/>
                <w:rFonts w:ascii="Palatino Linotype" w:eastAsia="MS Gothic" w:hAnsi="Palatino Linotype" w:cs="Times New Roman"/>
                <w:b/>
                <w:noProof/>
                <w:lang w:val="de-DE"/>
              </w:rPr>
              <w:t>A N T E C E D E N T E S</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_Toc48135352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3</w:t>
            </w:r>
            <w:r w:rsidR="0057757A" w:rsidRPr="00F86943">
              <w:rPr>
                <w:rFonts w:ascii="Palatino Linotype" w:hAnsi="Palatino Linotype"/>
                <w:noProof/>
                <w:webHidden/>
              </w:rPr>
              <w:fldChar w:fldCharType="end"/>
            </w:r>
          </w:hyperlink>
        </w:p>
        <w:p w14:paraId="4E6DE6B9" w14:textId="77777777" w:rsidR="0057757A" w:rsidRPr="00F86943" w:rsidRDefault="00A24D3B" w:rsidP="0057757A">
          <w:pPr>
            <w:pStyle w:val="TDC1"/>
            <w:rPr>
              <w:rFonts w:ascii="Palatino Linotype" w:eastAsiaTheme="minorEastAsia" w:hAnsi="Palatino Linotype"/>
              <w:noProof/>
              <w:lang w:eastAsia="es-MX"/>
            </w:rPr>
          </w:pPr>
          <w:hyperlink w:anchor="_Toc48135353" w:history="1">
            <w:r w:rsidR="0057757A" w:rsidRPr="00F86943">
              <w:rPr>
                <w:rStyle w:val="Hipervnculo"/>
                <w:rFonts w:ascii="Palatino Linotype" w:eastAsia="MS Gothic" w:hAnsi="Palatino Linotype" w:cs="Times New Roman"/>
                <w:b/>
                <w:noProof/>
              </w:rPr>
              <w:t>CONSIDERANDO</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_Toc48135353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16</w:t>
            </w:r>
            <w:r w:rsidR="0057757A" w:rsidRPr="00F86943">
              <w:rPr>
                <w:rFonts w:ascii="Palatino Linotype" w:hAnsi="Palatino Linotype"/>
                <w:noProof/>
                <w:webHidden/>
              </w:rPr>
              <w:fldChar w:fldCharType="end"/>
            </w:r>
          </w:hyperlink>
        </w:p>
        <w:p w14:paraId="69391D99" w14:textId="77777777" w:rsidR="0057757A" w:rsidRPr="00F86943" w:rsidRDefault="00A24D3B" w:rsidP="0057757A">
          <w:pPr>
            <w:pStyle w:val="TDC1"/>
            <w:rPr>
              <w:rFonts w:ascii="Palatino Linotype" w:eastAsiaTheme="minorEastAsia" w:hAnsi="Palatino Linotype"/>
              <w:noProof/>
              <w:lang w:eastAsia="es-MX"/>
            </w:rPr>
          </w:pPr>
          <w:hyperlink w:anchor="_Toc48135354" w:history="1">
            <w:r w:rsidR="0057757A" w:rsidRPr="00F86943">
              <w:rPr>
                <w:rStyle w:val="Hipervnculo"/>
                <w:rFonts w:ascii="Palatino Linotype" w:eastAsia="MS Mincho" w:hAnsi="Palatino Linotype" w:cstheme="majorBidi"/>
                <w:b/>
                <w:noProof/>
                <w:lang w:val="es-ES_tradnl" w:eastAsia="es-ES"/>
              </w:rPr>
              <w:t>PRIMERO</w:t>
            </w:r>
            <w:r w:rsidR="0057757A" w:rsidRPr="00F86943">
              <w:rPr>
                <w:rStyle w:val="Hipervnculo"/>
                <w:rFonts w:ascii="Palatino Linotype" w:eastAsia="MS Gothic" w:hAnsi="Palatino Linotype" w:cs="Times New Roman"/>
                <w:b/>
                <w:noProof/>
              </w:rPr>
              <w:t>. De la competencia.</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_Toc48135354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16</w:t>
            </w:r>
            <w:r w:rsidR="0057757A" w:rsidRPr="00F86943">
              <w:rPr>
                <w:rFonts w:ascii="Palatino Linotype" w:hAnsi="Palatino Linotype"/>
                <w:noProof/>
                <w:webHidden/>
              </w:rPr>
              <w:fldChar w:fldCharType="end"/>
            </w:r>
          </w:hyperlink>
        </w:p>
        <w:p w14:paraId="4F3160FB" w14:textId="77777777" w:rsidR="0057757A" w:rsidRPr="00F86943" w:rsidRDefault="00A24D3B" w:rsidP="0057757A">
          <w:pPr>
            <w:pStyle w:val="TDC1"/>
            <w:rPr>
              <w:rFonts w:ascii="Palatino Linotype" w:eastAsiaTheme="minorEastAsia" w:hAnsi="Palatino Linotype"/>
              <w:noProof/>
              <w:lang w:eastAsia="es-MX"/>
            </w:rPr>
          </w:pPr>
          <w:hyperlink w:anchor="_Toc48135355" w:history="1">
            <w:r w:rsidR="0057757A" w:rsidRPr="00F86943">
              <w:rPr>
                <w:rStyle w:val="Hipervnculo"/>
                <w:rFonts w:ascii="Palatino Linotype" w:eastAsia="MS Mincho" w:hAnsi="Palatino Linotype" w:cstheme="majorBidi"/>
                <w:b/>
                <w:noProof/>
                <w:lang w:val="es-ES_tradnl" w:eastAsia="es-ES"/>
              </w:rPr>
              <w:t>SEGUNDO</w:t>
            </w:r>
            <w:r w:rsidR="0057757A" w:rsidRPr="00F86943">
              <w:rPr>
                <w:rStyle w:val="Hipervnculo"/>
                <w:rFonts w:ascii="Palatino Linotype" w:eastAsia="MS Gothic" w:hAnsi="Palatino Linotype" w:cs="Times New Roman"/>
                <w:b/>
                <w:noProof/>
              </w:rPr>
              <w:t>. De la oportunidad y procedibilidad del recurso de revisión.</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_Toc48135355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16</w:t>
            </w:r>
            <w:r w:rsidR="0057757A" w:rsidRPr="00F86943">
              <w:rPr>
                <w:rFonts w:ascii="Palatino Linotype" w:hAnsi="Palatino Linotype"/>
                <w:noProof/>
                <w:webHidden/>
              </w:rPr>
              <w:fldChar w:fldCharType="end"/>
            </w:r>
          </w:hyperlink>
        </w:p>
        <w:p w14:paraId="34625454" w14:textId="77777777" w:rsidR="0057757A" w:rsidRPr="00F86943" w:rsidRDefault="00A24D3B" w:rsidP="0057757A">
          <w:pPr>
            <w:pStyle w:val="TDC1"/>
            <w:rPr>
              <w:rFonts w:ascii="Palatino Linotype" w:eastAsiaTheme="minorEastAsia" w:hAnsi="Palatino Linotype"/>
              <w:noProof/>
              <w:lang w:eastAsia="es-MX"/>
            </w:rPr>
          </w:pPr>
          <w:hyperlink w:anchor="_Toc48135356" w:history="1">
            <w:r w:rsidR="0057757A" w:rsidRPr="00F86943">
              <w:rPr>
                <w:rStyle w:val="Hipervnculo"/>
                <w:rFonts w:ascii="Palatino Linotype" w:eastAsia="MS Mincho" w:hAnsi="Palatino Linotype" w:cstheme="majorBidi"/>
                <w:b/>
                <w:noProof/>
                <w:lang w:val="es-ES_tradnl" w:eastAsia="es-ES"/>
              </w:rPr>
              <w:t>TERCERO. Planteamiento de la Litis</w:t>
            </w:r>
            <w:r w:rsidR="0057757A" w:rsidRPr="00F86943">
              <w:rPr>
                <w:rStyle w:val="Hipervnculo"/>
                <w:rFonts w:ascii="Palatino Linotype" w:eastAsia="MS Gothic" w:hAnsi="Palatino Linotype" w:cs="Times New Roman"/>
                <w:b/>
                <w:noProof/>
              </w:rPr>
              <w:t>.</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_Toc48135356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17</w:t>
            </w:r>
            <w:r w:rsidR="0057757A" w:rsidRPr="00F86943">
              <w:rPr>
                <w:rFonts w:ascii="Palatino Linotype" w:hAnsi="Palatino Linotype"/>
                <w:noProof/>
                <w:webHidden/>
              </w:rPr>
              <w:fldChar w:fldCharType="end"/>
            </w:r>
          </w:hyperlink>
        </w:p>
        <w:p w14:paraId="3B49D782" w14:textId="77777777" w:rsidR="0057757A" w:rsidRPr="00F86943" w:rsidRDefault="00A24D3B" w:rsidP="0057757A">
          <w:pPr>
            <w:pStyle w:val="TDC1"/>
            <w:rPr>
              <w:rFonts w:ascii="Palatino Linotype" w:eastAsiaTheme="minorEastAsia" w:hAnsi="Palatino Linotype"/>
              <w:noProof/>
              <w:lang w:eastAsia="es-MX"/>
            </w:rPr>
          </w:pPr>
          <w:hyperlink w:anchor="_Toc48135357" w:history="1">
            <w:r w:rsidR="0057757A" w:rsidRPr="00F86943">
              <w:rPr>
                <w:rStyle w:val="Hipervnculo"/>
                <w:rFonts w:ascii="Palatino Linotype" w:eastAsia="MS Gothic" w:hAnsi="Palatino Linotype" w:cstheme="majorBidi"/>
                <w:b/>
                <w:noProof/>
                <w:lang w:val="es-ES_tradnl" w:eastAsia="es-ES"/>
              </w:rPr>
              <w:t>CUARTO. Del estudio y resolución del recurso de revisión.</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_Toc48135357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19</w:t>
            </w:r>
            <w:r w:rsidR="0057757A" w:rsidRPr="00F86943">
              <w:rPr>
                <w:rFonts w:ascii="Palatino Linotype" w:hAnsi="Palatino Linotype"/>
                <w:noProof/>
                <w:webHidden/>
              </w:rPr>
              <w:fldChar w:fldCharType="end"/>
            </w:r>
          </w:hyperlink>
        </w:p>
        <w:p w14:paraId="1ADD6A86" w14:textId="77777777" w:rsidR="0057757A" w:rsidRPr="00F86943" w:rsidRDefault="00A24D3B" w:rsidP="0057757A">
          <w:pPr>
            <w:pStyle w:val="TDC1"/>
            <w:rPr>
              <w:rFonts w:ascii="Palatino Linotype" w:eastAsiaTheme="minorEastAsia" w:hAnsi="Palatino Linotype"/>
              <w:noProof/>
              <w:lang w:eastAsia="es-MX"/>
            </w:rPr>
          </w:pPr>
          <w:hyperlink w:anchor="_Toc48135358" w:history="1">
            <w:r w:rsidR="0057757A" w:rsidRPr="00F86943">
              <w:rPr>
                <w:rStyle w:val="Hipervnculo"/>
                <w:rFonts w:ascii="Palatino Linotype" w:eastAsia="MS Gothic" w:hAnsi="Palatino Linotype" w:cstheme="majorBidi"/>
                <w:b/>
                <w:noProof/>
                <w:lang w:val="es-ES_tradnl" w:eastAsia="es-ES"/>
              </w:rPr>
              <w:t>I. De la prerrogativa de acceder a la información pública.</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_Toc48135358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19</w:t>
            </w:r>
            <w:r w:rsidR="0057757A" w:rsidRPr="00F86943">
              <w:rPr>
                <w:rFonts w:ascii="Palatino Linotype" w:hAnsi="Palatino Linotype"/>
                <w:noProof/>
                <w:webHidden/>
              </w:rPr>
              <w:fldChar w:fldCharType="end"/>
            </w:r>
          </w:hyperlink>
        </w:p>
        <w:p w14:paraId="3B4C576B" w14:textId="77777777" w:rsidR="0057757A" w:rsidRPr="00F86943" w:rsidRDefault="00A24D3B" w:rsidP="0057757A">
          <w:pPr>
            <w:pStyle w:val="TDC1"/>
            <w:rPr>
              <w:rFonts w:ascii="Palatino Linotype" w:eastAsiaTheme="minorEastAsia" w:hAnsi="Palatino Linotype"/>
              <w:noProof/>
              <w:lang w:eastAsia="es-MX"/>
            </w:rPr>
          </w:pPr>
          <w:hyperlink w:anchor="_Toc48135359" w:history="1">
            <w:r w:rsidR="0057757A" w:rsidRPr="00F86943">
              <w:rPr>
                <w:rStyle w:val="Hipervnculo"/>
                <w:rFonts w:ascii="Palatino Linotype" w:eastAsia="MS Gothic" w:hAnsi="Palatino Linotype" w:cstheme="majorBidi"/>
                <w:b/>
                <w:noProof/>
                <w:lang w:val="es-ES_tradnl" w:eastAsia="es-ES"/>
              </w:rPr>
              <w:t>II. De lo solicitado por el recurrente.</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_Toc48135359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21</w:t>
            </w:r>
            <w:r w:rsidR="0057757A" w:rsidRPr="00F86943">
              <w:rPr>
                <w:rFonts w:ascii="Palatino Linotype" w:hAnsi="Palatino Linotype"/>
                <w:noProof/>
                <w:webHidden/>
              </w:rPr>
              <w:fldChar w:fldCharType="end"/>
            </w:r>
          </w:hyperlink>
        </w:p>
        <w:p w14:paraId="7AC27B4F" w14:textId="77777777" w:rsidR="0057757A" w:rsidRPr="00F86943" w:rsidRDefault="00A24D3B" w:rsidP="0057757A">
          <w:pPr>
            <w:pStyle w:val="TDC1"/>
            <w:rPr>
              <w:rFonts w:ascii="Palatino Linotype" w:eastAsiaTheme="minorEastAsia" w:hAnsi="Palatino Linotype"/>
              <w:noProof/>
              <w:lang w:eastAsia="es-MX"/>
            </w:rPr>
          </w:pPr>
          <w:hyperlink w:anchor="_Toc48135360" w:history="1">
            <w:r w:rsidR="0057757A" w:rsidRPr="00F86943">
              <w:rPr>
                <w:rStyle w:val="Hipervnculo"/>
                <w:rFonts w:ascii="Palatino Linotype" w:eastAsia="MS Mincho" w:hAnsi="Palatino Linotype" w:cstheme="majorBidi"/>
                <w:b/>
                <w:noProof/>
              </w:rPr>
              <w:t>a)</w:t>
            </w:r>
            <w:r w:rsidR="0057757A" w:rsidRPr="00F86943">
              <w:rPr>
                <w:rFonts w:ascii="Palatino Linotype" w:eastAsiaTheme="minorEastAsia" w:hAnsi="Palatino Linotype"/>
                <w:noProof/>
                <w:lang w:eastAsia="es-MX"/>
              </w:rPr>
              <w:tab/>
            </w:r>
            <w:r w:rsidR="0057757A" w:rsidRPr="00F86943">
              <w:rPr>
                <w:rStyle w:val="Hipervnculo"/>
                <w:rFonts w:ascii="Palatino Linotype" w:eastAsia="MS Gothic" w:hAnsi="Palatino Linotype" w:cs="Times New Roman"/>
                <w:b/>
                <w:noProof/>
              </w:rPr>
              <w:t>Del estudio de la información clasificada.</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_Toc48135360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26</w:t>
            </w:r>
            <w:r w:rsidR="0057757A" w:rsidRPr="00F86943">
              <w:rPr>
                <w:rFonts w:ascii="Palatino Linotype" w:hAnsi="Palatino Linotype"/>
                <w:noProof/>
                <w:webHidden/>
              </w:rPr>
              <w:fldChar w:fldCharType="end"/>
            </w:r>
          </w:hyperlink>
        </w:p>
        <w:p w14:paraId="120184EE" w14:textId="77777777" w:rsidR="0057757A" w:rsidRPr="00F86943" w:rsidRDefault="00A24D3B" w:rsidP="0057757A">
          <w:pPr>
            <w:pStyle w:val="TDC1"/>
            <w:rPr>
              <w:rFonts w:ascii="Palatino Linotype" w:eastAsiaTheme="minorEastAsia" w:hAnsi="Palatino Linotype"/>
              <w:noProof/>
              <w:lang w:eastAsia="es-MX"/>
            </w:rPr>
          </w:pPr>
          <w:hyperlink w:anchor="_Toc48135361" w:history="1">
            <w:r w:rsidR="0057757A" w:rsidRPr="00F86943">
              <w:rPr>
                <w:rStyle w:val="Hipervnculo"/>
                <w:rFonts w:ascii="Palatino Linotype" w:hAnsi="Palatino Linotype" w:cs="Times New Roman"/>
                <w:b/>
                <w:noProof/>
                <w:lang w:eastAsia="es-ES_tradnl"/>
              </w:rPr>
              <w:t xml:space="preserve">QUINTO. </w:t>
            </w:r>
            <w:r w:rsidR="0057757A" w:rsidRPr="00F86943">
              <w:rPr>
                <w:rStyle w:val="Hipervnculo"/>
                <w:rFonts w:ascii="Palatino Linotype" w:hAnsi="Palatino Linotype"/>
                <w:b/>
                <w:noProof/>
              </w:rPr>
              <w:t xml:space="preserve"> De la elaboración de la versión pública.</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_Toc48135361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33</w:t>
            </w:r>
            <w:r w:rsidR="0057757A" w:rsidRPr="00F86943">
              <w:rPr>
                <w:rFonts w:ascii="Palatino Linotype" w:hAnsi="Palatino Linotype"/>
                <w:noProof/>
                <w:webHidden/>
              </w:rPr>
              <w:fldChar w:fldCharType="end"/>
            </w:r>
          </w:hyperlink>
        </w:p>
        <w:p w14:paraId="5F55626B" w14:textId="77777777" w:rsidR="0057757A" w:rsidRPr="00F86943" w:rsidRDefault="00A24D3B" w:rsidP="0057757A">
          <w:pPr>
            <w:pStyle w:val="TDC1"/>
            <w:rPr>
              <w:rFonts w:ascii="Palatino Linotype" w:eastAsiaTheme="minorEastAsia" w:hAnsi="Palatino Linotype"/>
              <w:noProof/>
              <w:lang w:eastAsia="es-MX"/>
            </w:rPr>
          </w:pPr>
          <w:hyperlink w:anchor="_Toc48135362" w:history="1">
            <w:r w:rsidR="0057757A" w:rsidRPr="00F86943">
              <w:rPr>
                <w:rStyle w:val="Hipervnculo"/>
                <w:rFonts w:ascii="Palatino Linotype" w:hAnsi="Palatino Linotype" w:cs="Times New Roman"/>
                <w:b/>
                <w:noProof/>
              </w:rPr>
              <w:t>I.</w:t>
            </w:r>
            <w:r w:rsidR="0057757A" w:rsidRPr="00F86943">
              <w:rPr>
                <w:rFonts w:ascii="Palatino Linotype" w:eastAsiaTheme="minorEastAsia" w:hAnsi="Palatino Linotype"/>
                <w:noProof/>
                <w:lang w:eastAsia="es-MX"/>
              </w:rPr>
              <w:tab/>
            </w:r>
            <w:r w:rsidR="0057757A" w:rsidRPr="00F86943">
              <w:rPr>
                <w:rStyle w:val="Hipervnculo"/>
                <w:rFonts w:ascii="Palatino Linotype" w:hAnsi="Palatino Linotype" w:cs="Times New Roman"/>
                <w:b/>
                <w:noProof/>
                <w:lang w:eastAsia="es-ES_tradnl"/>
              </w:rPr>
              <w:t>Nociones generales.</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_Toc48135362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33</w:t>
            </w:r>
            <w:r w:rsidR="0057757A" w:rsidRPr="00F86943">
              <w:rPr>
                <w:rFonts w:ascii="Palatino Linotype" w:hAnsi="Palatino Linotype"/>
                <w:noProof/>
                <w:webHidden/>
              </w:rPr>
              <w:fldChar w:fldCharType="end"/>
            </w:r>
          </w:hyperlink>
        </w:p>
        <w:p w14:paraId="69AD9968" w14:textId="77777777" w:rsidR="0057757A" w:rsidRPr="00F86943" w:rsidRDefault="00A24D3B" w:rsidP="0057757A">
          <w:pPr>
            <w:pStyle w:val="TDC1"/>
            <w:rPr>
              <w:rFonts w:ascii="Palatino Linotype" w:eastAsiaTheme="minorEastAsia" w:hAnsi="Palatino Linotype"/>
              <w:noProof/>
              <w:lang w:eastAsia="es-MX"/>
            </w:rPr>
          </w:pPr>
          <w:hyperlink w:anchor="_Toc48135363" w:history="1">
            <w:r w:rsidR="0057757A" w:rsidRPr="00F86943">
              <w:rPr>
                <w:rStyle w:val="Hipervnculo"/>
                <w:rFonts w:ascii="Palatino Linotype" w:eastAsia="MS Mincho" w:hAnsi="Palatino Linotype" w:cstheme="majorBidi"/>
                <w:b/>
                <w:noProof/>
              </w:rPr>
              <w:t>a)</w:t>
            </w:r>
            <w:r w:rsidR="0057757A" w:rsidRPr="00F86943">
              <w:rPr>
                <w:rFonts w:ascii="Palatino Linotype" w:eastAsiaTheme="minorEastAsia" w:hAnsi="Palatino Linotype"/>
                <w:noProof/>
                <w:lang w:eastAsia="es-MX"/>
              </w:rPr>
              <w:tab/>
            </w:r>
            <w:r w:rsidR="0057757A" w:rsidRPr="00F86943">
              <w:rPr>
                <w:rStyle w:val="Hipervnculo"/>
                <w:rFonts w:ascii="Palatino Linotype" w:eastAsia="MS Gothic" w:hAnsi="Palatino Linotype" w:cs="Times New Roman"/>
                <w:b/>
                <w:noProof/>
              </w:rPr>
              <w:t>Clave de Elector.</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_Toc48135363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37</w:t>
            </w:r>
            <w:r w:rsidR="0057757A" w:rsidRPr="00F86943">
              <w:rPr>
                <w:rFonts w:ascii="Palatino Linotype" w:hAnsi="Palatino Linotype"/>
                <w:noProof/>
                <w:webHidden/>
              </w:rPr>
              <w:fldChar w:fldCharType="end"/>
            </w:r>
          </w:hyperlink>
        </w:p>
        <w:p w14:paraId="43E31242" w14:textId="77777777" w:rsidR="0057757A" w:rsidRPr="00F86943" w:rsidRDefault="00A24D3B" w:rsidP="0057757A">
          <w:pPr>
            <w:pStyle w:val="TDC1"/>
            <w:rPr>
              <w:rFonts w:ascii="Palatino Linotype" w:eastAsiaTheme="minorEastAsia" w:hAnsi="Palatino Linotype"/>
              <w:noProof/>
              <w:lang w:eastAsia="es-MX"/>
            </w:rPr>
          </w:pPr>
          <w:hyperlink w:anchor="_Toc48135364" w:history="1">
            <w:r w:rsidR="0057757A" w:rsidRPr="00F86943">
              <w:rPr>
                <w:rStyle w:val="Hipervnculo"/>
                <w:rFonts w:ascii="Palatino Linotype" w:hAnsi="Palatino Linotype" w:cs="Times New Roman"/>
                <w:b/>
                <w:noProof/>
                <w:lang w:eastAsia="es-ES_tradnl"/>
              </w:rPr>
              <w:t>b) Domicilio.</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_Toc48135364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37</w:t>
            </w:r>
            <w:r w:rsidR="0057757A" w:rsidRPr="00F86943">
              <w:rPr>
                <w:rFonts w:ascii="Palatino Linotype" w:hAnsi="Palatino Linotype"/>
                <w:noProof/>
                <w:webHidden/>
              </w:rPr>
              <w:fldChar w:fldCharType="end"/>
            </w:r>
          </w:hyperlink>
        </w:p>
        <w:p w14:paraId="794041E5" w14:textId="77777777" w:rsidR="0057757A" w:rsidRPr="00F86943" w:rsidRDefault="00A24D3B" w:rsidP="0057757A">
          <w:pPr>
            <w:pStyle w:val="TDC1"/>
            <w:rPr>
              <w:rFonts w:ascii="Palatino Linotype" w:eastAsiaTheme="minorEastAsia" w:hAnsi="Palatino Linotype"/>
              <w:noProof/>
              <w:lang w:eastAsia="es-MX"/>
            </w:rPr>
          </w:pPr>
          <w:hyperlink w:anchor="_Toc48135365" w:history="1">
            <w:r w:rsidR="0057757A" w:rsidRPr="00F86943">
              <w:rPr>
                <w:rStyle w:val="Hipervnculo"/>
                <w:rFonts w:ascii="Palatino Linotype" w:hAnsi="Palatino Linotype" w:cs="Times New Roman"/>
                <w:b/>
                <w:noProof/>
                <w:lang w:eastAsia="es-ES_tradnl"/>
              </w:rPr>
              <w:t>c) Registro Federal de Contribuyentes</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_Toc48135365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39</w:t>
            </w:r>
            <w:r w:rsidR="0057757A" w:rsidRPr="00F86943">
              <w:rPr>
                <w:rFonts w:ascii="Palatino Linotype" w:hAnsi="Palatino Linotype"/>
                <w:noProof/>
                <w:webHidden/>
              </w:rPr>
              <w:fldChar w:fldCharType="end"/>
            </w:r>
          </w:hyperlink>
        </w:p>
        <w:p w14:paraId="312CD8D1" w14:textId="77777777" w:rsidR="0057757A" w:rsidRPr="00F86943" w:rsidRDefault="00A24D3B" w:rsidP="0057757A">
          <w:pPr>
            <w:pStyle w:val="TDC1"/>
            <w:rPr>
              <w:rFonts w:ascii="Palatino Linotype" w:eastAsiaTheme="minorEastAsia" w:hAnsi="Palatino Linotype"/>
              <w:noProof/>
              <w:lang w:eastAsia="es-MX"/>
            </w:rPr>
          </w:pPr>
          <w:hyperlink w:anchor="_Toc48135366" w:history="1">
            <w:r w:rsidR="0057757A" w:rsidRPr="00F86943">
              <w:rPr>
                <w:rStyle w:val="Hipervnculo"/>
                <w:rFonts w:ascii="Palatino Linotype" w:hAnsi="Palatino Linotype"/>
                <w:b/>
                <w:noProof/>
              </w:rPr>
              <w:t>II. De las inconsistencias de las versiones públicas de la información proporcionada.</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_Toc48135366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42</w:t>
            </w:r>
            <w:r w:rsidR="0057757A" w:rsidRPr="00F86943">
              <w:rPr>
                <w:rFonts w:ascii="Palatino Linotype" w:hAnsi="Palatino Linotype"/>
                <w:noProof/>
                <w:webHidden/>
              </w:rPr>
              <w:fldChar w:fldCharType="end"/>
            </w:r>
          </w:hyperlink>
        </w:p>
        <w:p w14:paraId="20868FB0" w14:textId="77777777" w:rsidR="0057757A" w:rsidRPr="00F86943" w:rsidRDefault="00A24D3B" w:rsidP="0057757A">
          <w:pPr>
            <w:pStyle w:val="TDC1"/>
            <w:rPr>
              <w:rFonts w:ascii="Palatino Linotype" w:eastAsiaTheme="minorEastAsia" w:hAnsi="Palatino Linotype"/>
              <w:noProof/>
              <w:lang w:eastAsia="es-MX"/>
            </w:rPr>
          </w:pPr>
          <w:hyperlink w:anchor="_Toc48135367" w:history="1">
            <w:r w:rsidR="0057757A" w:rsidRPr="00F86943">
              <w:rPr>
                <w:rStyle w:val="Hipervnculo"/>
                <w:rFonts w:ascii="Palatino Linotype" w:eastAsia="MS Gothic" w:hAnsi="Palatino Linotype" w:cstheme="majorBidi"/>
                <w:b/>
                <w:noProof/>
              </w:rPr>
              <w:t>SEXTO. Vista a los órganos de control interno.</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_Toc48135367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44</w:t>
            </w:r>
            <w:r w:rsidR="0057757A" w:rsidRPr="00F86943">
              <w:rPr>
                <w:rFonts w:ascii="Palatino Linotype" w:hAnsi="Palatino Linotype"/>
                <w:noProof/>
                <w:webHidden/>
              </w:rPr>
              <w:fldChar w:fldCharType="end"/>
            </w:r>
          </w:hyperlink>
        </w:p>
        <w:p w14:paraId="65430A88" w14:textId="77777777" w:rsidR="0057757A" w:rsidRPr="00F86943" w:rsidRDefault="00A24D3B" w:rsidP="0057757A">
          <w:pPr>
            <w:pStyle w:val="TDC1"/>
            <w:rPr>
              <w:rFonts w:ascii="Palatino Linotype" w:eastAsiaTheme="minorEastAsia" w:hAnsi="Palatino Linotype"/>
              <w:noProof/>
              <w:lang w:eastAsia="es-MX"/>
            </w:rPr>
          </w:pPr>
          <w:hyperlink w:anchor="_Toc48135368" w:history="1">
            <w:r w:rsidR="0057757A" w:rsidRPr="00F86943">
              <w:rPr>
                <w:rStyle w:val="Hipervnculo"/>
                <w:rFonts w:ascii="Palatino Linotype" w:eastAsia="Times New Roman" w:hAnsi="Palatino Linotype" w:cstheme="majorBidi"/>
                <w:b/>
                <w:noProof/>
                <w:lang w:val="es-ES_tradnl" w:eastAsia="es-ES"/>
              </w:rPr>
              <w:t>R E S O L U T I V O S</w:t>
            </w:r>
            <w:r w:rsidR="0057757A" w:rsidRPr="00F86943">
              <w:rPr>
                <w:rFonts w:ascii="Palatino Linotype" w:hAnsi="Palatino Linotype"/>
                <w:noProof/>
                <w:webHidden/>
              </w:rPr>
              <w:tab/>
            </w:r>
            <w:r w:rsidR="0057757A" w:rsidRPr="00F86943">
              <w:rPr>
                <w:rFonts w:ascii="Palatino Linotype" w:hAnsi="Palatino Linotype"/>
                <w:noProof/>
                <w:webHidden/>
              </w:rPr>
              <w:fldChar w:fldCharType="begin"/>
            </w:r>
            <w:r w:rsidR="0057757A" w:rsidRPr="00F86943">
              <w:rPr>
                <w:rFonts w:ascii="Palatino Linotype" w:hAnsi="Palatino Linotype"/>
                <w:noProof/>
                <w:webHidden/>
              </w:rPr>
              <w:instrText xml:space="preserve"> PAGEREF _Toc48135368 \h </w:instrText>
            </w:r>
            <w:r w:rsidR="0057757A" w:rsidRPr="00F86943">
              <w:rPr>
                <w:rFonts w:ascii="Palatino Linotype" w:hAnsi="Palatino Linotype"/>
                <w:noProof/>
                <w:webHidden/>
              </w:rPr>
            </w:r>
            <w:r w:rsidR="0057757A" w:rsidRPr="00F86943">
              <w:rPr>
                <w:rFonts w:ascii="Palatino Linotype" w:hAnsi="Palatino Linotype"/>
                <w:noProof/>
                <w:webHidden/>
              </w:rPr>
              <w:fldChar w:fldCharType="separate"/>
            </w:r>
            <w:r w:rsidR="00207C00" w:rsidRPr="00F86943">
              <w:rPr>
                <w:rFonts w:ascii="Palatino Linotype" w:hAnsi="Palatino Linotype"/>
                <w:noProof/>
                <w:webHidden/>
              </w:rPr>
              <w:t>48</w:t>
            </w:r>
            <w:r w:rsidR="0057757A" w:rsidRPr="00F86943">
              <w:rPr>
                <w:rFonts w:ascii="Palatino Linotype" w:hAnsi="Palatino Linotype"/>
                <w:noProof/>
                <w:webHidden/>
              </w:rPr>
              <w:fldChar w:fldCharType="end"/>
            </w:r>
          </w:hyperlink>
        </w:p>
        <w:p w14:paraId="0D73F4BD" w14:textId="4F6D074F" w:rsidR="00454AFA" w:rsidRPr="00F86943" w:rsidRDefault="00B85136" w:rsidP="0057757A">
          <w:pPr>
            <w:spacing w:after="0" w:line="360" w:lineRule="auto"/>
            <w:jc w:val="both"/>
          </w:pPr>
          <w:r w:rsidRPr="00F86943">
            <w:rPr>
              <w:rFonts w:ascii="Palatino Linotype" w:hAnsi="Palatino Linotype"/>
              <w:b/>
              <w:bCs/>
              <w:sz w:val="24"/>
              <w:szCs w:val="24"/>
              <w:lang w:val="es-ES"/>
            </w:rPr>
            <w:fldChar w:fldCharType="end"/>
          </w:r>
        </w:p>
      </w:sdtContent>
    </w:sdt>
    <w:p w14:paraId="3480B886" w14:textId="77777777" w:rsidR="00D457A1" w:rsidRPr="00F86943" w:rsidRDefault="00D457A1" w:rsidP="0094488C">
      <w:pPr>
        <w:spacing w:after="0" w:line="360" w:lineRule="auto"/>
        <w:jc w:val="both"/>
        <w:rPr>
          <w:rFonts w:ascii="Palatino Linotype" w:eastAsia="MS Mincho" w:hAnsi="Palatino Linotype" w:cs="Times New Roman"/>
          <w:sz w:val="24"/>
          <w:szCs w:val="24"/>
          <w:lang w:val="es-ES_tradnl" w:eastAsia="es-ES"/>
        </w:rPr>
      </w:pPr>
    </w:p>
    <w:p w14:paraId="4933B98E" w14:textId="77777777" w:rsidR="00D457A1" w:rsidRPr="00F86943" w:rsidRDefault="00D457A1" w:rsidP="0094488C">
      <w:pPr>
        <w:spacing w:after="0" w:line="360" w:lineRule="auto"/>
        <w:jc w:val="both"/>
        <w:rPr>
          <w:rFonts w:ascii="Palatino Linotype" w:eastAsia="MS Mincho" w:hAnsi="Palatino Linotype" w:cs="Times New Roman"/>
          <w:sz w:val="24"/>
          <w:szCs w:val="24"/>
          <w:lang w:val="es-ES_tradnl" w:eastAsia="es-ES"/>
        </w:rPr>
      </w:pPr>
    </w:p>
    <w:p w14:paraId="6062645C" w14:textId="77777777" w:rsidR="00D457A1" w:rsidRPr="00F86943" w:rsidRDefault="00D457A1" w:rsidP="0094488C">
      <w:pPr>
        <w:spacing w:after="0" w:line="360" w:lineRule="auto"/>
        <w:jc w:val="both"/>
        <w:rPr>
          <w:rFonts w:ascii="Palatino Linotype" w:eastAsia="MS Mincho" w:hAnsi="Palatino Linotype" w:cs="Times New Roman"/>
          <w:sz w:val="24"/>
          <w:szCs w:val="24"/>
          <w:lang w:val="es-ES_tradnl" w:eastAsia="es-ES"/>
        </w:rPr>
      </w:pPr>
    </w:p>
    <w:p w14:paraId="41D8AA6A" w14:textId="77777777" w:rsidR="00160976" w:rsidRPr="00F86943" w:rsidRDefault="00160976" w:rsidP="0094488C">
      <w:pPr>
        <w:spacing w:after="0" w:line="360" w:lineRule="auto"/>
        <w:jc w:val="both"/>
        <w:rPr>
          <w:rFonts w:ascii="Palatino Linotype" w:eastAsia="MS Mincho" w:hAnsi="Palatino Linotype" w:cs="Times New Roman"/>
          <w:sz w:val="24"/>
          <w:szCs w:val="24"/>
          <w:lang w:val="es-ES_tradnl" w:eastAsia="es-ES"/>
        </w:rPr>
      </w:pPr>
    </w:p>
    <w:p w14:paraId="39B10D37" w14:textId="6324AB14" w:rsidR="00C07697" w:rsidRPr="00F86943" w:rsidRDefault="00792776" w:rsidP="0094488C">
      <w:pPr>
        <w:spacing w:after="0" w:line="360" w:lineRule="auto"/>
        <w:jc w:val="both"/>
        <w:rPr>
          <w:rFonts w:ascii="Palatino Linotype" w:eastAsia="MS Mincho" w:hAnsi="Palatino Linotype" w:cs="Times New Roman"/>
          <w:sz w:val="24"/>
          <w:szCs w:val="24"/>
          <w:lang w:val="es-ES_tradnl" w:eastAsia="es-ES"/>
        </w:rPr>
      </w:pPr>
      <w:r w:rsidRPr="00F86943">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F86943">
        <w:rPr>
          <w:rFonts w:ascii="Palatino Linotype" w:eastAsia="MS Mincho" w:hAnsi="Palatino Linotype" w:cs="Times New Roman"/>
          <w:sz w:val="24"/>
          <w:szCs w:val="24"/>
          <w:lang w:val="es-ES_tradnl" w:eastAsia="es-ES"/>
        </w:rPr>
        <w:t xml:space="preserve"> fecha </w:t>
      </w:r>
      <w:r w:rsidR="00616163" w:rsidRPr="00F86943">
        <w:rPr>
          <w:rFonts w:ascii="Palatino Linotype" w:eastAsia="MS Mincho" w:hAnsi="Palatino Linotype" w:cs="Times New Roman"/>
          <w:sz w:val="24"/>
          <w:szCs w:val="24"/>
          <w:lang w:val="es-ES_tradnl" w:eastAsia="es-ES"/>
        </w:rPr>
        <w:t>diecinueve</w:t>
      </w:r>
      <w:r w:rsidR="00AF2695" w:rsidRPr="00F86943">
        <w:rPr>
          <w:rFonts w:ascii="Palatino Linotype" w:eastAsia="MS Mincho" w:hAnsi="Palatino Linotype" w:cs="Times New Roman"/>
          <w:sz w:val="24"/>
          <w:szCs w:val="24"/>
          <w:lang w:val="es-ES_tradnl" w:eastAsia="es-ES"/>
        </w:rPr>
        <w:t xml:space="preserve"> </w:t>
      </w:r>
      <w:r w:rsidR="00D64DD8" w:rsidRPr="00F86943">
        <w:rPr>
          <w:rFonts w:ascii="Palatino Linotype" w:eastAsia="MS Mincho" w:hAnsi="Palatino Linotype" w:cs="Times New Roman"/>
          <w:sz w:val="24"/>
          <w:szCs w:val="24"/>
          <w:lang w:val="es-ES_tradnl" w:eastAsia="es-ES"/>
        </w:rPr>
        <w:t>(</w:t>
      </w:r>
      <w:r w:rsidR="00616163" w:rsidRPr="00F86943">
        <w:rPr>
          <w:rFonts w:ascii="Palatino Linotype" w:eastAsia="MS Mincho" w:hAnsi="Palatino Linotype" w:cs="Times New Roman"/>
          <w:sz w:val="24"/>
          <w:szCs w:val="24"/>
          <w:lang w:val="es-ES_tradnl" w:eastAsia="es-ES"/>
        </w:rPr>
        <w:t>19</w:t>
      </w:r>
      <w:r w:rsidR="00D64DD8" w:rsidRPr="00F86943">
        <w:rPr>
          <w:rFonts w:ascii="Palatino Linotype" w:eastAsia="MS Mincho" w:hAnsi="Palatino Linotype" w:cs="Times New Roman"/>
          <w:sz w:val="24"/>
          <w:szCs w:val="24"/>
          <w:lang w:val="es-ES_tradnl" w:eastAsia="es-ES"/>
        </w:rPr>
        <w:t xml:space="preserve">) de </w:t>
      </w:r>
      <w:r w:rsidR="00616163" w:rsidRPr="00F86943">
        <w:rPr>
          <w:rFonts w:ascii="Palatino Linotype" w:eastAsia="MS Mincho" w:hAnsi="Palatino Linotype" w:cs="Times New Roman"/>
          <w:sz w:val="24"/>
          <w:szCs w:val="24"/>
          <w:lang w:val="es-ES_tradnl" w:eastAsia="es-ES"/>
        </w:rPr>
        <w:t>agosto</w:t>
      </w:r>
      <w:r w:rsidR="00A27248" w:rsidRPr="00F86943">
        <w:rPr>
          <w:rFonts w:ascii="Palatino Linotype" w:eastAsia="MS Mincho" w:hAnsi="Palatino Linotype" w:cs="Times New Roman"/>
          <w:sz w:val="24"/>
          <w:szCs w:val="24"/>
          <w:lang w:val="es-ES_tradnl" w:eastAsia="es-ES"/>
        </w:rPr>
        <w:t xml:space="preserve"> de </w:t>
      </w:r>
      <w:r w:rsidR="00F86943">
        <w:rPr>
          <w:rFonts w:ascii="Palatino Linotype" w:eastAsia="MS Mincho" w:hAnsi="Palatino Linotype" w:cs="Times New Roman"/>
          <w:sz w:val="24"/>
          <w:szCs w:val="24"/>
          <w:lang w:val="es-ES_tradnl" w:eastAsia="es-ES"/>
        </w:rPr>
        <w:t>dos mil veinte</w:t>
      </w:r>
      <w:r w:rsidR="00FF1477" w:rsidRPr="00F86943">
        <w:rPr>
          <w:rFonts w:ascii="Palatino Linotype" w:eastAsia="MS Mincho" w:hAnsi="Palatino Linotype" w:cs="Times New Roman"/>
          <w:sz w:val="24"/>
          <w:szCs w:val="24"/>
          <w:lang w:val="es-ES_tradnl" w:eastAsia="es-ES"/>
        </w:rPr>
        <w:t>.</w:t>
      </w:r>
    </w:p>
    <w:p w14:paraId="5854D11E" w14:textId="77777777" w:rsidR="00FF1477" w:rsidRPr="00F86943" w:rsidRDefault="00FF1477" w:rsidP="0094488C">
      <w:pPr>
        <w:spacing w:after="0" w:line="360" w:lineRule="auto"/>
        <w:jc w:val="both"/>
        <w:rPr>
          <w:rFonts w:ascii="Palatino Linotype" w:eastAsia="MS Mincho" w:hAnsi="Palatino Linotype" w:cs="Times New Roman"/>
          <w:sz w:val="24"/>
          <w:szCs w:val="24"/>
          <w:lang w:val="es-ES_tradnl" w:eastAsia="es-ES"/>
        </w:rPr>
      </w:pPr>
    </w:p>
    <w:p w14:paraId="48E75972" w14:textId="1CB21F34" w:rsidR="00792776" w:rsidRPr="00F86943" w:rsidRDefault="00792776" w:rsidP="0094488C">
      <w:pPr>
        <w:spacing w:after="0" w:line="360" w:lineRule="auto"/>
        <w:jc w:val="both"/>
        <w:rPr>
          <w:rFonts w:ascii="Palatino Linotype" w:hAnsi="Palatino Linotype"/>
          <w:b/>
        </w:rPr>
      </w:pPr>
      <w:r w:rsidRPr="00F86943">
        <w:rPr>
          <w:rFonts w:ascii="Palatino Linotype" w:eastAsia="MS Mincho" w:hAnsi="Palatino Linotype" w:cs="Times New Roman"/>
          <w:b/>
          <w:sz w:val="24"/>
          <w:szCs w:val="24"/>
          <w:lang w:val="es-ES_tradnl" w:eastAsia="es-ES"/>
        </w:rPr>
        <w:t>VISTO</w:t>
      </w:r>
      <w:r w:rsidRPr="00F86943">
        <w:rPr>
          <w:rFonts w:ascii="Palatino Linotype" w:eastAsia="MS Mincho" w:hAnsi="Palatino Linotype" w:cs="Times New Roman"/>
          <w:sz w:val="24"/>
          <w:szCs w:val="24"/>
          <w:lang w:val="es-ES_tradnl" w:eastAsia="es-ES"/>
        </w:rPr>
        <w:t xml:space="preserve"> el expediente electrónico formado con motivo del recurso de</w:t>
      </w:r>
      <w:r w:rsidR="00B63653" w:rsidRPr="00F86943">
        <w:rPr>
          <w:rFonts w:ascii="Palatino Linotype" w:eastAsia="MS Mincho" w:hAnsi="Palatino Linotype" w:cs="Times New Roman"/>
          <w:sz w:val="24"/>
          <w:szCs w:val="24"/>
          <w:lang w:val="es-ES_tradnl" w:eastAsia="es-ES"/>
        </w:rPr>
        <w:t xml:space="preserve"> revisión</w:t>
      </w:r>
      <w:r w:rsidR="00B63653" w:rsidRPr="00F86943">
        <w:rPr>
          <w:rFonts w:ascii="Palatino Linotype" w:eastAsia="MS Mincho" w:hAnsi="Palatino Linotype" w:cs="Arial"/>
          <w:b/>
          <w:bCs/>
          <w:sz w:val="24"/>
          <w:szCs w:val="24"/>
          <w:lang w:val="es-ES_tradnl" w:eastAsia="es-ES"/>
        </w:rPr>
        <w:t xml:space="preserve">, </w:t>
      </w:r>
      <w:r w:rsidR="007E426F" w:rsidRPr="00F86943">
        <w:rPr>
          <w:rFonts w:ascii="Palatino Linotype" w:hAnsi="Palatino Linotype" w:cs="Arial"/>
          <w:b/>
          <w:bCs/>
          <w:sz w:val="24"/>
          <w:lang w:eastAsia="es-MX"/>
        </w:rPr>
        <w:t>0</w:t>
      </w:r>
      <w:r w:rsidR="00B5118B" w:rsidRPr="00F86943">
        <w:rPr>
          <w:rFonts w:ascii="Palatino Linotype" w:hAnsi="Palatino Linotype" w:cs="Arial"/>
          <w:b/>
          <w:bCs/>
          <w:sz w:val="24"/>
          <w:lang w:eastAsia="es-MX"/>
        </w:rPr>
        <w:t>0898</w:t>
      </w:r>
      <w:r w:rsidR="00F40914" w:rsidRPr="00F86943">
        <w:rPr>
          <w:rFonts w:ascii="Palatino Linotype" w:hAnsi="Palatino Linotype" w:cs="Arial"/>
          <w:b/>
          <w:bCs/>
          <w:sz w:val="24"/>
          <w:lang w:eastAsia="es-MX"/>
        </w:rPr>
        <w:t>/INFOEM/IP/RR/20</w:t>
      </w:r>
      <w:r w:rsidR="007E426F" w:rsidRPr="00F86943">
        <w:rPr>
          <w:rFonts w:ascii="Palatino Linotype" w:hAnsi="Palatino Linotype" w:cs="Arial"/>
          <w:b/>
          <w:bCs/>
          <w:sz w:val="24"/>
          <w:lang w:eastAsia="es-MX"/>
        </w:rPr>
        <w:t xml:space="preserve">20 </w:t>
      </w:r>
      <w:r w:rsidRPr="00F86943">
        <w:rPr>
          <w:rFonts w:ascii="Palatino Linotype" w:eastAsia="MS Mincho" w:hAnsi="Palatino Linotype" w:cs="Times New Roman"/>
          <w:sz w:val="24"/>
          <w:szCs w:val="24"/>
          <w:lang w:val="es-ES_tradnl" w:eastAsia="es-ES"/>
        </w:rPr>
        <w:t>promovido por</w:t>
      </w:r>
      <w:r w:rsidRPr="00F86943">
        <w:rPr>
          <w:rFonts w:ascii="Palatino Linotype" w:hAnsi="Palatino Linotype"/>
          <w:b/>
          <w:sz w:val="24"/>
          <w:szCs w:val="24"/>
        </w:rPr>
        <w:t xml:space="preserve"> </w:t>
      </w:r>
      <w:r w:rsidR="00BB4552" w:rsidRPr="00BB4552">
        <w:rPr>
          <w:rFonts w:ascii="Palatino Linotype" w:hAnsi="Palatino Linotype"/>
          <w:b/>
          <w:sz w:val="24"/>
          <w:szCs w:val="24"/>
          <w:highlight w:val="black"/>
        </w:rPr>
        <w:t>------------------------------------</w:t>
      </w:r>
      <w:r w:rsidR="00B5118B" w:rsidRPr="00F86943">
        <w:rPr>
          <w:rFonts w:ascii="Palatino Linotype" w:hAnsi="Palatino Linotype"/>
          <w:b/>
          <w:sz w:val="24"/>
          <w:szCs w:val="24"/>
        </w:rPr>
        <w:t xml:space="preserve"> </w:t>
      </w:r>
      <w:r w:rsidRPr="00F86943">
        <w:rPr>
          <w:rFonts w:ascii="Palatino Linotype" w:eastAsia="MS Mincho" w:hAnsi="Palatino Linotype" w:cs="Arial"/>
          <w:sz w:val="24"/>
          <w:szCs w:val="24"/>
          <w:lang w:val="es-ES_tradnl" w:eastAsia="es-ES"/>
        </w:rPr>
        <w:t xml:space="preserve">en su calidad de </w:t>
      </w:r>
      <w:r w:rsidRPr="00F86943">
        <w:rPr>
          <w:rFonts w:ascii="Palatino Linotype" w:eastAsia="MS Mincho" w:hAnsi="Palatino Linotype" w:cs="Arial"/>
          <w:b/>
          <w:sz w:val="24"/>
          <w:szCs w:val="24"/>
          <w:lang w:val="es-ES_tradnl" w:eastAsia="es-ES"/>
        </w:rPr>
        <w:t>RECURRENTE</w:t>
      </w:r>
      <w:r w:rsidRPr="00F86943">
        <w:rPr>
          <w:rFonts w:ascii="Palatino Linotype" w:eastAsia="MS Mincho" w:hAnsi="Palatino Linotype" w:cs="Arial"/>
          <w:sz w:val="24"/>
          <w:szCs w:val="24"/>
          <w:lang w:val="es-ES_tradnl" w:eastAsia="es-ES"/>
        </w:rPr>
        <w:t xml:space="preserve">, en contra de </w:t>
      </w:r>
      <w:r w:rsidR="005E7BEE" w:rsidRPr="00F86943">
        <w:rPr>
          <w:rFonts w:ascii="Palatino Linotype" w:eastAsia="MS Mincho" w:hAnsi="Palatino Linotype" w:cs="Arial"/>
          <w:sz w:val="24"/>
          <w:szCs w:val="24"/>
          <w:lang w:val="es-ES_tradnl" w:eastAsia="es-ES"/>
        </w:rPr>
        <w:t>la respuesta de</w:t>
      </w:r>
      <w:r w:rsidR="00B63653" w:rsidRPr="00F86943">
        <w:rPr>
          <w:rFonts w:ascii="Palatino Linotype" w:eastAsia="MS Mincho" w:hAnsi="Palatino Linotype" w:cs="Arial"/>
          <w:sz w:val="24"/>
          <w:szCs w:val="24"/>
          <w:lang w:val="es-ES_tradnl" w:eastAsia="es-ES"/>
        </w:rPr>
        <w:t xml:space="preserve">l </w:t>
      </w:r>
      <w:r w:rsidR="00B63653" w:rsidRPr="00F86943">
        <w:rPr>
          <w:rFonts w:ascii="Palatino Linotype" w:eastAsia="MS Mincho" w:hAnsi="Palatino Linotype" w:cs="Arial"/>
          <w:b/>
          <w:sz w:val="24"/>
          <w:szCs w:val="24"/>
          <w:lang w:val="es-ES_tradnl" w:eastAsia="es-ES"/>
        </w:rPr>
        <w:t xml:space="preserve">Ayuntamiento de </w:t>
      </w:r>
      <w:r w:rsidR="005C507E" w:rsidRPr="00F86943">
        <w:rPr>
          <w:rFonts w:ascii="Palatino Linotype" w:eastAsia="MS Mincho" w:hAnsi="Palatino Linotype" w:cs="Arial"/>
          <w:b/>
          <w:sz w:val="24"/>
          <w:szCs w:val="24"/>
          <w:lang w:val="es-ES_tradnl" w:eastAsia="es-ES"/>
        </w:rPr>
        <w:t>Tlalnepantla de Baz</w:t>
      </w:r>
      <w:r w:rsidR="001C516D" w:rsidRPr="00F86943">
        <w:rPr>
          <w:rFonts w:ascii="Palatino Linotype" w:eastAsia="MS Mincho" w:hAnsi="Palatino Linotype" w:cs="Arial"/>
          <w:b/>
          <w:sz w:val="24"/>
          <w:szCs w:val="24"/>
          <w:lang w:val="es-ES_tradnl" w:eastAsia="es-ES"/>
        </w:rPr>
        <w:t xml:space="preserve"> </w:t>
      </w:r>
      <w:r w:rsidRPr="00F86943">
        <w:rPr>
          <w:rFonts w:ascii="Palatino Linotype" w:eastAsia="MS Mincho" w:hAnsi="Palatino Linotype" w:cs="Times New Roman"/>
          <w:sz w:val="24"/>
          <w:szCs w:val="24"/>
          <w:lang w:val="es-ES_tradnl" w:eastAsia="es-ES"/>
        </w:rPr>
        <w:t>en lo sucesivo el</w:t>
      </w:r>
      <w:r w:rsidRPr="00F86943">
        <w:rPr>
          <w:rFonts w:ascii="Palatino Linotype" w:eastAsia="MS Mincho" w:hAnsi="Palatino Linotype" w:cs="Times New Roman"/>
          <w:b/>
          <w:sz w:val="24"/>
          <w:szCs w:val="24"/>
          <w:lang w:val="es-ES_tradnl" w:eastAsia="es-ES"/>
        </w:rPr>
        <w:t xml:space="preserve"> SUJETO OBLIGADO</w:t>
      </w:r>
      <w:r w:rsidRPr="00F86943">
        <w:rPr>
          <w:rFonts w:ascii="Palatino Linotype" w:eastAsia="MS Mincho" w:hAnsi="Palatino Linotype" w:cs="Times New Roman"/>
          <w:bCs/>
          <w:sz w:val="24"/>
          <w:szCs w:val="24"/>
          <w:lang w:val="es-ES_tradnl" w:eastAsia="es-ES"/>
        </w:rPr>
        <w:t>,</w:t>
      </w:r>
      <w:r w:rsidRPr="00F86943">
        <w:rPr>
          <w:rFonts w:ascii="Palatino Linotype" w:eastAsia="MS Mincho" w:hAnsi="Palatino Linotype" w:cs="Times New Roman"/>
          <w:b/>
          <w:sz w:val="24"/>
          <w:szCs w:val="24"/>
          <w:lang w:val="es-ES_tradnl" w:eastAsia="es-ES"/>
        </w:rPr>
        <w:t xml:space="preserve"> </w:t>
      </w:r>
      <w:r w:rsidRPr="00F86943">
        <w:rPr>
          <w:rFonts w:ascii="Palatino Linotype" w:eastAsia="MS Mincho" w:hAnsi="Palatino Linotype" w:cs="Times New Roman"/>
          <w:sz w:val="24"/>
          <w:szCs w:val="24"/>
          <w:lang w:val="es-ES_tradnl" w:eastAsia="es-ES"/>
        </w:rPr>
        <w:t>se procede a dictar la presente resolución, con base en los siguientes:</w:t>
      </w:r>
    </w:p>
    <w:p w14:paraId="6E5F3351" w14:textId="77777777" w:rsidR="005E7BEE" w:rsidRPr="00F86943" w:rsidRDefault="005E7BEE" w:rsidP="0094488C">
      <w:pPr>
        <w:spacing w:after="0" w:line="360" w:lineRule="auto"/>
        <w:jc w:val="both"/>
        <w:rPr>
          <w:rFonts w:ascii="Palatino Linotype" w:eastAsia="MS Mincho" w:hAnsi="Palatino Linotype" w:cs="Times New Roman"/>
          <w:b/>
          <w:sz w:val="24"/>
          <w:szCs w:val="24"/>
          <w:lang w:val="es-ES_tradnl" w:eastAsia="es-ES"/>
        </w:rPr>
      </w:pPr>
    </w:p>
    <w:p w14:paraId="5540A083" w14:textId="77777777" w:rsidR="00792776" w:rsidRPr="00F86943" w:rsidRDefault="00792776" w:rsidP="0094488C">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48135352"/>
      <w:r w:rsidRPr="00F86943">
        <w:rPr>
          <w:rFonts w:ascii="Palatino Linotype" w:eastAsia="MS Gothic" w:hAnsi="Palatino Linotype" w:cs="Times New Roman"/>
          <w:b/>
          <w:sz w:val="24"/>
          <w:szCs w:val="32"/>
          <w:lang w:val="de-DE"/>
        </w:rPr>
        <w:t>A N T E C E D E N T E S</w:t>
      </w:r>
      <w:bookmarkEnd w:id="0"/>
    </w:p>
    <w:p w14:paraId="2B5AA59F" w14:textId="77777777" w:rsidR="00792776" w:rsidRPr="00F86943" w:rsidRDefault="00792776" w:rsidP="0094488C">
      <w:pPr>
        <w:spacing w:after="0" w:line="360" w:lineRule="auto"/>
        <w:rPr>
          <w:lang w:val="de-DE"/>
        </w:rPr>
      </w:pPr>
    </w:p>
    <w:p w14:paraId="4F908B0B" w14:textId="238DFE65" w:rsidR="00792776" w:rsidRPr="00F86943" w:rsidRDefault="00792776" w:rsidP="0094488C">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86943">
        <w:rPr>
          <w:rFonts w:ascii="Palatino Linotype" w:eastAsia="Calibri" w:hAnsi="Palatino Linotype" w:cs="Arial"/>
          <w:sz w:val="24"/>
          <w:szCs w:val="24"/>
          <w:lang w:val="es-ES" w:eastAsia="es-ES"/>
        </w:rPr>
        <w:t>El día</w:t>
      </w:r>
      <w:r w:rsidR="00B63653" w:rsidRPr="00F86943">
        <w:rPr>
          <w:rFonts w:ascii="Palatino Linotype" w:eastAsia="Calibri" w:hAnsi="Palatino Linotype" w:cs="Arial"/>
          <w:sz w:val="24"/>
          <w:szCs w:val="24"/>
          <w:lang w:val="es-ES" w:eastAsia="es-ES"/>
        </w:rPr>
        <w:t xml:space="preserve"> </w:t>
      </w:r>
      <w:r w:rsidR="005C507E" w:rsidRPr="00F86943">
        <w:rPr>
          <w:rFonts w:ascii="Palatino Linotype" w:eastAsia="Calibri" w:hAnsi="Palatino Linotype" w:cs="Arial"/>
          <w:sz w:val="24"/>
          <w:szCs w:val="24"/>
          <w:lang w:val="es-ES" w:eastAsia="es-ES"/>
        </w:rPr>
        <w:t xml:space="preserve">doce </w:t>
      </w:r>
      <w:r w:rsidR="00C25D6B" w:rsidRPr="00F86943">
        <w:rPr>
          <w:rFonts w:ascii="Palatino Linotype" w:eastAsia="Times New Roman" w:hAnsi="Palatino Linotype" w:cs="Arial"/>
          <w:sz w:val="24"/>
          <w:szCs w:val="24"/>
          <w:lang w:val="es-ES" w:eastAsia="es-ES"/>
        </w:rPr>
        <w:t>(</w:t>
      </w:r>
      <w:r w:rsidR="007E426F" w:rsidRPr="00F86943">
        <w:rPr>
          <w:rFonts w:ascii="Palatino Linotype" w:eastAsia="Times New Roman" w:hAnsi="Palatino Linotype" w:cs="Arial"/>
          <w:sz w:val="24"/>
          <w:szCs w:val="24"/>
          <w:lang w:val="es-ES" w:eastAsia="es-ES"/>
        </w:rPr>
        <w:t>1</w:t>
      </w:r>
      <w:r w:rsidR="005C507E" w:rsidRPr="00F86943">
        <w:rPr>
          <w:rFonts w:ascii="Palatino Linotype" w:eastAsia="Times New Roman" w:hAnsi="Palatino Linotype" w:cs="Arial"/>
          <w:sz w:val="24"/>
          <w:szCs w:val="24"/>
          <w:lang w:val="es-ES" w:eastAsia="es-ES"/>
        </w:rPr>
        <w:t>2</w:t>
      </w:r>
      <w:r w:rsidR="00960D99" w:rsidRPr="00F86943">
        <w:rPr>
          <w:rFonts w:ascii="Palatino Linotype" w:eastAsia="Times New Roman" w:hAnsi="Palatino Linotype" w:cs="Arial"/>
          <w:sz w:val="24"/>
          <w:szCs w:val="24"/>
          <w:lang w:val="es-ES" w:eastAsia="es-ES"/>
        </w:rPr>
        <w:t>) d</w:t>
      </w:r>
      <w:r w:rsidR="005C507E" w:rsidRPr="00F86943">
        <w:rPr>
          <w:rFonts w:ascii="Palatino Linotype" w:eastAsia="Times New Roman" w:hAnsi="Palatino Linotype" w:cs="Arial"/>
          <w:sz w:val="24"/>
          <w:szCs w:val="24"/>
          <w:lang w:val="es-ES" w:eastAsia="es-ES"/>
        </w:rPr>
        <w:t>e diciembre</w:t>
      </w:r>
      <w:r w:rsidR="00A27248" w:rsidRPr="00F86943">
        <w:rPr>
          <w:rFonts w:ascii="Palatino Linotype" w:eastAsia="Times New Roman" w:hAnsi="Palatino Linotype" w:cs="Arial"/>
          <w:sz w:val="24"/>
          <w:szCs w:val="24"/>
          <w:lang w:val="es-ES" w:eastAsia="es-ES"/>
        </w:rPr>
        <w:t xml:space="preserve"> </w:t>
      </w:r>
      <w:r w:rsidR="007E426F" w:rsidRPr="00F86943">
        <w:rPr>
          <w:rFonts w:ascii="Palatino Linotype" w:eastAsia="Times New Roman" w:hAnsi="Palatino Linotype" w:cs="Arial"/>
          <w:sz w:val="24"/>
          <w:szCs w:val="24"/>
          <w:lang w:val="es-ES" w:eastAsia="es-ES"/>
        </w:rPr>
        <w:t xml:space="preserve">de </w:t>
      </w:r>
      <w:r w:rsidR="00F40914" w:rsidRPr="00F86943">
        <w:rPr>
          <w:rFonts w:ascii="Palatino Linotype" w:eastAsia="Times New Roman" w:hAnsi="Palatino Linotype" w:cs="Arial"/>
          <w:sz w:val="24"/>
          <w:szCs w:val="24"/>
          <w:lang w:val="es-ES" w:eastAsia="es-ES"/>
        </w:rPr>
        <w:t xml:space="preserve">dos mil </w:t>
      </w:r>
      <w:r w:rsidR="00156FD5" w:rsidRPr="00F86943">
        <w:rPr>
          <w:rFonts w:ascii="Palatino Linotype" w:eastAsia="Times New Roman" w:hAnsi="Palatino Linotype" w:cs="Arial"/>
          <w:sz w:val="24"/>
          <w:szCs w:val="24"/>
          <w:lang w:val="es-ES" w:eastAsia="es-ES"/>
        </w:rPr>
        <w:t>diecinueve</w:t>
      </w:r>
      <w:r w:rsidRPr="00F86943">
        <w:rPr>
          <w:rFonts w:ascii="Palatino Linotype" w:eastAsia="Calibri" w:hAnsi="Palatino Linotype" w:cs="Arial"/>
          <w:sz w:val="24"/>
          <w:szCs w:val="24"/>
          <w:lang w:val="es-ES" w:eastAsia="es-ES"/>
        </w:rPr>
        <w:t>,</w:t>
      </w:r>
      <w:r w:rsidRPr="00F86943">
        <w:rPr>
          <w:rFonts w:ascii="Palatino Linotype" w:eastAsia="Calibri" w:hAnsi="Palatino Linotype" w:cs="Times New Roman"/>
          <w:sz w:val="24"/>
          <w:szCs w:val="24"/>
          <w:lang w:val="es-ES" w:eastAsia="es-ES"/>
        </w:rPr>
        <w:t xml:space="preserve"> se presentó </w:t>
      </w:r>
      <w:r w:rsidRPr="00F86943">
        <w:rPr>
          <w:rFonts w:ascii="Palatino Linotype" w:eastAsia="Calibri" w:hAnsi="Palatino Linotype" w:cs="Arial"/>
          <w:sz w:val="24"/>
          <w:szCs w:val="24"/>
          <w:lang w:val="es-ES" w:eastAsia="es-ES"/>
        </w:rPr>
        <w:t xml:space="preserve">ante el </w:t>
      </w:r>
      <w:r w:rsidRPr="00F86943">
        <w:rPr>
          <w:rFonts w:ascii="Palatino Linotype" w:eastAsia="Calibri" w:hAnsi="Palatino Linotype" w:cs="Arial"/>
          <w:b/>
          <w:sz w:val="24"/>
          <w:szCs w:val="24"/>
          <w:lang w:val="es-ES" w:eastAsia="es-ES"/>
        </w:rPr>
        <w:t>SUJETO OBLIGADO</w:t>
      </w:r>
      <w:r w:rsidRPr="00F86943">
        <w:rPr>
          <w:rFonts w:ascii="Palatino Linotype" w:eastAsia="Calibri" w:hAnsi="Palatino Linotype" w:cs="Arial"/>
          <w:sz w:val="24"/>
          <w:szCs w:val="24"/>
          <w:lang w:val="es-ES_tradnl" w:eastAsia="es-ES"/>
        </w:rPr>
        <w:t xml:space="preserve"> vía </w:t>
      </w:r>
      <w:r w:rsidRPr="00F86943">
        <w:rPr>
          <w:rFonts w:ascii="Palatino Linotype" w:eastAsia="Calibri" w:hAnsi="Palatino Linotype" w:cs="Arial"/>
          <w:sz w:val="24"/>
          <w:szCs w:val="24"/>
          <w:lang w:val="es-ES" w:eastAsia="es-ES"/>
        </w:rPr>
        <w:t xml:space="preserve">Sistema de Acceso a la Información Mexiquense </w:t>
      </w:r>
      <w:r w:rsidRPr="00F86943">
        <w:rPr>
          <w:rFonts w:ascii="Palatino Linotype" w:eastAsia="Calibri" w:hAnsi="Palatino Linotype" w:cs="Arial"/>
          <w:b/>
          <w:sz w:val="24"/>
          <w:szCs w:val="24"/>
          <w:lang w:val="es-ES" w:eastAsia="es-ES"/>
        </w:rPr>
        <w:t>SAIMEX</w:t>
      </w:r>
      <w:r w:rsidRPr="00F86943">
        <w:rPr>
          <w:rFonts w:ascii="Palatino Linotype" w:eastAsia="Calibri" w:hAnsi="Palatino Linotype" w:cs="Arial"/>
          <w:sz w:val="24"/>
          <w:szCs w:val="24"/>
          <w:lang w:val="es-ES" w:eastAsia="es-ES"/>
        </w:rPr>
        <w:t>, la solicitud de infor</w:t>
      </w:r>
      <w:r w:rsidR="005D1CFC" w:rsidRPr="00F86943">
        <w:rPr>
          <w:rFonts w:ascii="Palatino Linotype" w:eastAsia="Calibri" w:hAnsi="Palatino Linotype" w:cs="Arial"/>
          <w:sz w:val="24"/>
          <w:szCs w:val="24"/>
          <w:lang w:val="es-ES" w:eastAsia="es-ES"/>
        </w:rPr>
        <w:t>m</w:t>
      </w:r>
      <w:r w:rsidR="00F40914" w:rsidRPr="00F86943">
        <w:rPr>
          <w:rFonts w:ascii="Palatino Linotype" w:eastAsia="Calibri" w:hAnsi="Palatino Linotype" w:cs="Arial"/>
          <w:sz w:val="24"/>
          <w:szCs w:val="24"/>
          <w:lang w:val="es-ES" w:eastAsia="es-ES"/>
        </w:rPr>
        <w:t>ación pública registrada con el número</w:t>
      </w:r>
      <w:r w:rsidR="005D1CFC" w:rsidRPr="00F86943">
        <w:rPr>
          <w:rFonts w:ascii="Palatino Linotype" w:eastAsia="Calibri" w:hAnsi="Palatino Linotype" w:cs="Arial"/>
          <w:sz w:val="24"/>
          <w:szCs w:val="24"/>
          <w:lang w:val="es-ES" w:eastAsia="es-ES"/>
        </w:rPr>
        <w:t xml:space="preserve"> </w:t>
      </w:r>
      <w:r w:rsidR="00C25D6B" w:rsidRPr="00F86943">
        <w:rPr>
          <w:rFonts w:ascii="Palatino Linotype" w:eastAsia="Times New Roman" w:hAnsi="Palatino Linotype" w:cs="Arial"/>
          <w:b/>
          <w:bCs/>
          <w:sz w:val="24"/>
          <w:szCs w:val="24"/>
          <w:lang w:eastAsia="es-ES"/>
        </w:rPr>
        <w:t>0</w:t>
      </w:r>
      <w:r w:rsidR="005C507E" w:rsidRPr="00F86943">
        <w:rPr>
          <w:rFonts w:ascii="Palatino Linotype" w:eastAsia="Times New Roman" w:hAnsi="Palatino Linotype" w:cs="Arial"/>
          <w:b/>
          <w:bCs/>
          <w:sz w:val="24"/>
          <w:szCs w:val="24"/>
          <w:lang w:eastAsia="es-ES"/>
        </w:rPr>
        <w:t>1305</w:t>
      </w:r>
      <w:r w:rsidR="00C64E0E" w:rsidRPr="00F86943">
        <w:rPr>
          <w:rFonts w:ascii="Palatino Linotype" w:eastAsia="Times New Roman" w:hAnsi="Palatino Linotype" w:cs="Arial"/>
          <w:b/>
          <w:bCs/>
          <w:sz w:val="24"/>
          <w:szCs w:val="24"/>
          <w:lang w:eastAsia="es-ES"/>
        </w:rPr>
        <w:t>/</w:t>
      </w:r>
      <w:r w:rsidR="00156FD5" w:rsidRPr="00F86943">
        <w:rPr>
          <w:rFonts w:ascii="Palatino Linotype" w:eastAsia="Times New Roman" w:hAnsi="Palatino Linotype" w:cs="Arial"/>
          <w:b/>
          <w:bCs/>
          <w:sz w:val="24"/>
          <w:szCs w:val="24"/>
          <w:lang w:eastAsia="es-ES"/>
        </w:rPr>
        <w:t>TLALNEPA</w:t>
      </w:r>
      <w:r w:rsidR="00C64E0E" w:rsidRPr="00F86943">
        <w:rPr>
          <w:rFonts w:ascii="Palatino Linotype" w:eastAsia="Times New Roman" w:hAnsi="Palatino Linotype" w:cs="Arial"/>
          <w:b/>
          <w:bCs/>
          <w:sz w:val="24"/>
          <w:szCs w:val="24"/>
          <w:lang w:eastAsia="es-ES"/>
        </w:rPr>
        <w:t>/IP/20</w:t>
      </w:r>
      <w:r w:rsidR="00156FD5" w:rsidRPr="00F86943">
        <w:rPr>
          <w:rFonts w:ascii="Palatino Linotype" w:eastAsia="Times New Roman" w:hAnsi="Palatino Linotype" w:cs="Arial"/>
          <w:b/>
          <w:bCs/>
          <w:sz w:val="24"/>
          <w:szCs w:val="24"/>
          <w:lang w:eastAsia="es-ES"/>
        </w:rPr>
        <w:t>19</w:t>
      </w:r>
      <w:r w:rsidR="00F40914" w:rsidRPr="00F86943">
        <w:rPr>
          <w:rFonts w:ascii="Palatino Linotype" w:eastAsia="MS Mincho" w:hAnsi="Palatino Linotype" w:cs="Times New Roman"/>
          <w:b/>
          <w:bCs/>
          <w:sz w:val="24"/>
          <w:szCs w:val="24"/>
          <w:lang w:val="es-ES_tradnl" w:eastAsia="es-ES"/>
        </w:rPr>
        <w:t xml:space="preserve"> </w:t>
      </w:r>
      <w:r w:rsidRPr="00F86943">
        <w:rPr>
          <w:rFonts w:ascii="Palatino Linotype" w:eastAsia="Calibri" w:hAnsi="Palatino Linotype" w:cs="Arial"/>
          <w:sz w:val="24"/>
          <w:szCs w:val="24"/>
          <w:lang w:val="es-ES" w:eastAsia="es-ES"/>
        </w:rPr>
        <w:t>mediante la cual solicitó:</w:t>
      </w:r>
    </w:p>
    <w:p w14:paraId="77330D5E" w14:textId="77777777" w:rsidR="004A3422" w:rsidRPr="00F86943" w:rsidRDefault="004A3422" w:rsidP="0094488C">
      <w:pPr>
        <w:spacing w:after="0" w:line="360" w:lineRule="auto"/>
        <w:ind w:left="426"/>
        <w:contextualSpacing/>
        <w:jc w:val="both"/>
        <w:rPr>
          <w:rFonts w:ascii="Palatino Linotype" w:eastAsia="Calibri" w:hAnsi="Palatino Linotype" w:cs="Arial"/>
          <w:sz w:val="24"/>
          <w:szCs w:val="24"/>
          <w:lang w:val="es-ES" w:eastAsia="es-ES"/>
        </w:rPr>
      </w:pPr>
    </w:p>
    <w:p w14:paraId="7C94D052" w14:textId="01C17E1D" w:rsidR="004653A7" w:rsidRPr="00F86943" w:rsidRDefault="00E5462C" w:rsidP="0094488C">
      <w:pPr>
        <w:spacing w:after="0" w:line="360" w:lineRule="auto"/>
        <w:ind w:left="567" w:right="567"/>
        <w:contextualSpacing/>
        <w:jc w:val="both"/>
        <w:rPr>
          <w:rFonts w:ascii="Palatino Linotype" w:hAnsi="Palatino Linotype"/>
          <w:i/>
          <w:iCs/>
          <w:color w:val="000000"/>
        </w:rPr>
      </w:pPr>
      <w:bookmarkStart w:id="1" w:name="_Hlk36660794"/>
      <w:r w:rsidRPr="00F86943">
        <w:rPr>
          <w:rFonts w:ascii="Palatino Linotype" w:hAnsi="Palatino Linotype"/>
          <w:i/>
          <w:iCs/>
          <w:color w:val="000000"/>
        </w:rPr>
        <w:t>“</w:t>
      </w:r>
      <w:r w:rsidR="00156FD5" w:rsidRPr="00F86943">
        <w:rPr>
          <w:rFonts w:ascii="Palatino Linotype" w:hAnsi="Palatino Linotype"/>
          <w:i/>
          <w:iCs/>
          <w:color w:val="000000"/>
        </w:rPr>
        <w:t xml:space="preserve">El Edil durante su primer informe refirió que mediante el “Programa de Transformación Urbana”, se rehabilitó una superficie de rodamiento de 205 mil 742 metros cuadrados en 100 calles que se encontraban destruidas e intransitables, en las que se invirtieron más de 95 millones de pesos. A ese respecto solicito, me proporcione el listado de las 100 calles que se encontraban destruidas e intransitables; adicional a ello solicito me proporcionen la documentación comprobatoria con la que se acredite la inversión de más de 95 millones de pesos, es decir requiero el contrato, el pago ya se por </w:t>
      </w:r>
      <w:r w:rsidR="00156FD5" w:rsidRPr="00F86943">
        <w:rPr>
          <w:rFonts w:ascii="Palatino Linotype" w:hAnsi="Palatino Linotype"/>
          <w:i/>
          <w:iCs/>
          <w:color w:val="000000"/>
        </w:rPr>
        <w:lastRenderedPageBreak/>
        <w:t>transferencia bancaria, cheque o pago en efectivo, factura, y las evidencias que el prestador de servicios le entregó al municipio y con las que se acreditaron que el servicio fue proporcionado a satisfacción</w:t>
      </w:r>
      <w:r w:rsidR="00FD1C72" w:rsidRPr="00F86943">
        <w:rPr>
          <w:rFonts w:ascii="Palatino Linotype" w:hAnsi="Palatino Linotype"/>
          <w:i/>
          <w:iCs/>
          <w:color w:val="000000"/>
        </w:rPr>
        <w:t xml:space="preserve">”. </w:t>
      </w:r>
      <w:r w:rsidRPr="00F86943">
        <w:rPr>
          <w:rFonts w:ascii="Palatino Linotype" w:hAnsi="Palatino Linotype"/>
          <w:i/>
          <w:iCs/>
          <w:color w:val="000000"/>
        </w:rPr>
        <w:t>(Sic)</w:t>
      </w:r>
    </w:p>
    <w:bookmarkEnd w:id="1"/>
    <w:p w14:paraId="7408DFAF" w14:textId="77777777" w:rsidR="00E5462C" w:rsidRPr="00F86943" w:rsidRDefault="00E5462C" w:rsidP="0094488C">
      <w:pPr>
        <w:spacing w:after="0" w:line="360" w:lineRule="auto"/>
        <w:ind w:right="567"/>
        <w:contextualSpacing/>
        <w:jc w:val="both"/>
        <w:rPr>
          <w:rFonts w:ascii="Palatino Linotype" w:eastAsia="Times New Roman" w:hAnsi="Palatino Linotype" w:cs="Arial"/>
          <w:sz w:val="24"/>
          <w:szCs w:val="24"/>
          <w:lang w:val="es-ES" w:eastAsia="es-ES"/>
        </w:rPr>
      </w:pPr>
    </w:p>
    <w:p w14:paraId="137A2D32" w14:textId="77777777" w:rsidR="00792776" w:rsidRPr="00F86943" w:rsidRDefault="005D1CFC" w:rsidP="0094488C">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F86943">
        <w:rPr>
          <w:rFonts w:ascii="Palatino Linotype" w:eastAsia="Times New Roman" w:hAnsi="Palatino Linotype" w:cs="Arial"/>
          <w:sz w:val="24"/>
          <w:szCs w:val="24"/>
          <w:lang w:val="es-ES" w:eastAsia="es-ES"/>
        </w:rPr>
        <w:t>Se señaló</w:t>
      </w:r>
      <w:r w:rsidR="00792776" w:rsidRPr="00F86943">
        <w:rPr>
          <w:rFonts w:ascii="Palatino Linotype" w:eastAsia="Times New Roman" w:hAnsi="Palatino Linotype" w:cs="Arial"/>
          <w:sz w:val="24"/>
          <w:szCs w:val="24"/>
          <w:lang w:val="es-ES" w:eastAsia="es-ES"/>
        </w:rPr>
        <w:t xml:space="preserve"> como modalidad de entrega de la información</w:t>
      </w:r>
      <w:r w:rsidR="00792776" w:rsidRPr="00F86943">
        <w:rPr>
          <w:rFonts w:ascii="Palatino Linotype" w:eastAsia="Times New Roman" w:hAnsi="Palatino Linotype" w:cs="Arial"/>
          <w:b/>
          <w:sz w:val="24"/>
          <w:szCs w:val="24"/>
          <w:lang w:val="es-ES" w:eastAsia="es-ES"/>
        </w:rPr>
        <w:t>:</w:t>
      </w:r>
      <w:r w:rsidR="00792776" w:rsidRPr="00F86943">
        <w:rPr>
          <w:rFonts w:ascii="Palatino Linotype" w:eastAsia="Times New Roman" w:hAnsi="Palatino Linotype" w:cs="Arial"/>
          <w:sz w:val="24"/>
          <w:szCs w:val="24"/>
          <w:lang w:val="es-ES" w:eastAsia="es-ES"/>
        </w:rPr>
        <w:t xml:space="preserve"> </w:t>
      </w:r>
      <w:r w:rsidR="00792776" w:rsidRPr="00F86943">
        <w:rPr>
          <w:rFonts w:ascii="Palatino Linotype" w:eastAsia="Times New Roman" w:hAnsi="Palatino Linotype" w:cs="Arial"/>
          <w:b/>
          <w:sz w:val="24"/>
          <w:szCs w:val="24"/>
          <w:lang w:val="es-ES" w:eastAsia="es-ES"/>
        </w:rPr>
        <w:t>a través del SAIMEX</w:t>
      </w:r>
      <w:r w:rsidR="00792776" w:rsidRPr="00F86943">
        <w:rPr>
          <w:rFonts w:ascii="Palatino Linotype" w:eastAsia="MS Mincho" w:hAnsi="Palatino Linotype" w:cs="Times New Roman"/>
          <w:b/>
          <w:color w:val="000000"/>
          <w:sz w:val="24"/>
          <w:szCs w:val="14"/>
          <w:lang w:val="es-ES_tradnl" w:eastAsia="es-ES"/>
        </w:rPr>
        <w:t>.</w:t>
      </w:r>
    </w:p>
    <w:p w14:paraId="51248AF0" w14:textId="77777777" w:rsidR="00A27248" w:rsidRPr="00F86943" w:rsidRDefault="00A27248" w:rsidP="0094488C">
      <w:pPr>
        <w:spacing w:after="0" w:line="360" w:lineRule="auto"/>
        <w:ind w:right="34"/>
        <w:contextualSpacing/>
        <w:jc w:val="both"/>
        <w:rPr>
          <w:rFonts w:ascii="Palatino Linotype" w:eastAsia="MS Mincho" w:hAnsi="Palatino Linotype" w:cs="Arial"/>
          <w:sz w:val="24"/>
          <w:lang w:val="es-ES_tradnl" w:eastAsia="es-ES"/>
        </w:rPr>
      </w:pPr>
    </w:p>
    <w:p w14:paraId="3468D53B" w14:textId="6E2CD0D2" w:rsidR="00156FD5" w:rsidRPr="00F86943" w:rsidRDefault="00156FD5" w:rsidP="0094488C">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F86943">
        <w:rPr>
          <w:rFonts w:ascii="Palatino Linotype" w:eastAsia="MS Mincho" w:hAnsi="Palatino Linotype" w:cs="Arial"/>
          <w:sz w:val="24"/>
          <w:lang w:val="es-ES_tradnl" w:eastAsia="es-ES"/>
        </w:rPr>
        <w:t>En fecha</w:t>
      </w:r>
      <w:r w:rsidR="00ED3339" w:rsidRPr="00F86943">
        <w:rPr>
          <w:rFonts w:ascii="Palatino Linotype" w:eastAsia="MS Mincho" w:hAnsi="Palatino Linotype" w:cs="Arial"/>
          <w:sz w:val="24"/>
          <w:lang w:val="es-ES_tradnl" w:eastAsia="es-ES"/>
        </w:rPr>
        <w:t xml:space="preserve"> diecisiete</w:t>
      </w:r>
      <w:r w:rsidRPr="00F86943">
        <w:rPr>
          <w:rFonts w:ascii="Palatino Linotype" w:eastAsia="MS Mincho" w:hAnsi="Palatino Linotype" w:cs="Arial"/>
          <w:sz w:val="24"/>
          <w:lang w:val="es-ES_tradnl" w:eastAsia="es-ES"/>
        </w:rPr>
        <w:t xml:space="preserve"> (</w:t>
      </w:r>
      <w:r w:rsidR="00ED3339" w:rsidRPr="00F86943">
        <w:rPr>
          <w:rFonts w:ascii="Palatino Linotype" w:eastAsia="MS Mincho" w:hAnsi="Palatino Linotype" w:cs="Arial"/>
          <w:sz w:val="24"/>
          <w:lang w:val="es-ES_tradnl" w:eastAsia="es-ES"/>
        </w:rPr>
        <w:t>17</w:t>
      </w:r>
      <w:r w:rsidRPr="00F86943">
        <w:rPr>
          <w:rFonts w:ascii="Palatino Linotype" w:eastAsia="MS Mincho" w:hAnsi="Palatino Linotype" w:cs="Arial"/>
          <w:sz w:val="24"/>
          <w:lang w:val="es-ES_tradnl" w:eastAsia="es-ES"/>
        </w:rPr>
        <w:t>) de</w:t>
      </w:r>
      <w:r w:rsidR="00ED3339" w:rsidRPr="00F86943">
        <w:rPr>
          <w:rFonts w:ascii="Palatino Linotype" w:eastAsia="MS Mincho" w:hAnsi="Palatino Linotype" w:cs="Arial"/>
          <w:sz w:val="24"/>
          <w:lang w:val="es-ES_tradnl" w:eastAsia="es-ES"/>
        </w:rPr>
        <w:t xml:space="preserve"> enero</w:t>
      </w:r>
      <w:r w:rsidRPr="00F86943">
        <w:rPr>
          <w:rFonts w:ascii="Palatino Linotype" w:eastAsia="MS Mincho" w:hAnsi="Palatino Linotype" w:cs="Arial"/>
          <w:sz w:val="24"/>
          <w:lang w:val="es-ES_tradnl" w:eastAsia="es-ES"/>
        </w:rPr>
        <w:t xml:space="preserve"> de dos mil </w:t>
      </w:r>
      <w:r w:rsidR="00ED3339" w:rsidRPr="00F86943">
        <w:rPr>
          <w:rFonts w:ascii="Palatino Linotype" w:eastAsia="MS Mincho" w:hAnsi="Palatino Linotype" w:cs="Arial"/>
          <w:sz w:val="24"/>
          <w:lang w:val="es-ES_tradnl" w:eastAsia="es-ES"/>
        </w:rPr>
        <w:t>veinte</w:t>
      </w:r>
      <w:r w:rsidRPr="00F86943">
        <w:rPr>
          <w:rFonts w:ascii="Palatino Linotype" w:eastAsia="MS Mincho" w:hAnsi="Palatino Linotype" w:cs="Arial"/>
          <w:sz w:val="24"/>
          <w:lang w:val="es-ES_tradnl" w:eastAsia="es-ES"/>
        </w:rPr>
        <w:t xml:space="preserve"> el </w:t>
      </w:r>
      <w:r w:rsidRPr="00F86943">
        <w:rPr>
          <w:rFonts w:ascii="Palatino Linotype" w:eastAsia="MS Mincho" w:hAnsi="Palatino Linotype" w:cs="Arial"/>
          <w:b/>
          <w:bCs/>
          <w:sz w:val="24"/>
          <w:lang w:val="es-ES_tradnl" w:eastAsia="es-ES"/>
        </w:rPr>
        <w:t xml:space="preserve">SUJETO OBLIGADO </w:t>
      </w:r>
      <w:r w:rsidRPr="00F86943">
        <w:rPr>
          <w:rFonts w:ascii="Palatino Linotype" w:eastAsia="MS Mincho" w:hAnsi="Palatino Linotype" w:cs="Arial"/>
          <w:sz w:val="24"/>
          <w:lang w:val="es-ES_tradnl" w:eastAsia="es-ES"/>
        </w:rPr>
        <w:t xml:space="preserve">solicitó una prórroga para dar respuesta a la solicitud de información, </w:t>
      </w:r>
      <w:r w:rsidR="00ED3339" w:rsidRPr="00F86943">
        <w:rPr>
          <w:rFonts w:ascii="Palatino Linotype" w:eastAsia="MS Mincho" w:hAnsi="Palatino Linotype" w:cs="Arial"/>
          <w:sz w:val="24"/>
          <w:lang w:val="es-ES_tradnl" w:eastAsia="es-ES"/>
        </w:rPr>
        <w:t xml:space="preserve">argumentando lo siguiente: </w:t>
      </w:r>
    </w:p>
    <w:p w14:paraId="4853E952" w14:textId="562AD152" w:rsidR="00ED3339" w:rsidRPr="00F86943" w:rsidRDefault="00ED3339" w:rsidP="0094488C">
      <w:pPr>
        <w:spacing w:after="0" w:line="360" w:lineRule="auto"/>
        <w:ind w:right="34"/>
        <w:contextualSpacing/>
        <w:jc w:val="both"/>
        <w:rPr>
          <w:rFonts w:ascii="Palatino Linotype" w:eastAsia="MS Mincho" w:hAnsi="Palatino Linotype" w:cs="Arial"/>
          <w:sz w:val="24"/>
          <w:lang w:val="es-ES_tradnl" w:eastAsia="es-ES"/>
        </w:rPr>
      </w:pPr>
    </w:p>
    <w:p w14:paraId="20955BB1" w14:textId="5F151A40" w:rsidR="00156FD5" w:rsidRPr="00F86943" w:rsidRDefault="00ED3339" w:rsidP="0094488C">
      <w:pPr>
        <w:spacing w:after="0" w:line="360" w:lineRule="auto"/>
        <w:ind w:left="567" w:right="567"/>
        <w:contextualSpacing/>
        <w:jc w:val="both"/>
        <w:rPr>
          <w:rFonts w:ascii="Palatino Linotype" w:eastAsia="MS Mincho" w:hAnsi="Palatino Linotype" w:cs="Arial"/>
          <w:i/>
          <w:iCs/>
          <w:szCs w:val="20"/>
          <w:lang w:eastAsia="es-ES"/>
        </w:rPr>
      </w:pPr>
      <w:r w:rsidRPr="00F86943">
        <w:rPr>
          <w:rFonts w:ascii="Palatino Linotype" w:eastAsia="MS Mincho" w:hAnsi="Palatino Linotype" w:cs="Arial"/>
          <w:i/>
          <w:iCs/>
          <w:szCs w:val="20"/>
          <w:lang w:val="es-ES_tradnl" w:eastAsia="es-ES"/>
        </w:rPr>
        <w:t xml:space="preserve">“… Se solicita mediante acuerdo número 08/CT/02-ORD/2020 de la Segunda Sesión Ordinaria que se llevó acabo el 14 de enero del presente, se confirma la ampliación del plazo por 7 días hábiles adicionales para la solicitud 01303, 01304 y 01305/TLALNEPA/IP/2019”. </w:t>
      </w:r>
    </w:p>
    <w:p w14:paraId="0A1D02EA" w14:textId="77777777" w:rsidR="00156FD5" w:rsidRPr="00F86943" w:rsidRDefault="00156FD5" w:rsidP="0094488C">
      <w:pPr>
        <w:spacing w:after="0" w:line="360" w:lineRule="auto"/>
        <w:ind w:right="34"/>
        <w:contextualSpacing/>
        <w:jc w:val="both"/>
        <w:rPr>
          <w:rFonts w:ascii="Palatino Linotype" w:eastAsia="MS Mincho" w:hAnsi="Palatino Linotype" w:cs="Arial"/>
          <w:sz w:val="24"/>
          <w:lang w:val="es-ES_tradnl" w:eastAsia="es-ES"/>
        </w:rPr>
      </w:pPr>
    </w:p>
    <w:p w14:paraId="6E840DAE" w14:textId="4EBA10B7" w:rsidR="00156FD5" w:rsidRPr="00F86943" w:rsidRDefault="00ED3339" w:rsidP="00585901">
      <w:pPr>
        <w:spacing w:after="0" w:line="360" w:lineRule="auto"/>
        <w:ind w:left="567" w:right="567"/>
        <w:contextualSpacing/>
        <w:jc w:val="both"/>
        <w:rPr>
          <w:rFonts w:ascii="Palatino Linotype" w:eastAsia="MS Mincho" w:hAnsi="Palatino Linotype" w:cs="Arial"/>
          <w:sz w:val="24"/>
          <w:lang w:val="es-ES_tradnl" w:eastAsia="es-ES"/>
        </w:rPr>
      </w:pPr>
      <w:r w:rsidRPr="00F86943">
        <w:rPr>
          <w:rFonts w:ascii="Palatino Linotype" w:eastAsia="MS Mincho" w:hAnsi="Palatino Linotype" w:cs="Arial"/>
          <w:sz w:val="24"/>
          <w:lang w:val="es-ES_tradnl" w:eastAsia="es-ES"/>
        </w:rPr>
        <w:t xml:space="preserve">No obstante, el </w:t>
      </w:r>
      <w:r w:rsidRPr="00F86943">
        <w:rPr>
          <w:rFonts w:ascii="Palatino Linotype" w:eastAsia="MS Mincho" w:hAnsi="Palatino Linotype" w:cs="Arial"/>
          <w:b/>
          <w:bCs/>
          <w:sz w:val="24"/>
          <w:lang w:val="es-ES_tradnl" w:eastAsia="es-ES"/>
        </w:rPr>
        <w:t xml:space="preserve">SUJETO OBLIGADO </w:t>
      </w:r>
      <w:r w:rsidRPr="00F86943">
        <w:rPr>
          <w:rFonts w:ascii="Palatino Linotype" w:eastAsia="MS Mincho" w:hAnsi="Palatino Linotype" w:cs="Arial"/>
          <w:sz w:val="24"/>
          <w:lang w:val="es-ES_tradnl" w:eastAsia="es-ES"/>
        </w:rPr>
        <w:t xml:space="preserve">no proporcionó el acuerdo mediante el cual se aprueba la ampliación del plazo por siete (07) días hábiles adicionales para emitir respuesta a la solicitud de información. </w:t>
      </w:r>
    </w:p>
    <w:p w14:paraId="532024A1" w14:textId="77777777" w:rsidR="00ED3339" w:rsidRPr="00F86943" w:rsidRDefault="00ED3339" w:rsidP="0094488C">
      <w:pPr>
        <w:spacing w:after="0" w:line="360" w:lineRule="auto"/>
        <w:ind w:right="34"/>
        <w:contextualSpacing/>
        <w:jc w:val="both"/>
        <w:rPr>
          <w:rFonts w:ascii="Palatino Linotype" w:eastAsia="MS Mincho" w:hAnsi="Palatino Linotype" w:cs="Arial"/>
          <w:sz w:val="24"/>
          <w:lang w:val="es-ES_tradnl" w:eastAsia="es-ES"/>
        </w:rPr>
      </w:pPr>
    </w:p>
    <w:p w14:paraId="01F306BD" w14:textId="0DF88B0C" w:rsidR="00E5462C" w:rsidRPr="00F86943" w:rsidRDefault="00792776" w:rsidP="0094488C">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F86943">
        <w:rPr>
          <w:rFonts w:ascii="Palatino Linotype" w:eastAsia="Calibri" w:hAnsi="Palatino Linotype" w:cs="Arial"/>
          <w:sz w:val="24"/>
          <w:szCs w:val="24"/>
          <w:lang w:val="es-ES" w:eastAsia="es-ES"/>
        </w:rPr>
        <w:t xml:space="preserve">EI </w:t>
      </w:r>
      <w:r w:rsidRPr="00F86943">
        <w:rPr>
          <w:rFonts w:ascii="Palatino Linotype" w:eastAsia="Calibri" w:hAnsi="Palatino Linotype" w:cs="Arial"/>
          <w:b/>
          <w:sz w:val="24"/>
          <w:szCs w:val="24"/>
          <w:lang w:val="es-ES" w:eastAsia="es-ES"/>
        </w:rPr>
        <w:t>SUJETO OBLIGADO</w:t>
      </w:r>
      <w:r w:rsidRPr="00F86943">
        <w:rPr>
          <w:rFonts w:ascii="Palatino Linotype" w:eastAsia="Calibri" w:hAnsi="Palatino Linotype" w:cs="Arial"/>
          <w:sz w:val="24"/>
          <w:szCs w:val="24"/>
          <w:lang w:val="es-ES" w:eastAsia="es-ES"/>
        </w:rPr>
        <w:t xml:space="preserve"> </w:t>
      </w:r>
      <w:r w:rsidR="004A3422" w:rsidRPr="00F86943">
        <w:rPr>
          <w:rFonts w:ascii="Palatino Linotype" w:eastAsia="Calibri" w:hAnsi="Palatino Linotype" w:cs="Arial"/>
          <w:sz w:val="24"/>
          <w:szCs w:val="24"/>
          <w:lang w:val="es-ES" w:eastAsia="es-ES"/>
        </w:rPr>
        <w:t>el</w:t>
      </w:r>
      <w:r w:rsidR="002A6380" w:rsidRPr="00F86943">
        <w:rPr>
          <w:rFonts w:ascii="Palatino Linotype" w:eastAsia="Calibri" w:hAnsi="Palatino Linotype" w:cs="Arial"/>
          <w:sz w:val="24"/>
          <w:szCs w:val="24"/>
          <w:lang w:val="es-ES" w:eastAsia="es-ES"/>
        </w:rPr>
        <w:t xml:space="preserve"> día</w:t>
      </w:r>
      <w:r w:rsidR="001C516D" w:rsidRPr="00F86943">
        <w:rPr>
          <w:rFonts w:ascii="Palatino Linotype" w:eastAsia="MS Mincho" w:hAnsi="Palatino Linotype" w:cs="Arial"/>
          <w:sz w:val="24"/>
          <w:lang w:val="es-ES_tradnl" w:eastAsia="es-ES"/>
        </w:rPr>
        <w:t xml:space="preserve"> </w:t>
      </w:r>
      <w:r w:rsidR="00ED3339" w:rsidRPr="00F86943">
        <w:rPr>
          <w:rFonts w:ascii="Palatino Linotype" w:eastAsia="Calibri" w:hAnsi="Palatino Linotype" w:cs="Arial"/>
          <w:sz w:val="24"/>
          <w:szCs w:val="24"/>
          <w:lang w:val="es-ES" w:eastAsia="es-ES"/>
        </w:rPr>
        <w:t xml:space="preserve">veintinueve </w:t>
      </w:r>
      <w:r w:rsidR="00351415" w:rsidRPr="00F86943">
        <w:rPr>
          <w:rFonts w:ascii="Palatino Linotype" w:eastAsia="Calibri" w:hAnsi="Palatino Linotype" w:cs="Arial"/>
          <w:sz w:val="24"/>
          <w:szCs w:val="24"/>
          <w:lang w:val="es-ES" w:eastAsia="es-ES"/>
        </w:rPr>
        <w:t>(</w:t>
      </w:r>
      <w:r w:rsidR="00ED3339" w:rsidRPr="00F86943">
        <w:rPr>
          <w:rFonts w:ascii="Palatino Linotype" w:eastAsia="Calibri" w:hAnsi="Palatino Linotype" w:cs="Arial"/>
          <w:sz w:val="24"/>
          <w:szCs w:val="24"/>
          <w:lang w:val="es-ES" w:eastAsia="es-ES"/>
        </w:rPr>
        <w:t>29</w:t>
      </w:r>
      <w:r w:rsidR="00351415" w:rsidRPr="00F86943">
        <w:rPr>
          <w:rFonts w:ascii="Palatino Linotype" w:eastAsia="Calibri" w:hAnsi="Palatino Linotype" w:cs="Arial"/>
          <w:sz w:val="24"/>
          <w:szCs w:val="24"/>
          <w:lang w:val="es-ES" w:eastAsia="es-ES"/>
        </w:rPr>
        <w:t xml:space="preserve">) de </w:t>
      </w:r>
      <w:r w:rsidR="00ED3339" w:rsidRPr="00F86943">
        <w:rPr>
          <w:rFonts w:ascii="Palatino Linotype" w:eastAsia="Calibri" w:hAnsi="Palatino Linotype" w:cs="Arial"/>
          <w:sz w:val="24"/>
          <w:szCs w:val="24"/>
          <w:lang w:val="es-ES" w:eastAsia="es-ES"/>
        </w:rPr>
        <w:t>enero</w:t>
      </w:r>
      <w:r w:rsidR="00A27248" w:rsidRPr="00F86943">
        <w:rPr>
          <w:rFonts w:ascii="Palatino Linotype" w:eastAsia="Calibri" w:hAnsi="Palatino Linotype" w:cs="Arial"/>
          <w:sz w:val="24"/>
          <w:szCs w:val="24"/>
          <w:lang w:val="es-ES" w:eastAsia="es-ES"/>
        </w:rPr>
        <w:t xml:space="preserve"> </w:t>
      </w:r>
      <w:r w:rsidR="00ED3339" w:rsidRPr="00F86943">
        <w:rPr>
          <w:rFonts w:ascii="Palatino Linotype" w:eastAsia="Calibri" w:hAnsi="Palatino Linotype" w:cs="Arial"/>
          <w:sz w:val="24"/>
          <w:szCs w:val="24"/>
          <w:lang w:val="es-ES" w:eastAsia="es-ES"/>
        </w:rPr>
        <w:t>de</w:t>
      </w:r>
      <w:r w:rsidR="00351415" w:rsidRPr="00F86943">
        <w:rPr>
          <w:rFonts w:ascii="Palatino Linotype" w:eastAsia="Calibri" w:hAnsi="Palatino Linotype" w:cs="Arial"/>
          <w:sz w:val="24"/>
          <w:szCs w:val="24"/>
          <w:lang w:val="es-ES" w:eastAsia="es-ES"/>
        </w:rPr>
        <w:t xml:space="preserve"> dos mil </w:t>
      </w:r>
      <w:r w:rsidR="007E426F" w:rsidRPr="00F86943">
        <w:rPr>
          <w:rFonts w:ascii="Palatino Linotype" w:eastAsia="Calibri" w:hAnsi="Palatino Linotype" w:cs="Arial"/>
          <w:sz w:val="24"/>
          <w:szCs w:val="24"/>
          <w:lang w:val="es-ES" w:eastAsia="es-ES"/>
        </w:rPr>
        <w:t>veinte</w:t>
      </w:r>
      <w:r w:rsidR="00E5462C" w:rsidRPr="00F86943">
        <w:rPr>
          <w:rFonts w:ascii="Palatino Linotype" w:eastAsia="Calibri" w:hAnsi="Palatino Linotype" w:cs="Arial"/>
          <w:sz w:val="24"/>
          <w:szCs w:val="24"/>
          <w:lang w:val="es-ES" w:eastAsia="es-ES"/>
        </w:rPr>
        <w:t xml:space="preserve"> </w:t>
      </w:r>
      <w:r w:rsidR="001C516D" w:rsidRPr="00F86943">
        <w:rPr>
          <w:rFonts w:ascii="Palatino Linotype" w:eastAsia="Calibri" w:hAnsi="Palatino Linotype" w:cs="Arial"/>
          <w:sz w:val="24"/>
          <w:szCs w:val="24"/>
          <w:lang w:val="es-ES" w:eastAsia="es-ES"/>
        </w:rPr>
        <w:t xml:space="preserve">en respuesta a la solicitud de información señaló lo siguiente: </w:t>
      </w:r>
    </w:p>
    <w:p w14:paraId="1863DE70" w14:textId="77777777" w:rsidR="007E426F" w:rsidRPr="00F86943" w:rsidRDefault="007E426F" w:rsidP="0094488C">
      <w:pPr>
        <w:spacing w:after="0" w:line="360" w:lineRule="auto"/>
        <w:ind w:right="34"/>
        <w:contextualSpacing/>
        <w:jc w:val="both"/>
        <w:rPr>
          <w:rFonts w:ascii="Palatino Linotype" w:eastAsia="MS Mincho" w:hAnsi="Palatino Linotype" w:cs="Arial"/>
          <w:sz w:val="24"/>
          <w:lang w:val="es-ES_tradnl" w:eastAsia="es-ES"/>
        </w:rPr>
      </w:pPr>
    </w:p>
    <w:tbl>
      <w:tblPr>
        <w:tblW w:w="8104" w:type="dxa"/>
        <w:tblCellSpacing w:w="0" w:type="dxa"/>
        <w:tblInd w:w="137" w:type="dxa"/>
        <w:tblCellMar>
          <w:left w:w="0" w:type="dxa"/>
          <w:right w:w="0" w:type="dxa"/>
        </w:tblCellMar>
        <w:tblLook w:val="04A0" w:firstRow="1" w:lastRow="0" w:firstColumn="1" w:lastColumn="0" w:noHBand="0" w:noVBand="1"/>
      </w:tblPr>
      <w:tblGrid>
        <w:gridCol w:w="8104"/>
      </w:tblGrid>
      <w:tr w:rsidR="00ED3339" w:rsidRPr="00F86943" w14:paraId="2F6C3F1B" w14:textId="77777777" w:rsidTr="00ED3339">
        <w:trPr>
          <w:trHeight w:val="300"/>
          <w:tblCellSpacing w:w="0" w:type="dxa"/>
        </w:trPr>
        <w:tc>
          <w:tcPr>
            <w:tcW w:w="8104" w:type="dxa"/>
            <w:vAlign w:val="center"/>
            <w:hideMark/>
          </w:tcPr>
          <w:p w14:paraId="1C2E1870" w14:textId="77777777" w:rsidR="00ED3339" w:rsidRPr="00F86943" w:rsidRDefault="00ED3339" w:rsidP="0094488C">
            <w:pPr>
              <w:spacing w:after="0" w:line="360" w:lineRule="auto"/>
              <w:jc w:val="right"/>
              <w:rPr>
                <w:rFonts w:ascii="Palatino Linotype" w:eastAsia="Times New Roman" w:hAnsi="Palatino Linotype" w:cs="Times New Roman"/>
                <w:lang w:eastAsia="es-MX"/>
              </w:rPr>
            </w:pPr>
            <w:r w:rsidRPr="00F86943">
              <w:rPr>
                <w:rFonts w:ascii="Palatino Linotype" w:eastAsia="Times New Roman" w:hAnsi="Palatino Linotype" w:cs="Times New Roman"/>
                <w:lang w:eastAsia="es-MX"/>
              </w:rPr>
              <w:t>Tlalnepantla de Baz, México a 29 de Enero de 2020</w:t>
            </w:r>
          </w:p>
        </w:tc>
      </w:tr>
      <w:tr w:rsidR="00ED3339" w:rsidRPr="00F86943" w14:paraId="15CAE7E4" w14:textId="77777777" w:rsidTr="00ED3339">
        <w:trPr>
          <w:trHeight w:val="300"/>
          <w:tblCellSpacing w:w="0" w:type="dxa"/>
        </w:trPr>
        <w:tc>
          <w:tcPr>
            <w:tcW w:w="8104" w:type="dxa"/>
            <w:vAlign w:val="center"/>
            <w:hideMark/>
          </w:tcPr>
          <w:p w14:paraId="66BDAE0C" w14:textId="2469FB26" w:rsidR="00ED3339" w:rsidRPr="00F86943" w:rsidRDefault="00ED3339" w:rsidP="00BB4552">
            <w:pPr>
              <w:spacing w:after="0" w:line="360" w:lineRule="auto"/>
              <w:jc w:val="right"/>
              <w:rPr>
                <w:rFonts w:ascii="Palatino Linotype" w:eastAsia="Times New Roman" w:hAnsi="Palatino Linotype" w:cs="Times New Roman"/>
                <w:lang w:eastAsia="es-MX"/>
              </w:rPr>
            </w:pPr>
            <w:r w:rsidRPr="00F86943">
              <w:rPr>
                <w:rFonts w:ascii="Palatino Linotype" w:eastAsia="Times New Roman" w:hAnsi="Palatino Linotype" w:cs="Times New Roman"/>
                <w:lang w:eastAsia="es-MX"/>
              </w:rPr>
              <w:t xml:space="preserve">Nombre del solicitante: </w:t>
            </w:r>
            <w:r w:rsidR="00BB4552" w:rsidRPr="00BB4552">
              <w:rPr>
                <w:rFonts w:ascii="Palatino Linotype" w:eastAsia="Times New Roman" w:hAnsi="Palatino Linotype" w:cs="Times New Roman"/>
                <w:highlight w:val="black"/>
                <w:lang w:eastAsia="es-MX"/>
              </w:rPr>
              <w:t>-</w:t>
            </w:r>
            <w:r w:rsidR="00BB4552">
              <w:rPr>
                <w:rFonts w:ascii="Palatino Linotype" w:eastAsia="Times New Roman" w:hAnsi="Palatino Linotype" w:cs="Times New Roman"/>
                <w:highlight w:val="black"/>
                <w:lang w:eastAsia="es-MX"/>
              </w:rPr>
              <w:t>---------------</w:t>
            </w:r>
            <w:r w:rsidR="00BB4552" w:rsidRPr="00BB4552">
              <w:rPr>
                <w:rFonts w:ascii="Palatino Linotype" w:eastAsia="Times New Roman" w:hAnsi="Palatino Linotype" w:cs="Times New Roman"/>
                <w:highlight w:val="black"/>
                <w:lang w:eastAsia="es-MX"/>
              </w:rPr>
              <w:t>----------------------------------</w:t>
            </w:r>
          </w:p>
        </w:tc>
      </w:tr>
      <w:tr w:rsidR="00ED3339" w:rsidRPr="00F86943" w14:paraId="32A29EDD" w14:textId="77777777" w:rsidTr="00ED3339">
        <w:trPr>
          <w:trHeight w:val="300"/>
          <w:tblCellSpacing w:w="0" w:type="dxa"/>
        </w:trPr>
        <w:tc>
          <w:tcPr>
            <w:tcW w:w="8104" w:type="dxa"/>
            <w:vAlign w:val="center"/>
            <w:hideMark/>
          </w:tcPr>
          <w:p w14:paraId="242ECE07" w14:textId="77777777" w:rsidR="00ED3339" w:rsidRPr="00F86943" w:rsidRDefault="00ED3339" w:rsidP="0094488C">
            <w:pPr>
              <w:spacing w:after="0" w:line="360" w:lineRule="auto"/>
              <w:jc w:val="right"/>
              <w:rPr>
                <w:rFonts w:ascii="Palatino Linotype" w:eastAsia="Times New Roman" w:hAnsi="Palatino Linotype" w:cs="Times New Roman"/>
                <w:lang w:eastAsia="es-MX"/>
              </w:rPr>
            </w:pPr>
            <w:r w:rsidRPr="00F86943">
              <w:rPr>
                <w:rFonts w:ascii="Palatino Linotype" w:eastAsia="Times New Roman" w:hAnsi="Palatino Linotype" w:cs="Times New Roman"/>
                <w:lang w:eastAsia="es-MX"/>
              </w:rPr>
              <w:lastRenderedPageBreak/>
              <w:t>Folio de la solicitud: 01305/TLALNEPA/IP/2019</w:t>
            </w:r>
          </w:p>
        </w:tc>
      </w:tr>
      <w:tr w:rsidR="00ED3339" w:rsidRPr="00F86943" w14:paraId="7B6DD6E5" w14:textId="77777777" w:rsidTr="00ED3339">
        <w:trPr>
          <w:trHeight w:val="450"/>
          <w:tblCellSpacing w:w="0" w:type="dxa"/>
        </w:trPr>
        <w:tc>
          <w:tcPr>
            <w:tcW w:w="8104" w:type="dxa"/>
            <w:vAlign w:val="center"/>
            <w:hideMark/>
          </w:tcPr>
          <w:p w14:paraId="23B5403B" w14:textId="77777777" w:rsidR="00ED3339" w:rsidRPr="00F86943" w:rsidRDefault="00ED3339" w:rsidP="0094488C">
            <w:pPr>
              <w:spacing w:after="0" w:line="360" w:lineRule="auto"/>
              <w:jc w:val="right"/>
              <w:rPr>
                <w:rFonts w:ascii="Palatino Linotype" w:eastAsia="Times New Roman" w:hAnsi="Palatino Linotype" w:cs="Times New Roman"/>
                <w:lang w:eastAsia="es-MX"/>
              </w:rPr>
            </w:pPr>
          </w:p>
        </w:tc>
      </w:tr>
      <w:tr w:rsidR="00ED3339" w:rsidRPr="00F86943" w14:paraId="2AB01179" w14:textId="77777777" w:rsidTr="00ED3339">
        <w:trPr>
          <w:trHeight w:val="150"/>
          <w:tblCellSpacing w:w="0" w:type="dxa"/>
        </w:trPr>
        <w:tc>
          <w:tcPr>
            <w:tcW w:w="8104" w:type="dxa"/>
            <w:vAlign w:val="center"/>
            <w:hideMark/>
          </w:tcPr>
          <w:p w14:paraId="3FDA09A0" w14:textId="77777777" w:rsidR="00ED3339" w:rsidRPr="00F86943" w:rsidRDefault="00ED3339" w:rsidP="0094488C">
            <w:pPr>
              <w:spacing w:after="0" w:line="360" w:lineRule="auto"/>
              <w:jc w:val="both"/>
              <w:rPr>
                <w:rFonts w:ascii="Palatino Linotype" w:eastAsia="Times New Roman" w:hAnsi="Palatino Linotype" w:cs="Times New Roman"/>
                <w:lang w:eastAsia="es-MX"/>
              </w:rPr>
            </w:pPr>
            <w:r w:rsidRPr="00F86943">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D3339" w:rsidRPr="00F86943" w14:paraId="3C4E24BE" w14:textId="77777777" w:rsidTr="00ED3339">
        <w:trPr>
          <w:trHeight w:val="375"/>
          <w:tblCellSpacing w:w="0" w:type="dxa"/>
        </w:trPr>
        <w:tc>
          <w:tcPr>
            <w:tcW w:w="8104" w:type="dxa"/>
            <w:vAlign w:val="center"/>
            <w:hideMark/>
          </w:tcPr>
          <w:p w14:paraId="3F9B1A56" w14:textId="77777777" w:rsidR="00ED3339" w:rsidRPr="00F86943" w:rsidRDefault="00ED3339" w:rsidP="0094488C">
            <w:pPr>
              <w:spacing w:after="0" w:line="360" w:lineRule="auto"/>
              <w:jc w:val="center"/>
              <w:rPr>
                <w:rFonts w:ascii="Palatino Linotype" w:eastAsia="Times New Roman" w:hAnsi="Palatino Linotype" w:cs="Times New Roman"/>
                <w:lang w:eastAsia="es-MX"/>
              </w:rPr>
            </w:pPr>
          </w:p>
        </w:tc>
      </w:tr>
      <w:tr w:rsidR="00ED3339" w:rsidRPr="00F86943" w14:paraId="7FAFF072" w14:textId="77777777" w:rsidTr="00ED3339">
        <w:trPr>
          <w:trHeight w:val="150"/>
          <w:tblCellSpacing w:w="0" w:type="dxa"/>
        </w:trPr>
        <w:tc>
          <w:tcPr>
            <w:tcW w:w="8104" w:type="dxa"/>
            <w:vAlign w:val="center"/>
            <w:hideMark/>
          </w:tcPr>
          <w:p w14:paraId="1CE45C26" w14:textId="77777777" w:rsidR="00ED3339" w:rsidRPr="00F86943" w:rsidRDefault="00ED3339" w:rsidP="0094488C">
            <w:pPr>
              <w:spacing w:after="0" w:line="360" w:lineRule="auto"/>
              <w:rPr>
                <w:rFonts w:ascii="Palatino Linotype" w:eastAsia="Times New Roman" w:hAnsi="Palatino Linotype" w:cs="Times New Roman"/>
                <w:lang w:eastAsia="es-MX"/>
              </w:rPr>
            </w:pPr>
            <w:r w:rsidRPr="00F86943">
              <w:rPr>
                <w:rFonts w:ascii="Palatino Linotype" w:eastAsia="Times New Roman" w:hAnsi="Palatino Linotype" w:cs="Times New Roman"/>
                <w:lang w:eastAsia="es-MX"/>
              </w:rPr>
              <w:t>SE ANEXA SOLICITUD DE INFORMACION</w:t>
            </w:r>
          </w:p>
        </w:tc>
      </w:tr>
      <w:tr w:rsidR="00ED3339" w:rsidRPr="00F86943" w14:paraId="1B590EEA" w14:textId="77777777" w:rsidTr="00ED3339">
        <w:trPr>
          <w:trHeight w:val="150"/>
          <w:tblCellSpacing w:w="0" w:type="dxa"/>
        </w:trPr>
        <w:tc>
          <w:tcPr>
            <w:tcW w:w="8104" w:type="dxa"/>
            <w:vAlign w:val="center"/>
            <w:hideMark/>
          </w:tcPr>
          <w:p w14:paraId="3A667633" w14:textId="77777777" w:rsidR="00ED3339" w:rsidRPr="00F86943" w:rsidRDefault="00ED3339" w:rsidP="0094488C">
            <w:pPr>
              <w:spacing w:after="0" w:line="360" w:lineRule="auto"/>
              <w:jc w:val="center"/>
              <w:rPr>
                <w:rFonts w:ascii="Palatino Linotype" w:eastAsia="Times New Roman" w:hAnsi="Palatino Linotype" w:cs="Times New Roman"/>
                <w:lang w:eastAsia="es-MX"/>
              </w:rPr>
            </w:pPr>
          </w:p>
          <w:p w14:paraId="4B371623" w14:textId="003989C2" w:rsidR="00ED3339" w:rsidRPr="00F86943" w:rsidRDefault="00ED3339" w:rsidP="0094488C">
            <w:pPr>
              <w:spacing w:after="0" w:line="360" w:lineRule="auto"/>
              <w:jc w:val="center"/>
              <w:rPr>
                <w:rFonts w:ascii="Palatino Linotype" w:eastAsia="Times New Roman" w:hAnsi="Palatino Linotype" w:cs="Times New Roman"/>
                <w:lang w:eastAsia="es-MX"/>
              </w:rPr>
            </w:pPr>
            <w:r w:rsidRPr="00F86943">
              <w:rPr>
                <w:rFonts w:ascii="Palatino Linotype" w:eastAsia="Times New Roman" w:hAnsi="Palatino Linotype" w:cs="Times New Roman"/>
                <w:lang w:eastAsia="es-MX"/>
              </w:rPr>
              <w:t>ATENTAMENTE</w:t>
            </w:r>
          </w:p>
        </w:tc>
      </w:tr>
      <w:tr w:rsidR="00ED3339" w:rsidRPr="00F86943" w14:paraId="3E51E785" w14:textId="77777777" w:rsidTr="00ED3339">
        <w:trPr>
          <w:trHeight w:val="225"/>
          <w:tblCellSpacing w:w="0" w:type="dxa"/>
        </w:trPr>
        <w:tc>
          <w:tcPr>
            <w:tcW w:w="8104" w:type="dxa"/>
            <w:vAlign w:val="center"/>
            <w:hideMark/>
          </w:tcPr>
          <w:p w14:paraId="429DE473" w14:textId="77777777" w:rsidR="00ED3339" w:rsidRPr="00F86943" w:rsidRDefault="00ED3339" w:rsidP="0094488C">
            <w:pPr>
              <w:spacing w:after="0" w:line="360" w:lineRule="auto"/>
              <w:jc w:val="center"/>
              <w:rPr>
                <w:rFonts w:ascii="Palatino Linotype" w:eastAsia="Times New Roman" w:hAnsi="Palatino Linotype" w:cs="Times New Roman"/>
                <w:lang w:eastAsia="es-MX"/>
              </w:rPr>
            </w:pPr>
          </w:p>
        </w:tc>
      </w:tr>
      <w:tr w:rsidR="00ED3339" w:rsidRPr="00F86943" w14:paraId="10CD0AFE" w14:textId="77777777" w:rsidTr="00ED3339">
        <w:trPr>
          <w:trHeight w:val="150"/>
          <w:tblCellSpacing w:w="0" w:type="dxa"/>
        </w:trPr>
        <w:tc>
          <w:tcPr>
            <w:tcW w:w="8104" w:type="dxa"/>
            <w:vAlign w:val="center"/>
            <w:hideMark/>
          </w:tcPr>
          <w:p w14:paraId="672BA7B0" w14:textId="77777777" w:rsidR="00ED3339" w:rsidRPr="00F86943" w:rsidRDefault="00ED3339" w:rsidP="0094488C">
            <w:pPr>
              <w:spacing w:after="0" w:line="360" w:lineRule="auto"/>
              <w:jc w:val="center"/>
              <w:rPr>
                <w:rFonts w:ascii="Palatino Linotype" w:eastAsia="Times New Roman" w:hAnsi="Palatino Linotype" w:cs="Times New Roman"/>
                <w:lang w:eastAsia="es-MX"/>
              </w:rPr>
            </w:pPr>
            <w:r w:rsidRPr="00F86943">
              <w:rPr>
                <w:rFonts w:ascii="Palatino Linotype" w:eastAsia="Times New Roman" w:hAnsi="Palatino Linotype" w:cs="Times New Roman"/>
                <w:lang w:eastAsia="es-MX"/>
              </w:rPr>
              <w:t xml:space="preserve">Lic. </w:t>
            </w:r>
            <w:proofErr w:type="spellStart"/>
            <w:r w:rsidRPr="00F86943">
              <w:rPr>
                <w:rFonts w:ascii="Palatino Linotype" w:eastAsia="Times New Roman" w:hAnsi="Palatino Linotype" w:cs="Times New Roman"/>
                <w:lang w:eastAsia="es-MX"/>
              </w:rPr>
              <w:t>Monica</w:t>
            </w:r>
            <w:proofErr w:type="spellEnd"/>
            <w:r w:rsidRPr="00F86943">
              <w:rPr>
                <w:rFonts w:ascii="Palatino Linotype" w:eastAsia="Times New Roman" w:hAnsi="Palatino Linotype" w:cs="Times New Roman"/>
                <w:lang w:eastAsia="es-MX"/>
              </w:rPr>
              <w:t xml:space="preserve"> Chávez Durán</w:t>
            </w:r>
          </w:p>
        </w:tc>
      </w:tr>
    </w:tbl>
    <w:p w14:paraId="00081934" w14:textId="42B37D31" w:rsidR="00FD1C72" w:rsidRPr="00F86943" w:rsidRDefault="00FD1C72" w:rsidP="0094488C">
      <w:pPr>
        <w:spacing w:after="0" w:line="360" w:lineRule="auto"/>
        <w:ind w:right="34"/>
        <w:contextualSpacing/>
        <w:jc w:val="both"/>
        <w:rPr>
          <w:rFonts w:ascii="Palatino Linotype" w:eastAsia="MS Mincho" w:hAnsi="Palatino Linotype" w:cs="Arial"/>
          <w:sz w:val="24"/>
          <w:lang w:val="es-ES_tradnl" w:eastAsia="es-ES"/>
        </w:rPr>
      </w:pPr>
    </w:p>
    <w:p w14:paraId="7AD6A07B" w14:textId="77777777" w:rsidR="00160976" w:rsidRPr="00F86943" w:rsidRDefault="00160976" w:rsidP="0094488C">
      <w:pPr>
        <w:spacing w:after="0" w:line="360" w:lineRule="auto"/>
        <w:ind w:right="34"/>
        <w:contextualSpacing/>
        <w:jc w:val="both"/>
        <w:rPr>
          <w:rFonts w:ascii="Palatino Linotype" w:eastAsia="MS Mincho" w:hAnsi="Palatino Linotype" w:cs="Arial"/>
          <w:sz w:val="24"/>
          <w:lang w:val="es-ES_tradnl" w:eastAsia="es-ES"/>
        </w:rPr>
      </w:pPr>
    </w:p>
    <w:p w14:paraId="7D2797BA" w14:textId="58FA398D" w:rsidR="00464033" w:rsidRPr="00F86943" w:rsidRDefault="00351415" w:rsidP="0094488C">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F86943">
        <w:rPr>
          <w:rFonts w:ascii="Palatino Linotype" w:eastAsia="MS Mincho" w:hAnsi="Palatino Linotype" w:cs="Arial"/>
          <w:sz w:val="24"/>
          <w:lang w:val="es-ES_tradnl" w:eastAsia="es-ES"/>
        </w:rPr>
        <w:t>Adjuntando para tal efect</w:t>
      </w:r>
      <w:r w:rsidR="00B63653" w:rsidRPr="00F86943">
        <w:rPr>
          <w:rFonts w:ascii="Palatino Linotype" w:eastAsia="MS Mincho" w:hAnsi="Palatino Linotype" w:cs="Arial"/>
          <w:sz w:val="24"/>
          <w:lang w:val="es-ES_tradnl" w:eastAsia="es-ES"/>
        </w:rPr>
        <w:t>o</w:t>
      </w:r>
      <w:r w:rsidR="00193B5C" w:rsidRPr="00F86943">
        <w:rPr>
          <w:rFonts w:ascii="Palatino Linotype" w:eastAsia="MS Mincho" w:hAnsi="Palatino Linotype" w:cs="Arial"/>
          <w:sz w:val="24"/>
          <w:lang w:val="es-ES_tradnl" w:eastAsia="es-ES"/>
        </w:rPr>
        <w:t xml:space="preserve"> </w:t>
      </w:r>
      <w:r w:rsidR="00ED3339" w:rsidRPr="00F86943">
        <w:rPr>
          <w:rFonts w:ascii="Palatino Linotype" w:eastAsia="MS Mincho" w:hAnsi="Palatino Linotype" w:cs="Arial"/>
          <w:sz w:val="24"/>
          <w:lang w:val="es-ES_tradnl" w:eastAsia="es-ES"/>
        </w:rPr>
        <w:t>tres</w:t>
      </w:r>
      <w:r w:rsidR="007E426F" w:rsidRPr="00F86943">
        <w:rPr>
          <w:rFonts w:ascii="Palatino Linotype" w:eastAsia="MS Mincho" w:hAnsi="Palatino Linotype" w:cs="Arial"/>
          <w:sz w:val="24"/>
          <w:lang w:val="es-ES_tradnl" w:eastAsia="es-ES"/>
        </w:rPr>
        <w:t xml:space="preserve"> </w:t>
      </w:r>
      <w:r w:rsidR="00464033" w:rsidRPr="00F86943">
        <w:rPr>
          <w:rFonts w:ascii="Palatino Linotype" w:eastAsia="MS Mincho" w:hAnsi="Palatino Linotype" w:cs="Arial"/>
          <w:sz w:val="24"/>
          <w:lang w:val="es-ES_tradnl" w:eastAsia="es-ES"/>
        </w:rPr>
        <w:t>(0</w:t>
      </w:r>
      <w:r w:rsidR="00ED3339" w:rsidRPr="00F86943">
        <w:rPr>
          <w:rFonts w:ascii="Palatino Linotype" w:eastAsia="MS Mincho" w:hAnsi="Palatino Linotype" w:cs="Arial"/>
          <w:sz w:val="24"/>
          <w:lang w:val="es-ES_tradnl" w:eastAsia="es-ES"/>
        </w:rPr>
        <w:t>3</w:t>
      </w:r>
      <w:r w:rsidR="00464033" w:rsidRPr="00F86943">
        <w:rPr>
          <w:rFonts w:ascii="Palatino Linotype" w:eastAsia="MS Mincho" w:hAnsi="Palatino Linotype" w:cs="Arial"/>
          <w:sz w:val="24"/>
          <w:lang w:val="es-ES_tradnl" w:eastAsia="es-ES"/>
        </w:rPr>
        <w:t>) archivos que contienen lo siguiente:</w:t>
      </w:r>
    </w:p>
    <w:p w14:paraId="2395B462" w14:textId="127EBC21" w:rsidR="00193B5C" w:rsidRPr="00F86943" w:rsidRDefault="00193B5C" w:rsidP="0094488C">
      <w:pPr>
        <w:spacing w:after="0" w:line="360" w:lineRule="auto"/>
        <w:ind w:left="567" w:right="567"/>
        <w:contextualSpacing/>
        <w:jc w:val="both"/>
        <w:rPr>
          <w:rFonts w:ascii="Palatino Linotype" w:eastAsia="MS Mincho" w:hAnsi="Palatino Linotype" w:cs="Arial"/>
          <w:b/>
          <w:bCs/>
          <w:sz w:val="24"/>
          <w:lang w:val="es-ES_tradnl" w:eastAsia="es-ES"/>
        </w:rPr>
      </w:pPr>
    </w:p>
    <w:p w14:paraId="2EC9F400" w14:textId="7B17EEE4" w:rsidR="00ED3339" w:rsidRPr="00F86943" w:rsidRDefault="00ED3339"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 xml:space="preserve">SAIMEX 01303 Y 01305.zip </w:t>
      </w:r>
      <w:r w:rsidRPr="00F86943">
        <w:rPr>
          <w:rFonts w:ascii="Palatino Linotype" w:eastAsia="MS Mincho" w:hAnsi="Palatino Linotype" w:cs="Arial"/>
          <w:szCs w:val="20"/>
          <w:lang w:val="es-ES_tradnl" w:eastAsia="es-ES"/>
        </w:rPr>
        <w:t xml:space="preserve">Archivo en formato </w:t>
      </w:r>
      <w:proofErr w:type="spellStart"/>
      <w:r w:rsidRPr="00F86943">
        <w:rPr>
          <w:rFonts w:ascii="Palatino Linotype" w:eastAsia="MS Mincho" w:hAnsi="Palatino Linotype" w:cs="Arial"/>
          <w:szCs w:val="20"/>
          <w:lang w:val="es-ES_tradnl" w:eastAsia="es-ES"/>
        </w:rPr>
        <w:t>zip</w:t>
      </w:r>
      <w:proofErr w:type="spellEnd"/>
      <w:r w:rsidRPr="00F86943">
        <w:rPr>
          <w:rFonts w:ascii="Palatino Linotype" w:eastAsia="MS Mincho" w:hAnsi="Palatino Linotype" w:cs="Arial"/>
          <w:szCs w:val="20"/>
          <w:lang w:val="es-ES_tradnl" w:eastAsia="es-ES"/>
        </w:rPr>
        <w:t xml:space="preserve">, que contiene once archivos (11) en formato </w:t>
      </w:r>
      <w:proofErr w:type="spellStart"/>
      <w:r w:rsidRPr="00F86943">
        <w:rPr>
          <w:rFonts w:ascii="Palatino Linotype" w:eastAsia="MS Mincho" w:hAnsi="Palatino Linotype" w:cs="Arial"/>
          <w:szCs w:val="20"/>
          <w:lang w:val="es-ES_tradnl" w:eastAsia="es-ES"/>
        </w:rPr>
        <w:t>pdf</w:t>
      </w:r>
      <w:proofErr w:type="spellEnd"/>
      <w:r w:rsidRPr="00F86943">
        <w:rPr>
          <w:rFonts w:ascii="Palatino Linotype" w:eastAsia="MS Mincho" w:hAnsi="Palatino Linotype" w:cs="Arial"/>
          <w:szCs w:val="20"/>
          <w:lang w:val="es-ES_tradnl" w:eastAsia="es-ES"/>
        </w:rPr>
        <w:t xml:space="preserve"> y dos carpetas, los cuales serán descritos a continuación. </w:t>
      </w:r>
    </w:p>
    <w:p w14:paraId="41239BAD" w14:textId="77777777" w:rsidR="00ED3339" w:rsidRPr="00F86943" w:rsidRDefault="00ED3339"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0CC93718" w14:textId="6CADAE6E" w:rsidR="005229E6" w:rsidRPr="00F86943" w:rsidRDefault="00ED3339"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 xml:space="preserve">RESP INFRAESTRUCTURA URBANA.PDF. </w:t>
      </w:r>
      <w:r w:rsidR="00CF555D" w:rsidRPr="00F86943">
        <w:rPr>
          <w:rFonts w:ascii="Palatino Linotype" w:eastAsia="MS Mincho" w:hAnsi="Palatino Linotype" w:cs="Arial"/>
          <w:szCs w:val="20"/>
          <w:lang w:val="es-ES_tradnl" w:eastAsia="es-ES"/>
        </w:rPr>
        <w:t xml:space="preserve">Oficio </w:t>
      </w:r>
      <w:r w:rsidR="001D60DB" w:rsidRPr="00F86943">
        <w:rPr>
          <w:rFonts w:ascii="Palatino Linotype" w:eastAsia="MS Mincho" w:hAnsi="Palatino Linotype" w:cs="Arial"/>
          <w:szCs w:val="20"/>
          <w:lang w:val="es-ES_tradnl" w:eastAsia="es-ES"/>
        </w:rPr>
        <w:t>número DIU/CJ/05/2020 de fecha quince (15) de enero de dos mil veinte, mediante el cual la Titular de la Unidad de Transparencia, señala que remite la información solicitada y proporciona una lista que contiene el tipo, contrato, obra, ubicación y suma de calles atendidas, como se observa a continuación:</w:t>
      </w:r>
    </w:p>
    <w:p w14:paraId="5E09A340" w14:textId="77777777"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4B47F47F" w14:textId="27A09ED7"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noProof/>
          <w:szCs w:val="20"/>
          <w:lang w:eastAsia="es-MX"/>
        </w:rPr>
        <w:lastRenderedPageBreak/>
        <w:drawing>
          <wp:inline distT="0" distB="0" distL="0" distR="0" wp14:anchorId="57FA6044" wp14:editId="3B4BF974">
            <wp:extent cx="5534797" cy="819264"/>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4797" cy="819264"/>
                    </a:xfrm>
                    <a:prstGeom prst="rect">
                      <a:avLst/>
                    </a:prstGeom>
                  </pic:spPr>
                </pic:pic>
              </a:graphicData>
            </a:graphic>
          </wp:inline>
        </w:drawing>
      </w:r>
    </w:p>
    <w:p w14:paraId="63056139" w14:textId="606FBAB8" w:rsidR="00ED3339" w:rsidRPr="00F86943" w:rsidRDefault="00ED3339" w:rsidP="0094488C">
      <w:pPr>
        <w:spacing w:after="0" w:line="360" w:lineRule="auto"/>
        <w:ind w:left="567" w:right="567"/>
        <w:contextualSpacing/>
        <w:jc w:val="both"/>
        <w:rPr>
          <w:rFonts w:ascii="Palatino Linotype" w:eastAsia="MS Mincho" w:hAnsi="Palatino Linotype" w:cs="Arial"/>
          <w:b/>
          <w:bCs/>
          <w:szCs w:val="20"/>
          <w:lang w:val="es-ES_tradnl" w:eastAsia="es-ES"/>
        </w:rPr>
      </w:pPr>
    </w:p>
    <w:p w14:paraId="395B1E14" w14:textId="0F80C4AD" w:rsidR="00ED3339" w:rsidRPr="00F86943" w:rsidRDefault="00ED3339"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RESP OFICIALIA MAYOR.PDF.</w:t>
      </w:r>
      <w:r w:rsidR="005229E6" w:rsidRPr="00F86943">
        <w:rPr>
          <w:rFonts w:ascii="Palatino Linotype" w:eastAsia="MS Mincho" w:hAnsi="Palatino Linotype" w:cs="Arial"/>
          <w:b/>
          <w:bCs/>
          <w:szCs w:val="20"/>
          <w:lang w:val="es-ES_tradnl" w:eastAsia="es-ES"/>
        </w:rPr>
        <w:t xml:space="preserve"> </w:t>
      </w:r>
      <w:r w:rsidR="005229E6" w:rsidRPr="00F86943">
        <w:rPr>
          <w:rFonts w:ascii="Palatino Linotype" w:eastAsia="MS Mincho" w:hAnsi="Palatino Linotype" w:cs="Arial"/>
          <w:szCs w:val="20"/>
          <w:lang w:val="es-ES_tradnl" w:eastAsia="es-ES"/>
        </w:rPr>
        <w:t>Oficio número OM/CT/</w:t>
      </w:r>
      <w:proofErr w:type="spellStart"/>
      <w:r w:rsidR="005229E6" w:rsidRPr="00F86943">
        <w:rPr>
          <w:rFonts w:ascii="Palatino Linotype" w:eastAsia="MS Mincho" w:hAnsi="Palatino Linotype" w:cs="Arial"/>
          <w:szCs w:val="20"/>
          <w:lang w:val="es-ES_tradnl" w:eastAsia="es-ES"/>
        </w:rPr>
        <w:t>DTyFR</w:t>
      </w:r>
      <w:proofErr w:type="spellEnd"/>
      <w:r w:rsidR="005229E6" w:rsidRPr="00F86943">
        <w:rPr>
          <w:rFonts w:ascii="Palatino Linotype" w:eastAsia="MS Mincho" w:hAnsi="Palatino Linotype" w:cs="Arial"/>
          <w:szCs w:val="20"/>
          <w:lang w:val="es-ES_tradnl" w:eastAsia="es-ES"/>
        </w:rPr>
        <w:t xml:space="preserve">/007/2020 de fecha nueve (09) de enero de dos mil veinte, </w:t>
      </w:r>
      <w:r w:rsidR="00605A9D" w:rsidRPr="00F86943">
        <w:rPr>
          <w:rFonts w:ascii="Palatino Linotype" w:eastAsia="MS Mincho" w:hAnsi="Palatino Linotype" w:cs="Arial"/>
          <w:szCs w:val="20"/>
          <w:lang w:val="es-ES_tradnl" w:eastAsia="es-ES"/>
        </w:rPr>
        <w:t xml:space="preserve">signado por la Jefa de Departamento de Transparencia y Fondo </w:t>
      </w:r>
      <w:proofErr w:type="spellStart"/>
      <w:r w:rsidR="00605A9D" w:rsidRPr="00F86943">
        <w:rPr>
          <w:rFonts w:ascii="Palatino Linotype" w:eastAsia="MS Mincho" w:hAnsi="Palatino Linotype" w:cs="Arial"/>
          <w:szCs w:val="20"/>
          <w:lang w:val="es-ES_tradnl" w:eastAsia="es-ES"/>
        </w:rPr>
        <w:t>Revolvente</w:t>
      </w:r>
      <w:proofErr w:type="spellEnd"/>
      <w:r w:rsidR="00605A9D" w:rsidRPr="00F86943">
        <w:rPr>
          <w:rFonts w:ascii="Palatino Linotype" w:eastAsia="MS Mincho" w:hAnsi="Palatino Linotype" w:cs="Arial"/>
          <w:szCs w:val="20"/>
          <w:lang w:val="es-ES_tradnl" w:eastAsia="es-ES"/>
        </w:rPr>
        <w:t xml:space="preserve">, el cual menciona que se remite respuesta a la solicitud de información. Asimismo, se proporciona un oficio de número SRM/1454/2019 de fecha veinte (20) de diciembre de dos mil diecinueve, signado por la Subdirectora de Recursos Materiales en el cual menciona que se remiten en archivo electrónico contratos en versión pública relacionados con arrendamiento de maquinaria para bacheo. </w:t>
      </w:r>
    </w:p>
    <w:p w14:paraId="5A05E003" w14:textId="2E6FB1A7" w:rsidR="00605A9D" w:rsidRPr="00F86943" w:rsidRDefault="00605A9D"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0DFF0FFD" w14:textId="1750C99F" w:rsidR="00605A9D" w:rsidRPr="00F86943" w:rsidRDefault="00605A9D"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szCs w:val="20"/>
          <w:lang w:val="es-ES_tradnl" w:eastAsia="es-ES"/>
        </w:rPr>
        <w:t xml:space="preserve">*Se anexa imagen* </w:t>
      </w:r>
    </w:p>
    <w:p w14:paraId="1153A079" w14:textId="503FEEEA" w:rsidR="00605A9D" w:rsidRPr="00F86943" w:rsidRDefault="00605A9D"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15C15297" w14:textId="4174E938" w:rsidR="00ED3339" w:rsidRPr="00F86943" w:rsidRDefault="00605A9D"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noProof/>
          <w:szCs w:val="20"/>
          <w:lang w:eastAsia="es-MX"/>
        </w:rPr>
        <w:drawing>
          <wp:inline distT="0" distB="0" distL="0" distR="0" wp14:anchorId="43ECEA33" wp14:editId="6791E67F">
            <wp:extent cx="5124450" cy="18872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4450" cy="1887220"/>
                    </a:xfrm>
                    <a:prstGeom prst="rect">
                      <a:avLst/>
                    </a:prstGeom>
                  </pic:spPr>
                </pic:pic>
              </a:graphicData>
            </a:graphic>
          </wp:inline>
        </w:drawing>
      </w:r>
    </w:p>
    <w:p w14:paraId="3D23CF1A" w14:textId="7794FE35" w:rsidR="00605A9D" w:rsidRPr="00F86943" w:rsidRDefault="00605A9D"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szCs w:val="20"/>
          <w:lang w:val="es-ES_tradnl" w:eastAsia="es-ES"/>
        </w:rPr>
        <w:t xml:space="preserve">Del mismo modo, se menciona que la relación de las 100 calles destruidas e intransitables es información que no obra en esa área, de igual forma refiere que las facturas como las evidencias que el prestador de servicios entregó al municipio y con las que se acredito el servicio fue entregado a satisfacción y fue </w:t>
      </w:r>
      <w:r w:rsidRPr="00F86943">
        <w:rPr>
          <w:rFonts w:ascii="Palatino Linotype" w:eastAsia="MS Mincho" w:hAnsi="Palatino Linotype" w:cs="Arial"/>
          <w:szCs w:val="20"/>
          <w:lang w:val="es-ES_tradnl" w:eastAsia="es-ES"/>
        </w:rPr>
        <w:lastRenderedPageBreak/>
        <w:t xml:space="preserve">remitido al área encargada de realizar el pago correspondiente, por lo que no se cuenta con dicha información. </w:t>
      </w:r>
      <w:r w:rsidR="00CF555D" w:rsidRPr="00F86943">
        <w:rPr>
          <w:rFonts w:ascii="Palatino Linotype" w:eastAsia="MS Mincho" w:hAnsi="Palatino Linotype" w:cs="Arial"/>
          <w:szCs w:val="20"/>
          <w:lang w:val="es-ES_tradnl" w:eastAsia="es-ES"/>
        </w:rPr>
        <w:t xml:space="preserve">  </w:t>
      </w:r>
    </w:p>
    <w:p w14:paraId="2B462461" w14:textId="77777777" w:rsidR="00605A9D" w:rsidRPr="00F86943" w:rsidRDefault="00605A9D"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2A452014" w14:textId="77777777" w:rsidR="00CF555D" w:rsidRPr="00F86943" w:rsidRDefault="00ED3339"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RESP_SERVICIOS_URBANOS.PDF.</w:t>
      </w:r>
      <w:r w:rsidR="00CF555D" w:rsidRPr="00F86943">
        <w:rPr>
          <w:rFonts w:ascii="Palatino Linotype" w:eastAsia="MS Mincho" w:hAnsi="Palatino Linotype" w:cs="Arial"/>
          <w:b/>
          <w:bCs/>
          <w:szCs w:val="20"/>
          <w:lang w:val="es-ES_tradnl" w:eastAsia="es-ES"/>
        </w:rPr>
        <w:t xml:space="preserve"> </w:t>
      </w:r>
      <w:r w:rsidR="00CF555D" w:rsidRPr="00F86943">
        <w:rPr>
          <w:rFonts w:ascii="Palatino Linotype" w:eastAsia="MS Mincho" w:hAnsi="Palatino Linotype" w:cs="Arial"/>
          <w:szCs w:val="20"/>
          <w:lang w:val="es-ES_tradnl" w:eastAsia="es-ES"/>
        </w:rPr>
        <w:t xml:space="preserve">Oficio número DMSU/6380/2019, de fecha veintiséis (26) de diciembre de dos mil diecinueve, signado por el Director de Servicios y Mantenimiento Urbano, en el cual se señala que se anexa el listado de las 100 calles rehabilitadas. </w:t>
      </w:r>
    </w:p>
    <w:p w14:paraId="38EC5EF5" w14:textId="77777777" w:rsidR="00CF555D" w:rsidRPr="00F86943" w:rsidRDefault="00CF555D"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31055CB3" w14:textId="47A05A5D" w:rsidR="00ED3339" w:rsidRPr="00F86943" w:rsidRDefault="00CF555D" w:rsidP="0094488C">
      <w:pPr>
        <w:spacing w:after="0" w:line="360" w:lineRule="auto"/>
        <w:ind w:left="567" w:right="567"/>
        <w:contextualSpacing/>
        <w:jc w:val="both"/>
        <w:rPr>
          <w:rFonts w:ascii="Palatino Linotype" w:eastAsia="MS Mincho" w:hAnsi="Palatino Linotype" w:cs="Arial"/>
          <w:b/>
          <w:bCs/>
          <w:szCs w:val="20"/>
          <w:lang w:val="es-ES_tradnl" w:eastAsia="es-ES"/>
        </w:rPr>
      </w:pPr>
      <w:r w:rsidRPr="00F86943">
        <w:rPr>
          <w:rFonts w:ascii="Palatino Linotype" w:eastAsia="MS Mincho" w:hAnsi="Palatino Linotype" w:cs="Arial"/>
          <w:b/>
          <w:bCs/>
          <w:szCs w:val="20"/>
          <w:lang w:val="es-ES_tradnl" w:eastAsia="es-ES"/>
        </w:rPr>
        <w:t xml:space="preserve">*Para ello, se proporcionó un listado de 100 calles y el cual contiene el número, localidad y ubicación* </w:t>
      </w:r>
    </w:p>
    <w:p w14:paraId="5A94219B" w14:textId="340022CB"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04438763" w14:textId="68F81823"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 xml:space="preserve">Respuesta SAIMEX 1303-04-05. </w:t>
      </w:r>
      <w:r w:rsidRPr="00F86943">
        <w:rPr>
          <w:rFonts w:ascii="Palatino Linotype" w:eastAsia="MS Mincho" w:hAnsi="Palatino Linotype" w:cs="Arial"/>
          <w:szCs w:val="20"/>
          <w:lang w:val="es-ES_tradnl" w:eastAsia="es-ES"/>
        </w:rPr>
        <w:t>Carpeta que contiene un archivo en formato PDF relativo a una lista en donde se advierten las calles y avenidas que recibieron mantenimiento en su superficie de rodamiento 2019, como se advierte a continuación:</w:t>
      </w:r>
    </w:p>
    <w:p w14:paraId="10C2F8DE" w14:textId="77777777"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16AA1E9D" w14:textId="22D223AF"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noProof/>
          <w:szCs w:val="20"/>
          <w:lang w:eastAsia="es-MX"/>
        </w:rPr>
        <w:drawing>
          <wp:inline distT="0" distB="0" distL="0" distR="0" wp14:anchorId="48BAE26C" wp14:editId="4FDE7309">
            <wp:extent cx="5124450" cy="10553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4450" cy="1055370"/>
                    </a:xfrm>
                    <a:prstGeom prst="rect">
                      <a:avLst/>
                    </a:prstGeom>
                  </pic:spPr>
                </pic:pic>
              </a:graphicData>
            </a:graphic>
          </wp:inline>
        </w:drawing>
      </w:r>
    </w:p>
    <w:p w14:paraId="1D5DD61C" w14:textId="77777777"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35C546AD" w14:textId="21EC5601"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 xml:space="preserve">RESP SAIMEX 1303, 1304 Y 1305. </w:t>
      </w:r>
      <w:r w:rsidRPr="00F86943">
        <w:rPr>
          <w:rFonts w:ascii="Palatino Linotype" w:eastAsia="MS Mincho" w:hAnsi="Palatino Linotype" w:cs="Arial"/>
          <w:szCs w:val="20"/>
          <w:lang w:val="es-ES_tradnl" w:eastAsia="es-ES"/>
        </w:rPr>
        <w:t xml:space="preserve">Carpeta que contiene siete (07) archivos en formato PDF, relativos a lo siguiente: </w:t>
      </w:r>
    </w:p>
    <w:p w14:paraId="02AC2122" w14:textId="77777777" w:rsidR="001D60DB" w:rsidRPr="00F86943" w:rsidRDefault="001D60DB" w:rsidP="0094488C">
      <w:pPr>
        <w:spacing w:after="0" w:line="360" w:lineRule="auto"/>
        <w:ind w:left="567" w:right="567"/>
        <w:contextualSpacing/>
        <w:jc w:val="both"/>
        <w:rPr>
          <w:rFonts w:ascii="Palatino Linotype" w:eastAsia="MS Mincho" w:hAnsi="Palatino Linotype" w:cs="Arial"/>
          <w:szCs w:val="20"/>
          <w:lang w:val="es-ES_tradnl" w:eastAsia="es-ES"/>
        </w:rPr>
      </w:pPr>
    </w:p>
    <w:p w14:paraId="2AC16DEF" w14:textId="5E3FF82F" w:rsidR="00B955F1" w:rsidRPr="00F86943" w:rsidRDefault="001D60DB" w:rsidP="0094488C">
      <w:pPr>
        <w:pStyle w:val="Prrafodelista"/>
        <w:numPr>
          <w:ilvl w:val="0"/>
          <w:numId w:val="5"/>
        </w:numPr>
        <w:spacing w:after="0" w:line="360" w:lineRule="auto"/>
        <w:ind w:right="567"/>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lastRenderedPageBreak/>
        <w:t xml:space="preserve">AD016 </w:t>
      </w:r>
      <w:proofErr w:type="spellStart"/>
      <w:r w:rsidRPr="00F86943">
        <w:rPr>
          <w:rFonts w:ascii="Palatino Linotype" w:eastAsia="MS Mincho" w:hAnsi="Palatino Linotype" w:cs="Arial"/>
          <w:b/>
          <w:bCs/>
          <w:szCs w:val="20"/>
          <w:lang w:val="es-ES_tradnl" w:eastAsia="es-ES"/>
        </w:rPr>
        <w:t>saimex</w:t>
      </w:r>
      <w:proofErr w:type="spellEnd"/>
      <w:r w:rsidRPr="00F86943">
        <w:rPr>
          <w:rFonts w:ascii="Palatino Linotype" w:eastAsia="MS Mincho" w:hAnsi="Palatino Linotype" w:cs="Arial"/>
          <w:b/>
          <w:bCs/>
          <w:szCs w:val="20"/>
          <w:lang w:val="es-ES_tradnl" w:eastAsia="es-ES"/>
        </w:rPr>
        <w:t xml:space="preserve"> 1303 II MEZCLA AF...</w:t>
      </w:r>
      <w:proofErr w:type="spellStart"/>
      <w:r w:rsidRPr="00F86943">
        <w:rPr>
          <w:rFonts w:ascii="Palatino Linotype" w:eastAsia="MS Mincho" w:hAnsi="Palatino Linotype" w:cs="Arial"/>
          <w:b/>
          <w:bCs/>
          <w:szCs w:val="20"/>
          <w:lang w:val="es-ES_tradnl" w:eastAsia="es-ES"/>
        </w:rPr>
        <w:t>pdf</w:t>
      </w:r>
      <w:proofErr w:type="spellEnd"/>
      <w:r w:rsidRPr="00F86943">
        <w:rPr>
          <w:rFonts w:ascii="Palatino Linotype" w:eastAsia="MS Mincho" w:hAnsi="Palatino Linotype" w:cs="Arial"/>
          <w:b/>
          <w:bCs/>
          <w:szCs w:val="20"/>
          <w:lang w:val="es-ES_tradnl" w:eastAsia="es-ES"/>
        </w:rPr>
        <w:t xml:space="preserve">.  </w:t>
      </w:r>
      <w:r w:rsidRPr="00F86943">
        <w:rPr>
          <w:rFonts w:ascii="Palatino Linotype" w:eastAsia="MS Mincho" w:hAnsi="Palatino Linotype" w:cs="Arial"/>
          <w:szCs w:val="20"/>
          <w:lang w:val="es-ES_tradnl" w:eastAsia="es-ES"/>
        </w:rPr>
        <w:t>Contrato de compraventa</w:t>
      </w:r>
      <w:r w:rsidR="00B955F1" w:rsidRPr="00F86943">
        <w:rPr>
          <w:rFonts w:ascii="Palatino Linotype" w:eastAsia="MS Mincho" w:hAnsi="Palatino Linotype" w:cs="Arial"/>
          <w:szCs w:val="20"/>
          <w:lang w:val="es-ES_tradnl" w:eastAsia="es-ES"/>
        </w:rPr>
        <w:t xml:space="preserve"> signado en fecha once (11) de enero de dos mil diecinueve. Se observa que se testó información relativa a Clave de Elector y firma del apoderado legal.</w:t>
      </w:r>
    </w:p>
    <w:p w14:paraId="57211111" w14:textId="77777777" w:rsidR="00B955F1" w:rsidRPr="00F86943" w:rsidRDefault="00B955F1" w:rsidP="0094488C">
      <w:pPr>
        <w:pStyle w:val="Prrafodelista"/>
        <w:spacing w:after="0" w:line="360" w:lineRule="auto"/>
        <w:ind w:left="927" w:right="567"/>
        <w:jc w:val="both"/>
        <w:rPr>
          <w:rFonts w:ascii="Palatino Linotype" w:eastAsia="MS Mincho" w:hAnsi="Palatino Linotype" w:cs="Arial"/>
          <w:szCs w:val="20"/>
          <w:lang w:val="es-ES_tradnl" w:eastAsia="es-ES"/>
        </w:rPr>
      </w:pPr>
    </w:p>
    <w:p w14:paraId="7F651DB6" w14:textId="351C1626" w:rsidR="001D60DB" w:rsidRPr="00F86943" w:rsidRDefault="001D60DB" w:rsidP="0094488C">
      <w:pPr>
        <w:pStyle w:val="Prrafodelista"/>
        <w:numPr>
          <w:ilvl w:val="0"/>
          <w:numId w:val="5"/>
        </w:numPr>
        <w:spacing w:after="0" w:line="360" w:lineRule="auto"/>
        <w:ind w:right="567"/>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A023 SAIMEX 1303 MAQ.BACHEO.pdf</w:t>
      </w:r>
      <w:r w:rsidR="00B955F1" w:rsidRPr="00F86943">
        <w:rPr>
          <w:rFonts w:ascii="Palatino Linotype" w:eastAsia="MS Mincho" w:hAnsi="Palatino Linotype" w:cs="Arial"/>
          <w:b/>
          <w:bCs/>
          <w:szCs w:val="20"/>
          <w:lang w:val="es-ES_tradnl" w:eastAsia="es-ES"/>
        </w:rPr>
        <w:t xml:space="preserve">. </w:t>
      </w:r>
      <w:r w:rsidR="00B955F1" w:rsidRPr="00F86943">
        <w:rPr>
          <w:rFonts w:ascii="Palatino Linotype" w:eastAsia="MS Mincho" w:hAnsi="Palatino Linotype" w:cs="Arial"/>
          <w:szCs w:val="20"/>
          <w:lang w:val="es-ES_tradnl" w:eastAsia="es-ES"/>
        </w:rPr>
        <w:t xml:space="preserve">Contrato de prestación de servicios, signado en fecha once (11) de enero de dos mil diecinueve. Se observa que se testó información relativa a la Clave de Elector. </w:t>
      </w:r>
    </w:p>
    <w:p w14:paraId="073736D1" w14:textId="77777777" w:rsidR="00B955F1" w:rsidRPr="00F86943" w:rsidRDefault="00B955F1" w:rsidP="0094488C">
      <w:pPr>
        <w:spacing w:after="0" w:line="360" w:lineRule="auto"/>
        <w:ind w:right="567"/>
        <w:jc w:val="both"/>
        <w:rPr>
          <w:rFonts w:ascii="Palatino Linotype" w:eastAsia="MS Mincho" w:hAnsi="Palatino Linotype" w:cs="Arial"/>
          <w:szCs w:val="20"/>
          <w:lang w:val="es-ES_tradnl" w:eastAsia="es-ES"/>
        </w:rPr>
      </w:pPr>
    </w:p>
    <w:p w14:paraId="04250FA2" w14:textId="4B3F34BE" w:rsidR="001D60DB" w:rsidRPr="00F86943" w:rsidRDefault="001D60DB" w:rsidP="0094488C">
      <w:pPr>
        <w:pStyle w:val="Prrafodelista"/>
        <w:numPr>
          <w:ilvl w:val="0"/>
          <w:numId w:val="5"/>
        </w:numPr>
        <w:spacing w:after="0" w:line="360" w:lineRule="auto"/>
        <w:ind w:right="567"/>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CM 023 SAIMEX 1203 MAQ. BACHEO.pdf</w:t>
      </w:r>
      <w:r w:rsidR="00B955F1" w:rsidRPr="00F86943">
        <w:rPr>
          <w:rFonts w:ascii="Palatino Linotype" w:eastAsia="MS Mincho" w:hAnsi="Palatino Linotype" w:cs="Arial"/>
          <w:b/>
          <w:bCs/>
          <w:szCs w:val="20"/>
          <w:lang w:val="es-ES_tradnl" w:eastAsia="es-ES"/>
        </w:rPr>
        <w:t>.</w:t>
      </w:r>
      <w:r w:rsidR="00B955F1" w:rsidRPr="00F86943">
        <w:rPr>
          <w:rFonts w:ascii="Palatino Linotype" w:eastAsia="MS Mincho" w:hAnsi="Palatino Linotype" w:cs="Arial"/>
          <w:szCs w:val="20"/>
          <w:lang w:val="es-ES_tradnl" w:eastAsia="es-ES"/>
        </w:rPr>
        <w:t xml:space="preserve"> Convenio modificatorio relativo al contrato número MTB/OM/SRM/AD/023/2019 de prestación de servicios de maquinaria y equipo de bacheo con operador y combustible, signado en fecha veintiséis (26) de marzo de dos mil diecinueve. </w:t>
      </w:r>
    </w:p>
    <w:p w14:paraId="24737332" w14:textId="77777777" w:rsidR="00B955F1" w:rsidRPr="00F86943" w:rsidRDefault="00B955F1" w:rsidP="0094488C">
      <w:pPr>
        <w:spacing w:after="0" w:line="360" w:lineRule="auto"/>
        <w:ind w:right="567"/>
        <w:jc w:val="both"/>
        <w:rPr>
          <w:rFonts w:ascii="Palatino Linotype" w:eastAsia="MS Mincho" w:hAnsi="Palatino Linotype" w:cs="Arial"/>
          <w:szCs w:val="20"/>
          <w:lang w:val="es-ES_tradnl" w:eastAsia="es-ES"/>
        </w:rPr>
      </w:pPr>
    </w:p>
    <w:p w14:paraId="147E08AB" w14:textId="3572302A" w:rsidR="001D60DB" w:rsidRPr="00F86943" w:rsidRDefault="001D60DB" w:rsidP="0094488C">
      <w:pPr>
        <w:pStyle w:val="Prrafodelista"/>
        <w:numPr>
          <w:ilvl w:val="0"/>
          <w:numId w:val="5"/>
        </w:numPr>
        <w:spacing w:after="0" w:line="360" w:lineRule="auto"/>
        <w:ind w:right="567"/>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 xml:space="preserve">CONTRATO LPN-004 </w:t>
      </w:r>
      <w:proofErr w:type="spellStart"/>
      <w:r w:rsidRPr="00F86943">
        <w:rPr>
          <w:rFonts w:ascii="Palatino Linotype" w:eastAsia="MS Mincho" w:hAnsi="Palatino Linotype" w:cs="Arial"/>
          <w:b/>
          <w:bCs/>
          <w:szCs w:val="20"/>
          <w:lang w:val="es-ES_tradnl" w:eastAsia="es-ES"/>
        </w:rPr>
        <w:t>saimex</w:t>
      </w:r>
      <w:proofErr w:type="spellEnd"/>
      <w:r w:rsidRPr="00F86943">
        <w:rPr>
          <w:rFonts w:ascii="Palatino Linotype" w:eastAsia="MS Mincho" w:hAnsi="Palatino Linotype" w:cs="Arial"/>
          <w:b/>
          <w:bCs/>
          <w:szCs w:val="20"/>
          <w:lang w:val="es-ES_tradnl" w:eastAsia="es-ES"/>
        </w:rPr>
        <w:t xml:space="preserve"> 1303 III MEZCLA ASF</w:t>
      </w:r>
      <w:proofErr w:type="gramStart"/>
      <w:r w:rsidRPr="00F86943">
        <w:rPr>
          <w:rFonts w:ascii="Palatino Linotype" w:eastAsia="MS Mincho" w:hAnsi="Palatino Linotype" w:cs="Arial"/>
          <w:b/>
          <w:bCs/>
          <w:szCs w:val="20"/>
          <w:lang w:val="es-ES_tradnl" w:eastAsia="es-ES"/>
        </w:rPr>
        <w:t>..</w:t>
      </w:r>
      <w:proofErr w:type="spellStart"/>
      <w:proofErr w:type="gramEnd"/>
      <w:r w:rsidRPr="00F86943">
        <w:rPr>
          <w:rFonts w:ascii="Palatino Linotype" w:eastAsia="MS Mincho" w:hAnsi="Palatino Linotype" w:cs="Arial"/>
          <w:b/>
          <w:bCs/>
          <w:szCs w:val="20"/>
          <w:lang w:val="es-ES_tradnl" w:eastAsia="es-ES"/>
        </w:rPr>
        <w:t>pdf</w:t>
      </w:r>
      <w:proofErr w:type="spellEnd"/>
      <w:r w:rsidR="004A1266" w:rsidRPr="00F86943">
        <w:rPr>
          <w:rFonts w:ascii="Palatino Linotype" w:eastAsia="MS Mincho" w:hAnsi="Palatino Linotype" w:cs="Arial"/>
          <w:b/>
          <w:bCs/>
          <w:szCs w:val="20"/>
          <w:lang w:val="es-ES_tradnl" w:eastAsia="es-ES"/>
        </w:rPr>
        <w:t xml:space="preserve">. </w:t>
      </w:r>
      <w:r w:rsidR="004A1266" w:rsidRPr="00F86943">
        <w:rPr>
          <w:rFonts w:ascii="Palatino Linotype" w:eastAsia="MS Mincho" w:hAnsi="Palatino Linotype" w:cs="Arial"/>
          <w:bCs/>
          <w:szCs w:val="20"/>
          <w:lang w:val="es-ES_tradnl" w:eastAsia="es-ES"/>
        </w:rPr>
        <w:t xml:space="preserve">Contrato de compraventa signado en fecha veintiuno (21) de marzo de dos mil diecinueve, se observa que se testó Clave de Elector. </w:t>
      </w:r>
    </w:p>
    <w:p w14:paraId="3FF1AC77" w14:textId="77777777" w:rsidR="004A1266" w:rsidRPr="00F86943" w:rsidRDefault="004A1266" w:rsidP="0094488C">
      <w:pPr>
        <w:spacing w:after="0" w:line="360" w:lineRule="auto"/>
        <w:ind w:right="567"/>
        <w:jc w:val="both"/>
        <w:rPr>
          <w:rFonts w:ascii="Palatino Linotype" w:eastAsia="MS Mincho" w:hAnsi="Palatino Linotype" w:cs="Arial"/>
          <w:szCs w:val="20"/>
          <w:lang w:val="es-ES_tradnl" w:eastAsia="es-ES"/>
        </w:rPr>
      </w:pPr>
    </w:p>
    <w:p w14:paraId="5D62C649" w14:textId="05978CA7" w:rsidR="004A1266" w:rsidRPr="00F86943" w:rsidRDefault="001D60DB" w:rsidP="0094488C">
      <w:pPr>
        <w:pStyle w:val="Prrafodelista"/>
        <w:numPr>
          <w:ilvl w:val="0"/>
          <w:numId w:val="5"/>
        </w:numPr>
        <w:spacing w:after="0" w:line="360" w:lineRule="auto"/>
        <w:ind w:right="567"/>
        <w:jc w:val="both"/>
        <w:rPr>
          <w:rFonts w:ascii="Palatino Linotype" w:eastAsia="MS Mincho" w:hAnsi="Palatino Linotype" w:cs="Arial"/>
          <w:szCs w:val="20"/>
          <w:lang w:val="es-ES_tradnl" w:eastAsia="es-ES"/>
        </w:rPr>
      </w:pPr>
      <w:r w:rsidRPr="00F86943">
        <w:rPr>
          <w:rFonts w:ascii="Palatino Linotype" w:eastAsia="MS Mincho" w:hAnsi="Palatino Linotype" w:cs="Arial"/>
          <w:b/>
          <w:bCs/>
          <w:szCs w:val="20"/>
          <w:lang w:val="es-ES_tradnl" w:eastAsia="es-ES"/>
        </w:rPr>
        <w:t>C</w:t>
      </w:r>
      <w:r w:rsidR="0070448F" w:rsidRPr="00F86943">
        <w:rPr>
          <w:rFonts w:ascii="Palatino Linotype" w:eastAsia="MS Mincho" w:hAnsi="Palatino Linotype" w:cs="Arial"/>
          <w:b/>
          <w:bCs/>
          <w:szCs w:val="20"/>
          <w:lang w:val="es-ES_tradnl" w:eastAsia="es-ES"/>
        </w:rPr>
        <w:t>0</w:t>
      </w:r>
      <w:r w:rsidRPr="00F86943">
        <w:rPr>
          <w:rFonts w:ascii="Palatino Linotype" w:eastAsia="MS Mincho" w:hAnsi="Palatino Linotype" w:cs="Arial"/>
          <w:b/>
          <w:bCs/>
          <w:szCs w:val="20"/>
          <w:lang w:val="es-ES_tradnl" w:eastAsia="es-ES"/>
        </w:rPr>
        <w:t>NTRATO LPN-027 SAIMEX 1303 MAQ. BACHEO.pdf</w:t>
      </w:r>
      <w:r w:rsidR="004A1266" w:rsidRPr="00F86943">
        <w:rPr>
          <w:rFonts w:ascii="Palatino Linotype" w:eastAsia="MS Mincho" w:hAnsi="Palatino Linotype" w:cs="Arial"/>
          <w:b/>
          <w:bCs/>
          <w:szCs w:val="20"/>
          <w:lang w:val="es-ES_tradnl" w:eastAsia="es-ES"/>
        </w:rPr>
        <w:t>.</w:t>
      </w:r>
      <w:r w:rsidR="004A1266" w:rsidRPr="00F86943">
        <w:rPr>
          <w:rFonts w:ascii="Palatino Linotype" w:eastAsia="MS Mincho" w:hAnsi="Palatino Linotype" w:cs="Arial"/>
          <w:szCs w:val="20"/>
          <w:lang w:val="es-ES_tradnl" w:eastAsia="es-ES"/>
        </w:rPr>
        <w:t xml:space="preserve"> Contrato de prestación de servicios signado en fecha dieciséis </w:t>
      </w:r>
      <w:r w:rsidR="004A1266" w:rsidRPr="00F86943">
        <w:rPr>
          <w:rFonts w:ascii="Palatino Linotype" w:eastAsia="MS Mincho" w:hAnsi="Palatino Linotype" w:cs="Arial"/>
          <w:szCs w:val="20"/>
          <w:lang w:val="es-ES_tradnl" w:eastAsia="es-ES"/>
        </w:rPr>
        <w:br/>
        <w:t xml:space="preserve">(16) de agosto de dos mil diecinueve, se observa que se testó Clave de </w:t>
      </w:r>
      <w:proofErr w:type="spellStart"/>
      <w:r w:rsidR="004A1266" w:rsidRPr="00F86943">
        <w:rPr>
          <w:rFonts w:ascii="Palatino Linotype" w:eastAsia="MS Mincho" w:hAnsi="Palatino Linotype" w:cs="Arial"/>
          <w:szCs w:val="20"/>
          <w:lang w:val="es-ES_tradnl" w:eastAsia="es-ES"/>
        </w:rPr>
        <w:t>Elector.y</w:t>
      </w:r>
      <w:proofErr w:type="spellEnd"/>
    </w:p>
    <w:p w14:paraId="76EEAB21" w14:textId="77777777" w:rsidR="004A1266" w:rsidRPr="00F86943" w:rsidRDefault="004A1266" w:rsidP="0094488C">
      <w:pPr>
        <w:spacing w:after="0" w:line="360" w:lineRule="auto"/>
        <w:ind w:right="567"/>
        <w:jc w:val="both"/>
        <w:rPr>
          <w:rFonts w:ascii="Palatino Linotype" w:eastAsia="MS Mincho" w:hAnsi="Palatino Linotype" w:cs="Arial"/>
          <w:szCs w:val="20"/>
          <w:lang w:val="es-ES_tradnl" w:eastAsia="es-ES"/>
        </w:rPr>
      </w:pPr>
    </w:p>
    <w:p w14:paraId="167E9693" w14:textId="3CEC2FCB" w:rsidR="001D60DB" w:rsidRPr="00F86943" w:rsidRDefault="001D60DB" w:rsidP="0094488C">
      <w:pPr>
        <w:pStyle w:val="Prrafodelista"/>
        <w:numPr>
          <w:ilvl w:val="0"/>
          <w:numId w:val="5"/>
        </w:numPr>
        <w:spacing w:after="0" w:line="360" w:lineRule="auto"/>
        <w:ind w:right="567"/>
        <w:jc w:val="both"/>
        <w:rPr>
          <w:rFonts w:ascii="Palatino Linotype" w:eastAsia="MS Mincho" w:hAnsi="Palatino Linotype" w:cs="Arial"/>
          <w:bCs/>
          <w:szCs w:val="20"/>
          <w:lang w:val="es-ES_tradnl" w:eastAsia="es-ES"/>
        </w:rPr>
      </w:pPr>
      <w:r w:rsidRPr="00F86943">
        <w:rPr>
          <w:rFonts w:ascii="Palatino Linotype" w:eastAsia="MS Mincho" w:hAnsi="Palatino Linotype" w:cs="Arial"/>
          <w:b/>
          <w:bCs/>
          <w:szCs w:val="20"/>
          <w:lang w:val="es-ES_tradnl" w:eastAsia="es-ES"/>
        </w:rPr>
        <w:t xml:space="preserve">IR-022 </w:t>
      </w:r>
      <w:proofErr w:type="spellStart"/>
      <w:r w:rsidRPr="00F86943">
        <w:rPr>
          <w:rFonts w:ascii="Palatino Linotype" w:eastAsia="MS Mincho" w:hAnsi="Palatino Linotype" w:cs="Arial"/>
          <w:b/>
          <w:bCs/>
          <w:szCs w:val="20"/>
          <w:lang w:val="es-ES_tradnl" w:eastAsia="es-ES"/>
        </w:rPr>
        <w:t>saimex</w:t>
      </w:r>
      <w:proofErr w:type="spellEnd"/>
      <w:r w:rsidRPr="00F86943">
        <w:rPr>
          <w:rFonts w:ascii="Palatino Linotype" w:eastAsia="MS Mincho" w:hAnsi="Palatino Linotype" w:cs="Arial"/>
          <w:b/>
          <w:bCs/>
          <w:szCs w:val="20"/>
          <w:lang w:val="es-ES_tradnl" w:eastAsia="es-ES"/>
        </w:rPr>
        <w:t xml:space="preserve"> 1303 IV MEZCLA ASF</w:t>
      </w:r>
      <w:proofErr w:type="gramStart"/>
      <w:r w:rsidRPr="00F86943">
        <w:rPr>
          <w:rFonts w:ascii="Palatino Linotype" w:eastAsia="MS Mincho" w:hAnsi="Palatino Linotype" w:cs="Arial"/>
          <w:b/>
          <w:bCs/>
          <w:szCs w:val="20"/>
          <w:lang w:val="es-ES_tradnl" w:eastAsia="es-ES"/>
        </w:rPr>
        <w:t>..</w:t>
      </w:r>
      <w:proofErr w:type="spellStart"/>
      <w:proofErr w:type="gramEnd"/>
      <w:r w:rsidRPr="00F86943">
        <w:rPr>
          <w:rFonts w:ascii="Palatino Linotype" w:eastAsia="MS Mincho" w:hAnsi="Palatino Linotype" w:cs="Arial"/>
          <w:b/>
          <w:bCs/>
          <w:szCs w:val="20"/>
          <w:lang w:val="es-ES_tradnl" w:eastAsia="es-ES"/>
        </w:rPr>
        <w:t>pdf</w:t>
      </w:r>
      <w:proofErr w:type="spellEnd"/>
      <w:r w:rsidR="004A1266" w:rsidRPr="00F86943">
        <w:rPr>
          <w:rFonts w:ascii="Palatino Linotype" w:eastAsia="MS Mincho" w:hAnsi="Palatino Linotype" w:cs="Arial"/>
          <w:b/>
          <w:bCs/>
          <w:szCs w:val="20"/>
          <w:lang w:val="es-ES_tradnl" w:eastAsia="es-ES"/>
        </w:rPr>
        <w:t xml:space="preserve">. </w:t>
      </w:r>
      <w:r w:rsidR="004A1266" w:rsidRPr="00F86943">
        <w:rPr>
          <w:rFonts w:ascii="Palatino Linotype" w:eastAsia="MS Mincho" w:hAnsi="Palatino Linotype" w:cs="Arial"/>
          <w:bCs/>
          <w:szCs w:val="20"/>
          <w:lang w:val="es-ES_tradnl" w:eastAsia="es-ES"/>
        </w:rPr>
        <w:t>Contrato de compraventa signado en fecha dieciséis (16) de agosto de</w:t>
      </w:r>
      <w:r w:rsidR="00BC7D08" w:rsidRPr="00F86943">
        <w:rPr>
          <w:rFonts w:ascii="Palatino Linotype" w:eastAsia="MS Mincho" w:hAnsi="Palatino Linotype" w:cs="Arial"/>
          <w:bCs/>
          <w:szCs w:val="20"/>
          <w:lang w:val="es-ES_tradnl" w:eastAsia="es-ES"/>
        </w:rPr>
        <w:t xml:space="preserve"> dos mil diecinueve, se observa q</w:t>
      </w:r>
      <w:r w:rsidR="004A1266" w:rsidRPr="00F86943">
        <w:rPr>
          <w:rFonts w:ascii="Palatino Linotype" w:eastAsia="MS Mincho" w:hAnsi="Palatino Linotype" w:cs="Arial"/>
          <w:bCs/>
          <w:szCs w:val="20"/>
          <w:lang w:val="es-ES_tradnl" w:eastAsia="es-ES"/>
        </w:rPr>
        <w:t xml:space="preserve">ue se testó Clave de Elector. </w:t>
      </w:r>
    </w:p>
    <w:p w14:paraId="1A706134" w14:textId="77777777" w:rsidR="004A1266" w:rsidRPr="00F86943" w:rsidRDefault="004A1266" w:rsidP="0094488C">
      <w:pPr>
        <w:spacing w:after="0" w:line="360" w:lineRule="auto"/>
        <w:ind w:right="567"/>
        <w:jc w:val="both"/>
        <w:rPr>
          <w:rFonts w:ascii="Palatino Linotype" w:eastAsia="MS Mincho" w:hAnsi="Palatino Linotype" w:cs="Arial"/>
          <w:szCs w:val="20"/>
          <w:lang w:val="es-ES_tradnl" w:eastAsia="es-ES"/>
        </w:rPr>
      </w:pPr>
    </w:p>
    <w:p w14:paraId="26BAEE86" w14:textId="0E92E9B2" w:rsidR="001D60DB" w:rsidRPr="00F86943" w:rsidRDefault="001D60DB" w:rsidP="0094488C">
      <w:pPr>
        <w:pStyle w:val="Prrafodelista"/>
        <w:numPr>
          <w:ilvl w:val="0"/>
          <w:numId w:val="5"/>
        </w:numPr>
        <w:spacing w:after="0" w:line="360" w:lineRule="auto"/>
        <w:ind w:right="567"/>
        <w:jc w:val="both"/>
        <w:rPr>
          <w:rFonts w:ascii="Palatino Linotype" w:eastAsia="MS Mincho" w:hAnsi="Palatino Linotype" w:cs="Arial"/>
          <w:szCs w:val="20"/>
          <w:lang w:eastAsia="es-ES"/>
        </w:rPr>
      </w:pPr>
      <w:r w:rsidRPr="00F86943">
        <w:rPr>
          <w:rFonts w:ascii="Palatino Linotype" w:eastAsia="MS Mincho" w:hAnsi="Palatino Linotype" w:cs="Arial"/>
          <w:b/>
          <w:bCs/>
          <w:szCs w:val="20"/>
          <w:lang w:eastAsia="es-ES"/>
        </w:rPr>
        <w:lastRenderedPageBreak/>
        <w:t xml:space="preserve">MTB-OM-SRM-AD-CM-016-2019 </w:t>
      </w:r>
      <w:proofErr w:type="spellStart"/>
      <w:r w:rsidRPr="00F86943">
        <w:rPr>
          <w:rFonts w:ascii="Palatino Linotype" w:eastAsia="MS Mincho" w:hAnsi="Palatino Linotype" w:cs="Arial"/>
          <w:b/>
          <w:bCs/>
          <w:szCs w:val="20"/>
          <w:lang w:eastAsia="es-ES"/>
        </w:rPr>
        <w:t>saimex</w:t>
      </w:r>
      <w:proofErr w:type="spellEnd"/>
      <w:r w:rsidRPr="00F86943">
        <w:rPr>
          <w:rFonts w:ascii="Palatino Linotype" w:eastAsia="MS Mincho" w:hAnsi="Palatino Linotype" w:cs="Arial"/>
          <w:b/>
          <w:bCs/>
          <w:szCs w:val="20"/>
          <w:lang w:eastAsia="es-ES"/>
        </w:rPr>
        <w:t xml:space="preserve"> 1303-I ME</w:t>
      </w:r>
      <w:r w:rsidR="004A1266" w:rsidRPr="00F86943">
        <w:rPr>
          <w:rFonts w:ascii="Palatino Linotype" w:eastAsia="MS Mincho" w:hAnsi="Palatino Linotype" w:cs="Arial"/>
          <w:b/>
          <w:bCs/>
          <w:szCs w:val="20"/>
          <w:lang w:eastAsia="es-ES"/>
        </w:rPr>
        <w:t>ZCLA ASF</w:t>
      </w:r>
      <w:proofErr w:type="gramStart"/>
      <w:r w:rsidR="004A1266" w:rsidRPr="00F86943">
        <w:rPr>
          <w:rFonts w:ascii="Palatino Linotype" w:eastAsia="MS Mincho" w:hAnsi="Palatino Linotype" w:cs="Arial"/>
          <w:b/>
          <w:bCs/>
          <w:szCs w:val="20"/>
          <w:lang w:eastAsia="es-ES"/>
        </w:rPr>
        <w:t>..</w:t>
      </w:r>
      <w:proofErr w:type="spellStart"/>
      <w:proofErr w:type="gramEnd"/>
      <w:r w:rsidR="004A1266" w:rsidRPr="00F86943">
        <w:rPr>
          <w:rFonts w:ascii="Palatino Linotype" w:eastAsia="MS Mincho" w:hAnsi="Palatino Linotype" w:cs="Arial"/>
          <w:b/>
          <w:bCs/>
          <w:szCs w:val="20"/>
          <w:lang w:eastAsia="es-ES"/>
        </w:rPr>
        <w:t>pdf</w:t>
      </w:r>
      <w:proofErr w:type="spellEnd"/>
      <w:r w:rsidR="004A1266" w:rsidRPr="00F86943">
        <w:rPr>
          <w:rFonts w:ascii="Palatino Linotype" w:eastAsia="MS Mincho" w:hAnsi="Palatino Linotype" w:cs="Arial"/>
          <w:b/>
          <w:bCs/>
          <w:szCs w:val="20"/>
          <w:lang w:eastAsia="es-ES"/>
        </w:rPr>
        <w:t>.</w:t>
      </w:r>
      <w:r w:rsidR="004A1266" w:rsidRPr="00F86943">
        <w:rPr>
          <w:rFonts w:ascii="Palatino Linotype" w:eastAsia="MS Mincho" w:hAnsi="Palatino Linotype" w:cs="Arial"/>
          <w:szCs w:val="20"/>
          <w:lang w:eastAsia="es-ES"/>
        </w:rPr>
        <w:t xml:space="preserve"> Convenio modificatorio relativo al contrato de compraventa número MTB/OM/SRM/AD/016/2019 signado en fecha veintinueve (29) de marzo de </w:t>
      </w:r>
      <w:r w:rsidR="0070448F" w:rsidRPr="00F86943">
        <w:rPr>
          <w:rFonts w:ascii="Palatino Linotype" w:eastAsia="MS Mincho" w:hAnsi="Palatino Linotype" w:cs="Arial"/>
          <w:szCs w:val="20"/>
          <w:lang w:eastAsia="es-ES"/>
        </w:rPr>
        <w:t>10</w:t>
      </w:r>
      <w:r w:rsidR="004A1266" w:rsidRPr="00F86943">
        <w:rPr>
          <w:rFonts w:ascii="Palatino Linotype" w:eastAsia="MS Mincho" w:hAnsi="Palatino Linotype" w:cs="Arial"/>
          <w:szCs w:val="20"/>
          <w:lang w:eastAsia="es-ES"/>
        </w:rPr>
        <w:t xml:space="preserve">dos mil diecinueve. </w:t>
      </w:r>
    </w:p>
    <w:p w14:paraId="386EA69A" w14:textId="77777777" w:rsidR="0094488C" w:rsidRPr="00F86943" w:rsidRDefault="0094488C" w:rsidP="0094488C">
      <w:pPr>
        <w:spacing w:after="0" w:line="360" w:lineRule="auto"/>
        <w:ind w:right="567"/>
        <w:jc w:val="both"/>
        <w:rPr>
          <w:rFonts w:ascii="Palatino Linotype" w:eastAsia="MS Mincho" w:hAnsi="Palatino Linotype" w:cs="Arial"/>
          <w:szCs w:val="20"/>
          <w:lang w:eastAsia="es-ES"/>
        </w:rPr>
      </w:pPr>
    </w:p>
    <w:p w14:paraId="79A93D2A" w14:textId="00844F37" w:rsidR="00ED3339" w:rsidRPr="00F86943" w:rsidRDefault="00ED3339" w:rsidP="0094488C">
      <w:pPr>
        <w:spacing w:after="0" w:line="360" w:lineRule="auto"/>
        <w:ind w:left="567" w:right="567"/>
        <w:contextualSpacing/>
        <w:jc w:val="both"/>
        <w:rPr>
          <w:rFonts w:ascii="Palatino Linotype" w:eastAsia="MS Mincho" w:hAnsi="Palatino Linotype" w:cs="Arial"/>
          <w:bCs/>
          <w:szCs w:val="20"/>
          <w:lang w:val="es-ES_tradnl" w:eastAsia="es-ES"/>
        </w:rPr>
      </w:pPr>
      <w:r w:rsidRPr="00F86943">
        <w:rPr>
          <w:rFonts w:ascii="Palatino Linotype" w:eastAsia="MS Mincho" w:hAnsi="Palatino Linotype" w:cs="Arial"/>
          <w:b/>
          <w:bCs/>
          <w:szCs w:val="20"/>
          <w:lang w:val="es-ES_tradnl" w:eastAsia="es-ES"/>
        </w:rPr>
        <w:t xml:space="preserve">SAIMEX </w:t>
      </w:r>
      <w:proofErr w:type="spellStart"/>
      <w:r w:rsidRPr="00F86943">
        <w:rPr>
          <w:rFonts w:ascii="Palatino Linotype" w:eastAsia="MS Mincho" w:hAnsi="Palatino Linotype" w:cs="Arial"/>
          <w:b/>
          <w:bCs/>
          <w:szCs w:val="20"/>
          <w:lang w:val="es-ES_tradnl" w:eastAsia="es-ES"/>
        </w:rPr>
        <w:t>CONTRATOS.rar</w:t>
      </w:r>
      <w:proofErr w:type="spellEnd"/>
      <w:r w:rsidRPr="00F86943">
        <w:rPr>
          <w:rFonts w:ascii="Palatino Linotype" w:eastAsia="MS Mincho" w:hAnsi="Palatino Linotype" w:cs="Arial"/>
          <w:b/>
          <w:bCs/>
          <w:szCs w:val="20"/>
          <w:lang w:val="es-ES_tradnl" w:eastAsia="es-ES"/>
        </w:rPr>
        <w:t xml:space="preserve">. </w:t>
      </w:r>
      <w:r w:rsidR="004A1266" w:rsidRPr="00F86943">
        <w:rPr>
          <w:rFonts w:ascii="Palatino Linotype" w:eastAsia="MS Mincho" w:hAnsi="Palatino Linotype" w:cs="Arial"/>
          <w:bCs/>
          <w:szCs w:val="20"/>
          <w:lang w:val="es-ES_tradnl" w:eastAsia="es-ES"/>
        </w:rPr>
        <w:t xml:space="preserve">Archivo en formato </w:t>
      </w:r>
      <w:proofErr w:type="spellStart"/>
      <w:r w:rsidR="004A1266" w:rsidRPr="00F86943">
        <w:rPr>
          <w:rFonts w:ascii="Palatino Linotype" w:eastAsia="MS Mincho" w:hAnsi="Palatino Linotype" w:cs="Arial"/>
          <w:bCs/>
          <w:szCs w:val="20"/>
          <w:lang w:val="es-ES_tradnl" w:eastAsia="es-ES"/>
        </w:rPr>
        <w:t>rar</w:t>
      </w:r>
      <w:proofErr w:type="spellEnd"/>
      <w:r w:rsidR="004A1266" w:rsidRPr="00F86943">
        <w:rPr>
          <w:rFonts w:ascii="Palatino Linotype" w:eastAsia="MS Mincho" w:hAnsi="Palatino Linotype" w:cs="Arial"/>
          <w:bCs/>
          <w:szCs w:val="20"/>
          <w:lang w:val="es-ES_tradnl" w:eastAsia="es-ES"/>
        </w:rPr>
        <w:t xml:space="preserve"> cuyo contenido versa en treinta y cuatro (34) archivos en formato PDF, relativos a diversos contratos de obra pública, </w:t>
      </w:r>
    </w:p>
    <w:p w14:paraId="6EDFA820" w14:textId="77777777" w:rsidR="004A1266" w:rsidRPr="00F86943" w:rsidRDefault="004A1266" w:rsidP="0094488C">
      <w:pPr>
        <w:spacing w:after="0" w:line="360" w:lineRule="auto"/>
        <w:ind w:left="567" w:right="567"/>
        <w:contextualSpacing/>
        <w:jc w:val="both"/>
        <w:rPr>
          <w:rFonts w:ascii="Palatino Linotype" w:eastAsia="MS Mincho" w:hAnsi="Palatino Linotype" w:cs="Arial"/>
          <w:bCs/>
          <w:szCs w:val="20"/>
          <w:lang w:val="es-ES_tradnl" w:eastAsia="es-ES"/>
        </w:rPr>
      </w:pPr>
    </w:p>
    <w:p w14:paraId="1541C7D8" w14:textId="60D229BE" w:rsidR="004A1266" w:rsidRPr="00F86943" w:rsidRDefault="004A1266" w:rsidP="0094488C">
      <w:pPr>
        <w:spacing w:after="0" w:line="360" w:lineRule="auto"/>
        <w:ind w:left="567" w:right="567"/>
        <w:contextualSpacing/>
        <w:jc w:val="both"/>
        <w:rPr>
          <w:rFonts w:ascii="Palatino Linotype" w:eastAsia="MS Mincho" w:hAnsi="Palatino Linotype" w:cs="Arial"/>
          <w:bCs/>
          <w:szCs w:val="20"/>
          <w:lang w:val="es-ES_tradnl" w:eastAsia="es-ES"/>
        </w:rPr>
      </w:pPr>
      <w:r w:rsidRPr="00F86943">
        <w:rPr>
          <w:rFonts w:ascii="Palatino Linotype" w:eastAsia="MS Mincho" w:hAnsi="Palatino Linotype" w:cs="Arial"/>
          <w:bCs/>
          <w:szCs w:val="20"/>
          <w:vertAlign w:val="superscript"/>
          <w:lang w:val="es-ES_tradnl" w:eastAsia="es-ES"/>
        </w:rPr>
        <w:t xml:space="preserve"> </w:t>
      </w:r>
      <w:r w:rsidR="0070448F" w:rsidRPr="00F86943">
        <w:rPr>
          <w:rFonts w:ascii="Palatino Linotype" w:eastAsia="MS Mincho" w:hAnsi="Palatino Linotype" w:cs="Arial"/>
          <w:bCs/>
          <w:szCs w:val="20"/>
          <w:lang w:val="es-ES_tradnl" w:eastAsia="es-ES"/>
        </w:rPr>
        <w:t>*Cabe destacar que se testaron diversos datos, no obstante, de la revisión de los documentos proporcionados, se observó que utilizando la herramienta de Adobe se puede eliminar los cuadros que se utilizaron para testar la información, lo que deja a la vista dato como Clave de Elector, Registro ante el IMSS, RFC, entre otros, por lo que, se aprecia que es una incorrecta versión pública y que no se utilizaron las herramientas necesarias por poder garantizar la protección de datos personales. *</w:t>
      </w:r>
    </w:p>
    <w:p w14:paraId="21F7E7F5" w14:textId="77777777" w:rsidR="0070448F" w:rsidRPr="00F86943" w:rsidRDefault="0070448F" w:rsidP="0094488C">
      <w:pPr>
        <w:spacing w:after="0" w:line="360" w:lineRule="auto"/>
        <w:ind w:left="567" w:right="567"/>
        <w:contextualSpacing/>
        <w:jc w:val="both"/>
        <w:rPr>
          <w:rFonts w:ascii="Palatino Linotype" w:eastAsia="MS Mincho" w:hAnsi="Palatino Linotype" w:cs="Arial"/>
          <w:bCs/>
          <w:szCs w:val="20"/>
          <w:lang w:val="es-ES_tradnl" w:eastAsia="es-ES"/>
        </w:rPr>
      </w:pPr>
    </w:p>
    <w:p w14:paraId="5C36CAF9" w14:textId="3AB4E1BF" w:rsidR="0070448F" w:rsidRPr="00F86943" w:rsidRDefault="00ED3339" w:rsidP="0094488C">
      <w:pPr>
        <w:spacing w:after="0" w:line="360" w:lineRule="auto"/>
        <w:ind w:left="567" w:right="567"/>
        <w:contextualSpacing/>
        <w:jc w:val="both"/>
        <w:rPr>
          <w:rFonts w:ascii="Palatino Linotype" w:eastAsia="MS Mincho" w:hAnsi="Palatino Linotype" w:cs="Arial"/>
          <w:bCs/>
          <w:szCs w:val="20"/>
          <w:lang w:val="es-ES_tradnl" w:eastAsia="es-ES"/>
        </w:rPr>
      </w:pPr>
      <w:r w:rsidRPr="00F86943">
        <w:rPr>
          <w:rFonts w:ascii="Palatino Linotype" w:eastAsia="MS Mincho" w:hAnsi="Palatino Linotype" w:cs="Arial"/>
          <w:b/>
          <w:bCs/>
          <w:szCs w:val="20"/>
          <w:lang w:val="es-ES_tradnl" w:eastAsia="es-ES"/>
        </w:rPr>
        <w:t xml:space="preserve">RESP DE TESORERIA.PDF. </w:t>
      </w:r>
      <w:r w:rsidR="0070448F" w:rsidRPr="00F86943">
        <w:rPr>
          <w:rFonts w:ascii="Palatino Linotype" w:eastAsia="MS Mincho" w:hAnsi="Palatino Linotype" w:cs="Arial"/>
          <w:bCs/>
          <w:szCs w:val="20"/>
          <w:lang w:val="es-ES_tradnl" w:eastAsia="es-ES"/>
        </w:rPr>
        <w:t>Archivo en formato PDF, cuyo contenido v</w:t>
      </w:r>
      <w:r w:rsidR="00BC7D08" w:rsidRPr="00F86943">
        <w:rPr>
          <w:rFonts w:ascii="Palatino Linotype" w:eastAsia="MS Mincho" w:hAnsi="Palatino Linotype" w:cs="Arial"/>
          <w:bCs/>
          <w:szCs w:val="20"/>
          <w:lang w:val="es-ES_tradnl" w:eastAsia="es-ES"/>
        </w:rPr>
        <w:t xml:space="preserve">ersa en nueve (09) fojas. </w:t>
      </w:r>
    </w:p>
    <w:p w14:paraId="2150A99C" w14:textId="77777777" w:rsidR="00BC7D08" w:rsidRPr="00F86943" w:rsidRDefault="00BC7D08" w:rsidP="0094488C">
      <w:pPr>
        <w:spacing w:after="0" w:line="360" w:lineRule="auto"/>
        <w:ind w:right="567"/>
        <w:contextualSpacing/>
        <w:jc w:val="both"/>
        <w:rPr>
          <w:rFonts w:ascii="Palatino Linotype" w:eastAsia="MS Mincho" w:hAnsi="Palatino Linotype" w:cs="Arial"/>
          <w:bCs/>
          <w:szCs w:val="20"/>
          <w:lang w:val="es-ES_tradnl" w:eastAsia="es-ES"/>
        </w:rPr>
      </w:pPr>
    </w:p>
    <w:p w14:paraId="4F01C746" w14:textId="00A6A0D7" w:rsidR="00BC7D08" w:rsidRPr="00F86943" w:rsidRDefault="00BC7D08" w:rsidP="0094488C">
      <w:pPr>
        <w:pStyle w:val="Prrafodelista"/>
        <w:numPr>
          <w:ilvl w:val="0"/>
          <w:numId w:val="6"/>
        </w:numPr>
        <w:spacing w:after="0" w:line="360" w:lineRule="auto"/>
        <w:ind w:right="567"/>
        <w:jc w:val="both"/>
        <w:rPr>
          <w:rFonts w:ascii="Palatino Linotype" w:eastAsia="MS Mincho" w:hAnsi="Palatino Linotype" w:cs="Arial"/>
          <w:bCs/>
          <w:szCs w:val="20"/>
          <w:lang w:val="es-ES_tradnl" w:eastAsia="es-ES"/>
        </w:rPr>
      </w:pPr>
      <w:r w:rsidRPr="00F86943">
        <w:rPr>
          <w:rFonts w:ascii="Palatino Linotype" w:eastAsia="MS Mincho" w:hAnsi="Palatino Linotype" w:cs="Arial"/>
          <w:bCs/>
          <w:szCs w:val="20"/>
          <w:lang w:val="es-ES_tradnl" w:eastAsia="es-ES"/>
        </w:rPr>
        <w:t xml:space="preserve">Oficio de número TM/327/2020 de fecha veintinueve (29) de enero de dos mil veinte, signado por el Tesorero Municipal, mediante el cual informa que se envía el listado de las calles que se encontraban destruidas e intransitables así como la relación de los pagos efectuados. </w:t>
      </w:r>
    </w:p>
    <w:p w14:paraId="1374FB40" w14:textId="098E7F28" w:rsidR="00BC7D08" w:rsidRPr="00F86943" w:rsidRDefault="00BC7D08" w:rsidP="0094488C">
      <w:pPr>
        <w:pStyle w:val="Prrafodelista"/>
        <w:numPr>
          <w:ilvl w:val="0"/>
          <w:numId w:val="6"/>
        </w:numPr>
        <w:spacing w:after="0" w:line="360" w:lineRule="auto"/>
        <w:ind w:right="567"/>
        <w:jc w:val="both"/>
        <w:rPr>
          <w:rFonts w:ascii="Palatino Linotype" w:eastAsia="MS Mincho" w:hAnsi="Palatino Linotype" w:cs="Arial"/>
          <w:bCs/>
          <w:szCs w:val="20"/>
          <w:lang w:val="es-ES_tradnl" w:eastAsia="es-ES"/>
        </w:rPr>
      </w:pPr>
      <w:r w:rsidRPr="00F86943">
        <w:rPr>
          <w:rFonts w:ascii="Palatino Linotype" w:eastAsia="MS Mincho" w:hAnsi="Palatino Linotype" w:cs="Arial"/>
          <w:bCs/>
          <w:szCs w:val="20"/>
          <w:lang w:val="es-ES_tradnl" w:eastAsia="es-ES"/>
        </w:rPr>
        <w:t xml:space="preserve">Oficio de número STE/196/2020 de fecha veintiocho de enero de dos mil veinte, signado por la Subtesorera de Egresos, mediante el cual informa </w:t>
      </w:r>
      <w:r w:rsidRPr="00F86943">
        <w:rPr>
          <w:rFonts w:ascii="Palatino Linotype" w:eastAsia="MS Mincho" w:hAnsi="Palatino Linotype" w:cs="Arial"/>
          <w:bCs/>
          <w:szCs w:val="20"/>
          <w:lang w:val="es-ES_tradnl" w:eastAsia="es-ES"/>
        </w:rPr>
        <w:lastRenderedPageBreak/>
        <w:t xml:space="preserve">que envía el listado de las calles que se encontraban destruidas e intransitables, así como la relación de los pagos efectuados. </w:t>
      </w:r>
    </w:p>
    <w:p w14:paraId="4B72AE1E" w14:textId="1411518F" w:rsidR="00BC7D08" w:rsidRPr="00F86943" w:rsidRDefault="00BC7D08" w:rsidP="0094488C">
      <w:pPr>
        <w:pStyle w:val="Prrafodelista"/>
        <w:numPr>
          <w:ilvl w:val="0"/>
          <w:numId w:val="6"/>
        </w:numPr>
        <w:spacing w:after="0" w:line="360" w:lineRule="auto"/>
        <w:ind w:right="567"/>
        <w:jc w:val="both"/>
        <w:rPr>
          <w:rFonts w:ascii="Palatino Linotype" w:eastAsia="MS Mincho" w:hAnsi="Palatino Linotype" w:cs="Arial"/>
          <w:bCs/>
          <w:szCs w:val="20"/>
          <w:lang w:val="es-ES_tradnl" w:eastAsia="es-ES"/>
        </w:rPr>
      </w:pPr>
      <w:r w:rsidRPr="00F86943">
        <w:rPr>
          <w:rFonts w:ascii="Palatino Linotype" w:eastAsia="MS Mincho" w:hAnsi="Palatino Linotype" w:cs="Arial"/>
          <w:bCs/>
          <w:szCs w:val="20"/>
          <w:lang w:val="es-ES_tradnl" w:eastAsia="es-ES"/>
        </w:rPr>
        <w:t xml:space="preserve">Lista (dos fojas) que contiene la información relativa al beneficiario, concepto, monto, póliza de diario, método de pago, fecha de pago, relación de calles, así como el total por cada beneficiario y el total general. </w:t>
      </w:r>
    </w:p>
    <w:p w14:paraId="7772A919" w14:textId="7801C9B4" w:rsidR="00BC7D08" w:rsidRPr="00F86943" w:rsidRDefault="00D06D56" w:rsidP="0094488C">
      <w:pPr>
        <w:pStyle w:val="Prrafodelista"/>
        <w:numPr>
          <w:ilvl w:val="0"/>
          <w:numId w:val="6"/>
        </w:numPr>
        <w:spacing w:after="0" w:line="360" w:lineRule="auto"/>
        <w:ind w:right="567"/>
        <w:jc w:val="both"/>
        <w:rPr>
          <w:rFonts w:ascii="Palatino Linotype" w:eastAsia="MS Mincho" w:hAnsi="Palatino Linotype" w:cs="Arial"/>
          <w:bCs/>
          <w:szCs w:val="20"/>
          <w:lang w:val="es-ES_tradnl" w:eastAsia="es-ES"/>
        </w:rPr>
      </w:pPr>
      <w:r w:rsidRPr="00F86943">
        <w:rPr>
          <w:rFonts w:ascii="Palatino Linotype" w:eastAsia="MS Mincho" w:hAnsi="Palatino Linotype" w:cs="Arial"/>
          <w:bCs/>
          <w:szCs w:val="20"/>
          <w:lang w:val="es-ES_tradnl" w:eastAsia="es-ES"/>
        </w:rPr>
        <w:t xml:space="preserve">Control del almacén general (consta de tres fojas) de la recepción de mezcla asfáltica caliente, y de cuyo contenido se puede advertir el número, fecha, dirección, proveedor, mezcla asfáltica, número de remisión, </w:t>
      </w:r>
      <w:proofErr w:type="spellStart"/>
      <w:r w:rsidRPr="00F86943">
        <w:rPr>
          <w:rFonts w:ascii="Palatino Linotype" w:eastAsia="MS Mincho" w:hAnsi="Palatino Linotype" w:cs="Arial"/>
          <w:bCs/>
          <w:szCs w:val="20"/>
          <w:lang w:val="es-ES_tradnl" w:eastAsia="es-ES"/>
        </w:rPr>
        <w:t>emilsión</w:t>
      </w:r>
      <w:proofErr w:type="spellEnd"/>
      <w:r w:rsidRPr="00F86943">
        <w:rPr>
          <w:rFonts w:ascii="Palatino Linotype" w:eastAsia="MS Mincho" w:hAnsi="Palatino Linotype" w:cs="Arial"/>
          <w:bCs/>
          <w:szCs w:val="20"/>
          <w:lang w:val="es-ES_tradnl" w:eastAsia="es-ES"/>
        </w:rPr>
        <w:t xml:space="preserve"> </w:t>
      </w:r>
      <w:proofErr w:type="spellStart"/>
      <w:r w:rsidRPr="00F86943">
        <w:rPr>
          <w:rFonts w:ascii="Palatino Linotype" w:eastAsia="MS Mincho" w:hAnsi="Palatino Linotype" w:cs="Arial"/>
          <w:bCs/>
          <w:szCs w:val="20"/>
          <w:lang w:val="es-ES_tradnl" w:eastAsia="es-ES"/>
        </w:rPr>
        <w:t>Lt</w:t>
      </w:r>
      <w:proofErr w:type="spellEnd"/>
      <w:r w:rsidRPr="00F86943">
        <w:rPr>
          <w:rFonts w:ascii="Palatino Linotype" w:eastAsia="MS Mincho" w:hAnsi="Palatino Linotype" w:cs="Arial"/>
          <w:bCs/>
          <w:szCs w:val="20"/>
          <w:lang w:val="es-ES_tradnl" w:eastAsia="es-ES"/>
        </w:rPr>
        <w:t xml:space="preserve">, número de remisión y horario. </w:t>
      </w:r>
    </w:p>
    <w:p w14:paraId="77A3FAD8" w14:textId="2FB0AEDB" w:rsidR="00D06D56" w:rsidRPr="00F86943" w:rsidRDefault="00D06D56" w:rsidP="0094488C">
      <w:pPr>
        <w:pStyle w:val="Prrafodelista"/>
        <w:numPr>
          <w:ilvl w:val="0"/>
          <w:numId w:val="6"/>
        </w:numPr>
        <w:spacing w:after="0" w:line="360" w:lineRule="auto"/>
        <w:ind w:right="567"/>
        <w:jc w:val="both"/>
        <w:rPr>
          <w:rFonts w:ascii="Palatino Linotype" w:eastAsia="MS Mincho" w:hAnsi="Palatino Linotype" w:cs="Arial"/>
          <w:bCs/>
          <w:szCs w:val="20"/>
          <w:lang w:val="es-ES_tradnl" w:eastAsia="es-ES"/>
        </w:rPr>
      </w:pPr>
      <w:r w:rsidRPr="00F86943">
        <w:rPr>
          <w:rFonts w:ascii="Palatino Linotype" w:eastAsia="MS Mincho" w:hAnsi="Palatino Linotype" w:cs="Arial"/>
          <w:bCs/>
          <w:szCs w:val="20"/>
          <w:lang w:val="es-ES_tradnl" w:eastAsia="es-ES"/>
        </w:rPr>
        <w:t>Documentos relativos a las colonias que han ocupado la maquinaria del Contrato MTB/OM/SRM/AD/023/2019</w:t>
      </w:r>
      <w:r w:rsidR="001C59F8" w:rsidRPr="00F86943">
        <w:rPr>
          <w:rFonts w:ascii="Palatino Linotype" w:eastAsia="MS Mincho" w:hAnsi="Palatino Linotype" w:cs="Arial"/>
          <w:bCs/>
          <w:szCs w:val="20"/>
          <w:lang w:val="es-ES_tradnl" w:eastAsia="es-ES"/>
        </w:rPr>
        <w:t>, calles y fechas laborables.</w:t>
      </w:r>
    </w:p>
    <w:p w14:paraId="1ED5FE30" w14:textId="00024F4D" w:rsidR="00EF364E" w:rsidRPr="00F86943" w:rsidRDefault="00EF364E" w:rsidP="0094488C">
      <w:pPr>
        <w:spacing w:after="0" w:line="360" w:lineRule="auto"/>
        <w:ind w:right="567"/>
        <w:contextualSpacing/>
        <w:jc w:val="both"/>
        <w:rPr>
          <w:rFonts w:ascii="Palatino Linotype" w:eastAsia="MS Mincho" w:hAnsi="Palatino Linotype" w:cs="Arial"/>
          <w:lang w:val="es-ES_tradnl" w:eastAsia="es-ES"/>
        </w:rPr>
      </w:pPr>
    </w:p>
    <w:p w14:paraId="068D8BAD" w14:textId="3DE4D930" w:rsidR="002C6BBC" w:rsidRPr="00F86943" w:rsidRDefault="002C6BBC" w:rsidP="0094488C">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F86943">
        <w:rPr>
          <w:rFonts w:ascii="Palatino Linotype" w:eastAsia="Times New Roman" w:hAnsi="Palatino Linotype" w:cs="Arial"/>
          <w:sz w:val="24"/>
          <w:szCs w:val="24"/>
          <w:lang w:val="es-ES" w:eastAsia="es-ES"/>
        </w:rPr>
        <w:t>El particular, en fecha</w:t>
      </w:r>
      <w:r w:rsidR="00A65A4B" w:rsidRPr="00F86943">
        <w:rPr>
          <w:rFonts w:ascii="Palatino Linotype" w:eastAsia="Times New Roman" w:hAnsi="Palatino Linotype" w:cs="Arial"/>
          <w:sz w:val="24"/>
          <w:szCs w:val="24"/>
          <w:lang w:val="es-ES" w:eastAsia="es-ES"/>
        </w:rPr>
        <w:t xml:space="preserve"> </w:t>
      </w:r>
      <w:r w:rsidR="00D06D56" w:rsidRPr="00F86943">
        <w:rPr>
          <w:rFonts w:ascii="Palatino Linotype" w:eastAsia="Times New Roman" w:hAnsi="Palatino Linotype" w:cs="Arial"/>
          <w:sz w:val="24"/>
          <w:szCs w:val="24"/>
          <w:lang w:val="es-ES" w:eastAsia="es-ES"/>
        </w:rPr>
        <w:t>seis</w:t>
      </w:r>
      <w:r w:rsidR="00D57108" w:rsidRPr="00F86943">
        <w:rPr>
          <w:rFonts w:ascii="Palatino Linotype" w:eastAsia="Times New Roman" w:hAnsi="Palatino Linotype" w:cs="Arial"/>
          <w:sz w:val="24"/>
          <w:szCs w:val="24"/>
          <w:lang w:val="es-ES" w:eastAsia="es-ES"/>
        </w:rPr>
        <w:t xml:space="preserve"> </w:t>
      </w:r>
      <w:r w:rsidR="00A65A4B" w:rsidRPr="00F86943">
        <w:rPr>
          <w:rFonts w:ascii="Palatino Linotype" w:eastAsia="Times New Roman" w:hAnsi="Palatino Linotype" w:cs="Arial"/>
          <w:sz w:val="24"/>
          <w:szCs w:val="24"/>
          <w:lang w:val="es-ES" w:eastAsia="es-ES"/>
        </w:rPr>
        <w:t>(</w:t>
      </w:r>
      <w:r w:rsidR="00D06D56" w:rsidRPr="00F86943">
        <w:rPr>
          <w:rFonts w:ascii="Palatino Linotype" w:eastAsia="Times New Roman" w:hAnsi="Palatino Linotype" w:cs="Arial"/>
          <w:sz w:val="24"/>
          <w:szCs w:val="24"/>
          <w:lang w:val="es-ES" w:eastAsia="es-ES"/>
        </w:rPr>
        <w:t>06</w:t>
      </w:r>
      <w:r w:rsidRPr="00F86943">
        <w:rPr>
          <w:rFonts w:ascii="Palatino Linotype" w:eastAsia="Times New Roman" w:hAnsi="Palatino Linotype" w:cs="Arial"/>
          <w:sz w:val="24"/>
          <w:szCs w:val="24"/>
          <w:lang w:val="es-ES" w:eastAsia="es-ES"/>
        </w:rPr>
        <w:t xml:space="preserve">) de </w:t>
      </w:r>
      <w:r w:rsidR="00A61621" w:rsidRPr="00F86943">
        <w:rPr>
          <w:rFonts w:ascii="Palatino Linotype" w:eastAsia="Times New Roman" w:hAnsi="Palatino Linotype" w:cs="Arial"/>
          <w:sz w:val="24"/>
          <w:szCs w:val="24"/>
          <w:lang w:val="es-ES" w:eastAsia="es-ES"/>
        </w:rPr>
        <w:t>febrero</w:t>
      </w:r>
      <w:r w:rsidR="00D57108" w:rsidRPr="00F86943">
        <w:rPr>
          <w:rFonts w:ascii="Palatino Linotype" w:eastAsia="Times New Roman" w:hAnsi="Palatino Linotype" w:cs="Arial"/>
          <w:sz w:val="24"/>
          <w:szCs w:val="24"/>
          <w:lang w:val="es-ES" w:eastAsia="es-ES"/>
        </w:rPr>
        <w:t xml:space="preserve"> </w:t>
      </w:r>
      <w:r w:rsidR="00A61621" w:rsidRPr="00F86943">
        <w:rPr>
          <w:rFonts w:ascii="Palatino Linotype" w:eastAsia="Times New Roman" w:hAnsi="Palatino Linotype" w:cs="Arial"/>
          <w:sz w:val="24"/>
          <w:szCs w:val="24"/>
          <w:lang w:val="es-ES" w:eastAsia="es-ES"/>
        </w:rPr>
        <w:t>de</w:t>
      </w:r>
      <w:r w:rsidR="00D57108" w:rsidRPr="00F86943">
        <w:rPr>
          <w:rFonts w:ascii="Palatino Linotype" w:eastAsia="Times New Roman" w:hAnsi="Palatino Linotype" w:cs="Arial"/>
          <w:sz w:val="24"/>
          <w:szCs w:val="24"/>
          <w:lang w:val="es-ES" w:eastAsia="es-ES"/>
        </w:rPr>
        <w:t xml:space="preserve"> dos mil </w:t>
      </w:r>
      <w:r w:rsidR="00A61621" w:rsidRPr="00F86943">
        <w:rPr>
          <w:rFonts w:ascii="Palatino Linotype" w:eastAsia="Times New Roman" w:hAnsi="Palatino Linotype" w:cs="Arial"/>
          <w:sz w:val="24"/>
          <w:szCs w:val="24"/>
          <w:lang w:val="es-ES" w:eastAsia="es-ES"/>
        </w:rPr>
        <w:t>veinte,</w:t>
      </w:r>
      <w:r w:rsidRPr="00F86943">
        <w:rPr>
          <w:rFonts w:ascii="Palatino Linotype" w:eastAsia="Times New Roman" w:hAnsi="Palatino Linotype" w:cs="Arial"/>
          <w:sz w:val="24"/>
          <w:szCs w:val="24"/>
          <w:lang w:val="es-ES" w:eastAsia="es-ES"/>
        </w:rPr>
        <w:t xml:space="preserve"> estando en tiempo y forma, interpuso </w:t>
      </w:r>
      <w:r w:rsidR="00941371" w:rsidRPr="00F86943">
        <w:rPr>
          <w:rFonts w:ascii="Palatino Linotype" w:eastAsia="Times New Roman" w:hAnsi="Palatino Linotype" w:cs="Arial"/>
          <w:sz w:val="24"/>
          <w:szCs w:val="24"/>
          <w:lang w:val="es-ES" w:eastAsia="es-ES"/>
        </w:rPr>
        <w:t>el</w:t>
      </w:r>
      <w:r w:rsidRPr="00F86943">
        <w:rPr>
          <w:rFonts w:ascii="Palatino Linotype" w:eastAsia="Times New Roman" w:hAnsi="Palatino Linotype" w:cs="Arial"/>
          <w:sz w:val="24"/>
          <w:szCs w:val="24"/>
          <w:lang w:val="es-ES" w:eastAsia="es-ES"/>
        </w:rPr>
        <w:t xml:space="preserve"> de </w:t>
      </w:r>
      <w:r w:rsidR="00DD2750" w:rsidRPr="00F86943">
        <w:rPr>
          <w:rFonts w:ascii="Palatino Linotype" w:eastAsia="Times New Roman" w:hAnsi="Palatino Linotype" w:cs="Arial"/>
          <w:sz w:val="24"/>
          <w:szCs w:val="24"/>
          <w:lang w:val="es-ES" w:eastAsia="es-ES"/>
        </w:rPr>
        <w:t>revisión que al rubro se indica</w:t>
      </w:r>
      <w:r w:rsidRPr="00F86943">
        <w:rPr>
          <w:rFonts w:ascii="Palatino Linotype" w:eastAsia="Times New Roman" w:hAnsi="Palatino Linotype" w:cs="Arial"/>
          <w:sz w:val="24"/>
          <w:szCs w:val="24"/>
          <w:lang w:val="es-ES" w:eastAsia="es-ES"/>
        </w:rPr>
        <w:t>, en contra de la</w:t>
      </w:r>
      <w:r w:rsidR="00DD2750" w:rsidRPr="00F86943">
        <w:rPr>
          <w:rFonts w:ascii="Palatino Linotype" w:eastAsia="Times New Roman" w:hAnsi="Palatino Linotype" w:cs="Arial"/>
          <w:sz w:val="24"/>
          <w:szCs w:val="24"/>
          <w:lang w:val="es-ES" w:eastAsia="es-ES"/>
        </w:rPr>
        <w:t xml:space="preserve"> respuesta</w:t>
      </w:r>
      <w:r w:rsidRPr="00F86943">
        <w:rPr>
          <w:rFonts w:ascii="Palatino Linotype" w:eastAsia="Times New Roman" w:hAnsi="Palatino Linotype" w:cs="Arial"/>
          <w:sz w:val="24"/>
          <w:szCs w:val="24"/>
          <w:lang w:val="es-ES" w:eastAsia="es-ES"/>
        </w:rPr>
        <w:t xml:space="preserve"> del sujeto obligado, señalando </w:t>
      </w:r>
      <w:r w:rsidR="000C7405" w:rsidRPr="00F86943">
        <w:rPr>
          <w:rFonts w:ascii="Palatino Linotype" w:eastAsia="Times New Roman" w:hAnsi="Palatino Linotype" w:cs="Arial"/>
          <w:sz w:val="24"/>
          <w:szCs w:val="24"/>
          <w:lang w:val="es-ES" w:eastAsia="es-ES"/>
        </w:rPr>
        <w:t>como</w:t>
      </w:r>
      <w:r w:rsidR="00A61621" w:rsidRPr="00F86943">
        <w:rPr>
          <w:rFonts w:ascii="Palatino Linotype" w:eastAsia="Times New Roman" w:hAnsi="Palatino Linotype" w:cs="Arial"/>
          <w:sz w:val="24"/>
          <w:szCs w:val="24"/>
          <w:lang w:val="es-ES" w:eastAsia="es-ES"/>
        </w:rPr>
        <w:t>:</w:t>
      </w:r>
    </w:p>
    <w:p w14:paraId="38EE3005" w14:textId="77777777" w:rsidR="00160976" w:rsidRPr="00F86943" w:rsidRDefault="00160976" w:rsidP="0094488C">
      <w:pPr>
        <w:spacing w:after="0" w:line="360" w:lineRule="auto"/>
        <w:contextualSpacing/>
        <w:jc w:val="both"/>
        <w:rPr>
          <w:rFonts w:ascii="Palatino Linotype" w:eastAsia="MS Mincho" w:hAnsi="Palatino Linotype" w:cs="Arial"/>
          <w:i/>
          <w:lang w:val="es-ES_tradnl" w:eastAsia="es-ES"/>
        </w:rPr>
      </w:pPr>
    </w:p>
    <w:p w14:paraId="7F3432F3" w14:textId="28421095" w:rsidR="00792776" w:rsidRPr="00F86943" w:rsidRDefault="00792776" w:rsidP="0094488C">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F86943">
        <w:rPr>
          <w:rFonts w:ascii="Palatino Linotype" w:eastAsia="MS Gothic" w:hAnsi="Palatino Linotype" w:cs="Times New Roman"/>
          <w:b/>
          <w:lang w:val="es-ES"/>
        </w:rPr>
        <w:t>Acto impugnado</w:t>
      </w:r>
      <w:r w:rsidRPr="00F86943">
        <w:rPr>
          <w:rFonts w:ascii="Palatino Linotype" w:eastAsia="MS Mincho" w:hAnsi="Palatino Linotype" w:cs="Times New Roman"/>
          <w:lang w:val="es-ES_tradnl" w:eastAsia="es-ES"/>
        </w:rPr>
        <w:t>: “</w:t>
      </w:r>
      <w:r w:rsidR="00D06D56" w:rsidRPr="00F86943">
        <w:rPr>
          <w:rFonts w:ascii="Palatino Linotype" w:eastAsia="MS Mincho" w:hAnsi="Palatino Linotype" w:cs="Times New Roman"/>
          <w:i/>
          <w:lang w:eastAsia="es-ES"/>
        </w:rPr>
        <w:t xml:space="preserve">De la repuesta que ponen a mi disposición, carece de sustento legal, de fundamentación y motivación, </w:t>
      </w:r>
      <w:r w:rsidR="00D06D56" w:rsidRPr="00F86943">
        <w:rPr>
          <w:rFonts w:ascii="Palatino Linotype" w:eastAsia="MS Mincho" w:hAnsi="Palatino Linotype" w:cs="Times New Roman"/>
          <w:b/>
          <w:i/>
          <w:lang w:eastAsia="es-ES"/>
        </w:rPr>
        <w:t>ya que solicité la documentación comprobatoria con la que se acredite el pago correspondiente y el sujeto obligado no lo pone a mi disposición, adicional a ello testa datos como la firma del apoderado legal, cuando este actúa en su carácter de apoderado más no así como persona física; asimismo, no me proporciona documentación alguna con la que se advierta que como lo solicité efectivamente las obras que se enlistan se llevaron a cabo en los términos señalados por el sujeto obligado</w:t>
      </w:r>
      <w:r w:rsidRPr="00F86943">
        <w:rPr>
          <w:rFonts w:ascii="Palatino Linotype" w:eastAsia="MS Mincho" w:hAnsi="Palatino Linotype" w:cs="Times New Roman"/>
          <w:i/>
          <w:lang w:val="es-ES_tradnl" w:eastAsia="es-ES"/>
        </w:rPr>
        <w:t>”</w:t>
      </w:r>
      <w:r w:rsidR="004653A7" w:rsidRPr="00F86943">
        <w:rPr>
          <w:rFonts w:ascii="Palatino Linotype" w:eastAsia="MS Mincho" w:hAnsi="Palatino Linotype" w:cs="Times New Roman"/>
          <w:i/>
          <w:lang w:val="es-ES_tradnl" w:eastAsia="es-ES"/>
        </w:rPr>
        <w:t xml:space="preserve">. </w:t>
      </w:r>
      <w:r w:rsidRPr="00F86943">
        <w:rPr>
          <w:rFonts w:ascii="Palatino Linotype" w:eastAsia="MS Mincho" w:hAnsi="Palatino Linotype" w:cs="Times New Roman"/>
          <w:i/>
          <w:lang w:val="es-ES_tradnl" w:eastAsia="es-ES"/>
        </w:rPr>
        <w:t>(Sic)</w:t>
      </w:r>
    </w:p>
    <w:p w14:paraId="1093A2F2" w14:textId="77777777" w:rsidR="00A612C0" w:rsidRPr="00F86943" w:rsidRDefault="00A612C0" w:rsidP="0094488C">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202DC559" w14:textId="209C0198" w:rsidR="004F6F41" w:rsidRPr="00F86943" w:rsidRDefault="00792776" w:rsidP="0094488C">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F86943">
        <w:rPr>
          <w:rFonts w:ascii="Palatino Linotype" w:eastAsia="MS Gothic" w:hAnsi="Palatino Linotype" w:cs="Times New Roman"/>
          <w:b/>
          <w:lang w:val="es-ES"/>
        </w:rPr>
        <w:t>Razones o Motivos de inconformidad</w:t>
      </w:r>
      <w:r w:rsidRPr="00F86943">
        <w:rPr>
          <w:rFonts w:ascii="Palatino Linotype" w:eastAsia="MS Mincho" w:hAnsi="Palatino Linotype" w:cs="Times New Roman"/>
          <w:lang w:val="es-ES_tradnl" w:eastAsia="es-ES"/>
        </w:rPr>
        <w:t xml:space="preserve">: </w:t>
      </w:r>
      <w:r w:rsidR="00D06D56" w:rsidRPr="00F86943">
        <w:rPr>
          <w:rFonts w:ascii="Palatino Linotype" w:eastAsia="MS Mincho" w:hAnsi="Palatino Linotype" w:cs="Times New Roman"/>
          <w:i/>
          <w:lang w:val="es-ES_tradnl" w:eastAsia="es-ES"/>
        </w:rPr>
        <w:t>“</w:t>
      </w:r>
      <w:r w:rsidR="00D06D56" w:rsidRPr="00F86943">
        <w:rPr>
          <w:rFonts w:ascii="Palatino Linotype" w:eastAsia="MS Mincho" w:hAnsi="Palatino Linotype" w:cs="Times New Roman"/>
          <w:i/>
          <w:lang w:eastAsia="es-ES"/>
        </w:rPr>
        <w:t>De la repuesta que ponen a mi disposición, carece de sustento legal, de fundamentación y motivación, ya que solicité la documentación comprobatoria con la que se acredite el pago correspondiente y el sujeto obligado no lo pone a mi disposición, adicional a ello testa datos como la firma del apoderado legal, cuando este actúa en su carácter de apoderado más no así como persona física; asimismo, no me proporciona documentación alguna con la que se advierta que como lo solicité efectivamente las obras que se enlistan se llevaron a cabo en los términos señalados por el sujeto obligado”. (Sic)</w:t>
      </w:r>
    </w:p>
    <w:p w14:paraId="3C944EB3" w14:textId="77777777" w:rsidR="00D06D56" w:rsidRPr="00F86943" w:rsidRDefault="00D06D56" w:rsidP="0094488C">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16F8B124" w14:textId="77777777" w:rsidR="00792776" w:rsidRPr="00F86943" w:rsidRDefault="00792776" w:rsidP="0094488C">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F86943">
        <w:rPr>
          <w:rFonts w:ascii="Palatino Linotype" w:eastAsia="Times New Roman" w:hAnsi="Palatino Linotype" w:cs="Arial"/>
          <w:sz w:val="24"/>
          <w:szCs w:val="24"/>
          <w:lang w:val="es-ES" w:eastAsia="es-ES"/>
        </w:rPr>
        <w:t>Se registr</w:t>
      </w:r>
      <w:r w:rsidR="00DD2750" w:rsidRPr="00F86943">
        <w:rPr>
          <w:rFonts w:ascii="Palatino Linotype" w:eastAsia="Times New Roman" w:hAnsi="Palatino Linotype" w:cs="Arial"/>
          <w:sz w:val="24"/>
          <w:szCs w:val="24"/>
          <w:lang w:val="es-ES" w:eastAsia="es-ES"/>
        </w:rPr>
        <w:t>ó el recurso de revisión bajo el</w:t>
      </w:r>
      <w:r w:rsidR="002C6BBC" w:rsidRPr="00F86943">
        <w:rPr>
          <w:rFonts w:ascii="Palatino Linotype" w:eastAsia="Times New Roman" w:hAnsi="Palatino Linotype" w:cs="Arial"/>
          <w:sz w:val="24"/>
          <w:szCs w:val="24"/>
          <w:lang w:val="es-ES" w:eastAsia="es-ES"/>
        </w:rPr>
        <w:t xml:space="preserve"> </w:t>
      </w:r>
      <w:r w:rsidRPr="00F86943">
        <w:rPr>
          <w:rFonts w:ascii="Palatino Linotype" w:eastAsia="Times New Roman" w:hAnsi="Palatino Linotype" w:cs="Arial"/>
          <w:sz w:val="24"/>
          <w:szCs w:val="24"/>
          <w:lang w:val="es-ES" w:eastAsia="es-ES"/>
        </w:rPr>
        <w:t xml:space="preserve">número de expediente al rubro indicado, </w:t>
      </w:r>
      <w:r w:rsidRPr="00F86943">
        <w:rPr>
          <w:rFonts w:ascii="Palatino Linotype" w:eastAsia="MS Mincho" w:hAnsi="Palatino Linotype" w:cs="Arial"/>
          <w:bCs/>
          <w:sz w:val="24"/>
          <w:szCs w:val="24"/>
          <w:lang w:val="es-ES_tradnl" w:eastAsia="es-ES"/>
        </w:rPr>
        <w:t xml:space="preserve">con fundamento en lo dispuesto por el </w:t>
      </w:r>
      <w:r w:rsidRPr="00F86943">
        <w:rPr>
          <w:rFonts w:ascii="Palatino Linotype" w:eastAsia="Calibri" w:hAnsi="Palatino Linotype" w:cs="Arial"/>
          <w:sz w:val="24"/>
          <w:szCs w:val="24"/>
          <w:lang w:val="es-ES" w:eastAsia="es-ES"/>
        </w:rPr>
        <w:t xml:space="preserve">artículo 185 fracción I de la </w:t>
      </w:r>
      <w:r w:rsidRPr="00F8694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86943">
        <w:rPr>
          <w:rFonts w:ascii="Palatino Linotype" w:eastAsia="Times New Roman" w:hAnsi="Palatino Linotype" w:cs="Arial"/>
          <w:sz w:val="24"/>
          <w:szCs w:val="24"/>
          <w:lang w:val="es-ES" w:eastAsia="es-ES"/>
        </w:rPr>
        <w:t xml:space="preserve">se turnó al </w:t>
      </w:r>
      <w:r w:rsidRPr="00F86943">
        <w:rPr>
          <w:rFonts w:ascii="Palatino Linotype" w:eastAsia="Times New Roman" w:hAnsi="Palatino Linotype" w:cs="Arial"/>
          <w:b/>
          <w:sz w:val="24"/>
          <w:szCs w:val="24"/>
          <w:lang w:val="es-ES" w:eastAsia="es-ES"/>
        </w:rPr>
        <w:t xml:space="preserve">Comisionado José Guadalupe Luna Hernández, </w:t>
      </w:r>
      <w:r w:rsidRPr="00F86943">
        <w:rPr>
          <w:rFonts w:ascii="Palatino Linotype" w:eastAsia="Times New Roman" w:hAnsi="Palatino Linotype" w:cs="Arial"/>
          <w:sz w:val="24"/>
          <w:szCs w:val="24"/>
          <w:lang w:val="es-ES" w:eastAsia="es-ES"/>
        </w:rPr>
        <w:t xml:space="preserve">con el objeto de </w:t>
      </w:r>
      <w:r w:rsidRPr="00F86943">
        <w:rPr>
          <w:rFonts w:ascii="Palatino Linotype" w:eastAsia="Times New Roman" w:hAnsi="Palatino Linotype" w:cs="Arial"/>
          <w:sz w:val="24"/>
          <w:szCs w:val="24"/>
          <w:lang w:eastAsia="es-ES"/>
        </w:rPr>
        <w:t>su análisis</w:t>
      </w:r>
      <w:r w:rsidRPr="00F86943">
        <w:rPr>
          <w:rFonts w:ascii="Palatino Linotype" w:eastAsia="Times New Roman" w:hAnsi="Palatino Linotype" w:cs="Arial"/>
        </w:rPr>
        <w:t xml:space="preserve">. </w:t>
      </w:r>
    </w:p>
    <w:p w14:paraId="5DB06255" w14:textId="77777777" w:rsidR="00E75283" w:rsidRPr="00F86943" w:rsidRDefault="00E75283" w:rsidP="0094488C">
      <w:pPr>
        <w:tabs>
          <w:tab w:val="left" w:pos="0"/>
        </w:tabs>
        <w:spacing w:after="0" w:line="360" w:lineRule="auto"/>
        <w:contextualSpacing/>
        <w:jc w:val="both"/>
        <w:rPr>
          <w:rFonts w:ascii="Palatino Linotype" w:eastAsia="Times New Roman" w:hAnsi="Palatino Linotype" w:cs="Arial"/>
          <w:i/>
          <w:sz w:val="24"/>
          <w:lang w:val="es-ES_tradnl" w:eastAsia="es-ES"/>
        </w:rPr>
      </w:pPr>
    </w:p>
    <w:p w14:paraId="17D740E8" w14:textId="21FF331F" w:rsidR="00A61621" w:rsidRPr="00F86943" w:rsidRDefault="00792776" w:rsidP="0094488C">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86943">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86943">
        <w:rPr>
          <w:rFonts w:ascii="Palatino Linotype" w:eastAsia="Calibri" w:hAnsi="Palatino Linotype" w:cs="Arial"/>
          <w:sz w:val="24"/>
          <w:szCs w:val="24"/>
          <w:lang w:val="es-ES" w:eastAsia="es-ES"/>
        </w:rPr>
        <w:t xml:space="preserve"> acuerdo de admisión de fecha</w:t>
      </w:r>
      <w:r w:rsidR="00A5792E" w:rsidRPr="00F86943">
        <w:rPr>
          <w:rFonts w:ascii="Palatino Linotype" w:eastAsia="Calibri" w:hAnsi="Palatino Linotype" w:cs="Arial"/>
          <w:sz w:val="24"/>
          <w:szCs w:val="24"/>
          <w:lang w:val="es-ES" w:eastAsia="es-ES"/>
        </w:rPr>
        <w:t xml:space="preserve"> </w:t>
      </w:r>
      <w:r w:rsidR="00D06D56" w:rsidRPr="00F86943">
        <w:rPr>
          <w:rFonts w:ascii="Palatino Linotype" w:eastAsia="Calibri" w:hAnsi="Palatino Linotype" w:cs="Arial"/>
          <w:sz w:val="24"/>
          <w:szCs w:val="24"/>
          <w:lang w:val="es-ES" w:eastAsia="es-ES"/>
        </w:rPr>
        <w:t xml:space="preserve">doce </w:t>
      </w:r>
      <w:r w:rsidR="009C789B" w:rsidRPr="00F86943">
        <w:rPr>
          <w:rFonts w:ascii="Palatino Linotype" w:eastAsia="Calibri" w:hAnsi="Palatino Linotype" w:cs="Arial"/>
          <w:sz w:val="24"/>
          <w:szCs w:val="24"/>
          <w:lang w:val="es-ES" w:eastAsia="es-ES"/>
        </w:rPr>
        <w:t>(</w:t>
      </w:r>
      <w:r w:rsidR="00D06D56" w:rsidRPr="00F86943">
        <w:rPr>
          <w:rFonts w:ascii="Palatino Linotype" w:eastAsia="Calibri" w:hAnsi="Palatino Linotype" w:cs="Arial"/>
          <w:sz w:val="24"/>
          <w:szCs w:val="24"/>
          <w:lang w:val="es-ES" w:eastAsia="es-ES"/>
        </w:rPr>
        <w:t>12</w:t>
      </w:r>
      <w:r w:rsidR="00960D99" w:rsidRPr="00F86943">
        <w:rPr>
          <w:rFonts w:ascii="Palatino Linotype" w:eastAsia="Calibri" w:hAnsi="Palatino Linotype" w:cs="Arial"/>
          <w:sz w:val="24"/>
          <w:szCs w:val="24"/>
          <w:lang w:val="es-ES" w:eastAsia="es-ES"/>
        </w:rPr>
        <w:t>) de</w:t>
      </w:r>
      <w:r w:rsidR="00710CE2" w:rsidRPr="00F86943">
        <w:rPr>
          <w:rFonts w:ascii="Palatino Linotype" w:eastAsia="Calibri" w:hAnsi="Palatino Linotype" w:cs="Arial"/>
          <w:sz w:val="24"/>
          <w:szCs w:val="24"/>
          <w:lang w:val="es-ES" w:eastAsia="es-ES"/>
        </w:rPr>
        <w:t xml:space="preserve"> </w:t>
      </w:r>
      <w:r w:rsidR="00A61621" w:rsidRPr="00F86943">
        <w:rPr>
          <w:rFonts w:ascii="Palatino Linotype" w:eastAsia="Calibri" w:hAnsi="Palatino Linotype" w:cs="Arial"/>
          <w:sz w:val="24"/>
          <w:szCs w:val="24"/>
          <w:lang w:val="es-ES" w:eastAsia="es-ES"/>
        </w:rPr>
        <w:t>febrero</w:t>
      </w:r>
      <w:r w:rsidR="00D57108" w:rsidRPr="00F86943">
        <w:rPr>
          <w:rFonts w:ascii="Palatino Linotype" w:eastAsia="Calibri" w:hAnsi="Palatino Linotype" w:cs="Arial"/>
          <w:sz w:val="24"/>
          <w:szCs w:val="24"/>
          <w:lang w:val="es-ES" w:eastAsia="es-ES"/>
        </w:rPr>
        <w:t xml:space="preserve"> de</w:t>
      </w:r>
      <w:r w:rsidR="00DD2750" w:rsidRPr="00F86943">
        <w:rPr>
          <w:rFonts w:ascii="Palatino Linotype" w:eastAsia="Calibri" w:hAnsi="Palatino Linotype" w:cs="Arial"/>
          <w:sz w:val="24"/>
          <w:szCs w:val="24"/>
          <w:lang w:val="es-ES" w:eastAsia="es-ES"/>
        </w:rPr>
        <w:t xml:space="preserve"> dos mil </w:t>
      </w:r>
      <w:r w:rsidR="00A61621" w:rsidRPr="00F86943">
        <w:rPr>
          <w:rFonts w:ascii="Palatino Linotype" w:eastAsia="Calibri" w:hAnsi="Palatino Linotype" w:cs="Arial"/>
          <w:sz w:val="24"/>
          <w:szCs w:val="24"/>
          <w:lang w:val="es-ES" w:eastAsia="es-ES"/>
        </w:rPr>
        <w:t>veinte</w:t>
      </w:r>
      <w:r w:rsidRPr="00F86943">
        <w:rPr>
          <w:rFonts w:ascii="Palatino Linotype" w:eastAsia="Calibri" w:hAnsi="Palatino Linotype" w:cs="Arial"/>
          <w:sz w:val="24"/>
          <w:szCs w:val="24"/>
          <w:lang w:val="es-ES" w:eastAsia="es-ES"/>
        </w:rPr>
        <w:t xml:space="preserve">, puso a disposición de las partes el expediente electrónico </w:t>
      </w:r>
      <w:r w:rsidRPr="00F86943">
        <w:rPr>
          <w:rFonts w:ascii="Palatino Linotype" w:eastAsia="Calibri" w:hAnsi="Palatino Linotype" w:cs="Arial"/>
          <w:sz w:val="24"/>
          <w:szCs w:val="24"/>
          <w:lang w:val="es-ES_tradnl" w:eastAsia="es-ES"/>
        </w:rPr>
        <w:t xml:space="preserve">vía </w:t>
      </w:r>
      <w:r w:rsidRPr="00F86943">
        <w:rPr>
          <w:rFonts w:ascii="Palatino Linotype" w:eastAsia="Calibri" w:hAnsi="Palatino Linotype" w:cs="Arial"/>
          <w:sz w:val="24"/>
          <w:szCs w:val="24"/>
          <w:lang w:val="es-ES" w:eastAsia="es-ES"/>
        </w:rPr>
        <w:t>Sistema de Acceso a la Información Mexiquense (</w:t>
      </w:r>
      <w:r w:rsidRPr="00F86943">
        <w:rPr>
          <w:rFonts w:ascii="Palatino Linotype" w:eastAsia="Calibri" w:hAnsi="Palatino Linotype" w:cs="Arial"/>
          <w:b/>
          <w:sz w:val="24"/>
          <w:szCs w:val="24"/>
          <w:lang w:val="es-ES" w:eastAsia="es-ES"/>
        </w:rPr>
        <w:t xml:space="preserve">SAIMEX) </w:t>
      </w:r>
      <w:r w:rsidRPr="00F86943">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86943">
        <w:rPr>
          <w:rFonts w:ascii="Palatino Linotype" w:eastAsia="Calibri" w:hAnsi="Palatino Linotype" w:cs="Arial"/>
          <w:sz w:val="24"/>
          <w:szCs w:val="24"/>
          <w:lang w:val="es-ES" w:eastAsia="es-ES"/>
        </w:rPr>
        <w:t xml:space="preserve">, de esta forma para que el </w:t>
      </w:r>
      <w:r w:rsidR="00A56228" w:rsidRPr="00F86943">
        <w:rPr>
          <w:rFonts w:ascii="Palatino Linotype" w:eastAsia="Calibri" w:hAnsi="Palatino Linotype" w:cs="Arial"/>
          <w:b/>
          <w:sz w:val="24"/>
          <w:szCs w:val="24"/>
          <w:lang w:val="es-ES" w:eastAsia="es-ES"/>
        </w:rPr>
        <w:t>SUJETO OBLIGADO</w:t>
      </w:r>
      <w:r w:rsidR="009C789B" w:rsidRPr="00F86943">
        <w:rPr>
          <w:rFonts w:ascii="Palatino Linotype" w:eastAsia="Calibri" w:hAnsi="Palatino Linotype" w:cs="Arial"/>
          <w:sz w:val="24"/>
          <w:szCs w:val="24"/>
          <w:lang w:val="es-ES" w:eastAsia="es-ES"/>
        </w:rPr>
        <w:t xml:space="preserve"> presentara</w:t>
      </w:r>
      <w:r w:rsidR="00A56228" w:rsidRPr="00F86943">
        <w:rPr>
          <w:rFonts w:ascii="Palatino Linotype" w:eastAsia="Calibri" w:hAnsi="Palatino Linotype" w:cs="Arial"/>
          <w:sz w:val="24"/>
          <w:szCs w:val="24"/>
          <w:lang w:val="es-ES" w:eastAsia="es-ES"/>
        </w:rPr>
        <w:t xml:space="preserve"> el </w:t>
      </w:r>
      <w:r w:rsidR="00244765" w:rsidRPr="00F86943">
        <w:rPr>
          <w:rFonts w:ascii="Palatino Linotype" w:eastAsia="Calibri" w:hAnsi="Palatino Linotype" w:cs="Arial"/>
          <w:sz w:val="24"/>
          <w:szCs w:val="24"/>
          <w:lang w:val="es-ES" w:eastAsia="es-ES"/>
        </w:rPr>
        <w:t xml:space="preserve">Informe Justificado procedente. </w:t>
      </w:r>
    </w:p>
    <w:p w14:paraId="16F8ECF6" w14:textId="77777777" w:rsidR="00A61621" w:rsidRPr="00F86943" w:rsidRDefault="00A61621" w:rsidP="0094488C">
      <w:pPr>
        <w:spacing w:after="0" w:line="360" w:lineRule="auto"/>
        <w:contextualSpacing/>
        <w:jc w:val="both"/>
        <w:rPr>
          <w:rFonts w:ascii="Palatino Linotype" w:eastAsia="Calibri" w:hAnsi="Palatino Linotype" w:cs="Arial"/>
          <w:sz w:val="24"/>
          <w:szCs w:val="24"/>
          <w:lang w:val="es-ES" w:eastAsia="es-ES"/>
        </w:rPr>
      </w:pPr>
    </w:p>
    <w:p w14:paraId="256C5612" w14:textId="3127BCE1" w:rsidR="003A7259" w:rsidRPr="00F86943" w:rsidRDefault="00DD2750" w:rsidP="0094488C">
      <w:pPr>
        <w:pStyle w:val="Prrafodelista"/>
        <w:numPr>
          <w:ilvl w:val="0"/>
          <w:numId w:val="2"/>
        </w:numPr>
        <w:spacing w:after="0" w:line="360" w:lineRule="auto"/>
        <w:ind w:left="0" w:firstLine="0"/>
        <w:jc w:val="both"/>
        <w:rPr>
          <w:rFonts w:ascii="Palatino Linotype" w:hAnsi="Palatino Linotype"/>
          <w:sz w:val="24"/>
          <w:szCs w:val="24"/>
        </w:rPr>
      </w:pPr>
      <w:r w:rsidRPr="00F86943">
        <w:rPr>
          <w:rFonts w:ascii="Palatino Linotype" w:hAnsi="Palatino Linotype"/>
          <w:sz w:val="24"/>
          <w:szCs w:val="24"/>
        </w:rPr>
        <w:lastRenderedPageBreak/>
        <w:t xml:space="preserve">Es de señalar que </w:t>
      </w:r>
      <w:r w:rsidR="00A91771" w:rsidRPr="00F86943">
        <w:rPr>
          <w:rFonts w:ascii="Palatino Linotype" w:hAnsi="Palatino Linotype"/>
          <w:sz w:val="24"/>
          <w:szCs w:val="24"/>
        </w:rPr>
        <w:t>e</w:t>
      </w:r>
      <w:r w:rsidR="003A7259" w:rsidRPr="00F86943">
        <w:rPr>
          <w:rFonts w:ascii="Palatino Linotype" w:hAnsi="Palatino Linotype"/>
          <w:sz w:val="24"/>
          <w:szCs w:val="24"/>
        </w:rPr>
        <w:t xml:space="preserve">l </w:t>
      </w:r>
      <w:r w:rsidR="00D06D56" w:rsidRPr="00F86943">
        <w:rPr>
          <w:rFonts w:ascii="Palatino Linotype" w:hAnsi="Palatino Linotype"/>
          <w:b/>
          <w:bCs/>
          <w:sz w:val="24"/>
          <w:szCs w:val="24"/>
        </w:rPr>
        <w:t xml:space="preserve">SUJETO OBLIGADO </w:t>
      </w:r>
      <w:r w:rsidR="00D06D56" w:rsidRPr="00F86943">
        <w:rPr>
          <w:rFonts w:ascii="Palatino Linotype" w:hAnsi="Palatino Linotype"/>
          <w:bCs/>
          <w:sz w:val="24"/>
          <w:szCs w:val="24"/>
        </w:rPr>
        <w:t>en fecha veintiuno (21) de febrero de dos mil veinte,</w:t>
      </w:r>
      <w:r w:rsidR="00D06D56" w:rsidRPr="00F86943">
        <w:rPr>
          <w:rFonts w:ascii="Palatino Linotype" w:hAnsi="Palatino Linotype"/>
          <w:b/>
          <w:bCs/>
          <w:sz w:val="24"/>
          <w:szCs w:val="24"/>
        </w:rPr>
        <w:t xml:space="preserve"> </w:t>
      </w:r>
      <w:r w:rsidR="00D06D56" w:rsidRPr="00F86943">
        <w:rPr>
          <w:rFonts w:ascii="Palatino Linotype" w:hAnsi="Palatino Linotype"/>
          <w:sz w:val="24"/>
          <w:szCs w:val="24"/>
        </w:rPr>
        <w:t xml:space="preserve">rindió su informe justificado a través del siguiente archivo. </w:t>
      </w:r>
    </w:p>
    <w:p w14:paraId="11DB1DFF" w14:textId="77777777" w:rsidR="00D06D56" w:rsidRPr="00F86943" w:rsidRDefault="00D06D56" w:rsidP="0094488C">
      <w:pPr>
        <w:pStyle w:val="Prrafodelista"/>
        <w:spacing w:after="0" w:line="360" w:lineRule="auto"/>
        <w:rPr>
          <w:rFonts w:ascii="Palatino Linotype" w:hAnsi="Palatino Linotype"/>
          <w:sz w:val="24"/>
          <w:szCs w:val="24"/>
        </w:rPr>
      </w:pPr>
    </w:p>
    <w:p w14:paraId="71932744" w14:textId="3AD3B4B6" w:rsidR="00D06D56" w:rsidRPr="00F86943" w:rsidRDefault="00D06D56" w:rsidP="0094488C">
      <w:pPr>
        <w:pStyle w:val="Prrafodelista"/>
        <w:spacing w:after="0" w:line="360" w:lineRule="auto"/>
        <w:ind w:left="567" w:right="567"/>
        <w:jc w:val="both"/>
        <w:rPr>
          <w:rFonts w:ascii="Palatino Linotype" w:hAnsi="Palatino Linotype"/>
          <w:szCs w:val="24"/>
        </w:rPr>
      </w:pPr>
      <w:r w:rsidRPr="00F86943">
        <w:rPr>
          <w:rFonts w:ascii="Palatino Linotype" w:hAnsi="Palatino Linotype"/>
          <w:b/>
          <w:szCs w:val="24"/>
        </w:rPr>
        <w:t xml:space="preserve">RECURSO 898 SAIMEX 1305.zip. </w:t>
      </w:r>
      <w:r w:rsidRPr="00F86943">
        <w:rPr>
          <w:rFonts w:ascii="Palatino Linotype" w:hAnsi="Palatino Linotype"/>
          <w:szCs w:val="24"/>
        </w:rPr>
        <w:t xml:space="preserve">Archivo en formato </w:t>
      </w:r>
      <w:proofErr w:type="spellStart"/>
      <w:r w:rsidRPr="00F86943">
        <w:rPr>
          <w:rFonts w:ascii="Palatino Linotype" w:hAnsi="Palatino Linotype"/>
          <w:szCs w:val="24"/>
        </w:rPr>
        <w:t>zip</w:t>
      </w:r>
      <w:proofErr w:type="spellEnd"/>
      <w:r w:rsidRPr="00F86943">
        <w:rPr>
          <w:rFonts w:ascii="Palatino Linotype" w:hAnsi="Palatino Linotype"/>
          <w:szCs w:val="24"/>
        </w:rPr>
        <w:t xml:space="preserve"> de cuyo contenido se desprende lo siguiente: </w:t>
      </w:r>
    </w:p>
    <w:p w14:paraId="55C317B7" w14:textId="77777777" w:rsidR="00616163" w:rsidRPr="00F86943" w:rsidRDefault="00616163" w:rsidP="0094488C">
      <w:pPr>
        <w:pStyle w:val="Prrafodelista"/>
        <w:spacing w:after="0" w:line="360" w:lineRule="auto"/>
        <w:ind w:left="567" w:right="567"/>
        <w:jc w:val="both"/>
        <w:rPr>
          <w:rFonts w:ascii="Palatino Linotype" w:hAnsi="Palatino Linotype"/>
          <w:szCs w:val="24"/>
        </w:rPr>
      </w:pPr>
    </w:p>
    <w:p w14:paraId="2E4D1C4E" w14:textId="7400494C" w:rsidR="006C67E9" w:rsidRPr="00F86943" w:rsidRDefault="006C67E9" w:rsidP="0094488C">
      <w:pPr>
        <w:pStyle w:val="Prrafodelista"/>
        <w:spacing w:after="0" w:line="360" w:lineRule="auto"/>
        <w:ind w:left="567" w:right="567"/>
        <w:jc w:val="both"/>
        <w:rPr>
          <w:rFonts w:ascii="Palatino Linotype" w:hAnsi="Palatino Linotype"/>
          <w:szCs w:val="24"/>
        </w:rPr>
      </w:pPr>
      <w:r w:rsidRPr="00F86943">
        <w:rPr>
          <w:rFonts w:ascii="Palatino Linotype" w:hAnsi="Palatino Linotype"/>
          <w:b/>
          <w:szCs w:val="24"/>
        </w:rPr>
        <w:t>RESP_INFRAESTRUCTURA.PDF</w:t>
      </w:r>
      <w:r w:rsidR="00197B7E" w:rsidRPr="00F86943">
        <w:rPr>
          <w:rFonts w:ascii="Palatino Linotype" w:hAnsi="Palatino Linotype"/>
          <w:b/>
          <w:szCs w:val="24"/>
        </w:rPr>
        <w:t xml:space="preserve">. </w:t>
      </w:r>
      <w:r w:rsidR="00197B7E" w:rsidRPr="00F86943">
        <w:rPr>
          <w:rFonts w:ascii="Palatino Linotype" w:hAnsi="Palatino Linotype"/>
          <w:szCs w:val="24"/>
        </w:rPr>
        <w:t xml:space="preserve">Oficio número DIU/CJ/079/2020 de fecha diecinueve (19) de febrero de dos mil veinte, signado por el Coordinador Jurídico de la Dirección de Infraestructura Urbana, mediante el cual informa que el pago y las evidencias son facultad de la tesorería municipal, asimismo refiere que el catálogo de contratistas está disponible en el portal del Ayuntamiento, en la siguiente liga electrónica: </w:t>
      </w:r>
    </w:p>
    <w:p w14:paraId="7D7B29B4" w14:textId="77777777" w:rsidR="00197B7E" w:rsidRPr="00F86943" w:rsidRDefault="00197B7E" w:rsidP="0094488C">
      <w:pPr>
        <w:pStyle w:val="Prrafodelista"/>
        <w:spacing w:after="0" w:line="360" w:lineRule="auto"/>
        <w:ind w:left="567" w:right="567"/>
        <w:jc w:val="both"/>
        <w:rPr>
          <w:rFonts w:ascii="Palatino Linotype" w:hAnsi="Palatino Linotype"/>
          <w:szCs w:val="24"/>
        </w:rPr>
      </w:pPr>
    </w:p>
    <w:p w14:paraId="532301F2" w14:textId="267C989C" w:rsidR="00197B7E" w:rsidRPr="00F86943" w:rsidRDefault="00197B7E" w:rsidP="0094488C">
      <w:pPr>
        <w:pStyle w:val="Prrafodelista"/>
        <w:spacing w:after="0" w:line="360" w:lineRule="auto"/>
        <w:ind w:left="567" w:right="567"/>
        <w:jc w:val="both"/>
        <w:rPr>
          <w:rFonts w:ascii="Palatino Linotype" w:hAnsi="Palatino Linotype"/>
          <w:szCs w:val="24"/>
        </w:rPr>
      </w:pPr>
      <w:r w:rsidRPr="00F86943">
        <w:rPr>
          <w:rFonts w:ascii="Palatino Linotype" w:hAnsi="Palatino Linotype"/>
          <w:noProof/>
          <w:szCs w:val="24"/>
          <w:lang w:eastAsia="es-MX"/>
        </w:rPr>
        <w:drawing>
          <wp:inline distT="0" distB="0" distL="0" distR="0" wp14:anchorId="58E8404F" wp14:editId="26D9CC8D">
            <wp:extent cx="4743450" cy="42765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1312" cy="432869"/>
                    </a:xfrm>
                    <a:prstGeom prst="rect">
                      <a:avLst/>
                    </a:prstGeom>
                    <a:noFill/>
                    <a:ln>
                      <a:noFill/>
                    </a:ln>
                  </pic:spPr>
                </pic:pic>
              </a:graphicData>
            </a:graphic>
          </wp:inline>
        </w:drawing>
      </w:r>
    </w:p>
    <w:p w14:paraId="0E4F5440" w14:textId="1CD9CA43" w:rsidR="00197B7E" w:rsidRPr="00F86943" w:rsidRDefault="00197B7E" w:rsidP="0094488C">
      <w:pPr>
        <w:pStyle w:val="Prrafodelista"/>
        <w:spacing w:after="0" w:line="360" w:lineRule="auto"/>
        <w:ind w:left="567" w:right="567"/>
        <w:jc w:val="both"/>
        <w:rPr>
          <w:rFonts w:ascii="Palatino Linotype" w:hAnsi="Palatino Linotype"/>
          <w:szCs w:val="24"/>
        </w:rPr>
      </w:pPr>
      <w:r w:rsidRPr="00F86943">
        <w:rPr>
          <w:rFonts w:ascii="Palatino Linotype" w:hAnsi="Palatino Linotype"/>
          <w:b/>
          <w:szCs w:val="24"/>
        </w:rPr>
        <w:t xml:space="preserve">RESP_OFICIALIA_MAYOR.PDF.  </w:t>
      </w:r>
      <w:r w:rsidRPr="00F86943">
        <w:rPr>
          <w:rFonts w:ascii="Palatino Linotype" w:hAnsi="Palatino Linotype"/>
          <w:szCs w:val="24"/>
        </w:rPr>
        <w:t>Oficio de número OM/CT/</w:t>
      </w:r>
      <w:proofErr w:type="spellStart"/>
      <w:r w:rsidRPr="00F86943">
        <w:rPr>
          <w:rFonts w:ascii="Palatino Linotype" w:hAnsi="Palatino Linotype"/>
          <w:szCs w:val="24"/>
        </w:rPr>
        <w:t>DTyFR</w:t>
      </w:r>
      <w:proofErr w:type="spellEnd"/>
      <w:r w:rsidRPr="00F86943">
        <w:rPr>
          <w:rFonts w:ascii="Palatino Linotype" w:hAnsi="Palatino Linotype"/>
          <w:szCs w:val="24"/>
        </w:rPr>
        <w:t xml:space="preserve">/190/2020 de fecha veinte (20) de febrero del dos mil veinte, signado por la Jefa de Departamento de Transparencia y Fondo </w:t>
      </w:r>
      <w:proofErr w:type="spellStart"/>
      <w:r w:rsidRPr="00F86943">
        <w:rPr>
          <w:rFonts w:ascii="Palatino Linotype" w:hAnsi="Palatino Linotype"/>
          <w:szCs w:val="24"/>
        </w:rPr>
        <w:t>Revolvente</w:t>
      </w:r>
      <w:proofErr w:type="spellEnd"/>
      <w:r w:rsidRPr="00F86943">
        <w:rPr>
          <w:rFonts w:ascii="Palatino Linotype" w:hAnsi="Palatino Linotype"/>
          <w:szCs w:val="24"/>
        </w:rPr>
        <w:t>, mediante el cual informa que se adjunta el oficio SRM/166/2020 de fecha veinte (20) de febrero del dos mil veinte, mediante el cual la Subdirección de Recursos Materiales adscrita a la Oficialía Mayor, emite respuesta al Recurso de Revisi</w:t>
      </w:r>
      <w:r w:rsidR="003F5A75" w:rsidRPr="00F86943">
        <w:rPr>
          <w:rFonts w:ascii="Palatino Linotype" w:hAnsi="Palatino Linotype"/>
          <w:szCs w:val="24"/>
        </w:rPr>
        <w:t xml:space="preserve">ón y; Oficio de número SRM/166/2020, signado por la Subdirectora de Recursos Materiales, quien menciona que la información relativa a la documentación comprobatoria fue remitida a la Tesorería Municipal y señala que la clasificación de la información fue aprobada en la Séptima Sesión Ordinaria del Comité de Transparencia Municipal, mediante acuerdo 14/CT/07-ORD/2020. </w:t>
      </w:r>
    </w:p>
    <w:p w14:paraId="507A26E2" w14:textId="77777777" w:rsidR="00197B7E" w:rsidRPr="00F86943" w:rsidRDefault="00197B7E" w:rsidP="0094488C">
      <w:pPr>
        <w:pStyle w:val="Prrafodelista"/>
        <w:spacing w:after="0" w:line="360" w:lineRule="auto"/>
        <w:ind w:left="567" w:right="567"/>
        <w:jc w:val="both"/>
        <w:rPr>
          <w:rFonts w:ascii="Palatino Linotype" w:hAnsi="Palatino Linotype"/>
          <w:b/>
          <w:szCs w:val="24"/>
        </w:rPr>
      </w:pPr>
    </w:p>
    <w:p w14:paraId="79327E98" w14:textId="41F62921" w:rsidR="00197B7E" w:rsidRPr="00F86943" w:rsidRDefault="00197B7E" w:rsidP="0094488C">
      <w:pPr>
        <w:pStyle w:val="Prrafodelista"/>
        <w:spacing w:after="0" w:line="360" w:lineRule="auto"/>
        <w:ind w:left="567" w:right="567"/>
        <w:jc w:val="both"/>
        <w:rPr>
          <w:rFonts w:ascii="Palatino Linotype" w:hAnsi="Palatino Linotype"/>
          <w:szCs w:val="24"/>
        </w:rPr>
      </w:pPr>
      <w:r w:rsidRPr="00F86943">
        <w:rPr>
          <w:rFonts w:ascii="Palatino Linotype" w:hAnsi="Palatino Linotype"/>
          <w:b/>
          <w:szCs w:val="24"/>
        </w:rPr>
        <w:t>RESP_TESORERIA.PDF</w:t>
      </w:r>
      <w:r w:rsidR="003F5A75" w:rsidRPr="00F86943">
        <w:rPr>
          <w:rFonts w:ascii="Palatino Linotype" w:hAnsi="Palatino Linotype"/>
          <w:b/>
          <w:szCs w:val="24"/>
        </w:rPr>
        <w:t xml:space="preserve">. </w:t>
      </w:r>
      <w:r w:rsidR="003F5A75" w:rsidRPr="00F86943">
        <w:rPr>
          <w:rFonts w:ascii="Palatino Linotype" w:hAnsi="Palatino Linotype"/>
          <w:szCs w:val="24"/>
        </w:rPr>
        <w:t xml:space="preserve">Oficio de número TM/539/2020 de fecha diecinueve (19) de febrero de dos mil veinte, signado por el Tesorero Municipal, mediante el cual informa que se envía en medio magnético la información relativa a las transferencias bancarias y facturas de la información requerida, la cual se encuentra clasificada como confidencial, por lo que se envía en versión pública. </w:t>
      </w:r>
    </w:p>
    <w:p w14:paraId="3871A644" w14:textId="77777777" w:rsidR="00616163" w:rsidRPr="00F86943" w:rsidRDefault="00616163" w:rsidP="00616163">
      <w:pPr>
        <w:spacing w:after="0" w:line="360" w:lineRule="auto"/>
        <w:ind w:right="567"/>
        <w:jc w:val="both"/>
        <w:rPr>
          <w:rFonts w:ascii="Palatino Linotype" w:hAnsi="Palatino Linotype"/>
          <w:szCs w:val="24"/>
        </w:rPr>
      </w:pPr>
    </w:p>
    <w:p w14:paraId="44F34660" w14:textId="02697B71" w:rsidR="003F5A75" w:rsidRPr="00F86943" w:rsidRDefault="00197B7E" w:rsidP="0094488C">
      <w:pPr>
        <w:pStyle w:val="Prrafodelista"/>
        <w:spacing w:after="0" w:line="360" w:lineRule="auto"/>
        <w:ind w:left="567" w:right="567"/>
        <w:jc w:val="both"/>
        <w:rPr>
          <w:rFonts w:ascii="Palatino Linotype" w:hAnsi="Palatino Linotype"/>
          <w:szCs w:val="24"/>
        </w:rPr>
      </w:pPr>
      <w:r w:rsidRPr="00F86943">
        <w:rPr>
          <w:rFonts w:ascii="Palatino Linotype" w:hAnsi="Palatino Linotype"/>
          <w:b/>
          <w:szCs w:val="24"/>
        </w:rPr>
        <w:t>RESP_TRANSFORMACION_URBANA.PDF</w:t>
      </w:r>
      <w:r w:rsidR="003F5A75" w:rsidRPr="00F86943">
        <w:rPr>
          <w:rFonts w:ascii="Palatino Linotype" w:hAnsi="Palatino Linotype"/>
          <w:b/>
          <w:szCs w:val="24"/>
        </w:rPr>
        <w:t xml:space="preserve">. </w:t>
      </w:r>
      <w:r w:rsidR="003F5A75" w:rsidRPr="00F86943">
        <w:rPr>
          <w:rFonts w:ascii="Palatino Linotype" w:hAnsi="Palatino Linotype"/>
          <w:szCs w:val="24"/>
        </w:rPr>
        <w:t>Oficio de número DTU/</w:t>
      </w:r>
      <w:proofErr w:type="spellStart"/>
      <w:r w:rsidR="003F5A75" w:rsidRPr="00F86943">
        <w:rPr>
          <w:rFonts w:ascii="Palatino Linotype" w:hAnsi="Palatino Linotype"/>
          <w:szCs w:val="24"/>
        </w:rPr>
        <w:t>EIMyC</w:t>
      </w:r>
      <w:proofErr w:type="spellEnd"/>
      <w:r w:rsidR="003F5A75" w:rsidRPr="00F86943">
        <w:rPr>
          <w:rFonts w:ascii="Palatino Linotype" w:hAnsi="Palatino Linotype"/>
          <w:szCs w:val="24"/>
        </w:rPr>
        <w:t xml:space="preserve">/0189/2020 de fecha doce (12) de febrero de dos mil veinte, signado por el Director de Transformación Urbana, mediante el cual informa que no tiene competencia para conocer la información solicitada, por lo que se debe dirigir a la Dirección de Infraestructura Urbana. </w:t>
      </w:r>
    </w:p>
    <w:p w14:paraId="1D4F3323" w14:textId="77777777" w:rsidR="003F5A75" w:rsidRPr="00F86943" w:rsidRDefault="003F5A75" w:rsidP="0094488C">
      <w:pPr>
        <w:pStyle w:val="Prrafodelista"/>
        <w:spacing w:after="0" w:line="360" w:lineRule="auto"/>
        <w:ind w:left="567" w:right="567"/>
        <w:jc w:val="both"/>
        <w:rPr>
          <w:rFonts w:ascii="Palatino Linotype" w:hAnsi="Palatino Linotype"/>
          <w:szCs w:val="24"/>
        </w:rPr>
      </w:pPr>
    </w:p>
    <w:p w14:paraId="23B15A98" w14:textId="04B1C0DE" w:rsidR="003F5A75" w:rsidRPr="00F86943" w:rsidRDefault="003F5A75" w:rsidP="0094488C">
      <w:pPr>
        <w:pStyle w:val="Prrafodelista"/>
        <w:spacing w:after="0" w:line="360" w:lineRule="auto"/>
        <w:ind w:left="567" w:right="567"/>
        <w:jc w:val="both"/>
        <w:rPr>
          <w:rFonts w:ascii="Palatino Linotype" w:hAnsi="Palatino Linotype"/>
          <w:szCs w:val="24"/>
        </w:rPr>
      </w:pPr>
      <w:r w:rsidRPr="00F86943">
        <w:rPr>
          <w:rFonts w:ascii="Palatino Linotype" w:hAnsi="Palatino Linotype"/>
          <w:b/>
          <w:szCs w:val="24"/>
        </w:rPr>
        <w:t xml:space="preserve">CONTRATOS. </w:t>
      </w:r>
      <w:r w:rsidR="00474017" w:rsidRPr="00F86943">
        <w:rPr>
          <w:rFonts w:ascii="Palatino Linotype" w:hAnsi="Palatino Linotype"/>
          <w:szCs w:val="24"/>
        </w:rPr>
        <w:t>Carpeta que contiene catorce archivos en formato PDF, los cuales son los siguientes:</w:t>
      </w:r>
    </w:p>
    <w:p w14:paraId="3240BEA5" w14:textId="77777777" w:rsidR="00474017" w:rsidRPr="00F86943" w:rsidRDefault="00474017" w:rsidP="0094488C">
      <w:pPr>
        <w:pStyle w:val="Prrafodelista"/>
        <w:spacing w:after="0" w:line="360" w:lineRule="auto"/>
        <w:ind w:left="567" w:right="567"/>
        <w:jc w:val="both"/>
        <w:rPr>
          <w:rFonts w:ascii="Palatino Linotype" w:hAnsi="Palatino Linotype"/>
          <w:b/>
          <w:szCs w:val="24"/>
        </w:rPr>
      </w:pPr>
    </w:p>
    <w:p w14:paraId="55DA5415" w14:textId="5461812D" w:rsidR="00474017" w:rsidRPr="00F86943" w:rsidRDefault="00474017"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 xml:space="preserve">AD016 </w:t>
      </w:r>
      <w:proofErr w:type="spellStart"/>
      <w:r w:rsidRPr="00F86943">
        <w:rPr>
          <w:rFonts w:ascii="Palatino Linotype" w:hAnsi="Palatino Linotype"/>
          <w:b/>
          <w:szCs w:val="24"/>
        </w:rPr>
        <w:t>saimex</w:t>
      </w:r>
      <w:proofErr w:type="spellEnd"/>
      <w:r w:rsidRPr="00F86943">
        <w:rPr>
          <w:rFonts w:ascii="Palatino Linotype" w:hAnsi="Palatino Linotype"/>
          <w:b/>
          <w:szCs w:val="24"/>
        </w:rPr>
        <w:t xml:space="preserve"> 1303 II MEZCLA AF</w:t>
      </w:r>
      <w:proofErr w:type="gramStart"/>
      <w:r w:rsidRPr="00F86943">
        <w:rPr>
          <w:rFonts w:ascii="Palatino Linotype" w:hAnsi="Palatino Linotype"/>
          <w:b/>
          <w:szCs w:val="24"/>
        </w:rPr>
        <w:t>..</w:t>
      </w:r>
      <w:proofErr w:type="spellStart"/>
      <w:proofErr w:type="gramEnd"/>
      <w:r w:rsidRPr="00F86943">
        <w:rPr>
          <w:rFonts w:ascii="Palatino Linotype" w:hAnsi="Palatino Linotype"/>
          <w:b/>
          <w:szCs w:val="24"/>
        </w:rPr>
        <w:t>pdf</w:t>
      </w:r>
      <w:proofErr w:type="spellEnd"/>
      <w:r w:rsidR="001D1B90" w:rsidRPr="00F86943">
        <w:rPr>
          <w:rFonts w:ascii="Palatino Linotype" w:hAnsi="Palatino Linotype"/>
          <w:b/>
          <w:szCs w:val="24"/>
        </w:rPr>
        <w:t xml:space="preserve">. </w:t>
      </w:r>
      <w:r w:rsidR="001D1B90" w:rsidRPr="00F86943">
        <w:rPr>
          <w:rFonts w:ascii="Palatino Linotype" w:hAnsi="Palatino Linotype"/>
          <w:szCs w:val="24"/>
        </w:rPr>
        <w:t xml:space="preserve">Contrato de compraventa signado en fecha once (11) de enero de dos mil diecinueve. </w:t>
      </w:r>
    </w:p>
    <w:p w14:paraId="37CEE79B" w14:textId="4E176BFD" w:rsidR="00474017" w:rsidRPr="00F86943" w:rsidRDefault="00474017" w:rsidP="0094488C">
      <w:pPr>
        <w:pStyle w:val="Prrafodelista"/>
        <w:numPr>
          <w:ilvl w:val="0"/>
          <w:numId w:val="13"/>
        </w:numPr>
        <w:spacing w:after="0" w:line="360" w:lineRule="auto"/>
        <w:ind w:left="1134" w:right="567" w:firstLine="0"/>
        <w:jc w:val="both"/>
        <w:rPr>
          <w:rFonts w:ascii="Palatino Linotype" w:hAnsi="Palatino Linotype"/>
          <w:b/>
          <w:szCs w:val="24"/>
        </w:rPr>
      </w:pPr>
      <w:r w:rsidRPr="00F86943">
        <w:rPr>
          <w:rFonts w:ascii="Palatino Linotype" w:hAnsi="Palatino Linotype"/>
          <w:b/>
          <w:szCs w:val="24"/>
        </w:rPr>
        <w:t>AD023 SAIMEX 1303 MAQ. BACHEO.pdf</w:t>
      </w:r>
      <w:r w:rsidR="001D1B90" w:rsidRPr="00F86943">
        <w:rPr>
          <w:rFonts w:ascii="Palatino Linotype" w:hAnsi="Palatino Linotype"/>
          <w:b/>
          <w:szCs w:val="24"/>
        </w:rPr>
        <w:t xml:space="preserve">. </w:t>
      </w:r>
      <w:r w:rsidR="001D1B90" w:rsidRPr="00F86943">
        <w:rPr>
          <w:rFonts w:ascii="Palatino Linotype" w:hAnsi="Palatino Linotype"/>
          <w:szCs w:val="24"/>
        </w:rPr>
        <w:t xml:space="preserve">Contrato de prestación de servicios, signado en fecha once (11) de enero de dos mil diecinueve. </w:t>
      </w:r>
    </w:p>
    <w:p w14:paraId="0678A95B" w14:textId="2825D932" w:rsidR="00474017" w:rsidRPr="00F86943" w:rsidRDefault="00474017"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CM 023 SAIME 1303 MAQ BACHEO.pdf</w:t>
      </w:r>
      <w:r w:rsidR="001D1B90" w:rsidRPr="00F86943">
        <w:rPr>
          <w:rFonts w:ascii="Palatino Linotype" w:hAnsi="Palatino Linotype"/>
          <w:b/>
          <w:szCs w:val="24"/>
        </w:rPr>
        <w:t xml:space="preserve">. </w:t>
      </w:r>
      <w:r w:rsidR="001D1B90" w:rsidRPr="00F86943">
        <w:rPr>
          <w:rFonts w:ascii="Palatino Linotype" w:hAnsi="Palatino Linotype"/>
          <w:szCs w:val="24"/>
        </w:rPr>
        <w:t xml:space="preserve">Convenio modificatorio relativo al contrato MTB/OM/SRM/AD/023/2019 signado en fecha veintiséis (26) de marzo de dos mil diecinueve. </w:t>
      </w:r>
    </w:p>
    <w:p w14:paraId="38D821A4" w14:textId="1ABB5790" w:rsidR="00474017" w:rsidRPr="00F86943" w:rsidRDefault="00474017"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 xml:space="preserve">CONTRATO LPN-004 </w:t>
      </w:r>
      <w:proofErr w:type="spellStart"/>
      <w:r w:rsidRPr="00F86943">
        <w:rPr>
          <w:rFonts w:ascii="Palatino Linotype" w:hAnsi="Palatino Linotype"/>
          <w:b/>
          <w:szCs w:val="24"/>
        </w:rPr>
        <w:t>saimex</w:t>
      </w:r>
      <w:proofErr w:type="spellEnd"/>
      <w:r w:rsidRPr="00F86943">
        <w:rPr>
          <w:rFonts w:ascii="Palatino Linotype" w:hAnsi="Palatino Linotype"/>
          <w:b/>
          <w:szCs w:val="24"/>
        </w:rPr>
        <w:t xml:space="preserve"> 1303 III MEZCLA ASF</w:t>
      </w:r>
      <w:proofErr w:type="gramStart"/>
      <w:r w:rsidRPr="00F86943">
        <w:rPr>
          <w:rFonts w:ascii="Palatino Linotype" w:hAnsi="Palatino Linotype"/>
          <w:b/>
          <w:szCs w:val="24"/>
        </w:rPr>
        <w:t>..</w:t>
      </w:r>
      <w:proofErr w:type="spellStart"/>
      <w:proofErr w:type="gramEnd"/>
      <w:r w:rsidRPr="00F86943">
        <w:rPr>
          <w:rFonts w:ascii="Palatino Linotype" w:hAnsi="Palatino Linotype"/>
          <w:b/>
          <w:szCs w:val="24"/>
        </w:rPr>
        <w:t>pdf</w:t>
      </w:r>
      <w:proofErr w:type="spellEnd"/>
      <w:r w:rsidR="001D1B90" w:rsidRPr="00F86943">
        <w:rPr>
          <w:rFonts w:ascii="Palatino Linotype" w:hAnsi="Palatino Linotype"/>
          <w:b/>
          <w:szCs w:val="24"/>
        </w:rPr>
        <w:t xml:space="preserve">. </w:t>
      </w:r>
      <w:r w:rsidR="001D1B90" w:rsidRPr="00F86943">
        <w:rPr>
          <w:rFonts w:ascii="Palatino Linotype" w:hAnsi="Palatino Linotype"/>
          <w:szCs w:val="24"/>
        </w:rPr>
        <w:t xml:space="preserve">Contrato de compraventa signado en fecha veintiuno (21) de marzo de dos mil diecinueve. </w:t>
      </w:r>
    </w:p>
    <w:p w14:paraId="45059591" w14:textId="0318FF6F" w:rsidR="00474017" w:rsidRPr="00F86943" w:rsidRDefault="00474017"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lastRenderedPageBreak/>
        <w:t>CONTRATO LPN -027 SAIMEX 1303 MAQ.BACHEO.pdf</w:t>
      </w:r>
      <w:r w:rsidR="000B1BAE" w:rsidRPr="00F86943">
        <w:rPr>
          <w:rFonts w:ascii="Palatino Linotype" w:hAnsi="Palatino Linotype"/>
          <w:b/>
          <w:szCs w:val="24"/>
        </w:rPr>
        <w:t xml:space="preserve">. </w:t>
      </w:r>
      <w:r w:rsidR="000B1BAE" w:rsidRPr="00F86943">
        <w:rPr>
          <w:rFonts w:ascii="Palatino Linotype" w:hAnsi="Palatino Linotype"/>
          <w:szCs w:val="24"/>
        </w:rPr>
        <w:t xml:space="preserve">Contrato de prestación de servicios, signado en fecha dieciséis (16) de agosto de dos mil diecinueve. </w:t>
      </w:r>
    </w:p>
    <w:p w14:paraId="43869F37" w14:textId="7579A971" w:rsidR="00474017" w:rsidRPr="00F86943" w:rsidRDefault="00474017"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 xml:space="preserve">IR-022 </w:t>
      </w:r>
      <w:proofErr w:type="spellStart"/>
      <w:r w:rsidRPr="00F86943">
        <w:rPr>
          <w:rFonts w:ascii="Palatino Linotype" w:hAnsi="Palatino Linotype"/>
          <w:b/>
          <w:szCs w:val="24"/>
        </w:rPr>
        <w:t>saimex</w:t>
      </w:r>
      <w:proofErr w:type="spellEnd"/>
      <w:r w:rsidRPr="00F86943">
        <w:rPr>
          <w:rFonts w:ascii="Palatino Linotype" w:hAnsi="Palatino Linotype"/>
          <w:b/>
          <w:szCs w:val="24"/>
        </w:rPr>
        <w:t xml:space="preserve"> 1303</w:t>
      </w:r>
      <w:r w:rsidR="001D1B90" w:rsidRPr="00F86943">
        <w:rPr>
          <w:rFonts w:ascii="Palatino Linotype" w:hAnsi="Palatino Linotype"/>
          <w:b/>
          <w:szCs w:val="24"/>
        </w:rPr>
        <w:t xml:space="preserve"> </w:t>
      </w:r>
      <w:r w:rsidRPr="00F86943">
        <w:rPr>
          <w:rFonts w:ascii="Palatino Linotype" w:hAnsi="Palatino Linotype"/>
          <w:b/>
          <w:szCs w:val="24"/>
        </w:rPr>
        <w:t>IV MEZCLA ASF</w:t>
      </w:r>
      <w:proofErr w:type="gramStart"/>
      <w:r w:rsidRPr="00F86943">
        <w:rPr>
          <w:rFonts w:ascii="Palatino Linotype" w:hAnsi="Palatino Linotype"/>
          <w:b/>
          <w:szCs w:val="24"/>
        </w:rPr>
        <w:t>..</w:t>
      </w:r>
      <w:proofErr w:type="spellStart"/>
      <w:proofErr w:type="gramEnd"/>
      <w:r w:rsidRPr="00F86943">
        <w:rPr>
          <w:rFonts w:ascii="Palatino Linotype" w:hAnsi="Palatino Linotype"/>
          <w:b/>
          <w:szCs w:val="24"/>
        </w:rPr>
        <w:t>pdf</w:t>
      </w:r>
      <w:proofErr w:type="spellEnd"/>
      <w:r w:rsidR="000B1BAE" w:rsidRPr="00F86943">
        <w:rPr>
          <w:rFonts w:ascii="Palatino Linotype" w:hAnsi="Palatino Linotype"/>
          <w:b/>
          <w:szCs w:val="24"/>
        </w:rPr>
        <w:t xml:space="preserve">. </w:t>
      </w:r>
      <w:r w:rsidR="000B1BAE" w:rsidRPr="00F86943">
        <w:rPr>
          <w:rFonts w:ascii="Palatino Linotype" w:hAnsi="Palatino Linotype"/>
          <w:szCs w:val="24"/>
        </w:rPr>
        <w:t xml:space="preserve">Contrato de compraventa, signado en fecha dieciséis (16) de agosto de dos mil diecinueve. </w:t>
      </w:r>
    </w:p>
    <w:p w14:paraId="4BF0C3CD" w14:textId="594FD840" w:rsidR="00474017" w:rsidRPr="00F86943" w:rsidRDefault="00474017"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MTB-OM-SRM-AD-016-2019</w:t>
      </w:r>
      <w:proofErr w:type="gramStart"/>
      <w:r w:rsidR="001D1B90" w:rsidRPr="00F86943">
        <w:rPr>
          <w:rFonts w:ascii="Palatino Linotype" w:hAnsi="Palatino Linotype"/>
          <w:b/>
          <w:szCs w:val="24"/>
        </w:rPr>
        <w:t>.</w:t>
      </w:r>
      <w:r w:rsidRPr="00F86943">
        <w:rPr>
          <w:rFonts w:ascii="Palatino Linotype" w:hAnsi="Palatino Linotype"/>
          <w:b/>
          <w:szCs w:val="24"/>
        </w:rPr>
        <w:t>.</w:t>
      </w:r>
      <w:proofErr w:type="gramEnd"/>
      <w:r w:rsidRPr="00F86943">
        <w:rPr>
          <w:rFonts w:ascii="Palatino Linotype" w:hAnsi="Palatino Linotype"/>
          <w:b/>
          <w:szCs w:val="24"/>
        </w:rPr>
        <w:t>pdf</w:t>
      </w:r>
      <w:r w:rsidR="000B1BAE" w:rsidRPr="00F86943">
        <w:rPr>
          <w:rFonts w:ascii="Palatino Linotype" w:hAnsi="Palatino Linotype"/>
          <w:b/>
          <w:szCs w:val="24"/>
        </w:rPr>
        <w:t xml:space="preserve"> </w:t>
      </w:r>
      <w:r w:rsidR="000B1BAE" w:rsidRPr="00F86943">
        <w:rPr>
          <w:rFonts w:ascii="Palatino Linotype" w:hAnsi="Palatino Linotype"/>
          <w:szCs w:val="24"/>
        </w:rPr>
        <w:t xml:space="preserve">Contrato de compraventa, signado en fecha once (11) de enero de dos mil diecinueve. </w:t>
      </w:r>
    </w:p>
    <w:p w14:paraId="64C43456" w14:textId="7AC5873C" w:rsidR="00474017" w:rsidRPr="00F86943" w:rsidRDefault="00474017"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MTB-OM-SRM-AD</w:t>
      </w:r>
      <w:r w:rsidR="001D1B90" w:rsidRPr="00F86943">
        <w:rPr>
          <w:rFonts w:ascii="Palatino Linotype" w:hAnsi="Palatino Linotype"/>
          <w:b/>
          <w:szCs w:val="24"/>
        </w:rPr>
        <w:t>-</w:t>
      </w:r>
      <w:r w:rsidRPr="00F86943">
        <w:rPr>
          <w:rFonts w:ascii="Palatino Linotype" w:hAnsi="Palatino Linotype"/>
          <w:b/>
          <w:szCs w:val="24"/>
        </w:rPr>
        <w:t>023-2019</w:t>
      </w:r>
      <w:proofErr w:type="gramStart"/>
      <w:r w:rsidRPr="00F86943">
        <w:rPr>
          <w:rFonts w:ascii="Palatino Linotype" w:hAnsi="Palatino Linotype"/>
          <w:b/>
          <w:szCs w:val="24"/>
        </w:rPr>
        <w:t>..</w:t>
      </w:r>
      <w:proofErr w:type="gramEnd"/>
      <w:r w:rsidRPr="00F86943">
        <w:rPr>
          <w:rFonts w:ascii="Palatino Linotype" w:hAnsi="Palatino Linotype"/>
          <w:b/>
          <w:szCs w:val="24"/>
        </w:rPr>
        <w:t>pdf</w:t>
      </w:r>
      <w:r w:rsidR="000B1BAE" w:rsidRPr="00F86943">
        <w:rPr>
          <w:rFonts w:ascii="Palatino Linotype" w:hAnsi="Palatino Linotype"/>
          <w:b/>
          <w:szCs w:val="24"/>
        </w:rPr>
        <w:t xml:space="preserve">. </w:t>
      </w:r>
      <w:r w:rsidR="000B1BAE" w:rsidRPr="00F86943">
        <w:rPr>
          <w:rFonts w:ascii="Palatino Linotype" w:hAnsi="Palatino Linotype"/>
          <w:szCs w:val="24"/>
        </w:rPr>
        <w:t xml:space="preserve">Contrato de prestación de servicios, signado en fecha once (11) de enero de dos mil diecinueve. </w:t>
      </w:r>
    </w:p>
    <w:p w14:paraId="7AB896E6" w14:textId="77777777" w:rsidR="000B1BAE" w:rsidRPr="00F86943" w:rsidRDefault="001D1B90"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 xml:space="preserve">MTB-OM-SRM-AD-CM-016-2019 </w:t>
      </w:r>
      <w:proofErr w:type="spellStart"/>
      <w:r w:rsidRPr="00F86943">
        <w:rPr>
          <w:rFonts w:ascii="Palatino Linotype" w:hAnsi="Palatino Linotype"/>
          <w:b/>
          <w:szCs w:val="24"/>
        </w:rPr>
        <w:t>saimex</w:t>
      </w:r>
      <w:proofErr w:type="spellEnd"/>
      <w:r w:rsidRPr="00F86943">
        <w:rPr>
          <w:rFonts w:ascii="Palatino Linotype" w:hAnsi="Palatino Linotype"/>
          <w:b/>
          <w:szCs w:val="24"/>
        </w:rPr>
        <w:t xml:space="preserve"> 01303-I MEZCLA ASF</w:t>
      </w:r>
      <w:proofErr w:type="gramStart"/>
      <w:r w:rsidRPr="00F86943">
        <w:rPr>
          <w:rFonts w:ascii="Palatino Linotype" w:hAnsi="Palatino Linotype"/>
          <w:b/>
          <w:szCs w:val="24"/>
        </w:rPr>
        <w:t>..</w:t>
      </w:r>
      <w:proofErr w:type="spellStart"/>
      <w:proofErr w:type="gramEnd"/>
      <w:r w:rsidRPr="00F86943">
        <w:rPr>
          <w:rFonts w:ascii="Palatino Linotype" w:hAnsi="Palatino Linotype"/>
          <w:b/>
          <w:szCs w:val="24"/>
        </w:rPr>
        <w:t>pdf</w:t>
      </w:r>
      <w:proofErr w:type="spellEnd"/>
      <w:r w:rsidR="000B1BAE" w:rsidRPr="00F86943">
        <w:rPr>
          <w:rFonts w:ascii="Palatino Linotype" w:hAnsi="Palatino Linotype"/>
          <w:b/>
          <w:szCs w:val="24"/>
        </w:rPr>
        <w:t xml:space="preserve">. </w:t>
      </w:r>
      <w:r w:rsidR="000B1BAE" w:rsidRPr="00F86943">
        <w:rPr>
          <w:rFonts w:ascii="Palatino Linotype" w:hAnsi="Palatino Linotype"/>
          <w:szCs w:val="24"/>
        </w:rPr>
        <w:t>Convenio modificatorio relativo al contrato de compraventa número MTB/OM/SRM/AD/016/2019 signado en fecha veintinueve (29) de marzo de dos mil diecinueve.</w:t>
      </w:r>
    </w:p>
    <w:p w14:paraId="1E04DFFF" w14:textId="478F8213" w:rsidR="001D1B90" w:rsidRPr="00F86943" w:rsidRDefault="001D1B90"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MTB-OM-SRM-AD-CM-016-2019</w:t>
      </w:r>
      <w:proofErr w:type="gramStart"/>
      <w:r w:rsidRPr="00F86943">
        <w:rPr>
          <w:rFonts w:ascii="Palatino Linotype" w:hAnsi="Palatino Linotype"/>
          <w:b/>
          <w:szCs w:val="24"/>
        </w:rPr>
        <w:t>..</w:t>
      </w:r>
      <w:proofErr w:type="gramEnd"/>
      <w:r w:rsidRPr="00F86943">
        <w:rPr>
          <w:rFonts w:ascii="Palatino Linotype" w:hAnsi="Palatino Linotype"/>
          <w:b/>
          <w:szCs w:val="24"/>
        </w:rPr>
        <w:t>pdf</w:t>
      </w:r>
      <w:r w:rsidR="000B1BAE" w:rsidRPr="00F86943">
        <w:rPr>
          <w:rFonts w:ascii="Palatino Linotype" w:hAnsi="Palatino Linotype"/>
          <w:b/>
          <w:szCs w:val="24"/>
        </w:rPr>
        <w:t xml:space="preserve">. </w:t>
      </w:r>
      <w:r w:rsidR="000B1BAE" w:rsidRPr="00F86943">
        <w:rPr>
          <w:rFonts w:ascii="Palatino Linotype" w:hAnsi="Palatino Linotype"/>
          <w:szCs w:val="24"/>
        </w:rPr>
        <w:t xml:space="preserve">Convenio modificatorio relativo al contrato de compraventa número MTB/OM/SRM/AD/016/2019, signado en fecha veintinueve (29) de marzo de dos mil diecinueve. </w:t>
      </w:r>
    </w:p>
    <w:p w14:paraId="5DFAD6E6" w14:textId="5DB8ADD7" w:rsidR="001D1B90" w:rsidRPr="00F86943" w:rsidRDefault="001D1B90"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MTB-OM-SRM-AD-CM-023-2019</w:t>
      </w:r>
      <w:proofErr w:type="gramStart"/>
      <w:r w:rsidRPr="00F86943">
        <w:rPr>
          <w:rFonts w:ascii="Palatino Linotype" w:hAnsi="Palatino Linotype"/>
          <w:b/>
          <w:szCs w:val="24"/>
        </w:rPr>
        <w:t>..</w:t>
      </w:r>
      <w:proofErr w:type="gramEnd"/>
      <w:r w:rsidRPr="00F86943">
        <w:rPr>
          <w:rFonts w:ascii="Palatino Linotype" w:hAnsi="Palatino Linotype"/>
          <w:b/>
          <w:szCs w:val="24"/>
        </w:rPr>
        <w:t>pdf</w:t>
      </w:r>
      <w:r w:rsidR="000B1BAE" w:rsidRPr="00F86943">
        <w:rPr>
          <w:rFonts w:ascii="Palatino Linotype" w:hAnsi="Palatino Linotype"/>
          <w:b/>
          <w:szCs w:val="24"/>
        </w:rPr>
        <w:t xml:space="preserve">. </w:t>
      </w:r>
      <w:r w:rsidR="000B1BAE" w:rsidRPr="00F86943">
        <w:rPr>
          <w:rFonts w:ascii="Palatino Linotype" w:hAnsi="Palatino Linotype"/>
          <w:szCs w:val="24"/>
        </w:rPr>
        <w:t>Convenio modificatorio relativo al contrato de compraventa número MTB/OM/SRM/AD/023/2019, signado en fecha veintiséis (26) de marzo de dos mil diecinueve.</w:t>
      </w:r>
    </w:p>
    <w:p w14:paraId="53249553" w14:textId="3A481B11" w:rsidR="001D1B90" w:rsidRPr="00F86943" w:rsidRDefault="001D1B90"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MTB-OM-SRM-IR-022-2019</w:t>
      </w:r>
      <w:proofErr w:type="gramStart"/>
      <w:r w:rsidRPr="00F86943">
        <w:rPr>
          <w:rFonts w:ascii="Palatino Linotype" w:hAnsi="Palatino Linotype"/>
          <w:b/>
          <w:szCs w:val="24"/>
        </w:rPr>
        <w:t>..</w:t>
      </w:r>
      <w:proofErr w:type="gramEnd"/>
      <w:r w:rsidRPr="00F86943">
        <w:rPr>
          <w:rFonts w:ascii="Palatino Linotype" w:hAnsi="Palatino Linotype"/>
          <w:b/>
          <w:szCs w:val="24"/>
        </w:rPr>
        <w:t>pdf</w:t>
      </w:r>
      <w:r w:rsidR="000B1BAE" w:rsidRPr="00F86943">
        <w:rPr>
          <w:rFonts w:ascii="Palatino Linotype" w:hAnsi="Palatino Linotype"/>
          <w:b/>
          <w:szCs w:val="24"/>
        </w:rPr>
        <w:t xml:space="preserve">. </w:t>
      </w:r>
      <w:r w:rsidR="000B1BAE" w:rsidRPr="00F86943">
        <w:rPr>
          <w:rFonts w:ascii="Palatino Linotype" w:hAnsi="Palatino Linotype"/>
          <w:szCs w:val="24"/>
        </w:rPr>
        <w:t xml:space="preserve">Contrato de compraventa signado en fecha dieciséis (16) de agosto de dos mil diecinueve. </w:t>
      </w:r>
    </w:p>
    <w:p w14:paraId="6DD90F9E" w14:textId="4798B46A" w:rsidR="001D1B90" w:rsidRPr="00F86943" w:rsidRDefault="001D1B90"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t>MTB-OM-SRM-LPN-004-2019</w:t>
      </w:r>
      <w:proofErr w:type="gramStart"/>
      <w:r w:rsidRPr="00F86943">
        <w:rPr>
          <w:rFonts w:ascii="Palatino Linotype" w:hAnsi="Palatino Linotype"/>
          <w:b/>
          <w:szCs w:val="24"/>
        </w:rPr>
        <w:t>..</w:t>
      </w:r>
      <w:proofErr w:type="gramEnd"/>
      <w:r w:rsidRPr="00F86943">
        <w:rPr>
          <w:rFonts w:ascii="Palatino Linotype" w:hAnsi="Palatino Linotype"/>
          <w:b/>
          <w:szCs w:val="24"/>
        </w:rPr>
        <w:t>pdf</w:t>
      </w:r>
      <w:r w:rsidR="00CF7E2A" w:rsidRPr="00F86943">
        <w:rPr>
          <w:rFonts w:ascii="Palatino Linotype" w:hAnsi="Palatino Linotype"/>
          <w:b/>
          <w:szCs w:val="24"/>
        </w:rPr>
        <w:t xml:space="preserve">. </w:t>
      </w:r>
      <w:r w:rsidR="00CF7E2A" w:rsidRPr="00F86943">
        <w:rPr>
          <w:rFonts w:ascii="Palatino Linotype" w:hAnsi="Palatino Linotype"/>
          <w:szCs w:val="24"/>
        </w:rPr>
        <w:t xml:space="preserve">Contrato de compraventa, signado en fecha veintiuno (21) de marzo de dos mil diecinueve. </w:t>
      </w:r>
    </w:p>
    <w:p w14:paraId="291EAC12" w14:textId="775B578C" w:rsidR="003F5A75" w:rsidRPr="00F86943" w:rsidRDefault="001D1B90" w:rsidP="0094488C">
      <w:pPr>
        <w:pStyle w:val="Prrafodelista"/>
        <w:numPr>
          <w:ilvl w:val="0"/>
          <w:numId w:val="13"/>
        </w:numPr>
        <w:spacing w:after="0" w:line="360" w:lineRule="auto"/>
        <w:ind w:right="567"/>
        <w:jc w:val="both"/>
        <w:rPr>
          <w:rFonts w:ascii="Palatino Linotype" w:hAnsi="Palatino Linotype"/>
          <w:b/>
          <w:szCs w:val="24"/>
        </w:rPr>
      </w:pPr>
      <w:r w:rsidRPr="00F86943">
        <w:rPr>
          <w:rFonts w:ascii="Palatino Linotype" w:hAnsi="Palatino Linotype"/>
          <w:b/>
          <w:szCs w:val="24"/>
        </w:rPr>
        <w:lastRenderedPageBreak/>
        <w:t>MTB-OM-SRM-LPN-027-2019</w:t>
      </w:r>
      <w:proofErr w:type="gramStart"/>
      <w:r w:rsidRPr="00F86943">
        <w:rPr>
          <w:rFonts w:ascii="Palatino Linotype" w:hAnsi="Palatino Linotype"/>
          <w:b/>
          <w:szCs w:val="24"/>
        </w:rPr>
        <w:t>..</w:t>
      </w:r>
      <w:proofErr w:type="gramEnd"/>
      <w:r w:rsidRPr="00F86943">
        <w:rPr>
          <w:rFonts w:ascii="Palatino Linotype" w:hAnsi="Palatino Linotype"/>
          <w:b/>
          <w:szCs w:val="24"/>
        </w:rPr>
        <w:t>pdf</w:t>
      </w:r>
      <w:r w:rsidR="00CF7E2A" w:rsidRPr="00F86943">
        <w:rPr>
          <w:rFonts w:ascii="Palatino Linotype" w:hAnsi="Palatino Linotype"/>
          <w:b/>
          <w:szCs w:val="24"/>
        </w:rPr>
        <w:t xml:space="preserve">. </w:t>
      </w:r>
      <w:r w:rsidR="00CF7E2A" w:rsidRPr="00F86943">
        <w:rPr>
          <w:rFonts w:ascii="Palatino Linotype" w:hAnsi="Palatino Linotype"/>
          <w:szCs w:val="24"/>
        </w:rPr>
        <w:t>Contrato de prestación de servicios, signado en fecha dieciséis (16) de agosto de dos mil diecinueve.</w:t>
      </w:r>
    </w:p>
    <w:p w14:paraId="063AA068" w14:textId="77777777" w:rsidR="00CF7E2A" w:rsidRPr="00F86943" w:rsidRDefault="00CF7E2A" w:rsidP="0094488C">
      <w:pPr>
        <w:pStyle w:val="Prrafodelista"/>
        <w:spacing w:after="0" w:line="360" w:lineRule="auto"/>
        <w:ind w:left="1494" w:right="567"/>
        <w:jc w:val="both"/>
        <w:rPr>
          <w:rFonts w:ascii="Palatino Linotype" w:hAnsi="Palatino Linotype"/>
          <w:b/>
          <w:szCs w:val="24"/>
        </w:rPr>
      </w:pPr>
    </w:p>
    <w:p w14:paraId="7DFF60E9" w14:textId="07B4DB6C" w:rsidR="003F5A75" w:rsidRPr="00F86943" w:rsidRDefault="003F5A75" w:rsidP="0094488C">
      <w:pPr>
        <w:pStyle w:val="Prrafodelista"/>
        <w:spacing w:after="0" w:line="360" w:lineRule="auto"/>
        <w:ind w:left="567" w:right="567"/>
        <w:jc w:val="both"/>
        <w:rPr>
          <w:rFonts w:ascii="Palatino Linotype" w:hAnsi="Palatino Linotype"/>
          <w:szCs w:val="24"/>
        </w:rPr>
      </w:pPr>
      <w:r w:rsidRPr="00F86943">
        <w:rPr>
          <w:rFonts w:ascii="Palatino Linotype" w:hAnsi="Palatino Linotype"/>
          <w:b/>
          <w:szCs w:val="24"/>
        </w:rPr>
        <w:t xml:space="preserve">RR 00898 SAIMEX 1305. </w:t>
      </w:r>
      <w:r w:rsidRPr="00F86943">
        <w:rPr>
          <w:rFonts w:ascii="Palatino Linotype" w:hAnsi="Palatino Linotype"/>
          <w:szCs w:val="24"/>
        </w:rPr>
        <w:t xml:space="preserve">Carpeta que contiene un archivo en formato PDF que contiene lo siguiente: </w:t>
      </w:r>
    </w:p>
    <w:p w14:paraId="7D46298C" w14:textId="77777777" w:rsidR="003F5A75" w:rsidRPr="00F86943" w:rsidRDefault="003F5A75" w:rsidP="0094488C">
      <w:pPr>
        <w:pStyle w:val="Prrafodelista"/>
        <w:spacing w:after="0" w:line="360" w:lineRule="auto"/>
        <w:ind w:left="567" w:right="567"/>
        <w:jc w:val="both"/>
        <w:rPr>
          <w:rFonts w:ascii="Palatino Linotype" w:hAnsi="Palatino Linotype"/>
          <w:szCs w:val="24"/>
        </w:rPr>
      </w:pPr>
    </w:p>
    <w:p w14:paraId="1A0C18F8" w14:textId="033C2D45" w:rsidR="006C67E9" w:rsidRPr="00F86943" w:rsidRDefault="003F5A75" w:rsidP="0094488C">
      <w:pPr>
        <w:pStyle w:val="Prrafodelista"/>
        <w:spacing w:after="0" w:line="360" w:lineRule="auto"/>
        <w:ind w:left="1134" w:right="567"/>
        <w:jc w:val="both"/>
        <w:rPr>
          <w:rFonts w:ascii="Palatino Linotype" w:hAnsi="Palatino Linotype"/>
          <w:szCs w:val="24"/>
        </w:rPr>
      </w:pPr>
      <w:r w:rsidRPr="00F86943">
        <w:rPr>
          <w:rFonts w:ascii="Palatino Linotype" w:hAnsi="Palatino Linotype"/>
          <w:b/>
          <w:szCs w:val="24"/>
        </w:rPr>
        <w:t xml:space="preserve">SAIMEX 1305.pdf. </w:t>
      </w:r>
      <w:r w:rsidRPr="00F86943">
        <w:rPr>
          <w:rFonts w:ascii="Palatino Linotype" w:hAnsi="Palatino Linotype"/>
          <w:szCs w:val="24"/>
        </w:rPr>
        <w:t>Archivo en formato PDF, que consta de treinta y tres (33) fojas concernientes a diversos comproban</w:t>
      </w:r>
      <w:r w:rsidR="00474017" w:rsidRPr="00F86943">
        <w:rPr>
          <w:rFonts w:ascii="Palatino Linotype" w:hAnsi="Palatino Linotype"/>
          <w:szCs w:val="24"/>
        </w:rPr>
        <w:t xml:space="preserve">tes de transferencia y facturas. </w:t>
      </w:r>
    </w:p>
    <w:p w14:paraId="5D26A321" w14:textId="77777777" w:rsidR="006C67E9" w:rsidRPr="00F86943" w:rsidRDefault="006C67E9" w:rsidP="0094488C">
      <w:pPr>
        <w:pStyle w:val="Prrafodelista"/>
        <w:spacing w:after="0" w:line="360" w:lineRule="auto"/>
        <w:ind w:left="0"/>
        <w:jc w:val="both"/>
        <w:rPr>
          <w:rFonts w:ascii="Palatino Linotype" w:hAnsi="Palatino Linotype"/>
          <w:sz w:val="24"/>
          <w:szCs w:val="24"/>
        </w:rPr>
      </w:pPr>
    </w:p>
    <w:p w14:paraId="1266343B" w14:textId="347659D3" w:rsidR="00E96F6C" w:rsidRPr="00F86943" w:rsidRDefault="00E96F6C" w:rsidP="0094488C">
      <w:pPr>
        <w:pStyle w:val="Prrafodelista"/>
        <w:numPr>
          <w:ilvl w:val="0"/>
          <w:numId w:val="2"/>
        </w:numPr>
        <w:spacing w:after="0" w:line="360" w:lineRule="auto"/>
        <w:ind w:left="0" w:firstLine="0"/>
        <w:jc w:val="both"/>
        <w:rPr>
          <w:rFonts w:ascii="Palatino Linotype" w:hAnsi="Palatino Linotype"/>
          <w:sz w:val="24"/>
          <w:szCs w:val="24"/>
        </w:rPr>
      </w:pPr>
      <w:r w:rsidRPr="00F86943">
        <w:rPr>
          <w:rFonts w:ascii="Palatino Linotype" w:hAnsi="Palatino Linotype"/>
          <w:sz w:val="24"/>
          <w:szCs w:val="24"/>
        </w:rPr>
        <w:t xml:space="preserve">En fecha siete (07) de agosto de dos mil veinte, se determinó la ampliación de plazo del recurso de revisión, toda vez que se requiere analizar todas y cada una de las documentales proporcionadas por el </w:t>
      </w:r>
      <w:r w:rsidRPr="00F86943">
        <w:rPr>
          <w:rFonts w:ascii="Palatino Linotype" w:hAnsi="Palatino Linotype"/>
          <w:b/>
          <w:sz w:val="24"/>
          <w:szCs w:val="24"/>
        </w:rPr>
        <w:t xml:space="preserve">SUJETO OBLIGADO </w:t>
      </w:r>
      <w:r w:rsidRPr="00F86943">
        <w:rPr>
          <w:rFonts w:ascii="Palatino Linotype" w:hAnsi="Palatino Linotype"/>
          <w:sz w:val="24"/>
          <w:szCs w:val="24"/>
        </w:rPr>
        <w:t xml:space="preserve">tanto en respuesta como en informe justificado. </w:t>
      </w:r>
    </w:p>
    <w:p w14:paraId="07A733AE" w14:textId="77777777" w:rsidR="00E96F6C" w:rsidRPr="00F86943" w:rsidRDefault="00E96F6C" w:rsidP="0094488C">
      <w:pPr>
        <w:pStyle w:val="Prrafodelista"/>
        <w:spacing w:after="0" w:line="360" w:lineRule="auto"/>
        <w:ind w:left="0"/>
        <w:jc w:val="both"/>
        <w:rPr>
          <w:rFonts w:ascii="Palatino Linotype" w:hAnsi="Palatino Linotype"/>
          <w:sz w:val="24"/>
          <w:szCs w:val="24"/>
        </w:rPr>
      </w:pPr>
    </w:p>
    <w:p w14:paraId="0F95047E" w14:textId="21B4D434" w:rsidR="00B402DC" w:rsidRPr="00F86943" w:rsidRDefault="00E96F6C" w:rsidP="0094488C">
      <w:pPr>
        <w:pStyle w:val="Prrafodelista"/>
        <w:numPr>
          <w:ilvl w:val="0"/>
          <w:numId w:val="2"/>
        </w:numPr>
        <w:spacing w:after="0" w:line="360" w:lineRule="auto"/>
        <w:ind w:left="0" w:firstLine="0"/>
        <w:jc w:val="both"/>
        <w:rPr>
          <w:rFonts w:ascii="Palatino Linotype" w:hAnsi="Palatino Linotype"/>
          <w:sz w:val="24"/>
          <w:szCs w:val="24"/>
        </w:rPr>
      </w:pPr>
      <w:r w:rsidRPr="00F86943">
        <w:rPr>
          <w:rFonts w:ascii="Palatino Linotype" w:hAnsi="Palatino Linotype"/>
          <w:sz w:val="24"/>
          <w:szCs w:val="24"/>
        </w:rPr>
        <w:t>Del mismo modo, e</w:t>
      </w:r>
      <w:r w:rsidR="00354999" w:rsidRPr="00F86943">
        <w:rPr>
          <w:rFonts w:ascii="Palatino Linotype" w:hAnsi="Palatino Linotype"/>
          <w:sz w:val="24"/>
          <w:szCs w:val="24"/>
        </w:rPr>
        <w:t>l Comisionado Ponent</w:t>
      </w:r>
      <w:r w:rsidR="00C71ED4" w:rsidRPr="00F86943">
        <w:rPr>
          <w:rFonts w:ascii="Palatino Linotype" w:hAnsi="Palatino Linotype"/>
          <w:sz w:val="24"/>
          <w:szCs w:val="24"/>
        </w:rPr>
        <w:t xml:space="preserve">e decretó el cierre de </w:t>
      </w:r>
      <w:r w:rsidR="006869D2" w:rsidRPr="00F86943">
        <w:rPr>
          <w:rFonts w:ascii="Palatino Linotype" w:hAnsi="Palatino Linotype"/>
          <w:sz w:val="24"/>
          <w:szCs w:val="24"/>
        </w:rPr>
        <w:t>instrucción</w:t>
      </w:r>
      <w:r w:rsidRPr="00F86943">
        <w:rPr>
          <w:rFonts w:ascii="Palatino Linotype" w:hAnsi="Palatino Linotype" w:cs="Arial"/>
          <w:sz w:val="24"/>
          <w:szCs w:val="24"/>
        </w:rPr>
        <w:t xml:space="preserve"> </w:t>
      </w:r>
      <w:r w:rsidR="00354999" w:rsidRPr="00F86943">
        <w:rPr>
          <w:rFonts w:ascii="Palatino Linotype" w:hAnsi="Palatino Linotype"/>
          <w:sz w:val="24"/>
          <w:szCs w:val="24"/>
        </w:rPr>
        <w:t>mediante acuerdo de fecha</w:t>
      </w:r>
      <w:r w:rsidR="00271BEA" w:rsidRPr="00F86943">
        <w:rPr>
          <w:rFonts w:ascii="Palatino Linotype" w:hAnsi="Palatino Linotype"/>
          <w:sz w:val="24"/>
          <w:szCs w:val="24"/>
        </w:rPr>
        <w:t xml:space="preserve"> </w:t>
      </w:r>
      <w:r w:rsidRPr="00F86943">
        <w:rPr>
          <w:rFonts w:ascii="Palatino Linotype" w:hAnsi="Palatino Linotype"/>
          <w:sz w:val="24"/>
          <w:szCs w:val="24"/>
        </w:rPr>
        <w:t>siete (07) de agosto</w:t>
      </w:r>
      <w:r w:rsidR="00D57108" w:rsidRPr="00F86943">
        <w:rPr>
          <w:rFonts w:ascii="Palatino Linotype" w:hAnsi="Palatino Linotype"/>
          <w:sz w:val="24"/>
          <w:szCs w:val="24"/>
        </w:rPr>
        <w:t xml:space="preserve"> de dos mil veinte</w:t>
      </w:r>
      <w:r w:rsidRPr="00F86943">
        <w:rPr>
          <w:rFonts w:ascii="Palatino Linotype" w:hAnsi="Palatino Linotype"/>
          <w:sz w:val="24"/>
          <w:szCs w:val="24"/>
        </w:rPr>
        <w:t xml:space="preserve">, </w:t>
      </w:r>
      <w:r w:rsidR="00354999" w:rsidRPr="00F86943">
        <w:rPr>
          <w:rFonts w:ascii="Palatino Linotype" w:hAnsi="Palatino Linotype" w:cs="Arial"/>
          <w:sz w:val="24"/>
          <w:szCs w:val="24"/>
        </w:rPr>
        <w:t>por lo que,</w:t>
      </w:r>
      <w:r w:rsidR="00B402DC" w:rsidRPr="00F86943">
        <w:rPr>
          <w:rFonts w:ascii="Palatino Linotype" w:hAnsi="Palatino Linotype" w:cs="Arial"/>
          <w:sz w:val="24"/>
          <w:szCs w:val="24"/>
        </w:rPr>
        <w:t xml:space="preserve"> posterior a ello</w:t>
      </w:r>
      <w:r w:rsidR="00354999" w:rsidRPr="00F86943">
        <w:rPr>
          <w:rFonts w:ascii="Palatino Linotype" w:hAnsi="Palatino Linotype" w:cs="Arial"/>
          <w:sz w:val="24"/>
          <w:szCs w:val="24"/>
        </w:rPr>
        <w:t xml:space="preserve"> ordenó turnar el expediente a resolución, misma que ahora se pronuncia; y - - - - - - - - - - </w:t>
      </w:r>
      <w:r w:rsidR="00B402DC" w:rsidRPr="00F86943">
        <w:rPr>
          <w:rFonts w:ascii="Palatino Linotype" w:hAnsi="Palatino Linotype" w:cs="Arial"/>
          <w:sz w:val="24"/>
          <w:szCs w:val="24"/>
        </w:rPr>
        <w:t xml:space="preserve">- - - - - -  - - - - - - - - - - - - - - - - - - - - - - - - - - - - - - </w:t>
      </w:r>
      <w:r w:rsidR="00D57108" w:rsidRPr="00F86943">
        <w:rPr>
          <w:rFonts w:ascii="Palatino Linotype" w:hAnsi="Palatino Linotype" w:cs="Arial"/>
          <w:sz w:val="24"/>
          <w:szCs w:val="24"/>
        </w:rPr>
        <w:t>- - - - - - -</w:t>
      </w:r>
    </w:p>
    <w:p w14:paraId="7FAD9336" w14:textId="77777777" w:rsidR="00A65169" w:rsidRPr="00F86943" w:rsidRDefault="00A65169" w:rsidP="00A65169">
      <w:pPr>
        <w:pStyle w:val="Prrafodelista"/>
        <w:rPr>
          <w:rFonts w:ascii="Palatino Linotype" w:hAnsi="Palatino Linotype"/>
          <w:sz w:val="24"/>
          <w:szCs w:val="24"/>
        </w:rPr>
      </w:pPr>
    </w:p>
    <w:p w14:paraId="4027E9D3" w14:textId="77777777" w:rsidR="00A65169" w:rsidRPr="00F86943" w:rsidRDefault="00A65169" w:rsidP="00A65169">
      <w:pPr>
        <w:spacing w:after="0" w:line="360" w:lineRule="auto"/>
        <w:jc w:val="both"/>
        <w:rPr>
          <w:rFonts w:ascii="Palatino Linotype" w:hAnsi="Palatino Linotype"/>
          <w:sz w:val="24"/>
          <w:szCs w:val="24"/>
        </w:rPr>
      </w:pPr>
    </w:p>
    <w:p w14:paraId="62DA0C78" w14:textId="77777777" w:rsidR="00495F9A" w:rsidRPr="00F86943" w:rsidRDefault="00792776" w:rsidP="0094488C">
      <w:pPr>
        <w:keepNext/>
        <w:keepLines/>
        <w:spacing w:after="0" w:line="360" w:lineRule="auto"/>
        <w:jc w:val="center"/>
        <w:outlineLvl w:val="0"/>
        <w:rPr>
          <w:rFonts w:ascii="Palatino Linotype" w:eastAsia="MS Gothic" w:hAnsi="Palatino Linotype" w:cs="Times New Roman"/>
          <w:b/>
          <w:sz w:val="24"/>
          <w:szCs w:val="24"/>
        </w:rPr>
      </w:pPr>
      <w:bookmarkStart w:id="2" w:name="_Toc48135353"/>
      <w:r w:rsidRPr="00F86943">
        <w:rPr>
          <w:rFonts w:ascii="Palatino Linotype" w:eastAsia="MS Gothic" w:hAnsi="Palatino Linotype" w:cs="Times New Roman"/>
          <w:b/>
          <w:sz w:val="24"/>
          <w:szCs w:val="24"/>
        </w:rPr>
        <w:lastRenderedPageBreak/>
        <w:t>CONSIDERANDO</w:t>
      </w:r>
      <w:bookmarkEnd w:id="2"/>
    </w:p>
    <w:p w14:paraId="621D485C" w14:textId="77777777" w:rsidR="00C07697" w:rsidRPr="00F86943" w:rsidRDefault="00C07697" w:rsidP="0094488C">
      <w:pPr>
        <w:keepNext/>
        <w:keepLines/>
        <w:spacing w:after="0" w:line="360" w:lineRule="auto"/>
        <w:jc w:val="center"/>
        <w:outlineLvl w:val="0"/>
        <w:rPr>
          <w:rFonts w:ascii="Palatino Linotype" w:eastAsia="MS Gothic" w:hAnsi="Palatino Linotype" w:cs="Times New Roman"/>
          <w:b/>
          <w:sz w:val="24"/>
          <w:szCs w:val="24"/>
        </w:rPr>
      </w:pPr>
    </w:p>
    <w:p w14:paraId="186DD96D" w14:textId="77777777" w:rsidR="00792776" w:rsidRPr="00F86943" w:rsidRDefault="00792776" w:rsidP="0094488C">
      <w:pPr>
        <w:keepNext/>
        <w:keepLines/>
        <w:spacing w:after="0" w:line="360" w:lineRule="auto"/>
        <w:outlineLvl w:val="0"/>
        <w:rPr>
          <w:rFonts w:ascii="Palatino Linotype" w:eastAsia="MS Gothic" w:hAnsi="Palatino Linotype" w:cs="Times New Roman"/>
          <w:b/>
          <w:sz w:val="24"/>
          <w:szCs w:val="26"/>
        </w:rPr>
      </w:pPr>
      <w:bookmarkStart w:id="3" w:name="_Toc48135354"/>
      <w:r w:rsidRPr="00F86943">
        <w:rPr>
          <w:rFonts w:ascii="Palatino Linotype" w:eastAsia="MS Mincho" w:hAnsi="Palatino Linotype" w:cstheme="majorBidi"/>
          <w:b/>
          <w:sz w:val="24"/>
          <w:szCs w:val="24"/>
          <w:lang w:val="es-ES_tradnl" w:eastAsia="es-ES"/>
        </w:rPr>
        <w:t>PRIMERO</w:t>
      </w:r>
      <w:r w:rsidRPr="00F86943">
        <w:rPr>
          <w:rFonts w:ascii="Palatino Linotype" w:eastAsia="MS Gothic" w:hAnsi="Palatino Linotype" w:cs="Times New Roman"/>
          <w:b/>
          <w:sz w:val="24"/>
          <w:szCs w:val="26"/>
        </w:rPr>
        <w:t>. De la competencia.</w:t>
      </w:r>
      <w:bookmarkEnd w:id="3"/>
    </w:p>
    <w:p w14:paraId="493AE292" w14:textId="77777777" w:rsidR="00792776" w:rsidRPr="00F86943" w:rsidRDefault="00792776" w:rsidP="0094488C">
      <w:pPr>
        <w:spacing w:after="0" w:line="360" w:lineRule="auto"/>
      </w:pPr>
    </w:p>
    <w:p w14:paraId="7312C8D0" w14:textId="77777777" w:rsidR="00DB164E" w:rsidRPr="00F86943" w:rsidRDefault="00792776" w:rsidP="0094488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8694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86943">
        <w:rPr>
          <w:rFonts w:ascii="Palatino Linotype" w:eastAsia="Calibri" w:hAnsi="Palatino Linotype" w:cs="Times New Roman"/>
          <w:b/>
          <w:sz w:val="24"/>
          <w:szCs w:val="24"/>
          <w:lang w:val="es-ES" w:eastAsia="es-ES"/>
        </w:rPr>
        <w:t>Constitución Política de los Estados Unidos Mexicanos</w:t>
      </w:r>
      <w:r w:rsidRPr="00F86943">
        <w:rPr>
          <w:rFonts w:ascii="Palatino Linotype" w:eastAsia="Calibri" w:hAnsi="Palatino Linotype" w:cs="Times New Roman"/>
          <w:sz w:val="24"/>
          <w:szCs w:val="24"/>
          <w:lang w:val="es-ES" w:eastAsia="es-ES"/>
        </w:rPr>
        <w:t xml:space="preserve">; </w:t>
      </w:r>
      <w:r w:rsidRPr="00F86943">
        <w:rPr>
          <w:rFonts w:ascii="Palatino Linotype" w:hAnsi="Palatino Linotype" w:cs="Arial"/>
          <w:bCs/>
          <w:color w:val="222222"/>
          <w:sz w:val="24"/>
          <w:szCs w:val="24"/>
          <w:shd w:val="clear" w:color="auto" w:fill="FFFFFF"/>
          <w:lang w:val="es-ES"/>
        </w:rPr>
        <w:t>5, párrafos </w:t>
      </w:r>
      <w:r w:rsidRPr="00F86943">
        <w:rPr>
          <w:rFonts w:ascii="Palatino Linotype" w:hAnsi="Palatino Linotype" w:cs="Arial"/>
          <w:bCs/>
          <w:color w:val="222222"/>
          <w:sz w:val="24"/>
          <w:szCs w:val="24"/>
          <w:lang w:val="es-ES"/>
        </w:rPr>
        <w:t>vigésimo</w:t>
      </w:r>
      <w:r w:rsidR="005D35CA" w:rsidRPr="00F86943">
        <w:rPr>
          <w:rFonts w:ascii="Palatino Linotype" w:hAnsi="Palatino Linotype" w:cs="Arial"/>
          <w:bCs/>
          <w:color w:val="222222"/>
          <w:sz w:val="24"/>
          <w:szCs w:val="24"/>
          <w:lang w:val="es-ES"/>
        </w:rPr>
        <w:t xml:space="preserve"> segundo</w:t>
      </w:r>
      <w:r w:rsidRPr="00F86943">
        <w:rPr>
          <w:rFonts w:ascii="Palatino Linotype" w:hAnsi="Palatino Linotype" w:cs="Arial"/>
          <w:bCs/>
          <w:color w:val="222222"/>
          <w:sz w:val="24"/>
          <w:szCs w:val="24"/>
          <w:lang w:val="es-ES"/>
        </w:rPr>
        <w:t xml:space="preserve">, vigésimo </w:t>
      </w:r>
      <w:r w:rsidR="005D35CA" w:rsidRPr="00F86943">
        <w:rPr>
          <w:rFonts w:ascii="Palatino Linotype" w:hAnsi="Palatino Linotype" w:cs="Arial"/>
          <w:bCs/>
          <w:color w:val="222222"/>
          <w:sz w:val="24"/>
          <w:szCs w:val="24"/>
          <w:lang w:val="es-ES"/>
        </w:rPr>
        <w:t>tercero</w:t>
      </w:r>
      <w:r w:rsidRPr="00F86943">
        <w:rPr>
          <w:rFonts w:ascii="Palatino Linotype" w:hAnsi="Palatino Linotype" w:cs="Arial"/>
          <w:bCs/>
          <w:color w:val="222222"/>
          <w:sz w:val="24"/>
          <w:szCs w:val="24"/>
          <w:lang w:val="es-ES"/>
        </w:rPr>
        <w:t xml:space="preserve"> y vigésimo </w:t>
      </w:r>
      <w:r w:rsidR="005D35CA" w:rsidRPr="00F86943">
        <w:rPr>
          <w:rFonts w:ascii="Palatino Linotype" w:hAnsi="Palatino Linotype" w:cs="Arial"/>
          <w:bCs/>
          <w:color w:val="222222"/>
          <w:sz w:val="24"/>
          <w:szCs w:val="24"/>
          <w:lang w:val="es-ES"/>
        </w:rPr>
        <w:t>cuarto</w:t>
      </w:r>
      <w:r w:rsidRPr="00F86943">
        <w:rPr>
          <w:rFonts w:ascii="Palatino Linotype" w:hAnsi="Palatino Linotype" w:cs="Arial"/>
          <w:bCs/>
          <w:color w:val="222222"/>
          <w:sz w:val="24"/>
          <w:szCs w:val="24"/>
          <w:shd w:val="clear" w:color="auto" w:fill="FFFFFF"/>
          <w:lang w:val="es-ES"/>
        </w:rPr>
        <w:t> fracciones IV y V </w:t>
      </w:r>
      <w:r w:rsidRPr="00F86943">
        <w:rPr>
          <w:rFonts w:ascii="Palatino Linotype" w:eastAsia="Calibri" w:hAnsi="Palatino Linotype" w:cs="Times New Roman"/>
          <w:sz w:val="24"/>
          <w:szCs w:val="24"/>
          <w:lang w:val="es-ES" w:eastAsia="es-ES"/>
        </w:rPr>
        <w:t xml:space="preserve">de la </w:t>
      </w:r>
      <w:r w:rsidRPr="00F86943">
        <w:rPr>
          <w:rFonts w:ascii="Palatino Linotype" w:eastAsia="Calibri" w:hAnsi="Palatino Linotype" w:cs="Times New Roman"/>
          <w:b/>
          <w:sz w:val="24"/>
          <w:szCs w:val="24"/>
          <w:lang w:val="es-ES" w:eastAsia="es-ES"/>
        </w:rPr>
        <w:t>Constitución Política del Estado Libre y Soberano de México</w:t>
      </w:r>
      <w:r w:rsidRPr="00F8694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86943">
        <w:rPr>
          <w:rFonts w:ascii="Palatino Linotype" w:eastAsia="Calibri" w:hAnsi="Palatino Linotype" w:cs="Arial"/>
          <w:sz w:val="24"/>
          <w:szCs w:val="24"/>
          <w:lang w:val="es-ES" w:eastAsia="es-ES"/>
        </w:rPr>
        <w:t xml:space="preserve">de la </w:t>
      </w:r>
      <w:r w:rsidRPr="00F86943">
        <w:rPr>
          <w:rFonts w:ascii="Palatino Linotype" w:eastAsia="Calibri" w:hAnsi="Palatino Linotype" w:cs="Arial"/>
          <w:b/>
          <w:sz w:val="24"/>
          <w:szCs w:val="24"/>
          <w:lang w:val="es-ES" w:eastAsia="es-ES"/>
        </w:rPr>
        <w:t>Ley de Transparencia y Acceso a la Información Pública del Estado de México y Municipios</w:t>
      </w:r>
      <w:r w:rsidRPr="00F86943">
        <w:rPr>
          <w:rFonts w:ascii="Palatino Linotype" w:eastAsia="Calibri" w:hAnsi="Palatino Linotype" w:cs="Arial"/>
          <w:sz w:val="24"/>
          <w:szCs w:val="24"/>
          <w:lang w:val="es-ES" w:eastAsia="es-ES"/>
        </w:rPr>
        <w:t xml:space="preserve">; </w:t>
      </w:r>
      <w:r w:rsidRPr="00F86943">
        <w:rPr>
          <w:rFonts w:ascii="Palatino Linotype" w:eastAsia="Calibri" w:hAnsi="Palatino Linotype" w:cs="Arial"/>
          <w:b/>
          <w:sz w:val="24"/>
          <w:szCs w:val="24"/>
          <w:lang w:val="es-ES" w:eastAsia="es-ES"/>
        </w:rPr>
        <w:t>7, 9 fracciones I y XXIV, y 11</w:t>
      </w:r>
      <w:r w:rsidRPr="00F86943">
        <w:rPr>
          <w:rFonts w:ascii="Palatino Linotype" w:eastAsia="Calibri" w:hAnsi="Palatino Linotype" w:cs="Arial"/>
          <w:sz w:val="24"/>
          <w:szCs w:val="24"/>
          <w:lang w:val="es-ES" w:eastAsia="es-ES"/>
        </w:rPr>
        <w:t xml:space="preserve"> del </w:t>
      </w:r>
      <w:r w:rsidRPr="00F8694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86943">
        <w:rPr>
          <w:rFonts w:ascii="Palatino Linotype" w:eastAsia="MS Mincho" w:hAnsi="Palatino Linotype" w:cs="Times New Roman"/>
          <w:sz w:val="24"/>
          <w:szCs w:val="24"/>
          <w:lang w:val="es-ES_tradnl" w:eastAsia="es-ES"/>
        </w:rPr>
        <w:t>.</w:t>
      </w:r>
    </w:p>
    <w:p w14:paraId="32AEC23C" w14:textId="77777777" w:rsidR="00193B5C" w:rsidRPr="00F86943" w:rsidRDefault="00193B5C" w:rsidP="0094488C">
      <w:pPr>
        <w:spacing w:after="0" w:line="360" w:lineRule="auto"/>
        <w:contextualSpacing/>
        <w:jc w:val="both"/>
        <w:rPr>
          <w:rFonts w:ascii="Palatino Linotype" w:eastAsia="MS Mincho" w:hAnsi="Palatino Linotype" w:cs="Times New Roman"/>
          <w:sz w:val="24"/>
          <w:szCs w:val="24"/>
          <w:lang w:val="es-ES_tradnl" w:eastAsia="es-ES"/>
        </w:rPr>
      </w:pPr>
    </w:p>
    <w:p w14:paraId="755E3636" w14:textId="77777777" w:rsidR="00792776" w:rsidRPr="00F86943" w:rsidRDefault="00792776" w:rsidP="0094488C">
      <w:pPr>
        <w:keepNext/>
        <w:keepLines/>
        <w:spacing w:after="0" w:line="360" w:lineRule="auto"/>
        <w:outlineLvl w:val="0"/>
        <w:rPr>
          <w:rFonts w:ascii="Palatino Linotype" w:eastAsia="MS Gothic" w:hAnsi="Palatino Linotype" w:cs="Times New Roman"/>
          <w:b/>
          <w:sz w:val="24"/>
          <w:szCs w:val="26"/>
        </w:rPr>
      </w:pPr>
      <w:bookmarkStart w:id="4" w:name="_Toc48135355"/>
      <w:r w:rsidRPr="00F86943">
        <w:rPr>
          <w:rFonts w:ascii="Palatino Linotype" w:eastAsia="MS Mincho" w:hAnsi="Palatino Linotype" w:cstheme="majorBidi"/>
          <w:b/>
          <w:sz w:val="24"/>
          <w:szCs w:val="24"/>
          <w:lang w:val="es-ES_tradnl" w:eastAsia="es-ES"/>
        </w:rPr>
        <w:t>SEGUNDO</w:t>
      </w:r>
      <w:r w:rsidRPr="00F86943">
        <w:rPr>
          <w:rFonts w:ascii="Palatino Linotype" w:eastAsia="MS Gothic" w:hAnsi="Palatino Linotype" w:cs="Times New Roman"/>
          <w:b/>
          <w:sz w:val="24"/>
          <w:szCs w:val="26"/>
        </w:rPr>
        <w:t>.</w:t>
      </w:r>
      <w:r w:rsidR="0004167E" w:rsidRPr="00F86943">
        <w:rPr>
          <w:rFonts w:ascii="Palatino Linotype" w:eastAsia="MS Gothic" w:hAnsi="Palatino Linotype" w:cs="Times New Roman"/>
          <w:b/>
          <w:sz w:val="24"/>
          <w:szCs w:val="26"/>
        </w:rPr>
        <w:t xml:space="preserve"> De la oportunidad y </w:t>
      </w:r>
      <w:proofErr w:type="spellStart"/>
      <w:r w:rsidR="0004167E" w:rsidRPr="00F86943">
        <w:rPr>
          <w:rFonts w:ascii="Palatino Linotype" w:eastAsia="MS Gothic" w:hAnsi="Palatino Linotype" w:cs="Times New Roman"/>
          <w:b/>
          <w:sz w:val="24"/>
          <w:szCs w:val="26"/>
        </w:rPr>
        <w:t>procedibilidad</w:t>
      </w:r>
      <w:proofErr w:type="spellEnd"/>
      <w:r w:rsidR="0004167E" w:rsidRPr="00F86943">
        <w:rPr>
          <w:rFonts w:ascii="Palatino Linotype" w:eastAsia="MS Gothic" w:hAnsi="Palatino Linotype" w:cs="Times New Roman"/>
          <w:b/>
          <w:sz w:val="24"/>
          <w:szCs w:val="26"/>
        </w:rPr>
        <w:t xml:space="preserve"> del recurso de revisión</w:t>
      </w:r>
      <w:r w:rsidRPr="00F86943">
        <w:rPr>
          <w:rFonts w:ascii="Palatino Linotype" w:eastAsia="MS Gothic" w:hAnsi="Palatino Linotype" w:cs="Times New Roman"/>
          <w:b/>
          <w:sz w:val="24"/>
          <w:szCs w:val="26"/>
        </w:rPr>
        <w:t>.</w:t>
      </w:r>
      <w:bookmarkEnd w:id="4"/>
    </w:p>
    <w:p w14:paraId="3A529B38" w14:textId="77777777" w:rsidR="00792776" w:rsidRPr="00F86943" w:rsidRDefault="00792776" w:rsidP="0094488C">
      <w:pPr>
        <w:spacing w:after="0" w:line="360" w:lineRule="auto"/>
        <w:ind w:left="720"/>
        <w:contextualSpacing/>
        <w:rPr>
          <w:rFonts w:ascii="Palatino Linotype" w:eastAsia="Calibri" w:hAnsi="Palatino Linotype" w:cs="Arial"/>
          <w:sz w:val="24"/>
          <w:szCs w:val="24"/>
          <w:lang w:val="es-ES_tradnl" w:eastAsia="es-ES"/>
        </w:rPr>
      </w:pPr>
    </w:p>
    <w:p w14:paraId="0E1998E0" w14:textId="417DF5A8" w:rsidR="001D6E38" w:rsidRPr="00F86943" w:rsidRDefault="005E7BEE" w:rsidP="0094488C">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F86943">
        <w:rPr>
          <w:rFonts w:ascii="Palatino Linotype" w:eastAsia="Calibri" w:hAnsi="Palatino Linotype" w:cs="Arial"/>
          <w:sz w:val="24"/>
          <w:szCs w:val="24"/>
          <w:lang w:val="es-ES_tradnl" w:eastAsia="es-ES"/>
        </w:rPr>
        <w:t xml:space="preserve">El medio de impugnación fue presentado a través del </w:t>
      </w:r>
      <w:r w:rsidRPr="00F86943">
        <w:rPr>
          <w:rFonts w:ascii="Palatino Linotype" w:eastAsia="Calibri" w:hAnsi="Palatino Linotype" w:cs="Arial"/>
          <w:b/>
          <w:sz w:val="24"/>
          <w:szCs w:val="24"/>
          <w:lang w:val="es-ES_tradnl" w:eastAsia="es-ES"/>
        </w:rPr>
        <w:t>SAIMEX,</w:t>
      </w:r>
      <w:r w:rsidRPr="00F86943">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F86943">
        <w:rPr>
          <w:rFonts w:ascii="Palatino Linotype" w:eastAsia="Calibri" w:hAnsi="Palatino Linotype" w:cs="Arial"/>
          <w:b/>
          <w:sz w:val="24"/>
          <w:szCs w:val="24"/>
          <w:lang w:val="es-ES_tradnl" w:eastAsia="es-ES"/>
        </w:rPr>
        <w:t>SUJETO OBLIGADO</w:t>
      </w:r>
      <w:r w:rsidRPr="00F86943">
        <w:rPr>
          <w:rFonts w:ascii="Palatino Linotype" w:eastAsia="Calibri" w:hAnsi="Palatino Linotype" w:cs="Arial"/>
          <w:sz w:val="24"/>
          <w:szCs w:val="24"/>
          <w:lang w:val="es-ES_tradnl" w:eastAsia="es-ES"/>
        </w:rPr>
        <w:t xml:space="preserve"> entregó respuesta el día</w:t>
      </w:r>
      <w:r w:rsidR="007C06F8" w:rsidRPr="00F86943">
        <w:rPr>
          <w:rFonts w:ascii="Palatino Linotype" w:eastAsia="Calibri" w:hAnsi="Palatino Linotype" w:cs="Arial"/>
          <w:sz w:val="24"/>
          <w:szCs w:val="24"/>
          <w:lang w:val="es-ES_tradnl" w:eastAsia="es-ES"/>
        </w:rPr>
        <w:t xml:space="preserve"> veintinueve</w:t>
      </w:r>
      <w:r w:rsidR="00A61621" w:rsidRPr="00F86943">
        <w:rPr>
          <w:rFonts w:ascii="Palatino Linotype" w:eastAsia="Calibri" w:hAnsi="Palatino Linotype" w:cs="Arial"/>
          <w:sz w:val="24"/>
          <w:szCs w:val="24"/>
          <w:lang w:val="es-ES_tradnl" w:eastAsia="es-ES"/>
        </w:rPr>
        <w:t xml:space="preserve"> </w:t>
      </w:r>
      <w:r w:rsidR="001D6E38" w:rsidRPr="00F86943">
        <w:rPr>
          <w:rFonts w:ascii="Palatino Linotype" w:eastAsia="Calibri" w:hAnsi="Palatino Linotype" w:cs="Arial"/>
          <w:sz w:val="24"/>
          <w:szCs w:val="24"/>
          <w:lang w:val="es-ES_tradnl" w:eastAsia="es-ES"/>
        </w:rPr>
        <w:t>(</w:t>
      </w:r>
      <w:r w:rsidR="007C06F8" w:rsidRPr="00F86943">
        <w:rPr>
          <w:rFonts w:ascii="Palatino Linotype" w:eastAsia="Calibri" w:hAnsi="Palatino Linotype" w:cs="Arial"/>
          <w:sz w:val="24"/>
          <w:szCs w:val="24"/>
          <w:lang w:val="es-ES_tradnl" w:eastAsia="es-ES"/>
        </w:rPr>
        <w:t>29</w:t>
      </w:r>
      <w:r w:rsidRPr="00F86943">
        <w:rPr>
          <w:rFonts w:ascii="Palatino Linotype" w:eastAsia="Calibri" w:hAnsi="Palatino Linotype" w:cs="Arial"/>
          <w:sz w:val="24"/>
          <w:szCs w:val="24"/>
          <w:lang w:val="es-ES_tradnl" w:eastAsia="es-ES"/>
        </w:rPr>
        <w:t>) de</w:t>
      </w:r>
      <w:r w:rsidR="00D57108" w:rsidRPr="00F86943">
        <w:rPr>
          <w:rFonts w:ascii="Palatino Linotype" w:eastAsia="Calibri" w:hAnsi="Palatino Linotype" w:cs="Arial"/>
          <w:sz w:val="24"/>
          <w:szCs w:val="24"/>
          <w:lang w:val="es-ES_tradnl" w:eastAsia="es-ES"/>
        </w:rPr>
        <w:t xml:space="preserve"> </w:t>
      </w:r>
      <w:r w:rsidR="007C06F8" w:rsidRPr="00F86943">
        <w:rPr>
          <w:rFonts w:ascii="Palatino Linotype" w:eastAsia="Calibri" w:hAnsi="Palatino Linotype" w:cs="Arial"/>
          <w:sz w:val="24"/>
          <w:szCs w:val="24"/>
          <w:lang w:val="es-ES_tradnl" w:eastAsia="es-ES"/>
        </w:rPr>
        <w:t>enero</w:t>
      </w:r>
      <w:r w:rsidR="00D57108" w:rsidRPr="00F86943">
        <w:rPr>
          <w:rFonts w:ascii="Palatino Linotype" w:eastAsia="Calibri" w:hAnsi="Palatino Linotype" w:cs="Arial"/>
          <w:sz w:val="24"/>
          <w:szCs w:val="24"/>
          <w:lang w:val="es-ES_tradnl" w:eastAsia="es-ES"/>
        </w:rPr>
        <w:t xml:space="preserve"> de </w:t>
      </w:r>
      <w:r w:rsidR="00B402DC" w:rsidRPr="00F86943">
        <w:rPr>
          <w:rFonts w:ascii="Palatino Linotype" w:eastAsia="Calibri" w:hAnsi="Palatino Linotype" w:cs="Arial"/>
          <w:sz w:val="24"/>
          <w:szCs w:val="24"/>
          <w:lang w:val="es-ES_tradnl" w:eastAsia="es-ES"/>
        </w:rPr>
        <w:t xml:space="preserve">dos mil </w:t>
      </w:r>
      <w:r w:rsidR="00A61621" w:rsidRPr="00F86943">
        <w:rPr>
          <w:rFonts w:ascii="Palatino Linotype" w:eastAsia="Calibri" w:hAnsi="Palatino Linotype" w:cs="Arial"/>
          <w:sz w:val="24"/>
          <w:szCs w:val="24"/>
          <w:lang w:val="es-ES_tradnl" w:eastAsia="es-ES"/>
        </w:rPr>
        <w:t>veinte</w:t>
      </w:r>
      <w:r w:rsidRPr="00F86943">
        <w:rPr>
          <w:rFonts w:ascii="Palatino Linotype" w:eastAsia="Calibri" w:hAnsi="Palatino Linotype" w:cs="Arial"/>
          <w:sz w:val="24"/>
          <w:szCs w:val="24"/>
          <w:lang w:val="es-ES_tradnl" w:eastAsia="es-ES"/>
        </w:rPr>
        <w:t xml:space="preserve">, </w:t>
      </w:r>
      <w:r w:rsidRPr="00F86943">
        <w:rPr>
          <w:rFonts w:ascii="Palatino Linotype" w:eastAsiaTheme="minorEastAsia" w:hAnsi="Palatino Linotype" w:cs="Arial"/>
          <w:sz w:val="24"/>
          <w:szCs w:val="24"/>
          <w:lang w:val="es-ES_tradnl" w:eastAsia="es-ES"/>
        </w:rPr>
        <w:t>de tal forma que el plazo para interponer el recurso transcurrió del día</w:t>
      </w:r>
      <w:r w:rsidR="00D358B8" w:rsidRPr="00F86943">
        <w:rPr>
          <w:rFonts w:ascii="Palatino Linotype" w:eastAsiaTheme="minorEastAsia" w:hAnsi="Palatino Linotype" w:cs="Arial"/>
          <w:sz w:val="24"/>
          <w:szCs w:val="24"/>
          <w:lang w:val="es-ES_tradnl" w:eastAsia="es-ES"/>
        </w:rPr>
        <w:t xml:space="preserve"> treinta </w:t>
      </w:r>
      <w:r w:rsidR="001D6E38" w:rsidRPr="00F86943">
        <w:rPr>
          <w:rFonts w:ascii="Palatino Linotype" w:eastAsiaTheme="minorEastAsia" w:hAnsi="Palatino Linotype" w:cs="Arial"/>
          <w:sz w:val="24"/>
          <w:szCs w:val="24"/>
          <w:lang w:val="es-ES_tradnl" w:eastAsia="es-ES"/>
        </w:rPr>
        <w:t>(</w:t>
      </w:r>
      <w:r w:rsidR="00D358B8" w:rsidRPr="00F86943">
        <w:rPr>
          <w:rFonts w:ascii="Palatino Linotype" w:eastAsiaTheme="minorEastAsia" w:hAnsi="Palatino Linotype" w:cs="Arial"/>
          <w:sz w:val="24"/>
          <w:szCs w:val="24"/>
          <w:lang w:val="es-ES_tradnl" w:eastAsia="es-ES"/>
        </w:rPr>
        <w:t>30</w:t>
      </w:r>
      <w:r w:rsidRPr="00F86943">
        <w:rPr>
          <w:rFonts w:ascii="Palatino Linotype" w:eastAsiaTheme="minorEastAsia" w:hAnsi="Palatino Linotype" w:cs="Arial"/>
          <w:sz w:val="24"/>
          <w:szCs w:val="24"/>
          <w:lang w:val="es-ES_tradnl" w:eastAsia="es-ES"/>
        </w:rPr>
        <w:t>) de</w:t>
      </w:r>
      <w:r w:rsidR="00BA345E" w:rsidRPr="00F86943">
        <w:rPr>
          <w:rFonts w:ascii="Palatino Linotype" w:eastAsiaTheme="minorEastAsia" w:hAnsi="Palatino Linotype" w:cs="Arial"/>
          <w:sz w:val="24"/>
          <w:szCs w:val="24"/>
          <w:lang w:val="es-ES_tradnl" w:eastAsia="es-ES"/>
        </w:rPr>
        <w:t xml:space="preserve"> febrero</w:t>
      </w:r>
      <w:r w:rsidR="00D57108" w:rsidRPr="00F86943">
        <w:rPr>
          <w:rFonts w:ascii="Palatino Linotype" w:eastAsiaTheme="minorEastAsia" w:hAnsi="Palatino Linotype" w:cs="Arial"/>
          <w:sz w:val="24"/>
          <w:szCs w:val="24"/>
          <w:lang w:val="es-ES_tradnl" w:eastAsia="es-ES"/>
        </w:rPr>
        <w:t xml:space="preserve"> al</w:t>
      </w:r>
      <w:r w:rsidR="00CD76EF" w:rsidRPr="00F86943">
        <w:rPr>
          <w:rFonts w:ascii="Palatino Linotype" w:eastAsiaTheme="minorEastAsia" w:hAnsi="Palatino Linotype" w:cs="Arial"/>
          <w:sz w:val="24"/>
          <w:szCs w:val="24"/>
          <w:lang w:val="es-ES_tradnl" w:eastAsia="es-ES"/>
        </w:rPr>
        <w:t xml:space="preserve"> veinte</w:t>
      </w:r>
      <w:r w:rsidR="00315855" w:rsidRPr="00F86943">
        <w:rPr>
          <w:rFonts w:ascii="Palatino Linotype" w:eastAsiaTheme="minorEastAsia" w:hAnsi="Palatino Linotype" w:cs="Arial"/>
          <w:sz w:val="24"/>
          <w:szCs w:val="24"/>
          <w:lang w:val="es-ES_tradnl" w:eastAsia="es-ES"/>
        </w:rPr>
        <w:t xml:space="preserve"> (</w:t>
      </w:r>
      <w:r w:rsidR="00CD76EF" w:rsidRPr="00F86943">
        <w:rPr>
          <w:rFonts w:ascii="Palatino Linotype" w:eastAsiaTheme="minorEastAsia" w:hAnsi="Palatino Linotype" w:cs="Arial"/>
          <w:sz w:val="24"/>
          <w:szCs w:val="24"/>
          <w:lang w:val="es-ES_tradnl" w:eastAsia="es-ES"/>
        </w:rPr>
        <w:t>20</w:t>
      </w:r>
      <w:r w:rsidRPr="00F86943">
        <w:rPr>
          <w:rFonts w:ascii="Palatino Linotype" w:eastAsiaTheme="minorEastAsia" w:hAnsi="Palatino Linotype" w:cs="Arial"/>
          <w:sz w:val="24"/>
          <w:szCs w:val="24"/>
          <w:lang w:val="es-ES_tradnl" w:eastAsia="es-ES"/>
        </w:rPr>
        <w:t xml:space="preserve">) de </w:t>
      </w:r>
      <w:r w:rsidR="00CD76EF" w:rsidRPr="00F86943">
        <w:rPr>
          <w:rFonts w:ascii="Palatino Linotype" w:eastAsiaTheme="minorEastAsia" w:hAnsi="Palatino Linotype" w:cs="Arial"/>
          <w:sz w:val="24"/>
          <w:szCs w:val="24"/>
          <w:lang w:val="es-ES_tradnl" w:eastAsia="es-ES"/>
        </w:rPr>
        <w:t>febrero</w:t>
      </w:r>
      <w:r w:rsidR="00BA345E" w:rsidRPr="00F86943">
        <w:rPr>
          <w:rFonts w:ascii="Palatino Linotype" w:eastAsiaTheme="minorEastAsia" w:hAnsi="Palatino Linotype" w:cs="Arial"/>
          <w:sz w:val="24"/>
          <w:szCs w:val="24"/>
          <w:lang w:val="es-ES_tradnl" w:eastAsia="es-ES"/>
        </w:rPr>
        <w:t xml:space="preserve"> </w:t>
      </w:r>
      <w:r w:rsidR="00CD76EF" w:rsidRPr="00F86943">
        <w:rPr>
          <w:rFonts w:ascii="Palatino Linotype" w:eastAsiaTheme="minorEastAsia" w:hAnsi="Palatino Linotype" w:cs="Arial"/>
          <w:sz w:val="24"/>
          <w:szCs w:val="24"/>
          <w:lang w:val="es-ES_tradnl" w:eastAsia="es-ES"/>
        </w:rPr>
        <w:t>de</w:t>
      </w:r>
      <w:r w:rsidR="00D57108" w:rsidRPr="00F86943">
        <w:rPr>
          <w:rFonts w:ascii="Palatino Linotype" w:eastAsiaTheme="minorEastAsia" w:hAnsi="Palatino Linotype" w:cs="Arial"/>
          <w:sz w:val="24"/>
          <w:szCs w:val="24"/>
          <w:lang w:val="es-ES_tradnl" w:eastAsia="es-ES"/>
        </w:rPr>
        <w:t xml:space="preserve"> dos mil veinte</w:t>
      </w:r>
      <w:r w:rsidRPr="00F86943">
        <w:rPr>
          <w:rFonts w:ascii="Palatino Linotype" w:eastAsiaTheme="minorEastAsia" w:hAnsi="Palatino Linotype" w:cs="Arial"/>
          <w:sz w:val="24"/>
          <w:szCs w:val="24"/>
          <w:lang w:val="es-ES_tradnl" w:eastAsia="es-ES"/>
        </w:rPr>
        <w:t>; en consecuencia, presentó su</w:t>
      </w:r>
      <w:r w:rsidR="00B6542A" w:rsidRPr="00F86943">
        <w:rPr>
          <w:rFonts w:ascii="Palatino Linotype" w:eastAsiaTheme="minorEastAsia" w:hAnsi="Palatino Linotype" w:cs="Arial"/>
          <w:sz w:val="24"/>
          <w:szCs w:val="24"/>
          <w:lang w:val="es-ES_tradnl" w:eastAsia="es-ES"/>
        </w:rPr>
        <w:t xml:space="preserve"> </w:t>
      </w:r>
      <w:r w:rsidR="00B6542A" w:rsidRPr="00F86943">
        <w:rPr>
          <w:rFonts w:ascii="Palatino Linotype" w:eastAsiaTheme="minorEastAsia" w:hAnsi="Palatino Linotype" w:cs="Arial"/>
          <w:sz w:val="24"/>
          <w:szCs w:val="24"/>
          <w:lang w:val="es-ES_tradnl" w:eastAsia="es-ES"/>
        </w:rPr>
        <w:lastRenderedPageBreak/>
        <w:t xml:space="preserve">inconformidad el día </w:t>
      </w:r>
      <w:r w:rsidR="00CD76EF" w:rsidRPr="00F86943">
        <w:rPr>
          <w:rFonts w:ascii="Palatino Linotype" w:eastAsiaTheme="minorEastAsia" w:hAnsi="Palatino Linotype" w:cs="Arial"/>
          <w:sz w:val="24"/>
          <w:szCs w:val="24"/>
          <w:lang w:val="es-ES_tradnl" w:eastAsia="es-ES"/>
        </w:rPr>
        <w:t>seis</w:t>
      </w:r>
      <w:r w:rsidR="00DB164E" w:rsidRPr="00F86943">
        <w:rPr>
          <w:rFonts w:ascii="Palatino Linotype" w:eastAsiaTheme="minorEastAsia" w:hAnsi="Palatino Linotype" w:cs="Arial"/>
          <w:sz w:val="24"/>
          <w:szCs w:val="24"/>
          <w:lang w:val="es-ES_tradnl" w:eastAsia="es-ES"/>
        </w:rPr>
        <w:t xml:space="preserve"> </w:t>
      </w:r>
      <w:r w:rsidR="00B6542A" w:rsidRPr="00F86943">
        <w:rPr>
          <w:rFonts w:ascii="Palatino Linotype" w:eastAsiaTheme="minorEastAsia" w:hAnsi="Palatino Linotype" w:cs="Arial"/>
          <w:sz w:val="24"/>
          <w:szCs w:val="24"/>
          <w:lang w:val="es-ES_tradnl" w:eastAsia="es-ES"/>
        </w:rPr>
        <w:t>(</w:t>
      </w:r>
      <w:r w:rsidR="00CD76EF" w:rsidRPr="00F86943">
        <w:rPr>
          <w:rFonts w:ascii="Palatino Linotype" w:eastAsiaTheme="minorEastAsia" w:hAnsi="Palatino Linotype" w:cs="Arial"/>
          <w:sz w:val="24"/>
          <w:szCs w:val="24"/>
          <w:lang w:val="es-ES_tradnl" w:eastAsia="es-ES"/>
        </w:rPr>
        <w:t>06</w:t>
      </w:r>
      <w:r w:rsidRPr="00F86943">
        <w:rPr>
          <w:rFonts w:ascii="Palatino Linotype" w:eastAsiaTheme="minorEastAsia" w:hAnsi="Palatino Linotype" w:cs="Arial"/>
          <w:sz w:val="24"/>
          <w:szCs w:val="24"/>
          <w:lang w:val="es-ES_tradnl" w:eastAsia="es-ES"/>
        </w:rPr>
        <w:t xml:space="preserve">) </w:t>
      </w:r>
      <w:r w:rsidR="00D57108" w:rsidRPr="00F86943">
        <w:rPr>
          <w:rFonts w:ascii="Palatino Linotype" w:eastAsiaTheme="minorEastAsia" w:hAnsi="Palatino Linotype" w:cs="Arial"/>
          <w:sz w:val="24"/>
          <w:szCs w:val="24"/>
          <w:lang w:val="es-ES_tradnl" w:eastAsia="es-ES"/>
        </w:rPr>
        <w:t xml:space="preserve">de </w:t>
      </w:r>
      <w:r w:rsidR="00BA345E" w:rsidRPr="00F86943">
        <w:rPr>
          <w:rFonts w:ascii="Palatino Linotype" w:eastAsiaTheme="minorEastAsia" w:hAnsi="Palatino Linotype" w:cs="Arial"/>
          <w:sz w:val="24"/>
          <w:szCs w:val="24"/>
          <w:lang w:val="es-ES_tradnl" w:eastAsia="es-ES"/>
        </w:rPr>
        <w:t>febrero</w:t>
      </w:r>
      <w:r w:rsidR="00DB164E" w:rsidRPr="00F86943">
        <w:rPr>
          <w:rFonts w:ascii="Palatino Linotype" w:eastAsiaTheme="minorEastAsia" w:hAnsi="Palatino Linotype" w:cs="Arial"/>
          <w:sz w:val="24"/>
          <w:szCs w:val="24"/>
          <w:lang w:val="es-ES_tradnl" w:eastAsia="es-ES"/>
        </w:rPr>
        <w:t xml:space="preserve"> </w:t>
      </w:r>
      <w:r w:rsidR="00BA345E" w:rsidRPr="00F86943">
        <w:rPr>
          <w:rFonts w:ascii="Palatino Linotype" w:eastAsiaTheme="minorEastAsia" w:hAnsi="Palatino Linotype" w:cs="Arial"/>
          <w:sz w:val="24"/>
          <w:szCs w:val="24"/>
          <w:lang w:val="es-ES_tradnl" w:eastAsia="es-ES"/>
        </w:rPr>
        <w:t>de</w:t>
      </w:r>
      <w:r w:rsidR="00D57108" w:rsidRPr="00F86943">
        <w:rPr>
          <w:rFonts w:ascii="Palatino Linotype" w:eastAsiaTheme="minorEastAsia" w:hAnsi="Palatino Linotype" w:cs="Arial"/>
          <w:sz w:val="24"/>
          <w:szCs w:val="24"/>
          <w:lang w:val="es-ES_tradnl" w:eastAsia="es-ES"/>
        </w:rPr>
        <w:t xml:space="preserve"> </w:t>
      </w:r>
      <w:r w:rsidR="001656F1" w:rsidRPr="00F86943">
        <w:rPr>
          <w:rFonts w:ascii="Palatino Linotype" w:eastAsiaTheme="minorEastAsia" w:hAnsi="Palatino Linotype" w:cs="Arial"/>
          <w:sz w:val="24"/>
          <w:szCs w:val="24"/>
          <w:lang w:val="es-ES_tradnl" w:eastAsia="es-ES"/>
        </w:rPr>
        <w:t xml:space="preserve">dos mil </w:t>
      </w:r>
      <w:r w:rsidR="00BA345E" w:rsidRPr="00F86943">
        <w:rPr>
          <w:rFonts w:ascii="Palatino Linotype" w:eastAsiaTheme="minorEastAsia" w:hAnsi="Palatino Linotype" w:cs="Arial"/>
          <w:sz w:val="24"/>
          <w:szCs w:val="24"/>
          <w:lang w:val="es-ES_tradnl" w:eastAsia="es-ES"/>
        </w:rPr>
        <w:t>veinte</w:t>
      </w:r>
      <w:r w:rsidRPr="00F86943">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F86943">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F86943">
        <w:rPr>
          <w:rFonts w:ascii="Palatino Linotype" w:eastAsiaTheme="minorEastAsia" w:hAnsi="Palatino Linotype" w:cs="Arial"/>
          <w:sz w:val="24"/>
          <w:szCs w:val="24"/>
          <w:lang w:val="es-ES_tradnl" w:eastAsia="es-ES"/>
        </w:rPr>
        <w:t xml:space="preserve">vigente. </w:t>
      </w:r>
    </w:p>
    <w:p w14:paraId="31F4F2EC" w14:textId="77777777" w:rsidR="003A7259" w:rsidRPr="00F86943" w:rsidRDefault="003A7259" w:rsidP="0094488C">
      <w:pPr>
        <w:spacing w:after="0" w:line="360" w:lineRule="auto"/>
        <w:ind w:right="49"/>
        <w:contextualSpacing/>
        <w:jc w:val="both"/>
        <w:rPr>
          <w:rFonts w:ascii="Palatino Linotype" w:eastAsiaTheme="minorEastAsia" w:hAnsi="Palatino Linotype"/>
          <w:sz w:val="24"/>
          <w:szCs w:val="24"/>
          <w:lang w:val="es-ES_tradnl" w:eastAsia="es-ES"/>
        </w:rPr>
      </w:pPr>
    </w:p>
    <w:p w14:paraId="1D1819EF" w14:textId="77777777" w:rsidR="005E7BEE" w:rsidRPr="00F86943" w:rsidRDefault="005E7BEE" w:rsidP="0094488C">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F86943">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A7A344" w14:textId="77777777" w:rsidR="005D35CA" w:rsidRPr="00F86943" w:rsidRDefault="005D35CA" w:rsidP="0094488C">
      <w:pPr>
        <w:spacing w:after="0" w:line="360" w:lineRule="auto"/>
        <w:ind w:right="49"/>
        <w:contextualSpacing/>
        <w:jc w:val="both"/>
        <w:rPr>
          <w:rFonts w:ascii="Palatino Linotype" w:eastAsiaTheme="minorEastAsia" w:hAnsi="Palatino Linotype"/>
          <w:sz w:val="24"/>
          <w:szCs w:val="24"/>
          <w:lang w:val="es-ES_tradnl" w:eastAsia="es-ES"/>
        </w:rPr>
      </w:pPr>
    </w:p>
    <w:p w14:paraId="7A2F3F71" w14:textId="77777777" w:rsidR="005377B9" w:rsidRPr="00F86943" w:rsidRDefault="005377B9" w:rsidP="0094488C">
      <w:pPr>
        <w:keepNext/>
        <w:keepLines/>
        <w:spacing w:after="0" w:line="360" w:lineRule="auto"/>
        <w:outlineLvl w:val="0"/>
        <w:rPr>
          <w:rFonts w:ascii="Palatino Linotype" w:eastAsia="MS Gothic" w:hAnsi="Palatino Linotype" w:cs="Times New Roman"/>
          <w:b/>
          <w:sz w:val="24"/>
          <w:szCs w:val="26"/>
        </w:rPr>
      </w:pPr>
      <w:bookmarkStart w:id="5" w:name="_Toc48135356"/>
      <w:r w:rsidRPr="00F86943">
        <w:rPr>
          <w:rFonts w:ascii="Palatino Linotype" w:eastAsia="MS Mincho" w:hAnsi="Palatino Linotype" w:cstheme="majorBidi"/>
          <w:b/>
          <w:sz w:val="24"/>
          <w:szCs w:val="24"/>
          <w:lang w:val="es-ES_tradnl" w:eastAsia="es-ES"/>
        </w:rPr>
        <w:t>TERCERO. Planteamiento de la Litis</w:t>
      </w:r>
      <w:r w:rsidRPr="00F86943">
        <w:rPr>
          <w:rFonts w:ascii="Palatino Linotype" w:eastAsia="MS Gothic" w:hAnsi="Palatino Linotype" w:cs="Times New Roman"/>
          <w:b/>
          <w:sz w:val="24"/>
          <w:szCs w:val="26"/>
        </w:rPr>
        <w:t>.</w:t>
      </w:r>
      <w:bookmarkEnd w:id="5"/>
    </w:p>
    <w:p w14:paraId="18461848" w14:textId="77777777" w:rsidR="00CD76EF" w:rsidRPr="00F86943" w:rsidRDefault="00CD76EF" w:rsidP="0094488C">
      <w:pPr>
        <w:pStyle w:val="Prrafodelista"/>
        <w:tabs>
          <w:tab w:val="left" w:pos="142"/>
        </w:tabs>
        <w:spacing w:after="0" w:line="360" w:lineRule="auto"/>
        <w:ind w:left="0" w:right="49"/>
        <w:jc w:val="both"/>
        <w:rPr>
          <w:rFonts w:ascii="Palatino Linotype" w:eastAsia="MS Mincho" w:hAnsi="Palatino Linotype" w:cs="Times New Roman"/>
          <w:sz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14:paraId="061D0F18" w14:textId="064C7E57" w:rsidR="0098143D" w:rsidRPr="00F86943" w:rsidRDefault="00CD76EF" w:rsidP="0094488C">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F86943">
        <w:rPr>
          <w:rFonts w:ascii="Palatino Linotype" w:eastAsia="MS Mincho" w:hAnsi="Palatino Linotype" w:cs="Times New Roman"/>
          <w:sz w:val="24"/>
        </w:rPr>
        <w:t>De las</w:t>
      </w:r>
      <w:r w:rsidR="00163316" w:rsidRPr="00F86943">
        <w:rPr>
          <w:rFonts w:ascii="Palatino Linotype" w:eastAsia="MS Mincho" w:hAnsi="Palatino Linotype" w:cs="Times New Roman"/>
          <w:sz w:val="24"/>
        </w:rPr>
        <w:t xml:space="preserve"> constancias que obran en el expediente electrónico, se advierte que la particular </w:t>
      </w:r>
      <w:r w:rsidR="00AC69DD" w:rsidRPr="00F86943">
        <w:rPr>
          <w:rFonts w:ascii="Palatino Linotype" w:eastAsia="MS Mincho" w:hAnsi="Palatino Linotype" w:cs="Times New Roman"/>
          <w:sz w:val="24"/>
        </w:rPr>
        <w:t>mediante solicitud</w:t>
      </w:r>
      <w:r w:rsidR="00163316" w:rsidRPr="00F86943">
        <w:rPr>
          <w:rFonts w:ascii="Palatino Linotype" w:eastAsia="MS Mincho" w:hAnsi="Palatino Linotype" w:cs="Times New Roman"/>
          <w:sz w:val="24"/>
        </w:rPr>
        <w:t xml:space="preserve"> de información vía </w:t>
      </w:r>
      <w:r w:rsidR="00AC69DD" w:rsidRPr="00F86943">
        <w:rPr>
          <w:rFonts w:ascii="Palatino Linotype" w:eastAsia="MS Mincho" w:hAnsi="Palatino Linotype" w:cs="Times New Roman"/>
          <w:sz w:val="24"/>
        </w:rPr>
        <w:t>Sistema de Acceso a la Información Mexiquense (SAIMEX)</w:t>
      </w:r>
      <w:r w:rsidR="00163316" w:rsidRPr="00F86943">
        <w:rPr>
          <w:rFonts w:ascii="Palatino Linotype" w:eastAsia="MS Mincho" w:hAnsi="Palatino Linotype" w:cs="Times New Roman"/>
          <w:sz w:val="24"/>
        </w:rPr>
        <w:t xml:space="preserve"> pidió</w:t>
      </w:r>
      <w:r w:rsidR="00B6542A" w:rsidRPr="00F86943">
        <w:rPr>
          <w:rFonts w:ascii="Palatino Linotype" w:eastAsia="MS Mincho" w:hAnsi="Palatino Linotype" w:cs="Times New Roman"/>
          <w:sz w:val="24"/>
        </w:rPr>
        <w:t xml:space="preserve"> a</w:t>
      </w:r>
      <w:r w:rsidR="00DB164E" w:rsidRPr="00F86943">
        <w:rPr>
          <w:rFonts w:ascii="Palatino Linotype" w:eastAsia="MS Mincho" w:hAnsi="Palatino Linotype" w:cs="Times New Roman"/>
          <w:sz w:val="24"/>
        </w:rPr>
        <w:t xml:space="preserve">l </w:t>
      </w:r>
      <w:r w:rsidR="00DB164E" w:rsidRPr="00F86943">
        <w:rPr>
          <w:rFonts w:ascii="Palatino Linotype" w:eastAsia="MS Mincho" w:hAnsi="Palatino Linotype" w:cs="Times New Roman"/>
          <w:b/>
          <w:bCs/>
          <w:sz w:val="24"/>
        </w:rPr>
        <w:t xml:space="preserve">Ayuntamiento de </w:t>
      </w:r>
      <w:r w:rsidRPr="00F86943">
        <w:rPr>
          <w:rFonts w:ascii="Palatino Linotype" w:eastAsia="MS Mincho" w:hAnsi="Palatino Linotype" w:cs="Times New Roman"/>
          <w:b/>
          <w:bCs/>
          <w:sz w:val="24"/>
        </w:rPr>
        <w:t>Tla</w:t>
      </w:r>
      <w:r w:rsidR="00BA345E" w:rsidRPr="00F86943">
        <w:rPr>
          <w:rFonts w:ascii="Palatino Linotype" w:eastAsia="MS Mincho" w:hAnsi="Palatino Linotype" w:cs="Times New Roman"/>
          <w:b/>
          <w:bCs/>
          <w:sz w:val="24"/>
        </w:rPr>
        <w:t>l</w:t>
      </w:r>
      <w:r w:rsidRPr="00F86943">
        <w:rPr>
          <w:rFonts w:ascii="Palatino Linotype" w:eastAsia="MS Mincho" w:hAnsi="Palatino Linotype" w:cs="Times New Roman"/>
          <w:b/>
          <w:bCs/>
          <w:sz w:val="24"/>
        </w:rPr>
        <w:t>nepantla de Baz</w:t>
      </w:r>
      <w:r w:rsidR="00163316" w:rsidRPr="00F86943">
        <w:rPr>
          <w:rFonts w:ascii="Palatino Linotype" w:eastAsia="MS Mincho" w:hAnsi="Palatino Linotype" w:cs="Times New Roman"/>
          <w:sz w:val="24"/>
        </w:rPr>
        <w:t xml:space="preserve"> se </w:t>
      </w:r>
      <w:r w:rsidR="00A8547B" w:rsidRPr="00F86943">
        <w:rPr>
          <w:rFonts w:ascii="Palatino Linotype" w:eastAsia="MS Mincho" w:hAnsi="Palatino Linotype" w:cs="Times New Roman"/>
          <w:sz w:val="24"/>
        </w:rPr>
        <w:t>le</w:t>
      </w:r>
      <w:r w:rsidR="00163316" w:rsidRPr="00F86943">
        <w:rPr>
          <w:rFonts w:ascii="Palatino Linotype" w:eastAsia="MS Mincho" w:hAnsi="Palatino Linotype" w:cs="Times New Roman"/>
          <w:sz w:val="24"/>
        </w:rPr>
        <w:t xml:space="preserve"> proporcionara la información relativa a</w:t>
      </w:r>
      <w:bookmarkStart w:id="27" w:name="_Hlk11839772"/>
      <w:r w:rsidR="005D35CA" w:rsidRPr="00F86943">
        <w:rPr>
          <w:rFonts w:ascii="Palatino Linotype" w:eastAsia="MS Mincho" w:hAnsi="Palatino Linotype" w:cs="Times New Roman"/>
          <w:sz w:val="24"/>
        </w:rPr>
        <w:t>;</w:t>
      </w:r>
    </w:p>
    <w:p w14:paraId="23D8D1EE" w14:textId="77777777" w:rsidR="002F5A1C" w:rsidRPr="00F86943" w:rsidRDefault="002F5A1C" w:rsidP="0094488C">
      <w:pPr>
        <w:tabs>
          <w:tab w:val="left" w:pos="142"/>
        </w:tabs>
        <w:spacing w:after="0" w:line="360" w:lineRule="auto"/>
        <w:ind w:right="49"/>
        <w:jc w:val="both"/>
        <w:rPr>
          <w:rFonts w:ascii="Palatino Linotype" w:hAnsi="Palatino Linotype"/>
          <w:b/>
          <w:bCs/>
          <w:iCs/>
          <w:color w:val="000000"/>
          <w:sz w:val="24"/>
          <w:szCs w:val="24"/>
        </w:rPr>
      </w:pPr>
      <w:bookmarkStart w:id="28" w:name="_Hlk20212232"/>
      <w:bookmarkEnd w:id="27"/>
    </w:p>
    <w:p w14:paraId="7453CE62" w14:textId="7D1AA75D" w:rsidR="00CD76EF" w:rsidRPr="00F86943" w:rsidRDefault="00CD76EF" w:rsidP="0094488C">
      <w:pPr>
        <w:spacing w:after="0" w:line="360" w:lineRule="auto"/>
        <w:ind w:left="567" w:right="567"/>
        <w:contextualSpacing/>
        <w:jc w:val="both"/>
        <w:rPr>
          <w:rFonts w:ascii="Palatino Linotype" w:hAnsi="Palatino Linotype"/>
          <w:b/>
          <w:iCs/>
          <w:color w:val="000000"/>
        </w:rPr>
      </w:pPr>
      <w:r w:rsidRPr="00F86943">
        <w:rPr>
          <w:rFonts w:ascii="Palatino Linotype" w:hAnsi="Palatino Linotype"/>
          <w:b/>
          <w:iCs/>
          <w:color w:val="000000"/>
        </w:rPr>
        <w:t xml:space="preserve">Derivado del Primer Informe del Edil, relativo al Programa de Transformación Urbana, </w:t>
      </w:r>
      <w:r w:rsidR="001C59F8" w:rsidRPr="00F86943">
        <w:rPr>
          <w:rFonts w:ascii="Palatino Linotype" w:hAnsi="Palatino Linotype"/>
          <w:b/>
          <w:iCs/>
          <w:color w:val="000000"/>
        </w:rPr>
        <w:t xml:space="preserve">en el que </w:t>
      </w:r>
      <w:r w:rsidRPr="00F86943">
        <w:rPr>
          <w:rFonts w:ascii="Palatino Linotype" w:hAnsi="Palatino Linotype"/>
          <w:b/>
          <w:iCs/>
          <w:color w:val="000000"/>
        </w:rPr>
        <w:t>se menciona que se rehabilitó una superficie de rodamiento de 205 mil 742 metros cuadrados en 100 calles que se encontraban destruidas e intransitables, en las que se invirtieron m</w:t>
      </w:r>
      <w:r w:rsidR="001C59F8" w:rsidRPr="00F86943">
        <w:rPr>
          <w:rFonts w:ascii="Palatino Linotype" w:hAnsi="Palatino Linotype"/>
          <w:b/>
          <w:iCs/>
          <w:color w:val="000000"/>
        </w:rPr>
        <w:t xml:space="preserve">ás de 95 millones de pesos, se solicita: </w:t>
      </w:r>
    </w:p>
    <w:p w14:paraId="22187B7C" w14:textId="77777777" w:rsidR="00CD76EF" w:rsidRPr="00F86943" w:rsidRDefault="00CD76EF" w:rsidP="0094488C">
      <w:pPr>
        <w:spacing w:after="0" w:line="360" w:lineRule="auto"/>
        <w:ind w:left="567" w:right="567"/>
        <w:contextualSpacing/>
        <w:jc w:val="both"/>
        <w:rPr>
          <w:rFonts w:ascii="Palatino Linotype" w:hAnsi="Palatino Linotype"/>
          <w:b/>
          <w:iCs/>
          <w:color w:val="000000"/>
        </w:rPr>
      </w:pPr>
    </w:p>
    <w:p w14:paraId="2045FD72" w14:textId="2FDC6D8C" w:rsidR="00CD76EF" w:rsidRPr="00F86943" w:rsidRDefault="00CD76EF" w:rsidP="0094488C">
      <w:pPr>
        <w:pStyle w:val="Prrafodelista"/>
        <w:numPr>
          <w:ilvl w:val="0"/>
          <w:numId w:val="7"/>
        </w:numPr>
        <w:spacing w:after="0" w:line="360" w:lineRule="auto"/>
        <w:ind w:right="567"/>
        <w:jc w:val="both"/>
        <w:rPr>
          <w:rFonts w:ascii="Palatino Linotype" w:hAnsi="Palatino Linotype"/>
          <w:b/>
          <w:iCs/>
          <w:color w:val="000000"/>
        </w:rPr>
      </w:pPr>
      <w:r w:rsidRPr="00F86943">
        <w:rPr>
          <w:rFonts w:ascii="Palatino Linotype" w:hAnsi="Palatino Linotype"/>
          <w:b/>
          <w:iCs/>
          <w:color w:val="000000"/>
        </w:rPr>
        <w:lastRenderedPageBreak/>
        <w:t xml:space="preserve">Listado de las 100 calles que se encontraban destruidas e intransitables. </w:t>
      </w:r>
    </w:p>
    <w:p w14:paraId="44208D60" w14:textId="41145C8D" w:rsidR="00CD76EF" w:rsidRPr="00F86943" w:rsidRDefault="00CD76EF" w:rsidP="0094488C">
      <w:pPr>
        <w:pStyle w:val="Prrafodelista"/>
        <w:numPr>
          <w:ilvl w:val="0"/>
          <w:numId w:val="7"/>
        </w:numPr>
        <w:spacing w:after="0" w:line="360" w:lineRule="auto"/>
        <w:ind w:right="567"/>
        <w:jc w:val="both"/>
        <w:rPr>
          <w:rFonts w:ascii="Palatino Linotype" w:hAnsi="Palatino Linotype"/>
          <w:b/>
          <w:iCs/>
          <w:color w:val="000000"/>
        </w:rPr>
      </w:pPr>
      <w:r w:rsidRPr="00F86943">
        <w:rPr>
          <w:rFonts w:ascii="Palatino Linotype" w:hAnsi="Palatino Linotype"/>
          <w:b/>
          <w:iCs/>
          <w:color w:val="000000"/>
        </w:rPr>
        <w:t xml:space="preserve">Documentación comprobatoria con la que se acredite la inversión de más de 95 millones de pesos, es decir; contrato, pago (por transferencia bancaria, cheque, pago en efectivo, factura) </w:t>
      </w:r>
    </w:p>
    <w:p w14:paraId="452F6736" w14:textId="68663148" w:rsidR="00CD76EF" w:rsidRPr="00F86943" w:rsidRDefault="00CD76EF" w:rsidP="0094488C">
      <w:pPr>
        <w:pStyle w:val="Prrafodelista"/>
        <w:numPr>
          <w:ilvl w:val="0"/>
          <w:numId w:val="7"/>
        </w:numPr>
        <w:spacing w:after="0" w:line="360" w:lineRule="auto"/>
        <w:ind w:right="567"/>
        <w:jc w:val="both"/>
        <w:rPr>
          <w:rFonts w:ascii="Palatino Linotype" w:hAnsi="Palatino Linotype"/>
          <w:b/>
          <w:iCs/>
          <w:color w:val="000000"/>
        </w:rPr>
      </w:pPr>
      <w:r w:rsidRPr="00F86943">
        <w:rPr>
          <w:rFonts w:ascii="Palatino Linotype" w:hAnsi="Palatino Linotype"/>
          <w:b/>
          <w:iCs/>
          <w:color w:val="000000"/>
        </w:rPr>
        <w:t xml:space="preserve">Evidencias que el prestador de servicios le entregó al municipio y con las que se acreditó el servicio proporcionado a satisfacción. </w:t>
      </w:r>
    </w:p>
    <w:p w14:paraId="301C05FC" w14:textId="77777777" w:rsidR="00CD76EF" w:rsidRPr="00F86943" w:rsidRDefault="00CD76EF" w:rsidP="0094488C">
      <w:pPr>
        <w:pStyle w:val="Prrafodelista"/>
        <w:tabs>
          <w:tab w:val="left" w:pos="0"/>
        </w:tabs>
        <w:spacing w:after="0" w:line="360" w:lineRule="auto"/>
        <w:ind w:left="0" w:right="49"/>
        <w:jc w:val="both"/>
        <w:rPr>
          <w:rFonts w:ascii="Palatino Linotype" w:eastAsia="MS Mincho" w:hAnsi="Palatino Linotype" w:cs="Times New Roman"/>
          <w:sz w:val="24"/>
        </w:rPr>
      </w:pPr>
    </w:p>
    <w:bookmarkEnd w:id="28"/>
    <w:p w14:paraId="3F668B06" w14:textId="2DC843EC" w:rsidR="00BA345E" w:rsidRPr="00F86943" w:rsidRDefault="001C59F8" w:rsidP="0094488C">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Como consecuencia de la respuesta proporcionada por el </w:t>
      </w:r>
      <w:r w:rsidRPr="00F86943">
        <w:rPr>
          <w:rFonts w:ascii="Palatino Linotype" w:eastAsia="MS Mincho" w:hAnsi="Palatino Linotype" w:cs="Times New Roman"/>
          <w:b/>
          <w:sz w:val="24"/>
        </w:rPr>
        <w:t xml:space="preserve">Sujeto Obligado </w:t>
      </w:r>
      <w:r w:rsidRPr="00F86943">
        <w:rPr>
          <w:rFonts w:ascii="Palatino Linotype" w:eastAsia="MS Mincho" w:hAnsi="Palatino Linotype" w:cs="Times New Roman"/>
          <w:sz w:val="24"/>
        </w:rPr>
        <w:t xml:space="preserve">el particular se inconformó arguyendo lo siguiente: </w:t>
      </w:r>
    </w:p>
    <w:p w14:paraId="6964B638" w14:textId="77777777" w:rsidR="001C59F8" w:rsidRPr="00F86943" w:rsidRDefault="001C59F8" w:rsidP="0094488C">
      <w:pPr>
        <w:pStyle w:val="Prrafodelista"/>
        <w:tabs>
          <w:tab w:val="left" w:pos="0"/>
        </w:tabs>
        <w:spacing w:after="0" w:line="360" w:lineRule="auto"/>
        <w:ind w:left="0" w:right="49"/>
        <w:jc w:val="both"/>
        <w:rPr>
          <w:rFonts w:ascii="Palatino Linotype" w:eastAsia="MS Mincho" w:hAnsi="Palatino Linotype" w:cs="Times New Roman"/>
          <w:sz w:val="24"/>
        </w:rPr>
      </w:pPr>
    </w:p>
    <w:p w14:paraId="011F1E55" w14:textId="483398E5" w:rsidR="001C59F8" w:rsidRPr="00F86943" w:rsidRDefault="001C59F8" w:rsidP="0094488C">
      <w:pPr>
        <w:pStyle w:val="Prrafodelista"/>
        <w:numPr>
          <w:ilvl w:val="0"/>
          <w:numId w:val="8"/>
        </w:numPr>
        <w:tabs>
          <w:tab w:val="left" w:pos="0"/>
        </w:tabs>
        <w:spacing w:after="0" w:line="360" w:lineRule="auto"/>
        <w:ind w:right="49"/>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La respuesta carece de sustento legal, de fundamentación y motivación. </w:t>
      </w:r>
    </w:p>
    <w:p w14:paraId="2C54B1BE" w14:textId="501D69B0" w:rsidR="001C59F8" w:rsidRPr="00F86943" w:rsidRDefault="001C59F8" w:rsidP="0094488C">
      <w:pPr>
        <w:pStyle w:val="Prrafodelista"/>
        <w:numPr>
          <w:ilvl w:val="0"/>
          <w:numId w:val="8"/>
        </w:numPr>
        <w:tabs>
          <w:tab w:val="left" w:pos="0"/>
        </w:tabs>
        <w:spacing w:after="0" w:line="360" w:lineRule="auto"/>
        <w:ind w:right="49"/>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Se solicitó la documentación comprobatoria y el </w:t>
      </w:r>
      <w:r w:rsidRPr="00F86943">
        <w:rPr>
          <w:rFonts w:ascii="Palatino Linotype" w:eastAsia="MS Mincho" w:hAnsi="Palatino Linotype" w:cs="Times New Roman"/>
          <w:b/>
          <w:sz w:val="24"/>
        </w:rPr>
        <w:t xml:space="preserve">Sujeto Obligado </w:t>
      </w:r>
      <w:r w:rsidRPr="00F86943">
        <w:rPr>
          <w:rFonts w:ascii="Palatino Linotype" w:eastAsia="MS Mincho" w:hAnsi="Palatino Linotype" w:cs="Times New Roman"/>
          <w:sz w:val="24"/>
        </w:rPr>
        <w:t xml:space="preserve">no lo pone a disposición. </w:t>
      </w:r>
    </w:p>
    <w:p w14:paraId="0E4FB188" w14:textId="66E881AD" w:rsidR="001C59F8" w:rsidRPr="00F86943" w:rsidRDefault="001C59F8" w:rsidP="0094488C">
      <w:pPr>
        <w:pStyle w:val="Prrafodelista"/>
        <w:numPr>
          <w:ilvl w:val="0"/>
          <w:numId w:val="8"/>
        </w:numPr>
        <w:tabs>
          <w:tab w:val="left" w:pos="0"/>
        </w:tabs>
        <w:spacing w:after="0" w:line="360" w:lineRule="auto"/>
        <w:ind w:right="49"/>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Se testan datos como la firma del apoderado legal, ya que este actúa en su carácter de apoderado no como persona física. </w:t>
      </w:r>
    </w:p>
    <w:p w14:paraId="7A7D84DB" w14:textId="5285C001" w:rsidR="001C59F8" w:rsidRPr="00F86943" w:rsidRDefault="001C59F8" w:rsidP="0094488C">
      <w:pPr>
        <w:pStyle w:val="Prrafodelista"/>
        <w:numPr>
          <w:ilvl w:val="0"/>
          <w:numId w:val="8"/>
        </w:numPr>
        <w:tabs>
          <w:tab w:val="left" w:pos="0"/>
        </w:tabs>
        <w:spacing w:after="0" w:line="360" w:lineRule="auto"/>
        <w:ind w:right="49"/>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No se proporciona documentación alguna con la que se advierta que efectivamente las obras que se enlistan se llevaron a cabo en los términos señalados por el </w:t>
      </w:r>
      <w:r w:rsidRPr="00F86943">
        <w:rPr>
          <w:rFonts w:ascii="Palatino Linotype" w:eastAsia="MS Mincho" w:hAnsi="Palatino Linotype" w:cs="Times New Roman"/>
          <w:b/>
          <w:sz w:val="24"/>
        </w:rPr>
        <w:t xml:space="preserve">Sujeto Obligado. </w:t>
      </w:r>
    </w:p>
    <w:p w14:paraId="7023BC3A" w14:textId="77777777" w:rsidR="001C59F8" w:rsidRPr="00F86943" w:rsidRDefault="001C59F8" w:rsidP="0094488C">
      <w:pPr>
        <w:pStyle w:val="Prrafodelista"/>
        <w:tabs>
          <w:tab w:val="left" w:pos="0"/>
        </w:tabs>
        <w:spacing w:after="0" w:line="360" w:lineRule="auto"/>
        <w:ind w:right="49"/>
        <w:jc w:val="both"/>
        <w:rPr>
          <w:rFonts w:ascii="Palatino Linotype" w:eastAsia="MS Mincho" w:hAnsi="Palatino Linotype" w:cs="Times New Roman"/>
          <w:sz w:val="24"/>
        </w:rPr>
      </w:pPr>
    </w:p>
    <w:p w14:paraId="16072949" w14:textId="34F26D74" w:rsidR="00163316" w:rsidRPr="00F86943" w:rsidRDefault="001C59F8" w:rsidP="0094488C">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Manifestaciones que encuadran </w:t>
      </w:r>
      <w:r w:rsidR="00390C06" w:rsidRPr="00F86943">
        <w:rPr>
          <w:rFonts w:ascii="Palatino Linotype" w:eastAsia="MS Mincho" w:hAnsi="Palatino Linotype" w:cs="Times New Roman"/>
          <w:sz w:val="24"/>
        </w:rPr>
        <w:t xml:space="preserve">en las fracciones I, V y XIII del artículo 179 de la Ley de Transparencia y Acceso a la Información Pública del Estado de México y Municipios y que guardan estrecha relación con los principios referidos en el artículo 11 de la Ley de la Materia. </w:t>
      </w:r>
    </w:p>
    <w:p w14:paraId="501705FF" w14:textId="77777777" w:rsidR="00390C06" w:rsidRPr="00F86943" w:rsidRDefault="00390C06" w:rsidP="0094488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535DC9E4" w14:textId="097BC2E5" w:rsidR="00390C06" w:rsidRPr="00F86943" w:rsidRDefault="00390C06" w:rsidP="0094488C">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F86943">
        <w:rPr>
          <w:rFonts w:ascii="Palatino Linotype" w:eastAsia="MS Mincho" w:hAnsi="Palatino Linotype" w:cs="Times New Roman"/>
          <w:sz w:val="24"/>
        </w:rPr>
        <w:lastRenderedPageBreak/>
        <w:t>Es por ello que, la Litis a resolver en el p</w:t>
      </w:r>
      <w:r w:rsidR="00584074" w:rsidRPr="00F86943">
        <w:rPr>
          <w:rFonts w:ascii="Palatino Linotype" w:eastAsia="MS Mincho" w:hAnsi="Palatino Linotype" w:cs="Times New Roman"/>
          <w:sz w:val="24"/>
        </w:rPr>
        <w:t>resente asunto se circunscribe en</w:t>
      </w:r>
      <w:r w:rsidRPr="00F86943">
        <w:rPr>
          <w:rFonts w:ascii="Palatino Linotype" w:eastAsia="MS Mincho" w:hAnsi="Palatino Linotype" w:cs="Times New Roman"/>
          <w:sz w:val="24"/>
        </w:rPr>
        <w:t xml:space="preserve"> determinar si la información que el </w:t>
      </w:r>
      <w:r w:rsidRPr="00F86943">
        <w:rPr>
          <w:rFonts w:ascii="Palatino Linotype" w:eastAsia="MS Mincho" w:hAnsi="Palatino Linotype" w:cs="Times New Roman"/>
          <w:b/>
          <w:sz w:val="24"/>
        </w:rPr>
        <w:t xml:space="preserve">Sujeto Obligado </w:t>
      </w:r>
      <w:r w:rsidRPr="00F86943">
        <w:rPr>
          <w:rFonts w:ascii="Palatino Linotype" w:eastAsia="MS Mincho" w:hAnsi="Palatino Linotype" w:cs="Times New Roman"/>
          <w:sz w:val="24"/>
        </w:rPr>
        <w:t xml:space="preserve">proporcionó en respuesta como en informe justificado colmó los requerimientos del solicitante y si la clasificación de datos, resultaba procedente, y en su caso, determinar lo que a derecho procede. </w:t>
      </w:r>
    </w:p>
    <w:p w14:paraId="2BC79C54" w14:textId="77777777" w:rsidR="00CB27EA" w:rsidRPr="00F86943" w:rsidRDefault="00CB27EA" w:rsidP="0094488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23C50EF2" w14:textId="77777777" w:rsidR="00B07E95" w:rsidRPr="00F86943" w:rsidRDefault="00EB3DB0" w:rsidP="0094488C">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4813535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86943">
        <w:rPr>
          <w:rFonts w:ascii="Palatino Linotype" w:eastAsia="MS Gothic" w:hAnsi="Palatino Linotype" w:cstheme="majorBidi"/>
          <w:b/>
          <w:sz w:val="24"/>
          <w:szCs w:val="24"/>
          <w:lang w:val="es-ES_tradnl" w:eastAsia="es-ES"/>
        </w:rPr>
        <w:t>CUARTO</w:t>
      </w:r>
      <w:r w:rsidR="00792776" w:rsidRPr="00F86943">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F86943">
        <w:rPr>
          <w:rFonts w:ascii="Palatino Linotype" w:eastAsia="MS Gothic" w:hAnsi="Palatino Linotype" w:cstheme="majorBidi"/>
          <w:b/>
          <w:sz w:val="24"/>
          <w:szCs w:val="24"/>
          <w:lang w:val="es-ES_tradnl" w:eastAsia="es-ES"/>
        </w:rPr>
        <w:t>revisión.</w:t>
      </w:r>
      <w:bookmarkEnd w:id="29"/>
    </w:p>
    <w:p w14:paraId="59DB17E1" w14:textId="77777777" w:rsidR="00B07E95" w:rsidRPr="00F86943" w:rsidRDefault="00B07E95" w:rsidP="0094488C">
      <w:pPr>
        <w:keepNext/>
        <w:keepLines/>
        <w:spacing w:after="0" w:line="360" w:lineRule="auto"/>
        <w:outlineLvl w:val="0"/>
        <w:rPr>
          <w:rFonts w:ascii="Palatino Linotype" w:eastAsia="MS Mincho" w:hAnsi="Palatino Linotype" w:cs="Times New Roman"/>
          <w:b/>
          <w:sz w:val="24"/>
          <w:szCs w:val="24"/>
          <w:lang w:val="es-ES_tradnl" w:eastAsia="es-ES"/>
        </w:rPr>
      </w:pPr>
    </w:p>
    <w:p w14:paraId="452FF4E5" w14:textId="77777777" w:rsidR="0025787E" w:rsidRPr="00F86943" w:rsidRDefault="00CA10C1" w:rsidP="0094488C">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F86943">
        <w:rPr>
          <w:rFonts w:ascii="Palatino Linotype" w:hAnsi="Palatino Linotype" w:cs="Arial"/>
          <w:sz w:val="24"/>
          <w:szCs w:val="24"/>
        </w:rPr>
        <w:t xml:space="preserve">Derivado del Planteamiento de la Litis, </w:t>
      </w:r>
      <w:r w:rsidR="006B56C3" w:rsidRPr="00F86943">
        <w:rPr>
          <w:rFonts w:ascii="Palatino Linotype" w:hAnsi="Palatino Linotype" w:cs="Arial"/>
          <w:sz w:val="24"/>
          <w:szCs w:val="24"/>
        </w:rPr>
        <w:t>se procede a analizar</w:t>
      </w:r>
      <w:r w:rsidRPr="00F86943">
        <w:rPr>
          <w:rFonts w:ascii="Palatino Linotype" w:hAnsi="Palatino Linotype" w:cs="Arial"/>
          <w:sz w:val="24"/>
          <w:szCs w:val="24"/>
        </w:rPr>
        <w:t xml:space="preserve"> el contenido íntegro de las actuaciones que obra</w:t>
      </w:r>
      <w:r w:rsidR="006B56C3" w:rsidRPr="00F86943">
        <w:rPr>
          <w:rFonts w:ascii="Palatino Linotype" w:hAnsi="Palatino Linotype" w:cs="Arial"/>
          <w:sz w:val="24"/>
          <w:szCs w:val="24"/>
        </w:rPr>
        <w:t xml:space="preserve">n en el expediente electrónico y con ello, este </w:t>
      </w:r>
      <w:r w:rsidRPr="00F86943">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F86943">
        <w:rPr>
          <w:rFonts w:ascii="Palatino Linotype" w:hAnsi="Palatino Linotype" w:cs="Arial"/>
          <w:sz w:val="24"/>
          <w:szCs w:val="24"/>
        </w:rPr>
        <w:t xml:space="preserve">, de </w:t>
      </w:r>
      <w:r w:rsidRPr="00F86943">
        <w:rPr>
          <w:rFonts w:ascii="Palatino Linotype" w:hAnsi="Palatino Linotype" w:cs="Arial"/>
          <w:sz w:val="24"/>
          <w:szCs w:val="24"/>
        </w:rPr>
        <w:t xml:space="preserve">acuerdo </w:t>
      </w:r>
      <w:r w:rsidR="006B56C3" w:rsidRPr="00F86943">
        <w:rPr>
          <w:rFonts w:ascii="Palatino Linotype" w:hAnsi="Palatino Linotype" w:cs="Arial"/>
          <w:sz w:val="24"/>
          <w:szCs w:val="24"/>
        </w:rPr>
        <w:t>con</w:t>
      </w:r>
      <w:r w:rsidRPr="00F86943">
        <w:rPr>
          <w:rFonts w:ascii="Palatino Linotype" w:hAnsi="Palatino Linotype" w:cs="Arial"/>
          <w:sz w:val="24"/>
          <w:szCs w:val="24"/>
        </w:rPr>
        <w:t xml:space="preserve"> lo establecido en el artículo 8 de la </w:t>
      </w:r>
      <w:r w:rsidRPr="00F86943">
        <w:rPr>
          <w:rFonts w:ascii="Palatino Linotype" w:eastAsia="Calibri" w:hAnsi="Palatino Linotype" w:cs="Arial"/>
          <w:sz w:val="24"/>
          <w:szCs w:val="24"/>
          <w:lang w:val="es-ES"/>
        </w:rPr>
        <w:t>Ley de Transparencia y Acceso a la Información Pública del Estado de México y Municipios</w:t>
      </w:r>
      <w:r w:rsidRPr="00F86943">
        <w:rPr>
          <w:rFonts w:ascii="Palatino Linotype" w:eastAsia="Times New Roman" w:hAnsi="Palatino Linotype" w:cs="Arial"/>
          <w:sz w:val="24"/>
          <w:szCs w:val="24"/>
          <w:lang w:val="es-ES" w:eastAsia="es-MX"/>
        </w:rPr>
        <w:t>.</w:t>
      </w:r>
    </w:p>
    <w:p w14:paraId="5BD2CD15" w14:textId="77777777" w:rsidR="0025787E" w:rsidRPr="00F86943" w:rsidRDefault="0025787E" w:rsidP="0094488C">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1127AF1" w14:textId="77777777" w:rsidR="0025787E" w:rsidRPr="00F86943" w:rsidRDefault="0025787E" w:rsidP="0094488C">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0" w:name="_Toc48135358"/>
      <w:r w:rsidRPr="00F86943">
        <w:rPr>
          <w:rFonts w:ascii="Palatino Linotype" w:eastAsia="MS Gothic" w:hAnsi="Palatino Linotype" w:cstheme="majorBidi"/>
          <w:b/>
          <w:sz w:val="24"/>
          <w:szCs w:val="24"/>
          <w:lang w:val="es-ES_tradnl" w:eastAsia="es-ES"/>
        </w:rPr>
        <w:t>I. De la prerrogativa de acceder a la información pública</w:t>
      </w:r>
      <w:r w:rsidR="00D457A1" w:rsidRPr="00F86943">
        <w:rPr>
          <w:rFonts w:ascii="Palatino Linotype" w:eastAsia="MS Gothic" w:hAnsi="Palatino Linotype" w:cstheme="majorBidi"/>
          <w:b/>
          <w:sz w:val="24"/>
          <w:szCs w:val="24"/>
          <w:lang w:val="es-ES_tradnl" w:eastAsia="es-ES"/>
        </w:rPr>
        <w:t>.</w:t>
      </w:r>
      <w:bookmarkEnd w:id="30"/>
      <w:r w:rsidR="00D457A1" w:rsidRPr="00F86943">
        <w:rPr>
          <w:rFonts w:ascii="Palatino Linotype" w:eastAsia="MS Gothic" w:hAnsi="Palatino Linotype" w:cstheme="majorBidi"/>
          <w:b/>
          <w:sz w:val="24"/>
          <w:szCs w:val="24"/>
          <w:lang w:val="es-ES_tradnl" w:eastAsia="es-ES"/>
        </w:rPr>
        <w:t xml:space="preserve"> </w:t>
      </w:r>
    </w:p>
    <w:p w14:paraId="7D0340FF" w14:textId="77777777" w:rsidR="00374179" w:rsidRPr="00F86943" w:rsidRDefault="00374179" w:rsidP="0094488C">
      <w:pPr>
        <w:spacing w:after="0" w:line="360" w:lineRule="auto"/>
        <w:rPr>
          <w:rFonts w:ascii="Palatino Linotype" w:eastAsia="MS Mincho" w:hAnsi="Palatino Linotype" w:cs="Times New Roman"/>
          <w:sz w:val="24"/>
          <w:szCs w:val="24"/>
          <w:lang w:val="es-ES_tradnl" w:eastAsia="es-ES"/>
        </w:rPr>
      </w:pPr>
    </w:p>
    <w:p w14:paraId="00E1617D" w14:textId="77777777" w:rsidR="00374179" w:rsidRPr="00F86943" w:rsidRDefault="00374179" w:rsidP="0094488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86943">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F86943">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6165ACC9" w14:textId="77777777" w:rsidR="00374179" w:rsidRPr="00F86943" w:rsidRDefault="00374179" w:rsidP="0094488C">
      <w:pPr>
        <w:spacing w:after="0" w:line="360" w:lineRule="auto"/>
        <w:ind w:right="49"/>
        <w:contextualSpacing/>
        <w:jc w:val="both"/>
        <w:rPr>
          <w:rFonts w:ascii="Palatino Linotype" w:eastAsia="MS Mincho" w:hAnsi="Palatino Linotype" w:cs="Times New Roman"/>
          <w:sz w:val="24"/>
          <w:szCs w:val="24"/>
          <w:lang w:val="es-ES_tradnl" w:eastAsia="es-ES"/>
        </w:rPr>
      </w:pPr>
    </w:p>
    <w:p w14:paraId="14A27397" w14:textId="77777777" w:rsidR="00374179" w:rsidRPr="00F86943" w:rsidRDefault="0025787E" w:rsidP="0094488C">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F86943">
        <w:rPr>
          <w:rFonts w:ascii="Palatino Linotype" w:eastAsia="MS Mincho" w:hAnsi="Palatino Linotype" w:cs="Times New Roman"/>
          <w:sz w:val="24"/>
          <w:szCs w:val="24"/>
          <w:lang w:val="es-ES_tradnl" w:eastAsia="es-ES"/>
        </w:rPr>
        <w:lastRenderedPageBreak/>
        <w:t xml:space="preserve">El artículo </w:t>
      </w:r>
      <w:r w:rsidRPr="00F86943">
        <w:rPr>
          <w:rFonts w:ascii="Palatino Linotype" w:eastAsia="MS Mincho" w:hAnsi="Palatino Linotype" w:cstheme="majorBidi"/>
          <w:sz w:val="24"/>
          <w:szCs w:val="24"/>
          <w:lang w:eastAsia="es-ES"/>
        </w:rPr>
        <w:t xml:space="preserve">6 segundo párrafo, apartado A. fracción I </w:t>
      </w:r>
      <w:r w:rsidRPr="00F86943">
        <w:rPr>
          <w:rFonts w:ascii="Palatino Linotype" w:eastAsia="MS Mincho" w:hAnsi="Palatino Linotype" w:cstheme="majorBidi"/>
          <w:sz w:val="24"/>
          <w:szCs w:val="24"/>
          <w:lang w:val="es-ES" w:eastAsia="es-ES"/>
        </w:rPr>
        <w:t xml:space="preserve">de la Constitución Política de los Estados Unidos Mexicanos el cual establece </w:t>
      </w:r>
      <w:r w:rsidRPr="00F86943">
        <w:rPr>
          <w:rFonts w:ascii="Palatino Linotype" w:eastAsia="MS Mincho" w:hAnsi="Palatino Linotype" w:cstheme="majorBidi"/>
          <w:sz w:val="24"/>
          <w:szCs w:val="24"/>
          <w:lang w:eastAsia="es-ES"/>
        </w:rPr>
        <w:t xml:space="preserve">que </w:t>
      </w:r>
      <w:r w:rsidRPr="00F86943">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F86943">
        <w:rPr>
          <w:rFonts w:ascii="Palatino Linotype" w:eastAsia="MS Mincho" w:hAnsi="Palatino Linotype" w:cstheme="majorBidi"/>
          <w:b/>
          <w:i/>
          <w:sz w:val="24"/>
          <w:szCs w:val="24"/>
          <w:lang w:val="es-ES" w:eastAsia="es-ES"/>
        </w:rPr>
        <w:t>es pública</w:t>
      </w:r>
      <w:r w:rsidRPr="00F86943">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391B42" w14:textId="77777777" w:rsidR="0025787E" w:rsidRPr="00F86943" w:rsidRDefault="0025787E" w:rsidP="0094488C">
      <w:pPr>
        <w:spacing w:after="0" w:line="360" w:lineRule="auto"/>
        <w:ind w:right="49"/>
        <w:contextualSpacing/>
        <w:jc w:val="both"/>
        <w:rPr>
          <w:rFonts w:ascii="Palatino Linotype" w:eastAsia="MS Mincho" w:hAnsi="Palatino Linotype" w:cstheme="majorBidi"/>
          <w:i/>
          <w:sz w:val="24"/>
          <w:szCs w:val="24"/>
          <w:lang w:val="es-ES" w:eastAsia="es-ES"/>
        </w:rPr>
      </w:pPr>
    </w:p>
    <w:p w14:paraId="24D77DAF" w14:textId="77777777" w:rsidR="00A474D9" w:rsidRPr="00F86943" w:rsidRDefault="00A474D9" w:rsidP="0094488C">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F86943">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F86943">
        <w:rPr>
          <w:rFonts w:ascii="Palatino Linotype" w:eastAsia="MS Mincho" w:hAnsi="Palatino Linotype" w:cstheme="majorBidi"/>
          <w:i/>
          <w:sz w:val="24"/>
          <w:szCs w:val="24"/>
          <w:lang w:val="es-ES_tradnl" w:eastAsia="es-ES"/>
        </w:rPr>
        <w:t>generen, administren o posean las autoridades</w:t>
      </w:r>
      <w:r w:rsidRPr="00F86943">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79FD59B8" w14:textId="77777777" w:rsidR="00A474D9" w:rsidRPr="00F86943" w:rsidRDefault="00A474D9" w:rsidP="0094488C">
      <w:pPr>
        <w:spacing w:after="0" w:line="360" w:lineRule="auto"/>
        <w:ind w:right="49"/>
        <w:contextualSpacing/>
        <w:jc w:val="both"/>
        <w:rPr>
          <w:rFonts w:ascii="Palatino Linotype" w:eastAsia="MS Mincho" w:hAnsi="Palatino Linotype" w:cstheme="majorBidi"/>
          <w:i/>
          <w:sz w:val="24"/>
          <w:szCs w:val="24"/>
          <w:lang w:eastAsia="es-ES"/>
        </w:rPr>
      </w:pPr>
    </w:p>
    <w:p w14:paraId="0767DC10" w14:textId="77777777" w:rsidR="00374179" w:rsidRPr="00F86943" w:rsidRDefault="00A474D9" w:rsidP="0094488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86943">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F86943">
        <w:rPr>
          <w:rFonts w:ascii="Palatino Linotype" w:eastAsia="MS Mincho" w:hAnsi="Palatino Linotype" w:cs="Times New Roman"/>
          <w:sz w:val="24"/>
          <w:szCs w:val="24"/>
          <w:lang w:val="es-ES_tradnl" w:eastAsia="es-ES"/>
        </w:rPr>
        <w:t xml:space="preserve">sujetos obligados </w:t>
      </w:r>
      <w:r w:rsidRPr="00F86943">
        <w:rPr>
          <w:rFonts w:ascii="Palatino Linotype" w:eastAsia="MS Mincho" w:hAnsi="Palatino Linotype" w:cs="Times New Roman"/>
          <w:sz w:val="24"/>
          <w:szCs w:val="24"/>
          <w:lang w:val="es-ES_tradnl" w:eastAsia="es-ES"/>
        </w:rPr>
        <w:t xml:space="preserve">la que contribuirá al logro de </w:t>
      </w:r>
      <w:r w:rsidR="002D1047" w:rsidRPr="00F86943">
        <w:rPr>
          <w:rFonts w:ascii="Palatino Linotype" w:eastAsia="MS Mincho" w:hAnsi="Palatino Linotype" w:cs="Times New Roman"/>
          <w:sz w:val="24"/>
          <w:szCs w:val="24"/>
          <w:lang w:val="es-ES_tradnl" w:eastAsia="es-ES"/>
        </w:rPr>
        <w:t>este</w:t>
      </w:r>
      <w:r w:rsidRPr="00F86943">
        <w:rPr>
          <w:rFonts w:ascii="Palatino Linotype" w:eastAsia="MS Mincho" w:hAnsi="Palatino Linotype" w:cs="Times New Roman"/>
          <w:sz w:val="24"/>
          <w:szCs w:val="24"/>
          <w:lang w:val="es-ES_tradnl" w:eastAsia="es-ES"/>
        </w:rPr>
        <w:t xml:space="preserve"> fin. </w:t>
      </w:r>
    </w:p>
    <w:p w14:paraId="3671FACD" w14:textId="77777777" w:rsidR="00761AB7" w:rsidRPr="00F86943" w:rsidRDefault="00761AB7" w:rsidP="0094488C">
      <w:pPr>
        <w:spacing w:after="0" w:line="360" w:lineRule="auto"/>
        <w:ind w:right="49"/>
        <w:contextualSpacing/>
        <w:jc w:val="both"/>
        <w:rPr>
          <w:rFonts w:ascii="Palatino Linotype" w:eastAsia="MS Mincho" w:hAnsi="Palatino Linotype" w:cs="Times New Roman"/>
          <w:sz w:val="24"/>
          <w:szCs w:val="24"/>
          <w:lang w:val="es-ES_tradnl" w:eastAsia="es-ES"/>
        </w:rPr>
      </w:pPr>
    </w:p>
    <w:p w14:paraId="4DAF4BA9" w14:textId="77777777" w:rsidR="00761AB7" w:rsidRPr="00F86943" w:rsidRDefault="00A474D9" w:rsidP="0094488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86943">
        <w:rPr>
          <w:rFonts w:ascii="Palatino Linotype" w:eastAsia="MS Mincho" w:hAnsi="Palatino Linotype" w:cs="Times New Roman"/>
          <w:b/>
          <w:sz w:val="24"/>
          <w:szCs w:val="24"/>
          <w:lang w:val="es-ES_tradnl" w:eastAsia="es-ES"/>
        </w:rPr>
        <w:lastRenderedPageBreak/>
        <w:t>Por lo que</w:t>
      </w:r>
      <w:r w:rsidR="0024202C" w:rsidRPr="00F86943">
        <w:rPr>
          <w:rFonts w:ascii="Palatino Linotype" w:eastAsia="MS Mincho" w:hAnsi="Palatino Linotype" w:cs="Times New Roman"/>
          <w:b/>
          <w:sz w:val="24"/>
          <w:szCs w:val="24"/>
          <w:lang w:val="es-ES_tradnl" w:eastAsia="es-ES"/>
        </w:rPr>
        <w:t>,</w:t>
      </w:r>
      <w:r w:rsidR="00792776" w:rsidRPr="00F86943">
        <w:rPr>
          <w:rFonts w:ascii="Palatino Linotype" w:eastAsia="MS Mincho" w:hAnsi="Palatino Linotype" w:cs="Times New Roman"/>
          <w:b/>
          <w:sz w:val="24"/>
          <w:szCs w:val="24"/>
          <w:lang w:val="es-ES_tradnl" w:eastAsia="es-ES"/>
        </w:rPr>
        <w:t xml:space="preserve"> toda la inf</w:t>
      </w:r>
      <w:r w:rsidR="0024202C" w:rsidRPr="00F86943">
        <w:rPr>
          <w:rFonts w:ascii="Palatino Linotype" w:eastAsia="MS Mincho" w:hAnsi="Palatino Linotype" w:cs="Times New Roman"/>
          <w:b/>
          <w:sz w:val="24"/>
          <w:szCs w:val="24"/>
          <w:lang w:val="es-ES_tradnl" w:eastAsia="es-ES"/>
        </w:rPr>
        <w:t>ormación que sea generada, poseída y administrada por</w:t>
      </w:r>
      <w:r w:rsidR="00E659ED" w:rsidRPr="00F86943">
        <w:rPr>
          <w:rFonts w:ascii="Palatino Linotype" w:eastAsia="MS Mincho" w:hAnsi="Palatino Linotype" w:cs="Times New Roman"/>
          <w:b/>
          <w:sz w:val="24"/>
          <w:szCs w:val="24"/>
          <w:lang w:val="es-ES_tradnl" w:eastAsia="es-ES"/>
        </w:rPr>
        <w:t xml:space="preserve"> el </w:t>
      </w:r>
      <w:r w:rsidR="00A00A77" w:rsidRPr="00F86943">
        <w:rPr>
          <w:rFonts w:ascii="Palatino Linotype" w:eastAsia="MS Mincho" w:hAnsi="Palatino Linotype" w:cs="Times New Roman"/>
          <w:b/>
          <w:sz w:val="24"/>
          <w:szCs w:val="24"/>
          <w:lang w:val="es-ES_tradnl" w:eastAsia="es-ES"/>
        </w:rPr>
        <w:t xml:space="preserve">Sujeto Obligado, </w:t>
      </w:r>
      <w:r w:rsidR="00792776" w:rsidRPr="00F86943">
        <w:rPr>
          <w:rFonts w:ascii="Palatino Linotype" w:eastAsia="MS Mincho" w:hAnsi="Palatino Linotype" w:cs="Times New Roman"/>
          <w:b/>
          <w:sz w:val="24"/>
          <w:szCs w:val="24"/>
          <w:lang w:val="es-ES_tradnl" w:eastAsia="es-ES"/>
        </w:rPr>
        <w:t xml:space="preserve">es pública y accesible de manera permanente a cualquier persona, privilegiando </w:t>
      </w:r>
      <w:r w:rsidR="0024202C" w:rsidRPr="00F86943">
        <w:rPr>
          <w:rFonts w:ascii="Palatino Linotype" w:eastAsia="MS Mincho" w:hAnsi="Palatino Linotype" w:cs="Times New Roman"/>
          <w:b/>
          <w:sz w:val="24"/>
          <w:szCs w:val="24"/>
          <w:lang w:val="es-ES_tradnl" w:eastAsia="es-ES"/>
        </w:rPr>
        <w:t xml:space="preserve">en todo momento </w:t>
      </w:r>
      <w:r w:rsidR="00792776" w:rsidRPr="00F86943">
        <w:rPr>
          <w:rFonts w:ascii="Palatino Linotype" w:eastAsia="MS Mincho" w:hAnsi="Palatino Linotype" w:cs="Times New Roman"/>
          <w:b/>
          <w:sz w:val="24"/>
          <w:szCs w:val="24"/>
          <w:lang w:val="es-ES_tradnl" w:eastAsia="es-ES"/>
        </w:rPr>
        <w:t xml:space="preserve">el principio de </w:t>
      </w:r>
      <w:r w:rsidR="0024202C" w:rsidRPr="00F86943">
        <w:rPr>
          <w:rFonts w:ascii="Palatino Linotype" w:eastAsia="MS Mincho" w:hAnsi="Palatino Linotype" w:cs="Times New Roman"/>
          <w:b/>
          <w:sz w:val="24"/>
          <w:szCs w:val="24"/>
          <w:lang w:val="es-ES_tradnl" w:eastAsia="es-ES"/>
        </w:rPr>
        <w:t>“</w:t>
      </w:r>
      <w:r w:rsidR="00792776" w:rsidRPr="00F86943">
        <w:rPr>
          <w:rFonts w:ascii="Palatino Linotype" w:eastAsia="MS Mincho" w:hAnsi="Palatino Linotype" w:cs="Times New Roman"/>
          <w:b/>
          <w:sz w:val="24"/>
          <w:szCs w:val="24"/>
          <w:lang w:val="es-ES_tradnl" w:eastAsia="es-ES"/>
        </w:rPr>
        <w:t>máxima publicidad</w:t>
      </w:r>
      <w:r w:rsidR="0024202C" w:rsidRPr="00F86943">
        <w:rPr>
          <w:rFonts w:ascii="Palatino Linotype" w:eastAsia="MS Mincho" w:hAnsi="Palatino Linotype" w:cs="Times New Roman"/>
          <w:b/>
          <w:sz w:val="24"/>
          <w:szCs w:val="24"/>
          <w:lang w:val="es-ES_tradnl" w:eastAsia="es-ES"/>
        </w:rPr>
        <w:t>”</w:t>
      </w:r>
      <w:r w:rsidR="00792776" w:rsidRPr="00F86943">
        <w:rPr>
          <w:rFonts w:ascii="Palatino Linotype" w:eastAsia="MS Mincho" w:hAnsi="Palatino Linotype" w:cs="Times New Roman"/>
          <w:b/>
          <w:sz w:val="24"/>
          <w:szCs w:val="24"/>
          <w:lang w:val="es-ES_tradnl" w:eastAsia="es-ES"/>
        </w:rPr>
        <w:t xml:space="preserve"> de la misma</w:t>
      </w:r>
      <w:r w:rsidR="0024202C" w:rsidRPr="00F86943">
        <w:rPr>
          <w:rFonts w:ascii="Palatino Linotype" w:eastAsia="MS Mincho" w:hAnsi="Palatino Linotype" w:cs="Times New Roman"/>
          <w:b/>
          <w:sz w:val="24"/>
          <w:szCs w:val="24"/>
          <w:lang w:val="es-ES_tradnl" w:eastAsia="es-ES"/>
        </w:rPr>
        <w:t>.</w:t>
      </w:r>
    </w:p>
    <w:p w14:paraId="58F66D48" w14:textId="77777777" w:rsidR="00761AB7" w:rsidRPr="00F86943" w:rsidRDefault="00761AB7" w:rsidP="0094488C">
      <w:pPr>
        <w:spacing w:after="0" w:line="360" w:lineRule="auto"/>
        <w:ind w:right="49"/>
        <w:contextualSpacing/>
        <w:jc w:val="both"/>
        <w:rPr>
          <w:rFonts w:ascii="Palatino Linotype" w:eastAsia="MS Mincho" w:hAnsi="Palatino Linotype" w:cs="Times New Roman"/>
          <w:sz w:val="24"/>
          <w:szCs w:val="24"/>
          <w:lang w:val="es-ES_tradnl" w:eastAsia="es-ES"/>
        </w:rPr>
      </w:pPr>
    </w:p>
    <w:p w14:paraId="00CB49AA" w14:textId="77777777" w:rsidR="00761AB7" w:rsidRPr="00F86943" w:rsidRDefault="00761AB7" w:rsidP="0094488C">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1" w:name="_Toc48135359"/>
      <w:r w:rsidRPr="00F86943">
        <w:rPr>
          <w:rFonts w:ascii="Palatino Linotype" w:eastAsia="MS Gothic" w:hAnsi="Palatino Linotype" w:cstheme="majorBidi"/>
          <w:b/>
          <w:sz w:val="24"/>
          <w:szCs w:val="24"/>
          <w:lang w:val="es-ES_tradnl" w:eastAsia="es-ES"/>
        </w:rPr>
        <w:t>II. De lo solicitado por el recurrente.</w:t>
      </w:r>
      <w:bookmarkEnd w:id="31"/>
      <w:r w:rsidRPr="00F86943">
        <w:rPr>
          <w:rFonts w:ascii="Palatino Linotype" w:eastAsia="MS Gothic" w:hAnsi="Palatino Linotype" w:cstheme="majorBidi"/>
          <w:b/>
          <w:sz w:val="24"/>
          <w:szCs w:val="24"/>
          <w:lang w:val="es-ES_tradnl" w:eastAsia="es-ES"/>
        </w:rPr>
        <w:t xml:space="preserve">  </w:t>
      </w:r>
    </w:p>
    <w:p w14:paraId="53197B04" w14:textId="77777777" w:rsidR="00584074" w:rsidRPr="00F86943" w:rsidRDefault="00584074" w:rsidP="0094488C">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p>
    <w:p w14:paraId="33A395C0" w14:textId="19DFE56E" w:rsidR="00584074" w:rsidRPr="00F86943" w:rsidRDefault="00584074"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Como se ha precisado, deriv</w:t>
      </w:r>
      <w:r w:rsidR="008F70A7" w:rsidRPr="00F86943">
        <w:rPr>
          <w:rFonts w:ascii="Palatino Linotype" w:eastAsia="Times New Roman" w:hAnsi="Palatino Linotype" w:cs="Arial"/>
          <w:color w:val="000000"/>
          <w:sz w:val="24"/>
          <w:szCs w:val="24"/>
        </w:rPr>
        <w:t xml:space="preserve">ado del Primer Informe del Edil, </w:t>
      </w:r>
      <w:r w:rsidRPr="00F86943">
        <w:rPr>
          <w:rFonts w:ascii="Palatino Linotype" w:eastAsia="Times New Roman" w:hAnsi="Palatino Linotype" w:cs="Arial"/>
          <w:color w:val="000000"/>
          <w:sz w:val="24"/>
          <w:szCs w:val="24"/>
        </w:rPr>
        <w:t xml:space="preserve">el particular requirió del </w:t>
      </w:r>
      <w:r w:rsidRPr="00F86943">
        <w:rPr>
          <w:rFonts w:ascii="Palatino Linotype" w:eastAsia="Times New Roman" w:hAnsi="Palatino Linotype" w:cs="Arial"/>
          <w:b/>
          <w:color w:val="000000"/>
          <w:sz w:val="24"/>
          <w:szCs w:val="24"/>
        </w:rPr>
        <w:t>Sujeto Obligado</w:t>
      </w:r>
      <w:r w:rsidR="008F70A7" w:rsidRPr="00F86943">
        <w:rPr>
          <w:rFonts w:ascii="Palatino Linotype" w:eastAsia="Times New Roman" w:hAnsi="Palatino Linotype" w:cs="Arial"/>
          <w:b/>
          <w:color w:val="000000"/>
          <w:sz w:val="24"/>
          <w:szCs w:val="24"/>
        </w:rPr>
        <w:t xml:space="preserve"> </w:t>
      </w:r>
      <w:r w:rsidR="008F70A7" w:rsidRPr="00F86943">
        <w:rPr>
          <w:rFonts w:ascii="Palatino Linotype" w:eastAsia="Times New Roman" w:hAnsi="Palatino Linotype" w:cs="Arial"/>
          <w:color w:val="000000"/>
          <w:sz w:val="24"/>
          <w:szCs w:val="24"/>
        </w:rPr>
        <w:t>la siguiente información</w:t>
      </w:r>
      <w:r w:rsidRPr="00F86943">
        <w:rPr>
          <w:rFonts w:ascii="Palatino Linotype" w:eastAsia="Times New Roman" w:hAnsi="Palatino Linotype" w:cs="Arial"/>
          <w:b/>
          <w:color w:val="000000"/>
          <w:sz w:val="24"/>
          <w:szCs w:val="24"/>
        </w:rPr>
        <w:t>:</w:t>
      </w:r>
    </w:p>
    <w:p w14:paraId="47CD5001" w14:textId="77777777" w:rsidR="004F5814" w:rsidRPr="00F86943" w:rsidRDefault="004F5814" w:rsidP="0094488C">
      <w:pPr>
        <w:pStyle w:val="Prrafodelista"/>
        <w:spacing w:after="0" w:line="360" w:lineRule="auto"/>
        <w:ind w:left="0" w:right="49"/>
        <w:jc w:val="both"/>
        <w:rPr>
          <w:rFonts w:ascii="Palatino Linotype" w:eastAsia="Times New Roman" w:hAnsi="Palatino Linotype" w:cs="Arial"/>
          <w:b/>
          <w:color w:val="000000"/>
          <w:sz w:val="24"/>
          <w:szCs w:val="24"/>
        </w:rPr>
      </w:pPr>
    </w:p>
    <w:p w14:paraId="247E7079" w14:textId="77777777" w:rsidR="004F5814" w:rsidRPr="00F86943" w:rsidRDefault="004F5814" w:rsidP="0094488C">
      <w:pPr>
        <w:pStyle w:val="Prrafodelista"/>
        <w:numPr>
          <w:ilvl w:val="0"/>
          <w:numId w:val="9"/>
        </w:numPr>
        <w:spacing w:after="0" w:line="360" w:lineRule="auto"/>
        <w:ind w:right="567"/>
        <w:jc w:val="both"/>
        <w:rPr>
          <w:rFonts w:ascii="Palatino Linotype" w:hAnsi="Palatino Linotype"/>
          <w:b/>
          <w:iCs/>
          <w:color w:val="000000"/>
        </w:rPr>
      </w:pPr>
      <w:r w:rsidRPr="00F86943">
        <w:rPr>
          <w:rFonts w:ascii="Palatino Linotype" w:hAnsi="Palatino Linotype"/>
          <w:b/>
          <w:iCs/>
          <w:color w:val="000000"/>
        </w:rPr>
        <w:t xml:space="preserve">Listado de las 100 calles que se encontraban destruidas e intransitables. </w:t>
      </w:r>
    </w:p>
    <w:p w14:paraId="21ADA91A" w14:textId="77777777" w:rsidR="004F5814" w:rsidRPr="00F86943" w:rsidRDefault="004F5814" w:rsidP="0094488C">
      <w:pPr>
        <w:pStyle w:val="Prrafodelista"/>
        <w:numPr>
          <w:ilvl w:val="0"/>
          <w:numId w:val="9"/>
        </w:numPr>
        <w:spacing w:after="0" w:line="360" w:lineRule="auto"/>
        <w:ind w:right="567"/>
        <w:jc w:val="both"/>
        <w:rPr>
          <w:rFonts w:ascii="Palatino Linotype" w:hAnsi="Palatino Linotype"/>
          <w:b/>
          <w:iCs/>
          <w:color w:val="000000"/>
        </w:rPr>
      </w:pPr>
      <w:r w:rsidRPr="00F86943">
        <w:rPr>
          <w:rFonts w:ascii="Palatino Linotype" w:hAnsi="Palatino Linotype"/>
          <w:b/>
          <w:iCs/>
          <w:color w:val="000000"/>
        </w:rPr>
        <w:t xml:space="preserve">Documentación comprobatoria con la que se acredite la inversión de más de 95 millones de pesos, es decir; contrato, pago (por transferencia bancaria, cheque, pago en efectivo, factura) </w:t>
      </w:r>
    </w:p>
    <w:p w14:paraId="127EBAC8" w14:textId="79409B5D" w:rsidR="00584074" w:rsidRPr="00F86943" w:rsidRDefault="004F5814" w:rsidP="0094488C">
      <w:pPr>
        <w:pStyle w:val="Prrafodelista"/>
        <w:numPr>
          <w:ilvl w:val="0"/>
          <w:numId w:val="9"/>
        </w:numPr>
        <w:spacing w:after="0" w:line="360" w:lineRule="auto"/>
        <w:ind w:right="567"/>
        <w:jc w:val="both"/>
        <w:rPr>
          <w:rFonts w:ascii="Palatino Linotype" w:hAnsi="Palatino Linotype"/>
          <w:b/>
          <w:iCs/>
          <w:color w:val="000000"/>
        </w:rPr>
      </w:pPr>
      <w:r w:rsidRPr="00F86943">
        <w:rPr>
          <w:rFonts w:ascii="Palatino Linotype" w:hAnsi="Palatino Linotype"/>
          <w:b/>
          <w:iCs/>
          <w:color w:val="000000"/>
        </w:rPr>
        <w:t xml:space="preserve">Evidencias que el prestador de servicios le entregó al municipio y con las que se acreditó el servicio proporcionado a satisfacción. </w:t>
      </w:r>
    </w:p>
    <w:p w14:paraId="3E95352C" w14:textId="77777777" w:rsidR="004F5814" w:rsidRPr="00F86943" w:rsidRDefault="004F5814" w:rsidP="0094488C">
      <w:pPr>
        <w:pStyle w:val="Prrafodelista"/>
        <w:spacing w:after="0" w:line="360" w:lineRule="auto"/>
        <w:ind w:left="927" w:right="567"/>
        <w:jc w:val="both"/>
        <w:rPr>
          <w:rFonts w:ascii="Palatino Linotype" w:hAnsi="Palatino Linotype"/>
          <w:b/>
          <w:iCs/>
          <w:color w:val="000000"/>
        </w:rPr>
      </w:pPr>
    </w:p>
    <w:p w14:paraId="0EFE775A" w14:textId="3EC71421" w:rsidR="00584074" w:rsidRPr="00F86943" w:rsidRDefault="004F5814"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De la respuesta proporcionada por la autoridad, se tiene que el recurrente se inconformó por: </w:t>
      </w:r>
    </w:p>
    <w:p w14:paraId="3DC4AF63" w14:textId="77777777" w:rsidR="004F5814" w:rsidRPr="00F86943" w:rsidRDefault="004F5814"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478B31BA" w14:textId="77777777" w:rsidR="004F5814" w:rsidRPr="00F86943" w:rsidRDefault="004F5814" w:rsidP="0094488C">
      <w:pPr>
        <w:pStyle w:val="Prrafodelista"/>
        <w:numPr>
          <w:ilvl w:val="0"/>
          <w:numId w:val="10"/>
        </w:numPr>
        <w:tabs>
          <w:tab w:val="left" w:pos="0"/>
        </w:tabs>
        <w:spacing w:after="0" w:line="360" w:lineRule="auto"/>
        <w:ind w:right="49"/>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La respuesta carece de sustento legal, de fundamentación y motivación. </w:t>
      </w:r>
    </w:p>
    <w:p w14:paraId="41FF7C72" w14:textId="77777777" w:rsidR="004F5814" w:rsidRPr="00F86943" w:rsidRDefault="004F5814" w:rsidP="0094488C">
      <w:pPr>
        <w:pStyle w:val="Prrafodelista"/>
        <w:numPr>
          <w:ilvl w:val="0"/>
          <w:numId w:val="10"/>
        </w:numPr>
        <w:tabs>
          <w:tab w:val="left" w:pos="0"/>
        </w:tabs>
        <w:spacing w:after="0" w:line="360" w:lineRule="auto"/>
        <w:ind w:right="49"/>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Se solicitó la documentación comprobatoria y el </w:t>
      </w:r>
      <w:r w:rsidRPr="00F86943">
        <w:rPr>
          <w:rFonts w:ascii="Palatino Linotype" w:eastAsia="MS Mincho" w:hAnsi="Palatino Linotype" w:cs="Times New Roman"/>
          <w:b/>
          <w:sz w:val="24"/>
        </w:rPr>
        <w:t xml:space="preserve">Sujeto Obligado </w:t>
      </w:r>
      <w:r w:rsidRPr="00F86943">
        <w:rPr>
          <w:rFonts w:ascii="Palatino Linotype" w:eastAsia="MS Mincho" w:hAnsi="Palatino Linotype" w:cs="Times New Roman"/>
          <w:sz w:val="24"/>
        </w:rPr>
        <w:t xml:space="preserve">no lo pone a disposición. </w:t>
      </w:r>
    </w:p>
    <w:p w14:paraId="0155ED05" w14:textId="77777777" w:rsidR="004F5814" w:rsidRPr="00F86943" w:rsidRDefault="004F5814" w:rsidP="0094488C">
      <w:pPr>
        <w:pStyle w:val="Prrafodelista"/>
        <w:numPr>
          <w:ilvl w:val="0"/>
          <w:numId w:val="10"/>
        </w:numPr>
        <w:tabs>
          <w:tab w:val="left" w:pos="0"/>
        </w:tabs>
        <w:spacing w:after="0" w:line="360" w:lineRule="auto"/>
        <w:ind w:right="49"/>
        <w:jc w:val="both"/>
        <w:rPr>
          <w:rFonts w:ascii="Palatino Linotype" w:eastAsia="MS Mincho" w:hAnsi="Palatino Linotype" w:cs="Times New Roman"/>
          <w:sz w:val="24"/>
        </w:rPr>
      </w:pPr>
      <w:r w:rsidRPr="00F86943">
        <w:rPr>
          <w:rFonts w:ascii="Palatino Linotype" w:eastAsia="MS Mincho" w:hAnsi="Palatino Linotype" w:cs="Times New Roman"/>
          <w:sz w:val="24"/>
        </w:rPr>
        <w:lastRenderedPageBreak/>
        <w:t xml:space="preserve">Se testan datos como la firma del apoderado legal, ya que este actúa en su carácter de apoderado no como persona física. </w:t>
      </w:r>
    </w:p>
    <w:p w14:paraId="478828A6" w14:textId="46DFBA85" w:rsidR="004F5814" w:rsidRPr="00F86943" w:rsidRDefault="004F5814" w:rsidP="0094488C">
      <w:pPr>
        <w:pStyle w:val="Prrafodelista"/>
        <w:numPr>
          <w:ilvl w:val="0"/>
          <w:numId w:val="10"/>
        </w:numPr>
        <w:tabs>
          <w:tab w:val="left" w:pos="0"/>
        </w:tabs>
        <w:spacing w:after="0" w:line="360" w:lineRule="auto"/>
        <w:ind w:right="49"/>
        <w:jc w:val="both"/>
        <w:rPr>
          <w:rFonts w:ascii="Palatino Linotype" w:eastAsia="MS Mincho" w:hAnsi="Palatino Linotype" w:cs="Times New Roman"/>
          <w:sz w:val="24"/>
        </w:rPr>
      </w:pPr>
      <w:r w:rsidRPr="00F86943">
        <w:rPr>
          <w:rFonts w:ascii="Palatino Linotype" w:eastAsia="MS Mincho" w:hAnsi="Palatino Linotype" w:cs="Times New Roman"/>
          <w:sz w:val="24"/>
        </w:rPr>
        <w:t xml:space="preserve">No se proporciona documentación alguna con la que se advierta que efectivamente las obras que se enlistan se llevaron a cabo en los términos señalados por el </w:t>
      </w:r>
      <w:r w:rsidRPr="00F86943">
        <w:rPr>
          <w:rFonts w:ascii="Palatino Linotype" w:eastAsia="MS Mincho" w:hAnsi="Palatino Linotype" w:cs="Times New Roman"/>
          <w:b/>
          <w:sz w:val="24"/>
        </w:rPr>
        <w:t xml:space="preserve">Sujeto Obligado. </w:t>
      </w:r>
    </w:p>
    <w:p w14:paraId="10036852" w14:textId="77777777" w:rsidR="004F5814" w:rsidRPr="00F86943" w:rsidRDefault="004F5814" w:rsidP="0094488C">
      <w:pPr>
        <w:pStyle w:val="Prrafodelista"/>
        <w:tabs>
          <w:tab w:val="left" w:pos="0"/>
        </w:tabs>
        <w:spacing w:after="0" w:line="360" w:lineRule="auto"/>
        <w:ind w:right="49"/>
        <w:jc w:val="both"/>
        <w:rPr>
          <w:rFonts w:ascii="Palatino Linotype" w:eastAsia="MS Mincho" w:hAnsi="Palatino Linotype" w:cs="Times New Roman"/>
          <w:sz w:val="24"/>
        </w:rPr>
      </w:pPr>
    </w:p>
    <w:p w14:paraId="533573C9" w14:textId="419619F9" w:rsidR="00584074" w:rsidRPr="00F86943" w:rsidRDefault="008F70A7"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Por lo que, </w:t>
      </w:r>
      <w:r w:rsidR="004F5814" w:rsidRPr="00F86943">
        <w:rPr>
          <w:rFonts w:ascii="Palatino Linotype" w:eastAsia="Times New Roman" w:hAnsi="Palatino Linotype" w:cs="Arial"/>
          <w:color w:val="000000"/>
          <w:sz w:val="24"/>
          <w:szCs w:val="24"/>
        </w:rPr>
        <w:t xml:space="preserve">se procederá al estudio de lo solicitado en razón de lo siguiente: </w:t>
      </w:r>
    </w:p>
    <w:p w14:paraId="2068C9A5" w14:textId="77777777" w:rsidR="004F5814" w:rsidRPr="00F86943" w:rsidRDefault="004F5814" w:rsidP="0094488C">
      <w:pPr>
        <w:spacing w:after="0" w:line="360" w:lineRule="auto"/>
        <w:ind w:right="567"/>
        <w:jc w:val="both"/>
        <w:rPr>
          <w:rFonts w:ascii="Palatino Linotype" w:hAnsi="Palatino Linotype"/>
          <w:b/>
          <w:iCs/>
          <w:color w:val="000000"/>
        </w:rPr>
      </w:pPr>
    </w:p>
    <w:p w14:paraId="3A2367B1" w14:textId="4E3D45A2" w:rsidR="004F5814" w:rsidRPr="00F86943" w:rsidRDefault="004F5814" w:rsidP="00585901">
      <w:pPr>
        <w:pStyle w:val="Prrafodelista"/>
        <w:numPr>
          <w:ilvl w:val="0"/>
          <w:numId w:val="11"/>
        </w:numPr>
        <w:tabs>
          <w:tab w:val="left" w:pos="7797"/>
        </w:tabs>
        <w:spacing w:after="0" w:line="360" w:lineRule="auto"/>
        <w:ind w:left="426"/>
        <w:jc w:val="both"/>
        <w:rPr>
          <w:rFonts w:ascii="Palatino Linotype" w:hAnsi="Palatino Linotype"/>
          <w:b/>
          <w:iCs/>
          <w:color w:val="000000"/>
        </w:rPr>
      </w:pPr>
      <w:r w:rsidRPr="00F86943">
        <w:rPr>
          <w:rFonts w:ascii="Palatino Linotype" w:hAnsi="Palatino Linotype"/>
          <w:b/>
          <w:iCs/>
          <w:color w:val="000000"/>
          <w:sz w:val="24"/>
        </w:rPr>
        <w:t xml:space="preserve">Listado de las 100 calles que se encontraban destruidas e intransitables. </w:t>
      </w:r>
    </w:p>
    <w:p w14:paraId="11826530" w14:textId="77777777" w:rsidR="004F5814" w:rsidRPr="00F86943" w:rsidRDefault="004F5814"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27B2B15B" w14:textId="5973CCFB" w:rsidR="004F5814" w:rsidRPr="00F86943" w:rsidRDefault="004F5814"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El </w:t>
      </w:r>
      <w:r w:rsidRPr="00F86943">
        <w:rPr>
          <w:rFonts w:ascii="Palatino Linotype" w:eastAsia="Times New Roman" w:hAnsi="Palatino Linotype" w:cs="Arial"/>
          <w:b/>
          <w:color w:val="000000"/>
          <w:sz w:val="24"/>
          <w:szCs w:val="24"/>
        </w:rPr>
        <w:t xml:space="preserve">Sujeto Obligado </w:t>
      </w:r>
      <w:r w:rsidRPr="00F86943">
        <w:rPr>
          <w:rFonts w:ascii="Palatino Linotype" w:eastAsia="Times New Roman" w:hAnsi="Palatino Linotype" w:cs="Arial"/>
          <w:color w:val="000000"/>
          <w:sz w:val="24"/>
          <w:szCs w:val="24"/>
        </w:rPr>
        <w:t>en respuesta proporcionó un listado de 100 calles, en el cual se puede advertir el número, localidad y ubicación, como se advierte a continuación:</w:t>
      </w:r>
    </w:p>
    <w:p w14:paraId="34E53D77" w14:textId="77777777" w:rsidR="004F5814" w:rsidRPr="00F86943" w:rsidRDefault="004F5814"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5B5A0780" w14:textId="24F1B24D" w:rsidR="004F5814" w:rsidRPr="00F86943" w:rsidRDefault="004F5814" w:rsidP="0094488C">
      <w:pPr>
        <w:pStyle w:val="Prrafodelista"/>
        <w:spacing w:after="0" w:line="360" w:lineRule="auto"/>
        <w:ind w:left="426" w:right="49"/>
        <w:jc w:val="both"/>
        <w:rPr>
          <w:rFonts w:ascii="Palatino Linotype" w:eastAsia="Times New Roman" w:hAnsi="Palatino Linotype" w:cs="Arial"/>
          <w:color w:val="000000"/>
          <w:sz w:val="24"/>
          <w:szCs w:val="24"/>
        </w:rPr>
      </w:pPr>
      <w:r w:rsidRPr="00F86943">
        <w:rPr>
          <w:rFonts w:ascii="Palatino Linotype" w:eastAsia="MS Mincho" w:hAnsi="Palatino Linotype" w:cs="Arial"/>
          <w:noProof/>
          <w:szCs w:val="20"/>
          <w:lang w:eastAsia="es-MX"/>
        </w:rPr>
        <w:drawing>
          <wp:inline distT="0" distB="0" distL="0" distR="0" wp14:anchorId="6751EC9E" wp14:editId="4CEF4F86">
            <wp:extent cx="5124450" cy="10553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4450" cy="1055370"/>
                    </a:xfrm>
                    <a:prstGeom prst="rect">
                      <a:avLst/>
                    </a:prstGeom>
                  </pic:spPr>
                </pic:pic>
              </a:graphicData>
            </a:graphic>
          </wp:inline>
        </w:drawing>
      </w:r>
    </w:p>
    <w:p w14:paraId="765ABFD8" w14:textId="77777777" w:rsidR="00584074" w:rsidRPr="00F86943" w:rsidRDefault="00584074"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4A8B8F5A" w14:textId="42145997" w:rsidR="004F5814" w:rsidRPr="00F86943" w:rsidRDefault="004F5814"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Asimismo, cabe mencionar </w:t>
      </w:r>
      <w:r w:rsidR="009C39CB" w:rsidRPr="00F86943">
        <w:rPr>
          <w:rFonts w:ascii="Palatino Linotype" w:eastAsia="Times New Roman" w:hAnsi="Palatino Linotype" w:cs="Arial"/>
          <w:color w:val="000000"/>
          <w:sz w:val="24"/>
          <w:szCs w:val="24"/>
        </w:rPr>
        <w:t xml:space="preserve">que la información proporcionada por el </w:t>
      </w:r>
      <w:r w:rsidR="009C39CB" w:rsidRPr="00F86943">
        <w:rPr>
          <w:rFonts w:ascii="Palatino Linotype" w:eastAsia="Times New Roman" w:hAnsi="Palatino Linotype" w:cs="Arial"/>
          <w:b/>
          <w:color w:val="000000"/>
          <w:sz w:val="24"/>
          <w:szCs w:val="24"/>
        </w:rPr>
        <w:t xml:space="preserve">Sujeto Obligado </w:t>
      </w:r>
      <w:r w:rsidR="009C39CB" w:rsidRPr="00F86943">
        <w:rPr>
          <w:rFonts w:ascii="Palatino Linotype" w:eastAsia="Times New Roman" w:hAnsi="Palatino Linotype" w:cs="Arial"/>
          <w:color w:val="000000"/>
          <w:sz w:val="24"/>
          <w:szCs w:val="24"/>
        </w:rPr>
        <w:t xml:space="preserve">para este requerimiento, no fue motivo de inconformidad. Por lo que, esta Ponencia determina que se encuentra </w:t>
      </w:r>
      <w:r w:rsidR="009C39CB" w:rsidRPr="00F86943">
        <w:rPr>
          <w:rFonts w:ascii="Palatino Linotype" w:eastAsia="Times New Roman" w:hAnsi="Palatino Linotype" w:cs="Arial"/>
          <w:b/>
          <w:color w:val="000000"/>
          <w:sz w:val="24"/>
          <w:szCs w:val="24"/>
        </w:rPr>
        <w:t xml:space="preserve">colmado </w:t>
      </w:r>
      <w:r w:rsidR="009C39CB" w:rsidRPr="00F86943">
        <w:rPr>
          <w:rFonts w:ascii="Palatino Linotype" w:eastAsia="Times New Roman" w:hAnsi="Palatino Linotype" w:cs="Arial"/>
          <w:color w:val="000000"/>
          <w:sz w:val="24"/>
          <w:szCs w:val="24"/>
        </w:rPr>
        <w:t xml:space="preserve">este punto. </w:t>
      </w:r>
    </w:p>
    <w:p w14:paraId="67074530" w14:textId="77777777" w:rsidR="004F5814" w:rsidRPr="00F86943" w:rsidRDefault="004F5814"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03947CF0" w14:textId="0461AAD3" w:rsidR="009C39CB" w:rsidRPr="00F86943" w:rsidRDefault="009C39CB" w:rsidP="00585901">
      <w:pPr>
        <w:pStyle w:val="Prrafodelista"/>
        <w:numPr>
          <w:ilvl w:val="0"/>
          <w:numId w:val="11"/>
        </w:numPr>
        <w:spacing w:after="0" w:line="360" w:lineRule="auto"/>
        <w:ind w:left="0" w:firstLine="0"/>
        <w:jc w:val="both"/>
        <w:rPr>
          <w:rFonts w:ascii="Palatino Linotype" w:hAnsi="Palatino Linotype"/>
          <w:b/>
          <w:iCs/>
          <w:color w:val="000000"/>
          <w:sz w:val="24"/>
        </w:rPr>
      </w:pPr>
      <w:r w:rsidRPr="00F86943">
        <w:rPr>
          <w:rFonts w:ascii="Palatino Linotype" w:hAnsi="Palatino Linotype"/>
          <w:b/>
          <w:iCs/>
          <w:color w:val="000000"/>
          <w:sz w:val="24"/>
        </w:rPr>
        <w:lastRenderedPageBreak/>
        <w:t xml:space="preserve">Documentación comprobatoria con la que se acredite la inversión de más de 95 millones de pesos, es decir; contrato, pago (por </w:t>
      </w:r>
      <w:r w:rsidR="00235156" w:rsidRPr="00F86943">
        <w:rPr>
          <w:rFonts w:ascii="Palatino Linotype" w:hAnsi="Palatino Linotype"/>
          <w:b/>
          <w:iCs/>
          <w:color w:val="000000"/>
          <w:sz w:val="24"/>
        </w:rPr>
        <w:t xml:space="preserve">transferencia bancaria, cheque o </w:t>
      </w:r>
      <w:r w:rsidRPr="00F86943">
        <w:rPr>
          <w:rFonts w:ascii="Palatino Linotype" w:hAnsi="Palatino Linotype"/>
          <w:b/>
          <w:iCs/>
          <w:color w:val="000000"/>
          <w:sz w:val="24"/>
        </w:rPr>
        <w:t>pago en efectivo</w:t>
      </w:r>
      <w:r w:rsidR="00235156" w:rsidRPr="00F86943">
        <w:rPr>
          <w:rFonts w:ascii="Palatino Linotype" w:hAnsi="Palatino Linotype"/>
          <w:b/>
          <w:iCs/>
          <w:color w:val="000000"/>
          <w:sz w:val="24"/>
        </w:rPr>
        <w:t xml:space="preserve">), factura. </w:t>
      </w:r>
      <w:r w:rsidRPr="00F86943">
        <w:rPr>
          <w:rFonts w:ascii="Palatino Linotype" w:hAnsi="Palatino Linotype"/>
          <w:b/>
          <w:iCs/>
          <w:color w:val="000000"/>
          <w:sz w:val="24"/>
        </w:rPr>
        <w:t xml:space="preserve"> </w:t>
      </w:r>
    </w:p>
    <w:p w14:paraId="75958176" w14:textId="77777777" w:rsidR="009C39CB" w:rsidRPr="00F86943" w:rsidRDefault="009C39CB"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1CF625F2" w14:textId="0306D583" w:rsidR="004F5814" w:rsidRPr="00F86943" w:rsidRDefault="00235156"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En respuesta, el </w:t>
      </w:r>
      <w:r w:rsidRPr="00F86943">
        <w:rPr>
          <w:rFonts w:ascii="Palatino Linotype" w:eastAsia="Times New Roman" w:hAnsi="Palatino Linotype" w:cs="Arial"/>
          <w:b/>
          <w:color w:val="000000"/>
          <w:sz w:val="24"/>
          <w:szCs w:val="24"/>
        </w:rPr>
        <w:t xml:space="preserve">Sujeto Obligado </w:t>
      </w:r>
      <w:r w:rsidRPr="00F86943">
        <w:rPr>
          <w:rFonts w:ascii="Palatino Linotype" w:eastAsia="Times New Roman" w:hAnsi="Palatino Linotype" w:cs="Arial"/>
          <w:color w:val="000000"/>
          <w:sz w:val="24"/>
          <w:szCs w:val="24"/>
        </w:rPr>
        <w:t xml:space="preserve">proporcionó diversos documentos tales como: </w:t>
      </w:r>
    </w:p>
    <w:p w14:paraId="24128A68" w14:textId="77777777" w:rsidR="00235156" w:rsidRPr="00F86943" w:rsidRDefault="00235156"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792C168F" w14:textId="1D623FF7" w:rsidR="00235156" w:rsidRPr="00F86943" w:rsidRDefault="00235156" w:rsidP="0094488C">
      <w:pPr>
        <w:pStyle w:val="Prrafodelista"/>
        <w:numPr>
          <w:ilvl w:val="0"/>
          <w:numId w:val="12"/>
        </w:numPr>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Lista que contiene el tipo, contrato, obra, ubicación y suma de calles atendidas, como se observa a continuación: </w:t>
      </w:r>
    </w:p>
    <w:p w14:paraId="26A77A7C" w14:textId="77777777" w:rsidR="00A32312" w:rsidRPr="00F86943" w:rsidRDefault="00A32312" w:rsidP="0094488C">
      <w:pPr>
        <w:pStyle w:val="Prrafodelista"/>
        <w:spacing w:after="0" w:line="360" w:lineRule="auto"/>
        <w:ind w:right="49"/>
        <w:jc w:val="both"/>
        <w:rPr>
          <w:rFonts w:ascii="Palatino Linotype" w:eastAsia="Times New Roman" w:hAnsi="Palatino Linotype" w:cs="Arial"/>
          <w:color w:val="000000"/>
          <w:sz w:val="24"/>
          <w:szCs w:val="24"/>
        </w:rPr>
      </w:pPr>
    </w:p>
    <w:p w14:paraId="7FB278D1" w14:textId="3FB5B0D4" w:rsidR="00A32312" w:rsidRPr="00F86943" w:rsidRDefault="00235156" w:rsidP="0094488C">
      <w:pPr>
        <w:pStyle w:val="Prrafodelista"/>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MS Mincho" w:hAnsi="Palatino Linotype" w:cs="Arial"/>
          <w:noProof/>
          <w:szCs w:val="20"/>
          <w:lang w:eastAsia="es-MX"/>
        </w:rPr>
        <w:drawing>
          <wp:inline distT="0" distB="0" distL="0" distR="0" wp14:anchorId="342DF462" wp14:editId="792AF2D3">
            <wp:extent cx="5534027" cy="11715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4820" cy="1171743"/>
                    </a:xfrm>
                    <a:prstGeom prst="rect">
                      <a:avLst/>
                    </a:prstGeom>
                  </pic:spPr>
                </pic:pic>
              </a:graphicData>
            </a:graphic>
          </wp:inline>
        </w:drawing>
      </w:r>
    </w:p>
    <w:p w14:paraId="58112737" w14:textId="77777777" w:rsidR="00A32312" w:rsidRPr="00F86943" w:rsidRDefault="00A32312" w:rsidP="0094488C">
      <w:pPr>
        <w:pStyle w:val="Prrafodelista"/>
        <w:spacing w:after="0" w:line="360" w:lineRule="auto"/>
        <w:ind w:right="49"/>
        <w:jc w:val="both"/>
        <w:rPr>
          <w:rFonts w:ascii="Palatino Linotype" w:eastAsia="Times New Roman" w:hAnsi="Palatino Linotype" w:cs="Arial"/>
          <w:color w:val="000000"/>
          <w:sz w:val="24"/>
          <w:szCs w:val="24"/>
        </w:rPr>
      </w:pPr>
    </w:p>
    <w:p w14:paraId="7CD1E6FA" w14:textId="7F375B46" w:rsidR="00A32312" w:rsidRPr="00F86943" w:rsidRDefault="00235156" w:rsidP="0094488C">
      <w:pPr>
        <w:pStyle w:val="Prrafodelista"/>
        <w:numPr>
          <w:ilvl w:val="0"/>
          <w:numId w:val="12"/>
        </w:numPr>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Lista que contiene la información relativa al número de contrato, proveedor y objeto, como se observa a continuación:</w:t>
      </w:r>
    </w:p>
    <w:p w14:paraId="5A305046" w14:textId="77777777" w:rsidR="00585901" w:rsidRPr="00F86943" w:rsidRDefault="00585901" w:rsidP="00585901">
      <w:pPr>
        <w:pStyle w:val="Prrafodelista"/>
        <w:spacing w:after="0" w:line="360" w:lineRule="auto"/>
        <w:ind w:right="49"/>
        <w:jc w:val="both"/>
        <w:rPr>
          <w:rFonts w:ascii="Palatino Linotype" w:eastAsia="Times New Roman" w:hAnsi="Palatino Linotype" w:cs="Arial"/>
          <w:color w:val="000000"/>
          <w:sz w:val="24"/>
          <w:szCs w:val="24"/>
        </w:rPr>
      </w:pPr>
    </w:p>
    <w:p w14:paraId="27E1CABE" w14:textId="1C2B9638" w:rsidR="00235156" w:rsidRPr="00F86943" w:rsidRDefault="00235156" w:rsidP="0094488C">
      <w:pPr>
        <w:pStyle w:val="Prrafodelista"/>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MS Mincho" w:hAnsi="Palatino Linotype" w:cs="Arial"/>
          <w:noProof/>
          <w:szCs w:val="20"/>
          <w:lang w:eastAsia="es-MX"/>
        </w:rPr>
        <w:lastRenderedPageBreak/>
        <w:drawing>
          <wp:inline distT="0" distB="0" distL="0" distR="0" wp14:anchorId="4F2EA8DA" wp14:editId="4C108A1D">
            <wp:extent cx="5124450" cy="18872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4450" cy="1887220"/>
                    </a:xfrm>
                    <a:prstGeom prst="rect">
                      <a:avLst/>
                    </a:prstGeom>
                  </pic:spPr>
                </pic:pic>
              </a:graphicData>
            </a:graphic>
          </wp:inline>
        </w:drawing>
      </w:r>
    </w:p>
    <w:p w14:paraId="384D95AD" w14:textId="6CCBF4C7" w:rsidR="00A32312" w:rsidRPr="00F86943" w:rsidRDefault="00235156" w:rsidP="0094488C">
      <w:pPr>
        <w:pStyle w:val="Prrafodelista"/>
        <w:numPr>
          <w:ilvl w:val="0"/>
          <w:numId w:val="12"/>
        </w:numPr>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Diversos contratos de compraventa, prestación de servicios, convenios modificatorios y contratos de obra pública. </w:t>
      </w:r>
    </w:p>
    <w:p w14:paraId="677A72E6" w14:textId="77777777" w:rsidR="00A32312" w:rsidRPr="00F86943" w:rsidRDefault="00A32312" w:rsidP="0094488C">
      <w:pPr>
        <w:pStyle w:val="Prrafodelista"/>
        <w:spacing w:after="0" w:line="360" w:lineRule="auto"/>
        <w:ind w:right="49"/>
        <w:jc w:val="both"/>
        <w:rPr>
          <w:rFonts w:ascii="Palatino Linotype" w:eastAsia="Times New Roman" w:hAnsi="Palatino Linotype" w:cs="Arial"/>
          <w:color w:val="000000"/>
          <w:sz w:val="24"/>
          <w:szCs w:val="24"/>
        </w:rPr>
      </w:pPr>
    </w:p>
    <w:p w14:paraId="4F93B0EC" w14:textId="6DDD0A80" w:rsidR="00235156" w:rsidRPr="00F86943" w:rsidRDefault="00235156" w:rsidP="0094488C">
      <w:pPr>
        <w:pStyle w:val="Prrafodelista"/>
        <w:numPr>
          <w:ilvl w:val="0"/>
          <w:numId w:val="12"/>
        </w:numPr>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Lista que contiene información relativa al beneficiario, concepto, monto, póliza de diario, método de pago, fecha de pago, relación de calles, como se observa a continuación:</w:t>
      </w:r>
    </w:p>
    <w:p w14:paraId="4A15F0E3" w14:textId="54A0C7B6" w:rsidR="00235156" w:rsidRPr="00F86943" w:rsidRDefault="00235156" w:rsidP="0094488C">
      <w:pPr>
        <w:pStyle w:val="Prrafodelista"/>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noProof/>
          <w:color w:val="000000"/>
          <w:sz w:val="24"/>
          <w:szCs w:val="24"/>
          <w:lang w:eastAsia="es-MX"/>
        </w:rPr>
        <w:drawing>
          <wp:inline distT="0" distB="0" distL="0" distR="0" wp14:anchorId="371A7A18" wp14:editId="49F82441">
            <wp:extent cx="5581015" cy="678815"/>
            <wp:effectExtent l="0" t="0" r="63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678815"/>
                    </a:xfrm>
                    <a:prstGeom prst="rect">
                      <a:avLst/>
                    </a:prstGeom>
                  </pic:spPr>
                </pic:pic>
              </a:graphicData>
            </a:graphic>
          </wp:inline>
        </w:drawing>
      </w:r>
    </w:p>
    <w:p w14:paraId="5F96BE17" w14:textId="77777777" w:rsidR="00A32312" w:rsidRPr="00F86943" w:rsidRDefault="00A32312" w:rsidP="0094488C">
      <w:pPr>
        <w:pStyle w:val="Prrafodelista"/>
        <w:spacing w:after="0" w:line="360" w:lineRule="auto"/>
        <w:ind w:right="49"/>
        <w:jc w:val="both"/>
        <w:rPr>
          <w:rFonts w:ascii="Palatino Linotype" w:eastAsia="Times New Roman" w:hAnsi="Palatino Linotype" w:cs="Arial"/>
          <w:color w:val="000000"/>
          <w:sz w:val="24"/>
          <w:szCs w:val="24"/>
        </w:rPr>
      </w:pPr>
    </w:p>
    <w:p w14:paraId="2DFFAFB0" w14:textId="3B6BC3AD" w:rsidR="00235156" w:rsidRPr="00F86943" w:rsidRDefault="00235156" w:rsidP="0094488C">
      <w:pPr>
        <w:pStyle w:val="Prrafodelista"/>
        <w:numPr>
          <w:ilvl w:val="0"/>
          <w:numId w:val="12"/>
        </w:numPr>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Control de almacén general de la recepción de mezcla asfáltica caliente, donde se puede advertir información como: número, fecha, dirección, proveedor, mezcla asfáltica, número de remisión, </w:t>
      </w:r>
      <w:proofErr w:type="spellStart"/>
      <w:r w:rsidRPr="00F86943">
        <w:rPr>
          <w:rFonts w:ascii="Palatino Linotype" w:eastAsia="Times New Roman" w:hAnsi="Palatino Linotype" w:cs="Arial"/>
          <w:color w:val="000000"/>
          <w:sz w:val="24"/>
          <w:szCs w:val="24"/>
        </w:rPr>
        <w:t>Lt</w:t>
      </w:r>
      <w:proofErr w:type="spellEnd"/>
      <w:r w:rsidRPr="00F86943">
        <w:rPr>
          <w:rFonts w:ascii="Palatino Linotype" w:eastAsia="Times New Roman" w:hAnsi="Palatino Linotype" w:cs="Arial"/>
          <w:color w:val="000000"/>
          <w:sz w:val="24"/>
          <w:szCs w:val="24"/>
        </w:rPr>
        <w:t xml:space="preserve"> y horario, como se observa a continuación: </w:t>
      </w:r>
    </w:p>
    <w:p w14:paraId="0A8467CC" w14:textId="77777777" w:rsidR="00585901" w:rsidRPr="00F86943" w:rsidRDefault="00585901" w:rsidP="00585901">
      <w:pPr>
        <w:pStyle w:val="Prrafodelista"/>
        <w:spacing w:after="0" w:line="360" w:lineRule="auto"/>
        <w:ind w:right="49"/>
        <w:jc w:val="both"/>
        <w:rPr>
          <w:rFonts w:ascii="Palatino Linotype" w:eastAsia="Times New Roman" w:hAnsi="Palatino Linotype" w:cs="Arial"/>
          <w:color w:val="000000"/>
          <w:sz w:val="24"/>
          <w:szCs w:val="24"/>
        </w:rPr>
      </w:pPr>
    </w:p>
    <w:p w14:paraId="423D0EC0" w14:textId="1F477131" w:rsidR="00235156" w:rsidRPr="00F86943" w:rsidRDefault="00235156" w:rsidP="0094488C">
      <w:pPr>
        <w:pStyle w:val="Prrafodelista"/>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noProof/>
          <w:color w:val="000000"/>
          <w:sz w:val="24"/>
          <w:szCs w:val="24"/>
          <w:lang w:eastAsia="es-MX"/>
        </w:rPr>
        <w:lastRenderedPageBreak/>
        <w:drawing>
          <wp:inline distT="0" distB="0" distL="0" distR="0" wp14:anchorId="12CE26AA" wp14:editId="335C3883">
            <wp:extent cx="5581015" cy="1113155"/>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1015" cy="1113155"/>
                    </a:xfrm>
                    <a:prstGeom prst="rect">
                      <a:avLst/>
                    </a:prstGeom>
                  </pic:spPr>
                </pic:pic>
              </a:graphicData>
            </a:graphic>
          </wp:inline>
        </w:drawing>
      </w:r>
    </w:p>
    <w:p w14:paraId="2C1C6310" w14:textId="77777777" w:rsidR="00A32312" w:rsidRPr="00F86943" w:rsidRDefault="00A32312" w:rsidP="0094488C">
      <w:pPr>
        <w:pStyle w:val="Prrafodelista"/>
        <w:spacing w:after="0" w:line="360" w:lineRule="auto"/>
        <w:ind w:right="49"/>
        <w:jc w:val="both"/>
        <w:rPr>
          <w:rFonts w:ascii="Palatino Linotype" w:eastAsia="Times New Roman" w:hAnsi="Palatino Linotype" w:cs="Arial"/>
          <w:color w:val="000000"/>
          <w:sz w:val="24"/>
          <w:szCs w:val="24"/>
        </w:rPr>
      </w:pPr>
    </w:p>
    <w:p w14:paraId="60144569" w14:textId="5ABF17E2" w:rsidR="00A32312" w:rsidRPr="00F86943" w:rsidRDefault="00A32312" w:rsidP="0094488C">
      <w:pPr>
        <w:pStyle w:val="Prrafodelista"/>
        <w:numPr>
          <w:ilvl w:val="0"/>
          <w:numId w:val="12"/>
        </w:numPr>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Documentos que contienen información relativa a las colonias que han ocupado la maquinaria del Contrato </w:t>
      </w:r>
      <w:r w:rsidRPr="00F86943">
        <w:rPr>
          <w:rFonts w:ascii="Palatino Linotype" w:eastAsia="MS Mincho" w:hAnsi="Palatino Linotype" w:cs="Arial"/>
          <w:bCs/>
          <w:szCs w:val="20"/>
          <w:lang w:val="es-ES_tradnl" w:eastAsia="es-ES"/>
        </w:rPr>
        <w:t xml:space="preserve">MTB/OM/SRM/AD/023/2019, </w:t>
      </w:r>
      <w:r w:rsidRPr="00F86943">
        <w:rPr>
          <w:rFonts w:ascii="Palatino Linotype" w:eastAsia="MS Mincho" w:hAnsi="Palatino Linotype" w:cs="Arial"/>
          <w:bCs/>
          <w:sz w:val="24"/>
          <w:szCs w:val="24"/>
          <w:lang w:val="es-ES_tradnl" w:eastAsia="es-ES"/>
        </w:rPr>
        <w:t>calles y fechas laborables, como se advierte a continuación:</w:t>
      </w:r>
    </w:p>
    <w:p w14:paraId="148EB2D6" w14:textId="77777777" w:rsidR="00585901" w:rsidRPr="00F86943" w:rsidRDefault="00585901" w:rsidP="00585901">
      <w:pPr>
        <w:pStyle w:val="Prrafodelista"/>
        <w:spacing w:after="0" w:line="360" w:lineRule="auto"/>
        <w:ind w:right="49"/>
        <w:jc w:val="both"/>
        <w:rPr>
          <w:rFonts w:ascii="Palatino Linotype" w:eastAsia="Times New Roman" w:hAnsi="Palatino Linotype" w:cs="Arial"/>
          <w:color w:val="000000"/>
          <w:sz w:val="24"/>
          <w:szCs w:val="24"/>
        </w:rPr>
      </w:pPr>
    </w:p>
    <w:p w14:paraId="3021B10A" w14:textId="51B58B1E" w:rsidR="00235156" w:rsidRPr="00F86943" w:rsidRDefault="00A32312" w:rsidP="0094488C">
      <w:pPr>
        <w:pStyle w:val="Prrafodelista"/>
        <w:spacing w:after="0" w:line="360" w:lineRule="auto"/>
        <w:ind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noProof/>
          <w:color w:val="000000"/>
          <w:sz w:val="24"/>
          <w:szCs w:val="24"/>
          <w:lang w:eastAsia="es-MX"/>
        </w:rPr>
        <w:drawing>
          <wp:inline distT="0" distB="0" distL="0" distR="0" wp14:anchorId="3CA6D484" wp14:editId="36734E22">
            <wp:extent cx="5581015" cy="1223645"/>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1015" cy="1223645"/>
                    </a:xfrm>
                    <a:prstGeom prst="rect">
                      <a:avLst/>
                    </a:prstGeom>
                  </pic:spPr>
                </pic:pic>
              </a:graphicData>
            </a:graphic>
          </wp:inline>
        </w:drawing>
      </w:r>
    </w:p>
    <w:p w14:paraId="00893E01" w14:textId="77777777" w:rsidR="00A32312" w:rsidRPr="00F86943" w:rsidRDefault="00A32312" w:rsidP="0094488C">
      <w:pPr>
        <w:pStyle w:val="Prrafodelista"/>
        <w:spacing w:after="0" w:line="360" w:lineRule="auto"/>
        <w:ind w:right="49"/>
        <w:jc w:val="both"/>
        <w:rPr>
          <w:rFonts w:ascii="Palatino Linotype" w:eastAsia="Times New Roman" w:hAnsi="Palatino Linotype" w:cs="Arial"/>
          <w:color w:val="000000"/>
          <w:sz w:val="24"/>
          <w:szCs w:val="24"/>
        </w:rPr>
      </w:pPr>
    </w:p>
    <w:p w14:paraId="082127AB" w14:textId="42F9CA14" w:rsidR="00A32312" w:rsidRPr="00F86943" w:rsidRDefault="00EF2B8E"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En relación con</w:t>
      </w:r>
      <w:r w:rsidR="00A32312" w:rsidRPr="00F86943">
        <w:rPr>
          <w:rFonts w:ascii="Palatino Linotype" w:eastAsia="Times New Roman" w:hAnsi="Palatino Linotype" w:cs="Arial"/>
          <w:color w:val="000000"/>
          <w:sz w:val="24"/>
          <w:szCs w:val="24"/>
        </w:rPr>
        <w:t xml:space="preserve"> este punto, el particular se inconformó arguyendo que </w:t>
      </w:r>
      <w:r w:rsidR="00A32312" w:rsidRPr="00F86943">
        <w:rPr>
          <w:rFonts w:ascii="Palatino Linotype" w:eastAsia="Times New Roman" w:hAnsi="Palatino Linotype" w:cs="Arial"/>
          <w:b/>
          <w:color w:val="000000"/>
          <w:sz w:val="24"/>
          <w:szCs w:val="24"/>
        </w:rPr>
        <w:t>“se solicitó la documentación comprobatoria y el Sujeto Obligado</w:t>
      </w:r>
      <w:r w:rsidR="00A32312" w:rsidRPr="00F86943">
        <w:rPr>
          <w:rFonts w:ascii="Palatino Linotype" w:eastAsia="Times New Roman" w:hAnsi="Palatino Linotype" w:cs="Arial"/>
          <w:color w:val="000000"/>
          <w:sz w:val="24"/>
          <w:szCs w:val="24"/>
        </w:rPr>
        <w:t xml:space="preserve"> </w:t>
      </w:r>
      <w:r w:rsidR="00A32312" w:rsidRPr="00F86943">
        <w:rPr>
          <w:rFonts w:ascii="Palatino Linotype" w:eastAsia="Times New Roman" w:hAnsi="Palatino Linotype" w:cs="Arial"/>
          <w:b/>
          <w:color w:val="000000"/>
          <w:sz w:val="24"/>
          <w:szCs w:val="24"/>
        </w:rPr>
        <w:t>no la pone a disposición”</w:t>
      </w:r>
      <w:r w:rsidR="008F70A7" w:rsidRPr="00F86943">
        <w:rPr>
          <w:rFonts w:ascii="Palatino Linotype" w:eastAsia="Times New Roman" w:hAnsi="Palatino Linotype" w:cs="Arial"/>
          <w:color w:val="000000"/>
          <w:sz w:val="24"/>
          <w:szCs w:val="24"/>
        </w:rPr>
        <w:t xml:space="preserve">, por lo que, </w:t>
      </w:r>
      <w:r w:rsidR="00A32312" w:rsidRPr="00F86943">
        <w:rPr>
          <w:rFonts w:ascii="Palatino Linotype" w:eastAsia="Times New Roman" w:hAnsi="Palatino Linotype" w:cs="Arial"/>
          <w:color w:val="000000"/>
          <w:sz w:val="24"/>
          <w:szCs w:val="24"/>
        </w:rPr>
        <w:t xml:space="preserve">es preciso mencionar que su agravio resulta parcialmente fundado, toda vez que el </w:t>
      </w:r>
      <w:r w:rsidR="00A32312" w:rsidRPr="00F86943">
        <w:rPr>
          <w:rFonts w:ascii="Palatino Linotype" w:eastAsia="Times New Roman" w:hAnsi="Palatino Linotype" w:cs="Arial"/>
          <w:b/>
          <w:color w:val="000000"/>
          <w:sz w:val="24"/>
          <w:szCs w:val="24"/>
        </w:rPr>
        <w:t xml:space="preserve">Sujeto Obligado </w:t>
      </w:r>
      <w:r w:rsidR="00A32312" w:rsidRPr="00F86943">
        <w:rPr>
          <w:rFonts w:ascii="Palatino Linotype" w:eastAsia="Times New Roman" w:hAnsi="Palatino Linotype" w:cs="Arial"/>
          <w:color w:val="000000"/>
          <w:sz w:val="24"/>
          <w:szCs w:val="24"/>
        </w:rPr>
        <w:t xml:space="preserve">si proporcionó parte de la información solicitada, como lo son contratos y </w:t>
      </w:r>
      <w:r w:rsidR="007F491C" w:rsidRPr="00F86943">
        <w:rPr>
          <w:rFonts w:ascii="Palatino Linotype" w:eastAsia="Times New Roman" w:hAnsi="Palatino Linotype" w:cs="Arial"/>
          <w:color w:val="000000"/>
          <w:sz w:val="24"/>
          <w:szCs w:val="24"/>
        </w:rPr>
        <w:t>convenios e información relativa al beneficiario, concepto, monto, póliza de diario, método de pago, fecha de pago, relación de calles, maquinaria y el control de almac</w:t>
      </w:r>
      <w:r w:rsidR="006C67E9" w:rsidRPr="00F86943">
        <w:rPr>
          <w:rFonts w:ascii="Palatino Linotype" w:eastAsia="Times New Roman" w:hAnsi="Palatino Linotype" w:cs="Arial"/>
          <w:color w:val="000000"/>
          <w:sz w:val="24"/>
          <w:szCs w:val="24"/>
        </w:rPr>
        <w:t xml:space="preserve">én general. </w:t>
      </w:r>
    </w:p>
    <w:p w14:paraId="207A01B2" w14:textId="77777777" w:rsidR="00D74235" w:rsidRPr="00F86943" w:rsidRDefault="00D74235" w:rsidP="00D74235">
      <w:pPr>
        <w:pStyle w:val="Prrafodelista"/>
        <w:spacing w:after="0" w:line="360" w:lineRule="auto"/>
        <w:ind w:left="0" w:right="49"/>
        <w:jc w:val="both"/>
        <w:rPr>
          <w:rFonts w:ascii="Palatino Linotype" w:eastAsia="Times New Roman" w:hAnsi="Palatino Linotype" w:cs="Arial"/>
          <w:color w:val="000000"/>
          <w:sz w:val="24"/>
          <w:szCs w:val="24"/>
        </w:rPr>
      </w:pPr>
    </w:p>
    <w:p w14:paraId="4BF83F58" w14:textId="6F784A23" w:rsidR="00584074" w:rsidRPr="00F86943" w:rsidRDefault="00A65169" w:rsidP="00A65169">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Posteriormente</w:t>
      </w:r>
      <w:r w:rsidR="007F491C" w:rsidRPr="00F86943">
        <w:rPr>
          <w:rFonts w:ascii="Palatino Linotype" w:eastAsia="Times New Roman" w:hAnsi="Palatino Linotype" w:cs="Arial"/>
          <w:color w:val="000000"/>
          <w:sz w:val="24"/>
          <w:szCs w:val="24"/>
        </w:rPr>
        <w:t xml:space="preserve">, el </w:t>
      </w:r>
      <w:r w:rsidR="007F491C" w:rsidRPr="00F86943">
        <w:rPr>
          <w:rFonts w:ascii="Palatino Linotype" w:eastAsia="Times New Roman" w:hAnsi="Palatino Linotype" w:cs="Arial"/>
          <w:b/>
          <w:color w:val="000000"/>
          <w:sz w:val="24"/>
          <w:szCs w:val="24"/>
        </w:rPr>
        <w:t xml:space="preserve">Sujeto Obligado </w:t>
      </w:r>
      <w:r w:rsidR="00D74235" w:rsidRPr="00F86943">
        <w:rPr>
          <w:rFonts w:ascii="Palatino Linotype" w:eastAsia="Times New Roman" w:hAnsi="Palatino Linotype" w:cs="Arial"/>
          <w:color w:val="000000"/>
          <w:sz w:val="24"/>
          <w:szCs w:val="24"/>
        </w:rPr>
        <w:t>mediante su informe justificado proporcionó</w:t>
      </w:r>
      <w:r w:rsidR="006C67E9" w:rsidRPr="00F86943">
        <w:rPr>
          <w:rFonts w:ascii="Palatino Linotype" w:eastAsia="Times New Roman" w:hAnsi="Palatino Linotype" w:cs="Arial"/>
          <w:color w:val="000000"/>
          <w:sz w:val="24"/>
          <w:szCs w:val="24"/>
        </w:rPr>
        <w:t xml:space="preserve"> información relativa a las transferencias bancarias y facturas de la </w:t>
      </w:r>
      <w:r w:rsidR="006C67E9" w:rsidRPr="00F86943">
        <w:rPr>
          <w:rFonts w:ascii="Palatino Linotype" w:eastAsia="Times New Roman" w:hAnsi="Palatino Linotype" w:cs="Arial"/>
          <w:color w:val="000000"/>
          <w:sz w:val="24"/>
          <w:szCs w:val="24"/>
        </w:rPr>
        <w:lastRenderedPageBreak/>
        <w:t>información requerida</w:t>
      </w:r>
      <w:r w:rsidR="007979DB" w:rsidRPr="00F86943">
        <w:rPr>
          <w:rFonts w:ascii="Palatino Linotype" w:eastAsia="Times New Roman" w:hAnsi="Palatino Linotype" w:cs="Arial"/>
          <w:color w:val="000000"/>
          <w:sz w:val="24"/>
          <w:szCs w:val="24"/>
        </w:rPr>
        <w:t>, así como contratos distintos a l</w:t>
      </w:r>
      <w:r w:rsidR="008F70A7" w:rsidRPr="00F86943">
        <w:rPr>
          <w:rFonts w:ascii="Palatino Linotype" w:eastAsia="Times New Roman" w:hAnsi="Palatino Linotype" w:cs="Arial"/>
          <w:color w:val="000000"/>
          <w:sz w:val="24"/>
          <w:szCs w:val="24"/>
        </w:rPr>
        <w:t xml:space="preserve">os </w:t>
      </w:r>
      <w:r w:rsidRPr="00F86943">
        <w:rPr>
          <w:rFonts w:ascii="Palatino Linotype" w:eastAsia="Times New Roman" w:hAnsi="Palatino Linotype" w:cs="Arial"/>
          <w:color w:val="000000"/>
          <w:sz w:val="24"/>
          <w:szCs w:val="24"/>
        </w:rPr>
        <w:t xml:space="preserve"> entregados</w:t>
      </w:r>
      <w:r w:rsidR="008F70A7" w:rsidRPr="00F86943">
        <w:rPr>
          <w:rFonts w:ascii="Palatino Linotype" w:eastAsia="Times New Roman" w:hAnsi="Palatino Linotype" w:cs="Arial"/>
          <w:color w:val="000000"/>
          <w:sz w:val="24"/>
          <w:szCs w:val="24"/>
        </w:rPr>
        <w:t xml:space="preserve"> en respuesta, los cuales no fueron puestos a la vista, toda vez que se realizó una incorrecta versión pública y a su vez, no se proporcionó el Acuerdo del Comité de Transparencia que sustentara la misma. </w:t>
      </w:r>
    </w:p>
    <w:p w14:paraId="11C3E942" w14:textId="77777777" w:rsidR="007979DB" w:rsidRPr="00F86943" w:rsidRDefault="007979DB" w:rsidP="0094488C">
      <w:pPr>
        <w:spacing w:after="0" w:line="360" w:lineRule="auto"/>
        <w:rPr>
          <w:rFonts w:ascii="Palatino Linotype" w:eastAsia="Times New Roman" w:hAnsi="Palatino Linotype" w:cs="Arial"/>
          <w:color w:val="000000"/>
          <w:sz w:val="24"/>
          <w:szCs w:val="24"/>
        </w:rPr>
      </w:pPr>
    </w:p>
    <w:p w14:paraId="7D28D33B" w14:textId="28A436B3" w:rsidR="0094488C" w:rsidRPr="00F86943" w:rsidRDefault="0094488C" w:rsidP="0094488C">
      <w:pPr>
        <w:pStyle w:val="Prrafodelista"/>
        <w:keepNext/>
        <w:keepLines/>
        <w:numPr>
          <w:ilvl w:val="0"/>
          <w:numId w:val="19"/>
        </w:numPr>
        <w:spacing w:after="0" w:line="360" w:lineRule="auto"/>
        <w:ind w:left="0" w:firstLine="0"/>
        <w:outlineLvl w:val="0"/>
        <w:rPr>
          <w:rFonts w:ascii="Palatino Linotype" w:eastAsia="MS Gothic" w:hAnsi="Palatino Linotype" w:cs="Times New Roman"/>
          <w:b/>
          <w:sz w:val="24"/>
          <w:szCs w:val="26"/>
        </w:rPr>
      </w:pPr>
      <w:bookmarkStart w:id="32" w:name="_Toc48135360"/>
      <w:r w:rsidRPr="00F86943">
        <w:rPr>
          <w:rFonts w:ascii="Palatino Linotype" w:eastAsia="MS Gothic" w:hAnsi="Palatino Linotype" w:cs="Times New Roman"/>
          <w:b/>
          <w:sz w:val="24"/>
          <w:szCs w:val="26"/>
        </w:rPr>
        <w:t>Del estudio de la información clasificada.</w:t>
      </w:r>
      <w:bookmarkEnd w:id="32"/>
      <w:r w:rsidRPr="00F86943">
        <w:rPr>
          <w:rFonts w:ascii="Palatino Linotype" w:eastAsia="MS Gothic" w:hAnsi="Palatino Linotype" w:cs="Times New Roman"/>
          <w:b/>
          <w:sz w:val="24"/>
          <w:szCs w:val="26"/>
        </w:rPr>
        <w:t xml:space="preserve"> </w:t>
      </w:r>
    </w:p>
    <w:p w14:paraId="4192D65C" w14:textId="77777777" w:rsidR="008F70A7" w:rsidRPr="00F86943" w:rsidRDefault="008F70A7" w:rsidP="0094488C">
      <w:pPr>
        <w:spacing w:after="0" w:line="360" w:lineRule="auto"/>
        <w:rPr>
          <w:rFonts w:ascii="Palatino Linotype" w:eastAsia="Times New Roman" w:hAnsi="Palatino Linotype" w:cs="Arial"/>
          <w:color w:val="000000"/>
          <w:sz w:val="24"/>
          <w:szCs w:val="24"/>
        </w:rPr>
      </w:pPr>
    </w:p>
    <w:p w14:paraId="34262879" w14:textId="4420265C" w:rsidR="008423ED" w:rsidRPr="00F86943" w:rsidRDefault="008F70A7"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Del e</w:t>
      </w:r>
      <w:r w:rsidR="008423ED" w:rsidRPr="00F86943">
        <w:rPr>
          <w:rFonts w:ascii="Palatino Linotype" w:eastAsia="Times New Roman" w:hAnsi="Palatino Linotype" w:cs="Arial"/>
          <w:color w:val="000000"/>
          <w:sz w:val="24"/>
          <w:szCs w:val="24"/>
        </w:rPr>
        <w:t>studio realizado a las documentales proporcionadas</w:t>
      </w:r>
      <w:r w:rsidR="00D74235" w:rsidRPr="00F86943">
        <w:rPr>
          <w:rFonts w:ascii="Palatino Linotype" w:eastAsia="Times New Roman" w:hAnsi="Palatino Linotype" w:cs="Arial"/>
          <w:color w:val="000000"/>
          <w:sz w:val="24"/>
          <w:szCs w:val="24"/>
        </w:rPr>
        <w:t xml:space="preserve"> tanto en respuesta como en informe justificado</w:t>
      </w:r>
      <w:r w:rsidR="008423ED" w:rsidRPr="00F86943">
        <w:rPr>
          <w:rFonts w:ascii="Palatino Linotype" w:eastAsia="Times New Roman" w:hAnsi="Palatino Linotype" w:cs="Arial"/>
          <w:color w:val="000000"/>
          <w:sz w:val="24"/>
          <w:szCs w:val="24"/>
        </w:rPr>
        <w:t xml:space="preserve">, se advierte que el </w:t>
      </w:r>
      <w:r w:rsidR="008423ED" w:rsidRPr="00F86943">
        <w:rPr>
          <w:rFonts w:ascii="Palatino Linotype" w:eastAsia="Times New Roman" w:hAnsi="Palatino Linotype" w:cs="Arial"/>
          <w:b/>
          <w:color w:val="000000"/>
          <w:sz w:val="24"/>
          <w:szCs w:val="24"/>
        </w:rPr>
        <w:t xml:space="preserve">Sujeto Obligado </w:t>
      </w:r>
      <w:r w:rsidR="008423ED" w:rsidRPr="00F86943">
        <w:rPr>
          <w:rFonts w:ascii="Palatino Linotype" w:eastAsia="Times New Roman" w:hAnsi="Palatino Linotype" w:cs="Arial"/>
          <w:color w:val="000000"/>
          <w:sz w:val="24"/>
          <w:szCs w:val="24"/>
        </w:rPr>
        <w:t xml:space="preserve">clasificó información pública, </w:t>
      </w:r>
      <w:r w:rsidR="00D74235" w:rsidRPr="00F86943">
        <w:rPr>
          <w:rFonts w:ascii="Palatino Linotype" w:eastAsia="Times New Roman" w:hAnsi="Palatino Linotype" w:cs="Arial"/>
          <w:color w:val="000000"/>
          <w:sz w:val="24"/>
          <w:szCs w:val="24"/>
        </w:rPr>
        <w:t>relativa a</w:t>
      </w:r>
      <w:r w:rsidR="008423ED" w:rsidRPr="00F86943">
        <w:rPr>
          <w:rFonts w:ascii="Palatino Linotype" w:eastAsia="Times New Roman" w:hAnsi="Palatino Linotype" w:cs="Arial"/>
          <w:color w:val="000000"/>
          <w:sz w:val="24"/>
          <w:szCs w:val="24"/>
        </w:rPr>
        <w:t xml:space="preserve">: </w:t>
      </w:r>
    </w:p>
    <w:p w14:paraId="4B6E1D63" w14:textId="77777777" w:rsidR="008423ED" w:rsidRPr="00F86943" w:rsidRDefault="008423ED" w:rsidP="0094488C">
      <w:pPr>
        <w:pStyle w:val="Prrafodelista"/>
        <w:spacing w:after="0" w:line="360" w:lineRule="auto"/>
        <w:rPr>
          <w:rFonts w:ascii="Palatino Linotype" w:eastAsia="Times New Roman" w:hAnsi="Palatino Linotype" w:cs="Arial"/>
          <w:color w:val="000000"/>
          <w:sz w:val="24"/>
          <w:szCs w:val="24"/>
        </w:rPr>
      </w:pPr>
    </w:p>
    <w:p w14:paraId="385D2361" w14:textId="6D37493D" w:rsidR="008423ED" w:rsidRPr="00F86943" w:rsidRDefault="008423ED" w:rsidP="0094488C">
      <w:pPr>
        <w:pStyle w:val="Prrafodelista"/>
        <w:spacing w:after="0" w:line="360" w:lineRule="auto"/>
        <w:ind w:left="567" w:right="49"/>
        <w:jc w:val="both"/>
        <w:rPr>
          <w:rFonts w:ascii="Palatino Linotype" w:eastAsia="Times New Roman" w:hAnsi="Palatino Linotype" w:cs="Arial"/>
          <w:b/>
          <w:color w:val="000000"/>
          <w:szCs w:val="24"/>
        </w:rPr>
      </w:pPr>
      <w:r w:rsidRPr="00F86943">
        <w:rPr>
          <w:rFonts w:ascii="Palatino Linotype" w:eastAsia="Times New Roman" w:hAnsi="Palatino Linotype" w:cs="Arial"/>
          <w:b/>
          <w:color w:val="000000"/>
          <w:szCs w:val="24"/>
        </w:rPr>
        <w:t xml:space="preserve">Firma del apoderado legal y; </w:t>
      </w:r>
    </w:p>
    <w:p w14:paraId="4AB5843B" w14:textId="536B17B2" w:rsidR="008423ED" w:rsidRPr="00F86943" w:rsidRDefault="008423ED" w:rsidP="0094488C">
      <w:pPr>
        <w:pStyle w:val="Prrafodelista"/>
        <w:spacing w:after="0" w:line="360" w:lineRule="auto"/>
        <w:ind w:left="567" w:right="49"/>
        <w:jc w:val="both"/>
        <w:rPr>
          <w:rFonts w:ascii="Palatino Linotype" w:eastAsia="Times New Roman" w:hAnsi="Palatino Linotype" w:cs="Arial"/>
          <w:b/>
          <w:color w:val="000000"/>
          <w:szCs w:val="24"/>
        </w:rPr>
      </w:pPr>
      <w:r w:rsidRPr="00F86943">
        <w:rPr>
          <w:rFonts w:ascii="Palatino Linotype" w:eastAsia="Times New Roman" w:hAnsi="Palatino Linotype" w:cs="Arial"/>
          <w:b/>
          <w:color w:val="000000"/>
          <w:szCs w:val="24"/>
        </w:rPr>
        <w:t>Firma del Administrador</w:t>
      </w:r>
      <w:r w:rsidR="006832EE" w:rsidRPr="00F86943">
        <w:rPr>
          <w:rFonts w:ascii="Palatino Linotype" w:eastAsia="Times New Roman" w:hAnsi="Palatino Linotype" w:cs="Arial"/>
          <w:b/>
          <w:color w:val="000000"/>
          <w:szCs w:val="24"/>
        </w:rPr>
        <w:t xml:space="preserve"> Único</w:t>
      </w:r>
      <w:r w:rsidRPr="00F86943">
        <w:rPr>
          <w:rFonts w:ascii="Palatino Linotype" w:eastAsia="Times New Roman" w:hAnsi="Palatino Linotype" w:cs="Arial"/>
          <w:b/>
          <w:color w:val="000000"/>
          <w:szCs w:val="24"/>
        </w:rPr>
        <w:t xml:space="preserve">. </w:t>
      </w:r>
    </w:p>
    <w:p w14:paraId="09272068" w14:textId="77777777" w:rsidR="003B0314" w:rsidRPr="00F86943" w:rsidRDefault="003B0314" w:rsidP="0094488C">
      <w:pPr>
        <w:pStyle w:val="Prrafodelista"/>
        <w:spacing w:after="0" w:line="360" w:lineRule="auto"/>
        <w:ind w:left="567" w:right="49"/>
        <w:jc w:val="both"/>
        <w:rPr>
          <w:rFonts w:ascii="Palatino Linotype" w:eastAsia="Times New Roman" w:hAnsi="Palatino Linotype" w:cs="Arial"/>
          <w:b/>
          <w:color w:val="000000"/>
          <w:szCs w:val="24"/>
        </w:rPr>
      </w:pPr>
    </w:p>
    <w:p w14:paraId="1494168A" w14:textId="10317245" w:rsidR="00425B62" w:rsidRPr="00F86943" w:rsidRDefault="006832EE"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Para ello, es indispensable </w:t>
      </w:r>
      <w:r w:rsidR="00425B62" w:rsidRPr="00F86943">
        <w:rPr>
          <w:rFonts w:ascii="Palatino Linotype" w:eastAsia="Times New Roman" w:hAnsi="Palatino Linotype" w:cs="Arial"/>
          <w:color w:val="000000"/>
          <w:sz w:val="24"/>
          <w:szCs w:val="24"/>
        </w:rPr>
        <w:t xml:space="preserve">mencionar que la </w:t>
      </w:r>
      <w:r w:rsidR="00425B62" w:rsidRPr="00F86943">
        <w:rPr>
          <w:rFonts w:ascii="Palatino Linotype" w:eastAsia="Times New Roman" w:hAnsi="Palatino Linotype" w:cs="Arial"/>
          <w:b/>
          <w:bCs/>
          <w:color w:val="000000"/>
          <w:sz w:val="24"/>
          <w:szCs w:val="24"/>
        </w:rPr>
        <w:t xml:space="preserve">representación </w:t>
      </w:r>
      <w:r w:rsidR="00425B62" w:rsidRPr="00F86943">
        <w:rPr>
          <w:rFonts w:ascii="Palatino Linotype" w:eastAsia="Times New Roman" w:hAnsi="Palatino Linotype" w:cs="Arial"/>
          <w:color w:val="000000"/>
          <w:sz w:val="24"/>
          <w:szCs w:val="24"/>
        </w:rPr>
        <w:t xml:space="preserve">de manera genérica es una figura jurídica por medio de la cual se permite alterar la esfera jurídica de una persona por medio de la actuación de otra capaz. Sánchez </w:t>
      </w:r>
      <w:proofErr w:type="spellStart"/>
      <w:r w:rsidR="00425B62" w:rsidRPr="00F86943">
        <w:rPr>
          <w:rFonts w:ascii="Palatino Linotype" w:eastAsia="Times New Roman" w:hAnsi="Palatino Linotype" w:cs="Arial"/>
          <w:color w:val="000000"/>
          <w:sz w:val="24"/>
          <w:szCs w:val="24"/>
        </w:rPr>
        <w:t>Medal</w:t>
      </w:r>
      <w:proofErr w:type="spellEnd"/>
      <w:r w:rsidR="00425B62" w:rsidRPr="00F86943">
        <w:rPr>
          <w:rFonts w:ascii="Palatino Linotype" w:eastAsia="Times New Roman" w:hAnsi="Palatino Linotype" w:cs="Arial"/>
          <w:color w:val="000000"/>
          <w:sz w:val="24"/>
          <w:szCs w:val="24"/>
        </w:rPr>
        <w:t xml:space="preserve"> define la representación como </w:t>
      </w:r>
      <w:r w:rsidR="00425B62" w:rsidRPr="00F86943">
        <w:rPr>
          <w:rFonts w:ascii="Palatino Linotype" w:eastAsia="Times New Roman" w:hAnsi="Palatino Linotype" w:cs="Arial"/>
          <w:i/>
          <w:color w:val="000000"/>
          <w:sz w:val="24"/>
          <w:szCs w:val="24"/>
        </w:rPr>
        <w:t xml:space="preserve">“acción de representar, o sea el acto por virtud del cual una persona dotada de poder, llamada representante, obra a nombre y por cuenta de otra llamada representada”. </w:t>
      </w:r>
    </w:p>
    <w:p w14:paraId="53F97524" w14:textId="77777777" w:rsidR="00425B62" w:rsidRPr="00F86943" w:rsidRDefault="00425B62"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42DFD088" w14:textId="77777777" w:rsidR="00F21C08" w:rsidRPr="00F86943" w:rsidRDefault="00425B62"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Ahora bien, </w:t>
      </w:r>
      <w:r w:rsidR="00F21C08" w:rsidRPr="00F86943">
        <w:rPr>
          <w:rFonts w:ascii="Palatino Linotype" w:eastAsia="Times New Roman" w:hAnsi="Palatino Linotype" w:cs="Arial"/>
          <w:color w:val="000000"/>
          <w:sz w:val="24"/>
          <w:szCs w:val="24"/>
        </w:rPr>
        <w:t xml:space="preserve">existen diversas clases de representación como lo son la legal, la voluntaria y la estatutaria. </w:t>
      </w:r>
    </w:p>
    <w:p w14:paraId="1F4FC627" w14:textId="77777777" w:rsidR="00F21C08" w:rsidRPr="00F86943" w:rsidRDefault="00F21C08" w:rsidP="0094488C">
      <w:pPr>
        <w:pStyle w:val="Prrafodelista"/>
        <w:spacing w:after="0" w:line="360" w:lineRule="auto"/>
        <w:rPr>
          <w:rFonts w:ascii="Palatino Linotype" w:eastAsia="Times New Roman" w:hAnsi="Palatino Linotype" w:cs="Arial"/>
          <w:color w:val="000000"/>
          <w:sz w:val="24"/>
          <w:szCs w:val="24"/>
        </w:rPr>
      </w:pPr>
    </w:p>
    <w:p w14:paraId="6970EB2F" w14:textId="7F9BE67D" w:rsidR="00CF5ABA" w:rsidRPr="00F86943" w:rsidRDefault="00F21C08" w:rsidP="0094488C">
      <w:pPr>
        <w:pStyle w:val="Prrafodelista"/>
        <w:numPr>
          <w:ilvl w:val="0"/>
          <w:numId w:val="12"/>
        </w:numPr>
        <w:spacing w:after="0" w:line="360" w:lineRule="auto"/>
        <w:ind w:left="993" w:right="567"/>
        <w:jc w:val="both"/>
        <w:rPr>
          <w:rFonts w:ascii="Palatino Linotype" w:eastAsia="Times New Roman" w:hAnsi="Palatino Linotype" w:cs="Arial"/>
          <w:color w:val="000000"/>
        </w:rPr>
      </w:pPr>
      <w:r w:rsidRPr="00F86943">
        <w:rPr>
          <w:rFonts w:ascii="Palatino Linotype" w:eastAsia="Times New Roman" w:hAnsi="Palatino Linotype" w:cs="Arial"/>
          <w:b/>
          <w:bCs/>
          <w:color w:val="000000"/>
        </w:rPr>
        <w:lastRenderedPageBreak/>
        <w:t xml:space="preserve">Representación Legal. </w:t>
      </w:r>
      <w:r w:rsidRPr="00F86943">
        <w:rPr>
          <w:rFonts w:ascii="Palatino Linotype" w:eastAsia="Times New Roman" w:hAnsi="Palatino Linotype" w:cs="Arial"/>
          <w:color w:val="000000"/>
        </w:rPr>
        <w:t xml:space="preserve">La que se establece en la ley positiva para que determinadas personas, fundamentalmente aquellas a quienes se les ha negado la capacidad de ejercicio, puedan hacer valer sus derechos o puedan cumplir con sus obligaciones mediante la actuación de otra capaz. </w:t>
      </w:r>
    </w:p>
    <w:p w14:paraId="2ADDB6B0" w14:textId="7AA4235A" w:rsidR="00F21C08" w:rsidRPr="00F86943" w:rsidRDefault="00F21C08" w:rsidP="0094488C">
      <w:pPr>
        <w:pStyle w:val="Prrafodelista"/>
        <w:numPr>
          <w:ilvl w:val="0"/>
          <w:numId w:val="12"/>
        </w:numPr>
        <w:spacing w:after="0" w:line="360" w:lineRule="auto"/>
        <w:ind w:left="993" w:right="567"/>
        <w:jc w:val="both"/>
        <w:rPr>
          <w:rFonts w:ascii="Palatino Linotype" w:eastAsia="Times New Roman" w:hAnsi="Palatino Linotype" w:cs="Arial"/>
          <w:color w:val="000000"/>
        </w:rPr>
      </w:pPr>
      <w:r w:rsidRPr="00F86943">
        <w:rPr>
          <w:rFonts w:ascii="Palatino Linotype" w:eastAsia="Times New Roman" w:hAnsi="Palatino Linotype" w:cs="Arial"/>
          <w:b/>
          <w:bCs/>
          <w:color w:val="000000"/>
        </w:rPr>
        <w:t xml:space="preserve">Representación Voluntaria. </w:t>
      </w:r>
      <w:r w:rsidRPr="00F86943">
        <w:rPr>
          <w:rFonts w:ascii="Palatino Linotype" w:eastAsia="Times New Roman" w:hAnsi="Palatino Linotype" w:cs="Arial"/>
          <w:color w:val="000000"/>
        </w:rPr>
        <w:t xml:space="preserve">La que permite que una persona altere la esfera jurídica de otra quien ha recibido la autorización correspondiente en forma expresa y determinada. </w:t>
      </w:r>
      <w:r w:rsidR="002A5963" w:rsidRPr="00F86943">
        <w:rPr>
          <w:rFonts w:ascii="Palatino Linotype" w:eastAsia="Times New Roman" w:hAnsi="Palatino Linotype" w:cs="Arial"/>
          <w:color w:val="000000"/>
        </w:rPr>
        <w:t xml:space="preserve"> </w:t>
      </w:r>
    </w:p>
    <w:p w14:paraId="210FD0A4" w14:textId="44A94E9C" w:rsidR="001A27F9" w:rsidRPr="00F86943" w:rsidRDefault="00F21C08" w:rsidP="0094488C">
      <w:pPr>
        <w:pStyle w:val="Prrafodelista"/>
        <w:numPr>
          <w:ilvl w:val="0"/>
          <w:numId w:val="12"/>
        </w:numPr>
        <w:spacing w:after="0" w:line="360" w:lineRule="auto"/>
        <w:ind w:left="993" w:right="567"/>
        <w:jc w:val="both"/>
        <w:rPr>
          <w:rFonts w:ascii="Palatino Linotype" w:eastAsia="Times New Roman" w:hAnsi="Palatino Linotype" w:cs="Arial"/>
          <w:color w:val="000000"/>
        </w:rPr>
      </w:pPr>
      <w:r w:rsidRPr="00F86943">
        <w:rPr>
          <w:rFonts w:ascii="Palatino Linotype" w:eastAsia="Times New Roman" w:hAnsi="Palatino Linotype" w:cs="Arial"/>
          <w:b/>
          <w:bCs/>
          <w:color w:val="000000"/>
        </w:rPr>
        <w:t xml:space="preserve">Representación Estatutaria. </w:t>
      </w:r>
      <w:r w:rsidR="001A27F9" w:rsidRPr="00F86943">
        <w:rPr>
          <w:rFonts w:ascii="Palatino Linotype" w:eastAsia="Times New Roman" w:hAnsi="Palatino Linotype" w:cs="Arial"/>
          <w:bCs/>
          <w:color w:val="000000"/>
        </w:rPr>
        <w:t>La que permite a los entes jurídicos o personas morales exteriorizarse en una sociedad y que por virtud de la cual una persona física u otra persona moral quien a su vez se encuentra representada en último término por una persona física, altera con su actuación la esfera jurídica o jurídica económica de aquella para hacer posible valer sus derechos o cumplir con sus obligaciones.</w:t>
      </w:r>
      <w:r w:rsidR="001A27F9" w:rsidRPr="00F86943">
        <w:rPr>
          <w:rFonts w:ascii="Palatino Linotype" w:eastAsia="Times New Roman" w:hAnsi="Palatino Linotype" w:cs="Arial"/>
          <w:color w:val="000000"/>
        </w:rPr>
        <w:t xml:space="preserve"> […] En la representación estatutaria, la ley no señala quién o quiénes pueden </w:t>
      </w:r>
      <w:r w:rsidR="00CF0A8D" w:rsidRPr="00F86943">
        <w:rPr>
          <w:rFonts w:ascii="Palatino Linotype" w:eastAsia="Times New Roman" w:hAnsi="Palatino Linotype" w:cs="Arial"/>
          <w:color w:val="000000"/>
        </w:rPr>
        <w:t xml:space="preserve">o deben ser los representantes legales de las personas morales, sino que deja a libre arbitrio de otras personas o de otros órganos, quiénes deben de representar a esas personas. […] La representación estatutaria puede conferirse mediante un poder, pero generalmente no es este el medio formal de su constitución, sino un medio diferente que </w:t>
      </w:r>
      <w:r w:rsidR="005F11D4" w:rsidRPr="00F86943">
        <w:rPr>
          <w:rFonts w:ascii="Palatino Linotype" w:eastAsia="Times New Roman" w:hAnsi="Palatino Linotype" w:cs="Arial"/>
          <w:b/>
          <w:color w:val="000000"/>
        </w:rPr>
        <w:t>consiste en un acto de simple designación de la persona para el desempeño de determinado cargo.</w:t>
      </w:r>
    </w:p>
    <w:p w14:paraId="2E398220" w14:textId="1323DE7B" w:rsidR="005F11D4" w:rsidRPr="00F86943" w:rsidRDefault="00A24D3B" w:rsidP="0094488C">
      <w:pPr>
        <w:pStyle w:val="Prrafodelista"/>
        <w:spacing w:after="0" w:line="360" w:lineRule="auto"/>
        <w:ind w:left="993" w:right="567"/>
        <w:jc w:val="both"/>
        <w:rPr>
          <w:rFonts w:ascii="Palatino Linotype" w:eastAsia="Times New Roman" w:hAnsi="Palatino Linotype" w:cs="Arial"/>
          <w:color w:val="000000"/>
        </w:rPr>
      </w:pPr>
      <w:sdt>
        <w:sdtPr>
          <w:rPr>
            <w:rFonts w:ascii="Palatino Linotype" w:eastAsia="Times New Roman" w:hAnsi="Palatino Linotype" w:cs="Arial"/>
            <w:color w:val="000000"/>
          </w:rPr>
          <w:id w:val="-1383091241"/>
          <w:citation/>
        </w:sdtPr>
        <w:sdtEndPr/>
        <w:sdtContent>
          <w:r w:rsidR="005F11D4" w:rsidRPr="00F86943">
            <w:rPr>
              <w:rFonts w:ascii="Palatino Linotype" w:eastAsia="Times New Roman" w:hAnsi="Palatino Linotype" w:cs="Arial"/>
              <w:color w:val="000000"/>
            </w:rPr>
            <w:fldChar w:fldCharType="begin"/>
          </w:r>
          <w:r w:rsidR="005F11D4" w:rsidRPr="00F86943">
            <w:rPr>
              <w:rFonts w:ascii="Palatino Linotype" w:eastAsia="Times New Roman" w:hAnsi="Palatino Linotype" w:cs="Arial"/>
              <w:b/>
              <w:color w:val="000000"/>
            </w:rPr>
            <w:instrText xml:space="preserve"> CITATION Raf17 \l 2058 </w:instrText>
          </w:r>
          <w:r w:rsidR="005F11D4" w:rsidRPr="00F86943">
            <w:rPr>
              <w:rFonts w:ascii="Palatino Linotype" w:eastAsia="Times New Roman" w:hAnsi="Palatino Linotype" w:cs="Arial"/>
              <w:color w:val="000000"/>
            </w:rPr>
            <w:fldChar w:fldCharType="separate"/>
          </w:r>
          <w:r w:rsidR="005F11D4" w:rsidRPr="00F86943">
            <w:rPr>
              <w:rFonts w:ascii="Palatino Linotype" w:eastAsia="Times New Roman" w:hAnsi="Palatino Linotype" w:cs="Arial"/>
              <w:noProof/>
              <w:color w:val="000000"/>
            </w:rPr>
            <w:t>(Lara, 2017)</w:t>
          </w:r>
          <w:r w:rsidR="005F11D4" w:rsidRPr="00F86943">
            <w:rPr>
              <w:rFonts w:ascii="Palatino Linotype" w:eastAsia="Times New Roman" w:hAnsi="Palatino Linotype" w:cs="Arial"/>
              <w:color w:val="000000"/>
            </w:rPr>
            <w:fldChar w:fldCharType="end"/>
          </w:r>
        </w:sdtContent>
      </w:sdt>
    </w:p>
    <w:p w14:paraId="44F2BEC0" w14:textId="77777777" w:rsidR="005F11D4" w:rsidRPr="00F86943" w:rsidRDefault="005F11D4" w:rsidP="0094488C">
      <w:pPr>
        <w:pStyle w:val="Prrafodelista"/>
        <w:spacing w:after="0" w:line="360" w:lineRule="auto"/>
        <w:ind w:left="993" w:right="567"/>
        <w:jc w:val="both"/>
        <w:rPr>
          <w:rFonts w:ascii="Palatino Linotype" w:eastAsia="Times New Roman" w:hAnsi="Palatino Linotype" w:cs="Arial"/>
          <w:color w:val="000000"/>
        </w:rPr>
      </w:pPr>
    </w:p>
    <w:p w14:paraId="4322421B" w14:textId="588973AF" w:rsidR="009E7523" w:rsidRPr="00F86943" w:rsidRDefault="005F11D4"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De lo anterior tenemos que la </w:t>
      </w:r>
      <w:r w:rsidRPr="00F86943">
        <w:rPr>
          <w:rFonts w:ascii="Palatino Linotype" w:eastAsia="Times New Roman" w:hAnsi="Palatino Linotype" w:cs="Arial"/>
          <w:b/>
          <w:color w:val="000000"/>
          <w:sz w:val="24"/>
          <w:szCs w:val="24"/>
        </w:rPr>
        <w:t xml:space="preserve">representación </w:t>
      </w:r>
      <w:r w:rsidRPr="00F86943">
        <w:rPr>
          <w:rFonts w:ascii="Palatino Linotype" w:eastAsia="Times New Roman" w:hAnsi="Palatino Linotype" w:cs="Arial"/>
          <w:color w:val="000000"/>
          <w:sz w:val="24"/>
          <w:szCs w:val="24"/>
        </w:rPr>
        <w:t xml:space="preserve">se traduce al acto de </w:t>
      </w:r>
      <w:r w:rsidR="009E7523" w:rsidRPr="00F86943">
        <w:rPr>
          <w:rFonts w:ascii="Palatino Linotype" w:eastAsia="Times New Roman" w:hAnsi="Palatino Linotype" w:cs="Arial"/>
          <w:color w:val="000000"/>
          <w:sz w:val="24"/>
          <w:szCs w:val="24"/>
        </w:rPr>
        <w:t>manifestarse a nombre</w:t>
      </w:r>
      <w:r w:rsidRPr="00F86943">
        <w:rPr>
          <w:rFonts w:ascii="Palatino Linotype" w:eastAsia="Times New Roman" w:hAnsi="Palatino Linotype" w:cs="Arial"/>
          <w:color w:val="000000"/>
          <w:sz w:val="24"/>
          <w:szCs w:val="24"/>
        </w:rPr>
        <w:t xml:space="preserve"> de </w:t>
      </w:r>
      <w:r w:rsidR="009E7523" w:rsidRPr="00F86943">
        <w:rPr>
          <w:rFonts w:ascii="Palatino Linotype" w:eastAsia="Times New Roman" w:hAnsi="Palatino Linotype" w:cs="Arial"/>
          <w:color w:val="000000"/>
          <w:sz w:val="24"/>
          <w:szCs w:val="24"/>
        </w:rPr>
        <w:t>otra persona</w:t>
      </w:r>
      <w:r w:rsidRPr="00F86943">
        <w:rPr>
          <w:rFonts w:ascii="Palatino Linotype" w:eastAsia="Times New Roman" w:hAnsi="Palatino Linotype" w:cs="Arial"/>
          <w:color w:val="000000"/>
          <w:sz w:val="24"/>
          <w:szCs w:val="24"/>
        </w:rPr>
        <w:t xml:space="preserve">, quién </w:t>
      </w:r>
      <w:r w:rsidR="007328BE" w:rsidRPr="00F86943">
        <w:rPr>
          <w:rFonts w:ascii="Palatino Linotype" w:eastAsia="Times New Roman" w:hAnsi="Palatino Linotype" w:cs="Arial"/>
          <w:color w:val="000000"/>
          <w:sz w:val="24"/>
          <w:szCs w:val="24"/>
        </w:rPr>
        <w:t xml:space="preserve">en el caso concreto, </w:t>
      </w:r>
      <w:r w:rsidR="009E7523" w:rsidRPr="00F86943">
        <w:rPr>
          <w:rFonts w:ascii="Palatino Linotype" w:eastAsia="Times New Roman" w:hAnsi="Palatino Linotype" w:cs="Arial"/>
          <w:color w:val="000000"/>
          <w:sz w:val="24"/>
          <w:szCs w:val="24"/>
        </w:rPr>
        <w:t xml:space="preserve">el representante es elegido por terceros a través de una designación. </w:t>
      </w:r>
    </w:p>
    <w:p w14:paraId="0F076FAC" w14:textId="77777777" w:rsidR="0094488C" w:rsidRPr="00F86943" w:rsidRDefault="0094488C"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144EDD7A" w14:textId="3CBE35EF" w:rsidR="009E7523" w:rsidRPr="00F86943" w:rsidRDefault="009E7523"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lastRenderedPageBreak/>
        <w:t>Por su parte, atendiendo a lo que establece la Ley General de Sociedade</w:t>
      </w:r>
      <w:r w:rsidR="009F2A59" w:rsidRPr="00F86943">
        <w:rPr>
          <w:rFonts w:ascii="Palatino Linotype" w:eastAsia="Times New Roman" w:hAnsi="Palatino Linotype" w:cs="Arial"/>
          <w:color w:val="000000"/>
          <w:sz w:val="24"/>
          <w:szCs w:val="24"/>
        </w:rPr>
        <w:t>s Mercantiles, se obtiene que en su</w:t>
      </w:r>
      <w:r w:rsidRPr="00F86943">
        <w:rPr>
          <w:rFonts w:ascii="Palatino Linotype" w:eastAsia="Times New Roman" w:hAnsi="Palatino Linotype" w:cs="Arial"/>
          <w:color w:val="000000"/>
          <w:sz w:val="24"/>
          <w:szCs w:val="24"/>
        </w:rPr>
        <w:t xml:space="preserve"> artículo 10 menciona que </w:t>
      </w:r>
      <w:r w:rsidRPr="00F86943">
        <w:rPr>
          <w:rFonts w:ascii="Palatino Linotype" w:eastAsia="Times New Roman" w:hAnsi="Palatino Linotype" w:cs="Arial"/>
          <w:b/>
          <w:color w:val="000000"/>
          <w:sz w:val="24"/>
          <w:szCs w:val="24"/>
        </w:rPr>
        <w:t>la representación de toda sociedad mercantil corresponderá a su administrador o administradores</w:t>
      </w:r>
      <w:r w:rsidRPr="00F86943">
        <w:rPr>
          <w:rFonts w:ascii="Palatino Linotype" w:eastAsia="Times New Roman" w:hAnsi="Palatino Linotype" w:cs="Arial"/>
          <w:color w:val="000000"/>
          <w:sz w:val="24"/>
          <w:szCs w:val="24"/>
        </w:rPr>
        <w:t>, quienes podrán realizar todas las operaciones inherentes al objeto de la sociedad.</w:t>
      </w:r>
    </w:p>
    <w:p w14:paraId="045EC7C3" w14:textId="77777777" w:rsidR="009E7523" w:rsidRPr="00F86943" w:rsidRDefault="009E7523"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012858AC" w14:textId="1EADDF72" w:rsidR="00CF5ABA" w:rsidRPr="00F86943" w:rsidRDefault="009E7523"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Con la anterior explicación, se pretende llegar a que las figuras de representante legal, administrador único y apoderado legal, medularmente juegan el papel de representación legal de las personas morales, y poseen la facultad de</w:t>
      </w:r>
      <w:r w:rsidR="00CF5ABA" w:rsidRPr="00F86943">
        <w:rPr>
          <w:rFonts w:ascii="Palatino Linotype" w:eastAsia="Times New Roman" w:hAnsi="Palatino Linotype" w:cs="Arial"/>
          <w:color w:val="000000"/>
          <w:sz w:val="24"/>
          <w:szCs w:val="24"/>
        </w:rPr>
        <w:t xml:space="preserve"> tomar cualquier tipo de decisiones y tiene plenos poderes para ello. </w:t>
      </w:r>
    </w:p>
    <w:p w14:paraId="39803B57" w14:textId="77777777" w:rsidR="006832EE" w:rsidRPr="00F86943" w:rsidRDefault="006832EE"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708EDCBE" w14:textId="516FE7B9" w:rsidR="00BB336E" w:rsidRPr="00F86943" w:rsidRDefault="009E7523"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En razón de lo anterior</w:t>
      </w:r>
      <w:r w:rsidR="003B0314" w:rsidRPr="00F86943">
        <w:rPr>
          <w:rFonts w:ascii="Palatino Linotype" w:eastAsia="Times New Roman" w:hAnsi="Palatino Linotype" w:cs="Arial"/>
          <w:color w:val="000000"/>
          <w:sz w:val="24"/>
          <w:szCs w:val="24"/>
        </w:rPr>
        <w:t>, cabe mencionar que el Instituto Nacional de Acceso a la Información</w:t>
      </w:r>
      <w:r w:rsidR="00B224DD" w:rsidRPr="00F86943">
        <w:rPr>
          <w:rFonts w:ascii="Palatino Linotype" w:eastAsia="Times New Roman" w:hAnsi="Palatino Linotype" w:cs="Arial"/>
          <w:color w:val="000000"/>
          <w:sz w:val="24"/>
          <w:szCs w:val="24"/>
        </w:rPr>
        <w:t xml:space="preserve"> y Protección de Datos Personales,</w:t>
      </w:r>
      <w:r w:rsidR="003B0314" w:rsidRPr="00F86943">
        <w:rPr>
          <w:rFonts w:ascii="Palatino Linotype" w:eastAsia="Times New Roman" w:hAnsi="Palatino Linotype" w:cs="Arial"/>
          <w:color w:val="000000"/>
          <w:sz w:val="24"/>
          <w:szCs w:val="24"/>
        </w:rPr>
        <w:t xml:space="preserve"> ha </w:t>
      </w:r>
      <w:r w:rsidR="00590957" w:rsidRPr="00F86943">
        <w:rPr>
          <w:rFonts w:ascii="Palatino Linotype" w:eastAsia="Times New Roman" w:hAnsi="Palatino Linotype" w:cs="Arial"/>
          <w:color w:val="000000"/>
          <w:sz w:val="24"/>
          <w:szCs w:val="24"/>
        </w:rPr>
        <w:t xml:space="preserve">precisado en diversas ocasiones que la </w:t>
      </w:r>
      <w:r w:rsidR="00590957" w:rsidRPr="00F86943">
        <w:rPr>
          <w:rFonts w:ascii="Palatino Linotype" w:eastAsia="Times New Roman" w:hAnsi="Palatino Linotype" w:cs="Arial"/>
          <w:b/>
          <w:color w:val="000000"/>
          <w:sz w:val="24"/>
          <w:szCs w:val="24"/>
        </w:rPr>
        <w:t>firma y el nombre del representante legal de una persona moral</w:t>
      </w:r>
      <w:r w:rsidR="00590957" w:rsidRPr="00F86943">
        <w:rPr>
          <w:rFonts w:ascii="Palatino Linotype" w:eastAsia="Times New Roman" w:hAnsi="Palatino Linotype" w:cs="Arial"/>
          <w:color w:val="000000"/>
          <w:sz w:val="24"/>
          <w:szCs w:val="24"/>
        </w:rPr>
        <w:t>, no podría ser objeto de clasificación, ya que si bien el nombre y la firma corresponden a una persona física, esta act</w:t>
      </w:r>
      <w:r w:rsidR="00BB336E" w:rsidRPr="00F86943">
        <w:rPr>
          <w:rFonts w:ascii="Palatino Linotype" w:eastAsia="Times New Roman" w:hAnsi="Palatino Linotype" w:cs="Arial"/>
          <w:color w:val="000000"/>
          <w:sz w:val="24"/>
          <w:szCs w:val="24"/>
        </w:rPr>
        <w:t xml:space="preserve">uó en nombre y representación de una persona moral, no a nombre propio; en consecuencia, el nombre y la firma, al haber sido objeto de dar cumplimiento a la normatividad y otorgar validez al acto jurídico celebrado, deben ser considerados como públicos, análisis aplicable al presente caso. </w:t>
      </w:r>
    </w:p>
    <w:p w14:paraId="5A394977" w14:textId="77777777" w:rsidR="006832EE" w:rsidRPr="00F86943" w:rsidRDefault="006832EE"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6E13CE98" w14:textId="42DBE38F" w:rsidR="00B224DD" w:rsidRPr="00F86943" w:rsidRDefault="00BE6BE3"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Derivado de ello</w:t>
      </w:r>
      <w:r w:rsidR="00BB336E" w:rsidRPr="00F86943">
        <w:rPr>
          <w:rFonts w:ascii="Palatino Linotype" w:eastAsia="Times New Roman" w:hAnsi="Palatino Linotype" w:cs="Arial"/>
          <w:color w:val="000000"/>
          <w:sz w:val="24"/>
          <w:szCs w:val="24"/>
        </w:rPr>
        <w:t>, es imprescindible traer a colación lo que establece el Criterio del Instituto Nacional de Transparencia, Acceso a la Información y Protecci</w:t>
      </w:r>
      <w:r w:rsidR="00B224DD" w:rsidRPr="00F86943">
        <w:rPr>
          <w:rFonts w:ascii="Palatino Linotype" w:eastAsia="Times New Roman" w:hAnsi="Palatino Linotype" w:cs="Arial"/>
          <w:color w:val="000000"/>
          <w:sz w:val="24"/>
          <w:szCs w:val="24"/>
        </w:rPr>
        <w:t xml:space="preserve">ón de Datos, el cual menciona lo siguiente: </w:t>
      </w:r>
    </w:p>
    <w:p w14:paraId="75B04C6F" w14:textId="77777777" w:rsidR="00B224DD" w:rsidRPr="00F86943" w:rsidRDefault="00B224DD" w:rsidP="0094488C">
      <w:pPr>
        <w:pStyle w:val="Prrafodelista"/>
        <w:spacing w:after="0" w:line="360" w:lineRule="auto"/>
        <w:ind w:right="49"/>
        <w:jc w:val="both"/>
        <w:rPr>
          <w:rFonts w:ascii="Palatino Linotype" w:eastAsia="Times New Roman" w:hAnsi="Palatino Linotype" w:cs="Arial"/>
          <w:color w:val="000000"/>
          <w:sz w:val="24"/>
          <w:szCs w:val="24"/>
        </w:rPr>
      </w:pPr>
    </w:p>
    <w:p w14:paraId="4AF6721E" w14:textId="07714739" w:rsidR="00B224DD" w:rsidRPr="00F86943" w:rsidRDefault="00B224DD" w:rsidP="0094488C">
      <w:pPr>
        <w:pStyle w:val="Prrafodelista"/>
        <w:spacing w:after="0" w:line="360" w:lineRule="auto"/>
        <w:ind w:left="567" w:right="567"/>
        <w:jc w:val="both"/>
        <w:rPr>
          <w:rFonts w:ascii="Palatino Linotype" w:eastAsia="Times New Roman" w:hAnsi="Palatino Linotype" w:cs="Arial"/>
          <w:color w:val="000000"/>
          <w:szCs w:val="24"/>
        </w:rPr>
      </w:pPr>
      <w:r w:rsidRPr="00F86943">
        <w:rPr>
          <w:rFonts w:ascii="Palatino Linotype" w:eastAsia="Times New Roman" w:hAnsi="Palatino Linotype" w:cs="Arial"/>
          <w:b/>
          <w:color w:val="000000"/>
          <w:szCs w:val="24"/>
        </w:rPr>
        <w:lastRenderedPageBreak/>
        <w:t>Datos de identificación del representante o apoderado legal. Naturaleza jurídica.</w:t>
      </w:r>
      <w:r w:rsidRPr="00F86943">
        <w:rPr>
          <w:rFonts w:ascii="Palatino Linotype" w:eastAsia="Times New Roman" w:hAnsi="Palatino Linotype" w:cs="Arial"/>
          <w:color w:val="000000"/>
          <w:szCs w:val="24"/>
        </w:rPr>
        <w:t xml:space="preserve"> El nombre, la firma y la rúbrica de una persona física, que actúe como representante o apoderado legal de un tercero que haya celebrado un acto jurídico, con algún sujeto obligado, </w:t>
      </w:r>
      <w:r w:rsidRPr="00F86943">
        <w:rPr>
          <w:rFonts w:ascii="Palatino Linotype" w:eastAsia="Times New Roman" w:hAnsi="Palatino Linotype" w:cs="Arial"/>
          <w:b/>
          <w:color w:val="000000"/>
          <w:szCs w:val="24"/>
        </w:rPr>
        <w:t>es información pública</w:t>
      </w:r>
      <w:r w:rsidRPr="00F86943">
        <w:rPr>
          <w:rFonts w:ascii="Palatino Linotype" w:eastAsia="Times New Roman" w:hAnsi="Palatino Linotype" w:cs="Arial"/>
          <w:color w:val="000000"/>
          <w:szCs w:val="24"/>
        </w:rPr>
        <w:t>, en razón de que tales datos fueron proporcionados con el objeto de expresar el consentimiento obligacional del tercero y otorgar validez a dicho instrumento jurídico.</w:t>
      </w:r>
    </w:p>
    <w:p w14:paraId="6B84D6D1" w14:textId="77777777" w:rsidR="00B224DD" w:rsidRPr="00F86943" w:rsidRDefault="00B224DD" w:rsidP="0094488C">
      <w:pPr>
        <w:pStyle w:val="Prrafodelista"/>
        <w:spacing w:after="0" w:line="360" w:lineRule="auto"/>
        <w:ind w:left="567" w:right="567"/>
        <w:jc w:val="both"/>
        <w:rPr>
          <w:rFonts w:ascii="Palatino Linotype" w:eastAsia="Times New Roman" w:hAnsi="Palatino Linotype" w:cs="Arial"/>
          <w:color w:val="000000"/>
          <w:szCs w:val="24"/>
        </w:rPr>
      </w:pPr>
    </w:p>
    <w:p w14:paraId="2244179F" w14:textId="45D4CF8C" w:rsidR="00B224DD" w:rsidRPr="00F86943" w:rsidRDefault="00B224DD" w:rsidP="0094488C">
      <w:pPr>
        <w:pStyle w:val="Prrafodelista"/>
        <w:spacing w:after="0" w:line="360" w:lineRule="auto"/>
        <w:ind w:left="567" w:right="567"/>
        <w:jc w:val="both"/>
        <w:rPr>
          <w:rFonts w:ascii="Palatino Linotype" w:eastAsia="Times New Roman" w:hAnsi="Palatino Linotype" w:cs="Arial"/>
          <w:color w:val="000000"/>
          <w:szCs w:val="24"/>
        </w:rPr>
      </w:pPr>
      <w:r w:rsidRPr="00F86943">
        <w:rPr>
          <w:rFonts w:ascii="Palatino Linotype" w:eastAsia="Times New Roman" w:hAnsi="Palatino Linotype" w:cs="Arial"/>
          <w:color w:val="000000"/>
          <w:szCs w:val="24"/>
        </w:rPr>
        <w:t xml:space="preserve">Resoluciones: RRA 3104/16. Secretaría de la Defensa Nacional. 01 de noviembre del 2016. Por unanimidad. Comisionado Ponente Oscar Mauricio Guerra Ford. RRA 2923/16. Administración Portuaria Integral de Lázaro Cárdenas, S.A. de C.V. 13 de diciembre de 2016. Por unanimidad. Comisionada Ponente María Patricia </w:t>
      </w:r>
      <w:proofErr w:type="spellStart"/>
      <w:r w:rsidRPr="00F86943">
        <w:rPr>
          <w:rFonts w:ascii="Palatino Linotype" w:eastAsia="Times New Roman" w:hAnsi="Palatino Linotype" w:cs="Arial"/>
          <w:color w:val="000000"/>
          <w:szCs w:val="24"/>
        </w:rPr>
        <w:t>Kurczyn</w:t>
      </w:r>
      <w:proofErr w:type="spellEnd"/>
      <w:r w:rsidRPr="00F86943">
        <w:rPr>
          <w:rFonts w:ascii="Palatino Linotype" w:eastAsia="Times New Roman" w:hAnsi="Palatino Linotype" w:cs="Arial"/>
          <w:color w:val="000000"/>
          <w:szCs w:val="24"/>
        </w:rPr>
        <w:t xml:space="preserve"> Villalobos. RRA 2855/17. Comisión Nacional de Hidrocarburos. 14 de junio de 2017. Por unanimidad con los votos particulares de los Comisionados Areli Cano Guadiana y Oscar Mauricio Guerra Ford. Comisionada Ponente Ximena Puente de la Mora. </w:t>
      </w:r>
    </w:p>
    <w:p w14:paraId="748D68EF" w14:textId="77777777" w:rsidR="00B224DD" w:rsidRPr="00F86943" w:rsidRDefault="00B224DD"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497E5009" w14:textId="74C4D3F1" w:rsidR="009E7523" w:rsidRPr="00F86943" w:rsidRDefault="009E7523"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Es entonces que, siguiendo la secuencia lógica </w:t>
      </w:r>
      <w:r w:rsidR="00BE6BE3" w:rsidRPr="00F86943">
        <w:rPr>
          <w:rFonts w:ascii="Palatino Linotype" w:eastAsia="Times New Roman" w:hAnsi="Palatino Linotype" w:cs="Arial"/>
          <w:color w:val="000000"/>
          <w:sz w:val="24"/>
          <w:szCs w:val="24"/>
        </w:rPr>
        <w:t>y tomando como partida que la representación es el acto de manifestarse a nombre de otra persona, tenemos que</w:t>
      </w:r>
      <w:r w:rsidRPr="00F86943">
        <w:rPr>
          <w:rFonts w:ascii="Palatino Linotype" w:eastAsia="Times New Roman" w:hAnsi="Palatino Linotype" w:cs="Arial"/>
          <w:color w:val="000000"/>
          <w:sz w:val="24"/>
          <w:szCs w:val="24"/>
        </w:rPr>
        <w:t xml:space="preserve">: </w:t>
      </w:r>
    </w:p>
    <w:p w14:paraId="2001F83B" w14:textId="77777777" w:rsidR="009E7523" w:rsidRPr="00F86943" w:rsidRDefault="009E7523"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18F5297A" w14:textId="49BE18B8" w:rsidR="009E7523" w:rsidRPr="00F86943" w:rsidRDefault="00BE6BE3" w:rsidP="0094488C">
      <w:pPr>
        <w:pStyle w:val="Prrafodelista"/>
        <w:numPr>
          <w:ilvl w:val="0"/>
          <w:numId w:val="14"/>
        </w:numPr>
        <w:spacing w:after="0" w:line="360" w:lineRule="auto"/>
        <w:ind w:left="993" w:right="567"/>
        <w:jc w:val="both"/>
        <w:rPr>
          <w:rFonts w:ascii="Palatino Linotype" w:eastAsia="Times New Roman" w:hAnsi="Palatino Linotype" w:cs="Arial"/>
          <w:b/>
          <w:color w:val="000000"/>
          <w:szCs w:val="24"/>
        </w:rPr>
      </w:pPr>
      <w:r w:rsidRPr="00F86943">
        <w:rPr>
          <w:rFonts w:ascii="Palatino Linotype" w:eastAsia="Times New Roman" w:hAnsi="Palatino Linotype" w:cs="Arial"/>
          <w:b/>
          <w:color w:val="000000"/>
          <w:szCs w:val="24"/>
        </w:rPr>
        <w:t xml:space="preserve">El administrador y el apoderado representan legalmente a las personas morales. </w:t>
      </w:r>
    </w:p>
    <w:p w14:paraId="63F85ABE" w14:textId="0D162846" w:rsidR="00BE6BE3" w:rsidRPr="00F86943" w:rsidRDefault="00BE6BE3" w:rsidP="0094488C">
      <w:pPr>
        <w:pStyle w:val="Prrafodelista"/>
        <w:numPr>
          <w:ilvl w:val="0"/>
          <w:numId w:val="14"/>
        </w:numPr>
        <w:spacing w:after="0" w:line="360" w:lineRule="auto"/>
        <w:ind w:left="993" w:right="567"/>
        <w:jc w:val="both"/>
        <w:rPr>
          <w:rFonts w:ascii="Palatino Linotype" w:eastAsia="Times New Roman" w:hAnsi="Palatino Linotype" w:cs="Arial"/>
          <w:b/>
          <w:color w:val="000000"/>
          <w:szCs w:val="24"/>
        </w:rPr>
      </w:pPr>
      <w:r w:rsidRPr="00F86943">
        <w:rPr>
          <w:rFonts w:ascii="Palatino Linotype" w:eastAsia="Times New Roman" w:hAnsi="Palatino Linotype" w:cs="Arial"/>
          <w:b/>
          <w:color w:val="000000"/>
          <w:szCs w:val="24"/>
        </w:rPr>
        <w:t xml:space="preserve">El nombre y la firma del representante legal, no pueden ser objeto de clasificación. </w:t>
      </w:r>
    </w:p>
    <w:p w14:paraId="7847CE11" w14:textId="48DA6B0D" w:rsidR="001A117D" w:rsidRPr="00F86943" w:rsidRDefault="00BE6BE3" w:rsidP="0094488C">
      <w:pPr>
        <w:pStyle w:val="Prrafodelista"/>
        <w:numPr>
          <w:ilvl w:val="0"/>
          <w:numId w:val="14"/>
        </w:numPr>
        <w:spacing w:after="0" w:line="360" w:lineRule="auto"/>
        <w:ind w:left="993" w:right="567"/>
        <w:jc w:val="both"/>
        <w:rPr>
          <w:rFonts w:ascii="Palatino Linotype" w:eastAsia="Times New Roman" w:hAnsi="Palatino Linotype" w:cs="Arial"/>
          <w:b/>
          <w:color w:val="000000"/>
          <w:szCs w:val="24"/>
        </w:rPr>
      </w:pPr>
      <w:r w:rsidRPr="00F86943">
        <w:rPr>
          <w:rFonts w:ascii="Palatino Linotype" w:eastAsia="Times New Roman" w:hAnsi="Palatino Linotype" w:cs="Arial"/>
          <w:b/>
          <w:color w:val="000000"/>
          <w:szCs w:val="24"/>
        </w:rPr>
        <w:t xml:space="preserve">Nombre y firma del apoderado y administrador no son objeto de clasificación. </w:t>
      </w:r>
    </w:p>
    <w:p w14:paraId="2EC5A973" w14:textId="77777777" w:rsidR="0094488C" w:rsidRPr="00F86943" w:rsidRDefault="0094488C" w:rsidP="0094488C">
      <w:pPr>
        <w:pStyle w:val="Prrafodelista"/>
        <w:spacing w:after="0" w:line="360" w:lineRule="auto"/>
        <w:ind w:left="993" w:right="567"/>
        <w:jc w:val="both"/>
        <w:rPr>
          <w:rFonts w:ascii="Palatino Linotype" w:eastAsia="Times New Roman" w:hAnsi="Palatino Linotype" w:cs="Arial"/>
          <w:b/>
          <w:color w:val="000000"/>
          <w:szCs w:val="24"/>
        </w:rPr>
      </w:pPr>
    </w:p>
    <w:p w14:paraId="117CCAE2" w14:textId="397AE48B" w:rsidR="00076315" w:rsidRPr="00F86943" w:rsidRDefault="00076315"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lastRenderedPageBreak/>
        <w:t xml:space="preserve">Lo manifestado guarda estrecha relación con los motivos de inconformidad del particular al referir que </w:t>
      </w:r>
      <w:r w:rsidRPr="00F86943">
        <w:rPr>
          <w:rFonts w:ascii="Palatino Linotype" w:eastAsia="Times New Roman" w:hAnsi="Palatino Linotype" w:cs="Arial"/>
          <w:b/>
          <w:color w:val="000000"/>
          <w:sz w:val="24"/>
          <w:szCs w:val="24"/>
        </w:rPr>
        <w:t>“s</w:t>
      </w:r>
      <w:r w:rsidRPr="00F86943">
        <w:rPr>
          <w:rFonts w:ascii="Palatino Linotype" w:eastAsia="MS Mincho" w:hAnsi="Palatino Linotype" w:cs="Times New Roman"/>
          <w:b/>
          <w:sz w:val="24"/>
        </w:rPr>
        <w:t>e testan datos como la firma del apoderado legal, ya que este actúa en su carácter de apoderado no como persona física”</w:t>
      </w:r>
      <w:r w:rsidRPr="00F86943">
        <w:rPr>
          <w:rFonts w:ascii="Palatino Linotype" w:eastAsia="MS Mincho" w:hAnsi="Palatino Linotype" w:cs="Times New Roman"/>
          <w:sz w:val="24"/>
        </w:rPr>
        <w:t xml:space="preserve">, lo que nos permite determinar que en razón de lo estudiado, resulta procedente ordenar la entrega de los </w:t>
      </w:r>
    </w:p>
    <w:p w14:paraId="0CC58B47" w14:textId="77777777" w:rsidR="00076315" w:rsidRPr="00F86943" w:rsidRDefault="00076315"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3C7F7E6C" w14:textId="29128241" w:rsidR="00BE6BE3" w:rsidRPr="00F86943" w:rsidRDefault="00076315"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Como consecuencia, resulta procedente ordenar la entrega de la documentación comprobatoria con la que se acredita la inversión de 95 millones de pesos, es decir, los</w:t>
      </w:r>
      <w:r w:rsidRPr="00F86943">
        <w:rPr>
          <w:rFonts w:ascii="Palatino Linotype" w:eastAsia="Times New Roman" w:hAnsi="Palatino Linotype" w:cs="Arial"/>
          <w:b/>
          <w:color w:val="000000"/>
          <w:sz w:val="24"/>
          <w:szCs w:val="24"/>
        </w:rPr>
        <w:t xml:space="preserve"> contratos</w:t>
      </w:r>
      <w:r w:rsidRPr="00F86943">
        <w:rPr>
          <w:rFonts w:ascii="Palatino Linotype" w:eastAsia="Times New Roman" w:hAnsi="Palatino Linotype" w:cs="Arial"/>
          <w:color w:val="000000"/>
          <w:sz w:val="24"/>
          <w:szCs w:val="24"/>
        </w:rPr>
        <w:t xml:space="preserve"> proporcionados tanto en respuesta como en informe justificado,</w:t>
      </w:r>
      <w:r w:rsidRPr="00F86943">
        <w:rPr>
          <w:rFonts w:ascii="Palatino Linotype" w:eastAsia="Times New Roman" w:hAnsi="Palatino Linotype" w:cs="Arial"/>
          <w:b/>
          <w:color w:val="000000"/>
          <w:sz w:val="24"/>
          <w:szCs w:val="24"/>
        </w:rPr>
        <w:t xml:space="preserve"> bajo una correcta versión pública. </w:t>
      </w:r>
    </w:p>
    <w:p w14:paraId="1A3ADF21" w14:textId="77777777" w:rsidR="00655CC4" w:rsidRPr="00F86943" w:rsidRDefault="00655CC4" w:rsidP="0094488C">
      <w:pPr>
        <w:spacing w:after="0" w:line="360" w:lineRule="auto"/>
        <w:ind w:right="567"/>
        <w:jc w:val="both"/>
        <w:rPr>
          <w:rFonts w:ascii="Palatino Linotype" w:eastAsia="Times New Roman" w:hAnsi="Palatino Linotype" w:cs="Arial"/>
          <w:color w:val="000000"/>
          <w:sz w:val="24"/>
          <w:szCs w:val="24"/>
        </w:rPr>
      </w:pPr>
    </w:p>
    <w:p w14:paraId="75991D6F" w14:textId="7F7CE7EA" w:rsidR="001A117D" w:rsidRPr="00F86943" w:rsidRDefault="001A117D" w:rsidP="009F2A59">
      <w:pPr>
        <w:pStyle w:val="Prrafodelista"/>
        <w:numPr>
          <w:ilvl w:val="0"/>
          <w:numId w:val="11"/>
        </w:numPr>
        <w:spacing w:after="0" w:line="360" w:lineRule="auto"/>
        <w:ind w:left="0" w:firstLine="0"/>
        <w:jc w:val="both"/>
        <w:rPr>
          <w:rFonts w:ascii="Palatino Linotype" w:hAnsi="Palatino Linotype"/>
          <w:b/>
          <w:iCs/>
          <w:color w:val="000000"/>
          <w:sz w:val="24"/>
        </w:rPr>
      </w:pPr>
      <w:r w:rsidRPr="00F86943">
        <w:rPr>
          <w:rFonts w:ascii="Palatino Linotype" w:hAnsi="Palatino Linotype"/>
          <w:b/>
          <w:iCs/>
          <w:color w:val="000000"/>
          <w:sz w:val="24"/>
        </w:rPr>
        <w:t xml:space="preserve">Evidencias que el prestador de servicios le entregó al municipio y con las que se acreditó el servicio proporcionado a satisfacción. </w:t>
      </w:r>
    </w:p>
    <w:p w14:paraId="7731D7C4" w14:textId="3B5C7152" w:rsidR="001A117D" w:rsidRPr="00F86943" w:rsidRDefault="001A117D" w:rsidP="0094488C">
      <w:pPr>
        <w:pStyle w:val="Prrafodelista"/>
        <w:spacing w:after="0" w:line="360" w:lineRule="auto"/>
        <w:ind w:left="0" w:right="49"/>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 </w:t>
      </w:r>
    </w:p>
    <w:p w14:paraId="079B9864" w14:textId="71A07F1F" w:rsidR="001A117D" w:rsidRPr="00F86943" w:rsidRDefault="001A117D"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Con lo que respeta a las evidencias que el prestador de servicios le entregó al municipio y con las se acreditó el servicio proporcionado a satisfacción, se tiene que en respuesta el </w:t>
      </w:r>
      <w:r w:rsidRPr="00F86943">
        <w:rPr>
          <w:rFonts w:ascii="Palatino Linotype" w:eastAsia="Times New Roman" w:hAnsi="Palatino Linotype" w:cs="Arial"/>
          <w:b/>
          <w:color w:val="000000"/>
          <w:sz w:val="24"/>
          <w:szCs w:val="24"/>
        </w:rPr>
        <w:t>Sujeto Obligado</w:t>
      </w:r>
      <w:r w:rsidRPr="00F86943">
        <w:rPr>
          <w:rFonts w:ascii="Palatino Linotype" w:eastAsia="Times New Roman" w:hAnsi="Palatino Linotype" w:cs="Arial"/>
          <w:color w:val="000000"/>
          <w:sz w:val="24"/>
          <w:szCs w:val="24"/>
        </w:rPr>
        <w:t xml:space="preserve">, a través de la Jefa de Departamento de Transparencia y Fondo </w:t>
      </w:r>
      <w:proofErr w:type="spellStart"/>
      <w:r w:rsidRPr="00F86943">
        <w:rPr>
          <w:rFonts w:ascii="Palatino Linotype" w:eastAsia="Times New Roman" w:hAnsi="Palatino Linotype" w:cs="Arial"/>
          <w:color w:val="000000"/>
          <w:sz w:val="24"/>
          <w:szCs w:val="24"/>
        </w:rPr>
        <w:t>Revolvente</w:t>
      </w:r>
      <w:proofErr w:type="spellEnd"/>
      <w:r w:rsidRPr="00F86943">
        <w:rPr>
          <w:rFonts w:ascii="Palatino Linotype" w:eastAsia="Times New Roman" w:hAnsi="Palatino Linotype" w:cs="Arial"/>
          <w:color w:val="000000"/>
          <w:sz w:val="24"/>
          <w:szCs w:val="24"/>
        </w:rPr>
        <w:t xml:space="preserve"> mencionó que las facturas </w:t>
      </w:r>
      <w:r w:rsidRPr="00F86943">
        <w:rPr>
          <w:rFonts w:ascii="Palatino Linotype" w:eastAsia="Times New Roman" w:hAnsi="Palatino Linotype" w:cs="Arial"/>
          <w:b/>
          <w:color w:val="000000"/>
          <w:sz w:val="24"/>
          <w:szCs w:val="24"/>
        </w:rPr>
        <w:t xml:space="preserve">como las evidencias que el prestador de servicios entregó al municipio y con las que acreditó el servicio, fueron entregadas a satisfacción y fue remitido al área encargada de realizar el pago correspondiente. </w:t>
      </w:r>
    </w:p>
    <w:p w14:paraId="3539CC23" w14:textId="77777777" w:rsidR="001A117D" w:rsidRPr="00F86943" w:rsidRDefault="001A117D" w:rsidP="0094488C">
      <w:pPr>
        <w:pStyle w:val="Prrafodelista"/>
        <w:spacing w:after="0" w:line="360" w:lineRule="auto"/>
        <w:ind w:left="0" w:right="49"/>
        <w:jc w:val="both"/>
        <w:rPr>
          <w:rFonts w:ascii="Palatino Linotype" w:eastAsia="Times New Roman" w:hAnsi="Palatino Linotype" w:cs="Arial"/>
          <w:color w:val="000000"/>
          <w:sz w:val="24"/>
          <w:szCs w:val="24"/>
        </w:rPr>
      </w:pPr>
    </w:p>
    <w:p w14:paraId="6373EEE4" w14:textId="1AA5148D" w:rsidR="001A117D" w:rsidRPr="00F86943" w:rsidRDefault="001A117D"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lastRenderedPageBreak/>
        <w:t xml:space="preserve">Del mismo modo, en informe justificado, el </w:t>
      </w:r>
      <w:r w:rsidRPr="00F86943">
        <w:rPr>
          <w:rFonts w:ascii="Palatino Linotype" w:eastAsia="Times New Roman" w:hAnsi="Palatino Linotype" w:cs="Arial"/>
          <w:b/>
          <w:color w:val="000000"/>
          <w:sz w:val="24"/>
          <w:szCs w:val="24"/>
        </w:rPr>
        <w:t xml:space="preserve">Sujeto Obligado </w:t>
      </w:r>
      <w:r w:rsidRPr="00F86943">
        <w:rPr>
          <w:rFonts w:ascii="Palatino Linotype" w:eastAsia="Times New Roman" w:hAnsi="Palatino Linotype" w:cs="Arial"/>
          <w:color w:val="000000"/>
          <w:sz w:val="24"/>
          <w:szCs w:val="24"/>
        </w:rPr>
        <w:t xml:space="preserve">a través </w:t>
      </w:r>
      <w:r w:rsidR="00655CC4" w:rsidRPr="00F86943">
        <w:rPr>
          <w:rFonts w:ascii="Palatino Linotype" w:eastAsia="Times New Roman" w:hAnsi="Palatino Linotype" w:cs="Arial"/>
          <w:color w:val="000000"/>
          <w:sz w:val="24"/>
          <w:szCs w:val="24"/>
        </w:rPr>
        <w:t xml:space="preserve">del Coordinador Jurídico de la Dirección de Infraestructura Urbana, mencionó que el pago y las </w:t>
      </w:r>
      <w:r w:rsidR="00655CC4" w:rsidRPr="00F86943">
        <w:rPr>
          <w:rFonts w:ascii="Palatino Linotype" w:eastAsia="Times New Roman" w:hAnsi="Palatino Linotype" w:cs="Arial"/>
          <w:b/>
          <w:color w:val="000000"/>
          <w:sz w:val="24"/>
          <w:szCs w:val="24"/>
        </w:rPr>
        <w:t xml:space="preserve">evidencias </w:t>
      </w:r>
      <w:r w:rsidR="00655CC4" w:rsidRPr="00F86943">
        <w:rPr>
          <w:rFonts w:ascii="Palatino Linotype" w:eastAsia="Times New Roman" w:hAnsi="Palatino Linotype" w:cs="Arial"/>
          <w:color w:val="000000"/>
          <w:sz w:val="24"/>
          <w:szCs w:val="24"/>
        </w:rPr>
        <w:t xml:space="preserve">son facultad de la tesorería municipal. </w:t>
      </w:r>
    </w:p>
    <w:p w14:paraId="4A122E81" w14:textId="77777777" w:rsidR="00655CC4" w:rsidRPr="00F86943" w:rsidRDefault="00655CC4" w:rsidP="0094488C">
      <w:pPr>
        <w:pStyle w:val="Prrafodelista"/>
        <w:spacing w:after="0" w:line="360" w:lineRule="auto"/>
        <w:rPr>
          <w:rFonts w:ascii="Palatino Linotype" w:eastAsia="Times New Roman" w:hAnsi="Palatino Linotype" w:cs="Arial"/>
          <w:color w:val="000000"/>
          <w:sz w:val="24"/>
          <w:szCs w:val="24"/>
        </w:rPr>
      </w:pPr>
    </w:p>
    <w:p w14:paraId="6C58135B" w14:textId="56E5AE1D" w:rsidR="007979DB" w:rsidRPr="00F86943" w:rsidRDefault="004336E9"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Manifestaciones que no niegan la existencia de la información solicitada, sino por el contrario al mencionar que las evidencias fueron remitidas al área encargada, se asevera su existencia, por lo que, se obvia que la información requerida en este punto sea generada, poseída o administrada por el </w:t>
      </w:r>
      <w:r w:rsidRPr="00F86943">
        <w:rPr>
          <w:rFonts w:ascii="Palatino Linotype" w:eastAsia="Times New Roman" w:hAnsi="Palatino Linotype" w:cs="Arial"/>
          <w:b/>
          <w:color w:val="000000"/>
          <w:sz w:val="24"/>
          <w:szCs w:val="24"/>
        </w:rPr>
        <w:t>Sujeto Obligado</w:t>
      </w:r>
      <w:r w:rsidRPr="00F86943">
        <w:rPr>
          <w:rFonts w:ascii="Palatino Linotype" w:eastAsia="Times New Roman" w:hAnsi="Palatino Linotype" w:cs="Arial"/>
          <w:color w:val="000000"/>
          <w:sz w:val="24"/>
          <w:szCs w:val="24"/>
        </w:rPr>
        <w:t xml:space="preserve">, toda vez que, sería ocioso y a nada práctico nos conduciría su estudio, ya que se insiste, la información pública solicitada fue asumida. </w:t>
      </w:r>
    </w:p>
    <w:p w14:paraId="1C63D31C" w14:textId="77777777" w:rsidR="004336E9" w:rsidRPr="00F86943" w:rsidRDefault="004336E9" w:rsidP="0094488C">
      <w:pPr>
        <w:pStyle w:val="Prrafodelista"/>
        <w:spacing w:after="0" w:line="360" w:lineRule="auto"/>
        <w:rPr>
          <w:rFonts w:ascii="Palatino Linotype" w:eastAsia="Times New Roman" w:hAnsi="Palatino Linotype" w:cs="Arial"/>
          <w:color w:val="000000"/>
          <w:sz w:val="24"/>
          <w:szCs w:val="24"/>
        </w:rPr>
      </w:pPr>
    </w:p>
    <w:p w14:paraId="00BCE2EA" w14:textId="77777777" w:rsidR="00CF0668" w:rsidRPr="00F86943" w:rsidRDefault="004336E9"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No obstante, no está por demás referir que </w:t>
      </w:r>
      <w:r w:rsidR="00CF0668" w:rsidRPr="00F86943">
        <w:rPr>
          <w:rFonts w:ascii="Palatino Linotype" w:eastAsia="Times New Roman" w:hAnsi="Palatino Linotype" w:cs="Arial"/>
          <w:color w:val="000000"/>
          <w:sz w:val="24"/>
          <w:szCs w:val="24"/>
        </w:rPr>
        <w:t>el artículo 92 de la Ley de Transparencia y Acceso a la Información Pública del Estado de México y Municipios, establece en su fracción XXIX que:</w:t>
      </w:r>
    </w:p>
    <w:p w14:paraId="3970D8EF" w14:textId="77777777" w:rsidR="00CF0668" w:rsidRPr="00F86943" w:rsidRDefault="00CF0668" w:rsidP="0094488C">
      <w:pPr>
        <w:pStyle w:val="Prrafodelista"/>
        <w:spacing w:after="0" w:line="360" w:lineRule="auto"/>
        <w:rPr>
          <w:rFonts w:ascii="Palatino Linotype" w:eastAsia="Times New Roman" w:hAnsi="Palatino Linotype" w:cs="Arial"/>
          <w:color w:val="000000"/>
          <w:sz w:val="24"/>
          <w:szCs w:val="24"/>
        </w:rPr>
      </w:pPr>
    </w:p>
    <w:p w14:paraId="5D552C89" w14:textId="77777777" w:rsidR="00CF0668" w:rsidRPr="00F86943" w:rsidRDefault="00CF0668" w:rsidP="0094488C">
      <w:pPr>
        <w:pStyle w:val="Prrafodelista"/>
        <w:spacing w:after="0" w:line="360" w:lineRule="auto"/>
        <w:ind w:left="567" w:right="567"/>
        <w:jc w:val="both"/>
        <w:rPr>
          <w:rFonts w:ascii="Palatino Linotype" w:eastAsia="Times New Roman" w:hAnsi="Palatino Linotype" w:cs="Arial"/>
          <w:color w:val="000000"/>
          <w:szCs w:val="24"/>
        </w:rPr>
      </w:pPr>
      <w:r w:rsidRPr="00F86943">
        <w:rPr>
          <w:rFonts w:ascii="Palatino Linotype" w:eastAsia="Times New Roman" w:hAnsi="Palatino Linotype" w:cs="Arial"/>
          <w:color w:val="000000"/>
          <w:szCs w:val="24"/>
        </w:rPr>
        <w:t xml:space="preserve">Artículo 92. </w:t>
      </w:r>
    </w:p>
    <w:p w14:paraId="2EB42E31" w14:textId="279A603C" w:rsidR="00CF0668" w:rsidRPr="00F86943" w:rsidRDefault="00CF0668" w:rsidP="0094488C">
      <w:pPr>
        <w:pStyle w:val="Prrafodelista"/>
        <w:spacing w:after="0" w:line="360" w:lineRule="auto"/>
        <w:ind w:left="567" w:right="567"/>
        <w:jc w:val="both"/>
        <w:rPr>
          <w:rFonts w:ascii="Palatino Linotype" w:eastAsia="Times New Roman" w:hAnsi="Palatino Linotype" w:cs="Arial"/>
          <w:color w:val="000000"/>
          <w:szCs w:val="24"/>
        </w:rPr>
      </w:pPr>
      <w:r w:rsidRPr="00F86943">
        <w:rPr>
          <w:rFonts w:ascii="Palatino Linotype" w:eastAsia="Times New Roman" w:hAnsi="Palatino Linotype" w:cs="Arial"/>
          <w:color w:val="000000"/>
          <w:szCs w:val="24"/>
        </w:rPr>
        <w:t>[…]</w:t>
      </w:r>
    </w:p>
    <w:p w14:paraId="44556DD8" w14:textId="1A81F0FA" w:rsidR="004336E9" w:rsidRPr="00F86943" w:rsidRDefault="00CF0668" w:rsidP="0094488C">
      <w:pPr>
        <w:pStyle w:val="Prrafodelista"/>
        <w:spacing w:after="0" w:line="360" w:lineRule="auto"/>
        <w:ind w:left="567" w:right="567"/>
        <w:jc w:val="both"/>
        <w:rPr>
          <w:rFonts w:ascii="Palatino Linotype" w:eastAsia="Times New Roman" w:hAnsi="Palatino Linotype" w:cs="Arial"/>
          <w:color w:val="000000"/>
          <w:szCs w:val="24"/>
        </w:rPr>
      </w:pPr>
      <w:r w:rsidRPr="00F86943">
        <w:rPr>
          <w:rFonts w:ascii="Palatino Linotype" w:eastAsia="Times New Roman" w:hAnsi="Palatino Linotype" w:cs="Arial"/>
          <w:color w:val="000000"/>
          <w:szCs w:val="24"/>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 menos, lo siguiente: </w:t>
      </w:r>
    </w:p>
    <w:p w14:paraId="06065428" w14:textId="77777777" w:rsidR="00CF0668" w:rsidRPr="00F86943" w:rsidRDefault="00CF0668" w:rsidP="0094488C">
      <w:pPr>
        <w:pStyle w:val="Prrafodelista"/>
        <w:spacing w:after="0" w:line="360" w:lineRule="auto"/>
        <w:ind w:left="567" w:right="567"/>
        <w:jc w:val="both"/>
        <w:rPr>
          <w:rFonts w:ascii="Palatino Linotype" w:eastAsia="Times New Roman" w:hAnsi="Palatino Linotype" w:cs="Arial"/>
          <w:color w:val="000000"/>
          <w:szCs w:val="24"/>
        </w:rPr>
      </w:pPr>
    </w:p>
    <w:p w14:paraId="10600792" w14:textId="77777777"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 xml:space="preserve">a) De licitaciones públicas o procedimientos de invitación restringida: </w:t>
      </w:r>
    </w:p>
    <w:p w14:paraId="44FA3E37" w14:textId="1BABB32E" w:rsidR="00CF0668" w:rsidRPr="00F86943" w:rsidRDefault="00CF0668" w:rsidP="0094488C">
      <w:pPr>
        <w:pStyle w:val="Prrafodelista"/>
        <w:spacing w:after="0" w:line="360" w:lineRule="auto"/>
        <w:ind w:left="567" w:right="567"/>
        <w:jc w:val="both"/>
        <w:rPr>
          <w:rFonts w:ascii="Palatino Linotype" w:hAnsi="Palatino Linotype"/>
        </w:rPr>
      </w:pPr>
      <w:r w:rsidRPr="00F86943">
        <w:rPr>
          <w:rFonts w:ascii="Palatino Linotype" w:hAnsi="Palatino Linotype"/>
        </w:rPr>
        <w:t>[…]</w:t>
      </w:r>
    </w:p>
    <w:p w14:paraId="1BCA2D39" w14:textId="77777777"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 xml:space="preserve">7) El contrato y, en su caso, sus anexos; </w:t>
      </w:r>
    </w:p>
    <w:p w14:paraId="45AFE14D" w14:textId="77777777"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lastRenderedPageBreak/>
        <w:t xml:space="preserve">8) Los mecanismos de vigilancia y supervisión, incluyendo en su caso, los estudios de impacto urbano y ambiental, según corresponda; </w:t>
      </w:r>
    </w:p>
    <w:p w14:paraId="2A0BCCCC" w14:textId="66D1AF1F"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w:t>
      </w:r>
    </w:p>
    <w:p w14:paraId="49C952C6" w14:textId="77777777"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 xml:space="preserve">12) Los informes de avance físico y financiero sobre las obras o servicios contratados; </w:t>
      </w:r>
    </w:p>
    <w:p w14:paraId="1AB873AF" w14:textId="6851FB51"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w:t>
      </w:r>
    </w:p>
    <w:p w14:paraId="174415FA" w14:textId="77777777" w:rsidR="00CF0668" w:rsidRPr="00F86943" w:rsidRDefault="00CF0668" w:rsidP="0094488C">
      <w:pPr>
        <w:pStyle w:val="Prrafodelista"/>
        <w:spacing w:after="0" w:line="360" w:lineRule="auto"/>
        <w:ind w:left="567" w:right="567"/>
        <w:jc w:val="both"/>
        <w:rPr>
          <w:rFonts w:ascii="Palatino Linotype" w:hAnsi="Palatino Linotype"/>
        </w:rPr>
      </w:pPr>
    </w:p>
    <w:p w14:paraId="2505B24C" w14:textId="77777777"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 xml:space="preserve">b) De las adjudicaciones directas: </w:t>
      </w:r>
    </w:p>
    <w:p w14:paraId="751347CE" w14:textId="43A8F1E4" w:rsidR="00CF0668" w:rsidRPr="00F86943" w:rsidRDefault="00CF0668" w:rsidP="0094488C">
      <w:pPr>
        <w:pStyle w:val="Prrafodelista"/>
        <w:spacing w:after="0" w:line="360" w:lineRule="auto"/>
        <w:ind w:left="567" w:right="567"/>
        <w:jc w:val="both"/>
        <w:rPr>
          <w:rFonts w:ascii="Palatino Linotype" w:hAnsi="Palatino Linotype"/>
        </w:rPr>
      </w:pPr>
      <w:r w:rsidRPr="00F86943">
        <w:rPr>
          <w:rFonts w:ascii="Palatino Linotype" w:hAnsi="Palatino Linotype"/>
        </w:rPr>
        <w:t>[…]</w:t>
      </w:r>
    </w:p>
    <w:p w14:paraId="574721A1" w14:textId="77777777"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 xml:space="preserve">7) El número, fecha, el monto del contrato y el plazo de entrega o de ejecución de los servicios u obra; </w:t>
      </w:r>
    </w:p>
    <w:p w14:paraId="1CE2EE50" w14:textId="77777777"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 xml:space="preserve">8) Los mecanismos de vigilancia y supervisión, incluyendo, en su caso, los estudios de impacto urbano y ambiental, según corresponda; </w:t>
      </w:r>
    </w:p>
    <w:p w14:paraId="11D59E75" w14:textId="44884BE9" w:rsidR="00761AB7"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 xml:space="preserve">9) Los informes de avance sobre las obras o servicios contratados; </w:t>
      </w:r>
    </w:p>
    <w:p w14:paraId="43547F3C" w14:textId="534C1388" w:rsidR="00CF0668" w:rsidRPr="00F86943" w:rsidRDefault="00CF0668" w:rsidP="0094488C">
      <w:pPr>
        <w:pStyle w:val="Prrafodelista"/>
        <w:spacing w:after="0" w:line="360" w:lineRule="auto"/>
        <w:ind w:left="567" w:right="567"/>
        <w:jc w:val="both"/>
        <w:rPr>
          <w:rFonts w:ascii="Palatino Linotype" w:hAnsi="Palatino Linotype"/>
          <w:b/>
        </w:rPr>
      </w:pPr>
      <w:r w:rsidRPr="00F86943">
        <w:rPr>
          <w:rFonts w:ascii="Palatino Linotype" w:hAnsi="Palatino Linotype"/>
          <w:b/>
        </w:rPr>
        <w:t>[…]</w:t>
      </w:r>
    </w:p>
    <w:p w14:paraId="3D5FBFD4" w14:textId="77777777" w:rsidR="00E618B4" w:rsidRPr="00F86943" w:rsidRDefault="00E618B4" w:rsidP="0094488C">
      <w:pPr>
        <w:spacing w:after="0" w:line="360" w:lineRule="auto"/>
        <w:ind w:right="567"/>
        <w:jc w:val="both"/>
        <w:rPr>
          <w:rFonts w:ascii="Palatino Linotype" w:hAnsi="Palatino Linotype"/>
        </w:rPr>
      </w:pPr>
    </w:p>
    <w:p w14:paraId="1150D6B4" w14:textId="39C4EB28" w:rsidR="00CF0668" w:rsidRPr="00F86943" w:rsidRDefault="00CF0668"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Por lo que, resulta procedente ordenar la entrega de la información relativa a la evidencia con las que se acreditó que los servicios proporcionados a satisfacción. </w:t>
      </w:r>
    </w:p>
    <w:p w14:paraId="7B9BD5D3" w14:textId="77777777" w:rsidR="009F2A59" w:rsidRPr="00F86943" w:rsidRDefault="009F2A59" w:rsidP="009F2A59">
      <w:pPr>
        <w:spacing w:after="0" w:line="360" w:lineRule="auto"/>
        <w:ind w:right="49"/>
        <w:jc w:val="both"/>
        <w:rPr>
          <w:rFonts w:ascii="Palatino Linotype" w:eastAsia="Times New Roman" w:hAnsi="Palatino Linotype" w:cs="Arial"/>
          <w:color w:val="000000"/>
          <w:sz w:val="24"/>
          <w:szCs w:val="24"/>
        </w:rPr>
      </w:pPr>
    </w:p>
    <w:p w14:paraId="66B7E6D2" w14:textId="77777777" w:rsidR="009F2A59" w:rsidRPr="00F86943" w:rsidRDefault="009F2A59" w:rsidP="009F2A59">
      <w:pPr>
        <w:spacing w:after="0" w:line="360" w:lineRule="auto"/>
        <w:ind w:right="49"/>
        <w:jc w:val="both"/>
        <w:rPr>
          <w:rFonts w:ascii="Palatino Linotype" w:eastAsia="Times New Roman" w:hAnsi="Palatino Linotype" w:cs="Arial"/>
          <w:color w:val="000000"/>
          <w:sz w:val="24"/>
          <w:szCs w:val="24"/>
        </w:rPr>
      </w:pPr>
    </w:p>
    <w:p w14:paraId="381EFB1A" w14:textId="77777777" w:rsidR="009F2A59" w:rsidRPr="00F86943" w:rsidRDefault="009F2A59" w:rsidP="009F2A59">
      <w:pPr>
        <w:spacing w:after="0" w:line="360" w:lineRule="auto"/>
        <w:ind w:right="49"/>
        <w:jc w:val="both"/>
        <w:rPr>
          <w:rFonts w:ascii="Palatino Linotype" w:eastAsia="Times New Roman" w:hAnsi="Palatino Linotype" w:cs="Arial"/>
          <w:color w:val="000000"/>
          <w:sz w:val="24"/>
          <w:szCs w:val="24"/>
        </w:rPr>
      </w:pPr>
    </w:p>
    <w:p w14:paraId="1793F51B" w14:textId="77777777" w:rsidR="009F2A59" w:rsidRPr="00F86943" w:rsidRDefault="009F2A59" w:rsidP="009F2A59">
      <w:pPr>
        <w:spacing w:after="0" w:line="360" w:lineRule="auto"/>
        <w:ind w:right="49"/>
        <w:jc w:val="both"/>
        <w:rPr>
          <w:rFonts w:ascii="Palatino Linotype" w:eastAsia="Times New Roman" w:hAnsi="Palatino Linotype" w:cs="Arial"/>
          <w:color w:val="000000"/>
          <w:sz w:val="24"/>
          <w:szCs w:val="24"/>
        </w:rPr>
      </w:pPr>
    </w:p>
    <w:p w14:paraId="222ECC6D" w14:textId="77777777" w:rsidR="009F2A59" w:rsidRPr="00F86943" w:rsidRDefault="009F2A59" w:rsidP="009F2A59">
      <w:pPr>
        <w:spacing w:after="0" w:line="360" w:lineRule="auto"/>
        <w:ind w:right="49"/>
        <w:jc w:val="both"/>
        <w:rPr>
          <w:rFonts w:ascii="Palatino Linotype" w:eastAsia="Times New Roman" w:hAnsi="Palatino Linotype" w:cs="Arial"/>
          <w:color w:val="000000"/>
          <w:sz w:val="24"/>
          <w:szCs w:val="24"/>
        </w:rPr>
      </w:pPr>
    </w:p>
    <w:p w14:paraId="1043BA5A" w14:textId="77777777" w:rsidR="00CF0668" w:rsidRPr="00F86943" w:rsidRDefault="00CF0668" w:rsidP="0094488C">
      <w:pPr>
        <w:spacing w:after="0" w:line="360" w:lineRule="auto"/>
        <w:ind w:right="567"/>
        <w:jc w:val="both"/>
        <w:rPr>
          <w:rFonts w:ascii="Palatino Linotype" w:hAnsi="Palatino Linotype"/>
        </w:rPr>
      </w:pPr>
    </w:p>
    <w:p w14:paraId="52165E77" w14:textId="3F32EBD9" w:rsidR="00D74235" w:rsidRPr="00F86943" w:rsidRDefault="00052801" w:rsidP="00D74235">
      <w:pPr>
        <w:pStyle w:val="Ttulo1"/>
        <w:spacing w:before="0" w:line="360" w:lineRule="auto"/>
        <w:rPr>
          <w:b/>
          <w:color w:val="000000" w:themeColor="text1"/>
          <w:szCs w:val="24"/>
        </w:rPr>
      </w:pPr>
      <w:bookmarkStart w:id="33" w:name="_Toc523908140"/>
      <w:bookmarkStart w:id="34" w:name="_Toc522209067"/>
      <w:bookmarkStart w:id="35" w:name="_Toc521949107"/>
      <w:bookmarkStart w:id="36" w:name="_Toc17390946"/>
      <w:bookmarkStart w:id="37" w:name="_Toc17043969"/>
      <w:bookmarkStart w:id="38" w:name="_Toc12448142"/>
      <w:bookmarkStart w:id="39" w:name="_Toc11834466"/>
      <w:bookmarkStart w:id="40" w:name="_Toc20392593"/>
      <w:bookmarkStart w:id="41" w:name="_Toc48135361"/>
      <w:r w:rsidRPr="00F86943">
        <w:rPr>
          <w:rFonts w:cs="Times New Roman"/>
          <w:b/>
          <w:color w:val="000000" w:themeColor="text1"/>
          <w:szCs w:val="24"/>
          <w:lang w:eastAsia="es-ES_tradnl"/>
        </w:rPr>
        <w:lastRenderedPageBreak/>
        <w:t xml:space="preserve">QUINTO. </w:t>
      </w:r>
      <w:r w:rsidRPr="00F86943">
        <w:rPr>
          <w:b/>
          <w:color w:val="000000" w:themeColor="text1"/>
          <w:szCs w:val="24"/>
        </w:rPr>
        <w:t xml:space="preserve"> De la elaboración de la versión pública</w:t>
      </w:r>
      <w:bookmarkEnd w:id="33"/>
      <w:bookmarkEnd w:id="34"/>
      <w:bookmarkEnd w:id="35"/>
      <w:r w:rsidRPr="00F86943">
        <w:rPr>
          <w:b/>
          <w:color w:val="000000" w:themeColor="text1"/>
          <w:szCs w:val="24"/>
        </w:rPr>
        <w:t>.</w:t>
      </w:r>
      <w:bookmarkEnd w:id="36"/>
      <w:bookmarkEnd w:id="37"/>
      <w:bookmarkEnd w:id="38"/>
      <w:bookmarkEnd w:id="39"/>
      <w:bookmarkEnd w:id="40"/>
      <w:bookmarkEnd w:id="41"/>
      <w:r w:rsidRPr="00F86943">
        <w:rPr>
          <w:b/>
          <w:color w:val="000000" w:themeColor="text1"/>
          <w:szCs w:val="24"/>
        </w:rPr>
        <w:t xml:space="preserve"> </w:t>
      </w:r>
    </w:p>
    <w:p w14:paraId="1F8EBDE6" w14:textId="77777777" w:rsidR="00D74235" w:rsidRPr="00F86943" w:rsidRDefault="00D74235" w:rsidP="00D74235"/>
    <w:p w14:paraId="6BB9CDBB" w14:textId="3252A421" w:rsidR="00D74235" w:rsidRPr="00F86943" w:rsidRDefault="00D74235" w:rsidP="00D74235">
      <w:pPr>
        <w:pStyle w:val="Ttulo1"/>
        <w:numPr>
          <w:ilvl w:val="0"/>
          <w:numId w:val="21"/>
        </w:numPr>
        <w:spacing w:before="0" w:line="360" w:lineRule="auto"/>
        <w:rPr>
          <w:b/>
          <w:color w:val="000000" w:themeColor="text1"/>
          <w:szCs w:val="24"/>
        </w:rPr>
      </w:pPr>
      <w:bookmarkStart w:id="42" w:name="_Toc48135362"/>
      <w:r w:rsidRPr="00F86943">
        <w:rPr>
          <w:rFonts w:cs="Times New Roman"/>
          <w:b/>
          <w:color w:val="000000" w:themeColor="text1"/>
          <w:szCs w:val="24"/>
          <w:lang w:eastAsia="es-ES_tradnl"/>
        </w:rPr>
        <w:t>Nociones generales.</w:t>
      </w:r>
      <w:bookmarkEnd w:id="42"/>
      <w:r w:rsidRPr="00F86943">
        <w:rPr>
          <w:rFonts w:cs="Times New Roman"/>
          <w:b/>
          <w:color w:val="000000" w:themeColor="text1"/>
          <w:szCs w:val="24"/>
          <w:lang w:eastAsia="es-ES_tradnl"/>
        </w:rPr>
        <w:t xml:space="preserve"> </w:t>
      </w:r>
    </w:p>
    <w:p w14:paraId="7DF53376" w14:textId="77777777" w:rsidR="00D17B84" w:rsidRPr="00F86943" w:rsidRDefault="00D17B84" w:rsidP="0094488C">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2C4322C" w14:textId="77777777" w:rsidR="00D17B84" w:rsidRPr="00F86943" w:rsidRDefault="00D17B84" w:rsidP="0094488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Debe destacarse que, debido a la naturaleza de la información solicitada</w:t>
      </w:r>
      <w:r w:rsidRPr="00F86943">
        <w:rPr>
          <w:rFonts w:ascii="Palatino Linotype" w:eastAsia="Times New Roman" w:hAnsi="Palatino Linotype" w:cs="Arial"/>
          <w:b/>
          <w:color w:val="000000"/>
          <w:sz w:val="24"/>
          <w:szCs w:val="24"/>
        </w:rPr>
        <w:t xml:space="preserve">, </w:t>
      </w:r>
      <w:r w:rsidRPr="00F86943">
        <w:rPr>
          <w:rFonts w:ascii="Palatino Linotype" w:eastAsia="Times New Roman" w:hAnsi="Palatino Linotype" w:cs="Arial"/>
          <w:color w:val="000000"/>
          <w:sz w:val="24"/>
          <w:szCs w:val="24"/>
        </w:rPr>
        <w:t xml:space="preserve">eventualmente pudiera obrar datos personales susceptibles de protegerse, el </w:t>
      </w:r>
      <w:r w:rsidRPr="00F86943">
        <w:rPr>
          <w:rFonts w:ascii="Palatino Linotype" w:eastAsia="Times New Roman" w:hAnsi="Palatino Linotype" w:cs="Arial"/>
          <w:b/>
          <w:bCs/>
          <w:color w:val="000000"/>
          <w:sz w:val="24"/>
          <w:szCs w:val="24"/>
        </w:rPr>
        <w:t xml:space="preserve">Sujeto Obligado </w:t>
      </w:r>
      <w:r w:rsidRPr="00F86943">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7BC5A902" w14:textId="77777777" w:rsidR="00D17B84" w:rsidRPr="00F86943" w:rsidRDefault="00D17B84" w:rsidP="0094488C">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14:paraId="68F1A890" w14:textId="77777777" w:rsidR="00D17B84" w:rsidRPr="00F86943" w:rsidRDefault="00D17B84" w:rsidP="0094488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F86943">
        <w:rPr>
          <w:rFonts w:ascii="Palatino Linotype" w:eastAsia="Times New Roman" w:hAnsi="Palatino Linotype" w:cs="Arial"/>
          <w:color w:val="000000"/>
          <w:sz w:val="24"/>
          <w:szCs w:val="24"/>
        </w:rPr>
        <w:t xml:space="preserve">No pasa desapercibido para este Órgano Garante que los </w:t>
      </w:r>
      <w:r w:rsidRPr="00F86943">
        <w:rPr>
          <w:rFonts w:ascii="Palatino Linotype" w:eastAsia="Times New Roman" w:hAnsi="Palatino Linotype" w:cs="Arial"/>
          <w:b/>
          <w:bCs/>
          <w:color w:val="000000"/>
          <w:sz w:val="24"/>
          <w:szCs w:val="24"/>
        </w:rPr>
        <w:t xml:space="preserve">Sujetos Obligados </w:t>
      </w:r>
      <w:r w:rsidRPr="00F86943">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9DC7973" w14:textId="77777777" w:rsidR="00D17B84" w:rsidRPr="00F86943" w:rsidRDefault="00D17B84" w:rsidP="0094488C">
      <w:pPr>
        <w:spacing w:after="0"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D17B84" w:rsidRPr="00F86943" w14:paraId="702E48D9" w14:textId="77777777" w:rsidTr="00160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A2C0226" w14:textId="77777777" w:rsidR="00D17B84" w:rsidRPr="00F86943" w:rsidRDefault="00D17B84" w:rsidP="0094488C">
            <w:pPr>
              <w:spacing w:line="360" w:lineRule="auto"/>
              <w:rPr>
                <w:rFonts w:ascii="Palatino Linotype" w:hAnsi="Palatino Linotype"/>
                <w:bCs w:val="0"/>
                <w:sz w:val="20"/>
                <w:szCs w:val="20"/>
              </w:rPr>
            </w:pPr>
            <w:r w:rsidRPr="00F86943">
              <w:rPr>
                <w:rFonts w:ascii="Palatino Linotype" w:hAnsi="Palatino Linotype" w:cstheme="majorBidi"/>
                <w:bCs w:val="0"/>
                <w:sz w:val="20"/>
                <w:szCs w:val="20"/>
              </w:rPr>
              <w:t>a) Requisitos previos.</w:t>
            </w:r>
          </w:p>
        </w:tc>
        <w:tc>
          <w:tcPr>
            <w:tcW w:w="6990" w:type="dxa"/>
            <w:hideMark/>
          </w:tcPr>
          <w:p w14:paraId="455B4FAF" w14:textId="77777777" w:rsidR="00D17B84" w:rsidRPr="00F86943" w:rsidRDefault="00D17B84" w:rsidP="0094488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86943">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B0CCB48" w14:textId="77777777" w:rsidR="00D17B84" w:rsidRPr="00F86943" w:rsidRDefault="00D17B84" w:rsidP="0094488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86943">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14DF79C7" w14:textId="77777777" w:rsidR="00D17B84" w:rsidRPr="00F86943" w:rsidRDefault="00D17B84" w:rsidP="0094488C">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86943">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5C4F7AFE" w14:textId="77777777" w:rsidR="00D17B84" w:rsidRPr="00F86943" w:rsidRDefault="00D17B84" w:rsidP="0094488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86943">
              <w:rPr>
                <w:rFonts w:ascii="Palatino Linotype" w:eastAsia="Times New Roman"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F86943">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F86943">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D17B84" w:rsidRPr="00F86943" w14:paraId="78ED55F2" w14:textId="77777777" w:rsidTr="00160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AADA039" w14:textId="77777777" w:rsidR="00D17B84" w:rsidRPr="00F86943" w:rsidRDefault="00D17B84" w:rsidP="0094488C">
            <w:pPr>
              <w:spacing w:line="360" w:lineRule="auto"/>
              <w:rPr>
                <w:rFonts w:ascii="Palatino Linotype" w:hAnsi="Palatino Linotype"/>
                <w:bCs w:val="0"/>
                <w:sz w:val="20"/>
                <w:szCs w:val="20"/>
              </w:rPr>
            </w:pPr>
            <w:r w:rsidRPr="00F86943">
              <w:rPr>
                <w:rFonts w:ascii="Palatino Linotype" w:hAnsi="Palatino Linotype" w:cstheme="majorBidi"/>
                <w:bCs w:val="0"/>
                <w:sz w:val="20"/>
                <w:szCs w:val="20"/>
              </w:rPr>
              <w:lastRenderedPageBreak/>
              <w:t>b) Supuestos de clasificación.</w:t>
            </w:r>
          </w:p>
        </w:tc>
        <w:tc>
          <w:tcPr>
            <w:tcW w:w="6990" w:type="dxa"/>
            <w:hideMark/>
          </w:tcPr>
          <w:p w14:paraId="31E87A0F" w14:textId="77777777" w:rsidR="00D17B84" w:rsidRPr="00F86943" w:rsidRDefault="00D17B84" w:rsidP="0094488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3E9F52A3" w14:textId="77777777" w:rsidR="00D17B84" w:rsidRPr="00F86943" w:rsidRDefault="00D17B84" w:rsidP="0094488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132121B" w14:textId="77777777" w:rsidR="00D17B84" w:rsidRPr="00F86943" w:rsidRDefault="00D17B84" w:rsidP="009448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86943">
              <w:rPr>
                <w:rFonts w:ascii="Palatino Linotype" w:eastAsia="Times New Roman" w:hAnsi="Palatino Linotype" w:cs="Arial"/>
                <w:color w:val="000000"/>
                <w:sz w:val="20"/>
                <w:szCs w:val="20"/>
              </w:rPr>
              <w:t xml:space="preserve">El </w:t>
            </w:r>
            <w:r w:rsidRPr="00F86943">
              <w:rPr>
                <w:rFonts w:ascii="Palatino Linotype" w:eastAsia="Times New Roman" w:hAnsi="Palatino Linotype" w:cs="Arial"/>
                <w:b/>
                <w:color w:val="000000"/>
                <w:sz w:val="20"/>
                <w:szCs w:val="20"/>
              </w:rPr>
              <w:t>Sujeto Obligado</w:t>
            </w:r>
            <w:r w:rsidRPr="00F86943">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17B84" w:rsidRPr="00F86943" w14:paraId="362F2434" w14:textId="77777777" w:rsidTr="00160976">
        <w:tc>
          <w:tcPr>
            <w:cnfStyle w:val="001000000000" w:firstRow="0" w:lastRow="0" w:firstColumn="1" w:lastColumn="0" w:oddVBand="0" w:evenVBand="0" w:oddHBand="0" w:evenHBand="0" w:firstRowFirstColumn="0" w:firstRowLastColumn="0" w:lastRowFirstColumn="0" w:lastRowLastColumn="0"/>
            <w:tcW w:w="1838" w:type="dxa"/>
            <w:hideMark/>
          </w:tcPr>
          <w:p w14:paraId="44071156" w14:textId="77777777" w:rsidR="00D17B84" w:rsidRPr="00F86943" w:rsidRDefault="00D17B84" w:rsidP="0094488C">
            <w:pPr>
              <w:spacing w:line="360" w:lineRule="auto"/>
              <w:rPr>
                <w:rFonts w:ascii="Palatino Linotype" w:hAnsi="Palatino Linotype"/>
                <w:bCs w:val="0"/>
                <w:sz w:val="20"/>
                <w:szCs w:val="20"/>
              </w:rPr>
            </w:pPr>
            <w:r w:rsidRPr="00F86943">
              <w:rPr>
                <w:rFonts w:ascii="Palatino Linotype" w:hAnsi="Palatino Linotype" w:cstheme="majorBidi"/>
                <w:bCs w:val="0"/>
                <w:sz w:val="20"/>
                <w:szCs w:val="20"/>
              </w:rPr>
              <w:t>c) Formalidades para emitir el acuerdo de clasificación.</w:t>
            </w:r>
          </w:p>
        </w:tc>
        <w:tc>
          <w:tcPr>
            <w:tcW w:w="6990" w:type="dxa"/>
            <w:hideMark/>
          </w:tcPr>
          <w:p w14:paraId="5E30EF53" w14:textId="77777777" w:rsidR="00D17B84" w:rsidRPr="00F86943" w:rsidRDefault="00D17B84" w:rsidP="0094488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65A3040" w14:textId="77777777" w:rsidR="00D17B84" w:rsidRPr="00F86943" w:rsidRDefault="00D17B84" w:rsidP="0094488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 xml:space="preserve">Es necesario que </w:t>
            </w:r>
            <w:r w:rsidRPr="00F86943">
              <w:rPr>
                <w:rFonts w:ascii="Palatino Linotype" w:eastAsia="Times New Roman" w:hAnsi="Palatino Linotype" w:cs="Arial"/>
                <w:b/>
                <w:color w:val="000000"/>
                <w:sz w:val="20"/>
                <w:szCs w:val="20"/>
                <w:u w:val="single"/>
              </w:rPr>
              <w:t>el acto reúna con los requisitos elementales</w:t>
            </w:r>
            <w:r w:rsidRPr="00F86943">
              <w:rPr>
                <w:rFonts w:ascii="Palatino Linotype" w:eastAsia="Times New Roman" w:hAnsi="Palatino Linotype" w:cs="Arial"/>
                <w:color w:val="000000"/>
                <w:sz w:val="20"/>
                <w:szCs w:val="20"/>
              </w:rPr>
              <w:t>, entre ellos, que la autoridad que va a emitir el acto de autoridad sea la legalmente facultada para ello.</w:t>
            </w:r>
          </w:p>
          <w:p w14:paraId="1CF9CCB6" w14:textId="77777777" w:rsidR="00D17B84" w:rsidRPr="00F86943" w:rsidRDefault="00D17B84" w:rsidP="009448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86943">
              <w:rPr>
                <w:rFonts w:ascii="Palatino Linotype" w:eastAsia="Times New Roman"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17B84" w:rsidRPr="00F86943" w14:paraId="347AA398" w14:textId="77777777" w:rsidTr="00160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98CC0AC" w14:textId="77777777" w:rsidR="00D17B84" w:rsidRPr="00F86943" w:rsidRDefault="00D17B84" w:rsidP="0094488C">
            <w:pPr>
              <w:spacing w:line="360" w:lineRule="auto"/>
              <w:rPr>
                <w:rFonts w:ascii="Palatino Linotype" w:hAnsi="Palatino Linotype"/>
                <w:b w:val="0"/>
                <w:sz w:val="20"/>
                <w:szCs w:val="20"/>
              </w:rPr>
            </w:pPr>
          </w:p>
          <w:p w14:paraId="37C861E6" w14:textId="77777777" w:rsidR="00D17B84" w:rsidRPr="00F86943" w:rsidRDefault="00D17B84" w:rsidP="0094488C">
            <w:pPr>
              <w:spacing w:line="360" w:lineRule="auto"/>
              <w:jc w:val="both"/>
              <w:rPr>
                <w:rFonts w:ascii="Palatino Linotype" w:hAnsi="Palatino Linotype"/>
                <w:bCs w:val="0"/>
                <w:sz w:val="20"/>
                <w:szCs w:val="20"/>
              </w:rPr>
            </w:pPr>
            <w:r w:rsidRPr="00F86943">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1D607F1C" w14:textId="77777777" w:rsidR="00D17B84" w:rsidRPr="00F86943" w:rsidRDefault="00D17B84" w:rsidP="0094488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86943">
              <w:rPr>
                <w:rFonts w:ascii="Palatino Linotype" w:eastAsia="Times New Roman" w:hAnsi="Palatino Linotype" w:cs="Arial"/>
                <w:b/>
                <w:color w:val="000000"/>
                <w:sz w:val="20"/>
                <w:szCs w:val="20"/>
              </w:rPr>
              <w:t>Sujetos Obligados</w:t>
            </w:r>
            <w:r w:rsidRPr="00F86943">
              <w:rPr>
                <w:rFonts w:ascii="Palatino Linotype" w:eastAsia="Times New Roman" w:hAnsi="Palatino Linotype" w:cs="Arial"/>
                <w:color w:val="000000"/>
                <w:sz w:val="20"/>
                <w:szCs w:val="20"/>
              </w:rPr>
              <w:t xml:space="preserve">, por lo que deberán fundar y motivar debidamente la clasificación. </w:t>
            </w:r>
          </w:p>
          <w:p w14:paraId="19F924C0" w14:textId="77777777" w:rsidR="00D17B84" w:rsidRPr="00F86943" w:rsidRDefault="00D17B84" w:rsidP="0094488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 xml:space="preserve">De lo anterior, se desprende que para una correcta </w:t>
            </w:r>
            <w:r w:rsidRPr="00F86943">
              <w:rPr>
                <w:rFonts w:ascii="Palatino Linotype" w:eastAsia="Times New Roman" w:hAnsi="Palatino Linotype" w:cs="Arial"/>
                <w:b/>
                <w:color w:val="000000"/>
                <w:sz w:val="20"/>
                <w:szCs w:val="20"/>
              </w:rPr>
              <w:t>clasificación total o parcial</w:t>
            </w:r>
            <w:r w:rsidRPr="00F86943">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03897C" w14:textId="77777777" w:rsidR="00D17B84" w:rsidRPr="00F86943" w:rsidRDefault="00D17B84" w:rsidP="0094488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0BE0235" w14:textId="77777777" w:rsidR="00D17B84" w:rsidRPr="00F86943" w:rsidRDefault="00D17B84" w:rsidP="0094488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14:paraId="246792E2" w14:textId="77777777" w:rsidR="00D17B84" w:rsidRPr="00F86943" w:rsidRDefault="00D17B84" w:rsidP="0094488C">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 xml:space="preserve">Ahora bien, </w:t>
            </w:r>
            <w:r w:rsidRPr="00F86943">
              <w:rPr>
                <w:rFonts w:ascii="Palatino Linotype" w:eastAsia="Times New Roman" w:hAnsi="Palatino Linotype" w:cs="Arial"/>
                <w:b/>
                <w:color w:val="000000"/>
                <w:sz w:val="20"/>
                <w:szCs w:val="20"/>
                <w:u w:val="single"/>
              </w:rPr>
              <w:t>para cada caso además de fundar y motivar</w:t>
            </w:r>
            <w:r w:rsidRPr="00F86943">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F86943">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17B84" w:rsidRPr="00F86943" w14:paraId="1274A403" w14:textId="77777777" w:rsidTr="00160976">
        <w:tc>
          <w:tcPr>
            <w:cnfStyle w:val="001000000000" w:firstRow="0" w:lastRow="0" w:firstColumn="1" w:lastColumn="0" w:oddVBand="0" w:evenVBand="0" w:oddHBand="0" w:evenHBand="0" w:firstRowFirstColumn="0" w:firstRowLastColumn="0" w:lastRowFirstColumn="0" w:lastRowLastColumn="0"/>
            <w:tcW w:w="1838" w:type="dxa"/>
          </w:tcPr>
          <w:p w14:paraId="5FE2E099" w14:textId="77777777" w:rsidR="00D17B84" w:rsidRPr="00F86943" w:rsidRDefault="00D17B84" w:rsidP="0094488C">
            <w:pPr>
              <w:spacing w:line="360" w:lineRule="auto"/>
              <w:ind w:right="49"/>
              <w:jc w:val="both"/>
              <w:rPr>
                <w:rFonts w:ascii="Palatino Linotype" w:eastAsia="Times New Roman" w:hAnsi="Palatino Linotype" w:cs="Arial"/>
                <w:bCs w:val="0"/>
                <w:sz w:val="20"/>
                <w:szCs w:val="20"/>
              </w:rPr>
            </w:pPr>
            <w:r w:rsidRPr="00F86943">
              <w:rPr>
                <w:rFonts w:ascii="Palatino Linotype" w:eastAsia="MS Gothic" w:hAnsi="Palatino Linotype" w:cs="Times New Roman"/>
                <w:b w:val="0"/>
                <w:sz w:val="20"/>
                <w:szCs w:val="20"/>
              </w:rPr>
              <w:lastRenderedPageBreak/>
              <w:t>e</w:t>
            </w:r>
            <w:r w:rsidRPr="00F86943">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1DCF3A61" w14:textId="77777777" w:rsidR="00D17B84" w:rsidRPr="00F86943" w:rsidRDefault="00D17B84" w:rsidP="0094488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1FF6B30" w14:textId="77777777" w:rsidR="00D17B84" w:rsidRPr="00F86943" w:rsidRDefault="00D17B84" w:rsidP="0094488C">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86943">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EBFE303" w14:textId="77777777" w:rsidR="00D17B84" w:rsidRPr="00F86943" w:rsidRDefault="00D17B84" w:rsidP="0094488C">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86943">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9CEBC7" w14:textId="77777777" w:rsidR="00271BEA" w:rsidRPr="00F86943" w:rsidRDefault="00271BEA" w:rsidP="0094488C">
      <w:pPr>
        <w:spacing w:after="0" w:line="360" w:lineRule="auto"/>
        <w:ind w:right="49"/>
        <w:contextualSpacing/>
        <w:jc w:val="both"/>
        <w:rPr>
          <w:rFonts w:ascii="Palatino Linotype" w:eastAsia="Times New Roman" w:hAnsi="Palatino Linotype" w:cs="Arial"/>
          <w:color w:val="000000"/>
          <w:sz w:val="24"/>
          <w:szCs w:val="24"/>
        </w:rPr>
      </w:pPr>
    </w:p>
    <w:p w14:paraId="3A15424C" w14:textId="30231AFA" w:rsidR="00AF41D9" w:rsidRPr="00F86943" w:rsidRDefault="00992A4A"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Del estudio efectuado a las documentales proporcionadas por el </w:t>
      </w:r>
      <w:r w:rsidRPr="00F86943">
        <w:rPr>
          <w:rFonts w:ascii="Palatino Linotype" w:eastAsia="MS Mincho" w:hAnsi="Palatino Linotype" w:cs="Arial"/>
          <w:b/>
          <w:sz w:val="24"/>
          <w:szCs w:val="24"/>
        </w:rPr>
        <w:t xml:space="preserve">Sujeto </w:t>
      </w:r>
      <w:r w:rsidR="00AF41D9" w:rsidRPr="00F86943">
        <w:rPr>
          <w:rFonts w:ascii="Palatino Linotype" w:eastAsia="MS Mincho" w:hAnsi="Palatino Linotype" w:cs="Arial"/>
          <w:b/>
          <w:sz w:val="24"/>
          <w:szCs w:val="24"/>
        </w:rPr>
        <w:t>Obligado</w:t>
      </w:r>
      <w:r w:rsidR="00AF41D9" w:rsidRPr="00F86943">
        <w:rPr>
          <w:rFonts w:ascii="Palatino Linotype" w:eastAsia="MS Mincho" w:hAnsi="Palatino Linotype" w:cs="Arial"/>
          <w:sz w:val="24"/>
          <w:szCs w:val="24"/>
        </w:rPr>
        <w:t>, se tiene que clasificó diversa información relativa a: Clave de Elector, RFC</w:t>
      </w:r>
      <w:r w:rsidR="002E2F00" w:rsidRPr="00F86943">
        <w:rPr>
          <w:rFonts w:ascii="Palatino Linotype" w:eastAsia="MS Mincho" w:hAnsi="Palatino Linotype" w:cs="Arial"/>
          <w:sz w:val="24"/>
          <w:szCs w:val="24"/>
        </w:rPr>
        <w:t xml:space="preserve"> y </w:t>
      </w:r>
      <w:r w:rsidR="00AF41D9" w:rsidRPr="00F86943">
        <w:rPr>
          <w:rFonts w:ascii="Palatino Linotype" w:eastAsia="MS Mincho" w:hAnsi="Palatino Linotype" w:cs="Arial"/>
          <w:sz w:val="24"/>
          <w:szCs w:val="24"/>
        </w:rPr>
        <w:t xml:space="preserve">domicilio, datos que se estudiarán a continuación: </w:t>
      </w:r>
    </w:p>
    <w:p w14:paraId="2533FF0B" w14:textId="77777777" w:rsidR="00AF41D9" w:rsidRPr="00F86943" w:rsidRDefault="00AF41D9"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7002772B" w14:textId="6F0866FD" w:rsidR="0094488C" w:rsidRPr="00F86943" w:rsidRDefault="0094488C" w:rsidP="0094488C">
      <w:pPr>
        <w:pStyle w:val="Prrafodelista"/>
        <w:keepNext/>
        <w:keepLines/>
        <w:numPr>
          <w:ilvl w:val="0"/>
          <w:numId w:val="20"/>
        </w:numPr>
        <w:spacing w:after="0" w:line="360" w:lineRule="auto"/>
        <w:outlineLvl w:val="0"/>
        <w:rPr>
          <w:rFonts w:ascii="Palatino Linotype" w:eastAsia="MS Gothic" w:hAnsi="Palatino Linotype" w:cs="Times New Roman"/>
          <w:b/>
          <w:sz w:val="24"/>
          <w:szCs w:val="26"/>
        </w:rPr>
      </w:pPr>
      <w:bookmarkStart w:id="43" w:name="_Toc48135363"/>
      <w:r w:rsidRPr="00F86943">
        <w:rPr>
          <w:rFonts w:ascii="Palatino Linotype" w:eastAsia="MS Gothic" w:hAnsi="Palatino Linotype" w:cs="Times New Roman"/>
          <w:b/>
          <w:sz w:val="24"/>
          <w:szCs w:val="26"/>
        </w:rPr>
        <w:lastRenderedPageBreak/>
        <w:t>Clave de Elector.</w:t>
      </w:r>
      <w:bookmarkEnd w:id="43"/>
      <w:r w:rsidRPr="00F86943">
        <w:rPr>
          <w:rFonts w:ascii="Palatino Linotype" w:eastAsia="MS Gothic" w:hAnsi="Palatino Linotype" w:cs="Times New Roman"/>
          <w:b/>
          <w:sz w:val="24"/>
          <w:szCs w:val="26"/>
        </w:rPr>
        <w:t xml:space="preserve"> </w:t>
      </w:r>
    </w:p>
    <w:p w14:paraId="31C01353" w14:textId="77777777" w:rsidR="00AF41D9" w:rsidRPr="00F86943" w:rsidRDefault="00AF41D9" w:rsidP="0094488C">
      <w:pPr>
        <w:spacing w:after="0" w:line="360" w:lineRule="auto"/>
      </w:pPr>
    </w:p>
    <w:p w14:paraId="411A8729" w14:textId="2C7241D8" w:rsidR="00AF41D9" w:rsidRPr="00F86943" w:rsidRDefault="00AF41D9"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La clave de elector se conforma por las consonantes iniciales de los apellidos y el nombre de elector, seguido de su fecha de nacimiento (dos dígitos para el mes, dos </w:t>
      </w:r>
      <w:r w:rsidR="006A1B5D" w:rsidRPr="00F86943">
        <w:rPr>
          <w:rFonts w:ascii="Palatino Linotype" w:eastAsia="MS Mincho" w:hAnsi="Palatino Linotype" w:cs="Arial"/>
          <w:sz w:val="24"/>
          <w:szCs w:val="24"/>
        </w:rPr>
        <w:t xml:space="preserve">dígitos para el día), número de la entidad federativa de nacimiento, letra que identifica el género y una </w:t>
      </w:r>
      <w:proofErr w:type="spellStart"/>
      <w:r w:rsidR="006A1B5D" w:rsidRPr="00F86943">
        <w:rPr>
          <w:rFonts w:ascii="Palatino Linotype" w:eastAsia="MS Mincho" w:hAnsi="Palatino Linotype" w:cs="Arial"/>
          <w:sz w:val="24"/>
          <w:szCs w:val="24"/>
        </w:rPr>
        <w:t>homoclave</w:t>
      </w:r>
      <w:proofErr w:type="spellEnd"/>
      <w:r w:rsidR="006A1B5D" w:rsidRPr="00F86943">
        <w:rPr>
          <w:rFonts w:ascii="Palatino Linotype" w:eastAsia="MS Mincho" w:hAnsi="Palatino Linotype" w:cs="Arial"/>
          <w:sz w:val="24"/>
          <w:szCs w:val="24"/>
        </w:rPr>
        <w:t xml:space="preserve"> compuesta por tres dígitos, dando un total de 18 caracteres. </w:t>
      </w:r>
    </w:p>
    <w:p w14:paraId="4949C63F" w14:textId="77777777" w:rsidR="006A1B5D" w:rsidRPr="00F86943" w:rsidRDefault="006A1B5D"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1563B061" w14:textId="54A1410F" w:rsidR="006A1B5D" w:rsidRPr="00F86943" w:rsidRDefault="006A1B5D"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Conforme a ello, se puede advertir que con la clave de elector, se podrían obtener indicios o datos completos de una persona, que podría ser identificada o identificable, pues se podría inferir el nombre de la persona, así como, su fecha y entidad de nacimiento, los cuales son considerados de su vida privada. </w:t>
      </w:r>
    </w:p>
    <w:p w14:paraId="001569B1" w14:textId="77777777" w:rsidR="006A1B5D" w:rsidRPr="00F86943" w:rsidRDefault="006A1B5D" w:rsidP="0094488C">
      <w:pPr>
        <w:pStyle w:val="Prrafodelista"/>
        <w:spacing w:after="0" w:line="360" w:lineRule="auto"/>
        <w:rPr>
          <w:rFonts w:ascii="Palatino Linotype" w:eastAsia="MS Mincho" w:hAnsi="Palatino Linotype" w:cs="Arial"/>
          <w:sz w:val="24"/>
          <w:szCs w:val="24"/>
        </w:rPr>
      </w:pPr>
    </w:p>
    <w:p w14:paraId="531E94F9" w14:textId="307F678C" w:rsidR="00AF41D9" w:rsidRPr="00F86943" w:rsidRDefault="006A1B5D"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 </w:t>
      </w:r>
    </w:p>
    <w:p w14:paraId="2CCE5496" w14:textId="77777777" w:rsidR="00773AC3" w:rsidRPr="00F86943" w:rsidRDefault="00773AC3" w:rsidP="00773AC3">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674034BC" w14:textId="0DE89CBF" w:rsidR="00AF41D9" w:rsidRPr="00F86943" w:rsidRDefault="0094488C" w:rsidP="0094488C">
      <w:pPr>
        <w:pStyle w:val="Ttulo1"/>
        <w:spacing w:before="0" w:line="360" w:lineRule="auto"/>
        <w:rPr>
          <w:b/>
          <w:color w:val="000000" w:themeColor="text1"/>
          <w:szCs w:val="24"/>
        </w:rPr>
      </w:pPr>
      <w:bookmarkStart w:id="44" w:name="_Toc48135364"/>
      <w:r w:rsidRPr="00F86943">
        <w:rPr>
          <w:rFonts w:cs="Times New Roman"/>
          <w:b/>
          <w:color w:val="000000" w:themeColor="text1"/>
          <w:szCs w:val="24"/>
          <w:lang w:eastAsia="es-ES_tradnl"/>
        </w:rPr>
        <w:t xml:space="preserve">b) </w:t>
      </w:r>
      <w:r w:rsidR="00AF41D9" w:rsidRPr="00F86943">
        <w:rPr>
          <w:rFonts w:cs="Times New Roman"/>
          <w:b/>
          <w:color w:val="000000" w:themeColor="text1"/>
          <w:szCs w:val="24"/>
          <w:lang w:eastAsia="es-ES_tradnl"/>
        </w:rPr>
        <w:t>Domicilio</w:t>
      </w:r>
      <w:r w:rsidRPr="00F86943">
        <w:rPr>
          <w:rFonts w:cs="Times New Roman"/>
          <w:b/>
          <w:color w:val="000000" w:themeColor="text1"/>
          <w:szCs w:val="24"/>
          <w:lang w:eastAsia="es-ES_tradnl"/>
        </w:rPr>
        <w:t>.</w:t>
      </w:r>
      <w:bookmarkEnd w:id="44"/>
    </w:p>
    <w:p w14:paraId="3CC39C0F" w14:textId="77777777" w:rsidR="00AF41D9" w:rsidRPr="00F86943" w:rsidRDefault="00AF41D9"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43A88554" w14:textId="196E03E0" w:rsidR="00992A4A" w:rsidRPr="00F86943" w:rsidRDefault="0058107F"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En términos generales,  el domicilio es concebido por nuestra legislación como un atributo de la personalidad y concretamente como el lugar de residencia habitual y como centro de ejercicios de los derechos y cumplimiento de las obligaciones. </w:t>
      </w:r>
    </w:p>
    <w:p w14:paraId="1DFC27FE" w14:textId="77777777" w:rsidR="00DC730D" w:rsidRPr="00F86943" w:rsidRDefault="00DC730D"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40EDCC63" w14:textId="16F7186D" w:rsidR="0058107F" w:rsidRPr="00F86943" w:rsidRDefault="0058107F"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Ahora bien, de acuerdo con lo que establece el</w:t>
      </w:r>
      <w:r w:rsidR="00DC730D" w:rsidRPr="00F86943">
        <w:rPr>
          <w:rFonts w:ascii="Palatino Linotype" w:eastAsia="MS Mincho" w:hAnsi="Palatino Linotype" w:cs="Arial"/>
          <w:sz w:val="24"/>
          <w:szCs w:val="24"/>
        </w:rPr>
        <w:t xml:space="preserve"> Código Civil del Estado de México </w:t>
      </w:r>
      <w:r w:rsidRPr="00F86943">
        <w:rPr>
          <w:rFonts w:ascii="Palatino Linotype" w:eastAsia="MS Mincho" w:hAnsi="Palatino Linotype" w:cs="Arial"/>
          <w:sz w:val="24"/>
          <w:szCs w:val="24"/>
        </w:rPr>
        <w:t>e</w:t>
      </w:r>
      <w:r w:rsidR="00DC730D" w:rsidRPr="00F86943">
        <w:rPr>
          <w:rFonts w:ascii="Palatino Linotype" w:eastAsia="MS Mincho" w:hAnsi="Palatino Linotype" w:cs="Arial"/>
          <w:sz w:val="24"/>
          <w:szCs w:val="24"/>
        </w:rPr>
        <w:t>n sus art</w:t>
      </w:r>
      <w:r w:rsidRPr="00F86943">
        <w:rPr>
          <w:rFonts w:ascii="Palatino Linotype" w:eastAsia="MS Mincho" w:hAnsi="Palatino Linotype" w:cs="Arial"/>
          <w:sz w:val="24"/>
          <w:szCs w:val="24"/>
        </w:rPr>
        <w:t xml:space="preserve">ículos 2.17, 2.19 y 2.21 se tiene que existen diversas clases de domicilios, siendo los siguientes: </w:t>
      </w:r>
      <w:r w:rsidR="00DC730D" w:rsidRPr="00F86943">
        <w:rPr>
          <w:rFonts w:ascii="Palatino Linotype" w:eastAsia="MS Mincho" w:hAnsi="Palatino Linotype" w:cs="Arial"/>
          <w:sz w:val="24"/>
          <w:szCs w:val="24"/>
        </w:rPr>
        <w:t xml:space="preserve"> </w:t>
      </w:r>
    </w:p>
    <w:p w14:paraId="15367EF4" w14:textId="77777777" w:rsidR="002E2F00" w:rsidRPr="00F86943" w:rsidRDefault="002E2F00"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7B4A1994" w14:textId="1063897F" w:rsidR="00DC730D" w:rsidRPr="00F86943" w:rsidRDefault="00DC730D" w:rsidP="0094488C">
      <w:pPr>
        <w:spacing w:after="0" w:line="360" w:lineRule="auto"/>
        <w:ind w:left="567" w:right="567"/>
        <w:jc w:val="both"/>
        <w:rPr>
          <w:rFonts w:ascii="Palatino Linotype" w:eastAsia="MS Mincho" w:hAnsi="Palatino Linotype" w:cs="Arial"/>
          <w:b/>
          <w:szCs w:val="24"/>
        </w:rPr>
      </w:pPr>
      <w:r w:rsidRPr="00F86943">
        <w:rPr>
          <w:rFonts w:ascii="Palatino Linotype" w:eastAsia="MS Mincho" w:hAnsi="Palatino Linotype" w:cs="Arial"/>
          <w:b/>
          <w:szCs w:val="24"/>
        </w:rPr>
        <w:t xml:space="preserve">Concepto de domicilio de las personas físicas. </w:t>
      </w:r>
    </w:p>
    <w:p w14:paraId="7733918B" w14:textId="77777777" w:rsidR="00DC730D" w:rsidRPr="00F86943" w:rsidRDefault="00DC730D" w:rsidP="0094488C">
      <w:pPr>
        <w:spacing w:after="0" w:line="360" w:lineRule="auto"/>
        <w:ind w:left="567" w:right="567"/>
        <w:jc w:val="both"/>
        <w:rPr>
          <w:rFonts w:ascii="Palatino Linotype" w:eastAsia="MS Mincho" w:hAnsi="Palatino Linotype" w:cs="Arial"/>
          <w:szCs w:val="24"/>
        </w:rPr>
      </w:pPr>
    </w:p>
    <w:p w14:paraId="47D5BFB6" w14:textId="69FDFF07" w:rsidR="0058107F" w:rsidRPr="00F86943" w:rsidRDefault="00DC730D" w:rsidP="0094488C">
      <w:pPr>
        <w:tabs>
          <w:tab w:val="left" w:pos="0"/>
          <w:tab w:val="left" w:pos="426"/>
        </w:tabs>
        <w:spacing w:after="0" w:line="360" w:lineRule="auto"/>
        <w:ind w:left="567" w:right="567"/>
        <w:contextualSpacing/>
        <w:jc w:val="both"/>
        <w:rPr>
          <w:rFonts w:ascii="Palatino Linotype" w:eastAsia="MS Mincho" w:hAnsi="Palatino Linotype" w:cs="Arial"/>
          <w:szCs w:val="24"/>
        </w:rPr>
      </w:pPr>
      <w:r w:rsidRPr="00F86943">
        <w:rPr>
          <w:rFonts w:ascii="Palatino Linotype" w:eastAsia="MS Mincho" w:hAnsi="Palatino Linotype" w:cs="Arial"/>
          <w:szCs w:val="24"/>
        </w:rPr>
        <w:t>Art</w:t>
      </w:r>
      <w:r w:rsidR="0058107F" w:rsidRPr="00F86943">
        <w:rPr>
          <w:rFonts w:ascii="Palatino Linotype" w:eastAsia="MS Mincho" w:hAnsi="Palatino Linotype" w:cs="Arial"/>
          <w:szCs w:val="24"/>
        </w:rPr>
        <w:t>ículo 2.</w:t>
      </w:r>
      <w:r w:rsidRPr="00F86943">
        <w:rPr>
          <w:rFonts w:ascii="Palatino Linotype" w:eastAsia="MS Mincho" w:hAnsi="Palatino Linotype" w:cs="Arial"/>
          <w:szCs w:val="24"/>
        </w:rPr>
        <w:t xml:space="preserve">17. El domicilio de una persona física es el lugar donde reside </w:t>
      </w:r>
      <w:r w:rsidR="0058107F" w:rsidRPr="00F86943">
        <w:rPr>
          <w:rFonts w:ascii="Palatino Linotype" w:eastAsia="MS Mincho" w:hAnsi="Palatino Linotype" w:cs="Arial"/>
          <w:szCs w:val="24"/>
        </w:rPr>
        <w:t xml:space="preserve">con el propósito de establecerse en él; a falta de éste, el lugar en que tiene el principal asiento de sus negocios; y a falta de uno y otro, el lugar en que se halle. </w:t>
      </w:r>
    </w:p>
    <w:p w14:paraId="240C58FA" w14:textId="77777777" w:rsidR="0058107F" w:rsidRPr="00F86943" w:rsidRDefault="0058107F" w:rsidP="0094488C">
      <w:pPr>
        <w:tabs>
          <w:tab w:val="left" w:pos="0"/>
          <w:tab w:val="left" w:pos="426"/>
        </w:tabs>
        <w:spacing w:after="0" w:line="360" w:lineRule="auto"/>
        <w:ind w:left="567" w:right="567"/>
        <w:contextualSpacing/>
        <w:jc w:val="both"/>
        <w:rPr>
          <w:rFonts w:ascii="Palatino Linotype" w:eastAsia="MS Mincho" w:hAnsi="Palatino Linotype" w:cs="Arial"/>
          <w:szCs w:val="24"/>
        </w:rPr>
      </w:pPr>
    </w:p>
    <w:p w14:paraId="03D70304" w14:textId="66D9AD2F" w:rsidR="0058107F" w:rsidRPr="00F86943" w:rsidRDefault="0058107F" w:rsidP="0094488C">
      <w:pPr>
        <w:tabs>
          <w:tab w:val="left" w:pos="0"/>
          <w:tab w:val="left" w:pos="426"/>
        </w:tabs>
        <w:spacing w:after="0" w:line="360" w:lineRule="auto"/>
        <w:ind w:left="567" w:right="567"/>
        <w:contextualSpacing/>
        <w:jc w:val="both"/>
        <w:rPr>
          <w:rFonts w:ascii="Palatino Linotype" w:eastAsia="MS Mincho" w:hAnsi="Palatino Linotype" w:cs="Arial"/>
          <w:b/>
          <w:szCs w:val="24"/>
        </w:rPr>
      </w:pPr>
      <w:r w:rsidRPr="00F86943">
        <w:rPr>
          <w:rFonts w:ascii="Palatino Linotype" w:eastAsia="MS Mincho" w:hAnsi="Palatino Linotype" w:cs="Arial"/>
          <w:b/>
          <w:szCs w:val="24"/>
        </w:rPr>
        <w:t xml:space="preserve">Concepto de domicilio legal. </w:t>
      </w:r>
    </w:p>
    <w:p w14:paraId="74B68464" w14:textId="77777777" w:rsidR="00DC730D" w:rsidRPr="00F86943" w:rsidRDefault="00DC730D" w:rsidP="0094488C">
      <w:pPr>
        <w:spacing w:after="0" w:line="360" w:lineRule="auto"/>
        <w:ind w:left="567" w:right="567"/>
        <w:jc w:val="both"/>
        <w:rPr>
          <w:rFonts w:ascii="Palatino Linotype" w:eastAsia="MS Mincho" w:hAnsi="Palatino Linotype" w:cs="Arial"/>
          <w:szCs w:val="24"/>
        </w:rPr>
      </w:pPr>
    </w:p>
    <w:p w14:paraId="612A72A4" w14:textId="529B645E" w:rsidR="0058107F" w:rsidRPr="00F86943" w:rsidRDefault="0058107F" w:rsidP="0094488C">
      <w:pPr>
        <w:spacing w:after="0" w:line="360" w:lineRule="auto"/>
        <w:ind w:left="567" w:right="567"/>
        <w:jc w:val="both"/>
        <w:rPr>
          <w:rFonts w:ascii="Palatino Linotype" w:eastAsia="MS Mincho" w:hAnsi="Palatino Linotype" w:cs="Arial"/>
          <w:szCs w:val="24"/>
        </w:rPr>
      </w:pPr>
      <w:r w:rsidRPr="00F86943">
        <w:rPr>
          <w:rFonts w:ascii="Palatino Linotype" w:eastAsia="MS Mincho" w:hAnsi="Palatino Linotype" w:cs="Arial"/>
          <w:szCs w:val="24"/>
        </w:rPr>
        <w:t xml:space="preserve">Artículo 2.18. El domicilio legal de una persona es el lugar donde la autoridad judicial competente o la ley le fija su residencia para el ejercicio de sus derechos y el cumplimiento de sus obligaciones. </w:t>
      </w:r>
    </w:p>
    <w:p w14:paraId="7726141F" w14:textId="77777777" w:rsidR="0058107F" w:rsidRPr="00F86943" w:rsidRDefault="0058107F" w:rsidP="0094488C">
      <w:pPr>
        <w:spacing w:after="0" w:line="360" w:lineRule="auto"/>
        <w:ind w:left="567" w:right="567"/>
        <w:jc w:val="both"/>
        <w:rPr>
          <w:rFonts w:ascii="Palatino Linotype" w:eastAsia="MS Mincho" w:hAnsi="Palatino Linotype" w:cs="Arial"/>
          <w:szCs w:val="24"/>
        </w:rPr>
      </w:pPr>
    </w:p>
    <w:p w14:paraId="1832AE26" w14:textId="54326989" w:rsidR="0058107F" w:rsidRPr="00F86943" w:rsidRDefault="0058107F" w:rsidP="0094488C">
      <w:pPr>
        <w:spacing w:after="0" w:line="360" w:lineRule="auto"/>
        <w:ind w:left="567" w:right="567"/>
        <w:jc w:val="both"/>
        <w:rPr>
          <w:rFonts w:ascii="Palatino Linotype" w:eastAsia="MS Mincho" w:hAnsi="Palatino Linotype" w:cs="Arial"/>
          <w:b/>
          <w:szCs w:val="24"/>
        </w:rPr>
      </w:pPr>
      <w:r w:rsidRPr="00F86943">
        <w:rPr>
          <w:rFonts w:ascii="Palatino Linotype" w:eastAsia="MS Mincho" w:hAnsi="Palatino Linotype" w:cs="Arial"/>
          <w:b/>
          <w:szCs w:val="24"/>
        </w:rPr>
        <w:t xml:space="preserve">Concepto de domicilio legal de las personas jurídicas colectivas. </w:t>
      </w:r>
    </w:p>
    <w:p w14:paraId="27AA880F" w14:textId="77777777" w:rsidR="0058107F" w:rsidRPr="00F86943" w:rsidRDefault="0058107F" w:rsidP="0094488C">
      <w:pPr>
        <w:spacing w:after="0" w:line="360" w:lineRule="auto"/>
        <w:ind w:left="567" w:right="567"/>
        <w:jc w:val="both"/>
        <w:rPr>
          <w:rFonts w:ascii="Palatino Linotype" w:eastAsia="MS Mincho" w:hAnsi="Palatino Linotype" w:cs="Arial"/>
          <w:b/>
          <w:szCs w:val="24"/>
        </w:rPr>
      </w:pPr>
    </w:p>
    <w:p w14:paraId="2D078E8D" w14:textId="77559654" w:rsidR="0058107F" w:rsidRPr="00F86943" w:rsidRDefault="0058107F" w:rsidP="0094488C">
      <w:pPr>
        <w:spacing w:after="0" w:line="360" w:lineRule="auto"/>
        <w:ind w:left="567" w:right="567"/>
        <w:jc w:val="both"/>
        <w:rPr>
          <w:rFonts w:ascii="Palatino Linotype" w:eastAsia="MS Mincho" w:hAnsi="Palatino Linotype" w:cs="Arial"/>
          <w:szCs w:val="24"/>
        </w:rPr>
      </w:pPr>
      <w:r w:rsidRPr="00F86943">
        <w:rPr>
          <w:rFonts w:ascii="Palatino Linotype" w:eastAsia="MS Mincho" w:hAnsi="Palatino Linotype" w:cs="Arial"/>
          <w:szCs w:val="24"/>
        </w:rPr>
        <w:t xml:space="preserve">Artículo 2.21. Las personas jurídicas colectivas tienen su domicilio legal en el lugar donde se halle establecida su administración o a falta de éste, donde ejerza sus actividades. </w:t>
      </w:r>
    </w:p>
    <w:p w14:paraId="756E593D" w14:textId="16C2F3D3" w:rsidR="0058107F" w:rsidRPr="00F86943" w:rsidRDefault="0058107F" w:rsidP="0094488C">
      <w:pPr>
        <w:spacing w:after="0" w:line="360" w:lineRule="auto"/>
        <w:ind w:left="567" w:right="567"/>
        <w:jc w:val="both"/>
        <w:rPr>
          <w:rFonts w:ascii="Palatino Linotype" w:eastAsia="MS Mincho" w:hAnsi="Palatino Linotype" w:cs="Arial"/>
          <w:szCs w:val="24"/>
        </w:rPr>
      </w:pPr>
      <w:r w:rsidRPr="00F86943">
        <w:rPr>
          <w:rFonts w:ascii="Palatino Linotype" w:eastAsia="MS Mincho" w:hAnsi="Palatino Linotype" w:cs="Arial"/>
          <w:szCs w:val="24"/>
        </w:rPr>
        <w:t xml:space="preserve">Las sucursales que operen en lugares distintos de donde radica la casa matriz, tendrán su domicilio legal en esos lugares. </w:t>
      </w:r>
    </w:p>
    <w:p w14:paraId="1DEE1B56" w14:textId="77777777" w:rsidR="0058107F" w:rsidRPr="00F86943" w:rsidRDefault="0058107F" w:rsidP="0094488C">
      <w:pPr>
        <w:spacing w:after="0" w:line="360" w:lineRule="auto"/>
        <w:ind w:left="567"/>
        <w:rPr>
          <w:rFonts w:ascii="Palatino Linotype" w:eastAsia="MS Mincho" w:hAnsi="Palatino Linotype" w:cs="Arial"/>
          <w:szCs w:val="24"/>
        </w:rPr>
      </w:pPr>
    </w:p>
    <w:p w14:paraId="408C24A1" w14:textId="2734FE93" w:rsidR="00DC730D" w:rsidRPr="00F86943" w:rsidRDefault="0058107F" w:rsidP="0094488C">
      <w:pPr>
        <w:numPr>
          <w:ilvl w:val="0"/>
          <w:numId w:val="2"/>
        </w:numPr>
        <w:tabs>
          <w:tab w:val="left" w:pos="0"/>
        </w:tabs>
        <w:spacing w:after="0" w:line="360" w:lineRule="auto"/>
        <w:ind w:left="0" w:right="49" w:firstLine="0"/>
        <w:contextualSpacing/>
        <w:jc w:val="both"/>
        <w:rPr>
          <w:rFonts w:ascii="Palatino Linotype" w:eastAsia="MS Mincho" w:hAnsi="Palatino Linotype" w:cs="Arial"/>
          <w:szCs w:val="24"/>
        </w:rPr>
      </w:pPr>
      <w:r w:rsidRPr="00F86943">
        <w:rPr>
          <w:rFonts w:ascii="Palatino Linotype" w:eastAsia="MS Mincho" w:hAnsi="Palatino Linotype" w:cs="Arial"/>
          <w:sz w:val="24"/>
          <w:szCs w:val="24"/>
        </w:rPr>
        <w:lastRenderedPageBreak/>
        <w:t xml:space="preserve">En este sentido podemos precisar que el domicilio de una persona </w:t>
      </w:r>
      <w:r w:rsidR="002A58CA" w:rsidRPr="00F86943">
        <w:rPr>
          <w:rFonts w:ascii="Palatino Linotype" w:eastAsia="MS Mincho" w:hAnsi="Palatino Linotype" w:cs="Arial"/>
          <w:sz w:val="24"/>
          <w:szCs w:val="24"/>
        </w:rPr>
        <w:t xml:space="preserve">de una persona </w:t>
      </w:r>
      <w:r w:rsidRPr="00F86943">
        <w:rPr>
          <w:rFonts w:ascii="Palatino Linotype" w:eastAsia="MS Mincho" w:hAnsi="Palatino Linotype" w:cs="Arial"/>
          <w:sz w:val="24"/>
          <w:szCs w:val="24"/>
        </w:rPr>
        <w:t>fís</w:t>
      </w:r>
      <w:r w:rsidR="002A58CA" w:rsidRPr="00F86943">
        <w:rPr>
          <w:rFonts w:ascii="Palatino Linotype" w:eastAsia="MS Mincho" w:hAnsi="Palatino Linotype" w:cs="Arial"/>
          <w:sz w:val="24"/>
          <w:szCs w:val="24"/>
        </w:rPr>
        <w:t xml:space="preserve">ica, se trata de un dato personal confidencial, en términos del artículo 143 fracción I de la Ley de Transparencia y Acceso a la Información del Estado de México y Municipios, toda vez que el conocerlo haría identificada o identificable a su titular y su difusión podría afectar la esfera privada, no así el relativo al de una persona moral, ya que este es un dato que permite verificar el cumplimiento de disposiciones legales, por lo que, no se considera como información confidencial. </w:t>
      </w:r>
    </w:p>
    <w:p w14:paraId="057E27B5" w14:textId="77777777" w:rsidR="00AF41D9" w:rsidRPr="00F86943" w:rsidRDefault="00AF41D9"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2A54DE77" w14:textId="2FD20CCD" w:rsidR="00E82E60" w:rsidRPr="00F86943" w:rsidRDefault="0094488C" w:rsidP="0094488C">
      <w:pPr>
        <w:pStyle w:val="Ttulo1"/>
        <w:tabs>
          <w:tab w:val="left" w:pos="0"/>
          <w:tab w:val="left" w:pos="426"/>
        </w:tabs>
        <w:spacing w:before="0" w:line="360" w:lineRule="auto"/>
        <w:ind w:right="49"/>
        <w:contextualSpacing/>
        <w:jc w:val="both"/>
        <w:rPr>
          <w:rFonts w:cs="Times New Roman"/>
          <w:b/>
          <w:color w:val="000000" w:themeColor="text1"/>
          <w:szCs w:val="24"/>
          <w:lang w:eastAsia="es-ES_tradnl"/>
        </w:rPr>
      </w:pPr>
      <w:bookmarkStart w:id="45" w:name="_Toc48135365"/>
      <w:r w:rsidRPr="00F86943">
        <w:rPr>
          <w:rFonts w:cs="Times New Roman"/>
          <w:b/>
          <w:color w:val="000000" w:themeColor="text1"/>
          <w:szCs w:val="24"/>
          <w:lang w:eastAsia="es-ES_tradnl"/>
        </w:rPr>
        <w:t xml:space="preserve">c) </w:t>
      </w:r>
      <w:r w:rsidR="00AF41D9" w:rsidRPr="00F86943">
        <w:rPr>
          <w:rFonts w:cs="Times New Roman"/>
          <w:b/>
          <w:color w:val="000000" w:themeColor="text1"/>
          <w:szCs w:val="24"/>
          <w:lang w:eastAsia="es-ES_tradnl"/>
        </w:rPr>
        <w:t>Regi</w:t>
      </w:r>
      <w:r w:rsidR="00E82E60" w:rsidRPr="00F86943">
        <w:rPr>
          <w:rFonts w:cs="Times New Roman"/>
          <w:b/>
          <w:color w:val="000000" w:themeColor="text1"/>
          <w:szCs w:val="24"/>
          <w:lang w:eastAsia="es-ES_tradnl"/>
        </w:rPr>
        <w:t>stro Federal de Contribuyentes</w:t>
      </w:r>
      <w:bookmarkEnd w:id="45"/>
    </w:p>
    <w:p w14:paraId="26387F7B" w14:textId="77777777" w:rsidR="00E82E60" w:rsidRPr="00F86943" w:rsidRDefault="00E82E60" w:rsidP="0094488C">
      <w:pPr>
        <w:spacing w:after="0" w:line="360" w:lineRule="auto"/>
        <w:rPr>
          <w:lang w:eastAsia="es-ES_tradnl"/>
        </w:rPr>
      </w:pPr>
    </w:p>
    <w:p w14:paraId="607F4F46" w14:textId="3EBF5CE1" w:rsidR="00E82E60" w:rsidRPr="00F86943" w:rsidRDefault="00E82E60" w:rsidP="0094488C">
      <w:pPr>
        <w:spacing w:after="0" w:line="360" w:lineRule="auto"/>
        <w:rPr>
          <w:rFonts w:ascii="Palatino Linotype" w:hAnsi="Palatino Linotype"/>
          <w:b/>
          <w:lang w:eastAsia="es-ES_tradnl"/>
        </w:rPr>
      </w:pPr>
      <w:r w:rsidRPr="00F86943">
        <w:rPr>
          <w:rFonts w:ascii="Palatino Linotype" w:hAnsi="Palatino Linotype"/>
          <w:b/>
          <w:lang w:eastAsia="es-ES_tradnl"/>
        </w:rPr>
        <w:t xml:space="preserve">Persona física. </w:t>
      </w:r>
    </w:p>
    <w:p w14:paraId="7998E8B2" w14:textId="4FFFDFC6" w:rsidR="00E82E60" w:rsidRPr="00F86943" w:rsidRDefault="00E82E60" w:rsidP="0094488C">
      <w:pPr>
        <w:spacing w:after="0" w:line="360" w:lineRule="auto"/>
        <w:rPr>
          <w:lang w:eastAsia="es-ES_tradnl"/>
        </w:rPr>
      </w:pPr>
    </w:p>
    <w:p w14:paraId="552E065D" w14:textId="3A11FDA9" w:rsidR="00E82E60" w:rsidRPr="00F86943" w:rsidRDefault="00E82E60"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Las fuentes de información para generar la Clave RFC de una persona física son: acta de nacimiento, cartilla, pasaporte o certificado de estudios de enseñanza pública, de las cuales se puede obtener la siguiente información: </w:t>
      </w:r>
    </w:p>
    <w:p w14:paraId="5F3D11D0" w14:textId="77777777" w:rsidR="00E82E60" w:rsidRPr="00F86943" w:rsidRDefault="00E82E60"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46740233" w14:textId="4C9B0ECF" w:rsidR="00E82E60" w:rsidRPr="00F86943" w:rsidRDefault="00E82E60" w:rsidP="0094488C">
      <w:pPr>
        <w:pStyle w:val="Prrafodelista"/>
        <w:numPr>
          <w:ilvl w:val="0"/>
          <w:numId w:val="16"/>
        </w:numPr>
        <w:tabs>
          <w:tab w:val="left" w:pos="0"/>
          <w:tab w:val="left" w:pos="426"/>
        </w:tabs>
        <w:spacing w:after="0" w:line="360" w:lineRule="auto"/>
        <w:ind w:right="49"/>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Primera letra del apellido paterno y la siguiente primera vocal del mismo. </w:t>
      </w:r>
    </w:p>
    <w:p w14:paraId="0EBEE670" w14:textId="2DF1D3FB" w:rsidR="00E82E60" w:rsidRPr="00F86943" w:rsidRDefault="00E82E60" w:rsidP="0094488C">
      <w:pPr>
        <w:pStyle w:val="Prrafodelista"/>
        <w:numPr>
          <w:ilvl w:val="0"/>
          <w:numId w:val="16"/>
        </w:numPr>
        <w:tabs>
          <w:tab w:val="left" w:pos="0"/>
          <w:tab w:val="left" w:pos="426"/>
        </w:tabs>
        <w:spacing w:after="0" w:line="360" w:lineRule="auto"/>
        <w:ind w:right="49"/>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Primera letra del apellido materno. </w:t>
      </w:r>
    </w:p>
    <w:p w14:paraId="713589BC" w14:textId="27E5ED1A" w:rsidR="00E82E60" w:rsidRPr="00F86943" w:rsidRDefault="00E82E60" w:rsidP="0094488C">
      <w:pPr>
        <w:pStyle w:val="Prrafodelista"/>
        <w:numPr>
          <w:ilvl w:val="0"/>
          <w:numId w:val="16"/>
        </w:numPr>
        <w:tabs>
          <w:tab w:val="left" w:pos="0"/>
          <w:tab w:val="left" w:pos="426"/>
        </w:tabs>
        <w:spacing w:after="0" w:line="360" w:lineRule="auto"/>
        <w:ind w:right="49"/>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Primera letra del nombre. </w:t>
      </w:r>
    </w:p>
    <w:p w14:paraId="7E3A9152" w14:textId="3F2E7DDF" w:rsidR="00E82E60" w:rsidRPr="00F86943" w:rsidRDefault="00E82E60" w:rsidP="0094488C">
      <w:pPr>
        <w:pStyle w:val="Prrafodelista"/>
        <w:numPr>
          <w:ilvl w:val="0"/>
          <w:numId w:val="16"/>
        </w:numPr>
        <w:tabs>
          <w:tab w:val="left" w:pos="0"/>
          <w:tab w:val="left" w:pos="426"/>
        </w:tabs>
        <w:spacing w:after="0" w:line="360" w:lineRule="auto"/>
        <w:ind w:right="49"/>
        <w:jc w:val="both"/>
        <w:rPr>
          <w:rFonts w:ascii="Palatino Linotype" w:eastAsia="MS Mincho" w:hAnsi="Palatino Linotype" w:cs="Arial"/>
          <w:sz w:val="24"/>
          <w:szCs w:val="24"/>
        </w:rPr>
      </w:pPr>
      <w:r w:rsidRPr="00F86943">
        <w:rPr>
          <w:rFonts w:ascii="Palatino Linotype" w:eastAsia="MS Mincho" w:hAnsi="Palatino Linotype" w:cs="Arial"/>
          <w:sz w:val="24"/>
          <w:szCs w:val="24"/>
        </w:rPr>
        <w:t>Fecha de nacimiento del contribuyente (año, mes y día, a dos cifras)</w:t>
      </w:r>
    </w:p>
    <w:p w14:paraId="7C714923" w14:textId="77777777" w:rsidR="00992A4A" w:rsidRPr="00F86943" w:rsidRDefault="00992A4A"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210FAE1D" w14:textId="3535C7DA" w:rsidR="00992A4A" w:rsidRPr="00F86943" w:rsidRDefault="00E82E60"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De lo anterior, se puede deducir que la Clave del Registro Federal de Contribuyentes, está compuesta por datos personales, como lo es la fecha de nacimiento, en ese entendido, el Criterio 19/17 emitido por el Pleno del Instituto de </w:t>
      </w:r>
      <w:r w:rsidRPr="00F86943">
        <w:rPr>
          <w:rFonts w:ascii="Palatino Linotype" w:eastAsia="MS Mincho" w:hAnsi="Palatino Linotype" w:cs="Arial"/>
          <w:sz w:val="24"/>
          <w:szCs w:val="24"/>
        </w:rPr>
        <w:lastRenderedPageBreak/>
        <w:t>Transparencia, Ac</w:t>
      </w:r>
      <w:bookmarkStart w:id="46" w:name="_GoBack"/>
      <w:bookmarkEnd w:id="46"/>
      <w:r w:rsidRPr="00F86943">
        <w:rPr>
          <w:rFonts w:ascii="Palatino Linotype" w:eastAsia="MS Mincho" w:hAnsi="Palatino Linotype" w:cs="Arial"/>
          <w:sz w:val="24"/>
          <w:szCs w:val="24"/>
        </w:rPr>
        <w:t xml:space="preserve">ceso a la Información Pública y Protección de Datos Personales, refiere que el Registro Federal de Contribuyentes, es una clave de carácter fiscal, única e irrepetible, que permite identificar al titular, su edad y fecha de nacimiento, por lo que es un dato personal de carácter confidencial. </w:t>
      </w:r>
    </w:p>
    <w:p w14:paraId="1900226F" w14:textId="77777777" w:rsidR="00E82E60" w:rsidRPr="00F86943" w:rsidRDefault="00E82E60"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719765AD" w14:textId="6DF0B0D1" w:rsidR="00992A4A" w:rsidRPr="00F86943" w:rsidRDefault="00E82E60"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Por consiguiente, el Registro Federal de Contribuyentes de una persona física, es información susceptible de clasificarse como confidencial, en términos del artículo 143, fracción I de la Ley de Transparencia y Acceso a la Información Pública del Estado de México y Municipios, ya que se refiere a la información privada y los datos personales de una persona física identificada o identificable. </w:t>
      </w:r>
    </w:p>
    <w:p w14:paraId="5EC93352" w14:textId="77777777" w:rsidR="00FE2E89" w:rsidRPr="00F86943" w:rsidRDefault="00FE2E89"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58248134" w14:textId="470D31B0" w:rsidR="00992A4A" w:rsidRPr="00F86943" w:rsidRDefault="00E82E60" w:rsidP="0094488C">
      <w:pPr>
        <w:spacing w:after="0" w:line="360" w:lineRule="auto"/>
        <w:rPr>
          <w:rFonts w:ascii="Palatino Linotype" w:hAnsi="Palatino Linotype"/>
          <w:b/>
          <w:sz w:val="24"/>
          <w:lang w:eastAsia="es-ES_tradnl"/>
        </w:rPr>
      </w:pPr>
      <w:r w:rsidRPr="00F86943">
        <w:rPr>
          <w:rFonts w:ascii="Palatino Linotype" w:hAnsi="Palatino Linotype"/>
          <w:b/>
          <w:sz w:val="24"/>
          <w:lang w:eastAsia="es-ES_tradnl"/>
        </w:rPr>
        <w:t xml:space="preserve">Persona moral. </w:t>
      </w:r>
    </w:p>
    <w:p w14:paraId="3DF24D37" w14:textId="77777777" w:rsidR="00E82E60" w:rsidRPr="00F86943" w:rsidRDefault="00E82E60" w:rsidP="0094488C">
      <w:pPr>
        <w:spacing w:after="0" w:line="360" w:lineRule="auto"/>
        <w:rPr>
          <w:rFonts w:ascii="Palatino Linotype" w:hAnsi="Palatino Linotype"/>
          <w:b/>
          <w:lang w:eastAsia="es-ES_tradnl"/>
        </w:rPr>
      </w:pPr>
    </w:p>
    <w:p w14:paraId="210867A2" w14:textId="23B2E0DC" w:rsidR="00E82E60" w:rsidRPr="00F86943" w:rsidRDefault="00FE2E89"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En términos del Glosario Informe Tributario y de Gestión</w:t>
      </w:r>
      <w:r w:rsidRPr="00F86943">
        <w:rPr>
          <w:rStyle w:val="Refdenotaalpie"/>
          <w:rFonts w:ascii="Palatino Linotype" w:eastAsia="MS Mincho" w:hAnsi="Palatino Linotype" w:cs="Arial"/>
          <w:sz w:val="24"/>
          <w:szCs w:val="24"/>
        </w:rPr>
        <w:footnoteReference w:id="1"/>
      </w:r>
      <w:r w:rsidRPr="00F86943">
        <w:rPr>
          <w:rFonts w:ascii="Palatino Linotype" w:eastAsia="MS Mincho" w:hAnsi="Palatino Linotype" w:cs="Arial"/>
          <w:sz w:val="24"/>
          <w:szCs w:val="24"/>
        </w:rPr>
        <w:t xml:space="preserve"> de la Secretaría de Administración Tributaria (SAT), persona moral es definida como “</w:t>
      </w:r>
      <w:r w:rsidRPr="00F86943">
        <w:rPr>
          <w:rFonts w:ascii="Palatino Linotype" w:eastAsia="MS Mincho" w:hAnsi="Palatino Linotype" w:cs="Arial"/>
          <w:b/>
          <w:i/>
          <w:sz w:val="24"/>
          <w:szCs w:val="24"/>
        </w:rPr>
        <w:t xml:space="preserve">las entidades reconocidas por ley como sujetos de derecho y obligaciones. Suelen ser creadas por un grupo de personas que se unen con un fin determinado, como las sociedades mercantiles, las asociaciones y sociedades civiles”. </w:t>
      </w:r>
    </w:p>
    <w:p w14:paraId="5D2E92F9" w14:textId="77777777" w:rsidR="00FE2E89" w:rsidRPr="00F86943" w:rsidRDefault="00FE2E89"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40330BA2" w14:textId="0E943B63" w:rsidR="00FE2E89" w:rsidRPr="00F86943" w:rsidRDefault="00FE2E89"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Es entonces que, a</w:t>
      </w:r>
      <w:r w:rsidR="00E82E60" w:rsidRPr="00F86943">
        <w:rPr>
          <w:rFonts w:ascii="Palatino Linotype" w:eastAsia="MS Mincho" w:hAnsi="Palatino Linotype" w:cs="Arial"/>
          <w:sz w:val="24"/>
          <w:szCs w:val="24"/>
        </w:rPr>
        <w:t xml:space="preserve"> diferencia de la persona física, cuando se trate de una </w:t>
      </w:r>
      <w:r w:rsidRPr="00F86943">
        <w:rPr>
          <w:rFonts w:ascii="Palatino Linotype" w:eastAsia="MS Mincho" w:hAnsi="Palatino Linotype" w:cs="Arial"/>
          <w:sz w:val="24"/>
          <w:szCs w:val="24"/>
        </w:rPr>
        <w:t>persona moral</w:t>
      </w:r>
      <w:r w:rsidR="00E82E60" w:rsidRPr="00F86943">
        <w:rPr>
          <w:rFonts w:ascii="Palatino Linotype" w:eastAsia="MS Mincho" w:hAnsi="Palatino Linotype" w:cs="Arial"/>
          <w:sz w:val="24"/>
          <w:szCs w:val="24"/>
        </w:rPr>
        <w:t xml:space="preserve">, </w:t>
      </w:r>
      <w:r w:rsidRPr="00F86943">
        <w:rPr>
          <w:rFonts w:ascii="Palatino Linotype" w:eastAsia="MS Mincho" w:hAnsi="Palatino Linotype" w:cs="Arial"/>
          <w:sz w:val="24"/>
          <w:szCs w:val="24"/>
        </w:rPr>
        <w:t xml:space="preserve">ésta </w:t>
      </w:r>
      <w:r w:rsidR="00E82E60" w:rsidRPr="00F86943">
        <w:rPr>
          <w:rFonts w:ascii="Palatino Linotype" w:eastAsia="MS Mincho" w:hAnsi="Palatino Linotype" w:cs="Arial"/>
          <w:sz w:val="24"/>
          <w:szCs w:val="24"/>
        </w:rPr>
        <w:t>debe contar con un Registro Federal de Contribuyentes a fin de dar cumplimiento a sus obligaciones fiscales, informaci</w:t>
      </w:r>
      <w:r w:rsidRPr="00F86943">
        <w:rPr>
          <w:rFonts w:ascii="Palatino Linotype" w:eastAsia="MS Mincho" w:hAnsi="Palatino Linotype" w:cs="Arial"/>
          <w:sz w:val="24"/>
          <w:szCs w:val="24"/>
        </w:rPr>
        <w:t xml:space="preserve">ón que cabe destacar que tiene el carácter de pública, sin que de ninguna manera pueda clasificarse como </w:t>
      </w:r>
      <w:r w:rsidRPr="00F86943">
        <w:rPr>
          <w:rFonts w:ascii="Palatino Linotype" w:eastAsia="MS Mincho" w:hAnsi="Palatino Linotype" w:cs="Arial"/>
          <w:sz w:val="24"/>
          <w:szCs w:val="24"/>
        </w:rPr>
        <w:lastRenderedPageBreak/>
        <w:t xml:space="preserve">confidencial, ya que en comparación con el Registro Federal de Contribuyentes de una persona física, el de una persona moral no revela ningún dato de índole persona, como lo es el caso de la edad o sexo de la persona. </w:t>
      </w:r>
    </w:p>
    <w:p w14:paraId="67B6FC7C" w14:textId="77777777" w:rsidR="00FE2E89" w:rsidRPr="00F86943" w:rsidRDefault="00FE2E89"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6817BDEA" w14:textId="09F47169" w:rsidR="00992A4A" w:rsidRPr="00F86943" w:rsidRDefault="00FE2E89"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Para ello, es importante traer a colaci</w:t>
      </w:r>
      <w:r w:rsidR="002E2F00" w:rsidRPr="00F86943">
        <w:rPr>
          <w:rFonts w:ascii="Palatino Linotype" w:eastAsia="MS Mincho" w:hAnsi="Palatino Linotype" w:cs="Arial"/>
          <w:sz w:val="24"/>
          <w:szCs w:val="24"/>
        </w:rPr>
        <w:t xml:space="preserve">ón el Criterio 08/19 emitido por el Instituto Nacional de Transparencia, Acceso a la Información y Protección de Datos Personales, en el cual se establece lo siguiente: </w:t>
      </w:r>
    </w:p>
    <w:p w14:paraId="574284BE" w14:textId="77777777" w:rsidR="002E2F00" w:rsidRPr="00F86943" w:rsidRDefault="002E2F00"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7BFAEF77" w14:textId="77777777" w:rsidR="002E2F00" w:rsidRPr="00F86943" w:rsidRDefault="002E2F00" w:rsidP="0094488C">
      <w:pPr>
        <w:tabs>
          <w:tab w:val="left" w:pos="284"/>
          <w:tab w:val="left" w:pos="426"/>
        </w:tabs>
        <w:spacing w:after="0" w:line="360" w:lineRule="auto"/>
        <w:ind w:left="567" w:right="567"/>
        <w:contextualSpacing/>
        <w:jc w:val="both"/>
        <w:rPr>
          <w:rFonts w:ascii="Palatino Linotype" w:eastAsia="MS Mincho" w:hAnsi="Palatino Linotype" w:cs="Arial"/>
          <w:szCs w:val="24"/>
        </w:rPr>
      </w:pPr>
      <w:r w:rsidRPr="00F86943">
        <w:rPr>
          <w:rFonts w:ascii="Palatino Linotype" w:eastAsia="MS Mincho" w:hAnsi="Palatino Linotype" w:cs="Arial"/>
          <w:b/>
          <w:szCs w:val="24"/>
        </w:rPr>
        <w:t>Razón social y RFC de personas morales.</w:t>
      </w:r>
      <w:r w:rsidRPr="00F86943">
        <w:rPr>
          <w:rFonts w:ascii="Palatino Linotype" w:eastAsia="MS Mincho" w:hAnsi="Palatino Linotype" w:cs="Arial"/>
          <w:szCs w:val="24"/>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60499E31" w14:textId="77777777" w:rsidR="002E2F00" w:rsidRPr="00F86943" w:rsidRDefault="002E2F00" w:rsidP="0094488C">
      <w:pPr>
        <w:tabs>
          <w:tab w:val="left" w:pos="284"/>
          <w:tab w:val="left" w:pos="426"/>
        </w:tabs>
        <w:spacing w:after="0" w:line="360" w:lineRule="auto"/>
        <w:ind w:left="567" w:right="567"/>
        <w:contextualSpacing/>
        <w:jc w:val="both"/>
        <w:rPr>
          <w:rFonts w:ascii="Palatino Linotype" w:eastAsia="MS Mincho" w:hAnsi="Palatino Linotype" w:cs="Arial"/>
          <w:szCs w:val="24"/>
        </w:rPr>
      </w:pPr>
    </w:p>
    <w:p w14:paraId="0346A368" w14:textId="77777777" w:rsidR="002E2F00" w:rsidRPr="00F86943" w:rsidRDefault="002E2F00" w:rsidP="0094488C">
      <w:pPr>
        <w:tabs>
          <w:tab w:val="left" w:pos="284"/>
          <w:tab w:val="left" w:pos="426"/>
        </w:tabs>
        <w:spacing w:after="0" w:line="360" w:lineRule="auto"/>
        <w:ind w:left="567" w:right="567"/>
        <w:contextualSpacing/>
        <w:jc w:val="both"/>
        <w:rPr>
          <w:rFonts w:ascii="Palatino Linotype" w:eastAsia="MS Mincho" w:hAnsi="Palatino Linotype" w:cs="Arial"/>
          <w:szCs w:val="24"/>
        </w:rPr>
      </w:pPr>
      <w:r w:rsidRPr="00F86943">
        <w:rPr>
          <w:rFonts w:ascii="Palatino Linotype" w:eastAsia="MS Mincho" w:hAnsi="Palatino Linotype" w:cs="Arial"/>
          <w:szCs w:val="24"/>
        </w:rPr>
        <w:t xml:space="preserve">Resoluciones </w:t>
      </w:r>
    </w:p>
    <w:p w14:paraId="47F78BF2" w14:textId="77777777" w:rsidR="002E2F00" w:rsidRPr="00F86943" w:rsidRDefault="002E2F00" w:rsidP="0094488C">
      <w:pPr>
        <w:tabs>
          <w:tab w:val="left" w:pos="284"/>
          <w:tab w:val="left" w:pos="426"/>
        </w:tabs>
        <w:spacing w:after="0" w:line="360" w:lineRule="auto"/>
        <w:ind w:left="567" w:right="567"/>
        <w:contextualSpacing/>
        <w:jc w:val="both"/>
        <w:rPr>
          <w:rFonts w:ascii="Palatino Linotype" w:eastAsia="MS Mincho" w:hAnsi="Palatino Linotype" w:cs="Arial"/>
          <w:szCs w:val="24"/>
        </w:rPr>
      </w:pPr>
      <w:r w:rsidRPr="00F86943">
        <w:rPr>
          <w:rFonts w:ascii="Palatino Linotype" w:eastAsia="MS Mincho" w:hAnsi="Palatino Linotype" w:cs="Arial"/>
          <w:szCs w:val="24"/>
        </w:rPr>
        <w:t>•</w:t>
      </w:r>
      <w:r w:rsidRPr="00F86943">
        <w:rPr>
          <w:rFonts w:ascii="Palatino Linotype" w:eastAsia="MS Mincho" w:hAnsi="Palatino Linotype" w:cs="Arial"/>
          <w:szCs w:val="24"/>
        </w:rPr>
        <w:tab/>
        <w:t>RRA 3104/16. Secretaría de la Defensa Nacional. 01 de noviembre de 2016. Por unanimidad. Comisionada Ponente Oscar Mauricio Guerra Ford.</w:t>
      </w:r>
    </w:p>
    <w:p w14:paraId="3EFF98A4" w14:textId="77777777" w:rsidR="002E2F00" w:rsidRPr="00F86943" w:rsidRDefault="002E2F00" w:rsidP="0094488C">
      <w:pPr>
        <w:tabs>
          <w:tab w:val="left" w:pos="284"/>
          <w:tab w:val="left" w:pos="426"/>
        </w:tabs>
        <w:spacing w:after="0" w:line="360" w:lineRule="auto"/>
        <w:ind w:left="567" w:right="567"/>
        <w:contextualSpacing/>
        <w:jc w:val="both"/>
        <w:rPr>
          <w:rFonts w:ascii="Palatino Linotype" w:eastAsia="MS Mincho" w:hAnsi="Palatino Linotype" w:cs="Arial"/>
          <w:szCs w:val="24"/>
        </w:rPr>
      </w:pPr>
      <w:r w:rsidRPr="00F86943">
        <w:rPr>
          <w:rFonts w:ascii="Palatino Linotype" w:eastAsia="MS Mincho" w:hAnsi="Palatino Linotype" w:cs="Arial"/>
          <w:szCs w:val="24"/>
        </w:rPr>
        <w:t>•</w:t>
      </w:r>
      <w:r w:rsidRPr="00F86943">
        <w:rPr>
          <w:rFonts w:ascii="Palatino Linotype" w:eastAsia="MS Mincho" w:hAnsi="Palatino Linotype" w:cs="Arial"/>
          <w:szCs w:val="24"/>
        </w:rPr>
        <w:tab/>
        <w:t xml:space="preserve">RRA 5402/17. Comisión Federal para la Protección contra Riesgos Sanitarios. 25 de octubre de 2017. Por unanimidad. Comisionado Ponente </w:t>
      </w:r>
      <w:proofErr w:type="spellStart"/>
      <w:r w:rsidRPr="00F86943">
        <w:rPr>
          <w:rFonts w:ascii="Palatino Linotype" w:eastAsia="MS Mincho" w:hAnsi="Palatino Linotype" w:cs="Arial"/>
          <w:szCs w:val="24"/>
        </w:rPr>
        <w:t>Rosendoevgueni</w:t>
      </w:r>
      <w:proofErr w:type="spellEnd"/>
      <w:r w:rsidRPr="00F86943">
        <w:rPr>
          <w:rFonts w:ascii="Palatino Linotype" w:eastAsia="MS Mincho" w:hAnsi="Palatino Linotype" w:cs="Arial"/>
          <w:szCs w:val="24"/>
        </w:rPr>
        <w:t xml:space="preserve"> Monterrey </w:t>
      </w:r>
      <w:proofErr w:type="spellStart"/>
      <w:r w:rsidRPr="00F86943">
        <w:rPr>
          <w:rFonts w:ascii="Palatino Linotype" w:eastAsia="MS Mincho" w:hAnsi="Palatino Linotype" w:cs="Arial"/>
          <w:szCs w:val="24"/>
        </w:rPr>
        <w:t>Chepov</w:t>
      </w:r>
      <w:proofErr w:type="spellEnd"/>
      <w:r w:rsidRPr="00F86943">
        <w:rPr>
          <w:rFonts w:ascii="Palatino Linotype" w:eastAsia="MS Mincho" w:hAnsi="Palatino Linotype" w:cs="Arial"/>
          <w:szCs w:val="24"/>
        </w:rPr>
        <w:t>.</w:t>
      </w:r>
    </w:p>
    <w:p w14:paraId="1D253D0B" w14:textId="1776AD12" w:rsidR="002E2F00" w:rsidRPr="00F86943" w:rsidRDefault="002E2F00" w:rsidP="0094488C">
      <w:pPr>
        <w:tabs>
          <w:tab w:val="left" w:pos="284"/>
          <w:tab w:val="left" w:pos="426"/>
        </w:tabs>
        <w:spacing w:after="0" w:line="360" w:lineRule="auto"/>
        <w:ind w:left="567" w:right="567"/>
        <w:contextualSpacing/>
        <w:jc w:val="both"/>
        <w:rPr>
          <w:rFonts w:ascii="Palatino Linotype" w:eastAsia="MS Mincho" w:hAnsi="Palatino Linotype" w:cs="Arial"/>
          <w:szCs w:val="24"/>
        </w:rPr>
      </w:pPr>
      <w:r w:rsidRPr="00F86943">
        <w:rPr>
          <w:rFonts w:ascii="Palatino Linotype" w:eastAsia="MS Mincho" w:hAnsi="Palatino Linotype" w:cs="Arial"/>
          <w:szCs w:val="24"/>
        </w:rPr>
        <w:t>•</w:t>
      </w:r>
      <w:r w:rsidRPr="00F86943">
        <w:rPr>
          <w:rFonts w:ascii="Palatino Linotype" w:eastAsia="MS Mincho" w:hAnsi="Palatino Linotype" w:cs="Arial"/>
          <w:szCs w:val="24"/>
        </w:rPr>
        <w:tab/>
        <w:t xml:space="preserve">RRA 7492/17. Procuraduría Federal del Consumidor. 07 de febrero de 2018. Por unanimidad. Comisionada Ponente Areli Cano Guadiana. </w:t>
      </w:r>
    </w:p>
    <w:p w14:paraId="71DDAF91" w14:textId="77777777" w:rsidR="00992A4A" w:rsidRPr="00F86943" w:rsidRDefault="00992A4A" w:rsidP="0094488C">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6B726AC3" w14:textId="7A625257" w:rsidR="002E2F00" w:rsidRPr="00F86943" w:rsidRDefault="002E2F00"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lastRenderedPageBreak/>
        <w:t xml:space="preserve">Por  lo que, el Registro Federal de Contribuyentes de una persona moral al no actualizar ninguna de las causales previstas en el artículo 143 de la Ley de Transparencia y Acceso a la Información Pública del Estado de México y Municipios, no resulta procedente su clasificación. </w:t>
      </w:r>
    </w:p>
    <w:p w14:paraId="7DB8071B" w14:textId="77777777" w:rsidR="00D74235" w:rsidRPr="00F86943" w:rsidRDefault="00D74235" w:rsidP="00D74235">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404B06E5" w14:textId="6E707808" w:rsidR="00D74235" w:rsidRPr="00F86943" w:rsidRDefault="00D74235" w:rsidP="00D74235">
      <w:pPr>
        <w:pStyle w:val="Ttulo1"/>
        <w:spacing w:before="0" w:line="360" w:lineRule="auto"/>
        <w:jc w:val="both"/>
        <w:rPr>
          <w:b/>
          <w:color w:val="000000" w:themeColor="text1"/>
          <w:szCs w:val="24"/>
        </w:rPr>
      </w:pPr>
      <w:r w:rsidRPr="00F86943">
        <w:rPr>
          <w:b/>
          <w:color w:val="000000" w:themeColor="text1"/>
          <w:szCs w:val="24"/>
        </w:rPr>
        <w:t xml:space="preserve"> </w:t>
      </w:r>
      <w:bookmarkStart w:id="47" w:name="_Toc48135366"/>
      <w:r w:rsidRPr="00F86943">
        <w:rPr>
          <w:b/>
          <w:color w:val="000000" w:themeColor="text1"/>
          <w:szCs w:val="24"/>
        </w:rPr>
        <w:t>II. De las inconsistencias de las versiones públicas de la información proporcionada.</w:t>
      </w:r>
      <w:bookmarkEnd w:id="47"/>
      <w:r w:rsidRPr="00F86943">
        <w:rPr>
          <w:b/>
          <w:color w:val="000000" w:themeColor="text1"/>
          <w:szCs w:val="24"/>
        </w:rPr>
        <w:t xml:space="preserve"> </w:t>
      </w:r>
    </w:p>
    <w:p w14:paraId="17F58063" w14:textId="77777777" w:rsidR="00D74235" w:rsidRPr="00F86943" w:rsidRDefault="00D74235" w:rsidP="00D74235">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03E7E1FB" w14:textId="77777777" w:rsidR="00A65169" w:rsidRPr="00F86943" w:rsidRDefault="00D74235" w:rsidP="00A65169">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Cabe mencionar que en atención a lo requerido, el </w:t>
      </w:r>
      <w:r w:rsidRPr="00F86943">
        <w:rPr>
          <w:rFonts w:ascii="Palatino Linotype" w:eastAsia="MS Mincho" w:hAnsi="Palatino Linotype" w:cs="Arial"/>
          <w:b/>
          <w:sz w:val="24"/>
          <w:szCs w:val="24"/>
        </w:rPr>
        <w:t xml:space="preserve">Sujeto Obligado </w:t>
      </w:r>
      <w:r w:rsidRPr="00F86943">
        <w:rPr>
          <w:rFonts w:ascii="Palatino Linotype" w:eastAsia="MS Mincho" w:hAnsi="Palatino Linotype" w:cs="Arial"/>
          <w:sz w:val="24"/>
          <w:szCs w:val="24"/>
        </w:rPr>
        <w:t>proporcionó diversos contratos bajo una incorrecta clasificación de la información,</w:t>
      </w:r>
      <w:r w:rsidR="00773AC3" w:rsidRPr="00F86943">
        <w:rPr>
          <w:rFonts w:ascii="Palatino Linotype" w:eastAsia="MS Mincho" w:hAnsi="Palatino Linotype" w:cs="Arial"/>
          <w:sz w:val="24"/>
          <w:szCs w:val="24"/>
        </w:rPr>
        <w:t xml:space="preserve"> toda vez que se observa específicamente en el archivo enviado en respuesta bajo el nombre </w:t>
      </w:r>
      <w:r w:rsidR="00773AC3" w:rsidRPr="00F86943">
        <w:rPr>
          <w:rFonts w:ascii="Palatino Linotype" w:eastAsia="MS Mincho" w:hAnsi="Palatino Linotype" w:cs="Arial"/>
          <w:b/>
          <w:sz w:val="24"/>
          <w:szCs w:val="24"/>
        </w:rPr>
        <w:t xml:space="preserve">SAIMEX </w:t>
      </w:r>
      <w:proofErr w:type="spellStart"/>
      <w:r w:rsidR="00773AC3" w:rsidRPr="00F86943">
        <w:rPr>
          <w:rFonts w:ascii="Palatino Linotype" w:eastAsia="MS Mincho" w:hAnsi="Palatino Linotype" w:cs="Arial"/>
          <w:b/>
          <w:sz w:val="24"/>
          <w:szCs w:val="24"/>
        </w:rPr>
        <w:t>CONTRATOS.rar</w:t>
      </w:r>
      <w:proofErr w:type="spellEnd"/>
      <w:r w:rsidR="00773AC3" w:rsidRPr="00F86943">
        <w:rPr>
          <w:rFonts w:ascii="Palatino Linotype" w:eastAsia="MS Mincho" w:hAnsi="Palatino Linotype" w:cs="Arial"/>
          <w:b/>
          <w:sz w:val="24"/>
          <w:szCs w:val="24"/>
        </w:rPr>
        <w:t xml:space="preserve">. </w:t>
      </w:r>
      <w:r w:rsidR="00773AC3" w:rsidRPr="00F86943">
        <w:rPr>
          <w:rFonts w:ascii="Palatino Linotype" w:eastAsia="MS Mincho" w:hAnsi="Palatino Linotype" w:cs="Arial"/>
          <w:sz w:val="24"/>
          <w:szCs w:val="24"/>
        </w:rPr>
        <w:t xml:space="preserve">que los cuadros utilizados para testar la información pueden ser removidos, lo cual, además de haberse testado información que es de naturaleza pública, también </w:t>
      </w:r>
      <w:r w:rsidR="00A65169" w:rsidRPr="00F86943">
        <w:rPr>
          <w:rFonts w:ascii="Palatino Linotype" w:eastAsia="MS Mincho" w:hAnsi="Palatino Linotype" w:cs="Arial"/>
          <w:sz w:val="24"/>
          <w:szCs w:val="24"/>
        </w:rPr>
        <w:t xml:space="preserve">se pueden advertir datos susceptibles de ser protegidos, tales como la Clave de Elector. </w:t>
      </w:r>
    </w:p>
    <w:p w14:paraId="61D898A8" w14:textId="71D5130D" w:rsidR="00773AC3" w:rsidRPr="00F86943" w:rsidRDefault="00A65169" w:rsidP="00A65169">
      <w:pPr>
        <w:tabs>
          <w:tab w:val="left" w:pos="0"/>
          <w:tab w:val="left" w:pos="426"/>
        </w:tabs>
        <w:spacing w:after="0" w:line="360" w:lineRule="auto"/>
        <w:ind w:right="49"/>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 </w:t>
      </w:r>
    </w:p>
    <w:p w14:paraId="3DEBDA48" w14:textId="77848C8B" w:rsidR="00D74235" w:rsidRPr="00F86943" w:rsidRDefault="00A65169"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Por lo que, se insta al </w:t>
      </w:r>
      <w:r w:rsidRPr="00F86943">
        <w:rPr>
          <w:rFonts w:ascii="Palatino Linotype" w:eastAsia="MS Mincho" w:hAnsi="Palatino Linotype" w:cs="Arial"/>
          <w:b/>
          <w:sz w:val="24"/>
          <w:szCs w:val="24"/>
        </w:rPr>
        <w:t xml:space="preserve">Sujeto Obligado </w:t>
      </w:r>
      <w:r w:rsidRPr="00F86943">
        <w:rPr>
          <w:rFonts w:ascii="Palatino Linotype" w:eastAsia="MS Mincho" w:hAnsi="Palatino Linotype" w:cs="Arial"/>
          <w:sz w:val="24"/>
          <w:szCs w:val="24"/>
        </w:rPr>
        <w:t xml:space="preserve">haga uso de las herramientas que permitan garantizar la protección de datos personales que contengan los documentos que se encuentren en su posesión y que pongan a disposición de los particulares. </w:t>
      </w:r>
    </w:p>
    <w:p w14:paraId="3310AB4E" w14:textId="77777777" w:rsidR="00A65169" w:rsidRPr="00F86943" w:rsidRDefault="00A65169" w:rsidP="00A65169">
      <w:pPr>
        <w:pStyle w:val="Prrafodelista"/>
        <w:rPr>
          <w:rFonts w:ascii="Palatino Linotype" w:eastAsia="MS Mincho" w:hAnsi="Palatino Linotype" w:cs="Arial"/>
          <w:sz w:val="24"/>
          <w:szCs w:val="24"/>
        </w:rPr>
      </w:pPr>
    </w:p>
    <w:p w14:paraId="28F91AC4" w14:textId="7F520526" w:rsidR="00A65169" w:rsidRPr="00F86943" w:rsidRDefault="00A65169"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Por otro lado, de manera enunciativa más no limitativa, el programa denominado Adobe Acrobat Reader diseñado para visualizar, crear y modificar archivos con el formato Portable Documento </w:t>
      </w:r>
      <w:proofErr w:type="spellStart"/>
      <w:r w:rsidRPr="00F86943">
        <w:rPr>
          <w:rFonts w:ascii="Palatino Linotype" w:eastAsia="MS Mincho" w:hAnsi="Palatino Linotype" w:cs="Arial"/>
          <w:sz w:val="24"/>
          <w:szCs w:val="24"/>
        </w:rPr>
        <w:t>Format</w:t>
      </w:r>
      <w:proofErr w:type="spellEnd"/>
      <w:r w:rsidRPr="00F86943">
        <w:rPr>
          <w:rFonts w:ascii="Palatino Linotype" w:eastAsia="MS Mincho" w:hAnsi="Palatino Linotype" w:cs="Arial"/>
          <w:sz w:val="24"/>
          <w:szCs w:val="24"/>
        </w:rPr>
        <w:t xml:space="preserve">, mayormente conocido por </w:t>
      </w:r>
      <w:r w:rsidRPr="00F86943">
        <w:rPr>
          <w:rFonts w:ascii="Palatino Linotype" w:eastAsia="MS Mincho" w:hAnsi="Palatino Linotype" w:cs="Arial"/>
          <w:sz w:val="24"/>
          <w:szCs w:val="24"/>
        </w:rPr>
        <w:lastRenderedPageBreak/>
        <w:t xml:space="preserve">sus siglas PDF, programa que de acuerdo con las tareas y actividades efectuadas por el </w:t>
      </w:r>
      <w:r w:rsidRPr="00F86943">
        <w:rPr>
          <w:rFonts w:ascii="Palatino Linotype" w:eastAsia="MS Mincho" w:hAnsi="Palatino Linotype" w:cs="Arial"/>
          <w:b/>
          <w:sz w:val="24"/>
          <w:szCs w:val="24"/>
        </w:rPr>
        <w:t xml:space="preserve">Sujeto Obligado </w:t>
      </w:r>
      <w:r w:rsidRPr="00F86943">
        <w:rPr>
          <w:rFonts w:ascii="Palatino Linotype" w:eastAsia="MS Mincho" w:hAnsi="Palatino Linotype" w:cs="Arial"/>
          <w:sz w:val="24"/>
          <w:szCs w:val="24"/>
        </w:rPr>
        <w:t xml:space="preserve">se colige se encuentra instalado en sus equipos de cómputo. </w:t>
      </w:r>
    </w:p>
    <w:p w14:paraId="759A49A5" w14:textId="77777777" w:rsidR="00A65169" w:rsidRPr="00F86943" w:rsidRDefault="00A65169" w:rsidP="00A65169">
      <w:pPr>
        <w:pStyle w:val="Prrafodelista"/>
        <w:rPr>
          <w:rFonts w:ascii="Palatino Linotype" w:eastAsia="MS Mincho" w:hAnsi="Palatino Linotype" w:cs="Arial"/>
          <w:sz w:val="24"/>
          <w:szCs w:val="24"/>
        </w:rPr>
      </w:pPr>
    </w:p>
    <w:p w14:paraId="089C7752" w14:textId="147C3388" w:rsidR="00A65169" w:rsidRPr="00F86943" w:rsidRDefault="00A65169"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F86943">
        <w:rPr>
          <w:rFonts w:ascii="Palatino Linotype" w:eastAsia="MS Mincho" w:hAnsi="Palatino Linotype" w:cs="Arial"/>
          <w:sz w:val="24"/>
          <w:szCs w:val="24"/>
        </w:rPr>
        <w:t xml:space="preserve">No obstante, de no ser así, se encuentra disponible para descargar en español la dirección electrónica siguiente: </w:t>
      </w:r>
    </w:p>
    <w:p w14:paraId="02DD49D1" w14:textId="77777777" w:rsidR="00A65169" w:rsidRPr="00F86943" w:rsidRDefault="00A65169" w:rsidP="00A65169">
      <w:pPr>
        <w:pStyle w:val="Prrafodelista"/>
        <w:rPr>
          <w:rFonts w:ascii="Palatino Linotype" w:eastAsia="MS Mincho" w:hAnsi="Palatino Linotype" w:cs="Arial"/>
          <w:sz w:val="24"/>
          <w:szCs w:val="24"/>
        </w:rPr>
      </w:pPr>
    </w:p>
    <w:p w14:paraId="53F2346C" w14:textId="77777777" w:rsidR="00A65169" w:rsidRPr="00F86943" w:rsidRDefault="00A65169" w:rsidP="00A65169">
      <w:pPr>
        <w:pStyle w:val="Prrafodelista"/>
        <w:rPr>
          <w:rFonts w:ascii="Palatino Linotype" w:hAnsi="Palatino Linotype" w:cs="Arial"/>
        </w:rPr>
      </w:pPr>
    </w:p>
    <w:p w14:paraId="0DD20774" w14:textId="77777777" w:rsidR="00A65169" w:rsidRPr="00F86943" w:rsidRDefault="00A65169" w:rsidP="00A65169">
      <w:pPr>
        <w:pStyle w:val="Prrafodelista"/>
        <w:numPr>
          <w:ilvl w:val="0"/>
          <w:numId w:val="1"/>
        </w:numPr>
        <w:spacing w:before="240" w:after="360" w:line="360" w:lineRule="auto"/>
        <w:ind w:left="1134"/>
        <w:jc w:val="both"/>
        <w:rPr>
          <w:rFonts w:ascii="Palatino Linotype" w:hAnsi="Palatino Linotype" w:cs="Arial"/>
        </w:rPr>
      </w:pPr>
      <w:r w:rsidRPr="00F86943">
        <w:rPr>
          <w:rFonts w:ascii="Palatino Linotype" w:hAnsi="Palatino Linotype" w:cs="Arial"/>
        </w:rPr>
        <w:t>https://acrobat.adobe.com/mx/es/acrobat/pdf-reader.html</w:t>
      </w:r>
    </w:p>
    <w:p w14:paraId="4D74960D" w14:textId="77777777" w:rsidR="00A65169" w:rsidRPr="00F86943" w:rsidRDefault="00A65169" w:rsidP="00A65169">
      <w:pPr>
        <w:pStyle w:val="Prrafodelista"/>
        <w:spacing w:before="240" w:after="360" w:line="360" w:lineRule="auto"/>
        <w:ind w:left="567"/>
        <w:jc w:val="both"/>
        <w:rPr>
          <w:rFonts w:ascii="Palatino Linotype" w:hAnsi="Palatino Linotype" w:cs="Arial"/>
        </w:rPr>
      </w:pPr>
    </w:p>
    <w:p w14:paraId="0CAD514F" w14:textId="216B555E" w:rsidR="00A65169" w:rsidRPr="00F86943" w:rsidRDefault="00A65169" w:rsidP="00A65169">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lang w:val="es-ES"/>
        </w:rPr>
      </w:pPr>
      <w:r w:rsidRPr="00F86943">
        <w:rPr>
          <w:rFonts w:ascii="Palatino Linotype" w:hAnsi="Palatino Linotype" w:cs="Arial"/>
          <w:sz w:val="24"/>
        </w:rPr>
        <w:t>El proceso de testado en dicho programa reside en lo siguiente, una</w:t>
      </w:r>
      <w:r w:rsidRPr="00F86943">
        <w:rPr>
          <w:rFonts w:ascii="Palatino Linotype" w:eastAsia="Times New Roman" w:hAnsi="Palatino Linotype" w:cs="Arial"/>
          <w:sz w:val="24"/>
          <w:lang w:val="es-ES"/>
        </w:rPr>
        <w:t xml:space="preserve"> vez </w:t>
      </w:r>
      <w:r w:rsidRPr="00F86943">
        <w:rPr>
          <w:rFonts w:ascii="Palatino Linotype" w:eastAsia="Times New Roman" w:hAnsi="Palatino Linotype" w:cs="Arial"/>
          <w:b/>
          <w:sz w:val="24"/>
          <w:lang w:val="es-ES"/>
        </w:rPr>
        <w:t>abierto</w:t>
      </w:r>
      <w:r w:rsidRPr="00F86943">
        <w:rPr>
          <w:rFonts w:ascii="Palatino Linotype" w:eastAsia="Times New Roman" w:hAnsi="Palatino Linotype" w:cs="Arial"/>
          <w:sz w:val="24"/>
          <w:lang w:val="es-ES"/>
        </w:rPr>
        <w:t xml:space="preserve"> el archivo a editar, dar clic en la pestaña </w:t>
      </w:r>
      <w:r w:rsidRPr="00F86943">
        <w:rPr>
          <w:rFonts w:ascii="Palatino Linotype" w:eastAsia="Times New Roman" w:hAnsi="Palatino Linotype" w:cs="Arial"/>
          <w:b/>
          <w:i/>
          <w:sz w:val="24"/>
          <w:lang w:val="es-ES"/>
        </w:rPr>
        <w:t>Herramientas</w:t>
      </w:r>
      <w:r w:rsidRPr="00F86943">
        <w:rPr>
          <w:rFonts w:ascii="Palatino Linotype" w:eastAsia="Times New Roman" w:hAnsi="Palatino Linotype" w:cs="Arial"/>
          <w:sz w:val="24"/>
          <w:lang w:val="es-ES"/>
        </w:rPr>
        <w:t xml:space="preserve">, y  seleccionar la herramienta de </w:t>
      </w:r>
      <w:r w:rsidRPr="00F86943">
        <w:rPr>
          <w:rFonts w:ascii="Palatino Linotype" w:eastAsia="Times New Roman" w:hAnsi="Palatino Linotype" w:cs="Arial"/>
          <w:b/>
          <w:i/>
          <w:sz w:val="24"/>
          <w:lang w:val="es-ES"/>
        </w:rPr>
        <w:t>Censurar.</w:t>
      </w:r>
    </w:p>
    <w:p w14:paraId="7014FC58" w14:textId="77777777" w:rsidR="00A65169" w:rsidRPr="00F86943" w:rsidRDefault="00A65169" w:rsidP="00A65169">
      <w:pPr>
        <w:pStyle w:val="Prrafodelista"/>
        <w:ind w:left="426"/>
        <w:rPr>
          <w:rFonts w:ascii="Palatino Linotype" w:eastAsia="Times New Roman" w:hAnsi="Palatino Linotype" w:cs="Arial"/>
          <w:lang w:val="es-ES"/>
        </w:rPr>
      </w:pPr>
      <w:r w:rsidRPr="00F86943">
        <w:rPr>
          <w:rFonts w:ascii="Palatino Linotype" w:eastAsia="Times New Roman" w:hAnsi="Palatino Linotype" w:cs="Arial"/>
          <w:noProof/>
          <w:lang w:eastAsia="es-MX"/>
        </w:rPr>
        <mc:AlternateContent>
          <mc:Choice Requires="wps">
            <w:drawing>
              <wp:anchor distT="0" distB="0" distL="114300" distR="114300" simplePos="0" relativeHeight="251659264" behindDoc="0" locked="0" layoutInCell="1" allowOverlap="1" wp14:anchorId="59B2ECF0" wp14:editId="40388CBA">
                <wp:simplePos x="0" y="0"/>
                <wp:positionH relativeFrom="column">
                  <wp:posOffset>1916001</wp:posOffset>
                </wp:positionH>
                <wp:positionV relativeFrom="paragraph">
                  <wp:posOffset>1066800</wp:posOffset>
                </wp:positionV>
                <wp:extent cx="353432" cy="260394"/>
                <wp:effectExtent l="76200" t="57150" r="27940" b="101600"/>
                <wp:wrapNone/>
                <wp:docPr id="28" name="Flecha derecha 28"/>
                <wp:cNvGraphicFramePr/>
                <a:graphic xmlns:a="http://schemas.openxmlformats.org/drawingml/2006/main">
                  <a:graphicData uri="http://schemas.microsoft.com/office/word/2010/wordprocessingShape">
                    <wps:wsp>
                      <wps:cNvSpPr/>
                      <wps:spPr>
                        <a:xfrm rot="1883494">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E0F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8" o:spid="_x0000_s1026" type="#_x0000_t13" style="position:absolute;margin-left:150.85pt;margin-top:84pt;width:27.85pt;height:20.5pt;rotation:205727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" adj="13643" fillcolor="black [3213]" strokecolor="black [3213]" strokeweight=".5pt"/>
            </w:pict>
          </mc:Fallback>
        </mc:AlternateContent>
      </w:r>
      <w:r w:rsidRPr="00F86943">
        <w:rPr>
          <w:rFonts w:ascii="Palatino Linotype" w:eastAsia="Times New Roman" w:hAnsi="Palatino Linotype" w:cs="Arial"/>
          <w:noProof/>
          <w:lang w:eastAsia="es-MX"/>
        </w:rPr>
        <mc:AlternateContent>
          <mc:Choice Requires="wps">
            <w:drawing>
              <wp:anchor distT="0" distB="0" distL="114300" distR="114300" simplePos="0" relativeHeight="251661312" behindDoc="0" locked="0" layoutInCell="1" allowOverlap="1" wp14:anchorId="547B97BB" wp14:editId="2478CACF">
                <wp:simplePos x="0" y="0"/>
                <wp:positionH relativeFrom="column">
                  <wp:posOffset>542426</wp:posOffset>
                </wp:positionH>
                <wp:positionV relativeFrom="paragraph">
                  <wp:posOffset>326882</wp:posOffset>
                </wp:positionV>
                <wp:extent cx="353432" cy="260394"/>
                <wp:effectExtent l="65405" t="29845" r="55245" b="93345"/>
                <wp:wrapNone/>
                <wp:docPr id="31" name="Flecha derecha 31"/>
                <wp:cNvGraphicFramePr/>
                <a:graphic xmlns:a="http://schemas.openxmlformats.org/drawingml/2006/main">
                  <a:graphicData uri="http://schemas.microsoft.com/office/word/2010/wordprocessingShape">
                    <wps:wsp>
                      <wps:cNvSpPr/>
                      <wps:spPr>
                        <a:xfrm rot="16200000">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87B7E" id="Flecha derecha 31" o:spid="_x0000_s1026" type="#_x0000_t13" style="position:absolute;margin-left:42.7pt;margin-top:25.75pt;width:27.85pt;height:2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" adj="13643" fillcolor="black [3213]" strokecolor="black [3213]" strokeweight=".5pt"/>
            </w:pict>
          </mc:Fallback>
        </mc:AlternateContent>
      </w:r>
      <w:r w:rsidRPr="00F86943">
        <w:rPr>
          <w:rFonts w:ascii="Palatino Linotype" w:eastAsia="Times New Roman" w:hAnsi="Palatino Linotype" w:cs="Arial"/>
          <w:noProof/>
          <w:lang w:eastAsia="es-MX"/>
        </w:rPr>
        <w:drawing>
          <wp:inline distT="0" distB="0" distL="0" distR="0" wp14:anchorId="490933ED" wp14:editId="0119E4F1">
            <wp:extent cx="5295900" cy="2478405"/>
            <wp:effectExtent l="19050" t="19050" r="19050" b="171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15249" cy="2487460"/>
                    </a:xfrm>
                    <a:prstGeom prst="rect">
                      <a:avLst/>
                    </a:prstGeom>
                    <a:noFill/>
                    <a:ln>
                      <a:solidFill>
                        <a:schemeClr val="tx1"/>
                      </a:solidFill>
                    </a:ln>
                  </pic:spPr>
                </pic:pic>
              </a:graphicData>
            </a:graphic>
          </wp:inline>
        </w:drawing>
      </w:r>
    </w:p>
    <w:p w14:paraId="7021A218" w14:textId="77777777" w:rsidR="00A65169" w:rsidRPr="00F86943" w:rsidRDefault="00A65169" w:rsidP="00A65169">
      <w:pPr>
        <w:pStyle w:val="Prrafodelista"/>
        <w:ind w:left="426"/>
        <w:rPr>
          <w:rFonts w:ascii="Palatino Linotype" w:eastAsia="Times New Roman" w:hAnsi="Palatino Linotype" w:cs="Arial"/>
          <w:lang w:val="es-ES"/>
        </w:rPr>
      </w:pPr>
    </w:p>
    <w:p w14:paraId="555462BC" w14:textId="77777777" w:rsidR="00A65169" w:rsidRPr="00F86943" w:rsidRDefault="00A65169" w:rsidP="00A65169">
      <w:pPr>
        <w:pStyle w:val="Prrafodelista"/>
        <w:ind w:left="426"/>
        <w:rPr>
          <w:rFonts w:ascii="Palatino Linotype" w:eastAsia="Times New Roman" w:hAnsi="Palatino Linotype" w:cs="Arial"/>
          <w:lang w:val="es-ES"/>
        </w:rPr>
      </w:pPr>
    </w:p>
    <w:p w14:paraId="215CB56B" w14:textId="77777777" w:rsidR="00A65169" w:rsidRPr="00F86943" w:rsidRDefault="00A65169" w:rsidP="00A65169">
      <w:pPr>
        <w:pStyle w:val="Prrafodelista"/>
        <w:numPr>
          <w:ilvl w:val="0"/>
          <w:numId w:val="2"/>
        </w:numPr>
        <w:tabs>
          <w:tab w:val="left" w:pos="0"/>
        </w:tabs>
        <w:spacing w:after="0" w:line="360" w:lineRule="auto"/>
        <w:ind w:left="0" w:right="49" w:firstLine="0"/>
        <w:jc w:val="both"/>
        <w:rPr>
          <w:rFonts w:ascii="Palatino Linotype" w:hAnsi="Palatino Linotype" w:cs="Arial"/>
          <w:sz w:val="24"/>
        </w:rPr>
      </w:pPr>
      <w:r w:rsidRPr="00F86943">
        <w:rPr>
          <w:rFonts w:ascii="Palatino Linotype" w:hAnsi="Palatino Linotype" w:cs="Arial"/>
          <w:sz w:val="24"/>
        </w:rPr>
        <w:t xml:space="preserve">Posteriormente seleccionar la pestaña denominada </w:t>
      </w:r>
      <w:r w:rsidRPr="00F86943">
        <w:rPr>
          <w:rFonts w:ascii="Palatino Linotype" w:hAnsi="Palatino Linotype" w:cs="Arial"/>
          <w:b/>
          <w:i/>
          <w:sz w:val="24"/>
        </w:rPr>
        <w:t>Marcar para censura,</w:t>
      </w:r>
      <w:r w:rsidRPr="00F86943">
        <w:rPr>
          <w:rFonts w:ascii="Palatino Linotype" w:hAnsi="Palatino Linotype" w:cs="Arial"/>
          <w:sz w:val="24"/>
        </w:rPr>
        <w:t xml:space="preserve"> y seleccionar la opción de </w:t>
      </w:r>
      <w:r w:rsidRPr="00F86943">
        <w:rPr>
          <w:rFonts w:ascii="Palatino Linotype" w:hAnsi="Palatino Linotype" w:cs="Arial"/>
          <w:b/>
          <w:i/>
          <w:sz w:val="24"/>
        </w:rPr>
        <w:t>Texto e Imágenes</w:t>
      </w:r>
      <w:r w:rsidRPr="00F86943">
        <w:rPr>
          <w:rFonts w:ascii="Palatino Linotype" w:hAnsi="Palatino Linotype" w:cs="Arial"/>
          <w:sz w:val="24"/>
        </w:rPr>
        <w:t>, y proceder al testado del documento.</w:t>
      </w:r>
    </w:p>
    <w:p w14:paraId="2DB6C467" w14:textId="77777777" w:rsidR="00A65169" w:rsidRPr="00F86943" w:rsidRDefault="00A65169" w:rsidP="00A65169">
      <w:pPr>
        <w:pStyle w:val="Prrafodelista"/>
        <w:tabs>
          <w:tab w:val="left" w:pos="0"/>
        </w:tabs>
        <w:spacing w:after="0" w:line="360" w:lineRule="auto"/>
        <w:ind w:left="0" w:right="49"/>
        <w:jc w:val="both"/>
        <w:rPr>
          <w:rFonts w:ascii="Palatino Linotype" w:hAnsi="Palatino Linotype" w:cs="Arial"/>
        </w:rPr>
      </w:pPr>
    </w:p>
    <w:p w14:paraId="6902984D" w14:textId="6C4B5C86" w:rsidR="00A65169" w:rsidRPr="00F86943" w:rsidRDefault="00A65169" w:rsidP="0057757A">
      <w:pPr>
        <w:pStyle w:val="Prrafodelista"/>
        <w:spacing w:before="240" w:after="360" w:line="360" w:lineRule="auto"/>
        <w:ind w:left="567"/>
        <w:jc w:val="right"/>
        <w:rPr>
          <w:rFonts w:ascii="Palatino Linotype" w:hAnsi="Palatino Linotype" w:cs="Arial"/>
        </w:rPr>
      </w:pPr>
      <w:r w:rsidRPr="00F86943">
        <w:rPr>
          <w:rFonts w:ascii="Palatino Linotype" w:hAnsi="Palatino Linotype" w:cs="Arial"/>
          <w:noProof/>
          <w:lang w:eastAsia="es-MX"/>
        </w:rPr>
        <w:lastRenderedPageBreak/>
        <mc:AlternateContent>
          <mc:Choice Requires="wps">
            <w:drawing>
              <wp:anchor distT="45720" distB="45720" distL="114300" distR="114300" simplePos="0" relativeHeight="251662336" behindDoc="0" locked="0" layoutInCell="1" allowOverlap="1" wp14:anchorId="59709CDC" wp14:editId="503E7D50">
                <wp:simplePos x="0" y="0"/>
                <wp:positionH relativeFrom="column">
                  <wp:posOffset>741841</wp:posOffset>
                </wp:positionH>
                <wp:positionV relativeFrom="paragraph">
                  <wp:posOffset>1170447</wp:posOffset>
                </wp:positionV>
                <wp:extent cx="4469642" cy="617599"/>
                <wp:effectExtent l="0" t="0" r="26670" b="1143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642" cy="617599"/>
                        </a:xfrm>
                        <a:prstGeom prst="rect">
                          <a:avLst/>
                        </a:prstGeom>
                        <a:solidFill>
                          <a:srgbClr val="FFFFFF"/>
                        </a:solidFill>
                        <a:ln w="9525">
                          <a:solidFill>
                            <a:srgbClr val="000000"/>
                          </a:solidFill>
                          <a:miter lim="800000"/>
                          <a:headEnd/>
                          <a:tailEnd/>
                        </a:ln>
                      </wps:spPr>
                      <wps:txbx>
                        <w:txbxContent>
                          <w:p w14:paraId="17DA6A56" w14:textId="77777777" w:rsidR="00BB4552" w:rsidRPr="00817C1B" w:rsidRDefault="00BB4552" w:rsidP="00A65169">
                            <w:pPr>
                              <w:jc w:val="center"/>
                              <w:rPr>
                                <w:b/>
                                <w:sz w:val="44"/>
                              </w:rPr>
                            </w:pPr>
                            <w:r w:rsidRPr="00817C1B">
                              <w:rPr>
                                <w:b/>
                                <w:sz w:val="44"/>
                              </w:rPr>
                              <w:t>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09CDC" id="_x0000_t202" coordsize="21600,21600" o:spt="202" path="m,l,21600r21600,l21600,xe">
                <v:stroke joinstyle="miter"/>
                <v:path gradientshapeok="t" o:connecttype="rect"/>
              </v:shapetype>
              <v:shape id="Cuadro de texto 2" o:spid="_x0000_s1026" type="#_x0000_t202" style="position:absolute;left:0;text-align:left;margin-left:58.4pt;margin-top:92.15pt;width:351.95pt;height:48.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">
                <v:textbox>
                  <w:txbxContent>
                    <w:p w14:paraId="17DA6A56" w14:textId="77777777" w:rsidR="00BB4552" w:rsidRPr="00817C1B" w:rsidRDefault="00BB4552" w:rsidP="00A65169">
                      <w:pPr>
                        <w:jc w:val="center"/>
                        <w:rPr>
                          <w:b/>
                          <w:sz w:val="44"/>
                        </w:rPr>
                      </w:pPr>
                      <w:r w:rsidRPr="00817C1B">
                        <w:rPr>
                          <w:b/>
                          <w:sz w:val="44"/>
                        </w:rPr>
                        <w:t>DOCUMENTO</w:t>
                      </w:r>
                    </w:p>
                  </w:txbxContent>
                </v:textbox>
              </v:shape>
            </w:pict>
          </mc:Fallback>
        </mc:AlternateContent>
      </w:r>
      <w:r w:rsidRPr="00F86943">
        <w:rPr>
          <w:rFonts w:ascii="Palatino Linotype" w:eastAsia="Times New Roman" w:hAnsi="Palatino Linotype" w:cs="Arial"/>
          <w:noProof/>
          <w:lang w:eastAsia="es-MX"/>
        </w:rPr>
        <mc:AlternateContent>
          <mc:Choice Requires="wps">
            <w:drawing>
              <wp:anchor distT="0" distB="0" distL="114300" distR="114300" simplePos="0" relativeHeight="251660288" behindDoc="0" locked="0" layoutInCell="1" allowOverlap="1" wp14:anchorId="085A3FC1" wp14:editId="094C92DA">
                <wp:simplePos x="0" y="0"/>
                <wp:positionH relativeFrom="column">
                  <wp:posOffset>1614805</wp:posOffset>
                </wp:positionH>
                <wp:positionV relativeFrom="paragraph">
                  <wp:posOffset>554990</wp:posOffset>
                </wp:positionV>
                <wp:extent cx="353432" cy="260394"/>
                <wp:effectExtent l="76200" t="57150" r="27940" b="82550"/>
                <wp:wrapNone/>
                <wp:docPr id="30" name="Flecha derecha 30"/>
                <wp:cNvGraphicFramePr/>
                <a:graphic xmlns:a="http://schemas.openxmlformats.org/drawingml/2006/main">
                  <a:graphicData uri="http://schemas.microsoft.com/office/word/2010/wordprocessingShape">
                    <wps:wsp>
                      <wps:cNvSpPr/>
                      <wps:spPr>
                        <a:xfrm rot="20858649">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0299D" id="Flecha derecha 30" o:spid="_x0000_s1026" type="#_x0000_t13" style="position:absolute;margin-left:127.15pt;margin-top:43.7pt;width:27.85pt;height:20.5pt;rotation:-80975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" adj="13643" fillcolor="black [3213]" strokecolor="black [3213]" strokeweight=".5pt"/>
            </w:pict>
          </mc:Fallback>
        </mc:AlternateContent>
      </w:r>
      <w:r w:rsidRPr="00F86943">
        <w:rPr>
          <w:rFonts w:ascii="Palatino Linotype" w:hAnsi="Palatino Linotype" w:cs="Arial"/>
          <w:noProof/>
          <w:lang w:eastAsia="es-MX"/>
        </w:rPr>
        <w:drawing>
          <wp:inline distT="0" distB="0" distL="0" distR="0" wp14:anchorId="59AA7076" wp14:editId="7AA952B4">
            <wp:extent cx="5399405" cy="1770659"/>
            <wp:effectExtent l="19050" t="19050" r="10795" b="2032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0671" cy="1790750"/>
                    </a:xfrm>
                    <a:prstGeom prst="rect">
                      <a:avLst/>
                    </a:prstGeom>
                    <a:noFill/>
                    <a:ln>
                      <a:solidFill>
                        <a:schemeClr val="tx1"/>
                      </a:solidFill>
                    </a:ln>
                  </pic:spPr>
                </pic:pic>
              </a:graphicData>
            </a:graphic>
          </wp:inline>
        </w:drawing>
      </w:r>
    </w:p>
    <w:p w14:paraId="71591DE8" w14:textId="2399ADF2" w:rsidR="00A65169" w:rsidRPr="00F86943" w:rsidRDefault="00A65169" w:rsidP="00A65169">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8"/>
          <w:szCs w:val="24"/>
        </w:rPr>
      </w:pPr>
      <w:r w:rsidRPr="00F86943">
        <w:rPr>
          <w:rFonts w:ascii="Palatino Linotype" w:hAnsi="Palatino Linotype" w:cs="Arial"/>
          <w:sz w:val="24"/>
        </w:rPr>
        <w:t>Asimismo, no pasa desapercibido que la opción de censura se encuentra disponible en la versión más completa del programa de referencia, la cual tiene un costo; sin embargo dicho programa también puede ser descargado en una versión gratuita de prueba con acceso a todas sus funciones, en el hipervínculo adjunto en párrafos anteriores. Además, también es necesario señalar que no es el único medio de poder elaborar una versión pública de un documento, toda vez que existen algunos que por su formato, puede ser suprimida la información sin necesidad de utilizar el método anterior.</w:t>
      </w:r>
    </w:p>
    <w:p w14:paraId="206C7502" w14:textId="77777777" w:rsidR="00D74235" w:rsidRPr="00F86943" w:rsidRDefault="00D74235" w:rsidP="00D74235">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6C768C70" w14:textId="3402E484" w:rsidR="002A58CA" w:rsidRPr="00F86943" w:rsidRDefault="002A58CA" w:rsidP="0094488C">
      <w:pPr>
        <w:keepNext/>
        <w:keepLines/>
        <w:spacing w:after="0" w:line="360" w:lineRule="auto"/>
        <w:outlineLvl w:val="0"/>
        <w:rPr>
          <w:rFonts w:ascii="Palatino Linotype" w:eastAsia="MS Gothic" w:hAnsi="Palatino Linotype" w:cstheme="majorBidi"/>
          <w:b/>
          <w:sz w:val="24"/>
          <w:szCs w:val="24"/>
        </w:rPr>
      </w:pPr>
      <w:bookmarkStart w:id="48" w:name="_Toc487739452"/>
      <w:bookmarkStart w:id="49" w:name="_Toc524344196"/>
      <w:bookmarkStart w:id="50" w:name="_Toc526271201"/>
      <w:bookmarkStart w:id="51" w:name="_Toc536106975"/>
      <w:bookmarkStart w:id="52" w:name="_Toc33793859"/>
      <w:bookmarkStart w:id="53" w:name="_Toc48135367"/>
      <w:r w:rsidRPr="00F86943">
        <w:rPr>
          <w:rFonts w:ascii="Palatino Linotype" w:eastAsia="MS Gothic" w:hAnsi="Palatino Linotype" w:cstheme="majorBidi"/>
          <w:b/>
          <w:sz w:val="24"/>
          <w:szCs w:val="24"/>
        </w:rPr>
        <w:t>SEXTO. Vista a los órganos de control interno</w:t>
      </w:r>
      <w:bookmarkEnd w:id="48"/>
      <w:r w:rsidRPr="00F86943">
        <w:rPr>
          <w:rFonts w:ascii="Palatino Linotype" w:eastAsia="MS Gothic" w:hAnsi="Palatino Linotype" w:cstheme="majorBidi"/>
          <w:b/>
          <w:sz w:val="24"/>
          <w:szCs w:val="24"/>
        </w:rPr>
        <w:t>.</w:t>
      </w:r>
      <w:bookmarkEnd w:id="49"/>
      <w:bookmarkEnd w:id="50"/>
      <w:bookmarkEnd w:id="51"/>
      <w:bookmarkEnd w:id="52"/>
      <w:bookmarkEnd w:id="53"/>
    </w:p>
    <w:p w14:paraId="1AF69ED3" w14:textId="77777777" w:rsidR="002A58CA" w:rsidRPr="00F86943" w:rsidRDefault="002A58CA" w:rsidP="0094488C">
      <w:pPr>
        <w:spacing w:after="0" w:line="360" w:lineRule="auto"/>
        <w:rPr>
          <w:rFonts w:ascii="Palatino Linotype" w:eastAsiaTheme="minorEastAsia" w:hAnsi="Palatino Linotype"/>
          <w:sz w:val="24"/>
          <w:szCs w:val="24"/>
        </w:rPr>
      </w:pPr>
    </w:p>
    <w:p w14:paraId="0237BB21" w14:textId="212D09C7" w:rsidR="002A58CA" w:rsidRPr="00F86943" w:rsidRDefault="002A58CA" w:rsidP="0094488C">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F86943">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w:t>
      </w:r>
      <w:r w:rsidRPr="00F86943">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F86943">
        <w:rPr>
          <w:rFonts w:ascii="Palatino Linotype" w:eastAsia="Times New Roman" w:hAnsi="Palatino Linotype"/>
          <w:b/>
          <w:sz w:val="24"/>
          <w:szCs w:val="24"/>
          <w:lang w:val="es-ES_tradnl" w:eastAsia="es-ES"/>
        </w:rPr>
        <w:t>Sujeto Obligado</w:t>
      </w:r>
      <w:r w:rsidRPr="00F86943">
        <w:rPr>
          <w:rFonts w:ascii="Palatino Linotype" w:eastAsia="Times New Roman" w:hAnsi="Palatino Linotype"/>
          <w:sz w:val="24"/>
          <w:szCs w:val="24"/>
          <w:lang w:val="es-ES_tradnl" w:eastAsia="es-ES"/>
        </w:rPr>
        <w:t>.</w:t>
      </w:r>
    </w:p>
    <w:p w14:paraId="2F12967D" w14:textId="77777777" w:rsidR="002A58CA" w:rsidRPr="00F86943" w:rsidRDefault="002A58CA" w:rsidP="0094488C">
      <w:pPr>
        <w:spacing w:after="0" w:line="360" w:lineRule="auto"/>
        <w:contextualSpacing/>
        <w:jc w:val="both"/>
        <w:rPr>
          <w:rFonts w:ascii="Palatino Linotype" w:eastAsia="Times New Roman" w:hAnsi="Palatino Linotype"/>
          <w:sz w:val="24"/>
          <w:szCs w:val="24"/>
          <w:lang w:val="es-ES_tradnl" w:eastAsia="es-ES"/>
        </w:rPr>
      </w:pPr>
    </w:p>
    <w:p w14:paraId="77240769" w14:textId="77777777" w:rsidR="002A58CA" w:rsidRPr="00F86943" w:rsidRDefault="002A58CA" w:rsidP="0094488C">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F86943">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3C3D3B5C" w14:textId="77777777" w:rsidR="002A58CA" w:rsidRPr="00F86943" w:rsidRDefault="002A58CA" w:rsidP="0094488C">
      <w:pPr>
        <w:tabs>
          <w:tab w:val="left" w:pos="8080"/>
          <w:tab w:val="left" w:pos="8222"/>
        </w:tabs>
        <w:spacing w:after="0" w:line="360" w:lineRule="auto"/>
        <w:ind w:left="709" w:right="567"/>
        <w:contextualSpacing/>
        <w:jc w:val="both"/>
        <w:rPr>
          <w:rFonts w:ascii="Palatino Linotype" w:eastAsia="Times New Roman" w:hAnsi="Palatino Linotype"/>
          <w:sz w:val="24"/>
          <w:szCs w:val="24"/>
          <w:lang w:val="es-ES_tradnl" w:eastAsia="es-ES"/>
        </w:rPr>
      </w:pPr>
    </w:p>
    <w:p w14:paraId="141B07C6" w14:textId="77777777" w:rsidR="002A58CA" w:rsidRPr="00F86943" w:rsidRDefault="002A58CA" w:rsidP="0094488C">
      <w:pPr>
        <w:tabs>
          <w:tab w:val="left" w:pos="8080"/>
          <w:tab w:val="left" w:pos="8222"/>
        </w:tabs>
        <w:spacing w:after="0" w:line="360" w:lineRule="auto"/>
        <w:ind w:left="709"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i/>
          <w:szCs w:val="24"/>
          <w:lang w:val="es-ES_tradnl" w:eastAsia="es-ES"/>
        </w:rPr>
        <w:t>“</w:t>
      </w:r>
      <w:r w:rsidRPr="00F86943">
        <w:rPr>
          <w:rFonts w:ascii="Palatino Linotype" w:eastAsia="Times New Roman" w:hAnsi="Palatino Linotype" w:cs="Times New Roman"/>
          <w:b/>
          <w:i/>
          <w:szCs w:val="24"/>
          <w:lang w:val="es-ES_tradnl" w:eastAsia="es-ES"/>
        </w:rPr>
        <w:t>Artículo 36.</w:t>
      </w:r>
      <w:r w:rsidRPr="00F86943">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C05F81D" w14:textId="77777777" w:rsidR="002A58CA" w:rsidRPr="00F86943" w:rsidRDefault="002A58CA" w:rsidP="0094488C">
      <w:pPr>
        <w:tabs>
          <w:tab w:val="left" w:pos="8080"/>
          <w:tab w:val="left" w:pos="8222"/>
        </w:tabs>
        <w:spacing w:after="0" w:line="360" w:lineRule="auto"/>
        <w:ind w:left="709"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i/>
          <w:szCs w:val="24"/>
          <w:lang w:val="es-ES_tradnl" w:eastAsia="es-ES"/>
        </w:rPr>
        <w:t>(…)</w:t>
      </w:r>
    </w:p>
    <w:p w14:paraId="3C0C71C9" w14:textId="77777777" w:rsidR="002A58CA" w:rsidRPr="00F86943" w:rsidRDefault="002A58CA" w:rsidP="0094488C">
      <w:pPr>
        <w:tabs>
          <w:tab w:val="left" w:pos="8080"/>
          <w:tab w:val="left" w:pos="8222"/>
        </w:tabs>
        <w:spacing w:after="0" w:line="360" w:lineRule="auto"/>
        <w:ind w:left="709"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44761299" w14:textId="77777777" w:rsidR="002A58CA" w:rsidRPr="00F86943" w:rsidRDefault="002A58CA" w:rsidP="0094488C">
      <w:pPr>
        <w:tabs>
          <w:tab w:val="left" w:pos="8080"/>
          <w:tab w:val="left" w:pos="8222"/>
        </w:tabs>
        <w:spacing w:after="0" w:line="360" w:lineRule="auto"/>
        <w:ind w:left="709"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i/>
          <w:szCs w:val="24"/>
          <w:lang w:val="es-ES_tradnl" w:eastAsia="es-ES"/>
        </w:rPr>
        <w:t>(…)</w:t>
      </w:r>
    </w:p>
    <w:p w14:paraId="00B4449D" w14:textId="77777777" w:rsidR="002A58CA" w:rsidRPr="00F86943" w:rsidRDefault="002A58CA" w:rsidP="0094488C">
      <w:pPr>
        <w:spacing w:after="0" w:line="360" w:lineRule="auto"/>
        <w:contextualSpacing/>
        <w:jc w:val="both"/>
        <w:rPr>
          <w:rFonts w:ascii="Palatino Linotype" w:eastAsia="MS Mincho" w:hAnsi="Palatino Linotype" w:cs="Arial"/>
          <w:sz w:val="24"/>
          <w:szCs w:val="24"/>
          <w:lang w:val="es-ES_tradnl" w:eastAsia="es-ES"/>
        </w:rPr>
      </w:pPr>
    </w:p>
    <w:p w14:paraId="1EB8E406" w14:textId="7DE62D89" w:rsidR="002A58CA" w:rsidRPr="00F86943" w:rsidRDefault="002A58CA" w:rsidP="0094488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F8694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86943">
        <w:rPr>
          <w:rFonts w:ascii="Palatino Linotype" w:eastAsia="Times New Roman" w:hAnsi="Palatino Linotype"/>
          <w:b/>
          <w:sz w:val="24"/>
          <w:szCs w:val="24"/>
          <w:lang w:val="es-ES_tradnl" w:eastAsia="es-ES"/>
        </w:rPr>
        <w:t>Sujeto Obligado</w:t>
      </w:r>
      <w:r w:rsidRPr="00F86943">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8694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36107B5F" w14:textId="77777777" w:rsidR="002A58CA" w:rsidRPr="00F86943" w:rsidRDefault="002A58CA" w:rsidP="0094488C">
      <w:pPr>
        <w:spacing w:after="0" w:line="360" w:lineRule="auto"/>
        <w:contextualSpacing/>
        <w:jc w:val="both"/>
        <w:rPr>
          <w:rFonts w:ascii="Palatino Linotype" w:eastAsia="MS Mincho" w:hAnsi="Palatino Linotype" w:cs="Arial"/>
          <w:sz w:val="24"/>
          <w:szCs w:val="24"/>
          <w:lang w:val="es-ES_tradnl" w:eastAsia="es-ES"/>
        </w:rPr>
      </w:pPr>
    </w:p>
    <w:p w14:paraId="3159AB8A" w14:textId="77777777" w:rsidR="002A58CA" w:rsidRPr="00F86943" w:rsidRDefault="002A58CA" w:rsidP="0094488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i/>
          <w:szCs w:val="24"/>
          <w:lang w:val="es-ES_tradnl" w:eastAsia="es-ES"/>
        </w:rPr>
        <w:t>“</w:t>
      </w:r>
      <w:r w:rsidRPr="00F86943">
        <w:rPr>
          <w:rFonts w:ascii="Palatino Linotype" w:eastAsia="Times New Roman" w:hAnsi="Palatino Linotype" w:cs="Times New Roman"/>
          <w:b/>
          <w:i/>
          <w:szCs w:val="24"/>
          <w:lang w:val="es-ES_tradnl" w:eastAsia="es-ES"/>
        </w:rPr>
        <w:t>Artículo 190.</w:t>
      </w:r>
      <w:r w:rsidRPr="00F8694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F86943">
        <w:rPr>
          <w:rFonts w:ascii="Palatino Linotype" w:eastAsia="Times New Roman" w:hAnsi="Palatino Linotype" w:cs="Times New Roman"/>
          <w:i/>
          <w:szCs w:val="24"/>
          <w:lang w:val="es-ES_tradnl" w:eastAsia="es-ES"/>
        </w:rPr>
        <w:lastRenderedPageBreak/>
        <w:t>interno de la instancia competente para que éste inicie, en su caso, el procedimiento de responsabilidad respectivo, cuyo resultado deberá de ser informado al Instituto.</w:t>
      </w:r>
    </w:p>
    <w:p w14:paraId="58169BF5" w14:textId="77777777" w:rsidR="002A58CA" w:rsidRPr="00F86943" w:rsidRDefault="002A58CA" w:rsidP="0094488C">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7669E323" w14:textId="77777777" w:rsidR="002A58CA" w:rsidRPr="00F86943" w:rsidRDefault="002A58CA" w:rsidP="0094488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b/>
          <w:i/>
          <w:szCs w:val="24"/>
          <w:lang w:val="es-ES_tradnl" w:eastAsia="es-ES"/>
        </w:rPr>
        <w:t>Artículo 222.</w:t>
      </w:r>
      <w:r w:rsidRPr="00F8694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73BAD73" w14:textId="77777777" w:rsidR="002A58CA" w:rsidRPr="00F86943" w:rsidRDefault="002A58CA" w:rsidP="0094488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i/>
          <w:szCs w:val="24"/>
          <w:lang w:val="es-ES_tradnl" w:eastAsia="es-ES"/>
        </w:rPr>
        <w:t>…</w:t>
      </w:r>
    </w:p>
    <w:p w14:paraId="2779F8CF" w14:textId="77777777" w:rsidR="002A58CA" w:rsidRPr="00F86943" w:rsidRDefault="002A58CA" w:rsidP="0094488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86943">
        <w:rPr>
          <w:rFonts w:ascii="Palatino Linotype" w:eastAsia="Times New Roman" w:hAnsi="Palatino Linotype" w:cs="Times New Roman"/>
          <w:i/>
          <w:szCs w:val="24"/>
          <w:lang w:val="es-ES_tradnl" w:eastAsia="es-ES"/>
        </w:rPr>
        <w:t>;</w:t>
      </w:r>
    </w:p>
    <w:p w14:paraId="0D4AE37C" w14:textId="77777777" w:rsidR="002A58CA" w:rsidRPr="00F86943" w:rsidRDefault="002A58CA" w:rsidP="0094488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86943">
        <w:rPr>
          <w:rFonts w:ascii="Palatino Linotype" w:eastAsia="Times New Roman" w:hAnsi="Palatino Linotype" w:cs="Times New Roman"/>
          <w:i/>
          <w:szCs w:val="24"/>
          <w:lang w:val="es-ES_tradnl" w:eastAsia="es-ES"/>
        </w:rPr>
        <w:t>;</w:t>
      </w:r>
    </w:p>
    <w:p w14:paraId="0D05CE10" w14:textId="77777777" w:rsidR="002A58CA" w:rsidRPr="00F86943" w:rsidRDefault="002A58CA" w:rsidP="0094488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86943">
        <w:rPr>
          <w:rFonts w:ascii="Palatino Linotype" w:eastAsia="Times New Roman" w:hAnsi="Palatino Linotype" w:cs="Times New Roman"/>
          <w:i/>
          <w:szCs w:val="24"/>
          <w:lang w:val="es-ES_tradnl" w:eastAsia="es-ES"/>
        </w:rPr>
        <w:t>…</w:t>
      </w:r>
    </w:p>
    <w:p w14:paraId="32BEF043" w14:textId="77777777" w:rsidR="002A58CA" w:rsidRPr="00F86943" w:rsidRDefault="002A58CA" w:rsidP="0094488C">
      <w:pPr>
        <w:spacing w:after="0" w:line="360" w:lineRule="auto"/>
        <w:ind w:left="567" w:right="567"/>
        <w:contextualSpacing/>
        <w:jc w:val="both"/>
        <w:rPr>
          <w:rFonts w:ascii="Palatino Linotype" w:eastAsiaTheme="minorEastAsia" w:hAnsi="Palatino Linotype"/>
          <w:i/>
          <w:szCs w:val="24"/>
          <w:lang w:val="es-ES_tradnl" w:eastAsia="es-ES"/>
        </w:rPr>
      </w:pPr>
      <w:r w:rsidRPr="00F8694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86943">
        <w:rPr>
          <w:rFonts w:ascii="Palatino Linotype" w:eastAsiaTheme="minorEastAsia" w:hAnsi="Palatino Linotype"/>
          <w:i/>
          <w:szCs w:val="24"/>
          <w:lang w:val="es-ES_tradnl" w:eastAsia="es-ES"/>
        </w:rPr>
        <w:t xml:space="preserve"> (De Acuerdo al Decreto N°207, Publicado el 30 de mayo de 2017)</w:t>
      </w:r>
    </w:p>
    <w:p w14:paraId="3831708E" w14:textId="071C41B7" w:rsidR="002A58CA" w:rsidRPr="00F86943" w:rsidRDefault="002A58CA" w:rsidP="0094488C">
      <w:pPr>
        <w:spacing w:after="0" w:line="360" w:lineRule="auto"/>
        <w:ind w:left="567" w:right="567"/>
        <w:contextualSpacing/>
        <w:jc w:val="both"/>
        <w:rPr>
          <w:rFonts w:ascii="Palatino Linotype" w:eastAsiaTheme="minorEastAsia" w:hAnsi="Palatino Linotype"/>
          <w:i/>
          <w:szCs w:val="24"/>
          <w:lang w:val="es-ES_tradnl" w:eastAsia="es-ES"/>
        </w:rPr>
      </w:pPr>
      <w:r w:rsidRPr="00F86943">
        <w:rPr>
          <w:rFonts w:ascii="Palatino Linotype" w:eastAsiaTheme="minorEastAsia" w:hAnsi="Palatino Linotype"/>
          <w:i/>
          <w:szCs w:val="24"/>
          <w:lang w:val="es-ES_tradnl" w:eastAsia="es-ES"/>
        </w:rPr>
        <w:t>…”</w:t>
      </w:r>
    </w:p>
    <w:p w14:paraId="78652D3D" w14:textId="77777777" w:rsidR="009F2A59" w:rsidRPr="00F86943" w:rsidRDefault="009F2A59" w:rsidP="009F2A59">
      <w:pPr>
        <w:spacing w:after="0" w:line="360" w:lineRule="auto"/>
        <w:ind w:right="567"/>
        <w:contextualSpacing/>
        <w:jc w:val="both"/>
        <w:rPr>
          <w:rFonts w:ascii="Palatino Linotype" w:eastAsiaTheme="minorEastAsia" w:hAnsi="Palatino Linotype"/>
          <w:i/>
          <w:szCs w:val="24"/>
          <w:lang w:val="es-ES_tradnl" w:eastAsia="es-ES"/>
        </w:rPr>
      </w:pPr>
    </w:p>
    <w:p w14:paraId="37172033" w14:textId="3EC8B572" w:rsidR="002A58CA" w:rsidRPr="00F86943" w:rsidRDefault="002A58CA" w:rsidP="0094488C">
      <w:pPr>
        <w:numPr>
          <w:ilvl w:val="0"/>
          <w:numId w:val="2"/>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86943">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8694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86943">
        <w:rPr>
          <w:rFonts w:ascii="Palatino Linotype" w:eastAsiaTheme="minorEastAsia" w:hAnsi="Palatino Linotype" w:cs="Arial"/>
          <w:color w:val="000000" w:themeColor="text1"/>
          <w:sz w:val="24"/>
          <w:szCs w:val="24"/>
          <w:vertAlign w:val="superscript"/>
          <w:lang w:val="es-ES_tradnl" w:eastAsia="es-ES"/>
        </w:rPr>
        <w:footnoteReference w:id="2"/>
      </w:r>
      <w:r w:rsidRPr="00F86943">
        <w:rPr>
          <w:rFonts w:ascii="Palatino Linotype" w:eastAsiaTheme="minorEastAsia" w:hAnsi="Palatino Linotype" w:cs="Arial"/>
          <w:color w:val="000000" w:themeColor="text1"/>
          <w:sz w:val="24"/>
          <w:szCs w:val="24"/>
          <w:lang w:val="es-ES_tradnl" w:eastAsia="es-ES"/>
        </w:rPr>
        <w:t xml:space="preserve">.  , esto refiere que, ante la falta de una correcta versión pública por parte del </w:t>
      </w:r>
      <w:r w:rsidRPr="00F86943">
        <w:rPr>
          <w:rFonts w:ascii="Palatino Linotype" w:eastAsiaTheme="minorEastAsia" w:hAnsi="Palatino Linotype" w:cs="Arial"/>
          <w:b/>
          <w:color w:val="000000" w:themeColor="text1"/>
          <w:sz w:val="24"/>
          <w:szCs w:val="24"/>
          <w:lang w:val="es-ES_tradnl" w:eastAsia="es-ES"/>
        </w:rPr>
        <w:t>Sujeto Obligado</w:t>
      </w:r>
      <w:r w:rsidRPr="00F86943">
        <w:rPr>
          <w:rFonts w:ascii="Palatino Linotype" w:eastAsiaTheme="minorEastAsia" w:hAnsi="Palatino Linotype" w:cs="Arial"/>
          <w:color w:val="000000" w:themeColor="text1"/>
          <w:sz w:val="24"/>
          <w:szCs w:val="24"/>
          <w:lang w:val="es-ES_tradnl" w:eastAsia="es-ES"/>
        </w:rPr>
        <w:t xml:space="preserve">, el RECURRENTE </w:t>
      </w:r>
      <w:r w:rsidRPr="00F86943">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y que esta violación sea reparada por la autoridad competente. </w:t>
      </w:r>
    </w:p>
    <w:p w14:paraId="79DE97CC" w14:textId="77777777" w:rsidR="002E2F00" w:rsidRPr="00F86943" w:rsidRDefault="002E2F00" w:rsidP="0094488C">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0E0E1780" w14:textId="3567306D" w:rsidR="00171207" w:rsidRPr="00F86943" w:rsidRDefault="00D92794" w:rsidP="0094488C">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F86943">
        <w:rPr>
          <w:rFonts w:ascii="Palatino Linotype" w:eastAsia="MS Mincho" w:hAnsi="Palatino Linotype" w:cstheme="majorBidi"/>
          <w:sz w:val="24"/>
          <w:szCs w:val="24"/>
        </w:rPr>
        <w:t xml:space="preserve">Por </w:t>
      </w:r>
      <w:r w:rsidRPr="00F86943">
        <w:rPr>
          <w:rFonts w:ascii="Palatino Linotype" w:hAnsi="Palatino Linotype" w:cs="Arial"/>
          <w:sz w:val="24"/>
          <w:szCs w:val="24"/>
          <w:lang w:eastAsia="es-MX"/>
        </w:rPr>
        <w:t>lo</w:t>
      </w:r>
      <w:r w:rsidRPr="00F86943">
        <w:rPr>
          <w:rFonts w:ascii="Palatino Linotype" w:eastAsia="MS Mincho" w:hAnsi="Palatino Linotype" w:cstheme="majorBidi"/>
          <w:sz w:val="24"/>
          <w:szCs w:val="24"/>
        </w:rPr>
        <w:t xml:space="preserve"> anteriormente expuesto y fundado este </w:t>
      </w:r>
      <w:r w:rsidRPr="00F86943">
        <w:rPr>
          <w:rFonts w:ascii="Palatino Linotype" w:eastAsia="MS Mincho" w:hAnsi="Palatino Linotype" w:cstheme="majorBidi"/>
          <w:b/>
          <w:sz w:val="24"/>
          <w:szCs w:val="24"/>
        </w:rPr>
        <w:t>ÓRGANO GARANTE</w:t>
      </w:r>
      <w:r w:rsidRPr="00F86943">
        <w:rPr>
          <w:rFonts w:ascii="Palatino Linotype" w:eastAsia="MS Mincho" w:hAnsi="Palatino Linotype" w:cstheme="majorBidi"/>
          <w:sz w:val="24"/>
          <w:szCs w:val="24"/>
        </w:rPr>
        <w:t xml:space="preserve"> emite los siguientes:</w:t>
      </w:r>
    </w:p>
    <w:p w14:paraId="289E9D47" w14:textId="77777777" w:rsidR="00207C00" w:rsidRPr="00F86943" w:rsidRDefault="00207C00" w:rsidP="00207C00">
      <w:pPr>
        <w:pStyle w:val="Prrafodelista"/>
        <w:rPr>
          <w:rFonts w:ascii="Palatino Linotype" w:eastAsia="MS Mincho" w:hAnsi="Palatino Linotype" w:cs="Arial"/>
          <w:i/>
          <w:sz w:val="24"/>
          <w:szCs w:val="24"/>
        </w:rPr>
      </w:pPr>
    </w:p>
    <w:p w14:paraId="03DBF6FB"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68047911"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0EA57DEF"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7DDCFDDB"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2203B811"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03B9213F"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703D22C9"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746C5BFF"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7C1243E3"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63C35E36"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9023C78"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45D6B54A"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8F5AEB9"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643CDD0D"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0DF92081" w14:textId="77777777" w:rsidR="00207C00" w:rsidRPr="00F86943" w:rsidRDefault="00207C00" w:rsidP="00207C0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3236EEE3" w14:textId="77777777" w:rsidR="00A65169" w:rsidRPr="00F86943" w:rsidRDefault="00A65169" w:rsidP="0094488C">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90DA31A" w14:textId="77777777" w:rsidR="006F025F" w:rsidRPr="00F86943" w:rsidRDefault="006F025F" w:rsidP="0094488C">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4" w:name="_Toc494366431"/>
      <w:bookmarkStart w:id="55" w:name="_Toc48135368"/>
      <w:r w:rsidRPr="00F86943">
        <w:rPr>
          <w:rFonts w:ascii="Palatino Linotype" w:eastAsia="Times New Roman" w:hAnsi="Palatino Linotype" w:cstheme="majorBidi"/>
          <w:b/>
          <w:sz w:val="24"/>
          <w:szCs w:val="24"/>
          <w:lang w:val="es-ES_tradnl" w:eastAsia="es-ES"/>
        </w:rPr>
        <w:lastRenderedPageBreak/>
        <w:t>R E S O L U T I V O S</w:t>
      </w:r>
      <w:bookmarkEnd w:id="54"/>
      <w:bookmarkEnd w:id="55"/>
    </w:p>
    <w:p w14:paraId="7B370352" w14:textId="77777777" w:rsidR="006F025F" w:rsidRPr="00F86943" w:rsidRDefault="006F025F" w:rsidP="0094488C">
      <w:pPr>
        <w:spacing w:after="0" w:line="360" w:lineRule="auto"/>
        <w:rPr>
          <w:rFonts w:ascii="Palatino Linotype" w:hAnsi="Palatino Linotype"/>
          <w:sz w:val="24"/>
          <w:lang w:val="es-ES_tradnl" w:eastAsia="es-ES"/>
        </w:rPr>
      </w:pPr>
    </w:p>
    <w:p w14:paraId="08875528" w14:textId="05C5C5F4" w:rsidR="00845705" w:rsidRPr="00F86943" w:rsidRDefault="006F025F" w:rsidP="0094488C">
      <w:pPr>
        <w:spacing w:after="0" w:line="360" w:lineRule="auto"/>
        <w:jc w:val="both"/>
        <w:rPr>
          <w:rFonts w:ascii="Palatino Linotype" w:eastAsia="Times New Roman" w:hAnsi="Palatino Linotype" w:cs="Times New Roman"/>
          <w:sz w:val="24"/>
          <w:szCs w:val="24"/>
          <w:lang w:val="es-ES_tradnl" w:eastAsia="es-ES"/>
        </w:rPr>
      </w:pPr>
      <w:r w:rsidRPr="00F86943">
        <w:rPr>
          <w:rFonts w:ascii="Palatino Linotype" w:eastAsia="Times New Roman" w:hAnsi="Palatino Linotype" w:cs="Arial"/>
          <w:b/>
          <w:sz w:val="24"/>
          <w:szCs w:val="24"/>
          <w:lang w:val="es-ES_tradnl" w:eastAsia="es-ES"/>
        </w:rPr>
        <w:t xml:space="preserve">PRIMERO. </w:t>
      </w:r>
      <w:r w:rsidRPr="00F86943">
        <w:rPr>
          <w:rFonts w:ascii="Palatino Linotype" w:eastAsia="Times New Roman" w:hAnsi="Palatino Linotype" w:cs="Arial"/>
          <w:sz w:val="24"/>
          <w:szCs w:val="24"/>
          <w:lang w:val="es-ES_tradnl" w:eastAsia="es-ES"/>
        </w:rPr>
        <w:t xml:space="preserve">Son </w:t>
      </w:r>
      <w:r w:rsidR="009F2A59" w:rsidRPr="00F86943">
        <w:rPr>
          <w:rFonts w:ascii="Palatino Linotype" w:eastAsia="Times New Roman" w:hAnsi="Palatino Linotype" w:cs="Arial"/>
          <w:sz w:val="24"/>
          <w:szCs w:val="24"/>
          <w:lang w:val="es-ES_tradnl" w:eastAsia="es-ES"/>
        </w:rPr>
        <w:t xml:space="preserve">parcialmente </w:t>
      </w:r>
      <w:r w:rsidRPr="00F86943">
        <w:rPr>
          <w:rFonts w:ascii="Palatino Linotype" w:eastAsia="Times New Roman" w:hAnsi="Palatino Linotype" w:cs="Arial"/>
          <w:sz w:val="24"/>
          <w:szCs w:val="24"/>
          <w:lang w:val="es-ES_tradnl" w:eastAsia="es-ES"/>
        </w:rPr>
        <w:t>fundadas las</w:t>
      </w:r>
      <w:r w:rsidRPr="00F86943">
        <w:rPr>
          <w:rFonts w:ascii="Palatino Linotype" w:eastAsia="Times New Roman" w:hAnsi="Palatino Linotype" w:cs="Arial"/>
          <w:b/>
          <w:sz w:val="24"/>
          <w:szCs w:val="24"/>
          <w:lang w:val="es-ES_tradnl" w:eastAsia="es-ES"/>
        </w:rPr>
        <w:t xml:space="preserve"> </w:t>
      </w:r>
      <w:r w:rsidRPr="00F86943">
        <w:rPr>
          <w:rFonts w:ascii="Palatino Linotype" w:eastAsia="Times New Roman" w:hAnsi="Palatino Linotype" w:cs="Arial"/>
          <w:sz w:val="24"/>
          <w:szCs w:val="24"/>
          <w:lang w:val="es-ES" w:eastAsia="es-ES"/>
        </w:rPr>
        <w:t xml:space="preserve">razones o motivos de inconformidad hechos valer por </w:t>
      </w:r>
      <w:r w:rsidR="00FA365F" w:rsidRPr="00F86943">
        <w:rPr>
          <w:rFonts w:ascii="Palatino Linotype" w:eastAsia="Times New Roman" w:hAnsi="Palatino Linotype" w:cs="Arial"/>
          <w:sz w:val="24"/>
          <w:szCs w:val="24"/>
          <w:lang w:val="es-ES" w:eastAsia="es-ES"/>
        </w:rPr>
        <w:t>el</w:t>
      </w:r>
      <w:r w:rsidR="00DD03AE" w:rsidRPr="00F86943">
        <w:rPr>
          <w:rFonts w:ascii="Palatino Linotype" w:eastAsia="Times New Roman" w:hAnsi="Palatino Linotype" w:cs="Arial"/>
          <w:sz w:val="24"/>
          <w:szCs w:val="24"/>
          <w:lang w:val="es-ES" w:eastAsia="es-ES"/>
        </w:rPr>
        <w:t xml:space="preserve"> recurrente </w:t>
      </w:r>
      <w:r w:rsidR="0087682B" w:rsidRPr="00F86943">
        <w:rPr>
          <w:rFonts w:ascii="Palatino Linotype" w:eastAsia="Calibri" w:hAnsi="Palatino Linotype" w:cs="Arial"/>
          <w:sz w:val="24"/>
          <w:szCs w:val="24"/>
          <w:lang w:val="es-ES" w:eastAsia="es-ES"/>
        </w:rPr>
        <w:t xml:space="preserve">en </w:t>
      </w:r>
      <w:r w:rsidRPr="00F86943">
        <w:rPr>
          <w:rFonts w:ascii="Palatino Linotype" w:eastAsia="Calibri" w:hAnsi="Palatino Linotype" w:cs="Arial"/>
          <w:sz w:val="24"/>
          <w:szCs w:val="24"/>
          <w:lang w:val="es-ES" w:eastAsia="es-ES"/>
        </w:rPr>
        <w:t xml:space="preserve">el recurso de revisión </w:t>
      </w:r>
      <w:r w:rsidR="002A58CA" w:rsidRPr="00F86943">
        <w:rPr>
          <w:rFonts w:ascii="Palatino Linotype" w:eastAsia="Times New Roman" w:hAnsi="Palatino Linotype" w:cs="Times New Roman"/>
          <w:b/>
          <w:sz w:val="24"/>
          <w:szCs w:val="24"/>
          <w:lang w:val="es-ES_tradnl" w:eastAsia="es-ES"/>
        </w:rPr>
        <w:t>00898</w:t>
      </w:r>
      <w:r w:rsidR="00463D43" w:rsidRPr="00F86943">
        <w:rPr>
          <w:rFonts w:ascii="Palatino Linotype" w:eastAsia="Times New Roman" w:hAnsi="Palatino Linotype" w:cs="Times New Roman"/>
          <w:b/>
          <w:sz w:val="24"/>
          <w:szCs w:val="24"/>
          <w:lang w:val="es-ES_tradnl" w:eastAsia="es-ES"/>
        </w:rPr>
        <w:t>/</w:t>
      </w:r>
      <w:r w:rsidRPr="00F86943">
        <w:rPr>
          <w:rFonts w:ascii="Palatino Linotype" w:eastAsia="Times New Roman" w:hAnsi="Palatino Linotype" w:cs="Times New Roman"/>
          <w:b/>
          <w:sz w:val="24"/>
          <w:szCs w:val="24"/>
          <w:lang w:val="es-ES_tradnl" w:eastAsia="es-ES"/>
        </w:rPr>
        <w:t>INFOEM/IP/RR/20</w:t>
      </w:r>
      <w:r w:rsidR="00E618B4" w:rsidRPr="00F86943">
        <w:rPr>
          <w:rFonts w:ascii="Palatino Linotype" w:eastAsia="Times New Roman" w:hAnsi="Palatino Linotype" w:cs="Times New Roman"/>
          <w:b/>
          <w:sz w:val="24"/>
          <w:szCs w:val="24"/>
          <w:lang w:val="es-ES_tradnl" w:eastAsia="es-ES"/>
        </w:rPr>
        <w:t>20</w:t>
      </w:r>
      <w:r w:rsidR="00AA01E5" w:rsidRPr="00F86943">
        <w:rPr>
          <w:rFonts w:ascii="Palatino Linotype" w:eastAsia="Times New Roman" w:hAnsi="Palatino Linotype" w:cs="Times New Roman"/>
          <w:b/>
          <w:sz w:val="24"/>
          <w:szCs w:val="24"/>
          <w:lang w:val="es-ES_tradnl" w:eastAsia="es-ES"/>
        </w:rPr>
        <w:t xml:space="preserve"> </w:t>
      </w:r>
      <w:r w:rsidR="00871F55" w:rsidRPr="00F86943">
        <w:rPr>
          <w:rFonts w:ascii="Palatino Linotype" w:eastAsia="Times New Roman" w:hAnsi="Palatino Linotype" w:cs="Times New Roman"/>
          <w:sz w:val="24"/>
          <w:szCs w:val="24"/>
          <w:lang w:val="es-ES_tradnl" w:eastAsia="es-ES"/>
        </w:rPr>
        <w:t xml:space="preserve">en términos </w:t>
      </w:r>
      <w:r w:rsidR="00AB79BF" w:rsidRPr="00F86943">
        <w:rPr>
          <w:rFonts w:ascii="Palatino Linotype" w:eastAsia="Times New Roman" w:hAnsi="Palatino Linotype" w:cs="Times New Roman"/>
          <w:sz w:val="24"/>
          <w:szCs w:val="24"/>
          <w:lang w:val="es-ES_tradnl" w:eastAsia="es-ES"/>
        </w:rPr>
        <w:t>de</w:t>
      </w:r>
      <w:r w:rsidR="00E03A94" w:rsidRPr="00F86943">
        <w:rPr>
          <w:rFonts w:ascii="Palatino Linotype" w:eastAsia="Times New Roman" w:hAnsi="Palatino Linotype" w:cs="Times New Roman"/>
          <w:sz w:val="24"/>
          <w:szCs w:val="24"/>
          <w:lang w:val="es-ES_tradnl" w:eastAsia="es-ES"/>
        </w:rPr>
        <w:t xml:space="preserve"> los </w:t>
      </w:r>
      <w:r w:rsidR="00AB79BF" w:rsidRPr="00F86943">
        <w:rPr>
          <w:rFonts w:ascii="Palatino Linotype" w:eastAsia="Times New Roman" w:hAnsi="Palatino Linotype" w:cs="Times New Roman"/>
          <w:sz w:val="24"/>
          <w:szCs w:val="24"/>
          <w:lang w:val="es-ES_tradnl" w:eastAsia="es-ES"/>
        </w:rPr>
        <w:t>Considerando</w:t>
      </w:r>
      <w:r w:rsidR="00E03A94" w:rsidRPr="00F86943">
        <w:rPr>
          <w:rFonts w:ascii="Palatino Linotype" w:eastAsia="Times New Roman" w:hAnsi="Palatino Linotype" w:cs="Times New Roman"/>
          <w:sz w:val="24"/>
          <w:szCs w:val="24"/>
          <w:lang w:val="es-ES_tradnl" w:eastAsia="es-ES"/>
        </w:rPr>
        <w:t>s</w:t>
      </w:r>
      <w:r w:rsidR="00F032AD" w:rsidRPr="00F86943">
        <w:rPr>
          <w:rFonts w:ascii="Palatino Linotype" w:eastAsia="Times New Roman" w:hAnsi="Palatino Linotype" w:cs="Times New Roman"/>
          <w:b/>
          <w:bCs/>
          <w:sz w:val="24"/>
          <w:szCs w:val="24"/>
          <w:lang w:val="es-ES_tradnl" w:eastAsia="es-ES"/>
        </w:rPr>
        <w:t xml:space="preserve"> </w:t>
      </w:r>
      <w:r w:rsidR="00871F55" w:rsidRPr="00F86943">
        <w:rPr>
          <w:rFonts w:ascii="Palatino Linotype" w:eastAsia="Times New Roman" w:hAnsi="Palatino Linotype" w:cs="Times New Roman"/>
          <w:b/>
          <w:sz w:val="24"/>
          <w:szCs w:val="24"/>
          <w:lang w:val="es-ES_tradnl" w:eastAsia="es-ES"/>
        </w:rPr>
        <w:t>CUARTO</w:t>
      </w:r>
      <w:r w:rsidR="00DC3C53" w:rsidRPr="00F86943">
        <w:rPr>
          <w:rFonts w:ascii="Palatino Linotype" w:eastAsia="Times New Roman" w:hAnsi="Palatino Linotype" w:cs="Times New Roman"/>
          <w:b/>
          <w:sz w:val="24"/>
          <w:szCs w:val="24"/>
          <w:lang w:val="es-ES_tradnl" w:eastAsia="es-ES"/>
        </w:rPr>
        <w:t xml:space="preserve"> </w:t>
      </w:r>
      <w:r w:rsidR="00E03A94" w:rsidRPr="00F86943">
        <w:rPr>
          <w:rFonts w:ascii="Palatino Linotype" w:eastAsia="Times New Roman" w:hAnsi="Palatino Linotype" w:cs="Times New Roman"/>
          <w:b/>
          <w:sz w:val="24"/>
          <w:szCs w:val="24"/>
          <w:lang w:val="es-ES_tradnl" w:eastAsia="es-ES"/>
        </w:rPr>
        <w:t xml:space="preserve">y QUINTO </w:t>
      </w:r>
      <w:r w:rsidR="00D020D3" w:rsidRPr="00F86943">
        <w:rPr>
          <w:rFonts w:ascii="Palatino Linotype" w:eastAsia="Times New Roman" w:hAnsi="Palatino Linotype" w:cs="Times New Roman"/>
          <w:sz w:val="24"/>
          <w:szCs w:val="24"/>
          <w:lang w:val="es-ES_tradnl" w:eastAsia="es-ES"/>
        </w:rPr>
        <w:t xml:space="preserve">de la presente resolución. </w:t>
      </w:r>
    </w:p>
    <w:p w14:paraId="4ADA9674" w14:textId="77777777" w:rsidR="0087682B" w:rsidRPr="00F86943" w:rsidRDefault="0087682B" w:rsidP="0094488C">
      <w:pPr>
        <w:spacing w:after="0" w:line="360" w:lineRule="auto"/>
        <w:jc w:val="both"/>
        <w:rPr>
          <w:rFonts w:ascii="Palatino Linotype" w:eastAsia="Times New Roman" w:hAnsi="Palatino Linotype" w:cs="Times New Roman"/>
          <w:sz w:val="24"/>
          <w:szCs w:val="24"/>
          <w:lang w:val="es-ES_tradnl" w:eastAsia="es-ES"/>
        </w:rPr>
      </w:pPr>
    </w:p>
    <w:p w14:paraId="50D11080" w14:textId="4F49B8F5" w:rsidR="002A58CA" w:rsidRPr="00F86943" w:rsidRDefault="006F025F" w:rsidP="0094488C">
      <w:pPr>
        <w:spacing w:after="0" w:line="360" w:lineRule="auto"/>
        <w:contextualSpacing/>
        <w:jc w:val="both"/>
        <w:rPr>
          <w:rFonts w:ascii="Palatino Linotype" w:eastAsia="Times New Roman" w:hAnsi="Palatino Linotype" w:cs="Arial"/>
          <w:color w:val="000000"/>
          <w:sz w:val="24"/>
          <w:szCs w:val="24"/>
          <w:lang w:val="es-ES_tradnl" w:eastAsia="es-ES"/>
        </w:rPr>
      </w:pPr>
      <w:r w:rsidRPr="00F86943">
        <w:rPr>
          <w:rFonts w:ascii="Palatino Linotype" w:eastAsia="Calibri" w:hAnsi="Palatino Linotype" w:cs="Arial"/>
          <w:b/>
          <w:bCs/>
          <w:sz w:val="24"/>
          <w:szCs w:val="24"/>
          <w:lang w:val="es-ES" w:eastAsia="es-ES"/>
        </w:rPr>
        <w:t xml:space="preserve">SEGUNDO. </w:t>
      </w:r>
      <w:r w:rsidRPr="00F86943">
        <w:rPr>
          <w:rFonts w:ascii="Palatino Linotype" w:eastAsia="Calibri" w:hAnsi="Palatino Linotype" w:cs="Arial"/>
          <w:sz w:val="24"/>
          <w:szCs w:val="24"/>
          <w:lang w:val="es-ES" w:eastAsia="es-ES"/>
        </w:rPr>
        <w:t xml:space="preserve">Se </w:t>
      </w:r>
      <w:r w:rsidR="00E618B4" w:rsidRPr="00F86943">
        <w:rPr>
          <w:rFonts w:ascii="Palatino Linotype" w:eastAsia="Calibri" w:hAnsi="Palatino Linotype" w:cs="Arial"/>
          <w:b/>
          <w:sz w:val="24"/>
          <w:szCs w:val="24"/>
          <w:lang w:val="es-ES" w:eastAsia="es-ES"/>
        </w:rPr>
        <w:t>MODIF</w:t>
      </w:r>
      <w:r w:rsidR="00160976" w:rsidRPr="00F86943">
        <w:rPr>
          <w:rFonts w:ascii="Palatino Linotype" w:eastAsia="Calibri" w:hAnsi="Palatino Linotype" w:cs="Arial"/>
          <w:b/>
          <w:sz w:val="24"/>
          <w:szCs w:val="24"/>
          <w:lang w:val="es-ES" w:eastAsia="es-ES"/>
        </w:rPr>
        <w:t>I</w:t>
      </w:r>
      <w:r w:rsidR="00E618B4" w:rsidRPr="00F86943">
        <w:rPr>
          <w:rFonts w:ascii="Palatino Linotype" w:eastAsia="Calibri" w:hAnsi="Palatino Linotype" w:cs="Arial"/>
          <w:b/>
          <w:sz w:val="24"/>
          <w:szCs w:val="24"/>
          <w:lang w:val="es-ES" w:eastAsia="es-ES"/>
        </w:rPr>
        <w:t xml:space="preserve">CA </w:t>
      </w:r>
      <w:r w:rsidR="007F2664" w:rsidRPr="00F86943">
        <w:rPr>
          <w:rFonts w:ascii="Palatino Linotype" w:eastAsia="Calibri" w:hAnsi="Palatino Linotype" w:cs="Arial"/>
          <w:sz w:val="24"/>
          <w:szCs w:val="24"/>
          <w:lang w:val="es-ES" w:eastAsia="es-ES"/>
        </w:rPr>
        <w:t>la respuesta emitida por el</w:t>
      </w:r>
      <w:r w:rsidRPr="00F86943">
        <w:rPr>
          <w:rFonts w:ascii="Palatino Linotype" w:eastAsia="Calibri" w:hAnsi="Palatino Linotype" w:cs="Arial"/>
          <w:sz w:val="24"/>
          <w:szCs w:val="24"/>
          <w:lang w:val="es-ES" w:eastAsia="es-ES"/>
        </w:rPr>
        <w:t xml:space="preserve"> </w:t>
      </w:r>
      <w:r w:rsidR="00D92794" w:rsidRPr="00F86943">
        <w:rPr>
          <w:rFonts w:ascii="Palatino Linotype" w:eastAsia="Calibri" w:hAnsi="Palatino Linotype" w:cs="Arial"/>
          <w:b/>
          <w:sz w:val="24"/>
          <w:szCs w:val="24"/>
          <w:lang w:eastAsia="es-ES"/>
        </w:rPr>
        <w:t xml:space="preserve">Ayuntamiento </w:t>
      </w:r>
      <w:r w:rsidR="0091537D" w:rsidRPr="00F86943">
        <w:rPr>
          <w:rFonts w:ascii="Palatino Linotype" w:eastAsia="Calibri" w:hAnsi="Palatino Linotype" w:cs="Arial"/>
          <w:b/>
          <w:sz w:val="24"/>
          <w:szCs w:val="24"/>
          <w:lang w:eastAsia="es-ES"/>
        </w:rPr>
        <w:t xml:space="preserve">de </w:t>
      </w:r>
      <w:r w:rsidR="002A58CA" w:rsidRPr="00F86943">
        <w:rPr>
          <w:rFonts w:ascii="Palatino Linotype" w:eastAsia="Calibri" w:hAnsi="Palatino Linotype" w:cs="Arial"/>
          <w:b/>
          <w:sz w:val="24"/>
          <w:szCs w:val="24"/>
          <w:lang w:eastAsia="es-ES"/>
        </w:rPr>
        <w:t>Tlalnepantla de Baz</w:t>
      </w:r>
      <w:r w:rsidR="00271BEA" w:rsidRPr="00F86943">
        <w:rPr>
          <w:rFonts w:ascii="Palatino Linotype" w:eastAsia="Calibri" w:hAnsi="Palatino Linotype" w:cs="Arial"/>
          <w:b/>
          <w:sz w:val="24"/>
          <w:szCs w:val="24"/>
          <w:lang w:eastAsia="es-ES"/>
        </w:rPr>
        <w:t xml:space="preserve"> </w:t>
      </w:r>
      <w:r w:rsidR="00871F55" w:rsidRPr="00F86943">
        <w:rPr>
          <w:rFonts w:ascii="Palatino Linotype" w:eastAsia="Calibri" w:hAnsi="Palatino Linotype" w:cs="Arial"/>
          <w:sz w:val="24"/>
          <w:szCs w:val="24"/>
          <w:lang w:eastAsia="es-ES"/>
        </w:rPr>
        <w:t xml:space="preserve">y se </w:t>
      </w:r>
      <w:r w:rsidR="00871F55" w:rsidRPr="00F86943">
        <w:rPr>
          <w:rFonts w:ascii="Palatino Linotype" w:eastAsia="Calibri" w:hAnsi="Palatino Linotype" w:cs="Arial"/>
          <w:b/>
          <w:sz w:val="24"/>
          <w:szCs w:val="24"/>
          <w:lang w:eastAsia="es-ES"/>
        </w:rPr>
        <w:t>ORDENA</w:t>
      </w:r>
      <w:r w:rsidRPr="00F86943">
        <w:rPr>
          <w:rFonts w:ascii="Palatino Linotype" w:eastAsia="Calibri" w:hAnsi="Palatino Linotype" w:cs="Arial"/>
          <w:b/>
          <w:sz w:val="24"/>
          <w:szCs w:val="24"/>
          <w:lang w:val="es-ES" w:eastAsia="es-ES"/>
        </w:rPr>
        <w:t xml:space="preserve"> </w:t>
      </w:r>
      <w:r w:rsidR="00D020D3" w:rsidRPr="00F86943">
        <w:rPr>
          <w:rFonts w:ascii="Palatino Linotype" w:eastAsia="Calibri" w:hAnsi="Palatino Linotype" w:cs="Arial"/>
          <w:sz w:val="24"/>
          <w:szCs w:val="24"/>
          <w:lang w:val="es-ES" w:eastAsia="es-ES"/>
        </w:rPr>
        <w:t>entregar</w:t>
      </w:r>
      <w:r w:rsidR="00C71D8F" w:rsidRPr="00F86943">
        <w:rPr>
          <w:rFonts w:ascii="Palatino Linotype" w:eastAsia="Calibri" w:hAnsi="Palatino Linotype" w:cs="Arial"/>
          <w:sz w:val="24"/>
          <w:szCs w:val="24"/>
          <w:lang w:val="es-ES" w:eastAsia="es-ES"/>
        </w:rPr>
        <w:t xml:space="preserve"> </w:t>
      </w:r>
      <w:r w:rsidRPr="00F86943">
        <w:rPr>
          <w:rFonts w:ascii="Palatino Linotype" w:eastAsia="Calibri" w:hAnsi="Palatino Linotype" w:cs="Arial"/>
          <w:sz w:val="24"/>
          <w:szCs w:val="24"/>
          <w:lang w:val="es-ES" w:eastAsia="es-ES"/>
        </w:rPr>
        <w:t>vía</w:t>
      </w:r>
      <w:r w:rsidRPr="00F86943">
        <w:rPr>
          <w:rFonts w:ascii="Palatino Linotype" w:eastAsia="Times New Roman" w:hAnsi="Palatino Linotype" w:cs="Arial"/>
          <w:color w:val="000000"/>
          <w:sz w:val="24"/>
          <w:szCs w:val="24"/>
          <w:lang w:val="es-ES" w:eastAsia="es-ES"/>
        </w:rPr>
        <w:t xml:space="preserve"> </w:t>
      </w:r>
      <w:r w:rsidRPr="00F86943">
        <w:rPr>
          <w:rFonts w:ascii="Palatino Linotype" w:eastAsia="Times New Roman" w:hAnsi="Palatino Linotype" w:cs="Arial"/>
          <w:color w:val="000000"/>
          <w:sz w:val="24"/>
          <w:szCs w:val="24"/>
          <w:lang w:val="es-ES_tradnl" w:eastAsia="es-ES"/>
        </w:rPr>
        <w:t xml:space="preserve">Sistema de Acceso a </w:t>
      </w:r>
      <w:r w:rsidR="00951F3B" w:rsidRPr="00F86943">
        <w:rPr>
          <w:rFonts w:ascii="Palatino Linotype" w:eastAsia="Times New Roman" w:hAnsi="Palatino Linotype" w:cs="Arial"/>
          <w:color w:val="000000"/>
          <w:sz w:val="24"/>
          <w:szCs w:val="24"/>
          <w:lang w:val="es-ES_tradnl" w:eastAsia="es-ES"/>
        </w:rPr>
        <w:t xml:space="preserve">la </w:t>
      </w:r>
      <w:r w:rsidRPr="00F86943">
        <w:rPr>
          <w:rFonts w:ascii="Palatino Linotype" w:eastAsia="Times New Roman" w:hAnsi="Palatino Linotype" w:cs="Arial"/>
          <w:color w:val="000000"/>
          <w:sz w:val="24"/>
          <w:szCs w:val="24"/>
          <w:lang w:val="es-ES_tradnl" w:eastAsia="es-ES"/>
        </w:rPr>
        <w:t>Información Mexiquense (</w:t>
      </w:r>
      <w:bookmarkStart w:id="56" w:name="_Toc460947013"/>
      <w:r w:rsidR="00AC7339" w:rsidRPr="00F86943">
        <w:rPr>
          <w:rFonts w:ascii="Palatino Linotype" w:eastAsia="Times New Roman" w:hAnsi="Palatino Linotype" w:cs="Arial"/>
          <w:color w:val="000000"/>
          <w:sz w:val="24"/>
          <w:szCs w:val="24"/>
          <w:lang w:val="es-ES_tradnl" w:eastAsia="es-ES"/>
        </w:rPr>
        <w:t>SAIMEX)</w:t>
      </w:r>
      <w:r w:rsidR="0091537D" w:rsidRPr="00F86943">
        <w:rPr>
          <w:rFonts w:ascii="Palatino Linotype" w:eastAsia="Times New Roman" w:hAnsi="Palatino Linotype" w:cs="Arial"/>
          <w:color w:val="000000"/>
          <w:sz w:val="24"/>
          <w:szCs w:val="24"/>
          <w:lang w:val="es-ES_tradnl" w:eastAsia="es-ES"/>
        </w:rPr>
        <w:t>,</w:t>
      </w:r>
      <w:r w:rsidR="00E03A94" w:rsidRPr="00F86943">
        <w:rPr>
          <w:rFonts w:ascii="Palatino Linotype" w:eastAsia="Times New Roman" w:hAnsi="Palatino Linotype" w:cs="Arial"/>
          <w:color w:val="000000"/>
          <w:sz w:val="24"/>
          <w:szCs w:val="24"/>
          <w:lang w:val="es-ES_tradnl" w:eastAsia="es-ES"/>
        </w:rPr>
        <w:t xml:space="preserve"> </w:t>
      </w:r>
      <w:r w:rsidR="00E03A94" w:rsidRPr="00F86943">
        <w:rPr>
          <w:rFonts w:ascii="Palatino Linotype" w:eastAsia="Times New Roman" w:hAnsi="Palatino Linotype" w:cs="Arial"/>
          <w:b/>
          <w:bCs/>
          <w:color w:val="000000"/>
          <w:sz w:val="24"/>
          <w:szCs w:val="24"/>
          <w:lang w:val="es-ES_tradnl" w:eastAsia="es-ES"/>
        </w:rPr>
        <w:t>en versión pública</w:t>
      </w:r>
      <w:r w:rsidR="009F1F82" w:rsidRPr="00F86943">
        <w:rPr>
          <w:rFonts w:ascii="Palatino Linotype" w:eastAsia="Times New Roman" w:hAnsi="Palatino Linotype" w:cs="Arial"/>
          <w:color w:val="000000"/>
          <w:sz w:val="24"/>
          <w:szCs w:val="24"/>
          <w:lang w:val="es-ES_tradnl" w:eastAsia="es-ES"/>
        </w:rPr>
        <w:t>,</w:t>
      </w:r>
      <w:r w:rsidR="00D56BDD" w:rsidRPr="00F86943">
        <w:rPr>
          <w:rFonts w:ascii="Palatino Linotype" w:eastAsia="Times New Roman" w:hAnsi="Palatino Linotype" w:cs="Arial"/>
          <w:color w:val="000000"/>
          <w:sz w:val="24"/>
          <w:szCs w:val="24"/>
          <w:lang w:val="es-ES_tradnl" w:eastAsia="es-ES"/>
        </w:rPr>
        <w:t xml:space="preserve"> </w:t>
      </w:r>
      <w:r w:rsidR="00207C00" w:rsidRPr="00F86943">
        <w:rPr>
          <w:rFonts w:ascii="Palatino Linotype" w:eastAsia="Times New Roman" w:hAnsi="Palatino Linotype" w:cs="Arial"/>
          <w:color w:val="000000"/>
          <w:sz w:val="24"/>
          <w:szCs w:val="24"/>
          <w:lang w:val="es-ES_tradnl" w:eastAsia="es-ES"/>
        </w:rPr>
        <w:t>la siguiente:</w:t>
      </w:r>
    </w:p>
    <w:p w14:paraId="5B8F432C" w14:textId="77777777" w:rsidR="0094488C" w:rsidRPr="00F86943" w:rsidRDefault="0094488C" w:rsidP="0094488C">
      <w:pPr>
        <w:spacing w:after="0" w:line="360" w:lineRule="auto"/>
        <w:contextualSpacing/>
        <w:jc w:val="both"/>
        <w:rPr>
          <w:rFonts w:ascii="Palatino Linotype" w:eastAsia="Times New Roman" w:hAnsi="Palatino Linotype" w:cs="Arial"/>
          <w:color w:val="000000"/>
          <w:sz w:val="24"/>
          <w:szCs w:val="24"/>
          <w:lang w:val="es-ES_tradnl" w:eastAsia="es-ES"/>
        </w:rPr>
      </w:pPr>
    </w:p>
    <w:p w14:paraId="2C34A1C0" w14:textId="79DBACE3" w:rsidR="0094488C" w:rsidRPr="00F86943" w:rsidRDefault="00207C00" w:rsidP="001D3DC4">
      <w:pPr>
        <w:pStyle w:val="Prrafodelista"/>
        <w:numPr>
          <w:ilvl w:val="0"/>
          <w:numId w:val="23"/>
        </w:numPr>
        <w:spacing w:after="0" w:line="360" w:lineRule="auto"/>
        <w:ind w:left="284" w:right="567" w:hanging="437"/>
        <w:jc w:val="both"/>
        <w:rPr>
          <w:rFonts w:ascii="Palatino Linotype" w:hAnsi="Palatino Linotype"/>
          <w:b/>
          <w:iCs/>
          <w:color w:val="000000"/>
          <w:sz w:val="24"/>
          <w:szCs w:val="24"/>
        </w:rPr>
      </w:pPr>
      <w:r w:rsidRPr="00F86943">
        <w:rPr>
          <w:rFonts w:ascii="Palatino Linotype" w:hAnsi="Palatino Linotype"/>
          <w:b/>
          <w:iCs/>
          <w:color w:val="000000"/>
          <w:sz w:val="24"/>
          <w:szCs w:val="24"/>
        </w:rPr>
        <w:t>Del Primer Informe del Presidente Municipal</w:t>
      </w:r>
      <w:r w:rsidR="0094488C" w:rsidRPr="00F86943">
        <w:rPr>
          <w:rFonts w:ascii="Palatino Linotype" w:hAnsi="Palatino Linotype"/>
          <w:b/>
          <w:iCs/>
          <w:color w:val="000000"/>
          <w:sz w:val="24"/>
          <w:szCs w:val="24"/>
        </w:rPr>
        <w:t>, relativo al Programa de Transformaci</w:t>
      </w:r>
      <w:r w:rsidRPr="00F86943">
        <w:rPr>
          <w:rFonts w:ascii="Palatino Linotype" w:hAnsi="Palatino Linotype"/>
          <w:b/>
          <w:iCs/>
          <w:color w:val="000000"/>
          <w:sz w:val="24"/>
          <w:szCs w:val="24"/>
        </w:rPr>
        <w:t>ón Urbana, en el que se mencionó</w:t>
      </w:r>
      <w:r w:rsidR="0094488C" w:rsidRPr="00F86943">
        <w:rPr>
          <w:rFonts w:ascii="Palatino Linotype" w:hAnsi="Palatino Linotype"/>
          <w:b/>
          <w:iCs/>
          <w:color w:val="000000"/>
          <w:sz w:val="24"/>
          <w:szCs w:val="24"/>
        </w:rPr>
        <w:t xml:space="preserve"> que se rehabilitó una superficie de rodamiento de 205 mil 742 metros cuadrados en 100 calles </w:t>
      </w:r>
      <w:r w:rsidRPr="00F86943">
        <w:rPr>
          <w:rFonts w:ascii="Palatino Linotype" w:hAnsi="Palatino Linotype"/>
          <w:b/>
          <w:iCs/>
          <w:color w:val="000000"/>
          <w:sz w:val="24"/>
          <w:szCs w:val="24"/>
        </w:rPr>
        <w:t xml:space="preserve">la siguiente información: </w:t>
      </w:r>
    </w:p>
    <w:p w14:paraId="37DAED4C" w14:textId="77777777" w:rsidR="0094488C" w:rsidRPr="00F86943" w:rsidRDefault="0094488C" w:rsidP="0094488C">
      <w:pPr>
        <w:spacing w:after="0" w:line="360" w:lineRule="auto"/>
        <w:ind w:left="567" w:right="567"/>
        <w:contextualSpacing/>
        <w:jc w:val="both"/>
        <w:rPr>
          <w:rFonts w:ascii="Palatino Linotype" w:hAnsi="Palatino Linotype"/>
          <w:b/>
          <w:iCs/>
          <w:color w:val="000000"/>
          <w:sz w:val="24"/>
          <w:szCs w:val="24"/>
        </w:rPr>
      </w:pPr>
    </w:p>
    <w:p w14:paraId="4A06F254" w14:textId="13650E31" w:rsidR="002A58CA" w:rsidRPr="00F86943" w:rsidRDefault="002A58CA" w:rsidP="0094488C">
      <w:pPr>
        <w:pStyle w:val="Prrafodelista"/>
        <w:numPr>
          <w:ilvl w:val="0"/>
          <w:numId w:val="18"/>
        </w:numPr>
        <w:spacing w:after="0" w:line="360" w:lineRule="auto"/>
        <w:ind w:left="567" w:right="567" w:firstLine="0"/>
        <w:jc w:val="both"/>
        <w:rPr>
          <w:rFonts w:ascii="Palatino Linotype" w:eastAsia="Times New Roman" w:hAnsi="Palatino Linotype" w:cs="Arial"/>
          <w:b/>
          <w:color w:val="000000"/>
          <w:sz w:val="24"/>
          <w:szCs w:val="24"/>
          <w:lang w:val="es-ES_tradnl" w:eastAsia="es-ES"/>
        </w:rPr>
      </w:pPr>
      <w:r w:rsidRPr="00F86943">
        <w:rPr>
          <w:rFonts w:ascii="Palatino Linotype" w:eastAsia="Times New Roman" w:hAnsi="Palatino Linotype" w:cs="Arial"/>
          <w:b/>
          <w:color w:val="000000"/>
          <w:sz w:val="24"/>
          <w:szCs w:val="24"/>
          <w:lang w:val="es-ES_tradnl" w:eastAsia="es-ES"/>
        </w:rPr>
        <w:t>Documentación comprobatoria: contrato</w:t>
      </w:r>
      <w:r w:rsidR="009F2A59" w:rsidRPr="00F86943">
        <w:rPr>
          <w:rFonts w:ascii="Palatino Linotype" w:eastAsia="Times New Roman" w:hAnsi="Palatino Linotype" w:cs="Arial"/>
          <w:b/>
          <w:color w:val="000000"/>
          <w:sz w:val="24"/>
          <w:szCs w:val="24"/>
          <w:lang w:val="es-ES_tradnl" w:eastAsia="es-ES"/>
        </w:rPr>
        <w:t>s</w:t>
      </w:r>
      <w:r w:rsidRPr="00F86943">
        <w:rPr>
          <w:rFonts w:ascii="Palatino Linotype" w:eastAsia="Times New Roman" w:hAnsi="Palatino Linotype" w:cs="Arial"/>
          <w:b/>
          <w:color w:val="000000"/>
          <w:sz w:val="24"/>
          <w:szCs w:val="24"/>
          <w:lang w:val="es-ES_tradnl" w:eastAsia="es-ES"/>
        </w:rPr>
        <w:t xml:space="preserve"> y pagos (por transferencia bancar</w:t>
      </w:r>
      <w:r w:rsidR="009F2A59" w:rsidRPr="00F86943">
        <w:rPr>
          <w:rFonts w:ascii="Palatino Linotype" w:eastAsia="Times New Roman" w:hAnsi="Palatino Linotype" w:cs="Arial"/>
          <w:b/>
          <w:color w:val="000000"/>
          <w:sz w:val="24"/>
          <w:szCs w:val="24"/>
          <w:lang w:val="es-ES_tradnl" w:eastAsia="es-ES"/>
        </w:rPr>
        <w:t>ia, cheque o pago en efectivo), así como;</w:t>
      </w:r>
      <w:r w:rsidRPr="00F86943">
        <w:rPr>
          <w:rFonts w:ascii="Palatino Linotype" w:eastAsia="Times New Roman" w:hAnsi="Palatino Linotype" w:cs="Arial"/>
          <w:b/>
          <w:color w:val="000000"/>
          <w:sz w:val="24"/>
          <w:szCs w:val="24"/>
          <w:lang w:val="es-ES_tradnl" w:eastAsia="es-ES"/>
        </w:rPr>
        <w:t xml:space="preserve"> facturas, proporcionados tanto en respuesta como en informe justificado. </w:t>
      </w:r>
    </w:p>
    <w:p w14:paraId="37192EBA" w14:textId="77777777" w:rsidR="0094488C" w:rsidRPr="00F86943" w:rsidRDefault="0094488C" w:rsidP="0094488C">
      <w:pPr>
        <w:spacing w:after="0" w:line="360" w:lineRule="auto"/>
        <w:ind w:left="567" w:right="567"/>
        <w:jc w:val="both"/>
        <w:rPr>
          <w:rFonts w:ascii="Palatino Linotype" w:eastAsia="Times New Roman" w:hAnsi="Palatino Linotype" w:cs="Arial"/>
          <w:b/>
          <w:color w:val="000000"/>
          <w:sz w:val="24"/>
          <w:szCs w:val="24"/>
          <w:lang w:val="es-ES_tradnl" w:eastAsia="es-ES"/>
        </w:rPr>
      </w:pPr>
    </w:p>
    <w:p w14:paraId="2F125F68" w14:textId="225DE052" w:rsidR="002A58CA" w:rsidRPr="00F86943" w:rsidRDefault="002A58CA" w:rsidP="0094488C">
      <w:pPr>
        <w:pStyle w:val="Prrafodelista"/>
        <w:numPr>
          <w:ilvl w:val="0"/>
          <w:numId w:val="18"/>
        </w:numPr>
        <w:spacing w:after="0" w:line="360" w:lineRule="auto"/>
        <w:ind w:left="567" w:right="567" w:firstLine="0"/>
        <w:jc w:val="both"/>
        <w:rPr>
          <w:rFonts w:ascii="Palatino Linotype" w:eastAsia="Times New Roman" w:hAnsi="Palatino Linotype" w:cs="Arial"/>
          <w:b/>
          <w:color w:val="000000"/>
          <w:sz w:val="24"/>
          <w:szCs w:val="24"/>
          <w:lang w:val="es-ES_tradnl" w:eastAsia="es-ES"/>
        </w:rPr>
      </w:pPr>
      <w:r w:rsidRPr="00F86943">
        <w:rPr>
          <w:rFonts w:ascii="Palatino Linotype" w:eastAsia="Times New Roman" w:hAnsi="Palatino Linotype" w:cs="Arial"/>
          <w:b/>
          <w:color w:val="000000"/>
          <w:sz w:val="24"/>
          <w:szCs w:val="24"/>
          <w:lang w:val="es-ES_tradnl" w:eastAsia="es-ES"/>
        </w:rPr>
        <w:t xml:space="preserve">Evidencias con las que se acreditaron los servicios proporcionados por parte del prestador. </w:t>
      </w:r>
    </w:p>
    <w:p w14:paraId="7012D44E" w14:textId="77777777" w:rsidR="008440CA" w:rsidRPr="00F86943" w:rsidRDefault="008440CA" w:rsidP="0094488C">
      <w:pPr>
        <w:spacing w:after="0" w:line="360" w:lineRule="auto"/>
        <w:jc w:val="both"/>
        <w:rPr>
          <w:rFonts w:ascii="Palatino Linotype" w:eastAsia="Calibri" w:hAnsi="Palatino Linotype" w:cs="Arial"/>
          <w:sz w:val="24"/>
          <w:szCs w:val="24"/>
          <w:lang w:val="es-ES"/>
        </w:rPr>
      </w:pPr>
    </w:p>
    <w:p w14:paraId="2BD402EB" w14:textId="627EB738" w:rsidR="00271BEA" w:rsidRPr="00F86943" w:rsidRDefault="00E03A94" w:rsidP="0094488C">
      <w:pPr>
        <w:spacing w:after="0" w:line="360" w:lineRule="auto"/>
        <w:jc w:val="both"/>
        <w:rPr>
          <w:rFonts w:ascii="Palatino Linotype" w:eastAsia="Calibri" w:hAnsi="Palatino Linotype" w:cs="Arial"/>
          <w:color w:val="000000" w:themeColor="text1"/>
          <w:sz w:val="24"/>
          <w:szCs w:val="24"/>
        </w:rPr>
      </w:pPr>
      <w:r w:rsidRPr="00F86943">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w:t>
      </w:r>
      <w:r w:rsidRPr="00F86943">
        <w:rPr>
          <w:rFonts w:ascii="Palatino Linotype" w:eastAsia="Calibri" w:hAnsi="Palatino Linotype" w:cs="Arial"/>
          <w:color w:val="000000" w:themeColor="text1"/>
          <w:sz w:val="24"/>
          <w:szCs w:val="24"/>
        </w:rPr>
        <w:lastRenderedPageBreak/>
        <w:t>Transparencia y Acceso a la Información Pública del Estado de México y Municipios, en el que funde y motive las razones sobre los datos que se supriman o eliminen dentro del soporte documental respectivo objeto de las ver</w:t>
      </w:r>
      <w:r w:rsidR="00C42137" w:rsidRPr="00F86943">
        <w:rPr>
          <w:rFonts w:ascii="Palatino Linotype" w:eastAsia="Calibri" w:hAnsi="Palatino Linotype" w:cs="Arial"/>
          <w:color w:val="000000" w:themeColor="text1"/>
          <w:sz w:val="24"/>
          <w:szCs w:val="24"/>
        </w:rPr>
        <w:t>siones públicas que se formulen</w:t>
      </w:r>
      <w:r w:rsidR="00E26A4E" w:rsidRPr="00F86943">
        <w:rPr>
          <w:rFonts w:ascii="Palatino Linotype" w:eastAsia="Calibri" w:hAnsi="Palatino Linotype" w:cs="Arial"/>
          <w:color w:val="000000" w:themeColor="text1"/>
          <w:sz w:val="24"/>
          <w:szCs w:val="24"/>
        </w:rPr>
        <w:t>.</w:t>
      </w:r>
    </w:p>
    <w:p w14:paraId="6FB2C814" w14:textId="77777777" w:rsidR="00E26A4E" w:rsidRPr="00F86943" w:rsidRDefault="00E26A4E" w:rsidP="0094488C">
      <w:pPr>
        <w:spacing w:after="0" w:line="360" w:lineRule="auto"/>
        <w:jc w:val="both"/>
        <w:rPr>
          <w:rFonts w:ascii="Palatino Linotype" w:eastAsia="Calibri" w:hAnsi="Palatino Linotype" w:cs="Arial"/>
          <w:color w:val="000000" w:themeColor="text1"/>
          <w:sz w:val="24"/>
          <w:szCs w:val="24"/>
        </w:rPr>
      </w:pPr>
    </w:p>
    <w:p w14:paraId="7F80C955" w14:textId="77777777" w:rsidR="000201D1" w:rsidRPr="00F86943" w:rsidRDefault="00C07697" w:rsidP="0094488C">
      <w:pPr>
        <w:spacing w:after="0" w:line="360" w:lineRule="auto"/>
        <w:jc w:val="both"/>
        <w:rPr>
          <w:rFonts w:ascii="Palatino Linotype" w:eastAsia="MS Mincho" w:hAnsi="Palatino Linotype" w:cs="Times New Roman"/>
          <w:color w:val="000000"/>
          <w:sz w:val="24"/>
          <w:szCs w:val="24"/>
          <w:lang w:val="es-ES_tradnl" w:eastAsia="es-ES"/>
        </w:rPr>
      </w:pPr>
      <w:r w:rsidRPr="00F86943">
        <w:rPr>
          <w:rFonts w:ascii="Palatino Linotype" w:eastAsia="MS Mincho" w:hAnsi="Palatino Linotype" w:cs="Times New Roman"/>
          <w:b/>
          <w:color w:val="000000"/>
          <w:sz w:val="24"/>
          <w:szCs w:val="24"/>
          <w:lang w:val="es-ES_tradnl" w:eastAsia="es-ES"/>
        </w:rPr>
        <w:t>TERCERO</w:t>
      </w:r>
      <w:r w:rsidR="000201D1" w:rsidRPr="00F86943">
        <w:rPr>
          <w:rFonts w:ascii="Palatino Linotype" w:eastAsia="MS Mincho" w:hAnsi="Palatino Linotype" w:cs="Times New Roman"/>
          <w:b/>
          <w:color w:val="000000"/>
          <w:sz w:val="24"/>
          <w:szCs w:val="24"/>
          <w:lang w:val="es-ES_tradnl" w:eastAsia="es-ES"/>
        </w:rPr>
        <w:t>.</w:t>
      </w:r>
      <w:r w:rsidR="000201D1" w:rsidRPr="00F86943">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F86943">
        <w:rPr>
          <w:rFonts w:ascii="Palatino Linotype" w:eastAsia="MS Mincho" w:hAnsi="Palatino Linotype" w:cs="Times New Roman"/>
          <w:b/>
          <w:color w:val="000000"/>
          <w:sz w:val="24"/>
          <w:szCs w:val="24"/>
          <w:lang w:val="es-ES_tradnl" w:eastAsia="es-ES"/>
        </w:rPr>
        <w:t xml:space="preserve"> </w:t>
      </w:r>
      <w:r w:rsidR="0087682B" w:rsidRPr="00F86943">
        <w:rPr>
          <w:rFonts w:ascii="Palatino Linotype" w:eastAsia="MS Mincho" w:hAnsi="Palatino Linotype" w:cs="Times New Roman"/>
          <w:color w:val="000000"/>
          <w:sz w:val="24"/>
          <w:szCs w:val="24"/>
          <w:lang w:val="es-ES_tradnl" w:eastAsia="es-ES"/>
        </w:rPr>
        <w:t>Sujeto Obligado</w:t>
      </w:r>
      <w:r w:rsidR="000201D1" w:rsidRPr="00F86943">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AB8CB87" w14:textId="77777777" w:rsidR="00C07697" w:rsidRPr="00F86943" w:rsidRDefault="00C07697" w:rsidP="0094488C">
      <w:pPr>
        <w:spacing w:after="0" w:line="360" w:lineRule="auto"/>
        <w:jc w:val="both"/>
        <w:rPr>
          <w:rFonts w:ascii="Palatino Linotype" w:eastAsia="MS Mincho" w:hAnsi="Palatino Linotype" w:cs="Times New Roman"/>
          <w:color w:val="000000"/>
          <w:sz w:val="24"/>
          <w:szCs w:val="24"/>
          <w:lang w:val="es-ES_tradnl" w:eastAsia="es-ES"/>
        </w:rPr>
      </w:pPr>
    </w:p>
    <w:p w14:paraId="6E64A114" w14:textId="56D41C40" w:rsidR="000201D1" w:rsidRPr="00F86943" w:rsidRDefault="00C07697" w:rsidP="0094488C">
      <w:pPr>
        <w:spacing w:after="0" w:line="360" w:lineRule="auto"/>
        <w:jc w:val="both"/>
        <w:rPr>
          <w:rFonts w:ascii="Palatino Linotype" w:hAnsi="Palatino Linotype"/>
          <w:b/>
          <w:sz w:val="24"/>
          <w:szCs w:val="24"/>
        </w:rPr>
      </w:pPr>
      <w:r w:rsidRPr="00F86943">
        <w:rPr>
          <w:rFonts w:ascii="Palatino Linotype" w:eastAsia="MS Mincho" w:hAnsi="Palatino Linotype" w:cs="Times New Roman"/>
          <w:b/>
          <w:color w:val="000000"/>
          <w:sz w:val="24"/>
          <w:szCs w:val="24"/>
          <w:lang w:val="es-ES_tradnl" w:eastAsia="es-ES"/>
        </w:rPr>
        <w:t>CUARTO</w:t>
      </w:r>
      <w:r w:rsidR="000201D1" w:rsidRPr="00F86943">
        <w:rPr>
          <w:rFonts w:ascii="Palatino Linotype" w:eastAsia="MS Mincho" w:hAnsi="Palatino Linotype" w:cs="Times New Roman"/>
          <w:b/>
          <w:color w:val="000000"/>
          <w:sz w:val="24"/>
          <w:szCs w:val="24"/>
          <w:lang w:val="es-ES_tradnl" w:eastAsia="es-ES"/>
        </w:rPr>
        <w:t xml:space="preserve">. </w:t>
      </w:r>
      <w:r w:rsidR="000201D1" w:rsidRPr="00F86943">
        <w:rPr>
          <w:rFonts w:ascii="Palatino Linotype" w:eastAsia="MS Mincho" w:hAnsi="Palatino Linotype" w:cs="Times New Roman"/>
          <w:color w:val="000000"/>
          <w:sz w:val="24"/>
          <w:szCs w:val="24"/>
          <w:lang w:val="es-ES_tradnl" w:eastAsia="es-ES"/>
        </w:rPr>
        <w:t>Notifíquese a</w:t>
      </w:r>
      <w:r w:rsidR="005C1798" w:rsidRPr="00F86943">
        <w:rPr>
          <w:rFonts w:ascii="Palatino Linotype" w:eastAsia="MS Mincho" w:hAnsi="Palatino Linotype" w:cs="Times New Roman"/>
          <w:color w:val="000000"/>
          <w:sz w:val="24"/>
          <w:szCs w:val="24"/>
          <w:lang w:val="es-ES_tradnl" w:eastAsia="es-ES"/>
        </w:rPr>
        <w:t>l</w:t>
      </w:r>
      <w:r w:rsidR="000201D1" w:rsidRPr="00F86943">
        <w:rPr>
          <w:rFonts w:ascii="Palatino Linotype" w:eastAsia="MS Mincho" w:hAnsi="Palatino Linotype" w:cs="Times New Roman"/>
          <w:b/>
          <w:color w:val="000000"/>
          <w:sz w:val="24"/>
          <w:szCs w:val="24"/>
          <w:lang w:val="es-ES_tradnl" w:eastAsia="es-ES"/>
        </w:rPr>
        <w:t xml:space="preserve"> </w:t>
      </w:r>
      <w:r w:rsidR="00E26A4E" w:rsidRPr="00F86943">
        <w:rPr>
          <w:rFonts w:ascii="Palatino Linotype" w:hAnsi="Palatino Linotype"/>
          <w:b/>
          <w:sz w:val="24"/>
          <w:szCs w:val="24"/>
        </w:rPr>
        <w:t>RECURRENTE</w:t>
      </w:r>
      <w:r w:rsidR="00E26A4E" w:rsidRPr="00F86943">
        <w:rPr>
          <w:rFonts w:ascii="Palatino Linotype" w:hAnsi="Palatino Linotype"/>
          <w:bCs/>
          <w:sz w:val="24"/>
          <w:szCs w:val="24"/>
        </w:rPr>
        <w:t xml:space="preserve"> la</w:t>
      </w:r>
      <w:r w:rsidR="000201D1" w:rsidRPr="00F86943">
        <w:rPr>
          <w:rFonts w:ascii="Palatino Linotype" w:eastAsia="MS Mincho" w:hAnsi="Palatino Linotype" w:cs="Times New Roman"/>
          <w:bCs/>
          <w:color w:val="000000"/>
          <w:sz w:val="24"/>
          <w:szCs w:val="24"/>
          <w:lang w:val="es-ES_tradnl" w:eastAsia="es-ES"/>
        </w:rPr>
        <w:t xml:space="preserve"> </w:t>
      </w:r>
      <w:r w:rsidR="000201D1" w:rsidRPr="00F86943">
        <w:rPr>
          <w:rFonts w:ascii="Palatino Linotype" w:eastAsia="MS Mincho" w:hAnsi="Palatino Linotype" w:cs="Times New Roman"/>
          <w:color w:val="000000"/>
          <w:sz w:val="24"/>
          <w:szCs w:val="24"/>
          <w:lang w:val="es-ES_tradnl" w:eastAsia="es-ES"/>
        </w:rPr>
        <w:t>presente resolución.</w:t>
      </w:r>
    </w:p>
    <w:p w14:paraId="25846E75" w14:textId="77777777" w:rsidR="00C07697" w:rsidRPr="00F86943" w:rsidRDefault="00C07697" w:rsidP="0094488C">
      <w:pPr>
        <w:spacing w:after="0" w:line="360" w:lineRule="auto"/>
        <w:jc w:val="both"/>
        <w:rPr>
          <w:rFonts w:ascii="Palatino Linotype" w:eastAsia="MS Mincho" w:hAnsi="Palatino Linotype" w:cs="Times New Roman"/>
          <w:color w:val="000000"/>
          <w:sz w:val="24"/>
          <w:szCs w:val="24"/>
          <w:lang w:val="es-ES_tradnl" w:eastAsia="es-ES"/>
        </w:rPr>
      </w:pPr>
    </w:p>
    <w:p w14:paraId="648E5173" w14:textId="77777777" w:rsidR="00C07697" w:rsidRPr="00F86943" w:rsidRDefault="00C07697" w:rsidP="0094488C">
      <w:pPr>
        <w:spacing w:after="0" w:line="360" w:lineRule="auto"/>
        <w:jc w:val="both"/>
        <w:rPr>
          <w:rFonts w:ascii="Palatino Linotype" w:eastAsia="MS Mincho" w:hAnsi="Palatino Linotype" w:cs="Times New Roman"/>
          <w:color w:val="000000"/>
          <w:sz w:val="24"/>
          <w:szCs w:val="24"/>
          <w:lang w:val="es-ES_tradnl" w:eastAsia="es-ES"/>
        </w:rPr>
      </w:pPr>
      <w:r w:rsidRPr="00F86943">
        <w:rPr>
          <w:rFonts w:ascii="Palatino Linotype" w:eastAsia="MS Mincho" w:hAnsi="Palatino Linotype" w:cs="Times New Roman"/>
          <w:b/>
          <w:sz w:val="24"/>
          <w:szCs w:val="24"/>
          <w:lang w:val="es-ES_tradnl" w:eastAsia="es-ES"/>
        </w:rPr>
        <w:t>QUINTO</w:t>
      </w:r>
      <w:r w:rsidR="000201D1" w:rsidRPr="00F86943">
        <w:rPr>
          <w:rFonts w:ascii="Palatino Linotype" w:eastAsia="MS Mincho" w:hAnsi="Palatino Linotype" w:cs="Times New Roman"/>
          <w:b/>
          <w:color w:val="000000"/>
          <w:sz w:val="24"/>
          <w:szCs w:val="24"/>
          <w:lang w:val="es-ES_tradnl" w:eastAsia="es-ES"/>
        </w:rPr>
        <w:t xml:space="preserve">. </w:t>
      </w:r>
      <w:r w:rsidR="000201D1" w:rsidRPr="00F86943">
        <w:rPr>
          <w:rFonts w:ascii="Palatino Linotype" w:eastAsia="MS Mincho" w:hAnsi="Palatino Linotype" w:cs="Times New Roman"/>
          <w:color w:val="000000"/>
          <w:sz w:val="24"/>
          <w:szCs w:val="24"/>
          <w:lang w:val="es-ES_tradnl" w:eastAsia="es-ES"/>
        </w:rPr>
        <w:t>Se hace del conocimiento de</w:t>
      </w:r>
      <w:r w:rsidR="005C1798" w:rsidRPr="00F86943">
        <w:rPr>
          <w:rFonts w:ascii="Palatino Linotype" w:eastAsia="MS Mincho" w:hAnsi="Palatino Linotype" w:cs="Times New Roman"/>
          <w:color w:val="000000"/>
          <w:sz w:val="24"/>
          <w:szCs w:val="24"/>
          <w:lang w:val="es-ES_tradnl" w:eastAsia="es-ES"/>
        </w:rPr>
        <w:t>l</w:t>
      </w:r>
      <w:r w:rsidR="000201D1" w:rsidRPr="00F86943">
        <w:rPr>
          <w:rFonts w:ascii="Palatino Linotype" w:eastAsia="MS Mincho" w:hAnsi="Palatino Linotype" w:cs="Times New Roman"/>
          <w:color w:val="000000"/>
          <w:sz w:val="24"/>
          <w:szCs w:val="24"/>
          <w:lang w:val="es-ES_tradnl" w:eastAsia="es-ES"/>
        </w:rPr>
        <w:t xml:space="preserve"> </w:t>
      </w:r>
      <w:r w:rsidR="005C1798" w:rsidRPr="00F86943">
        <w:rPr>
          <w:rFonts w:ascii="Palatino Linotype" w:hAnsi="Palatino Linotype"/>
          <w:b/>
          <w:sz w:val="24"/>
          <w:szCs w:val="24"/>
        </w:rPr>
        <w:t>RECURRENTE</w:t>
      </w:r>
      <w:r w:rsidR="00E03A94" w:rsidRPr="00F86943">
        <w:rPr>
          <w:rFonts w:ascii="Palatino Linotype" w:hAnsi="Palatino Linotype"/>
          <w:b/>
          <w:sz w:val="24"/>
          <w:szCs w:val="24"/>
        </w:rPr>
        <w:t xml:space="preserve"> </w:t>
      </w:r>
      <w:r w:rsidR="000201D1" w:rsidRPr="00F86943">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6"/>
    </w:p>
    <w:p w14:paraId="0D994101" w14:textId="77777777" w:rsidR="002A58CA" w:rsidRPr="00F86943" w:rsidRDefault="002A58CA" w:rsidP="0094488C">
      <w:pPr>
        <w:spacing w:after="0" w:line="360" w:lineRule="auto"/>
        <w:jc w:val="both"/>
        <w:rPr>
          <w:rFonts w:ascii="Palatino Linotype" w:eastAsia="MS Mincho" w:hAnsi="Palatino Linotype" w:cs="Times New Roman"/>
          <w:b/>
          <w:sz w:val="24"/>
          <w:szCs w:val="24"/>
          <w:lang w:val="es-ES_tradnl" w:eastAsia="es-ES"/>
        </w:rPr>
      </w:pPr>
    </w:p>
    <w:p w14:paraId="4B5EC430" w14:textId="06C6582E" w:rsidR="002A58CA" w:rsidRPr="00F86943" w:rsidRDefault="002A58CA" w:rsidP="0094488C">
      <w:pPr>
        <w:spacing w:after="0" w:line="360" w:lineRule="auto"/>
        <w:jc w:val="both"/>
        <w:rPr>
          <w:rFonts w:ascii="Palatino Linotype" w:eastAsia="MS Mincho" w:hAnsi="Palatino Linotype" w:cs="Times New Roman"/>
          <w:b/>
          <w:sz w:val="24"/>
          <w:szCs w:val="24"/>
          <w:lang w:val="es-ES_tradnl" w:eastAsia="es-ES"/>
        </w:rPr>
      </w:pPr>
      <w:r w:rsidRPr="00F86943">
        <w:rPr>
          <w:rFonts w:ascii="Palatino Linotype" w:eastAsia="MS Mincho" w:hAnsi="Palatino Linotype" w:cs="Times New Roman"/>
          <w:b/>
          <w:sz w:val="24"/>
          <w:szCs w:val="24"/>
          <w:lang w:val="es-ES_tradnl" w:eastAsia="es-ES"/>
        </w:rPr>
        <w:t>SEXTO.</w:t>
      </w:r>
      <w:r w:rsidRPr="00F86943">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w:t>
      </w:r>
      <w:r w:rsidRPr="00F86943">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w:t>
      </w:r>
      <w:r w:rsidRPr="00F86943">
        <w:rPr>
          <w:rFonts w:ascii="Palatino Linotype" w:eastAsia="MS Mincho" w:hAnsi="Palatino Linotype" w:cs="Times New Roman"/>
          <w:b/>
          <w:sz w:val="24"/>
          <w:szCs w:val="24"/>
          <w:lang w:val="es-ES_tradnl" w:eastAsia="es-ES"/>
        </w:rPr>
        <w:t>Considerando SEXTO.</w:t>
      </w:r>
    </w:p>
    <w:p w14:paraId="543B53EC" w14:textId="700F231E" w:rsidR="001D3DC4" w:rsidRPr="00F86943" w:rsidRDefault="00F86943" w:rsidP="001D3DC4">
      <w:pPr>
        <w:spacing w:before="240" w:after="36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color w:val="000000"/>
          <w:sz w:val="24"/>
          <w:szCs w:val="24"/>
          <w:lang w:val="es-ES_tradnl" w:eastAsia="es-ES"/>
        </w:rPr>
        <w:t>SÉ</w:t>
      </w:r>
      <w:r w:rsidR="001D3DC4" w:rsidRPr="00F86943">
        <w:rPr>
          <w:rFonts w:ascii="Palatino Linotype" w:eastAsia="MS Mincho" w:hAnsi="Palatino Linotype" w:cs="Times New Roman"/>
          <w:b/>
          <w:color w:val="000000"/>
          <w:sz w:val="24"/>
          <w:szCs w:val="24"/>
          <w:lang w:val="es-ES_tradnl" w:eastAsia="es-ES"/>
        </w:rPr>
        <w:t>PTIMO.</w:t>
      </w:r>
      <w:r w:rsidR="001D3DC4" w:rsidRPr="00F86943">
        <w:rPr>
          <w:rFonts w:ascii="Palatino Linotype" w:eastAsia="MS Mincho" w:hAnsi="Palatino Linotype" w:cs="Times New Roman"/>
          <w:color w:val="000000"/>
          <w:sz w:val="24"/>
          <w:szCs w:val="24"/>
          <w:lang w:val="es-ES_tradnl" w:eastAsia="es-ES"/>
        </w:rPr>
        <w:t xml:space="preserve"> Con fundamento en el artículo 198 de la Ley de Transparencia y Acceso a la Información Pública del Estado de México y Municipios, se apercibe al </w:t>
      </w:r>
      <w:r w:rsidR="001D3DC4" w:rsidRPr="00F86943">
        <w:rPr>
          <w:rFonts w:ascii="Palatino Linotype" w:eastAsia="MS Mincho" w:hAnsi="Palatino Linotype" w:cs="Times New Roman"/>
          <w:b/>
          <w:color w:val="000000"/>
          <w:sz w:val="24"/>
          <w:szCs w:val="24"/>
          <w:lang w:val="es-ES_tradnl" w:eastAsia="es-ES"/>
        </w:rPr>
        <w:t>SUJETO OBLIGADO</w:t>
      </w:r>
      <w:r w:rsidR="001D3DC4" w:rsidRPr="00F86943">
        <w:rPr>
          <w:rFonts w:ascii="Palatino Linotype" w:eastAsia="MS Mincho" w:hAnsi="Palatino Linotype" w:cs="Times New Roman"/>
          <w:color w:val="000000"/>
          <w:sz w:val="24"/>
          <w:szCs w:val="24"/>
          <w:lang w:val="es-ES_tradnl" w:eastAsia="es-ES"/>
        </w:rPr>
        <w:t xml:space="preserve"> de que, en caso de incumplimiento total o parcial de la presente resolución, se actuará de conformidad con lo dispuesto en los artículos 213, 214, 215, 216 y 217 de la ley en cita. </w:t>
      </w:r>
    </w:p>
    <w:p w14:paraId="2CE28872" w14:textId="77777777" w:rsidR="00F86943" w:rsidRPr="00F86943" w:rsidRDefault="00F86943" w:rsidP="00F86943">
      <w:pPr>
        <w:tabs>
          <w:tab w:val="left" w:pos="0"/>
        </w:tabs>
        <w:spacing w:line="360" w:lineRule="auto"/>
        <w:ind w:right="49"/>
        <w:jc w:val="both"/>
        <w:rPr>
          <w:rFonts w:ascii="Palatino Linotype" w:hAnsi="Palatino Linotype" w:cs="Arial"/>
          <w:sz w:val="24"/>
        </w:rPr>
      </w:pPr>
      <w:r w:rsidRPr="00F86943">
        <w:rPr>
          <w:rFonts w:ascii="Palatino Linotype" w:hAnsi="Palatino Linotype" w:cs="Arial"/>
          <w:sz w:val="24"/>
        </w:rPr>
        <w:t>ASÍ LO RESUELVE, POR UNANIMIDAD DE VOTOS, EL PLENO DEL</w:t>
      </w:r>
      <w:r w:rsidRPr="00F86943">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F86943">
        <w:rPr>
          <w:rFonts w:ascii="Palatino Linotype" w:hAnsi="Palatino Linotype" w:cs="Arial"/>
          <w:sz w:val="24"/>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sidRPr="00F86943">
        <w:rPr>
          <w:rFonts w:ascii="Palatino Linotype" w:hAnsi="Palatino Linotype"/>
          <w:sz w:val="24"/>
        </w:rPr>
        <w:t>ALEXIS TAPIA RAMÍREZ</w:t>
      </w:r>
      <w:r w:rsidRPr="00F86943">
        <w:rPr>
          <w:rFonts w:ascii="Palatino Linotype" w:hAnsi="Palatino Linotype" w:cs="Arial"/>
          <w:sz w:val="24"/>
        </w:rPr>
        <w:t>.</w:t>
      </w:r>
    </w:p>
    <w:p w14:paraId="099957DB" w14:textId="77777777" w:rsidR="00F86943" w:rsidRDefault="00F86943" w:rsidP="00F86943">
      <w:pPr>
        <w:tabs>
          <w:tab w:val="left" w:pos="0"/>
        </w:tabs>
        <w:spacing w:line="360" w:lineRule="auto"/>
        <w:ind w:right="49"/>
        <w:jc w:val="both"/>
        <w:rPr>
          <w:rFonts w:ascii="Palatino Linotype" w:eastAsiaTheme="minorEastAsia" w:hAnsi="Palatino Linotype" w:cs="Arial"/>
          <w:szCs w:val="24"/>
          <w:lang w:val="es-ES_tradnl" w:eastAsia="es-ES"/>
        </w:rPr>
      </w:pPr>
    </w:p>
    <w:p w14:paraId="5ACC2940" w14:textId="77777777" w:rsidR="00F86943" w:rsidRDefault="00F86943" w:rsidP="00F86943">
      <w:pPr>
        <w:tabs>
          <w:tab w:val="left" w:pos="0"/>
        </w:tabs>
        <w:spacing w:line="360" w:lineRule="auto"/>
        <w:ind w:right="49"/>
        <w:jc w:val="both"/>
        <w:rPr>
          <w:rFonts w:ascii="Palatino Linotype" w:hAnsi="Palatino Linotype" w:cs="Arial"/>
        </w:rPr>
      </w:pPr>
    </w:p>
    <w:p w14:paraId="65575B08" w14:textId="77777777" w:rsidR="00F86943" w:rsidRDefault="00F86943" w:rsidP="00F86943">
      <w:pPr>
        <w:tabs>
          <w:tab w:val="left" w:pos="0"/>
        </w:tabs>
        <w:spacing w:line="360" w:lineRule="auto"/>
        <w:ind w:right="49"/>
        <w:jc w:val="both"/>
        <w:rPr>
          <w:rFonts w:ascii="Palatino Linotype" w:hAnsi="Palatino Linotype" w:cs="Arial"/>
        </w:rPr>
      </w:pPr>
    </w:p>
    <w:p w14:paraId="634C397D" w14:textId="77777777" w:rsidR="00F86943" w:rsidRDefault="00F86943" w:rsidP="00F86943">
      <w:pPr>
        <w:tabs>
          <w:tab w:val="left" w:pos="0"/>
        </w:tabs>
        <w:spacing w:line="360" w:lineRule="auto"/>
        <w:ind w:right="49"/>
        <w:jc w:val="both"/>
        <w:rPr>
          <w:rFonts w:ascii="Palatino Linotype" w:hAnsi="Palatino Linotype" w:cs="Arial"/>
        </w:rPr>
      </w:pPr>
    </w:p>
    <w:p w14:paraId="57748BF0" w14:textId="77777777" w:rsidR="00F86943" w:rsidRDefault="00F86943" w:rsidP="00F86943">
      <w:pPr>
        <w:tabs>
          <w:tab w:val="left" w:pos="0"/>
        </w:tabs>
        <w:spacing w:line="360" w:lineRule="auto"/>
        <w:ind w:right="49"/>
        <w:jc w:val="both"/>
        <w:rPr>
          <w:rFonts w:ascii="Palatino Linotype" w:hAnsi="Palatino Linotype" w:cs="Arial"/>
        </w:rPr>
      </w:pPr>
    </w:p>
    <w:p w14:paraId="2D295E57" w14:textId="77777777" w:rsidR="00F86943" w:rsidRDefault="00F86943" w:rsidP="00F86943">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F86943" w14:paraId="3CA224E4" w14:textId="77777777" w:rsidTr="00F86943">
        <w:trPr>
          <w:jc w:val="center"/>
        </w:trPr>
        <w:tc>
          <w:tcPr>
            <w:tcW w:w="9918" w:type="dxa"/>
            <w:gridSpan w:val="2"/>
            <w:hideMark/>
          </w:tcPr>
          <w:p w14:paraId="2714F584" w14:textId="77777777" w:rsidR="00F86943" w:rsidRDefault="00F86943">
            <w:pPr>
              <w:tabs>
                <w:tab w:val="left" w:pos="0"/>
              </w:tabs>
              <w:spacing w:line="254" w:lineRule="auto"/>
              <w:jc w:val="center"/>
              <w:rPr>
                <w:rFonts w:ascii="Palatino Linotype" w:hAnsi="Palatino Linotype" w:cs="Arial"/>
                <w:b/>
                <w:sz w:val="24"/>
              </w:rPr>
            </w:pPr>
            <w:r>
              <w:rPr>
                <w:rFonts w:ascii="Palatino Linotype" w:hAnsi="Palatino Linotype" w:cs="Arial"/>
                <w:b/>
              </w:rPr>
              <w:t>Zulema Martínez Sánchez</w:t>
            </w:r>
          </w:p>
          <w:p w14:paraId="6A1B8E7C"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3E361A77"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F86943" w14:paraId="412669B5" w14:textId="77777777" w:rsidTr="00F86943">
        <w:trPr>
          <w:jc w:val="center"/>
        </w:trPr>
        <w:tc>
          <w:tcPr>
            <w:tcW w:w="4905" w:type="dxa"/>
          </w:tcPr>
          <w:p w14:paraId="336E1A9E" w14:textId="77777777" w:rsidR="00F86943" w:rsidRDefault="00F86943">
            <w:pPr>
              <w:tabs>
                <w:tab w:val="left" w:pos="0"/>
              </w:tabs>
              <w:spacing w:line="254" w:lineRule="auto"/>
              <w:rPr>
                <w:rFonts w:ascii="Palatino Linotype" w:hAnsi="Palatino Linotype" w:cs="Arial"/>
                <w:b/>
              </w:rPr>
            </w:pPr>
          </w:p>
          <w:p w14:paraId="21FFE66F" w14:textId="77777777" w:rsidR="00F86943" w:rsidRDefault="00F86943">
            <w:pPr>
              <w:tabs>
                <w:tab w:val="left" w:pos="0"/>
              </w:tabs>
              <w:spacing w:line="254" w:lineRule="auto"/>
              <w:rPr>
                <w:rFonts w:ascii="Palatino Linotype" w:hAnsi="Palatino Linotype" w:cs="Arial"/>
                <w:b/>
              </w:rPr>
            </w:pPr>
          </w:p>
          <w:p w14:paraId="08591F0D"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E08EA9F" w14:textId="77777777" w:rsidR="00F86943" w:rsidRDefault="00F86943">
            <w:pPr>
              <w:tabs>
                <w:tab w:val="left" w:pos="0"/>
              </w:tabs>
              <w:spacing w:line="254" w:lineRule="auto"/>
              <w:jc w:val="center"/>
              <w:rPr>
                <w:rFonts w:ascii="Palatino Linotype" w:hAnsi="Palatino Linotype" w:cs="Arial"/>
              </w:rPr>
            </w:pPr>
            <w:r>
              <w:rPr>
                <w:rFonts w:ascii="Palatino Linotype" w:hAnsi="Palatino Linotype" w:cs="Arial"/>
              </w:rPr>
              <w:t>Comisionada</w:t>
            </w:r>
          </w:p>
          <w:p w14:paraId="171DB8BF"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7A3C9572" w14:textId="77777777" w:rsidR="00F86943" w:rsidRDefault="00F86943">
            <w:pPr>
              <w:tabs>
                <w:tab w:val="left" w:pos="0"/>
              </w:tabs>
              <w:spacing w:line="254" w:lineRule="auto"/>
              <w:rPr>
                <w:rFonts w:ascii="Palatino Linotype" w:hAnsi="Palatino Linotype" w:cs="Arial"/>
                <w:b/>
              </w:rPr>
            </w:pPr>
          </w:p>
          <w:p w14:paraId="4A1E4497" w14:textId="77777777" w:rsidR="00F86943" w:rsidRDefault="00F86943">
            <w:pPr>
              <w:tabs>
                <w:tab w:val="left" w:pos="0"/>
              </w:tabs>
              <w:spacing w:line="254" w:lineRule="auto"/>
              <w:rPr>
                <w:rFonts w:ascii="Palatino Linotype" w:hAnsi="Palatino Linotype" w:cs="Arial"/>
                <w:b/>
              </w:rPr>
            </w:pPr>
          </w:p>
          <w:p w14:paraId="063A40E8"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03D8C061" w14:textId="77777777" w:rsidR="00F86943" w:rsidRDefault="00F86943">
            <w:pPr>
              <w:tabs>
                <w:tab w:val="left" w:pos="0"/>
              </w:tabs>
              <w:spacing w:line="254" w:lineRule="auto"/>
              <w:jc w:val="center"/>
              <w:rPr>
                <w:rFonts w:ascii="Palatino Linotype" w:hAnsi="Palatino Linotype" w:cs="Arial"/>
              </w:rPr>
            </w:pPr>
            <w:r>
              <w:rPr>
                <w:rFonts w:ascii="Palatino Linotype" w:hAnsi="Palatino Linotype" w:cs="Arial"/>
              </w:rPr>
              <w:t>Comisionado</w:t>
            </w:r>
          </w:p>
          <w:p w14:paraId="2D58F047"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48069F9F" w14:textId="77777777" w:rsidR="00F86943" w:rsidRDefault="00F86943">
            <w:pPr>
              <w:tabs>
                <w:tab w:val="left" w:pos="0"/>
              </w:tabs>
              <w:spacing w:line="254" w:lineRule="auto"/>
              <w:jc w:val="center"/>
              <w:rPr>
                <w:rFonts w:ascii="Palatino Linotype" w:hAnsi="Palatino Linotype" w:cs="Arial"/>
                <w:b/>
              </w:rPr>
            </w:pPr>
          </w:p>
        </w:tc>
      </w:tr>
      <w:tr w:rsidR="00F86943" w14:paraId="2FF0BC4F" w14:textId="77777777" w:rsidTr="00F86943">
        <w:trPr>
          <w:jc w:val="center"/>
        </w:trPr>
        <w:tc>
          <w:tcPr>
            <w:tcW w:w="4905" w:type="dxa"/>
          </w:tcPr>
          <w:p w14:paraId="41BC99D9" w14:textId="77777777" w:rsidR="00F86943" w:rsidRDefault="00F86943">
            <w:pPr>
              <w:tabs>
                <w:tab w:val="left" w:pos="0"/>
              </w:tabs>
              <w:spacing w:line="254" w:lineRule="auto"/>
              <w:rPr>
                <w:rFonts w:ascii="Palatino Linotype" w:hAnsi="Palatino Linotype" w:cs="Arial"/>
                <w:b/>
              </w:rPr>
            </w:pPr>
          </w:p>
          <w:p w14:paraId="74D5AA12"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43EA6947" w14:textId="77777777" w:rsidR="00F86943" w:rsidRDefault="00F86943">
            <w:pPr>
              <w:tabs>
                <w:tab w:val="left" w:pos="0"/>
              </w:tabs>
              <w:spacing w:line="254" w:lineRule="auto"/>
              <w:jc w:val="center"/>
              <w:rPr>
                <w:rFonts w:ascii="Palatino Linotype" w:hAnsi="Palatino Linotype" w:cs="Arial"/>
              </w:rPr>
            </w:pPr>
            <w:r>
              <w:rPr>
                <w:rFonts w:ascii="Palatino Linotype" w:hAnsi="Palatino Linotype" w:cs="Arial"/>
              </w:rPr>
              <w:t>Comisionado</w:t>
            </w:r>
          </w:p>
          <w:p w14:paraId="12D5A2A3"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28CCF286" w14:textId="77777777" w:rsidR="00F86943" w:rsidRDefault="00F86943">
            <w:pPr>
              <w:tabs>
                <w:tab w:val="left" w:pos="0"/>
              </w:tabs>
              <w:spacing w:line="254" w:lineRule="auto"/>
              <w:rPr>
                <w:rFonts w:ascii="Palatino Linotype" w:hAnsi="Palatino Linotype" w:cs="Arial"/>
                <w:b/>
              </w:rPr>
            </w:pPr>
          </w:p>
          <w:p w14:paraId="5CAE7CFB"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2CFD8A11" w14:textId="77777777" w:rsidR="00F86943" w:rsidRDefault="00F86943">
            <w:pPr>
              <w:tabs>
                <w:tab w:val="left" w:pos="0"/>
              </w:tabs>
              <w:spacing w:line="254" w:lineRule="auto"/>
              <w:jc w:val="center"/>
              <w:rPr>
                <w:rFonts w:ascii="Palatino Linotype" w:hAnsi="Palatino Linotype" w:cs="Arial"/>
              </w:rPr>
            </w:pPr>
            <w:r>
              <w:rPr>
                <w:rFonts w:ascii="Palatino Linotype" w:hAnsi="Palatino Linotype" w:cs="Arial"/>
              </w:rPr>
              <w:t>Comisionado</w:t>
            </w:r>
          </w:p>
          <w:p w14:paraId="15A682B3"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F86943" w14:paraId="102F310B" w14:textId="77777777" w:rsidTr="00F86943">
        <w:trPr>
          <w:jc w:val="center"/>
        </w:trPr>
        <w:tc>
          <w:tcPr>
            <w:tcW w:w="9918" w:type="dxa"/>
            <w:gridSpan w:val="2"/>
          </w:tcPr>
          <w:p w14:paraId="4174EDC7" w14:textId="77777777" w:rsidR="00F86943" w:rsidRDefault="00F86943">
            <w:pPr>
              <w:tabs>
                <w:tab w:val="left" w:pos="0"/>
              </w:tabs>
              <w:spacing w:line="254" w:lineRule="auto"/>
              <w:rPr>
                <w:rFonts w:ascii="Palatino Linotype" w:hAnsi="Palatino Linotype" w:cs="Arial"/>
                <w:b/>
              </w:rPr>
            </w:pPr>
          </w:p>
          <w:p w14:paraId="16C6425A" w14:textId="77777777" w:rsidR="00F86943" w:rsidRDefault="00F86943">
            <w:pPr>
              <w:tabs>
                <w:tab w:val="left" w:pos="0"/>
              </w:tabs>
              <w:spacing w:line="254" w:lineRule="auto"/>
              <w:jc w:val="center"/>
              <w:rPr>
                <w:rFonts w:ascii="Palatino Linotype" w:hAnsi="Palatino Linotype" w:cs="Arial"/>
                <w:b/>
              </w:rPr>
            </w:pPr>
          </w:p>
          <w:p w14:paraId="4EEC45AB" w14:textId="77777777" w:rsidR="00F86943" w:rsidRDefault="00F86943">
            <w:pPr>
              <w:tabs>
                <w:tab w:val="left" w:pos="0"/>
              </w:tabs>
              <w:spacing w:line="254" w:lineRule="auto"/>
              <w:jc w:val="center"/>
              <w:rPr>
                <w:rFonts w:ascii="Palatino Linotype" w:hAnsi="Palatino Linotype" w:cs="Arial"/>
                <w:b/>
              </w:rPr>
            </w:pPr>
          </w:p>
          <w:p w14:paraId="59399C31"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1229F34C" w14:textId="77777777" w:rsidR="00F86943" w:rsidRDefault="00F86943">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6E6768DF" w14:textId="77777777" w:rsidR="00F86943" w:rsidRDefault="00F86943">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7D793A8D" w14:textId="77777777" w:rsidR="00F86943" w:rsidRDefault="00F86943" w:rsidP="00F86943">
      <w:pPr>
        <w:spacing w:line="360" w:lineRule="auto"/>
        <w:jc w:val="both"/>
        <w:rPr>
          <w:rFonts w:ascii="Palatino Linotype" w:eastAsia="MS Mincho" w:hAnsi="Palatino Linotype" w:cs="Times New Roman"/>
          <w:lang w:val="es-ES" w:eastAsia="es-ES"/>
        </w:rPr>
      </w:pPr>
    </w:p>
    <w:p w14:paraId="31CB02E8" w14:textId="0E2D20A7" w:rsidR="001D3DC4" w:rsidRPr="00F86943" w:rsidRDefault="00F86943" w:rsidP="00F86943">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0898/INFOEM/IP/RR/2020.</w:t>
      </w:r>
    </w:p>
    <w:sectPr w:rsidR="001D3DC4" w:rsidRPr="00F86943" w:rsidSect="009A4582">
      <w:headerReference w:type="even" r:id="rId17"/>
      <w:headerReference w:type="default" r:id="rId18"/>
      <w:footerReference w:type="default" r:id="rId19"/>
      <w:headerReference w:type="first" r:id="rId20"/>
      <w:footerReference w:type="first" r:id="rId2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41E7C" w14:textId="77777777" w:rsidR="00BB4552" w:rsidRDefault="00BB4552" w:rsidP="00792776">
      <w:pPr>
        <w:spacing w:after="0" w:line="240" w:lineRule="auto"/>
      </w:pPr>
      <w:r>
        <w:separator/>
      </w:r>
    </w:p>
  </w:endnote>
  <w:endnote w:type="continuationSeparator" w:id="0">
    <w:p w14:paraId="56D7F3AC" w14:textId="77777777" w:rsidR="00BB4552" w:rsidRDefault="00BB455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CCB721" w14:textId="77777777" w:rsidR="00BB4552" w:rsidRPr="00883450" w:rsidRDefault="00BB455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24D3B">
              <w:rPr>
                <w:rFonts w:ascii="Palatino Linotype" w:hAnsi="Palatino Linotype"/>
                <w:b/>
                <w:bCs/>
                <w:noProof/>
                <w:szCs w:val="20"/>
              </w:rPr>
              <w:t>49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24D3B">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14:paraId="4B9A5776" w14:textId="77777777" w:rsidR="00BB4552" w:rsidRDefault="00BB45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34F5" w14:textId="77777777" w:rsidR="00BB4552" w:rsidRPr="00883450" w:rsidRDefault="00BB455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24D3B" w:rsidRPr="00A24D3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24D3B" w:rsidRPr="00A24D3B">
      <w:rPr>
        <w:rFonts w:ascii="Palatino Linotype" w:hAnsi="Palatino Linotype"/>
        <w:noProof/>
        <w:lang w:val="es-ES"/>
      </w:rPr>
      <w:t>51</w:t>
    </w:r>
    <w:r w:rsidRPr="00883450">
      <w:rPr>
        <w:rFonts w:ascii="Palatino Linotype" w:hAnsi="Palatino Linotype"/>
      </w:rPr>
      <w:fldChar w:fldCharType="end"/>
    </w:r>
  </w:p>
  <w:p w14:paraId="573088FF" w14:textId="77777777" w:rsidR="00BB4552" w:rsidRPr="00883450" w:rsidRDefault="00BB455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4FF91" w14:textId="77777777" w:rsidR="00BB4552" w:rsidRDefault="00BB4552" w:rsidP="00792776">
      <w:pPr>
        <w:spacing w:after="0" w:line="240" w:lineRule="auto"/>
      </w:pPr>
      <w:r>
        <w:separator/>
      </w:r>
    </w:p>
  </w:footnote>
  <w:footnote w:type="continuationSeparator" w:id="0">
    <w:p w14:paraId="3DE8F4F5" w14:textId="77777777" w:rsidR="00BB4552" w:rsidRDefault="00BB4552" w:rsidP="00792776">
      <w:pPr>
        <w:spacing w:after="0" w:line="240" w:lineRule="auto"/>
      </w:pPr>
      <w:r>
        <w:continuationSeparator/>
      </w:r>
    </w:p>
  </w:footnote>
  <w:footnote w:id="1">
    <w:p w14:paraId="3D71E25B" w14:textId="635D7447" w:rsidR="00BB4552" w:rsidRDefault="00BB4552">
      <w:pPr>
        <w:pStyle w:val="Textonotapie"/>
      </w:pPr>
      <w:r>
        <w:rPr>
          <w:rStyle w:val="Refdenotaalpie"/>
        </w:rPr>
        <w:footnoteRef/>
      </w:r>
      <w:r>
        <w:t xml:space="preserve"> Consultable en: </w:t>
      </w:r>
      <w:hyperlink r:id="rId1" w:history="1">
        <w:r>
          <w:rPr>
            <w:rStyle w:val="Hipervnculo"/>
          </w:rPr>
          <w:t>http://www2.sat.gob.mx/sitio_internet/informe_tributario/informe2013t4/glosario.pdf</w:t>
        </w:r>
      </w:hyperlink>
    </w:p>
  </w:footnote>
  <w:footnote w:id="2">
    <w:p w14:paraId="34E75FE9" w14:textId="77777777" w:rsidR="00BB4552" w:rsidRDefault="00BB4552" w:rsidP="002A58CA">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9ADD3" w14:textId="099ACF63" w:rsidR="00BB4552" w:rsidRDefault="00A24D3B">
    <w:pPr>
      <w:pStyle w:val="Encabezado"/>
    </w:pPr>
    <w:r>
      <w:rPr>
        <w:noProof/>
        <w:lang w:eastAsia="es-MX"/>
      </w:rPr>
      <w:pict w14:anchorId="1312B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422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02BD" w14:textId="4EFF81CD" w:rsidR="00BB4552" w:rsidRDefault="00A24D3B">
    <w:pPr>
      <w:pStyle w:val="Encabezado"/>
    </w:pPr>
    <w:r>
      <w:rPr>
        <w:noProof/>
        <w:lang w:eastAsia="es-MX"/>
      </w:rPr>
      <w:pict w14:anchorId="3B238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42205" o:spid="_x0000_s2051" type="#_x0000_t75" style="position:absolute;margin-left:-85.15pt;margin-top:-137.25pt;width:609.4pt;height:793.75pt;z-index:-251656192;mso-position-horizontal-relative:margin;mso-position-vertical-relative:margin" o:allowincell="f">
          <v:imagedata r:id="rId1" o:title="resolución"/>
          <w10:wrap anchorx="margin" anchory="margin"/>
        </v:shape>
      </w:pict>
    </w:r>
  </w:p>
  <w:p w14:paraId="705CD69D" w14:textId="77777777" w:rsidR="00BB4552" w:rsidRDefault="00BB4552"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BB4552" w:rsidRPr="00EF13C1" w14:paraId="5C6510DB" w14:textId="77777777" w:rsidTr="00E562CA">
      <w:trPr>
        <w:trHeight w:val="138"/>
      </w:trPr>
      <w:tc>
        <w:tcPr>
          <w:tcW w:w="2552" w:type="dxa"/>
          <w:vAlign w:val="center"/>
        </w:tcPr>
        <w:p w14:paraId="34A22997" w14:textId="77777777" w:rsidR="00BB4552" w:rsidRPr="00EF13C1" w:rsidRDefault="00BB4552"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2256B4" w14:textId="70BE88E4" w:rsidR="00BB4552" w:rsidRPr="005176BA" w:rsidRDefault="00BB4552"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00898/INFOEM/IP/RR/2020</w:t>
          </w:r>
        </w:p>
      </w:tc>
    </w:tr>
    <w:tr w:rsidR="00BB4552" w:rsidRPr="00EF13C1" w14:paraId="00C018BE" w14:textId="77777777" w:rsidTr="00E562CA">
      <w:trPr>
        <w:trHeight w:val="321"/>
      </w:trPr>
      <w:tc>
        <w:tcPr>
          <w:tcW w:w="2552" w:type="dxa"/>
          <w:vAlign w:val="center"/>
        </w:tcPr>
        <w:p w14:paraId="7027FA35" w14:textId="77777777" w:rsidR="00BB4552" w:rsidRDefault="00BB4552" w:rsidP="009A4582">
          <w:pPr>
            <w:rPr>
              <w:rFonts w:ascii="Palatino Linotype" w:hAnsi="Palatino Linotype"/>
              <w:b/>
              <w:sz w:val="22"/>
              <w:szCs w:val="22"/>
            </w:rPr>
          </w:pPr>
          <w:r w:rsidRPr="00EF13C1">
            <w:rPr>
              <w:rFonts w:ascii="Palatino Linotype" w:hAnsi="Palatino Linotype"/>
              <w:b/>
              <w:sz w:val="22"/>
              <w:szCs w:val="22"/>
            </w:rPr>
            <w:t>Sujeto obligado:</w:t>
          </w:r>
        </w:p>
        <w:p w14:paraId="2C4476C1" w14:textId="6EC3FF59" w:rsidR="00BB4552" w:rsidRPr="00EF13C1" w:rsidRDefault="00BB4552" w:rsidP="009A4582">
          <w:pPr>
            <w:rPr>
              <w:rFonts w:ascii="Palatino Linotype" w:hAnsi="Palatino Linotype"/>
              <w:b/>
              <w:sz w:val="22"/>
              <w:szCs w:val="22"/>
            </w:rPr>
          </w:pPr>
        </w:p>
      </w:tc>
      <w:tc>
        <w:tcPr>
          <w:tcW w:w="3771" w:type="dxa"/>
          <w:vAlign w:val="center"/>
        </w:tcPr>
        <w:p w14:paraId="598C91BE" w14:textId="377D32FF" w:rsidR="00BB4552" w:rsidRPr="00EF13C1" w:rsidRDefault="00BB4552" w:rsidP="00A27248">
          <w:pPr>
            <w:pStyle w:val="Encabezado"/>
            <w:ind w:left="-19"/>
            <w:jc w:val="right"/>
            <w:rPr>
              <w:rFonts w:ascii="Palatino Linotype" w:hAnsi="Palatino Linotype"/>
              <w:b/>
              <w:sz w:val="22"/>
              <w:szCs w:val="22"/>
            </w:rPr>
          </w:pPr>
          <w:r>
            <w:rPr>
              <w:rFonts w:ascii="Palatino Linotype" w:hAnsi="Palatino Linotype"/>
              <w:b/>
            </w:rPr>
            <w:t xml:space="preserve">Ayuntamiento de Tlalnepantla de Baz. </w:t>
          </w:r>
        </w:p>
      </w:tc>
    </w:tr>
    <w:tr w:rsidR="00BB4552" w:rsidRPr="00EF13C1" w14:paraId="5FF0F1B3" w14:textId="77777777" w:rsidTr="00E562CA">
      <w:trPr>
        <w:trHeight w:val="321"/>
      </w:trPr>
      <w:tc>
        <w:tcPr>
          <w:tcW w:w="2552" w:type="dxa"/>
          <w:vAlign w:val="center"/>
        </w:tcPr>
        <w:p w14:paraId="6481E805" w14:textId="77777777" w:rsidR="00BB4552" w:rsidRPr="00EF13C1" w:rsidRDefault="00BB4552"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6AEEE18" w14:textId="77777777" w:rsidR="00BB4552" w:rsidRPr="00EF13C1" w:rsidRDefault="00BB4552"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7537D8" w14:textId="77777777" w:rsidR="00BB4552" w:rsidRDefault="00BB4552"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10E" w14:textId="4A1CDBC0" w:rsidR="00BB4552" w:rsidRDefault="00A24D3B" w:rsidP="009A4582">
    <w:pPr>
      <w:pStyle w:val="Encabezado"/>
      <w:tabs>
        <w:tab w:val="left" w:pos="3103"/>
      </w:tabs>
    </w:pPr>
    <w:r>
      <w:rPr>
        <w:noProof/>
        <w:lang w:eastAsia="es-MX"/>
      </w:rPr>
      <w:pict w14:anchorId="50272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4220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B4552">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BB4552" w:rsidRPr="005176BA" w14:paraId="563FA664" w14:textId="77777777" w:rsidTr="00E562CA">
      <w:trPr>
        <w:trHeight w:val="278"/>
      </w:trPr>
      <w:tc>
        <w:tcPr>
          <w:tcW w:w="2667" w:type="dxa"/>
          <w:shd w:val="clear" w:color="auto" w:fill="FFFFFF" w:themeFill="background1"/>
        </w:tcPr>
        <w:p w14:paraId="046FCAD5" w14:textId="77777777" w:rsidR="00BB4552" w:rsidRPr="005176BA" w:rsidRDefault="00BB4552"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4FC51190" w14:textId="1C063370" w:rsidR="00BB4552" w:rsidRPr="005176BA" w:rsidRDefault="00BB4552" w:rsidP="00A91771">
          <w:pPr>
            <w:jc w:val="right"/>
            <w:rPr>
              <w:rFonts w:ascii="Palatino Linotype" w:hAnsi="Palatino Linotype"/>
              <w:b/>
            </w:rPr>
          </w:pPr>
          <w:r>
            <w:rPr>
              <w:rFonts w:ascii="Palatino Linotype" w:hAnsi="Palatino Linotype" w:cs="Arial"/>
              <w:b/>
              <w:bCs/>
              <w:lang w:eastAsia="es-MX"/>
            </w:rPr>
            <w:t>00898</w:t>
          </w:r>
          <w:r w:rsidRPr="005176BA">
            <w:rPr>
              <w:rFonts w:ascii="Palatino Linotype" w:hAnsi="Palatino Linotype" w:cs="Arial"/>
              <w:b/>
              <w:bCs/>
              <w:lang w:eastAsia="es-MX"/>
            </w:rPr>
            <w:t>/INFOEM/IP/RR/20</w:t>
          </w:r>
          <w:r>
            <w:rPr>
              <w:rFonts w:ascii="Palatino Linotype" w:hAnsi="Palatino Linotype" w:cs="Arial"/>
              <w:b/>
              <w:bCs/>
              <w:lang w:eastAsia="es-MX"/>
            </w:rPr>
            <w:t>20</w:t>
          </w:r>
        </w:p>
      </w:tc>
    </w:tr>
    <w:tr w:rsidR="00BB4552" w:rsidRPr="005176BA" w14:paraId="5A7DB9C7" w14:textId="77777777" w:rsidTr="00E562CA">
      <w:tc>
        <w:tcPr>
          <w:tcW w:w="2667" w:type="dxa"/>
          <w:shd w:val="clear" w:color="auto" w:fill="FFFFFF" w:themeFill="background1"/>
        </w:tcPr>
        <w:p w14:paraId="62DF2570" w14:textId="77777777" w:rsidR="00BB4552" w:rsidRPr="005176BA" w:rsidRDefault="00BB4552"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5AC3519" w14:textId="5D9CF18B" w:rsidR="00BB4552" w:rsidRPr="005176BA" w:rsidRDefault="00BB4552" w:rsidP="00A91771">
          <w:pPr>
            <w:jc w:val="right"/>
            <w:rPr>
              <w:rFonts w:ascii="Palatino Linotype" w:hAnsi="Palatino Linotype"/>
              <w:b/>
            </w:rPr>
          </w:pPr>
          <w:r w:rsidRPr="00BB4552">
            <w:rPr>
              <w:rFonts w:ascii="Palatino Linotype" w:hAnsi="Palatino Linotype"/>
              <w:b/>
              <w:highlight w:val="black"/>
            </w:rPr>
            <w:t>------------------------------------------</w:t>
          </w:r>
          <w:r>
            <w:rPr>
              <w:rFonts w:ascii="Palatino Linotype" w:hAnsi="Palatino Linotype"/>
              <w:b/>
            </w:rPr>
            <w:t xml:space="preserve"> </w:t>
          </w:r>
        </w:p>
      </w:tc>
    </w:tr>
    <w:tr w:rsidR="00BB4552" w:rsidRPr="005176BA" w14:paraId="1384763A" w14:textId="77777777" w:rsidTr="00E562CA">
      <w:tc>
        <w:tcPr>
          <w:tcW w:w="2667" w:type="dxa"/>
          <w:shd w:val="clear" w:color="auto" w:fill="FFFFFF" w:themeFill="background1"/>
        </w:tcPr>
        <w:p w14:paraId="244CDBE4" w14:textId="77777777" w:rsidR="00BB4552" w:rsidRPr="005176BA" w:rsidRDefault="00BB4552"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339C7014" w14:textId="605DF202" w:rsidR="00BB4552" w:rsidRPr="005176BA" w:rsidRDefault="00BB4552" w:rsidP="008F70A7">
          <w:pPr>
            <w:jc w:val="right"/>
            <w:rPr>
              <w:rFonts w:ascii="Palatino Linotype" w:hAnsi="Palatino Linotype"/>
              <w:b/>
            </w:rPr>
          </w:pPr>
          <w:r>
            <w:rPr>
              <w:rFonts w:ascii="Palatino Linotype" w:hAnsi="Palatino Linotype"/>
              <w:b/>
            </w:rPr>
            <w:t xml:space="preserve">Ayuntamiento de Tlalnepantla de Baz </w:t>
          </w:r>
        </w:p>
      </w:tc>
    </w:tr>
    <w:tr w:rsidR="00BB4552" w:rsidRPr="005176BA" w14:paraId="49030E08" w14:textId="77777777" w:rsidTr="00E562CA">
      <w:tc>
        <w:tcPr>
          <w:tcW w:w="2667" w:type="dxa"/>
          <w:shd w:val="clear" w:color="auto" w:fill="FFFFFF" w:themeFill="background1"/>
        </w:tcPr>
        <w:p w14:paraId="5BB84312" w14:textId="77777777" w:rsidR="00BB4552" w:rsidRPr="005176BA" w:rsidRDefault="00BB4552"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6F1E5A0" w14:textId="77777777" w:rsidR="00BB4552" w:rsidRPr="005176BA" w:rsidRDefault="00BB4552"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153E19C2" w14:textId="77777777" w:rsidR="00BB4552" w:rsidRDefault="00BB4552"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232967"/>
    <w:multiLevelType w:val="hybridMultilevel"/>
    <w:tmpl w:val="3BF2404E"/>
    <w:lvl w:ilvl="0" w:tplc="6494EC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42141"/>
    <w:multiLevelType w:val="hybridMultilevel"/>
    <w:tmpl w:val="8B2E0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525F30"/>
    <w:multiLevelType w:val="hybridMultilevel"/>
    <w:tmpl w:val="73C6EA3C"/>
    <w:lvl w:ilvl="0" w:tplc="ACEA080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7035766"/>
    <w:multiLevelType w:val="hybridMultilevel"/>
    <w:tmpl w:val="7730EBE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892B1C"/>
    <w:multiLevelType w:val="hybridMultilevel"/>
    <w:tmpl w:val="1A6602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6D650C7"/>
    <w:multiLevelType w:val="hybridMultilevel"/>
    <w:tmpl w:val="75222D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441EFF"/>
    <w:multiLevelType w:val="hybridMultilevel"/>
    <w:tmpl w:val="8DF8051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9F23FC"/>
    <w:multiLevelType w:val="hybridMultilevel"/>
    <w:tmpl w:val="8B2E0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7A744C"/>
    <w:multiLevelType w:val="hybridMultilevel"/>
    <w:tmpl w:val="F1C269A0"/>
    <w:lvl w:ilvl="0" w:tplc="94480952">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96519B4"/>
    <w:multiLevelType w:val="hybridMultilevel"/>
    <w:tmpl w:val="6590B372"/>
    <w:lvl w:ilvl="0" w:tplc="C3C01EC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AA2195B"/>
    <w:multiLevelType w:val="hybridMultilevel"/>
    <w:tmpl w:val="C772F8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334BF9"/>
    <w:multiLevelType w:val="hybridMultilevel"/>
    <w:tmpl w:val="0A327810"/>
    <w:lvl w:ilvl="0" w:tplc="D540B9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E017101"/>
    <w:multiLevelType w:val="hybridMultilevel"/>
    <w:tmpl w:val="24E8445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E96F6B"/>
    <w:multiLevelType w:val="hybridMultilevel"/>
    <w:tmpl w:val="73C6EA3C"/>
    <w:lvl w:ilvl="0" w:tplc="ACEA080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19A6317"/>
    <w:multiLevelType w:val="hybridMultilevel"/>
    <w:tmpl w:val="849E32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F46BAE"/>
    <w:multiLevelType w:val="hybridMultilevel"/>
    <w:tmpl w:val="D7C64AD6"/>
    <w:lvl w:ilvl="0" w:tplc="DAE40630">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11"/>
  </w:num>
  <w:num w:numId="5">
    <w:abstractNumId w:val="16"/>
  </w:num>
  <w:num w:numId="6">
    <w:abstractNumId w:val="10"/>
  </w:num>
  <w:num w:numId="7">
    <w:abstractNumId w:val="20"/>
  </w:num>
  <w:num w:numId="8">
    <w:abstractNumId w:val="19"/>
  </w:num>
  <w:num w:numId="9">
    <w:abstractNumId w:val="4"/>
  </w:num>
  <w:num w:numId="10">
    <w:abstractNumId w:val="21"/>
  </w:num>
  <w:num w:numId="11">
    <w:abstractNumId w:val="2"/>
  </w:num>
  <w:num w:numId="12">
    <w:abstractNumId w:val="7"/>
  </w:num>
  <w:num w:numId="13">
    <w:abstractNumId w:val="14"/>
  </w:num>
  <w:num w:numId="14">
    <w:abstractNumId w:val="9"/>
  </w:num>
  <w:num w:numId="15">
    <w:abstractNumId w:val="12"/>
  </w:num>
  <w:num w:numId="16">
    <w:abstractNumId w:val="1"/>
  </w:num>
  <w:num w:numId="17">
    <w:abstractNumId w:val="5"/>
  </w:num>
  <w:num w:numId="18">
    <w:abstractNumId w:val="17"/>
  </w:num>
  <w:num w:numId="19">
    <w:abstractNumId w:val="22"/>
  </w:num>
  <w:num w:numId="20">
    <w:abstractNumId w:val="13"/>
  </w:num>
  <w:num w:numId="21">
    <w:abstractNumId w:val="0"/>
  </w:num>
  <w:num w:numId="22">
    <w:abstractNumId w:val="8"/>
  </w:num>
  <w:num w:numId="2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09B3"/>
    <w:rsid w:val="00022852"/>
    <w:rsid w:val="0003073C"/>
    <w:rsid w:val="00033641"/>
    <w:rsid w:val="000371C6"/>
    <w:rsid w:val="0003744D"/>
    <w:rsid w:val="0004167E"/>
    <w:rsid w:val="0004225F"/>
    <w:rsid w:val="00050177"/>
    <w:rsid w:val="00050285"/>
    <w:rsid w:val="0005130C"/>
    <w:rsid w:val="00052801"/>
    <w:rsid w:val="00056204"/>
    <w:rsid w:val="000567C7"/>
    <w:rsid w:val="00056F3B"/>
    <w:rsid w:val="000571D7"/>
    <w:rsid w:val="00060857"/>
    <w:rsid w:val="00060E29"/>
    <w:rsid w:val="000628ED"/>
    <w:rsid w:val="000631A9"/>
    <w:rsid w:val="0007062A"/>
    <w:rsid w:val="000706BC"/>
    <w:rsid w:val="00071E5C"/>
    <w:rsid w:val="00072EFA"/>
    <w:rsid w:val="00072F7D"/>
    <w:rsid w:val="00073297"/>
    <w:rsid w:val="00075BC9"/>
    <w:rsid w:val="00076075"/>
    <w:rsid w:val="00076315"/>
    <w:rsid w:val="00077233"/>
    <w:rsid w:val="00083E35"/>
    <w:rsid w:val="000845C6"/>
    <w:rsid w:val="000853FD"/>
    <w:rsid w:val="0009188D"/>
    <w:rsid w:val="0009442B"/>
    <w:rsid w:val="000966F8"/>
    <w:rsid w:val="000A2BAD"/>
    <w:rsid w:val="000A4C57"/>
    <w:rsid w:val="000A4EA1"/>
    <w:rsid w:val="000A5860"/>
    <w:rsid w:val="000A7D5D"/>
    <w:rsid w:val="000B1BAE"/>
    <w:rsid w:val="000B2EAF"/>
    <w:rsid w:val="000B336A"/>
    <w:rsid w:val="000B5A4C"/>
    <w:rsid w:val="000C66EA"/>
    <w:rsid w:val="000C6868"/>
    <w:rsid w:val="000C7405"/>
    <w:rsid w:val="000D1D31"/>
    <w:rsid w:val="000D4A50"/>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07FF6"/>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56FD5"/>
    <w:rsid w:val="00160976"/>
    <w:rsid w:val="00163316"/>
    <w:rsid w:val="001655F5"/>
    <w:rsid w:val="001656F1"/>
    <w:rsid w:val="00167344"/>
    <w:rsid w:val="00171207"/>
    <w:rsid w:val="0017140F"/>
    <w:rsid w:val="0017151B"/>
    <w:rsid w:val="00174971"/>
    <w:rsid w:val="001754B1"/>
    <w:rsid w:val="00176193"/>
    <w:rsid w:val="00181E44"/>
    <w:rsid w:val="0019022A"/>
    <w:rsid w:val="00190B36"/>
    <w:rsid w:val="00193B5C"/>
    <w:rsid w:val="00196B6A"/>
    <w:rsid w:val="00196F52"/>
    <w:rsid w:val="0019761F"/>
    <w:rsid w:val="00197B7E"/>
    <w:rsid w:val="001A117D"/>
    <w:rsid w:val="001A27F9"/>
    <w:rsid w:val="001A55C5"/>
    <w:rsid w:val="001B12E8"/>
    <w:rsid w:val="001B28F9"/>
    <w:rsid w:val="001B3A28"/>
    <w:rsid w:val="001B625E"/>
    <w:rsid w:val="001C18D2"/>
    <w:rsid w:val="001C263E"/>
    <w:rsid w:val="001C4776"/>
    <w:rsid w:val="001C487F"/>
    <w:rsid w:val="001C516D"/>
    <w:rsid w:val="001C59F8"/>
    <w:rsid w:val="001C6D03"/>
    <w:rsid w:val="001D0533"/>
    <w:rsid w:val="001D1B90"/>
    <w:rsid w:val="001D1D31"/>
    <w:rsid w:val="001D3DC4"/>
    <w:rsid w:val="001D60DB"/>
    <w:rsid w:val="001D6E38"/>
    <w:rsid w:val="001D6F26"/>
    <w:rsid w:val="001F2E00"/>
    <w:rsid w:val="001F5DBD"/>
    <w:rsid w:val="001F6670"/>
    <w:rsid w:val="00200794"/>
    <w:rsid w:val="002018E8"/>
    <w:rsid w:val="00201BF3"/>
    <w:rsid w:val="00201CDE"/>
    <w:rsid w:val="00201EDF"/>
    <w:rsid w:val="00201F41"/>
    <w:rsid w:val="00202E6A"/>
    <w:rsid w:val="00205BAD"/>
    <w:rsid w:val="00207C00"/>
    <w:rsid w:val="00210A6F"/>
    <w:rsid w:val="00211B1B"/>
    <w:rsid w:val="00216FB6"/>
    <w:rsid w:val="00220CA4"/>
    <w:rsid w:val="00232FEC"/>
    <w:rsid w:val="00233A15"/>
    <w:rsid w:val="00234EBF"/>
    <w:rsid w:val="00235156"/>
    <w:rsid w:val="0023622E"/>
    <w:rsid w:val="0023760B"/>
    <w:rsid w:val="00240779"/>
    <w:rsid w:val="00240B32"/>
    <w:rsid w:val="0024202C"/>
    <w:rsid w:val="00244765"/>
    <w:rsid w:val="0024486E"/>
    <w:rsid w:val="0025787E"/>
    <w:rsid w:val="002640DE"/>
    <w:rsid w:val="0026441B"/>
    <w:rsid w:val="00264F37"/>
    <w:rsid w:val="002704F5"/>
    <w:rsid w:val="0027056C"/>
    <w:rsid w:val="00271BEA"/>
    <w:rsid w:val="00273142"/>
    <w:rsid w:val="00273AAB"/>
    <w:rsid w:val="00274C4E"/>
    <w:rsid w:val="00275FB3"/>
    <w:rsid w:val="0027789C"/>
    <w:rsid w:val="002811EE"/>
    <w:rsid w:val="00285900"/>
    <w:rsid w:val="00291EC4"/>
    <w:rsid w:val="002921DD"/>
    <w:rsid w:val="00292AA6"/>
    <w:rsid w:val="002A1452"/>
    <w:rsid w:val="002A16FE"/>
    <w:rsid w:val="002A38B7"/>
    <w:rsid w:val="002A58CA"/>
    <w:rsid w:val="002A5963"/>
    <w:rsid w:val="002A5A66"/>
    <w:rsid w:val="002A6008"/>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2F00"/>
    <w:rsid w:val="002E7B04"/>
    <w:rsid w:val="002F3433"/>
    <w:rsid w:val="002F3BFA"/>
    <w:rsid w:val="002F4300"/>
    <w:rsid w:val="002F5A1C"/>
    <w:rsid w:val="002F5B0C"/>
    <w:rsid w:val="003003FF"/>
    <w:rsid w:val="0030220C"/>
    <w:rsid w:val="00303A99"/>
    <w:rsid w:val="003040B9"/>
    <w:rsid w:val="0030413B"/>
    <w:rsid w:val="003044DA"/>
    <w:rsid w:val="00314F26"/>
    <w:rsid w:val="00315476"/>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C06"/>
    <w:rsid w:val="00390F92"/>
    <w:rsid w:val="00395964"/>
    <w:rsid w:val="003A4137"/>
    <w:rsid w:val="003A623D"/>
    <w:rsid w:val="003A629F"/>
    <w:rsid w:val="003A6D6B"/>
    <w:rsid w:val="003A7259"/>
    <w:rsid w:val="003B0314"/>
    <w:rsid w:val="003B2671"/>
    <w:rsid w:val="003B3D22"/>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5A75"/>
    <w:rsid w:val="003F6346"/>
    <w:rsid w:val="003F7F26"/>
    <w:rsid w:val="00402909"/>
    <w:rsid w:val="00404C2B"/>
    <w:rsid w:val="004068F4"/>
    <w:rsid w:val="00415B60"/>
    <w:rsid w:val="00417265"/>
    <w:rsid w:val="00417B79"/>
    <w:rsid w:val="0042167E"/>
    <w:rsid w:val="00425B62"/>
    <w:rsid w:val="004277E6"/>
    <w:rsid w:val="004336E9"/>
    <w:rsid w:val="0043504A"/>
    <w:rsid w:val="00440E6D"/>
    <w:rsid w:val="0044435F"/>
    <w:rsid w:val="00445859"/>
    <w:rsid w:val="00450D60"/>
    <w:rsid w:val="00452DD1"/>
    <w:rsid w:val="00453580"/>
    <w:rsid w:val="00454AFA"/>
    <w:rsid w:val="00456131"/>
    <w:rsid w:val="0045789A"/>
    <w:rsid w:val="004605D3"/>
    <w:rsid w:val="00462C5E"/>
    <w:rsid w:val="00463D43"/>
    <w:rsid w:val="00464033"/>
    <w:rsid w:val="004646D9"/>
    <w:rsid w:val="004653A7"/>
    <w:rsid w:val="00467C1C"/>
    <w:rsid w:val="00474017"/>
    <w:rsid w:val="00474E0F"/>
    <w:rsid w:val="0048186E"/>
    <w:rsid w:val="004835DC"/>
    <w:rsid w:val="00485E23"/>
    <w:rsid w:val="00493730"/>
    <w:rsid w:val="004937AB"/>
    <w:rsid w:val="00495F9A"/>
    <w:rsid w:val="004A04FC"/>
    <w:rsid w:val="004A1266"/>
    <w:rsid w:val="004A1681"/>
    <w:rsid w:val="004A223A"/>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5814"/>
    <w:rsid w:val="004F63A5"/>
    <w:rsid w:val="004F6F41"/>
    <w:rsid w:val="004F6F42"/>
    <w:rsid w:val="00500259"/>
    <w:rsid w:val="0050327B"/>
    <w:rsid w:val="00503BE7"/>
    <w:rsid w:val="005053AB"/>
    <w:rsid w:val="00505C3A"/>
    <w:rsid w:val="005069DC"/>
    <w:rsid w:val="00510198"/>
    <w:rsid w:val="0051337C"/>
    <w:rsid w:val="005176BA"/>
    <w:rsid w:val="00517DB8"/>
    <w:rsid w:val="005229E6"/>
    <w:rsid w:val="00523819"/>
    <w:rsid w:val="00524A7E"/>
    <w:rsid w:val="00525360"/>
    <w:rsid w:val="00532B6B"/>
    <w:rsid w:val="00534CBE"/>
    <w:rsid w:val="005377B9"/>
    <w:rsid w:val="00544BAE"/>
    <w:rsid w:val="00547A87"/>
    <w:rsid w:val="00553DD2"/>
    <w:rsid w:val="005541A3"/>
    <w:rsid w:val="0055585A"/>
    <w:rsid w:val="00555FAD"/>
    <w:rsid w:val="005563D9"/>
    <w:rsid w:val="005617EA"/>
    <w:rsid w:val="005627B0"/>
    <w:rsid w:val="00565A3D"/>
    <w:rsid w:val="005702BE"/>
    <w:rsid w:val="005706DC"/>
    <w:rsid w:val="00570A3F"/>
    <w:rsid w:val="0057675A"/>
    <w:rsid w:val="0057757A"/>
    <w:rsid w:val="0058107F"/>
    <w:rsid w:val="0058189C"/>
    <w:rsid w:val="00581B3D"/>
    <w:rsid w:val="00581DCC"/>
    <w:rsid w:val="00582905"/>
    <w:rsid w:val="00584074"/>
    <w:rsid w:val="00585901"/>
    <w:rsid w:val="005865BB"/>
    <w:rsid w:val="00586A12"/>
    <w:rsid w:val="00590957"/>
    <w:rsid w:val="0059199C"/>
    <w:rsid w:val="005969D9"/>
    <w:rsid w:val="005974E5"/>
    <w:rsid w:val="005A0283"/>
    <w:rsid w:val="005A2581"/>
    <w:rsid w:val="005A2B5F"/>
    <w:rsid w:val="005A6596"/>
    <w:rsid w:val="005B31A8"/>
    <w:rsid w:val="005B324D"/>
    <w:rsid w:val="005C1798"/>
    <w:rsid w:val="005C2D31"/>
    <w:rsid w:val="005C4663"/>
    <w:rsid w:val="005C4F60"/>
    <w:rsid w:val="005C507E"/>
    <w:rsid w:val="005D1CFC"/>
    <w:rsid w:val="005D35CA"/>
    <w:rsid w:val="005D3C6B"/>
    <w:rsid w:val="005D5465"/>
    <w:rsid w:val="005E01F7"/>
    <w:rsid w:val="005E355A"/>
    <w:rsid w:val="005E406F"/>
    <w:rsid w:val="005E5C8C"/>
    <w:rsid w:val="005E6787"/>
    <w:rsid w:val="005E6B8D"/>
    <w:rsid w:val="005E7BEE"/>
    <w:rsid w:val="005F11D4"/>
    <w:rsid w:val="005F3A27"/>
    <w:rsid w:val="005F5930"/>
    <w:rsid w:val="00600629"/>
    <w:rsid w:val="00601E1E"/>
    <w:rsid w:val="0060200F"/>
    <w:rsid w:val="006034DD"/>
    <w:rsid w:val="00605A9D"/>
    <w:rsid w:val="0061037B"/>
    <w:rsid w:val="00610965"/>
    <w:rsid w:val="00610CD5"/>
    <w:rsid w:val="00611927"/>
    <w:rsid w:val="00612344"/>
    <w:rsid w:val="006129A4"/>
    <w:rsid w:val="006158AA"/>
    <w:rsid w:val="00616052"/>
    <w:rsid w:val="00616163"/>
    <w:rsid w:val="00617410"/>
    <w:rsid w:val="00624E49"/>
    <w:rsid w:val="00625756"/>
    <w:rsid w:val="006268C9"/>
    <w:rsid w:val="006303CF"/>
    <w:rsid w:val="006307B0"/>
    <w:rsid w:val="00630814"/>
    <w:rsid w:val="00632BCB"/>
    <w:rsid w:val="00637B54"/>
    <w:rsid w:val="00642A12"/>
    <w:rsid w:val="006448B0"/>
    <w:rsid w:val="00647DA3"/>
    <w:rsid w:val="00647E4C"/>
    <w:rsid w:val="00655976"/>
    <w:rsid w:val="00655CC4"/>
    <w:rsid w:val="0065655F"/>
    <w:rsid w:val="00660330"/>
    <w:rsid w:val="006603C7"/>
    <w:rsid w:val="00661A81"/>
    <w:rsid w:val="00663FF0"/>
    <w:rsid w:val="00664B64"/>
    <w:rsid w:val="006718DE"/>
    <w:rsid w:val="00672CC2"/>
    <w:rsid w:val="00672EA1"/>
    <w:rsid w:val="00673DA0"/>
    <w:rsid w:val="006750F2"/>
    <w:rsid w:val="0068109B"/>
    <w:rsid w:val="006832EE"/>
    <w:rsid w:val="00684C83"/>
    <w:rsid w:val="006869D2"/>
    <w:rsid w:val="00686EF7"/>
    <w:rsid w:val="00687BDA"/>
    <w:rsid w:val="00692D85"/>
    <w:rsid w:val="00693390"/>
    <w:rsid w:val="00694CC8"/>
    <w:rsid w:val="006A1B5D"/>
    <w:rsid w:val="006A1DD3"/>
    <w:rsid w:val="006A1F3D"/>
    <w:rsid w:val="006B398A"/>
    <w:rsid w:val="006B56C3"/>
    <w:rsid w:val="006C0DAA"/>
    <w:rsid w:val="006C4663"/>
    <w:rsid w:val="006C67E9"/>
    <w:rsid w:val="006D00D3"/>
    <w:rsid w:val="006D0FB6"/>
    <w:rsid w:val="006D146D"/>
    <w:rsid w:val="006E77A3"/>
    <w:rsid w:val="006E7900"/>
    <w:rsid w:val="006F025F"/>
    <w:rsid w:val="006F2DF0"/>
    <w:rsid w:val="006F4AFE"/>
    <w:rsid w:val="006F5BB3"/>
    <w:rsid w:val="00703547"/>
    <w:rsid w:val="0070448F"/>
    <w:rsid w:val="00704A38"/>
    <w:rsid w:val="00704FC1"/>
    <w:rsid w:val="0070716A"/>
    <w:rsid w:val="00710CE2"/>
    <w:rsid w:val="00714C71"/>
    <w:rsid w:val="00720B31"/>
    <w:rsid w:val="0072210C"/>
    <w:rsid w:val="007230A3"/>
    <w:rsid w:val="00723A8D"/>
    <w:rsid w:val="0072503B"/>
    <w:rsid w:val="007303F8"/>
    <w:rsid w:val="007328BE"/>
    <w:rsid w:val="00732D0D"/>
    <w:rsid w:val="00735D06"/>
    <w:rsid w:val="007375C0"/>
    <w:rsid w:val="0074131F"/>
    <w:rsid w:val="00742576"/>
    <w:rsid w:val="00742BE5"/>
    <w:rsid w:val="00744AB7"/>
    <w:rsid w:val="007466C9"/>
    <w:rsid w:val="007531F4"/>
    <w:rsid w:val="00754D45"/>
    <w:rsid w:val="00756441"/>
    <w:rsid w:val="00761AB7"/>
    <w:rsid w:val="007623BE"/>
    <w:rsid w:val="00762E1E"/>
    <w:rsid w:val="007654C1"/>
    <w:rsid w:val="00766DF7"/>
    <w:rsid w:val="00770F1F"/>
    <w:rsid w:val="0077338E"/>
    <w:rsid w:val="007737F5"/>
    <w:rsid w:val="00773AC3"/>
    <w:rsid w:val="00774451"/>
    <w:rsid w:val="0077560D"/>
    <w:rsid w:val="0077600E"/>
    <w:rsid w:val="007819B2"/>
    <w:rsid w:val="00783D75"/>
    <w:rsid w:val="007841CA"/>
    <w:rsid w:val="00785952"/>
    <w:rsid w:val="00787AA6"/>
    <w:rsid w:val="00792776"/>
    <w:rsid w:val="00793656"/>
    <w:rsid w:val="00794A8E"/>
    <w:rsid w:val="00795270"/>
    <w:rsid w:val="007979DB"/>
    <w:rsid w:val="007A3E4E"/>
    <w:rsid w:val="007B222D"/>
    <w:rsid w:val="007B5031"/>
    <w:rsid w:val="007B5FFC"/>
    <w:rsid w:val="007B6EC8"/>
    <w:rsid w:val="007C06F8"/>
    <w:rsid w:val="007D3AB1"/>
    <w:rsid w:val="007D5D25"/>
    <w:rsid w:val="007E0079"/>
    <w:rsid w:val="007E1D67"/>
    <w:rsid w:val="007E362F"/>
    <w:rsid w:val="007E3B94"/>
    <w:rsid w:val="007E426F"/>
    <w:rsid w:val="007E4D1C"/>
    <w:rsid w:val="007E4E22"/>
    <w:rsid w:val="007F0AC5"/>
    <w:rsid w:val="007F2664"/>
    <w:rsid w:val="007F3526"/>
    <w:rsid w:val="007F387A"/>
    <w:rsid w:val="007F491C"/>
    <w:rsid w:val="007F70A4"/>
    <w:rsid w:val="00800744"/>
    <w:rsid w:val="00801451"/>
    <w:rsid w:val="008138CE"/>
    <w:rsid w:val="00815846"/>
    <w:rsid w:val="008161A8"/>
    <w:rsid w:val="00820149"/>
    <w:rsid w:val="0082256E"/>
    <w:rsid w:val="0082320A"/>
    <w:rsid w:val="008238F5"/>
    <w:rsid w:val="00833E7D"/>
    <w:rsid w:val="0083440C"/>
    <w:rsid w:val="008346C9"/>
    <w:rsid w:val="0084003C"/>
    <w:rsid w:val="00841094"/>
    <w:rsid w:val="008423ED"/>
    <w:rsid w:val="008425DB"/>
    <w:rsid w:val="00842DE5"/>
    <w:rsid w:val="008438C6"/>
    <w:rsid w:val="008440CA"/>
    <w:rsid w:val="00845705"/>
    <w:rsid w:val="00845D19"/>
    <w:rsid w:val="00847FFC"/>
    <w:rsid w:val="00852890"/>
    <w:rsid w:val="00852EC1"/>
    <w:rsid w:val="00854C3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E4A"/>
    <w:rsid w:val="00892202"/>
    <w:rsid w:val="00892FCD"/>
    <w:rsid w:val="00893643"/>
    <w:rsid w:val="008B4C47"/>
    <w:rsid w:val="008B4F9C"/>
    <w:rsid w:val="008B7033"/>
    <w:rsid w:val="008C1879"/>
    <w:rsid w:val="008C18E6"/>
    <w:rsid w:val="008C2739"/>
    <w:rsid w:val="008C7FA2"/>
    <w:rsid w:val="008D3FD7"/>
    <w:rsid w:val="008D45C3"/>
    <w:rsid w:val="008D5551"/>
    <w:rsid w:val="008E05D2"/>
    <w:rsid w:val="008E18A8"/>
    <w:rsid w:val="008E2A6B"/>
    <w:rsid w:val="008E3BAC"/>
    <w:rsid w:val="008E40A7"/>
    <w:rsid w:val="008E49E0"/>
    <w:rsid w:val="008E4F33"/>
    <w:rsid w:val="008F0EEC"/>
    <w:rsid w:val="008F2725"/>
    <w:rsid w:val="008F520D"/>
    <w:rsid w:val="008F70A7"/>
    <w:rsid w:val="008F796D"/>
    <w:rsid w:val="009002CA"/>
    <w:rsid w:val="00904A51"/>
    <w:rsid w:val="0090534F"/>
    <w:rsid w:val="0090539F"/>
    <w:rsid w:val="00913F26"/>
    <w:rsid w:val="0091537D"/>
    <w:rsid w:val="00916A11"/>
    <w:rsid w:val="009217A6"/>
    <w:rsid w:val="00921E87"/>
    <w:rsid w:val="00924969"/>
    <w:rsid w:val="0093024F"/>
    <w:rsid w:val="00934E79"/>
    <w:rsid w:val="009403B9"/>
    <w:rsid w:val="00941371"/>
    <w:rsid w:val="0094139E"/>
    <w:rsid w:val="00943A89"/>
    <w:rsid w:val="0094488C"/>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2A4A"/>
    <w:rsid w:val="009937EC"/>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39CB"/>
    <w:rsid w:val="009C789B"/>
    <w:rsid w:val="009D31A7"/>
    <w:rsid w:val="009D4641"/>
    <w:rsid w:val="009D6E07"/>
    <w:rsid w:val="009E113B"/>
    <w:rsid w:val="009E689B"/>
    <w:rsid w:val="009E6F3D"/>
    <w:rsid w:val="009E7245"/>
    <w:rsid w:val="009E7523"/>
    <w:rsid w:val="009E7AC9"/>
    <w:rsid w:val="009F1868"/>
    <w:rsid w:val="009F1F82"/>
    <w:rsid w:val="009F2A59"/>
    <w:rsid w:val="009F4560"/>
    <w:rsid w:val="009F52A7"/>
    <w:rsid w:val="009F5E1C"/>
    <w:rsid w:val="00A00A77"/>
    <w:rsid w:val="00A0112A"/>
    <w:rsid w:val="00A06AAF"/>
    <w:rsid w:val="00A070E0"/>
    <w:rsid w:val="00A073E0"/>
    <w:rsid w:val="00A16246"/>
    <w:rsid w:val="00A2340D"/>
    <w:rsid w:val="00A23CC3"/>
    <w:rsid w:val="00A24D3B"/>
    <w:rsid w:val="00A25A75"/>
    <w:rsid w:val="00A27248"/>
    <w:rsid w:val="00A311F0"/>
    <w:rsid w:val="00A32312"/>
    <w:rsid w:val="00A32953"/>
    <w:rsid w:val="00A36A8E"/>
    <w:rsid w:val="00A42C29"/>
    <w:rsid w:val="00A456C6"/>
    <w:rsid w:val="00A474D9"/>
    <w:rsid w:val="00A5163B"/>
    <w:rsid w:val="00A56228"/>
    <w:rsid w:val="00A57711"/>
    <w:rsid w:val="00A5792E"/>
    <w:rsid w:val="00A612C0"/>
    <w:rsid w:val="00A61621"/>
    <w:rsid w:val="00A62DAF"/>
    <w:rsid w:val="00A63953"/>
    <w:rsid w:val="00A64D2E"/>
    <w:rsid w:val="00A65169"/>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681F"/>
    <w:rsid w:val="00AB79BF"/>
    <w:rsid w:val="00AC4742"/>
    <w:rsid w:val="00AC48DC"/>
    <w:rsid w:val="00AC69DD"/>
    <w:rsid w:val="00AC7339"/>
    <w:rsid w:val="00AD19AF"/>
    <w:rsid w:val="00AD48AE"/>
    <w:rsid w:val="00AE0D08"/>
    <w:rsid w:val="00AE4249"/>
    <w:rsid w:val="00AE7F06"/>
    <w:rsid w:val="00AF0B5C"/>
    <w:rsid w:val="00AF2179"/>
    <w:rsid w:val="00AF2695"/>
    <w:rsid w:val="00AF2E2E"/>
    <w:rsid w:val="00AF3EF9"/>
    <w:rsid w:val="00AF41D9"/>
    <w:rsid w:val="00AF428C"/>
    <w:rsid w:val="00AF7E01"/>
    <w:rsid w:val="00B07266"/>
    <w:rsid w:val="00B07AE6"/>
    <w:rsid w:val="00B07E95"/>
    <w:rsid w:val="00B17F1D"/>
    <w:rsid w:val="00B205DC"/>
    <w:rsid w:val="00B21ED7"/>
    <w:rsid w:val="00B224DD"/>
    <w:rsid w:val="00B310C4"/>
    <w:rsid w:val="00B31373"/>
    <w:rsid w:val="00B334C9"/>
    <w:rsid w:val="00B35133"/>
    <w:rsid w:val="00B402DC"/>
    <w:rsid w:val="00B43D3A"/>
    <w:rsid w:val="00B456F0"/>
    <w:rsid w:val="00B47F08"/>
    <w:rsid w:val="00B5118B"/>
    <w:rsid w:val="00B54680"/>
    <w:rsid w:val="00B5525E"/>
    <w:rsid w:val="00B63653"/>
    <w:rsid w:val="00B6542A"/>
    <w:rsid w:val="00B657EA"/>
    <w:rsid w:val="00B73238"/>
    <w:rsid w:val="00B76691"/>
    <w:rsid w:val="00B76C22"/>
    <w:rsid w:val="00B7792E"/>
    <w:rsid w:val="00B85136"/>
    <w:rsid w:val="00B94310"/>
    <w:rsid w:val="00B95257"/>
    <w:rsid w:val="00B955F1"/>
    <w:rsid w:val="00B9573B"/>
    <w:rsid w:val="00B96A56"/>
    <w:rsid w:val="00BA345E"/>
    <w:rsid w:val="00BA3D39"/>
    <w:rsid w:val="00BA4C01"/>
    <w:rsid w:val="00BA52E2"/>
    <w:rsid w:val="00BA74BE"/>
    <w:rsid w:val="00BA7CC0"/>
    <w:rsid w:val="00BB0639"/>
    <w:rsid w:val="00BB1412"/>
    <w:rsid w:val="00BB198D"/>
    <w:rsid w:val="00BB336E"/>
    <w:rsid w:val="00BB3FA7"/>
    <w:rsid w:val="00BB4552"/>
    <w:rsid w:val="00BB45D8"/>
    <w:rsid w:val="00BB5FAF"/>
    <w:rsid w:val="00BC2536"/>
    <w:rsid w:val="00BC5366"/>
    <w:rsid w:val="00BC5810"/>
    <w:rsid w:val="00BC7D08"/>
    <w:rsid w:val="00BD6780"/>
    <w:rsid w:val="00BE015A"/>
    <w:rsid w:val="00BE1888"/>
    <w:rsid w:val="00BE18E4"/>
    <w:rsid w:val="00BE46DD"/>
    <w:rsid w:val="00BE69E6"/>
    <w:rsid w:val="00BE6BE3"/>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2137"/>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D76EF"/>
    <w:rsid w:val="00CE4F6D"/>
    <w:rsid w:val="00CE6BAF"/>
    <w:rsid w:val="00CE71CB"/>
    <w:rsid w:val="00CE773C"/>
    <w:rsid w:val="00CE7740"/>
    <w:rsid w:val="00CF0668"/>
    <w:rsid w:val="00CF0A8D"/>
    <w:rsid w:val="00CF1AD4"/>
    <w:rsid w:val="00CF555D"/>
    <w:rsid w:val="00CF5ABA"/>
    <w:rsid w:val="00CF7E2A"/>
    <w:rsid w:val="00D01436"/>
    <w:rsid w:val="00D01849"/>
    <w:rsid w:val="00D020D3"/>
    <w:rsid w:val="00D04EF6"/>
    <w:rsid w:val="00D06D56"/>
    <w:rsid w:val="00D1104A"/>
    <w:rsid w:val="00D1161B"/>
    <w:rsid w:val="00D140CA"/>
    <w:rsid w:val="00D175DF"/>
    <w:rsid w:val="00D17B84"/>
    <w:rsid w:val="00D21751"/>
    <w:rsid w:val="00D240C9"/>
    <w:rsid w:val="00D317A8"/>
    <w:rsid w:val="00D32316"/>
    <w:rsid w:val="00D32F07"/>
    <w:rsid w:val="00D358B8"/>
    <w:rsid w:val="00D364DC"/>
    <w:rsid w:val="00D402B7"/>
    <w:rsid w:val="00D42A15"/>
    <w:rsid w:val="00D44714"/>
    <w:rsid w:val="00D44F77"/>
    <w:rsid w:val="00D457A1"/>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235"/>
    <w:rsid w:val="00D7480D"/>
    <w:rsid w:val="00D80A25"/>
    <w:rsid w:val="00D813AF"/>
    <w:rsid w:val="00D820A4"/>
    <w:rsid w:val="00D83B7F"/>
    <w:rsid w:val="00D83C6F"/>
    <w:rsid w:val="00D8617E"/>
    <w:rsid w:val="00D90182"/>
    <w:rsid w:val="00D92794"/>
    <w:rsid w:val="00D933FE"/>
    <w:rsid w:val="00D95A22"/>
    <w:rsid w:val="00D96DE0"/>
    <w:rsid w:val="00DA43DA"/>
    <w:rsid w:val="00DA5D43"/>
    <w:rsid w:val="00DA6628"/>
    <w:rsid w:val="00DA6915"/>
    <w:rsid w:val="00DA7079"/>
    <w:rsid w:val="00DB164E"/>
    <w:rsid w:val="00DC0CF8"/>
    <w:rsid w:val="00DC3C53"/>
    <w:rsid w:val="00DC600B"/>
    <w:rsid w:val="00DC730D"/>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6A4E"/>
    <w:rsid w:val="00E27B7B"/>
    <w:rsid w:val="00E300EC"/>
    <w:rsid w:val="00E31ACB"/>
    <w:rsid w:val="00E32BB3"/>
    <w:rsid w:val="00E3367C"/>
    <w:rsid w:val="00E33C9B"/>
    <w:rsid w:val="00E36A14"/>
    <w:rsid w:val="00E404D0"/>
    <w:rsid w:val="00E4452E"/>
    <w:rsid w:val="00E4470A"/>
    <w:rsid w:val="00E50F9E"/>
    <w:rsid w:val="00E5134D"/>
    <w:rsid w:val="00E527D8"/>
    <w:rsid w:val="00E531F1"/>
    <w:rsid w:val="00E5332B"/>
    <w:rsid w:val="00E5462C"/>
    <w:rsid w:val="00E562CA"/>
    <w:rsid w:val="00E56826"/>
    <w:rsid w:val="00E5799E"/>
    <w:rsid w:val="00E60622"/>
    <w:rsid w:val="00E610FD"/>
    <w:rsid w:val="00E618B4"/>
    <w:rsid w:val="00E64D75"/>
    <w:rsid w:val="00E659ED"/>
    <w:rsid w:val="00E65AFA"/>
    <w:rsid w:val="00E66EC1"/>
    <w:rsid w:val="00E702A6"/>
    <w:rsid w:val="00E75283"/>
    <w:rsid w:val="00E768FD"/>
    <w:rsid w:val="00E76AC7"/>
    <w:rsid w:val="00E82E60"/>
    <w:rsid w:val="00E834F6"/>
    <w:rsid w:val="00E85E6D"/>
    <w:rsid w:val="00E93981"/>
    <w:rsid w:val="00E96F6C"/>
    <w:rsid w:val="00EA20FA"/>
    <w:rsid w:val="00EA26CC"/>
    <w:rsid w:val="00EA28A3"/>
    <w:rsid w:val="00EA33FA"/>
    <w:rsid w:val="00EA49F5"/>
    <w:rsid w:val="00EA5EED"/>
    <w:rsid w:val="00EB059F"/>
    <w:rsid w:val="00EB0758"/>
    <w:rsid w:val="00EB251D"/>
    <w:rsid w:val="00EB33AA"/>
    <w:rsid w:val="00EB3DB0"/>
    <w:rsid w:val="00EB676C"/>
    <w:rsid w:val="00EB6771"/>
    <w:rsid w:val="00EC22FE"/>
    <w:rsid w:val="00EC549F"/>
    <w:rsid w:val="00EC6EBE"/>
    <w:rsid w:val="00ED1828"/>
    <w:rsid w:val="00ED3339"/>
    <w:rsid w:val="00ED549D"/>
    <w:rsid w:val="00ED5E30"/>
    <w:rsid w:val="00ED5F31"/>
    <w:rsid w:val="00EE025F"/>
    <w:rsid w:val="00EE3609"/>
    <w:rsid w:val="00EE50CD"/>
    <w:rsid w:val="00EE643B"/>
    <w:rsid w:val="00EF2B8E"/>
    <w:rsid w:val="00EF364E"/>
    <w:rsid w:val="00F012DC"/>
    <w:rsid w:val="00F013D8"/>
    <w:rsid w:val="00F032AD"/>
    <w:rsid w:val="00F0552B"/>
    <w:rsid w:val="00F05E61"/>
    <w:rsid w:val="00F07985"/>
    <w:rsid w:val="00F11B2C"/>
    <w:rsid w:val="00F11FAB"/>
    <w:rsid w:val="00F16D71"/>
    <w:rsid w:val="00F1755B"/>
    <w:rsid w:val="00F17A45"/>
    <w:rsid w:val="00F17DDC"/>
    <w:rsid w:val="00F21C08"/>
    <w:rsid w:val="00F25BB4"/>
    <w:rsid w:val="00F264E0"/>
    <w:rsid w:val="00F30EDB"/>
    <w:rsid w:val="00F315AB"/>
    <w:rsid w:val="00F31828"/>
    <w:rsid w:val="00F350E6"/>
    <w:rsid w:val="00F364C5"/>
    <w:rsid w:val="00F40914"/>
    <w:rsid w:val="00F429EA"/>
    <w:rsid w:val="00F43FB0"/>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39BA"/>
    <w:rsid w:val="00F86624"/>
    <w:rsid w:val="00F86943"/>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701E"/>
    <w:rsid w:val="00FE19D4"/>
    <w:rsid w:val="00FE2741"/>
    <w:rsid w:val="00FE2BAB"/>
    <w:rsid w:val="00FE2E89"/>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01FEE"/>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94488C"/>
    <w:pPr>
      <w:tabs>
        <w:tab w:val="left" w:pos="284"/>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8471731">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5374646">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150554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847716152">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02825265">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494836011">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69530796">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645885649">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4848098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2.sat.gob.mx/sitio_internet/informe_tributario/informe2013t4/glosar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005F4EC9-8ED5-4C1E-A1FC-B6268A51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51</Pages>
  <Words>9509</Words>
  <Characters>52305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2020-08-19T15:47:00Z</cp:lastPrinted>
  <dcterms:created xsi:type="dcterms:W3CDTF">2020-08-14T00:32:00Z</dcterms:created>
  <dcterms:modified xsi:type="dcterms:W3CDTF">2020-10-19T21:48:00Z</dcterms:modified>
</cp:coreProperties>
</file>